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37" w:rsidRPr="00807837" w:rsidRDefault="00807837" w:rsidP="00807837">
      <w:pPr>
        <w:spacing w:before="120"/>
        <w:rPr>
          <w:rFonts w:ascii="Arial" w:hAnsi="Arial" w:cs="Arial"/>
          <w:sz w:val="24"/>
        </w:rPr>
      </w:pPr>
      <w:bookmarkStart w:id="0" w:name="_Hlk15898157"/>
      <w:bookmarkStart w:id="1" w:name="_Hlk15898104"/>
      <w:bookmarkStart w:id="2" w:name="_GoBack"/>
      <w:bookmarkEnd w:id="2"/>
      <w:r w:rsidRPr="00807837">
        <w:rPr>
          <w:rFonts w:ascii="Arial" w:hAnsi="Arial" w:cs="Arial"/>
          <w:sz w:val="24"/>
        </w:rPr>
        <w:t>Australian Capital Territory</w:t>
      </w:r>
    </w:p>
    <w:p w:rsidR="00807837" w:rsidRPr="00807837" w:rsidRDefault="00807837" w:rsidP="00807837">
      <w:pPr>
        <w:tabs>
          <w:tab w:val="left" w:pos="2400"/>
          <w:tab w:val="left" w:pos="2880"/>
        </w:tabs>
        <w:spacing w:before="700" w:after="100"/>
        <w:rPr>
          <w:rFonts w:ascii="Arial" w:hAnsi="Arial"/>
          <w:b/>
          <w:sz w:val="40"/>
        </w:rPr>
      </w:pPr>
      <w:r w:rsidRPr="00807837">
        <w:rPr>
          <w:rFonts w:ascii="Arial" w:hAnsi="Arial"/>
          <w:b/>
          <w:sz w:val="40"/>
        </w:rPr>
        <w:t>Public Sector Management (Adoption) Delegation 2019 (No 1)</w:t>
      </w:r>
    </w:p>
    <w:p w:rsidR="00807837" w:rsidRPr="00807837" w:rsidRDefault="00807837" w:rsidP="00807837">
      <w:pPr>
        <w:spacing w:before="340"/>
        <w:rPr>
          <w:rFonts w:ascii="Arial" w:hAnsi="Arial" w:cs="Arial"/>
          <w:b/>
          <w:bCs/>
          <w:sz w:val="24"/>
        </w:rPr>
      </w:pPr>
      <w:r w:rsidRPr="00807837">
        <w:rPr>
          <w:rFonts w:ascii="Arial" w:hAnsi="Arial" w:cs="Arial"/>
          <w:b/>
          <w:bCs/>
          <w:sz w:val="24"/>
        </w:rPr>
        <w:t>Notifiable instrument NI2019–</w:t>
      </w:r>
      <w:r w:rsidR="00D17E78">
        <w:rPr>
          <w:rFonts w:ascii="Arial" w:hAnsi="Arial" w:cs="Arial"/>
          <w:b/>
          <w:bCs/>
          <w:sz w:val="24"/>
        </w:rPr>
        <w:t>624</w:t>
      </w:r>
    </w:p>
    <w:p w:rsidR="00807837" w:rsidRPr="00807837" w:rsidRDefault="00807837" w:rsidP="00807837">
      <w:pPr>
        <w:spacing w:before="300"/>
        <w:jc w:val="both"/>
        <w:rPr>
          <w:sz w:val="24"/>
        </w:rPr>
      </w:pPr>
      <w:r w:rsidRPr="00807837">
        <w:rPr>
          <w:sz w:val="24"/>
        </w:rPr>
        <w:t xml:space="preserve">made under the  </w:t>
      </w:r>
    </w:p>
    <w:p w:rsidR="00807837" w:rsidRPr="00807837" w:rsidRDefault="00807837" w:rsidP="00807837">
      <w:pPr>
        <w:tabs>
          <w:tab w:val="left" w:pos="2600"/>
        </w:tabs>
        <w:spacing w:before="320"/>
        <w:jc w:val="both"/>
        <w:rPr>
          <w:rFonts w:ascii="Arial" w:hAnsi="Arial" w:cs="Arial"/>
          <w:b/>
        </w:rPr>
      </w:pPr>
      <w:r w:rsidRPr="00807837">
        <w:rPr>
          <w:rFonts w:ascii="Arial" w:hAnsi="Arial" w:cs="Arial"/>
          <w:b/>
        </w:rPr>
        <w:t xml:space="preserve">Public Sector Management Act 1994, section 20 (Delegation by </w:t>
      </w:r>
      <w:r w:rsidR="0082147D">
        <w:rPr>
          <w:rFonts w:ascii="Arial" w:hAnsi="Arial" w:cs="Arial"/>
          <w:b/>
        </w:rPr>
        <w:t>D</w:t>
      </w:r>
      <w:r w:rsidRPr="00807837">
        <w:rPr>
          <w:rFonts w:ascii="Arial" w:hAnsi="Arial" w:cs="Arial"/>
          <w:b/>
        </w:rPr>
        <w:t>irector-</w:t>
      </w:r>
      <w:r w:rsidR="0082147D">
        <w:rPr>
          <w:rFonts w:ascii="Arial" w:hAnsi="Arial" w:cs="Arial"/>
          <w:b/>
        </w:rPr>
        <w:t>G</w:t>
      </w:r>
      <w:r w:rsidRPr="00807837">
        <w:rPr>
          <w:rFonts w:ascii="Arial" w:hAnsi="Arial" w:cs="Arial"/>
          <w:b/>
        </w:rPr>
        <w:t>eneral)</w:t>
      </w:r>
    </w:p>
    <w:p w:rsidR="00807837" w:rsidRPr="00807837" w:rsidRDefault="00807837" w:rsidP="00807837">
      <w:pPr>
        <w:spacing w:before="60"/>
        <w:jc w:val="both"/>
        <w:rPr>
          <w:sz w:val="24"/>
        </w:rPr>
      </w:pPr>
    </w:p>
    <w:p w:rsidR="00807837" w:rsidRPr="00807837" w:rsidRDefault="00807837" w:rsidP="00807837">
      <w:pPr>
        <w:pBdr>
          <w:top w:val="single" w:sz="12" w:space="1" w:color="auto"/>
        </w:pBdr>
        <w:jc w:val="both"/>
        <w:rPr>
          <w:sz w:val="24"/>
        </w:rPr>
      </w:pPr>
    </w:p>
    <w:p w:rsidR="00807837" w:rsidRPr="00807837" w:rsidRDefault="00807837" w:rsidP="00807837">
      <w:pPr>
        <w:spacing w:before="60" w:after="60"/>
        <w:ind w:left="720" w:hanging="720"/>
        <w:rPr>
          <w:rFonts w:ascii="Arial" w:hAnsi="Arial" w:cs="Arial"/>
          <w:b/>
          <w:bCs/>
          <w:sz w:val="24"/>
        </w:rPr>
      </w:pPr>
      <w:r w:rsidRPr="00807837">
        <w:rPr>
          <w:rFonts w:ascii="Arial" w:hAnsi="Arial" w:cs="Arial"/>
          <w:b/>
          <w:bCs/>
          <w:sz w:val="24"/>
        </w:rPr>
        <w:t>1</w:t>
      </w:r>
      <w:r w:rsidRPr="00807837">
        <w:rPr>
          <w:rFonts w:ascii="Arial" w:hAnsi="Arial" w:cs="Arial"/>
          <w:b/>
          <w:bCs/>
          <w:sz w:val="24"/>
        </w:rPr>
        <w:tab/>
        <w:t>Name of instrument</w:t>
      </w:r>
    </w:p>
    <w:p w:rsidR="00807837" w:rsidRPr="00807837" w:rsidRDefault="00807837" w:rsidP="00807837">
      <w:pPr>
        <w:spacing w:before="140"/>
        <w:ind w:left="720"/>
        <w:rPr>
          <w:sz w:val="24"/>
        </w:rPr>
      </w:pPr>
      <w:r w:rsidRPr="00807837">
        <w:rPr>
          <w:sz w:val="24"/>
        </w:rPr>
        <w:t xml:space="preserve">This instrument is the </w:t>
      </w:r>
      <w:r w:rsidRPr="00807837">
        <w:rPr>
          <w:i/>
          <w:sz w:val="24"/>
        </w:rPr>
        <w:t>Public Sector Management (Adoption) Delegation 2019 (No 1)</w:t>
      </w:r>
      <w:r w:rsidRPr="00807837">
        <w:rPr>
          <w:sz w:val="24"/>
        </w:rPr>
        <w:t>.</w:t>
      </w:r>
    </w:p>
    <w:p w:rsidR="00807837" w:rsidRPr="00807837" w:rsidRDefault="00807837" w:rsidP="00807837">
      <w:pPr>
        <w:spacing w:before="300"/>
        <w:ind w:left="720" w:hanging="720"/>
        <w:rPr>
          <w:rFonts w:ascii="Arial" w:hAnsi="Arial" w:cs="Arial"/>
          <w:b/>
          <w:bCs/>
          <w:sz w:val="24"/>
        </w:rPr>
      </w:pPr>
      <w:r w:rsidRPr="00807837">
        <w:rPr>
          <w:rFonts w:ascii="Arial" w:hAnsi="Arial" w:cs="Arial"/>
          <w:b/>
          <w:bCs/>
          <w:sz w:val="24"/>
        </w:rPr>
        <w:t>2</w:t>
      </w:r>
      <w:r w:rsidRPr="00807837">
        <w:rPr>
          <w:rFonts w:ascii="Arial" w:hAnsi="Arial" w:cs="Arial"/>
          <w:b/>
          <w:bCs/>
          <w:sz w:val="24"/>
        </w:rPr>
        <w:tab/>
        <w:t xml:space="preserve">Commencement </w:t>
      </w:r>
    </w:p>
    <w:p w:rsidR="00807837" w:rsidRPr="00807837" w:rsidRDefault="00807837" w:rsidP="00807837">
      <w:pPr>
        <w:spacing w:before="140"/>
        <w:ind w:left="720"/>
        <w:rPr>
          <w:sz w:val="24"/>
        </w:rPr>
      </w:pPr>
      <w:bookmarkStart w:id="3" w:name="_Hlk16492657"/>
      <w:r w:rsidRPr="00807837">
        <w:rPr>
          <w:sz w:val="24"/>
        </w:rPr>
        <w:t>This instrument commences on the day after it is made.</w:t>
      </w:r>
    </w:p>
    <w:bookmarkEnd w:id="3"/>
    <w:p w:rsidR="00807837" w:rsidRPr="00807837" w:rsidRDefault="00807837" w:rsidP="00807837">
      <w:pPr>
        <w:spacing w:before="300"/>
        <w:ind w:left="720" w:hanging="720"/>
        <w:rPr>
          <w:rFonts w:ascii="Arial" w:hAnsi="Arial" w:cs="Arial"/>
          <w:b/>
          <w:bCs/>
          <w:sz w:val="24"/>
        </w:rPr>
      </w:pPr>
      <w:r w:rsidRPr="00807837">
        <w:rPr>
          <w:rFonts w:ascii="Arial" w:hAnsi="Arial" w:cs="Arial"/>
          <w:b/>
          <w:bCs/>
          <w:sz w:val="24"/>
        </w:rPr>
        <w:t>3</w:t>
      </w:r>
      <w:r w:rsidRPr="00807837">
        <w:rPr>
          <w:rFonts w:ascii="Arial" w:hAnsi="Arial" w:cs="Arial"/>
          <w:b/>
          <w:bCs/>
          <w:sz w:val="24"/>
        </w:rPr>
        <w:tab/>
        <w:t>Delegation</w:t>
      </w:r>
    </w:p>
    <w:p w:rsidR="007E5E56" w:rsidRDefault="0076392E" w:rsidP="0076392E">
      <w:pPr>
        <w:spacing w:before="140"/>
        <w:ind w:left="720" w:hanging="436"/>
        <w:rPr>
          <w:sz w:val="24"/>
        </w:rPr>
      </w:pPr>
      <w:r>
        <w:rPr>
          <w:sz w:val="24"/>
        </w:rPr>
        <w:t>(1)</w:t>
      </w:r>
      <w:r>
        <w:rPr>
          <w:sz w:val="24"/>
        </w:rPr>
        <w:tab/>
      </w:r>
      <w:r w:rsidR="007E5E56">
        <w:rPr>
          <w:sz w:val="24"/>
        </w:rPr>
        <w:t xml:space="preserve">I delegate my functions under the </w:t>
      </w:r>
      <w:r w:rsidR="007E5E56" w:rsidRPr="007E5E56">
        <w:rPr>
          <w:i/>
          <w:sz w:val="24"/>
        </w:rPr>
        <w:t>Adoption Act 1993</w:t>
      </w:r>
      <w:r w:rsidR="007E5E56">
        <w:rPr>
          <w:sz w:val="24"/>
        </w:rPr>
        <w:t xml:space="preserve"> mentioned in schedule 2, column 2 to the people</w:t>
      </w:r>
      <w:r>
        <w:rPr>
          <w:sz w:val="24"/>
        </w:rPr>
        <w:t xml:space="preserve"> </w:t>
      </w:r>
      <w:r w:rsidR="007E5E56">
        <w:rPr>
          <w:sz w:val="24"/>
        </w:rPr>
        <w:t xml:space="preserve">identified by the </w:t>
      </w:r>
      <w:r w:rsidR="007D2AF7">
        <w:rPr>
          <w:sz w:val="24"/>
        </w:rPr>
        <w:t xml:space="preserve">corresponding </w:t>
      </w:r>
      <w:r w:rsidR="007E5E56">
        <w:rPr>
          <w:sz w:val="24"/>
        </w:rPr>
        <w:t>code mentioned in column</w:t>
      </w:r>
      <w:r w:rsidR="006C6EB1">
        <w:rPr>
          <w:sz w:val="24"/>
        </w:rPr>
        <w:t> </w:t>
      </w:r>
      <w:r w:rsidR="007E5E56">
        <w:rPr>
          <w:sz w:val="24"/>
        </w:rPr>
        <w:t>1</w:t>
      </w:r>
      <w:r>
        <w:rPr>
          <w:sz w:val="24"/>
        </w:rPr>
        <w:t>.</w:t>
      </w:r>
    </w:p>
    <w:p w:rsidR="0076392E" w:rsidRDefault="0076392E" w:rsidP="0076392E">
      <w:pPr>
        <w:spacing w:before="140"/>
        <w:ind w:left="720" w:hanging="436"/>
        <w:rPr>
          <w:sz w:val="24"/>
        </w:rPr>
      </w:pPr>
      <w:r>
        <w:rPr>
          <w:sz w:val="24"/>
        </w:rPr>
        <w:t>(2)</w:t>
      </w:r>
      <w:r>
        <w:rPr>
          <w:sz w:val="24"/>
        </w:rPr>
        <w:tab/>
      </w:r>
      <w:r w:rsidR="006D2CB8">
        <w:rPr>
          <w:sz w:val="24"/>
        </w:rPr>
        <w:t xml:space="preserve">A person identified </w:t>
      </w:r>
      <w:r w:rsidR="007D2AF7">
        <w:rPr>
          <w:sz w:val="24"/>
        </w:rPr>
        <w:t xml:space="preserve">by a code in schedule 2, column 1 </w:t>
      </w:r>
      <w:r w:rsidR="00653609">
        <w:rPr>
          <w:sz w:val="24"/>
        </w:rPr>
        <w:t xml:space="preserve">and schedule 3, column 1 </w:t>
      </w:r>
      <w:r w:rsidR="007D2AF7">
        <w:rPr>
          <w:sz w:val="24"/>
        </w:rPr>
        <w:t>is the person occupying the position mentioned in schedule 1, column 2</w:t>
      </w:r>
      <w:r w:rsidR="006C6EB1">
        <w:rPr>
          <w:sz w:val="24"/>
        </w:rPr>
        <w:t xml:space="preserve"> in relation to the code</w:t>
      </w:r>
      <w:r w:rsidR="00E04D68">
        <w:rPr>
          <w:sz w:val="24"/>
        </w:rPr>
        <w:t>.</w:t>
      </w:r>
    </w:p>
    <w:p w:rsidR="001B49E5" w:rsidRPr="00807837" w:rsidRDefault="001B49E5" w:rsidP="0076392E">
      <w:pPr>
        <w:spacing w:before="140"/>
        <w:ind w:left="720" w:hanging="436"/>
        <w:rPr>
          <w:sz w:val="24"/>
        </w:rPr>
      </w:pPr>
      <w:r>
        <w:rPr>
          <w:sz w:val="24"/>
        </w:rPr>
        <w:t>(3)</w:t>
      </w:r>
      <w:r>
        <w:rPr>
          <w:sz w:val="24"/>
        </w:rPr>
        <w:tab/>
        <w:t xml:space="preserve">I delegate my functions under the </w:t>
      </w:r>
      <w:r w:rsidRPr="007E5E56">
        <w:rPr>
          <w:i/>
          <w:sz w:val="24"/>
        </w:rPr>
        <w:t xml:space="preserve">Adoption </w:t>
      </w:r>
      <w:r>
        <w:rPr>
          <w:i/>
          <w:sz w:val="24"/>
        </w:rPr>
        <w:t>Regulation</w:t>
      </w:r>
      <w:r w:rsidRPr="007E5E56">
        <w:rPr>
          <w:i/>
          <w:sz w:val="24"/>
        </w:rPr>
        <w:t xml:space="preserve"> 1993</w:t>
      </w:r>
      <w:r>
        <w:rPr>
          <w:sz w:val="24"/>
        </w:rPr>
        <w:t xml:space="preserve"> mentioned in schedule 3, column 2 to the people </w:t>
      </w:r>
      <w:r w:rsidR="00B343B7">
        <w:rPr>
          <w:sz w:val="24"/>
        </w:rPr>
        <w:t xml:space="preserve">mentioned by position </w:t>
      </w:r>
      <w:r w:rsidR="00653609">
        <w:rPr>
          <w:sz w:val="24"/>
        </w:rPr>
        <w:t xml:space="preserve">and the people </w:t>
      </w:r>
      <w:r>
        <w:rPr>
          <w:sz w:val="24"/>
        </w:rPr>
        <w:t>identified by the corresponding code mentioned in column 1.</w:t>
      </w:r>
    </w:p>
    <w:p w:rsidR="00807837" w:rsidRPr="00807837" w:rsidRDefault="00807837" w:rsidP="00807837">
      <w:pPr>
        <w:spacing w:before="300"/>
        <w:ind w:left="720" w:hanging="720"/>
        <w:rPr>
          <w:rFonts w:ascii="Arial" w:hAnsi="Arial" w:cs="Arial"/>
          <w:b/>
          <w:bCs/>
          <w:sz w:val="24"/>
        </w:rPr>
      </w:pPr>
      <w:r w:rsidRPr="00807837">
        <w:rPr>
          <w:rFonts w:ascii="Arial" w:hAnsi="Arial" w:cs="Arial"/>
          <w:b/>
          <w:bCs/>
          <w:sz w:val="24"/>
        </w:rPr>
        <w:t>4</w:t>
      </w:r>
      <w:r w:rsidRPr="00807837">
        <w:rPr>
          <w:rFonts w:ascii="Arial" w:hAnsi="Arial" w:cs="Arial"/>
          <w:b/>
          <w:bCs/>
          <w:sz w:val="24"/>
        </w:rPr>
        <w:tab/>
        <w:t>Revocation</w:t>
      </w:r>
    </w:p>
    <w:p w:rsidR="00807837" w:rsidRPr="00807837" w:rsidRDefault="00807837" w:rsidP="00807837">
      <w:pPr>
        <w:spacing w:before="140"/>
        <w:ind w:left="720"/>
        <w:rPr>
          <w:sz w:val="24"/>
        </w:rPr>
      </w:pPr>
      <w:r w:rsidRPr="00807837">
        <w:rPr>
          <w:sz w:val="24"/>
        </w:rPr>
        <w:t xml:space="preserve">This instrument revokes the instrument of delegation pursuant to the provisions of the </w:t>
      </w:r>
      <w:r w:rsidRPr="00807837">
        <w:rPr>
          <w:i/>
          <w:sz w:val="24"/>
        </w:rPr>
        <w:t>Adoption Act 1993</w:t>
      </w:r>
      <w:r w:rsidRPr="00807837">
        <w:rPr>
          <w:sz w:val="24"/>
        </w:rPr>
        <w:t xml:space="preserve"> signed by the Director-General on 24 November 2015.</w:t>
      </w:r>
    </w:p>
    <w:p w:rsidR="00807837" w:rsidRPr="00807837" w:rsidRDefault="00807837" w:rsidP="00653609">
      <w:pPr>
        <w:tabs>
          <w:tab w:val="left" w:pos="4320"/>
        </w:tabs>
        <w:spacing w:before="600"/>
        <w:rPr>
          <w:sz w:val="24"/>
        </w:rPr>
      </w:pPr>
      <w:r w:rsidRPr="00807837">
        <w:rPr>
          <w:sz w:val="24"/>
        </w:rPr>
        <w:t>Rebecca Cross</w:t>
      </w:r>
    </w:p>
    <w:p w:rsidR="00807837" w:rsidRPr="00807837" w:rsidRDefault="00807837" w:rsidP="00807837">
      <w:pPr>
        <w:tabs>
          <w:tab w:val="left" w:pos="4320"/>
        </w:tabs>
        <w:rPr>
          <w:sz w:val="24"/>
        </w:rPr>
      </w:pPr>
      <w:r w:rsidRPr="00807837">
        <w:rPr>
          <w:sz w:val="24"/>
        </w:rPr>
        <w:t>Director General</w:t>
      </w:r>
    </w:p>
    <w:p w:rsidR="00807837" w:rsidRPr="00807837" w:rsidRDefault="00807837" w:rsidP="00807837">
      <w:pPr>
        <w:tabs>
          <w:tab w:val="left" w:pos="4320"/>
        </w:tabs>
        <w:rPr>
          <w:sz w:val="24"/>
        </w:rPr>
      </w:pPr>
      <w:r w:rsidRPr="00807837">
        <w:rPr>
          <w:sz w:val="24"/>
        </w:rPr>
        <w:t>Community Services Directorate</w:t>
      </w:r>
    </w:p>
    <w:p w:rsidR="00807837" w:rsidRPr="00807837" w:rsidRDefault="00D17E78" w:rsidP="00807837">
      <w:pPr>
        <w:tabs>
          <w:tab w:val="left" w:pos="4320"/>
        </w:tabs>
        <w:rPr>
          <w:sz w:val="24"/>
        </w:rPr>
      </w:pPr>
      <w:r>
        <w:rPr>
          <w:sz w:val="24"/>
        </w:rPr>
        <w:t>20 A</w:t>
      </w:r>
      <w:r w:rsidR="00807837" w:rsidRPr="00807837">
        <w:rPr>
          <w:sz w:val="24"/>
        </w:rPr>
        <w:t>ugust 2019</w:t>
      </w:r>
    </w:p>
    <w:p w:rsidR="00807837" w:rsidRDefault="00807837">
      <w:pPr>
        <w:rPr>
          <w:rFonts w:asciiTheme="minorHAnsi" w:hAnsiTheme="minorHAnsi"/>
          <w:iCs/>
          <w:sz w:val="24"/>
          <w:szCs w:val="24"/>
        </w:rPr>
      </w:pPr>
      <w:r>
        <w:rPr>
          <w:rFonts w:asciiTheme="minorHAnsi" w:hAnsiTheme="minorHAnsi"/>
          <w:iCs/>
          <w:sz w:val="24"/>
          <w:szCs w:val="24"/>
        </w:rPr>
        <w:br w:type="page"/>
      </w:r>
    </w:p>
    <w:p w:rsidR="009031ED" w:rsidRPr="00E2648C" w:rsidRDefault="009968D0" w:rsidP="00E2648C">
      <w:pPr>
        <w:pStyle w:val="BodyText3"/>
        <w:rPr>
          <w:rFonts w:ascii="Calibri" w:hAnsi="Calibri" w:cs="Calibri"/>
          <w:b/>
          <w:iCs/>
          <w:sz w:val="28"/>
          <w:szCs w:val="24"/>
        </w:rPr>
      </w:pPr>
      <w:r w:rsidRPr="00E2648C">
        <w:rPr>
          <w:rFonts w:ascii="Calibri" w:hAnsi="Calibri" w:cs="Calibri"/>
          <w:b/>
          <w:iCs/>
          <w:sz w:val="28"/>
          <w:szCs w:val="24"/>
        </w:rPr>
        <w:lastRenderedPageBreak/>
        <w:t>Schedule 1</w:t>
      </w:r>
    </w:p>
    <w:p w:rsidR="00A03406" w:rsidRDefault="00A03406" w:rsidP="00A03406">
      <w:pPr>
        <w:pStyle w:val="Title"/>
        <w:outlineLvl w:val="0"/>
        <w:rPr>
          <w:rFonts w:ascii="Calibri" w:hAnsi="Calibri"/>
          <w:bCs w:val="0"/>
          <w:sz w:val="24"/>
          <w:szCs w:val="24"/>
        </w:rPr>
      </w:pPr>
      <w:r w:rsidRPr="00391A95">
        <w:rPr>
          <w:rFonts w:ascii="Calibri" w:hAnsi="Calibri"/>
          <w:bCs w:val="0"/>
          <w:sz w:val="24"/>
          <w:szCs w:val="24"/>
        </w:rPr>
        <w:t>TABLE OF DELEGATIONS</w:t>
      </w:r>
    </w:p>
    <w:p w:rsidR="0072256E" w:rsidRPr="0058732F" w:rsidRDefault="0072256E" w:rsidP="0058732F">
      <w:pPr>
        <w:pStyle w:val="BodyText"/>
        <w:overflowPunct w:val="0"/>
        <w:autoSpaceDE w:val="0"/>
        <w:autoSpaceDN w:val="0"/>
        <w:adjustRightInd w:val="0"/>
        <w:jc w:val="center"/>
        <w:textAlignment w:val="baseline"/>
        <w:outlineLvl w:val="0"/>
        <w:rPr>
          <w:rFonts w:ascii="Calibri" w:hAnsi="Calibri" w:cs="Arial"/>
          <w:b/>
          <w:bCs/>
          <w:i w:val="0"/>
          <w:sz w:val="24"/>
          <w:szCs w:val="24"/>
        </w:rPr>
      </w:pPr>
      <w:r w:rsidRPr="0058732F">
        <w:rPr>
          <w:rFonts w:ascii="Calibri" w:hAnsi="Calibri" w:cs="Arial"/>
          <w:b/>
          <w:bCs/>
          <w:i w:val="0"/>
          <w:sz w:val="24"/>
          <w:szCs w:val="24"/>
        </w:rPr>
        <w:t>Child and Youth Protection Services</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787"/>
      </w:tblGrid>
      <w:tr w:rsidR="00652E7E" w:rsidRPr="0072256E" w:rsidTr="0058732F">
        <w:trPr>
          <w:trHeight w:val="312"/>
          <w:tblHeader/>
          <w:jc w:val="center"/>
        </w:trPr>
        <w:tc>
          <w:tcPr>
            <w:tcW w:w="1413" w:type="dxa"/>
            <w:shd w:val="clear" w:color="auto" w:fill="BFBFBF" w:themeFill="background1" w:themeFillShade="BF"/>
          </w:tcPr>
          <w:p w:rsidR="00652E7E" w:rsidRPr="00DC51F1" w:rsidRDefault="00652E7E" w:rsidP="008975AD">
            <w:pPr>
              <w:ind w:left="-93"/>
              <w:jc w:val="center"/>
              <w:rPr>
                <w:rFonts w:ascii="Calibri" w:hAnsi="Calibri" w:cs="Arial"/>
                <w:b/>
                <w:bCs/>
                <w:sz w:val="24"/>
                <w:szCs w:val="24"/>
              </w:rPr>
            </w:pPr>
            <w:bookmarkStart w:id="4" w:name="_Hlk16062961"/>
            <w:bookmarkEnd w:id="0"/>
            <w:r>
              <w:rPr>
                <w:rFonts w:ascii="Calibri" w:hAnsi="Calibri" w:cs="Arial"/>
                <w:b/>
                <w:bCs/>
                <w:sz w:val="24"/>
                <w:szCs w:val="24"/>
              </w:rPr>
              <w:t>Column 1</w:t>
            </w:r>
          </w:p>
        </w:tc>
        <w:tc>
          <w:tcPr>
            <w:tcW w:w="6787" w:type="dxa"/>
            <w:shd w:val="clear" w:color="auto" w:fill="BFBFBF" w:themeFill="background1" w:themeFillShade="BF"/>
          </w:tcPr>
          <w:p w:rsidR="00652E7E" w:rsidRDefault="00872EA3" w:rsidP="008975AD">
            <w:pPr>
              <w:jc w:val="center"/>
              <w:rPr>
                <w:rFonts w:ascii="Calibri" w:hAnsi="Calibri"/>
                <w:b/>
                <w:sz w:val="24"/>
                <w:szCs w:val="24"/>
                <w:lang w:val="en-US" w:eastAsia="en-AU"/>
              </w:rPr>
            </w:pPr>
            <w:r>
              <w:rPr>
                <w:rFonts w:ascii="Calibri" w:hAnsi="Calibri"/>
                <w:b/>
                <w:sz w:val="24"/>
                <w:szCs w:val="24"/>
                <w:lang w:val="en-US" w:eastAsia="en-AU"/>
              </w:rPr>
              <w:t>Column 2</w:t>
            </w:r>
          </w:p>
        </w:tc>
      </w:tr>
      <w:tr w:rsidR="00A03406" w:rsidRPr="00872EA3" w:rsidTr="0058732F">
        <w:trPr>
          <w:trHeight w:val="312"/>
          <w:tblHeader/>
          <w:jc w:val="center"/>
        </w:trPr>
        <w:tc>
          <w:tcPr>
            <w:tcW w:w="1413" w:type="dxa"/>
            <w:shd w:val="clear" w:color="auto" w:fill="D9D9D9" w:themeFill="background1" w:themeFillShade="D9"/>
            <w:hideMark/>
          </w:tcPr>
          <w:p w:rsidR="00A03406" w:rsidRPr="00872EA3" w:rsidRDefault="00A03406" w:rsidP="008975AD">
            <w:pPr>
              <w:ind w:left="-93"/>
              <w:jc w:val="center"/>
              <w:rPr>
                <w:rFonts w:ascii="Calibri" w:hAnsi="Calibri"/>
                <w:b/>
                <w:sz w:val="24"/>
                <w:szCs w:val="24"/>
                <w:lang w:eastAsia="en-AU"/>
              </w:rPr>
            </w:pPr>
            <w:r w:rsidRPr="00872EA3">
              <w:rPr>
                <w:rFonts w:ascii="Calibri" w:hAnsi="Calibri" w:cs="Arial"/>
                <w:b/>
                <w:bCs/>
                <w:sz w:val="24"/>
                <w:szCs w:val="24"/>
              </w:rPr>
              <w:br w:type="page"/>
            </w:r>
            <w:r w:rsidR="00E04D68" w:rsidRPr="00872EA3">
              <w:rPr>
                <w:rFonts w:ascii="Calibri" w:hAnsi="Calibri"/>
                <w:b/>
                <w:sz w:val="24"/>
                <w:szCs w:val="24"/>
                <w:lang w:eastAsia="en-AU"/>
              </w:rPr>
              <w:t>Code</w:t>
            </w:r>
          </w:p>
        </w:tc>
        <w:tc>
          <w:tcPr>
            <w:tcW w:w="6787" w:type="dxa"/>
            <w:shd w:val="clear" w:color="auto" w:fill="D9D9D9" w:themeFill="background1" w:themeFillShade="D9"/>
            <w:hideMark/>
          </w:tcPr>
          <w:p w:rsidR="00A03406" w:rsidRPr="00872EA3" w:rsidRDefault="00E04D68" w:rsidP="008975AD">
            <w:pPr>
              <w:jc w:val="center"/>
              <w:rPr>
                <w:rFonts w:ascii="Calibri" w:hAnsi="Calibri"/>
                <w:b/>
                <w:sz w:val="24"/>
                <w:szCs w:val="24"/>
                <w:lang w:eastAsia="en-AU"/>
              </w:rPr>
            </w:pPr>
            <w:r w:rsidRPr="00872EA3">
              <w:rPr>
                <w:rFonts w:ascii="Calibri" w:hAnsi="Calibri"/>
                <w:b/>
                <w:sz w:val="24"/>
                <w:szCs w:val="24"/>
                <w:lang w:val="en-US" w:eastAsia="en-AU"/>
              </w:rPr>
              <w:t>Position</w:t>
            </w:r>
            <w:r w:rsidR="008975AD">
              <w:rPr>
                <w:rFonts w:ascii="Calibri" w:hAnsi="Calibri"/>
                <w:b/>
                <w:sz w:val="24"/>
                <w:szCs w:val="24"/>
                <w:lang w:val="en-US" w:eastAsia="en-AU"/>
              </w:rPr>
              <w:t>s</w:t>
            </w:r>
          </w:p>
        </w:tc>
      </w:tr>
      <w:bookmarkEnd w:id="4"/>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val="en-US" w:eastAsia="en-AU"/>
              </w:rPr>
              <w:t>Deputy Director-General</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val="en-US" w:eastAsia="en-AU"/>
              </w:rPr>
              <w:t>Executive Group Manager, Children, Youth and Families</w:t>
            </w:r>
          </w:p>
        </w:tc>
      </w:tr>
      <w:tr w:rsidR="00A03406" w:rsidRPr="0072256E" w:rsidTr="0058732F">
        <w:trPr>
          <w:trHeight w:val="251"/>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val="en-US" w:eastAsia="en-AU"/>
              </w:rPr>
              <w:t>Executive Senior Branch Manager, Children, Youth and Families</w:t>
            </w:r>
          </w:p>
        </w:tc>
      </w:tr>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B</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Executive Branch Manager, Child and Youth Protection Services</w:t>
            </w:r>
          </w:p>
        </w:tc>
      </w:tr>
      <w:tr w:rsidR="00A03406" w:rsidRPr="0072256E" w:rsidTr="0058732F">
        <w:trPr>
          <w:trHeight w:val="312"/>
          <w:jc w:val="center"/>
        </w:trPr>
        <w:tc>
          <w:tcPr>
            <w:tcW w:w="1413" w:type="dxa"/>
            <w:vMerge/>
            <w:shd w:val="clear" w:color="auto" w:fill="auto"/>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Executive Branch Manager, Bimberi Residential Services</w:t>
            </w:r>
          </w:p>
        </w:tc>
      </w:tr>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C</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Deputy Senior Manager, Bimberi Residential Services</w:t>
            </w:r>
          </w:p>
        </w:tc>
      </w:tr>
      <w:tr w:rsidR="00A03406" w:rsidRPr="0072256E" w:rsidTr="0058732F">
        <w:trPr>
          <w:trHeight w:val="312"/>
          <w:jc w:val="center"/>
        </w:trPr>
        <w:tc>
          <w:tcPr>
            <w:tcW w:w="1413" w:type="dxa"/>
            <w:vMerge/>
            <w:shd w:val="clear" w:color="auto" w:fill="auto"/>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val="en-US" w:eastAsia="en-AU"/>
              </w:rPr>
            </w:pPr>
            <w:r w:rsidRPr="0072256E">
              <w:rPr>
                <w:rFonts w:ascii="Calibri" w:hAnsi="Calibri"/>
                <w:sz w:val="24"/>
                <w:szCs w:val="24"/>
                <w:lang w:val="en-US" w:eastAsia="en-AU"/>
              </w:rPr>
              <w:t>Senior Manager, Practice and Performance</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val="en-US" w:eastAsia="en-AU"/>
              </w:rPr>
              <w:t>Senior Manager, Legal Services</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val="en-US" w:eastAsia="en-AU"/>
              </w:rPr>
              <w:t>Senior Manager, North/South</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val="en-US" w:eastAsia="en-AU"/>
              </w:rPr>
            </w:pPr>
            <w:r w:rsidRPr="0072256E">
              <w:rPr>
                <w:rFonts w:ascii="Calibri" w:hAnsi="Calibri"/>
                <w:sz w:val="24"/>
                <w:szCs w:val="24"/>
                <w:lang w:eastAsia="en-AU"/>
              </w:rPr>
              <w:t>Senior Manager Client Management System (CYRIS)</w:t>
            </w:r>
          </w:p>
        </w:tc>
      </w:tr>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D</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Manager, Operations/Intake</w:t>
            </w:r>
          </w:p>
        </w:tc>
      </w:tr>
      <w:tr w:rsidR="00A03406" w:rsidRPr="0072256E" w:rsidTr="0058732F">
        <w:trPr>
          <w:trHeight w:val="312"/>
          <w:jc w:val="center"/>
        </w:trPr>
        <w:tc>
          <w:tcPr>
            <w:tcW w:w="1413" w:type="dxa"/>
            <w:vMerge/>
            <w:shd w:val="clear" w:color="auto" w:fill="auto"/>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Manager, Operational Compliance and Support</w:t>
            </w:r>
          </w:p>
        </w:tc>
      </w:tr>
      <w:tr w:rsidR="00A03406" w:rsidRPr="0072256E" w:rsidTr="0058732F">
        <w:trPr>
          <w:trHeight w:val="312"/>
          <w:jc w:val="center"/>
        </w:trPr>
        <w:tc>
          <w:tcPr>
            <w:tcW w:w="1413" w:type="dxa"/>
            <w:vMerge/>
            <w:shd w:val="clear" w:color="auto" w:fill="auto"/>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Manager, Practice</w:t>
            </w:r>
          </w:p>
        </w:tc>
      </w:tr>
      <w:tr w:rsidR="00A03406" w:rsidRPr="0072256E" w:rsidTr="0058732F">
        <w:trPr>
          <w:trHeight w:val="312"/>
          <w:jc w:val="center"/>
        </w:trPr>
        <w:tc>
          <w:tcPr>
            <w:tcW w:w="1413" w:type="dxa"/>
            <w:vMerge/>
            <w:shd w:val="clear" w:color="auto" w:fill="auto"/>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Manager, Performance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Manager, Relationships Management</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Manager, Therapeutic Assessment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Placements Coordinator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Principal Practitioner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Principal Therapist </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Senior Legal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Narrabundah House Manager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Operations Manager, Bimberi Residential Services</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Programs and Services Manager, Bimberi Residential Services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Family Engagement Officer, Bimberi Residential Services</w:t>
            </w:r>
          </w:p>
        </w:tc>
      </w:tr>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E</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Team Leader</w:t>
            </w:r>
          </w:p>
        </w:tc>
      </w:tr>
      <w:tr w:rsidR="00A03406" w:rsidRPr="0072256E" w:rsidTr="0058732F">
        <w:trPr>
          <w:trHeight w:val="312"/>
          <w:jc w:val="center"/>
        </w:trPr>
        <w:tc>
          <w:tcPr>
            <w:tcW w:w="1413" w:type="dxa"/>
            <w:vMerge/>
            <w:shd w:val="clear" w:color="auto" w:fill="auto"/>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Team Leader, Operational Policy, Audit and Compliance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Team leader, Case Analysis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Del="0004650D" w:rsidRDefault="00A03406" w:rsidP="00A03406">
            <w:pPr>
              <w:rPr>
                <w:rFonts w:ascii="Calibri" w:hAnsi="Calibri"/>
                <w:sz w:val="24"/>
                <w:szCs w:val="24"/>
                <w:lang w:eastAsia="en-AU"/>
              </w:rPr>
            </w:pPr>
            <w:r w:rsidRPr="0072256E">
              <w:rPr>
                <w:rFonts w:ascii="Calibri" w:hAnsi="Calibri"/>
                <w:sz w:val="24"/>
                <w:szCs w:val="24"/>
                <w:lang w:eastAsia="en-AU"/>
              </w:rPr>
              <w:t>Team Leader, Therapeutic Assessment</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Team Leader, Cultural Services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Practice Leader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Relationship Coordinator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Senior Project Officer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Senior Practitioner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Executive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FB1251">
            <w:pPr>
              <w:rPr>
                <w:rFonts w:ascii="Calibri" w:hAnsi="Calibri"/>
                <w:sz w:val="24"/>
                <w:szCs w:val="24"/>
                <w:lang w:eastAsia="en-AU"/>
              </w:rPr>
            </w:pPr>
            <w:r w:rsidRPr="0072256E">
              <w:rPr>
                <w:rFonts w:ascii="Calibri" w:hAnsi="Calibri"/>
                <w:sz w:val="24"/>
                <w:szCs w:val="24"/>
                <w:lang w:eastAsia="en-AU"/>
              </w:rPr>
              <w:t xml:space="preserve">Social Worker, Melaleuca Place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Psychologist, Melaleuca Place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Allocations and Quality Assurance</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Operational Compliance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Legal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Case Conferencing Chair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IMPACT Program/Prenatal Liaison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Liaison Officer – Child and Youth Protection Services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Reportable Conduct Investigator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Unit Manager, Bimberi Residential Services</w:t>
            </w:r>
          </w:p>
        </w:tc>
      </w:tr>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color w:val="000000"/>
                <w:sz w:val="24"/>
                <w:szCs w:val="24"/>
                <w:lang w:eastAsia="en-AU"/>
              </w:rPr>
            </w:pPr>
            <w:r w:rsidRPr="0072256E">
              <w:rPr>
                <w:rFonts w:ascii="Calibri" w:hAnsi="Calibri"/>
                <w:color w:val="000000"/>
                <w:sz w:val="24"/>
                <w:szCs w:val="24"/>
                <w:lang w:eastAsia="en-AU"/>
              </w:rPr>
              <w:t>F</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Interstate Liaison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Audit and Compliance and Operational Policy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Case Manager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Cultural Services Officer  </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Case Analysis Officers  </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OneLink Liaison Officer </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Family Group Conference Facilitator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Intake Officer and Intake Coordinator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Therapeutic Assessor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Team Leader, Bimberi Residential Services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Project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Sports and Recreation Officer, Bimberi Residential Services</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Facilities and Services Manager, Bimberi Residential Services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Business Manager, Bimberi Residential Services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Graduate Administrative Assistant</w:t>
            </w:r>
          </w:p>
        </w:tc>
      </w:tr>
      <w:tr w:rsidR="00A03406" w:rsidRPr="0072256E" w:rsidTr="0058732F">
        <w:trPr>
          <w:trHeight w:val="312"/>
          <w:jc w:val="center"/>
        </w:trPr>
        <w:tc>
          <w:tcPr>
            <w:tcW w:w="1413" w:type="dxa"/>
            <w:vMerge w:val="restart"/>
            <w:shd w:val="clear" w:color="auto" w:fill="auto"/>
            <w:hideMark/>
          </w:tcPr>
          <w:p w:rsidR="00A03406" w:rsidRPr="0072256E" w:rsidRDefault="00A03406" w:rsidP="00A03406">
            <w:pPr>
              <w:rPr>
                <w:rFonts w:ascii="Calibri" w:hAnsi="Calibri"/>
                <w:color w:val="000000"/>
                <w:sz w:val="24"/>
                <w:szCs w:val="24"/>
                <w:lang w:eastAsia="en-AU"/>
              </w:rPr>
            </w:pPr>
            <w:r w:rsidRPr="0072256E">
              <w:rPr>
                <w:rFonts w:ascii="Calibri" w:hAnsi="Calibri"/>
                <w:color w:val="000000"/>
                <w:sz w:val="24"/>
                <w:szCs w:val="24"/>
                <w:lang w:eastAsia="en-AU"/>
              </w:rPr>
              <w:t>G</w:t>
            </w: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Manager, Operational Support</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Assistant Manager, Operational Support</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Executive Assistant</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Integrated Management System and Projects Officer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 xml:space="preserve">Client Management System Project Officer </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Team Leader, Operational Support</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Operational Support Officer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Case Aid</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Training and Development Administration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Operational Compliance Support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Allocations and Quality Assurance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Contract Data and Reporting Officer</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Legal Services Administration Officer</w:t>
            </w:r>
          </w:p>
        </w:tc>
      </w:tr>
      <w:tr w:rsidR="00A03406" w:rsidRPr="0072256E" w:rsidTr="0058732F">
        <w:trPr>
          <w:trHeight w:val="286"/>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Youth Workers, Bimberi Residential Services</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Youth Worker, Narrabundah House</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Business Support Officer, Bimberi Residential Services</w:t>
            </w:r>
          </w:p>
        </w:tc>
      </w:tr>
      <w:tr w:rsidR="00A03406" w:rsidRPr="0072256E" w:rsidTr="0058732F">
        <w:trPr>
          <w:trHeight w:val="312"/>
          <w:jc w:val="center"/>
        </w:trPr>
        <w:tc>
          <w:tcPr>
            <w:tcW w:w="1413" w:type="dxa"/>
            <w:vMerge/>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Administration Officer, Melaleuca Place</w:t>
            </w:r>
          </w:p>
        </w:tc>
      </w:tr>
      <w:tr w:rsidR="00A03406" w:rsidRPr="0072256E" w:rsidTr="0058732F">
        <w:trPr>
          <w:trHeight w:val="312"/>
          <w:jc w:val="center"/>
        </w:trPr>
        <w:tc>
          <w:tcPr>
            <w:tcW w:w="1413" w:type="dxa"/>
            <w:vMerge/>
            <w:vAlign w:val="center"/>
            <w:hideMark/>
          </w:tcPr>
          <w:p w:rsidR="00A03406" w:rsidRPr="0072256E" w:rsidRDefault="00A03406" w:rsidP="00A03406">
            <w:pPr>
              <w:rPr>
                <w:rFonts w:ascii="Calibri" w:hAnsi="Calibri"/>
                <w:color w:val="000000"/>
                <w:sz w:val="24"/>
                <w:szCs w:val="24"/>
                <w:lang w:eastAsia="en-AU"/>
              </w:rPr>
            </w:pPr>
          </w:p>
        </w:tc>
        <w:tc>
          <w:tcPr>
            <w:tcW w:w="6787" w:type="dxa"/>
            <w:shd w:val="clear" w:color="auto" w:fill="auto"/>
            <w:hideMark/>
          </w:tcPr>
          <w:p w:rsidR="00A03406" w:rsidRPr="0072256E" w:rsidRDefault="00A03406" w:rsidP="00A03406">
            <w:pPr>
              <w:rPr>
                <w:rFonts w:ascii="Calibri" w:hAnsi="Calibri"/>
                <w:sz w:val="24"/>
                <w:szCs w:val="24"/>
                <w:lang w:eastAsia="en-AU"/>
              </w:rPr>
            </w:pPr>
            <w:r w:rsidRPr="0072256E">
              <w:rPr>
                <w:rFonts w:ascii="Calibri" w:hAnsi="Calibri"/>
                <w:sz w:val="24"/>
                <w:szCs w:val="24"/>
                <w:lang w:eastAsia="en-AU"/>
              </w:rPr>
              <w:t>Administrative Support, Bimberi Residential Services</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rPr>
            </w:pPr>
            <w:r w:rsidRPr="0072256E">
              <w:rPr>
                <w:rFonts w:ascii="Calibri" w:hAnsi="Calibri"/>
                <w:sz w:val="24"/>
                <w:szCs w:val="24"/>
              </w:rPr>
              <w:t>Training and Development Officer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rPr>
              <w:t>Aboriginal and Torres Strait Islander Training and Development Officer</w:t>
            </w:r>
          </w:p>
        </w:tc>
      </w:tr>
      <w:tr w:rsidR="00A03406" w:rsidRPr="0072256E" w:rsidTr="0058732F">
        <w:trPr>
          <w:trHeight w:val="312"/>
          <w:jc w:val="center"/>
        </w:trPr>
        <w:tc>
          <w:tcPr>
            <w:tcW w:w="1413" w:type="dxa"/>
            <w:vMerge/>
            <w:vAlign w:val="center"/>
          </w:tcPr>
          <w:p w:rsidR="00A03406" w:rsidRPr="0072256E" w:rsidRDefault="00A03406" w:rsidP="00A03406">
            <w:pPr>
              <w:rPr>
                <w:rFonts w:ascii="Calibri" w:hAnsi="Calibri"/>
                <w:color w:val="000000"/>
                <w:sz w:val="24"/>
                <w:szCs w:val="24"/>
                <w:lang w:eastAsia="en-AU"/>
              </w:rPr>
            </w:pPr>
          </w:p>
        </w:tc>
        <w:tc>
          <w:tcPr>
            <w:tcW w:w="6787" w:type="dxa"/>
            <w:shd w:val="clear" w:color="auto" w:fill="auto"/>
          </w:tcPr>
          <w:p w:rsidR="00A03406" w:rsidRPr="0072256E" w:rsidRDefault="00A03406" w:rsidP="00A03406">
            <w:pPr>
              <w:rPr>
                <w:rFonts w:ascii="Calibri" w:hAnsi="Calibri"/>
                <w:sz w:val="24"/>
                <w:szCs w:val="24"/>
                <w:lang w:eastAsia="en-AU"/>
              </w:rPr>
            </w:pPr>
            <w:r w:rsidRPr="0072256E">
              <w:rPr>
                <w:rFonts w:ascii="Calibri" w:hAnsi="Calibri"/>
                <w:sz w:val="24"/>
                <w:szCs w:val="24"/>
              </w:rPr>
              <w:t>Manager, Training and Workforce Development</w:t>
            </w:r>
          </w:p>
        </w:tc>
      </w:tr>
      <w:tr w:rsidR="00A03406" w:rsidRPr="0072256E" w:rsidTr="0058732F">
        <w:trPr>
          <w:trHeight w:val="312"/>
          <w:jc w:val="center"/>
        </w:trPr>
        <w:tc>
          <w:tcPr>
            <w:tcW w:w="1413" w:type="dxa"/>
            <w:shd w:val="clear" w:color="auto" w:fill="auto"/>
            <w:hideMark/>
          </w:tcPr>
          <w:p w:rsidR="00A03406" w:rsidRPr="0072256E" w:rsidRDefault="00A03406" w:rsidP="00A03406">
            <w:pPr>
              <w:rPr>
                <w:rFonts w:ascii="Calibri" w:hAnsi="Calibri"/>
                <w:b/>
                <w:bCs/>
                <w:color w:val="000000"/>
                <w:sz w:val="24"/>
                <w:szCs w:val="24"/>
                <w:lang w:eastAsia="en-AU"/>
              </w:rPr>
            </w:pPr>
            <w:r w:rsidRPr="0072256E">
              <w:rPr>
                <w:rFonts w:ascii="Calibri" w:hAnsi="Calibri"/>
                <w:b/>
                <w:bCs/>
                <w:color w:val="000000"/>
                <w:sz w:val="24"/>
                <w:szCs w:val="24"/>
                <w:lang w:eastAsia="en-AU"/>
              </w:rPr>
              <w:t xml:space="preserve"> </w:t>
            </w:r>
            <w:r w:rsidRPr="0072256E">
              <w:rPr>
                <w:rFonts w:ascii="Calibri" w:hAnsi="Calibri"/>
                <w:color w:val="000000"/>
                <w:sz w:val="24"/>
                <w:szCs w:val="24"/>
                <w:lang w:eastAsia="en-AU"/>
              </w:rPr>
              <w:t>H</w:t>
            </w:r>
          </w:p>
        </w:tc>
        <w:tc>
          <w:tcPr>
            <w:tcW w:w="6787" w:type="dxa"/>
            <w:shd w:val="clear" w:color="auto" w:fill="auto"/>
            <w:hideMark/>
          </w:tcPr>
          <w:p w:rsidR="00A03406" w:rsidRPr="0072256E" w:rsidRDefault="00A03406" w:rsidP="00A03406">
            <w:pPr>
              <w:rPr>
                <w:rFonts w:ascii="Calibri" w:hAnsi="Calibri"/>
                <w:color w:val="000000"/>
                <w:sz w:val="24"/>
                <w:szCs w:val="24"/>
                <w:lang w:eastAsia="en-AU"/>
              </w:rPr>
            </w:pPr>
            <w:r w:rsidRPr="0072256E">
              <w:rPr>
                <w:rFonts w:ascii="Calibri" w:hAnsi="Calibri"/>
                <w:color w:val="000000"/>
                <w:sz w:val="24"/>
                <w:szCs w:val="24"/>
                <w:lang w:eastAsia="en-AU"/>
              </w:rPr>
              <w:t>Facilities and Services Officer, Bimberi Residential Services</w:t>
            </w:r>
          </w:p>
        </w:tc>
      </w:tr>
      <w:tr w:rsidR="00DC51F1" w:rsidRPr="0072256E" w:rsidTr="0058732F">
        <w:trPr>
          <w:trHeight w:val="312"/>
          <w:jc w:val="center"/>
        </w:trPr>
        <w:tc>
          <w:tcPr>
            <w:tcW w:w="1413" w:type="dxa"/>
            <w:vMerge w:val="restart"/>
            <w:shd w:val="clear" w:color="auto" w:fill="auto"/>
          </w:tcPr>
          <w:p w:rsidR="00DC51F1" w:rsidRPr="0072256E" w:rsidRDefault="00DC51F1" w:rsidP="00A03406">
            <w:pPr>
              <w:rPr>
                <w:rFonts w:ascii="Calibri" w:hAnsi="Calibri"/>
                <w:bCs/>
                <w:color w:val="000000"/>
                <w:sz w:val="24"/>
                <w:szCs w:val="24"/>
                <w:lang w:eastAsia="en-AU"/>
              </w:rPr>
            </w:pPr>
            <w:r w:rsidRPr="0072256E">
              <w:rPr>
                <w:rFonts w:ascii="Calibri" w:hAnsi="Calibri"/>
                <w:bCs/>
                <w:color w:val="000000"/>
                <w:sz w:val="24"/>
                <w:szCs w:val="24"/>
                <w:lang w:eastAsia="en-AU"/>
              </w:rPr>
              <w:t xml:space="preserve"> I</w:t>
            </w:r>
          </w:p>
        </w:tc>
        <w:tc>
          <w:tcPr>
            <w:tcW w:w="6787" w:type="dxa"/>
            <w:shd w:val="clear" w:color="auto" w:fill="auto"/>
          </w:tcPr>
          <w:p w:rsidR="00DC51F1" w:rsidRPr="0072256E" w:rsidRDefault="00DC51F1" w:rsidP="00A03406">
            <w:pPr>
              <w:rPr>
                <w:rFonts w:ascii="Calibri" w:hAnsi="Calibri"/>
                <w:color w:val="000000"/>
                <w:sz w:val="24"/>
                <w:szCs w:val="24"/>
                <w:lang w:eastAsia="en-AU"/>
              </w:rPr>
            </w:pPr>
            <w:r w:rsidRPr="0072256E">
              <w:rPr>
                <w:rFonts w:ascii="Calibri" w:hAnsi="Calibri"/>
                <w:color w:val="000000"/>
                <w:sz w:val="24"/>
                <w:szCs w:val="24"/>
                <w:lang w:eastAsia="en-AU"/>
              </w:rPr>
              <w:t>Business Intelligence Officer</w:t>
            </w:r>
          </w:p>
        </w:tc>
      </w:tr>
      <w:tr w:rsidR="00DC51F1" w:rsidRPr="0072256E" w:rsidTr="0058732F">
        <w:trPr>
          <w:trHeight w:val="312"/>
          <w:jc w:val="center"/>
        </w:trPr>
        <w:tc>
          <w:tcPr>
            <w:tcW w:w="1413" w:type="dxa"/>
            <w:vMerge/>
            <w:shd w:val="clear" w:color="auto" w:fill="auto"/>
          </w:tcPr>
          <w:p w:rsidR="00DC51F1" w:rsidRPr="0072256E" w:rsidRDefault="00DC51F1" w:rsidP="00A03406">
            <w:pPr>
              <w:rPr>
                <w:rFonts w:ascii="Calibri" w:hAnsi="Calibri"/>
                <w:b/>
                <w:bCs/>
                <w:color w:val="000000"/>
                <w:sz w:val="24"/>
                <w:szCs w:val="24"/>
                <w:lang w:eastAsia="en-AU"/>
              </w:rPr>
            </w:pPr>
          </w:p>
        </w:tc>
        <w:tc>
          <w:tcPr>
            <w:tcW w:w="6787" w:type="dxa"/>
            <w:shd w:val="clear" w:color="auto" w:fill="auto"/>
          </w:tcPr>
          <w:p w:rsidR="00DC51F1" w:rsidRPr="0072256E" w:rsidRDefault="00DC51F1" w:rsidP="00A03406">
            <w:pPr>
              <w:rPr>
                <w:rFonts w:ascii="Calibri" w:hAnsi="Calibri"/>
                <w:color w:val="000000"/>
                <w:sz w:val="24"/>
                <w:szCs w:val="24"/>
                <w:lang w:eastAsia="en-AU"/>
              </w:rPr>
            </w:pPr>
            <w:r w:rsidRPr="0072256E">
              <w:rPr>
                <w:rFonts w:ascii="Calibri" w:hAnsi="Calibri"/>
                <w:color w:val="000000"/>
                <w:sz w:val="24"/>
                <w:szCs w:val="24"/>
                <w:lang w:eastAsia="en-AU"/>
              </w:rPr>
              <w:t>Senior Technical Specialist (CYRIS)</w:t>
            </w:r>
          </w:p>
        </w:tc>
      </w:tr>
      <w:tr w:rsidR="00DC51F1" w:rsidRPr="0072256E" w:rsidTr="0058732F">
        <w:trPr>
          <w:trHeight w:val="312"/>
          <w:jc w:val="center"/>
        </w:trPr>
        <w:tc>
          <w:tcPr>
            <w:tcW w:w="1413" w:type="dxa"/>
            <w:vMerge/>
            <w:shd w:val="clear" w:color="auto" w:fill="auto"/>
          </w:tcPr>
          <w:p w:rsidR="00DC51F1" w:rsidRPr="0072256E" w:rsidRDefault="00DC51F1" w:rsidP="00A03406">
            <w:pPr>
              <w:rPr>
                <w:rFonts w:ascii="Calibri" w:hAnsi="Calibri"/>
                <w:b/>
                <w:bCs/>
                <w:color w:val="000000"/>
                <w:sz w:val="24"/>
                <w:szCs w:val="24"/>
                <w:lang w:eastAsia="en-AU"/>
              </w:rPr>
            </w:pPr>
          </w:p>
        </w:tc>
        <w:tc>
          <w:tcPr>
            <w:tcW w:w="6787" w:type="dxa"/>
            <w:shd w:val="clear" w:color="auto" w:fill="auto"/>
          </w:tcPr>
          <w:p w:rsidR="00DC51F1" w:rsidRPr="0072256E" w:rsidRDefault="00DC51F1" w:rsidP="00A03406">
            <w:pPr>
              <w:rPr>
                <w:rFonts w:ascii="Calibri" w:hAnsi="Calibri"/>
                <w:color w:val="000000"/>
                <w:sz w:val="24"/>
                <w:szCs w:val="24"/>
                <w:lang w:eastAsia="en-AU"/>
              </w:rPr>
            </w:pPr>
            <w:r w:rsidRPr="0072256E">
              <w:rPr>
                <w:rFonts w:ascii="Calibri" w:hAnsi="Calibri"/>
                <w:color w:val="000000"/>
                <w:sz w:val="24"/>
                <w:szCs w:val="24"/>
                <w:lang w:eastAsia="en-AU"/>
              </w:rPr>
              <w:t xml:space="preserve">Senior Project Officer (CYRIS) </w:t>
            </w:r>
          </w:p>
        </w:tc>
      </w:tr>
      <w:tr w:rsidR="00DC51F1" w:rsidRPr="0072256E" w:rsidTr="0058732F">
        <w:trPr>
          <w:trHeight w:val="312"/>
          <w:jc w:val="center"/>
        </w:trPr>
        <w:tc>
          <w:tcPr>
            <w:tcW w:w="1413" w:type="dxa"/>
            <w:vMerge/>
            <w:shd w:val="clear" w:color="auto" w:fill="auto"/>
          </w:tcPr>
          <w:p w:rsidR="00DC51F1" w:rsidRPr="0072256E" w:rsidRDefault="00DC51F1" w:rsidP="00A03406">
            <w:pPr>
              <w:rPr>
                <w:rFonts w:ascii="Calibri" w:hAnsi="Calibri"/>
                <w:b/>
                <w:bCs/>
                <w:color w:val="000000"/>
                <w:sz w:val="24"/>
                <w:szCs w:val="24"/>
                <w:lang w:eastAsia="en-AU"/>
              </w:rPr>
            </w:pPr>
          </w:p>
        </w:tc>
        <w:tc>
          <w:tcPr>
            <w:tcW w:w="6787" w:type="dxa"/>
            <w:shd w:val="clear" w:color="auto" w:fill="auto"/>
          </w:tcPr>
          <w:p w:rsidR="00DC51F1" w:rsidRPr="0072256E" w:rsidRDefault="00DC51F1" w:rsidP="00A03406">
            <w:pPr>
              <w:rPr>
                <w:rFonts w:ascii="Calibri" w:hAnsi="Calibri"/>
                <w:color w:val="000000"/>
                <w:sz w:val="24"/>
                <w:szCs w:val="24"/>
                <w:lang w:eastAsia="en-AU"/>
              </w:rPr>
            </w:pPr>
            <w:r w:rsidRPr="0072256E">
              <w:rPr>
                <w:rFonts w:ascii="Calibri" w:hAnsi="Calibri"/>
                <w:color w:val="000000"/>
                <w:sz w:val="24"/>
                <w:szCs w:val="24"/>
                <w:lang w:eastAsia="en-AU"/>
              </w:rPr>
              <w:t>Business Analyst (CYRIS)</w:t>
            </w:r>
          </w:p>
        </w:tc>
      </w:tr>
      <w:tr w:rsidR="00DC51F1" w:rsidRPr="0072256E" w:rsidTr="0058732F">
        <w:trPr>
          <w:trHeight w:val="312"/>
          <w:jc w:val="center"/>
        </w:trPr>
        <w:tc>
          <w:tcPr>
            <w:tcW w:w="1413" w:type="dxa"/>
            <w:vMerge/>
            <w:shd w:val="clear" w:color="auto" w:fill="auto"/>
          </w:tcPr>
          <w:p w:rsidR="00DC51F1" w:rsidRPr="0072256E" w:rsidRDefault="00DC51F1" w:rsidP="00A03406">
            <w:pPr>
              <w:rPr>
                <w:rFonts w:ascii="Calibri" w:hAnsi="Calibri"/>
                <w:b/>
                <w:bCs/>
                <w:color w:val="000000"/>
                <w:sz w:val="24"/>
                <w:szCs w:val="24"/>
                <w:lang w:eastAsia="en-AU"/>
              </w:rPr>
            </w:pPr>
          </w:p>
        </w:tc>
        <w:tc>
          <w:tcPr>
            <w:tcW w:w="6787" w:type="dxa"/>
            <w:shd w:val="clear" w:color="auto" w:fill="auto"/>
          </w:tcPr>
          <w:p w:rsidR="00DC51F1" w:rsidRPr="0072256E" w:rsidRDefault="00DC51F1" w:rsidP="00A03406">
            <w:pPr>
              <w:rPr>
                <w:rFonts w:ascii="Calibri" w:hAnsi="Calibri"/>
                <w:color w:val="000000"/>
                <w:sz w:val="24"/>
                <w:szCs w:val="24"/>
                <w:lang w:eastAsia="en-AU"/>
              </w:rPr>
            </w:pPr>
            <w:r w:rsidRPr="0072256E">
              <w:rPr>
                <w:rFonts w:ascii="Calibri" w:hAnsi="Calibri"/>
                <w:color w:val="000000"/>
                <w:sz w:val="24"/>
                <w:szCs w:val="24"/>
                <w:lang w:eastAsia="en-AU"/>
              </w:rPr>
              <w:t>Project Officer (CYRIS)</w:t>
            </w:r>
          </w:p>
        </w:tc>
      </w:tr>
    </w:tbl>
    <w:p w:rsidR="00A03406" w:rsidRPr="00D34F84" w:rsidRDefault="00A03406" w:rsidP="0030593D">
      <w:pPr>
        <w:pStyle w:val="BodyText3"/>
        <w:jc w:val="left"/>
        <w:rPr>
          <w:rFonts w:asciiTheme="minorHAnsi" w:hAnsiTheme="minorHAnsi"/>
          <w:iCs/>
          <w:sz w:val="24"/>
          <w:szCs w:val="24"/>
        </w:rPr>
      </w:pPr>
    </w:p>
    <w:p w:rsidR="005E3A0A" w:rsidRPr="00D34F84" w:rsidRDefault="005E3A0A" w:rsidP="005E3A0A">
      <w:pPr>
        <w:pStyle w:val="BodyText"/>
        <w:rPr>
          <w:rFonts w:asciiTheme="minorHAnsi" w:hAnsiTheme="minorHAnsi"/>
          <w:sz w:val="24"/>
          <w:szCs w:val="24"/>
        </w:rPr>
      </w:pPr>
    </w:p>
    <w:p w:rsidR="009031ED" w:rsidRPr="00D34F84" w:rsidRDefault="009031ED">
      <w:pPr>
        <w:jc w:val="center"/>
        <w:rPr>
          <w:rFonts w:asciiTheme="minorHAnsi" w:hAnsiTheme="minorHAnsi"/>
          <w:sz w:val="24"/>
          <w:szCs w:val="24"/>
        </w:rPr>
      </w:pPr>
    </w:p>
    <w:p w:rsidR="009031ED" w:rsidRPr="00D34F84" w:rsidRDefault="009031ED">
      <w:pPr>
        <w:rPr>
          <w:rFonts w:asciiTheme="minorHAnsi" w:hAnsiTheme="minorHAnsi"/>
          <w:sz w:val="24"/>
          <w:szCs w:val="24"/>
        </w:rPr>
      </w:pPr>
      <w:r w:rsidRPr="00D34F84">
        <w:rPr>
          <w:rFonts w:asciiTheme="minorHAnsi" w:hAnsiTheme="minorHAnsi"/>
          <w:sz w:val="24"/>
          <w:szCs w:val="24"/>
        </w:rPr>
        <w:br w:type="page"/>
      </w:r>
    </w:p>
    <w:p w:rsidR="0072256E" w:rsidRPr="003A4258" w:rsidRDefault="0072256E" w:rsidP="0072256E">
      <w:pPr>
        <w:pStyle w:val="Title"/>
        <w:rPr>
          <w:rFonts w:ascii="Calibri" w:hAnsi="Calibri"/>
          <w:bCs w:val="0"/>
          <w:sz w:val="28"/>
          <w:szCs w:val="24"/>
        </w:rPr>
      </w:pPr>
      <w:bookmarkStart w:id="5" w:name="_Hlk7617395"/>
      <w:r w:rsidRPr="003A4258">
        <w:rPr>
          <w:rFonts w:ascii="Calibri" w:hAnsi="Calibri"/>
          <w:bCs w:val="0"/>
          <w:sz w:val="28"/>
          <w:szCs w:val="24"/>
        </w:rPr>
        <w:lastRenderedPageBreak/>
        <w:t>SCHEDULE</w:t>
      </w:r>
      <w:r w:rsidR="009968D0" w:rsidRPr="003A4258">
        <w:rPr>
          <w:rFonts w:ascii="Calibri" w:hAnsi="Calibri"/>
          <w:bCs w:val="0"/>
          <w:sz w:val="28"/>
          <w:szCs w:val="24"/>
        </w:rPr>
        <w:t xml:space="preserve"> 2</w:t>
      </w:r>
    </w:p>
    <w:p w:rsidR="003A4258" w:rsidRPr="003A4258" w:rsidRDefault="003A4258" w:rsidP="00E11994">
      <w:pPr>
        <w:pStyle w:val="Title"/>
        <w:ind w:hanging="284"/>
        <w:jc w:val="left"/>
        <w:rPr>
          <w:rFonts w:ascii="Calibri" w:hAnsi="Calibri"/>
          <w:bCs w:val="0"/>
          <w:sz w:val="24"/>
          <w:szCs w:val="24"/>
        </w:rPr>
      </w:pPr>
      <w:r w:rsidRPr="003A4258">
        <w:rPr>
          <w:rFonts w:ascii="Calibri" w:hAnsi="Calibri"/>
          <w:bCs w:val="0"/>
          <w:sz w:val="24"/>
          <w:szCs w:val="24"/>
        </w:rPr>
        <w:t xml:space="preserve">Adoption Act 1993 </w:t>
      </w:r>
    </w:p>
    <w:p w:rsidR="0072256E" w:rsidRPr="00E11994" w:rsidRDefault="0072256E" w:rsidP="00E11994">
      <w:pPr>
        <w:ind w:right="-1283" w:hanging="284"/>
        <w:rPr>
          <w:rFonts w:ascii="Calibri" w:hAnsi="Calibri"/>
          <w:b/>
          <w:bCs/>
        </w:rPr>
      </w:pPr>
      <w:bookmarkStart w:id="6" w:name="_Hlk15910434"/>
      <w:r w:rsidRPr="00E11994">
        <w:rPr>
          <w:rFonts w:ascii="Calibri" w:hAnsi="Calibri"/>
          <w:b/>
          <w:bCs/>
        </w:rPr>
        <w:t xml:space="preserve">Note: </w:t>
      </w:r>
      <w:r w:rsidR="00404CC8" w:rsidRPr="00E11994">
        <w:rPr>
          <w:rFonts w:ascii="Calibri" w:hAnsi="Calibri"/>
          <w:b/>
          <w:bCs/>
        </w:rPr>
        <w:t xml:space="preserve">The code mentioned in column </w:t>
      </w:r>
      <w:r w:rsidR="00E11994" w:rsidRPr="00E11994">
        <w:rPr>
          <w:rFonts w:ascii="Calibri" w:hAnsi="Calibri"/>
          <w:b/>
          <w:bCs/>
        </w:rPr>
        <w:t>1</w:t>
      </w:r>
      <w:r w:rsidR="00404CC8" w:rsidRPr="00E11994">
        <w:rPr>
          <w:rFonts w:ascii="Calibri" w:hAnsi="Calibri"/>
          <w:b/>
          <w:bCs/>
        </w:rPr>
        <w:t xml:space="preserve"> means the people occupying the positions identified </w:t>
      </w:r>
      <w:r w:rsidR="00E11994" w:rsidRPr="00E11994">
        <w:rPr>
          <w:rFonts w:ascii="Calibri" w:hAnsi="Calibri"/>
          <w:b/>
          <w:bCs/>
        </w:rPr>
        <w:t>in column 2 of schedule 1</w:t>
      </w:r>
      <w:r w:rsidRPr="00E11994">
        <w:rPr>
          <w:rFonts w:ascii="Calibri" w:hAnsi="Calibri"/>
          <w:b/>
          <w:bCs/>
        </w:rPr>
        <w:t>.</w:t>
      </w:r>
    </w:p>
    <w:tbl>
      <w:tblPr>
        <w:tblW w:w="9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525"/>
        <w:gridCol w:w="6374"/>
      </w:tblGrid>
      <w:tr w:rsidR="008975AD" w:rsidRPr="00D34F84" w:rsidTr="002A154F">
        <w:trPr>
          <w:cantSplit/>
          <w:tblHeader/>
        </w:trPr>
        <w:tc>
          <w:tcPr>
            <w:tcW w:w="1310" w:type="dxa"/>
            <w:shd w:val="clear" w:color="auto" w:fill="BFBFBF" w:themeFill="background1" w:themeFillShade="BF"/>
          </w:tcPr>
          <w:p w:rsidR="008975AD" w:rsidRPr="00DC51F1" w:rsidRDefault="008975AD" w:rsidP="002F6150">
            <w:pPr>
              <w:ind w:right="-108"/>
              <w:jc w:val="center"/>
              <w:rPr>
                <w:rFonts w:asciiTheme="minorHAnsi" w:hAnsiTheme="minorHAnsi"/>
                <w:b/>
                <w:sz w:val="24"/>
                <w:szCs w:val="24"/>
              </w:rPr>
            </w:pPr>
            <w:r w:rsidRPr="00DC51F1">
              <w:rPr>
                <w:rFonts w:asciiTheme="minorHAnsi" w:hAnsiTheme="minorHAnsi"/>
                <w:b/>
                <w:sz w:val="24"/>
                <w:szCs w:val="24"/>
              </w:rPr>
              <w:t>Column 1</w:t>
            </w:r>
          </w:p>
        </w:tc>
        <w:tc>
          <w:tcPr>
            <w:tcW w:w="7899" w:type="dxa"/>
            <w:gridSpan w:val="2"/>
            <w:shd w:val="clear" w:color="auto" w:fill="BFBFBF" w:themeFill="background1" w:themeFillShade="BF"/>
          </w:tcPr>
          <w:p w:rsidR="008975AD" w:rsidRPr="00DC51F1" w:rsidRDefault="008975AD" w:rsidP="002F6150">
            <w:pPr>
              <w:jc w:val="center"/>
              <w:rPr>
                <w:rFonts w:asciiTheme="minorHAnsi" w:hAnsiTheme="minorHAnsi"/>
                <w:b/>
                <w:sz w:val="24"/>
                <w:szCs w:val="24"/>
              </w:rPr>
            </w:pPr>
            <w:r w:rsidRPr="00DC51F1">
              <w:rPr>
                <w:rFonts w:asciiTheme="minorHAnsi" w:hAnsiTheme="minorHAnsi"/>
                <w:b/>
                <w:sz w:val="24"/>
                <w:szCs w:val="24"/>
              </w:rPr>
              <w:t>Column 2</w:t>
            </w:r>
          </w:p>
        </w:tc>
      </w:tr>
      <w:bookmarkEnd w:id="5"/>
      <w:bookmarkEnd w:id="6"/>
      <w:tr w:rsidR="002F6150" w:rsidRPr="00D34F84" w:rsidTr="008975AD">
        <w:trPr>
          <w:cantSplit/>
          <w:tblHeader/>
        </w:trPr>
        <w:tc>
          <w:tcPr>
            <w:tcW w:w="1310" w:type="dxa"/>
            <w:shd w:val="clear" w:color="auto" w:fill="D9D9D9" w:themeFill="background1" w:themeFillShade="D9"/>
          </w:tcPr>
          <w:p w:rsidR="00DC51F1" w:rsidRPr="00DC51F1" w:rsidRDefault="008975AD" w:rsidP="002F6150">
            <w:pPr>
              <w:ind w:right="-108"/>
              <w:jc w:val="center"/>
              <w:rPr>
                <w:rFonts w:asciiTheme="minorHAnsi" w:hAnsiTheme="minorHAnsi"/>
                <w:b/>
                <w:sz w:val="24"/>
                <w:szCs w:val="24"/>
              </w:rPr>
            </w:pPr>
            <w:r>
              <w:rPr>
                <w:rFonts w:asciiTheme="minorHAnsi" w:hAnsiTheme="minorHAnsi"/>
                <w:b/>
                <w:sz w:val="24"/>
                <w:szCs w:val="24"/>
              </w:rPr>
              <w:t>Code</w:t>
            </w:r>
          </w:p>
        </w:tc>
        <w:tc>
          <w:tcPr>
            <w:tcW w:w="7899" w:type="dxa"/>
            <w:gridSpan w:val="2"/>
            <w:shd w:val="clear" w:color="auto" w:fill="D9D9D9" w:themeFill="background1" w:themeFillShade="D9"/>
          </w:tcPr>
          <w:p w:rsidR="002F6150" w:rsidRPr="00DC51F1" w:rsidRDefault="008975AD" w:rsidP="002F6150">
            <w:pPr>
              <w:jc w:val="center"/>
              <w:rPr>
                <w:rFonts w:asciiTheme="minorHAnsi" w:hAnsiTheme="minorHAnsi"/>
                <w:b/>
                <w:sz w:val="24"/>
                <w:szCs w:val="24"/>
              </w:rPr>
            </w:pPr>
            <w:r>
              <w:rPr>
                <w:rFonts w:asciiTheme="minorHAnsi" w:hAnsiTheme="minorHAnsi"/>
                <w:b/>
                <w:sz w:val="24"/>
                <w:szCs w:val="24"/>
              </w:rPr>
              <w:t>Delegated Provisions</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Aboriginal and Torres Strait Islander child or young person – additional requirements.</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Pr>
                <w:rFonts w:asciiTheme="minorHAnsi" w:hAnsiTheme="minorHAnsi"/>
                <w:sz w:val="24"/>
                <w:szCs w:val="24"/>
              </w:rPr>
              <w:t xml:space="preserve">Seek and consider submissions on behalf of </w:t>
            </w:r>
            <w:r w:rsidRPr="00D34F84">
              <w:rPr>
                <w:rFonts w:asciiTheme="minorHAnsi" w:hAnsiTheme="minorHAnsi"/>
                <w:sz w:val="24"/>
                <w:szCs w:val="24"/>
              </w:rPr>
              <w:t xml:space="preserve">Aboriginal or Torres Strait Islander people or organisations </w:t>
            </w:r>
            <w:r>
              <w:rPr>
                <w:rFonts w:asciiTheme="minorHAnsi" w:hAnsiTheme="minorHAnsi"/>
                <w:sz w:val="24"/>
                <w:szCs w:val="24"/>
              </w:rPr>
              <w:t xml:space="preserve">identified by the </w:t>
            </w:r>
            <w:r w:rsidR="003D57C1">
              <w:rPr>
                <w:rFonts w:asciiTheme="minorHAnsi" w:hAnsiTheme="minorHAnsi"/>
                <w:sz w:val="24"/>
                <w:szCs w:val="24"/>
              </w:rPr>
              <w:t>d</w:t>
            </w:r>
            <w:r>
              <w:rPr>
                <w:rFonts w:asciiTheme="minorHAnsi" w:hAnsiTheme="minorHAnsi"/>
                <w:sz w:val="24"/>
                <w:szCs w:val="24"/>
              </w:rPr>
              <w:t>irector-</w:t>
            </w:r>
            <w:r w:rsidR="003D57C1">
              <w:rPr>
                <w:rFonts w:asciiTheme="minorHAnsi" w:hAnsiTheme="minorHAnsi"/>
                <w:sz w:val="24"/>
                <w:szCs w:val="24"/>
              </w:rPr>
              <w:t>g</w:t>
            </w:r>
            <w:r>
              <w:rPr>
                <w:rFonts w:asciiTheme="minorHAnsi" w:hAnsiTheme="minorHAnsi"/>
                <w:sz w:val="24"/>
                <w:szCs w:val="24"/>
              </w:rPr>
              <w:t xml:space="preserve">eneral as </w:t>
            </w:r>
            <w:r w:rsidRPr="00D34F84">
              <w:rPr>
                <w:rFonts w:asciiTheme="minorHAnsi" w:hAnsiTheme="minorHAnsi"/>
                <w:sz w:val="24"/>
                <w:szCs w:val="24"/>
              </w:rPr>
              <w:t>providing support to an Aboriginal or Torres Strait Islander child</w:t>
            </w:r>
            <w:r>
              <w:rPr>
                <w:rFonts w:asciiTheme="minorHAnsi" w:hAnsiTheme="minorHAnsi"/>
                <w:sz w:val="24"/>
                <w:szCs w:val="24"/>
              </w:rPr>
              <w:t>,</w:t>
            </w:r>
            <w:r w:rsidRPr="00D34F84">
              <w:rPr>
                <w:rFonts w:asciiTheme="minorHAnsi" w:hAnsiTheme="minorHAnsi"/>
                <w:sz w:val="24"/>
                <w:szCs w:val="24"/>
              </w:rPr>
              <w:t xml:space="preserve"> young person or their family</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6(b)</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Approval of </w:t>
            </w:r>
            <w:r>
              <w:rPr>
                <w:rFonts w:asciiTheme="minorHAnsi" w:hAnsiTheme="minorHAnsi"/>
                <w:sz w:val="24"/>
                <w:szCs w:val="24"/>
              </w:rPr>
              <w:t>suitable people</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Receive applications for approval to be registered as suitable for the placement of a child or young person for adoption;</w:t>
            </w: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Approve the application or refuse to approve the application having regard to the criteria set out in </w:t>
            </w:r>
            <w:r>
              <w:rPr>
                <w:rFonts w:asciiTheme="minorHAnsi" w:hAnsiTheme="minorHAnsi"/>
                <w:sz w:val="24"/>
                <w:szCs w:val="24"/>
              </w:rPr>
              <w:t>s</w:t>
            </w:r>
            <w:r w:rsidRPr="00D34F84">
              <w:rPr>
                <w:rFonts w:asciiTheme="minorHAnsi" w:hAnsiTheme="minorHAnsi"/>
                <w:sz w:val="24"/>
                <w:szCs w:val="24"/>
              </w:rPr>
              <w:t>39F (1) (c) of this Act.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18</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Register of suitable people</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Maintain a register of people wishing to adopt who have been approved, refused or whose approval has been withdrawn. </w:t>
            </w:r>
            <w:r>
              <w:rPr>
                <w:rFonts w:asciiTheme="minorHAnsi" w:hAnsiTheme="minorHAnsi"/>
                <w:sz w:val="24"/>
                <w:szCs w:val="24"/>
              </w:rPr>
              <w:t xml:space="preserve"> </w:t>
            </w:r>
            <w:r w:rsidRPr="00D34F84">
              <w:rPr>
                <w:rFonts w:asciiTheme="minorHAnsi" w:hAnsiTheme="minorHAnsi"/>
                <w:sz w:val="24"/>
                <w:szCs w:val="24"/>
              </w:rPr>
              <w:t>Remove a person from the register if satisfied the person is no longer suitable having regard to section 39F (1) (c) or no longer resident in the ACT.</w:t>
            </w:r>
            <w:r>
              <w:rPr>
                <w:rFonts w:asciiTheme="minorHAnsi" w:hAnsiTheme="minorHAnsi"/>
                <w:sz w:val="24"/>
                <w:szCs w:val="24"/>
              </w:rPr>
              <w:t xml:space="preserve"> </w:t>
            </w:r>
            <w:r w:rsidRPr="00D34F84">
              <w:rPr>
                <w:rFonts w:asciiTheme="minorHAnsi" w:hAnsiTheme="minorHAnsi"/>
                <w:sz w:val="24"/>
                <w:szCs w:val="24"/>
              </w:rPr>
              <w:t>Provide the person with written notice of the removal.</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19</w:t>
            </w:r>
          </w:p>
        </w:tc>
      </w:tr>
      <w:tr w:rsidR="002F6150" w:rsidRPr="00D34F84" w:rsidTr="00601BBA">
        <w:trPr>
          <w:cantSplit/>
          <w:trHeight w:val="3961"/>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Consents of parents and guardians</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Subject to this division, an adoption order must not be made for a child or young person unless consent to the adoption has been given by-</w:t>
            </w:r>
          </w:p>
          <w:p w:rsidR="002F6150" w:rsidRDefault="002F6150" w:rsidP="002F6150">
            <w:pPr>
              <w:pStyle w:val="ListParagraph"/>
              <w:numPr>
                <w:ilvl w:val="0"/>
                <w:numId w:val="3"/>
              </w:numPr>
              <w:rPr>
                <w:rFonts w:asciiTheme="minorHAnsi" w:hAnsiTheme="minorHAnsi"/>
                <w:sz w:val="24"/>
                <w:szCs w:val="24"/>
              </w:rPr>
            </w:pPr>
            <w:r w:rsidRPr="00D34F84">
              <w:rPr>
                <w:rFonts w:asciiTheme="minorHAnsi" w:hAnsiTheme="minorHAnsi"/>
                <w:sz w:val="24"/>
                <w:szCs w:val="24"/>
              </w:rPr>
              <w:t>If the child or young person has not previously been adopted, each parent of the child or young person and each guardian of the child or young person; or</w:t>
            </w:r>
          </w:p>
          <w:p w:rsidR="002F6150" w:rsidRPr="00114735" w:rsidRDefault="002F6150" w:rsidP="002F6150">
            <w:pPr>
              <w:pStyle w:val="ListParagraph"/>
              <w:numPr>
                <w:ilvl w:val="0"/>
                <w:numId w:val="3"/>
              </w:numPr>
              <w:rPr>
                <w:rFonts w:asciiTheme="minorHAnsi" w:hAnsiTheme="minorHAnsi"/>
                <w:sz w:val="24"/>
                <w:szCs w:val="24"/>
              </w:rPr>
            </w:pPr>
            <w:r w:rsidRPr="00114735">
              <w:rPr>
                <w:rFonts w:asciiTheme="minorHAnsi" w:hAnsiTheme="minorHAnsi"/>
                <w:sz w:val="24"/>
                <w:szCs w:val="24"/>
              </w:rPr>
              <w:t xml:space="preserve"> if the child or young person has previously been adopted – each adoptive parent of the child or young person and each guardian of the child or young person</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26 (1)</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Information for certain parents considering consent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Offer information and counselling in accordance with this section, to a parent who is considering consenting to the adoption of a child 28 days following the birth of a child or a parent under the age 18 years considering consenting to the adoption of a child; and ensure the parent has access to independent legal advice.</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27</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Revocation of consent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Receive information from the registrar of the Court regarding a revocation of consent.</w:t>
            </w:r>
            <w:r>
              <w:rPr>
                <w:rFonts w:asciiTheme="minorHAnsi" w:hAnsiTheme="minorHAnsi"/>
                <w:sz w:val="24"/>
                <w:szCs w:val="24"/>
              </w:rPr>
              <w:t xml:space="preserve">  </w:t>
            </w:r>
            <w:r w:rsidRPr="00D34F84">
              <w:rPr>
                <w:rFonts w:asciiTheme="minorHAnsi" w:hAnsiTheme="minorHAnsi"/>
                <w:sz w:val="24"/>
                <w:szCs w:val="24"/>
              </w:rPr>
              <w:t>Notify a person in writing when the period to revoke the consent to the adoption of a child ends.</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31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Access during revocation period</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Provide written notice of a decision to refuse access to a child where consent has been provided to adoptio</w:t>
            </w:r>
            <w:r w:rsidR="003D57C1">
              <w:rPr>
                <w:rFonts w:asciiTheme="minorHAnsi" w:hAnsiTheme="minorHAnsi"/>
                <w:sz w:val="24"/>
                <w:szCs w:val="24"/>
              </w:rPr>
              <w:t>n.</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32 (1)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Dispensing with consent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Pr>
                <w:rFonts w:asciiTheme="minorHAnsi" w:hAnsiTheme="minorHAnsi"/>
                <w:sz w:val="24"/>
                <w:szCs w:val="24"/>
              </w:rPr>
              <w:t>Make an application</w:t>
            </w:r>
            <w:r w:rsidRPr="00D34F84">
              <w:rPr>
                <w:rFonts w:asciiTheme="minorHAnsi" w:hAnsiTheme="minorHAnsi"/>
                <w:sz w:val="24"/>
                <w:szCs w:val="24"/>
              </w:rPr>
              <w:t xml:space="preserve"> to dispense with the consent of a person</w:t>
            </w:r>
            <w:r>
              <w:rPr>
                <w:rFonts w:asciiTheme="minorHAnsi" w:hAnsiTheme="minorHAnsi"/>
                <w:sz w:val="24"/>
                <w:szCs w:val="24"/>
              </w:rPr>
              <w:t xml:space="preserve">. </w:t>
            </w:r>
            <w:r w:rsidRPr="00D34F84">
              <w:rPr>
                <w:rFonts w:asciiTheme="minorHAnsi" w:hAnsiTheme="minorHAnsi"/>
                <w:sz w:val="24"/>
                <w:szCs w:val="24"/>
              </w:rPr>
              <w:t>Provide a written report to the Court following an investigation of the basis of the application</w:t>
            </w:r>
            <w:r>
              <w:rPr>
                <w:rFonts w:asciiTheme="minorHAnsi" w:hAnsiTheme="minorHAnsi"/>
                <w:sz w:val="24"/>
                <w:szCs w:val="24"/>
              </w:rPr>
              <w:t xml:space="preserve">. </w:t>
            </w:r>
            <w:r w:rsidRPr="00D34F84">
              <w:rPr>
                <w:rFonts w:asciiTheme="minorHAnsi" w:hAnsiTheme="minorHAnsi"/>
                <w:sz w:val="24"/>
                <w:szCs w:val="24"/>
              </w:rPr>
              <w:t>Make an application to revoke a dispensation of consent order</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35</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Placement of child or young person before adoption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Place a child or young person in the care of a person who is on the register of suitable people and meets other requirements </w:t>
            </w:r>
            <w:r>
              <w:rPr>
                <w:rFonts w:asciiTheme="minorHAnsi" w:hAnsiTheme="minorHAnsi"/>
                <w:sz w:val="24"/>
                <w:szCs w:val="24"/>
              </w:rPr>
              <w:t>as outlined in this section</w:t>
            </w:r>
            <w:r w:rsidRPr="00D34F84">
              <w:rPr>
                <w:rFonts w:asciiTheme="minorHAnsi" w:hAnsiTheme="minorHAnsi"/>
                <w:sz w:val="24"/>
                <w:szCs w:val="24"/>
              </w:rPr>
              <w:t>.</w:t>
            </w:r>
            <w:r>
              <w:rPr>
                <w:rFonts w:asciiTheme="minorHAnsi" w:hAnsiTheme="minorHAnsi"/>
                <w:sz w:val="24"/>
                <w:szCs w:val="24"/>
              </w:rPr>
              <w:t xml:space="preserve"> </w:t>
            </w:r>
            <w:r w:rsidRPr="00D34F84">
              <w:rPr>
                <w:rFonts w:asciiTheme="minorHAnsi" w:hAnsiTheme="minorHAnsi"/>
                <w:sz w:val="24"/>
                <w:szCs w:val="24"/>
              </w:rPr>
              <w:t>Remove a child or young person from the care of a person with whom the child or young person has been placed under this section if the person is no longer on the suitable people register; the person is no longer considered suitable to adopt according to criteria set out in 39F (1) (c); or within a year of placement with a child or young person the person has not applied for an adoption order.</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35A (1) (2) (3)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Default="002F6150" w:rsidP="002F6150">
            <w:pPr>
              <w:pStyle w:val="BodyText2"/>
              <w:rPr>
                <w:rFonts w:asciiTheme="minorHAnsi" w:hAnsiTheme="minorHAnsi"/>
                <w:sz w:val="24"/>
                <w:szCs w:val="24"/>
              </w:rPr>
            </w:pPr>
          </w:p>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Consultation with child or young person before deciding placement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Pr>
                <w:rFonts w:asciiTheme="minorHAnsi" w:hAnsiTheme="minorHAnsi"/>
                <w:sz w:val="24"/>
                <w:szCs w:val="24"/>
              </w:rPr>
              <w:t>Before deciding about the placement of a child under s35A, give the</w:t>
            </w:r>
            <w:r w:rsidRPr="00D34F84">
              <w:rPr>
                <w:rFonts w:asciiTheme="minorHAnsi" w:hAnsiTheme="minorHAnsi"/>
                <w:sz w:val="24"/>
                <w:szCs w:val="24"/>
              </w:rPr>
              <w:t xml:space="preserve"> child or young person with information </w:t>
            </w:r>
            <w:r>
              <w:rPr>
                <w:rFonts w:asciiTheme="minorHAnsi" w:hAnsiTheme="minorHAnsi"/>
                <w:sz w:val="24"/>
                <w:szCs w:val="24"/>
              </w:rPr>
              <w:t>as outlined in this section and appropriate, taking into account the best interests of the child or young person</w:t>
            </w:r>
            <w:r w:rsidR="003D57C1">
              <w:rPr>
                <w:rFonts w:asciiTheme="minorHAnsi" w:hAnsiTheme="minorHAnsi"/>
                <w:sz w:val="24"/>
                <w:szCs w:val="24"/>
              </w:rPr>
              <w:t>.</w:t>
            </w:r>
            <w:r>
              <w:rPr>
                <w:rFonts w:asciiTheme="minorHAnsi" w:hAnsiTheme="minorHAnsi"/>
                <w:sz w:val="24"/>
                <w:szCs w:val="24"/>
              </w:rPr>
              <w:t xml:space="preserve">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35B</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color w:val="FF0000"/>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Guardianship before adoption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Exercise guardianship of the child or young person pending the making of an adoption order, the revocation of consent or a Court order is made regarding the guardianship of the child</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36 (1)</w:t>
            </w:r>
          </w:p>
        </w:tc>
      </w:tr>
      <w:tr w:rsidR="002F6150" w:rsidRPr="00D34F84" w:rsidTr="002F6150">
        <w:trPr>
          <w:cantSplit/>
          <w:trHeight w:val="1888"/>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color w:val="FF0000"/>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Subject: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Guardianship of non</w:t>
            </w:r>
            <w:r>
              <w:rPr>
                <w:rFonts w:asciiTheme="minorHAnsi" w:hAnsiTheme="minorHAnsi"/>
                <w:sz w:val="24"/>
                <w:szCs w:val="24"/>
              </w:rPr>
              <w:t>-</w:t>
            </w:r>
            <w:r w:rsidRPr="00D34F84">
              <w:rPr>
                <w:rFonts w:asciiTheme="minorHAnsi" w:hAnsiTheme="minorHAnsi"/>
                <w:sz w:val="24"/>
                <w:szCs w:val="24"/>
              </w:rPr>
              <w:t>citizen child or young person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Exercise guardianship of a child or young person brought from outside of Australia for the purpose of adoption in the ACT, or adopted outside Australia if the adoption is not recognised under this Act</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37 (2)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Transfer of guardianship of child young person until adoption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Declare the child or young person is under the guardianship of the director-general</w:t>
            </w:r>
            <w:r>
              <w:rPr>
                <w:rFonts w:asciiTheme="minorHAnsi" w:hAnsiTheme="minorHAnsi"/>
                <w:sz w:val="24"/>
                <w:szCs w:val="24"/>
              </w:rPr>
              <w:t xml:space="preserve"> and e</w:t>
            </w:r>
            <w:r w:rsidRPr="00D34F84">
              <w:rPr>
                <w:rFonts w:asciiTheme="minorHAnsi" w:hAnsiTheme="minorHAnsi"/>
                <w:sz w:val="24"/>
                <w:szCs w:val="24"/>
              </w:rPr>
              <w:t xml:space="preserve">xercise guardianship responsibilities for the child or young person until the child or young person turns 18 years, an adoption order is made or the court makes an order regarding the guardianship of the child or young person. </w:t>
            </w: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Request of another State or Territory authority that they assume guardianship of the child or young person with a view to adoption in that State or Territory. </w:t>
            </w: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Make financial arrangements with an authority referred to in subsection (1) or (4) while the child or young person is in the guardianship of the director-general or that authority.</w:t>
            </w: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Make arrangements for the return of the child or young person who is under the guardianship of </w:t>
            </w:r>
            <w:r>
              <w:rPr>
                <w:rFonts w:asciiTheme="minorHAnsi" w:hAnsiTheme="minorHAnsi"/>
                <w:sz w:val="24"/>
                <w:szCs w:val="24"/>
              </w:rPr>
              <w:t xml:space="preserve">the </w:t>
            </w:r>
            <w:r w:rsidR="003D57C1">
              <w:rPr>
                <w:rFonts w:asciiTheme="minorHAnsi" w:hAnsiTheme="minorHAnsi"/>
                <w:sz w:val="24"/>
                <w:szCs w:val="24"/>
              </w:rPr>
              <w:t>d</w:t>
            </w:r>
            <w:r w:rsidRPr="00D34F84">
              <w:rPr>
                <w:rFonts w:asciiTheme="minorHAnsi" w:hAnsiTheme="minorHAnsi"/>
                <w:sz w:val="24"/>
                <w:szCs w:val="24"/>
              </w:rPr>
              <w:t>irector</w:t>
            </w:r>
            <w:r>
              <w:rPr>
                <w:rFonts w:asciiTheme="minorHAnsi" w:hAnsiTheme="minorHAnsi"/>
                <w:sz w:val="24"/>
                <w:szCs w:val="24"/>
              </w:rPr>
              <w:t>-</w:t>
            </w:r>
            <w:r w:rsidR="003D57C1">
              <w:rPr>
                <w:rFonts w:asciiTheme="minorHAnsi" w:hAnsiTheme="minorHAnsi"/>
                <w:sz w:val="24"/>
                <w:szCs w:val="24"/>
              </w:rPr>
              <w:t>g</w:t>
            </w:r>
            <w:r w:rsidRPr="00D34F84">
              <w:rPr>
                <w:rFonts w:asciiTheme="minorHAnsi" w:hAnsiTheme="minorHAnsi"/>
                <w:sz w:val="24"/>
                <w:szCs w:val="24"/>
              </w:rPr>
              <w:t>eneral to his or her former custody.</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38 (1) (2) (4) (7) and (8)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Review of status of child or young person released for adoption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Apply to the court for an order when a child or young person has not been placed for adoption or adopted within </w:t>
            </w:r>
            <w:r>
              <w:rPr>
                <w:rFonts w:asciiTheme="minorHAnsi" w:hAnsiTheme="minorHAnsi"/>
                <w:iCs/>
                <w:sz w:val="24"/>
                <w:szCs w:val="24"/>
              </w:rPr>
              <w:t>one</w:t>
            </w:r>
            <w:r w:rsidRPr="00D34F84">
              <w:rPr>
                <w:rFonts w:asciiTheme="minorHAnsi" w:hAnsiTheme="minorHAnsi"/>
                <w:iCs/>
                <w:sz w:val="24"/>
                <w:szCs w:val="24"/>
              </w:rPr>
              <w:t xml:space="preserve"> year </w:t>
            </w:r>
            <w:r>
              <w:rPr>
                <w:rFonts w:asciiTheme="minorHAnsi" w:hAnsiTheme="minorHAnsi"/>
                <w:iCs/>
                <w:sz w:val="24"/>
                <w:szCs w:val="24"/>
              </w:rPr>
              <w:t>after being placed for adoption and t</w:t>
            </w:r>
            <w:r w:rsidRPr="00D34F84">
              <w:rPr>
                <w:rFonts w:asciiTheme="minorHAnsi" w:hAnsiTheme="minorHAnsi"/>
                <w:iCs/>
                <w:sz w:val="24"/>
                <w:szCs w:val="24"/>
              </w:rPr>
              <w:t>he required consent</w:t>
            </w:r>
            <w:r>
              <w:rPr>
                <w:rFonts w:asciiTheme="minorHAnsi" w:hAnsiTheme="minorHAnsi"/>
                <w:iCs/>
                <w:sz w:val="24"/>
                <w:szCs w:val="24"/>
              </w:rPr>
              <w:t>s have been</w:t>
            </w:r>
            <w:r w:rsidRPr="00D34F84">
              <w:rPr>
                <w:rFonts w:asciiTheme="minorHAnsi" w:hAnsiTheme="minorHAnsi"/>
                <w:iCs/>
                <w:sz w:val="24"/>
                <w:szCs w:val="24"/>
              </w:rPr>
              <w:t xml:space="preserve"> given.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39 (1)</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Report on proposed adoption</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Provision of a written report to the Court concerning the circumstances of the child or young person; and information about the proposed adoption and an adoption plan.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39D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Notification to director- general of adoption order</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Receive in writing from the Registrar of the Court the making of an adoption order.</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39J</w:t>
            </w:r>
          </w:p>
        </w:tc>
      </w:tr>
      <w:tr w:rsidR="002F6150" w:rsidRPr="00114735"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tc>
        <w:tc>
          <w:tcPr>
            <w:tcW w:w="1525" w:type="dxa"/>
          </w:tcPr>
          <w:p w:rsidR="002F6150" w:rsidRPr="00114735" w:rsidRDefault="002F6150" w:rsidP="002F6150">
            <w:pPr>
              <w:pStyle w:val="BodyText2"/>
              <w:rPr>
                <w:rFonts w:asciiTheme="minorHAnsi" w:hAnsiTheme="minorHAnsi"/>
                <w:sz w:val="24"/>
                <w:szCs w:val="24"/>
              </w:rPr>
            </w:pPr>
            <w:r w:rsidRPr="00114735">
              <w:rPr>
                <w:rFonts w:asciiTheme="minorHAnsi" w:hAnsiTheme="minorHAnsi"/>
                <w:sz w:val="24"/>
                <w:szCs w:val="24"/>
              </w:rPr>
              <w:t>Subject:</w:t>
            </w:r>
          </w:p>
          <w:p w:rsidR="002F6150" w:rsidRPr="00114735" w:rsidRDefault="002F6150" w:rsidP="002F6150">
            <w:pPr>
              <w:rPr>
                <w:rFonts w:asciiTheme="minorHAnsi" w:hAnsiTheme="minorHAnsi"/>
                <w:sz w:val="24"/>
                <w:szCs w:val="24"/>
              </w:rPr>
            </w:pPr>
          </w:p>
          <w:p w:rsidR="002F6150" w:rsidRPr="00114735" w:rsidRDefault="002F6150" w:rsidP="002F6150">
            <w:pPr>
              <w:rPr>
                <w:rFonts w:asciiTheme="minorHAnsi" w:hAnsiTheme="minorHAnsi"/>
                <w:sz w:val="24"/>
                <w:szCs w:val="24"/>
              </w:rPr>
            </w:pPr>
            <w:r w:rsidRPr="00114735">
              <w:rPr>
                <w:rFonts w:asciiTheme="minorHAnsi" w:hAnsiTheme="minorHAnsi"/>
                <w:sz w:val="24"/>
                <w:szCs w:val="24"/>
              </w:rPr>
              <w:t>Power and/or function:</w:t>
            </w:r>
          </w:p>
          <w:p w:rsidR="002F6150" w:rsidRPr="00114735" w:rsidRDefault="002F6150" w:rsidP="002F6150">
            <w:pPr>
              <w:pStyle w:val="BodyText2"/>
              <w:rPr>
                <w:rFonts w:asciiTheme="minorHAnsi" w:hAnsiTheme="minorHAnsi"/>
                <w:sz w:val="24"/>
                <w:szCs w:val="24"/>
              </w:rPr>
            </w:pPr>
          </w:p>
          <w:p w:rsidR="002F6150" w:rsidRPr="00114735" w:rsidRDefault="002F6150" w:rsidP="002F6150">
            <w:pPr>
              <w:pStyle w:val="BodyText2"/>
              <w:rPr>
                <w:rFonts w:asciiTheme="minorHAnsi" w:hAnsiTheme="minorHAnsi"/>
                <w:sz w:val="24"/>
                <w:szCs w:val="24"/>
              </w:rPr>
            </w:pPr>
            <w:r w:rsidRPr="00114735">
              <w:rPr>
                <w:rFonts w:asciiTheme="minorHAnsi" w:hAnsiTheme="minorHAnsi"/>
                <w:sz w:val="24"/>
                <w:szCs w:val="24"/>
              </w:rPr>
              <w:t>Reference:</w:t>
            </w:r>
          </w:p>
        </w:tc>
        <w:tc>
          <w:tcPr>
            <w:tcW w:w="6374" w:type="dxa"/>
          </w:tcPr>
          <w:p w:rsidR="002F6150" w:rsidRPr="00114735" w:rsidRDefault="002F6150" w:rsidP="002F6150">
            <w:pPr>
              <w:rPr>
                <w:rFonts w:asciiTheme="minorHAnsi" w:hAnsiTheme="minorHAnsi"/>
                <w:sz w:val="24"/>
                <w:szCs w:val="24"/>
              </w:rPr>
            </w:pPr>
            <w:r w:rsidRPr="00114735">
              <w:rPr>
                <w:rFonts w:asciiTheme="minorHAnsi" w:hAnsiTheme="minorHAnsi"/>
                <w:sz w:val="24"/>
                <w:szCs w:val="24"/>
              </w:rPr>
              <w:t xml:space="preserve">Discharge of adoption order </w:t>
            </w:r>
          </w:p>
          <w:p w:rsidR="002F6150" w:rsidRPr="00114735" w:rsidRDefault="002F6150" w:rsidP="002F6150">
            <w:pPr>
              <w:rPr>
                <w:rFonts w:asciiTheme="minorHAnsi" w:hAnsiTheme="minorHAnsi"/>
                <w:sz w:val="24"/>
                <w:szCs w:val="24"/>
              </w:rPr>
            </w:pPr>
          </w:p>
          <w:p w:rsidR="002F6150" w:rsidRPr="00114735" w:rsidRDefault="002F6150" w:rsidP="002F6150">
            <w:pPr>
              <w:rPr>
                <w:rFonts w:asciiTheme="minorHAnsi" w:hAnsiTheme="minorHAnsi"/>
                <w:sz w:val="24"/>
                <w:szCs w:val="24"/>
              </w:rPr>
            </w:pPr>
            <w:r w:rsidRPr="00114735">
              <w:rPr>
                <w:rFonts w:asciiTheme="minorHAnsi" w:hAnsiTheme="minorHAnsi"/>
                <w:sz w:val="24"/>
                <w:szCs w:val="24"/>
              </w:rPr>
              <w:t>Apply as a prescribed person for the Court to make an order discharging an adoption order</w:t>
            </w:r>
            <w:r w:rsidR="003D57C1">
              <w:rPr>
                <w:rFonts w:asciiTheme="minorHAnsi" w:hAnsiTheme="minorHAnsi"/>
                <w:sz w:val="24"/>
                <w:szCs w:val="24"/>
              </w:rPr>
              <w:t>.</w:t>
            </w:r>
          </w:p>
          <w:p w:rsidR="002F6150" w:rsidRPr="00114735"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114735" w:rsidRDefault="002F6150" w:rsidP="002F6150">
            <w:pPr>
              <w:rPr>
                <w:rFonts w:asciiTheme="minorHAnsi" w:hAnsiTheme="minorHAnsi"/>
                <w:sz w:val="24"/>
                <w:szCs w:val="24"/>
              </w:rPr>
            </w:pPr>
            <w:r w:rsidRPr="00114735">
              <w:rPr>
                <w:rFonts w:asciiTheme="minorHAnsi" w:hAnsiTheme="minorHAnsi"/>
                <w:sz w:val="24"/>
                <w:szCs w:val="24"/>
              </w:rPr>
              <w:t xml:space="preserve">section 39L (1)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Report to discharge an adoption order</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Pr>
                <w:rFonts w:asciiTheme="minorHAnsi" w:hAnsiTheme="minorHAnsi"/>
                <w:sz w:val="24"/>
                <w:szCs w:val="24"/>
              </w:rPr>
              <w:t>Investigate and provide a</w:t>
            </w:r>
            <w:r w:rsidRPr="00D34F84">
              <w:rPr>
                <w:rFonts w:asciiTheme="minorHAnsi" w:hAnsiTheme="minorHAnsi"/>
                <w:sz w:val="24"/>
                <w:szCs w:val="24"/>
              </w:rPr>
              <w:t xml:space="preserve"> written report to </w:t>
            </w:r>
            <w:r>
              <w:rPr>
                <w:rFonts w:asciiTheme="minorHAnsi" w:hAnsiTheme="minorHAnsi"/>
                <w:sz w:val="24"/>
                <w:szCs w:val="24"/>
              </w:rPr>
              <w:t>the c</w:t>
            </w:r>
            <w:r w:rsidRPr="00D34F84">
              <w:rPr>
                <w:rFonts w:asciiTheme="minorHAnsi" w:hAnsiTheme="minorHAnsi"/>
                <w:sz w:val="24"/>
                <w:szCs w:val="24"/>
              </w:rPr>
              <w:t>ourt</w:t>
            </w:r>
            <w:r>
              <w:rPr>
                <w:rFonts w:asciiTheme="minorHAnsi" w:hAnsiTheme="minorHAnsi"/>
                <w:sz w:val="24"/>
                <w:szCs w:val="24"/>
              </w:rPr>
              <w:t xml:space="preserve"> on the circumstances leading to an application for a discharging order from the Court</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39L (4)</w:t>
            </w:r>
          </w:p>
        </w:tc>
      </w:tr>
      <w:tr w:rsidR="002F6150" w:rsidRPr="00E8718A" w:rsidTr="002F6150">
        <w:trPr>
          <w:cantSplit/>
        </w:trPr>
        <w:tc>
          <w:tcPr>
            <w:tcW w:w="1310" w:type="dxa"/>
          </w:tcPr>
          <w:p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A</w:t>
            </w:r>
          </w:p>
          <w:p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B</w:t>
            </w:r>
          </w:p>
          <w:p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C</w:t>
            </w:r>
          </w:p>
          <w:p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D</w:t>
            </w:r>
          </w:p>
          <w:p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E</w:t>
            </w:r>
          </w:p>
          <w:p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F</w:t>
            </w:r>
          </w:p>
        </w:tc>
        <w:tc>
          <w:tcPr>
            <w:tcW w:w="1525" w:type="dxa"/>
          </w:tcPr>
          <w:p w:rsidR="002F6150" w:rsidRPr="00E8718A" w:rsidRDefault="002F6150" w:rsidP="002F6150">
            <w:pPr>
              <w:rPr>
                <w:rFonts w:asciiTheme="minorHAnsi" w:hAnsiTheme="minorHAnsi"/>
                <w:sz w:val="24"/>
                <w:szCs w:val="24"/>
              </w:rPr>
            </w:pPr>
            <w:r w:rsidRPr="00E8718A">
              <w:rPr>
                <w:rFonts w:asciiTheme="minorHAnsi" w:hAnsiTheme="minorHAnsi"/>
                <w:sz w:val="24"/>
                <w:szCs w:val="24"/>
              </w:rPr>
              <w:t xml:space="preserve">Subject: </w:t>
            </w:r>
          </w:p>
          <w:p w:rsidR="002F6150" w:rsidRPr="00E8718A" w:rsidRDefault="002F6150" w:rsidP="002F6150">
            <w:pPr>
              <w:rPr>
                <w:rFonts w:asciiTheme="minorHAnsi" w:hAnsiTheme="minorHAnsi"/>
                <w:sz w:val="24"/>
                <w:szCs w:val="24"/>
              </w:rPr>
            </w:pPr>
          </w:p>
          <w:p w:rsidR="002F6150" w:rsidRPr="00E8718A" w:rsidRDefault="002F6150" w:rsidP="002F6150">
            <w:pPr>
              <w:rPr>
                <w:rFonts w:asciiTheme="minorHAnsi" w:hAnsiTheme="minorHAnsi"/>
                <w:sz w:val="24"/>
                <w:szCs w:val="24"/>
              </w:rPr>
            </w:pPr>
            <w:r w:rsidRPr="00E8718A">
              <w:rPr>
                <w:rFonts w:asciiTheme="minorHAnsi" w:hAnsiTheme="minorHAnsi"/>
                <w:sz w:val="24"/>
                <w:szCs w:val="24"/>
              </w:rPr>
              <w:t>Power and/or function:</w:t>
            </w:r>
          </w:p>
          <w:p w:rsidR="002F6150" w:rsidRPr="00E8718A" w:rsidRDefault="002F6150" w:rsidP="002F6150">
            <w:pPr>
              <w:rPr>
                <w:rFonts w:asciiTheme="minorHAnsi" w:hAnsiTheme="minorHAnsi"/>
                <w:sz w:val="24"/>
                <w:szCs w:val="24"/>
              </w:rPr>
            </w:pPr>
          </w:p>
          <w:p w:rsidR="002F6150" w:rsidRPr="00E8718A" w:rsidRDefault="002F6150" w:rsidP="002F6150">
            <w:pPr>
              <w:rPr>
                <w:rFonts w:asciiTheme="minorHAnsi" w:hAnsiTheme="minorHAnsi"/>
                <w:sz w:val="24"/>
                <w:szCs w:val="24"/>
              </w:rPr>
            </w:pPr>
            <w:r w:rsidRPr="00E8718A">
              <w:rPr>
                <w:rFonts w:asciiTheme="minorHAnsi" w:hAnsiTheme="minorHAnsi"/>
                <w:sz w:val="24"/>
                <w:szCs w:val="24"/>
              </w:rPr>
              <w:t>Reference:</w:t>
            </w:r>
          </w:p>
        </w:tc>
        <w:tc>
          <w:tcPr>
            <w:tcW w:w="6374" w:type="dxa"/>
          </w:tcPr>
          <w:p w:rsidR="002F6150" w:rsidRPr="00E8718A" w:rsidRDefault="002F6150" w:rsidP="002F6150">
            <w:pPr>
              <w:rPr>
                <w:rFonts w:asciiTheme="minorHAnsi" w:hAnsiTheme="minorHAnsi"/>
                <w:iCs/>
                <w:sz w:val="24"/>
                <w:szCs w:val="24"/>
              </w:rPr>
            </w:pPr>
            <w:r w:rsidRPr="00E8718A">
              <w:rPr>
                <w:rFonts w:asciiTheme="minorHAnsi" w:hAnsiTheme="minorHAnsi"/>
                <w:iCs/>
                <w:sz w:val="24"/>
                <w:szCs w:val="24"/>
              </w:rPr>
              <w:t>Adoption order subject to certain conditions</w:t>
            </w:r>
          </w:p>
          <w:p w:rsidR="002F6150" w:rsidRPr="00E8718A" w:rsidRDefault="002F6150" w:rsidP="002F6150">
            <w:pPr>
              <w:rPr>
                <w:rFonts w:asciiTheme="minorHAnsi" w:hAnsiTheme="minorHAnsi"/>
                <w:iCs/>
                <w:sz w:val="24"/>
                <w:szCs w:val="24"/>
              </w:rPr>
            </w:pPr>
          </w:p>
          <w:p w:rsidR="002F6150" w:rsidRPr="00E8718A" w:rsidRDefault="002F6150" w:rsidP="002F6150">
            <w:pPr>
              <w:rPr>
                <w:rFonts w:asciiTheme="minorHAnsi" w:hAnsiTheme="minorHAnsi"/>
                <w:iCs/>
                <w:sz w:val="24"/>
                <w:szCs w:val="24"/>
              </w:rPr>
            </w:pPr>
            <w:r w:rsidRPr="00E8718A">
              <w:rPr>
                <w:rFonts w:asciiTheme="minorHAnsi" w:hAnsiTheme="minorHAnsi"/>
                <w:iCs/>
                <w:sz w:val="24"/>
                <w:szCs w:val="24"/>
              </w:rPr>
              <w:t>Receive information from adoptive parents as required by a Court order subject to conditions specified in this section</w:t>
            </w:r>
            <w:r w:rsidR="003D57C1">
              <w:rPr>
                <w:rFonts w:asciiTheme="minorHAnsi" w:hAnsiTheme="minorHAnsi"/>
                <w:iCs/>
                <w:sz w:val="24"/>
                <w:szCs w:val="24"/>
              </w:rPr>
              <w:t>.</w:t>
            </w:r>
          </w:p>
          <w:p w:rsidR="002F6150" w:rsidRPr="00E8718A" w:rsidRDefault="002F6150" w:rsidP="002F6150">
            <w:pPr>
              <w:rPr>
                <w:rFonts w:asciiTheme="minorHAnsi" w:hAnsiTheme="minorHAnsi"/>
                <w:iCs/>
                <w:sz w:val="24"/>
                <w:szCs w:val="24"/>
              </w:rPr>
            </w:pPr>
          </w:p>
          <w:p w:rsidR="002F6150" w:rsidRDefault="002F6150" w:rsidP="002F6150">
            <w:pPr>
              <w:rPr>
                <w:rFonts w:asciiTheme="minorHAnsi" w:hAnsiTheme="minorHAnsi"/>
                <w:iCs/>
                <w:sz w:val="24"/>
                <w:szCs w:val="24"/>
              </w:rPr>
            </w:pPr>
          </w:p>
          <w:p w:rsidR="002F6150" w:rsidRPr="00E8718A" w:rsidRDefault="002F6150" w:rsidP="002F6150">
            <w:pPr>
              <w:rPr>
                <w:rFonts w:asciiTheme="minorHAnsi" w:hAnsiTheme="minorHAnsi"/>
                <w:iCs/>
                <w:sz w:val="24"/>
                <w:szCs w:val="24"/>
              </w:rPr>
            </w:pPr>
            <w:r>
              <w:rPr>
                <w:rFonts w:asciiTheme="minorHAnsi" w:hAnsiTheme="minorHAnsi"/>
                <w:iCs/>
                <w:sz w:val="24"/>
                <w:szCs w:val="24"/>
              </w:rPr>
              <w:t>s</w:t>
            </w:r>
            <w:r w:rsidRPr="00E8718A">
              <w:rPr>
                <w:rFonts w:asciiTheme="minorHAnsi" w:hAnsiTheme="minorHAnsi"/>
                <w:iCs/>
                <w:sz w:val="24"/>
                <w:szCs w:val="24"/>
              </w:rPr>
              <w:t>ection 40 (d)</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Amendment of adoption condition </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Prepare a report for the amendment of a condition of the adoption order</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41 (2)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Pr>
                <w:rFonts w:asciiTheme="minorHAnsi" w:hAnsiTheme="minorHAnsi"/>
                <w:iCs/>
                <w:sz w:val="24"/>
                <w:szCs w:val="24"/>
              </w:rPr>
              <w:t>Names of adopted child or young person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Provision of a written report to the court if an adoptive parent applies </w:t>
            </w:r>
            <w:r>
              <w:rPr>
                <w:rFonts w:asciiTheme="minorHAnsi" w:hAnsiTheme="minorHAnsi"/>
                <w:iCs/>
                <w:sz w:val="24"/>
                <w:szCs w:val="24"/>
              </w:rPr>
              <w:t>for an order to change a child’s</w:t>
            </w:r>
            <w:r w:rsidRPr="00D34F84">
              <w:rPr>
                <w:rFonts w:asciiTheme="minorHAnsi" w:hAnsiTheme="minorHAnsi"/>
                <w:iCs/>
                <w:sz w:val="24"/>
                <w:szCs w:val="24"/>
              </w:rPr>
              <w:t xml:space="preserve"> or young person’s given nam</w:t>
            </w:r>
            <w:r>
              <w:rPr>
                <w:rFonts w:asciiTheme="minorHAnsi" w:hAnsiTheme="minorHAnsi"/>
                <w:iCs/>
                <w:sz w:val="24"/>
                <w:szCs w:val="24"/>
              </w:rPr>
              <w:t>e</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45 (4)</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Bequest by will to unascertained adopted person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Upon written request of the </w:t>
            </w:r>
            <w:r>
              <w:rPr>
                <w:rFonts w:asciiTheme="minorHAnsi" w:hAnsiTheme="minorHAnsi"/>
                <w:iCs/>
                <w:sz w:val="24"/>
                <w:szCs w:val="24"/>
              </w:rPr>
              <w:t>P</w:t>
            </w:r>
            <w:r w:rsidRPr="00D34F84">
              <w:rPr>
                <w:rFonts w:asciiTheme="minorHAnsi" w:hAnsiTheme="minorHAnsi"/>
                <w:iCs/>
                <w:sz w:val="24"/>
                <w:szCs w:val="24"/>
              </w:rPr>
              <w:t xml:space="preserve">ublic </w:t>
            </w:r>
            <w:r>
              <w:rPr>
                <w:rFonts w:asciiTheme="minorHAnsi" w:hAnsiTheme="minorHAnsi"/>
                <w:iCs/>
                <w:sz w:val="24"/>
                <w:szCs w:val="24"/>
              </w:rPr>
              <w:t>T</w:t>
            </w:r>
            <w:r w:rsidRPr="00D34F84">
              <w:rPr>
                <w:rFonts w:asciiTheme="minorHAnsi" w:hAnsiTheme="minorHAnsi"/>
                <w:iCs/>
                <w:sz w:val="24"/>
                <w:szCs w:val="24"/>
              </w:rPr>
              <w:t>rustee, make inquiries to ascertain the name and address of the beneficiary</w:t>
            </w:r>
            <w:r>
              <w:rPr>
                <w:rFonts w:asciiTheme="minorHAnsi" w:hAnsiTheme="minorHAnsi"/>
                <w:iCs/>
                <w:sz w:val="24"/>
                <w:szCs w:val="24"/>
              </w:rPr>
              <w:t xml:space="preserve"> of a will</w:t>
            </w:r>
            <w:r w:rsidRPr="00D34F84">
              <w:rPr>
                <w:rFonts w:asciiTheme="minorHAnsi" w:hAnsiTheme="minorHAnsi"/>
                <w:iCs/>
                <w:sz w:val="24"/>
                <w:szCs w:val="24"/>
              </w:rPr>
              <w:t xml:space="preserve"> or if the beneficiary has died, the date of death and inform the Public Trustee</w:t>
            </w:r>
            <w:r>
              <w:rPr>
                <w:rFonts w:asciiTheme="minorHAnsi" w:hAnsiTheme="minorHAnsi"/>
                <w:iCs/>
                <w:sz w:val="24"/>
                <w:szCs w:val="24"/>
              </w:rPr>
              <w:t xml:space="preserve">. Inquiries include examination of the </w:t>
            </w:r>
            <w:r w:rsidR="003D57C1">
              <w:rPr>
                <w:rFonts w:asciiTheme="minorHAnsi" w:hAnsiTheme="minorHAnsi"/>
                <w:iCs/>
                <w:sz w:val="24"/>
                <w:szCs w:val="24"/>
              </w:rPr>
              <w:t>d</w:t>
            </w:r>
            <w:r>
              <w:rPr>
                <w:rFonts w:asciiTheme="minorHAnsi" w:hAnsiTheme="minorHAnsi"/>
                <w:iCs/>
                <w:sz w:val="24"/>
                <w:szCs w:val="24"/>
              </w:rPr>
              <w:t>irector-</w:t>
            </w:r>
            <w:r w:rsidR="003D57C1">
              <w:rPr>
                <w:rFonts w:asciiTheme="minorHAnsi" w:hAnsiTheme="minorHAnsi"/>
                <w:iCs/>
                <w:sz w:val="24"/>
                <w:szCs w:val="24"/>
              </w:rPr>
              <w:t>g</w:t>
            </w:r>
            <w:r>
              <w:rPr>
                <w:rFonts w:asciiTheme="minorHAnsi" w:hAnsiTheme="minorHAnsi"/>
                <w:iCs/>
                <w:sz w:val="24"/>
                <w:szCs w:val="24"/>
              </w:rPr>
              <w:t>eneral’s records or making a request to a private adoption agency or other body or person to ascertain the name or address of the beneficiary</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48 </w:t>
            </w:r>
            <w:r>
              <w:rPr>
                <w:rFonts w:asciiTheme="minorHAnsi" w:hAnsiTheme="minorHAnsi"/>
                <w:iCs/>
                <w:sz w:val="24"/>
                <w:szCs w:val="24"/>
              </w:rPr>
              <w:t xml:space="preserve">(2) and </w:t>
            </w:r>
            <w:r w:rsidRPr="00D34F84">
              <w:rPr>
                <w:rFonts w:asciiTheme="minorHAnsi" w:hAnsiTheme="minorHAnsi"/>
                <w:iCs/>
                <w:sz w:val="24"/>
                <w:szCs w:val="24"/>
              </w:rPr>
              <w:t>(3)</w:t>
            </w:r>
          </w:p>
        </w:tc>
      </w:tr>
      <w:tr w:rsidR="002F6150" w:rsidRPr="00846C6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p>
        </w:tc>
        <w:tc>
          <w:tcPr>
            <w:tcW w:w="1525" w:type="dxa"/>
          </w:tcPr>
          <w:p w:rsidR="002F6150" w:rsidRPr="00846C64" w:rsidRDefault="002F6150" w:rsidP="002F6150">
            <w:pPr>
              <w:rPr>
                <w:rFonts w:asciiTheme="minorHAnsi" w:hAnsiTheme="minorHAnsi"/>
                <w:sz w:val="24"/>
                <w:szCs w:val="24"/>
              </w:rPr>
            </w:pPr>
            <w:r w:rsidRPr="00846C64">
              <w:rPr>
                <w:rFonts w:asciiTheme="minorHAnsi" w:hAnsiTheme="minorHAnsi"/>
                <w:sz w:val="24"/>
                <w:szCs w:val="24"/>
              </w:rPr>
              <w:t xml:space="preserve">Subject: </w:t>
            </w:r>
          </w:p>
          <w:p w:rsidR="002F6150" w:rsidRPr="00846C64" w:rsidRDefault="002F6150" w:rsidP="002F6150">
            <w:pPr>
              <w:rPr>
                <w:rFonts w:asciiTheme="minorHAnsi" w:hAnsiTheme="minorHAnsi"/>
                <w:sz w:val="24"/>
                <w:szCs w:val="24"/>
              </w:rPr>
            </w:pPr>
          </w:p>
          <w:p w:rsidR="002F6150" w:rsidRPr="00846C64" w:rsidRDefault="002F6150" w:rsidP="002F6150">
            <w:pPr>
              <w:rPr>
                <w:rFonts w:asciiTheme="minorHAnsi" w:hAnsiTheme="minorHAnsi"/>
                <w:sz w:val="24"/>
                <w:szCs w:val="24"/>
              </w:rPr>
            </w:pPr>
            <w:r w:rsidRPr="00846C64">
              <w:rPr>
                <w:rFonts w:asciiTheme="minorHAnsi" w:hAnsiTheme="minorHAnsi"/>
                <w:sz w:val="24"/>
                <w:szCs w:val="24"/>
              </w:rPr>
              <w:t xml:space="preserve">Power and/or function:    </w:t>
            </w:r>
          </w:p>
          <w:p w:rsidR="002F6150" w:rsidRPr="00846C64" w:rsidRDefault="002F6150" w:rsidP="002F6150">
            <w:pPr>
              <w:rPr>
                <w:rFonts w:asciiTheme="minorHAnsi" w:hAnsiTheme="minorHAnsi"/>
                <w:sz w:val="24"/>
                <w:szCs w:val="24"/>
              </w:rPr>
            </w:pPr>
          </w:p>
          <w:p w:rsidR="002F6150" w:rsidRPr="00846C64" w:rsidRDefault="002F6150" w:rsidP="002F6150">
            <w:pPr>
              <w:rPr>
                <w:rFonts w:asciiTheme="minorHAnsi" w:hAnsiTheme="minorHAnsi"/>
                <w:sz w:val="24"/>
                <w:szCs w:val="24"/>
              </w:rPr>
            </w:pPr>
          </w:p>
          <w:p w:rsidR="002F6150" w:rsidRPr="00846C64" w:rsidRDefault="002F6150" w:rsidP="002F6150">
            <w:pPr>
              <w:rPr>
                <w:rFonts w:asciiTheme="minorHAnsi" w:hAnsiTheme="minorHAnsi"/>
                <w:sz w:val="24"/>
                <w:szCs w:val="24"/>
              </w:rPr>
            </w:pPr>
            <w:r w:rsidRPr="00846C64">
              <w:rPr>
                <w:rFonts w:asciiTheme="minorHAnsi" w:hAnsiTheme="minorHAnsi"/>
                <w:sz w:val="24"/>
                <w:szCs w:val="24"/>
              </w:rPr>
              <w:t>Reference:</w:t>
            </w:r>
          </w:p>
        </w:tc>
        <w:tc>
          <w:tcPr>
            <w:tcW w:w="6374" w:type="dxa"/>
          </w:tcPr>
          <w:p w:rsidR="002F6150" w:rsidRPr="00846C64" w:rsidRDefault="002F6150" w:rsidP="002F6150">
            <w:pPr>
              <w:rPr>
                <w:rFonts w:asciiTheme="minorHAnsi" w:hAnsiTheme="minorHAnsi"/>
                <w:iCs/>
                <w:sz w:val="24"/>
                <w:szCs w:val="24"/>
              </w:rPr>
            </w:pPr>
            <w:r w:rsidRPr="00846C64">
              <w:rPr>
                <w:rFonts w:asciiTheme="minorHAnsi" w:hAnsiTheme="minorHAnsi"/>
                <w:iCs/>
                <w:sz w:val="24"/>
                <w:szCs w:val="24"/>
              </w:rPr>
              <w:t xml:space="preserve">State </w:t>
            </w:r>
            <w:r>
              <w:rPr>
                <w:rFonts w:asciiTheme="minorHAnsi" w:hAnsiTheme="minorHAnsi"/>
                <w:iCs/>
                <w:sz w:val="24"/>
                <w:szCs w:val="24"/>
              </w:rPr>
              <w:t>c</w:t>
            </w:r>
            <w:r w:rsidRPr="00846C64">
              <w:rPr>
                <w:rFonts w:asciiTheme="minorHAnsi" w:hAnsiTheme="minorHAnsi"/>
                <w:iCs/>
                <w:sz w:val="24"/>
                <w:szCs w:val="24"/>
              </w:rPr>
              <w:t xml:space="preserve">entral </w:t>
            </w:r>
            <w:r>
              <w:rPr>
                <w:rFonts w:asciiTheme="minorHAnsi" w:hAnsiTheme="minorHAnsi"/>
                <w:iCs/>
                <w:sz w:val="24"/>
                <w:szCs w:val="24"/>
              </w:rPr>
              <w:t>a</w:t>
            </w:r>
            <w:r w:rsidRPr="00846C64">
              <w:rPr>
                <w:rFonts w:asciiTheme="minorHAnsi" w:hAnsiTheme="minorHAnsi"/>
                <w:iCs/>
                <w:sz w:val="24"/>
                <w:szCs w:val="24"/>
              </w:rPr>
              <w:t xml:space="preserve">uthority </w:t>
            </w:r>
          </w:p>
          <w:p w:rsidR="002F6150" w:rsidRPr="00846C64" w:rsidRDefault="002F6150" w:rsidP="002F6150">
            <w:pPr>
              <w:rPr>
                <w:rFonts w:asciiTheme="minorHAnsi" w:hAnsiTheme="minorHAnsi"/>
                <w:iCs/>
                <w:sz w:val="24"/>
                <w:szCs w:val="24"/>
              </w:rPr>
            </w:pPr>
          </w:p>
          <w:p w:rsidR="002F6150" w:rsidRPr="00846C64" w:rsidRDefault="002F6150" w:rsidP="002F6150">
            <w:pPr>
              <w:rPr>
                <w:rFonts w:asciiTheme="minorHAnsi" w:hAnsiTheme="minorHAnsi"/>
                <w:iCs/>
                <w:sz w:val="24"/>
                <w:szCs w:val="24"/>
              </w:rPr>
            </w:pPr>
            <w:r w:rsidRPr="00846C64">
              <w:rPr>
                <w:rFonts w:asciiTheme="minorHAnsi" w:hAnsiTheme="minorHAnsi"/>
                <w:iCs/>
                <w:sz w:val="24"/>
                <w:szCs w:val="24"/>
              </w:rPr>
              <w:t xml:space="preserve">Inform the Commonwealth central authority that the </w:t>
            </w:r>
            <w:r w:rsidR="003D57C1">
              <w:rPr>
                <w:rFonts w:asciiTheme="minorHAnsi" w:hAnsiTheme="minorHAnsi"/>
                <w:iCs/>
                <w:sz w:val="24"/>
                <w:szCs w:val="24"/>
              </w:rPr>
              <w:t>d</w:t>
            </w:r>
            <w:r w:rsidRPr="00846C64">
              <w:rPr>
                <w:rFonts w:asciiTheme="minorHAnsi" w:hAnsiTheme="minorHAnsi"/>
                <w:iCs/>
                <w:sz w:val="24"/>
                <w:szCs w:val="24"/>
              </w:rPr>
              <w:t>irector-</w:t>
            </w:r>
            <w:r w:rsidR="003D57C1">
              <w:rPr>
                <w:rFonts w:asciiTheme="minorHAnsi" w:hAnsiTheme="minorHAnsi"/>
                <w:iCs/>
                <w:sz w:val="24"/>
                <w:szCs w:val="24"/>
              </w:rPr>
              <w:t>g</w:t>
            </w:r>
            <w:r w:rsidRPr="00846C64">
              <w:rPr>
                <w:rFonts w:asciiTheme="minorHAnsi" w:hAnsiTheme="minorHAnsi"/>
                <w:iCs/>
                <w:sz w:val="24"/>
                <w:szCs w:val="24"/>
              </w:rPr>
              <w:t>eneral is the State central authority for the ACT for the purposes of the Convention, article 6 (2); and the address and functions of the State central authority for the ACT</w:t>
            </w:r>
            <w:r w:rsidR="003D57C1">
              <w:rPr>
                <w:rFonts w:asciiTheme="minorHAnsi" w:hAnsiTheme="minorHAnsi"/>
                <w:iCs/>
                <w:sz w:val="24"/>
                <w:szCs w:val="24"/>
              </w:rPr>
              <w:t>.</w:t>
            </w:r>
          </w:p>
          <w:p w:rsidR="002F6150" w:rsidRPr="00846C64" w:rsidRDefault="002F6150" w:rsidP="002F6150">
            <w:pPr>
              <w:rPr>
                <w:rFonts w:asciiTheme="minorHAnsi" w:hAnsiTheme="minorHAnsi"/>
                <w:iCs/>
                <w:sz w:val="24"/>
                <w:szCs w:val="24"/>
              </w:rPr>
            </w:pPr>
          </w:p>
          <w:p w:rsidR="002F6150" w:rsidRPr="00846C64" w:rsidRDefault="002F6150" w:rsidP="002F6150">
            <w:pPr>
              <w:rPr>
                <w:rFonts w:asciiTheme="minorHAnsi" w:hAnsiTheme="minorHAnsi"/>
                <w:iCs/>
                <w:sz w:val="24"/>
                <w:szCs w:val="24"/>
              </w:rPr>
            </w:pPr>
            <w:r w:rsidRPr="00846C64">
              <w:rPr>
                <w:rFonts w:asciiTheme="minorHAnsi" w:hAnsiTheme="minorHAnsi"/>
                <w:iCs/>
                <w:sz w:val="24"/>
                <w:szCs w:val="24"/>
              </w:rPr>
              <w:t>section 55 (2)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52384D" w:rsidRDefault="0052384D"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Default="002F6150" w:rsidP="002F6150">
            <w:pPr>
              <w:rPr>
                <w:rFonts w:asciiTheme="minorHAnsi" w:hAnsiTheme="minorHAnsi"/>
                <w:iCs/>
                <w:sz w:val="24"/>
                <w:szCs w:val="24"/>
              </w:rPr>
            </w:pPr>
            <w:r w:rsidRPr="00D34F84">
              <w:rPr>
                <w:rFonts w:asciiTheme="minorHAnsi" w:hAnsiTheme="minorHAnsi"/>
                <w:iCs/>
                <w:sz w:val="24"/>
                <w:szCs w:val="24"/>
              </w:rPr>
              <w:t xml:space="preserve">Functions of state central authority </w:t>
            </w:r>
          </w:p>
          <w:p w:rsidR="002F6150" w:rsidRDefault="002F6150" w:rsidP="002F6150">
            <w:pPr>
              <w:rPr>
                <w:rFonts w:asciiTheme="minorHAnsi" w:hAnsiTheme="minorHAnsi"/>
                <w:iCs/>
                <w:sz w:val="24"/>
                <w:szCs w:val="24"/>
              </w:rPr>
            </w:pPr>
          </w:p>
          <w:p w:rsidR="002F6150" w:rsidRPr="00D34F84" w:rsidRDefault="002F6150" w:rsidP="002F6150">
            <w:pPr>
              <w:rPr>
                <w:rFonts w:asciiTheme="minorHAnsi" w:hAnsiTheme="minorHAnsi"/>
                <w:i/>
                <w:iCs/>
                <w:sz w:val="24"/>
                <w:szCs w:val="24"/>
              </w:rPr>
            </w:pPr>
            <w:r w:rsidRPr="00D34F84">
              <w:rPr>
                <w:rFonts w:asciiTheme="minorHAnsi" w:hAnsiTheme="minorHAnsi"/>
                <w:iCs/>
                <w:sz w:val="24"/>
                <w:szCs w:val="24"/>
              </w:rPr>
              <w:t>Perform the duties of a central authority under the Convention; and</w:t>
            </w:r>
            <w:r>
              <w:rPr>
                <w:rFonts w:asciiTheme="minorHAnsi" w:hAnsiTheme="minorHAnsi"/>
                <w:iCs/>
                <w:sz w:val="24"/>
                <w:szCs w:val="24"/>
              </w:rPr>
              <w:t xml:space="preserve"> e</w:t>
            </w:r>
            <w:r w:rsidRPr="00D34F84">
              <w:rPr>
                <w:rFonts w:asciiTheme="minorHAnsi" w:hAnsiTheme="minorHAnsi"/>
                <w:iCs/>
                <w:sz w:val="24"/>
                <w:szCs w:val="24"/>
              </w:rPr>
              <w:t xml:space="preserve">xercise all </w:t>
            </w:r>
            <w:r>
              <w:rPr>
                <w:rFonts w:asciiTheme="minorHAnsi" w:hAnsiTheme="minorHAnsi"/>
                <w:iCs/>
                <w:sz w:val="24"/>
                <w:szCs w:val="24"/>
              </w:rPr>
              <w:t xml:space="preserve">of </w:t>
            </w:r>
            <w:r w:rsidRPr="00D34F84">
              <w:rPr>
                <w:rFonts w:asciiTheme="minorHAnsi" w:hAnsiTheme="minorHAnsi"/>
                <w:iCs/>
                <w:sz w:val="24"/>
                <w:szCs w:val="24"/>
              </w:rPr>
              <w:t xml:space="preserve">the powers of a central authority under the Convention except for functions </w:t>
            </w:r>
            <w:r>
              <w:rPr>
                <w:rFonts w:asciiTheme="minorHAnsi" w:hAnsiTheme="minorHAnsi"/>
                <w:iCs/>
                <w:sz w:val="24"/>
                <w:szCs w:val="24"/>
              </w:rPr>
              <w:t xml:space="preserve">of the Commonwealth central authority </w:t>
            </w:r>
            <w:r w:rsidRPr="00D34F84">
              <w:rPr>
                <w:rFonts w:asciiTheme="minorHAnsi" w:hAnsiTheme="minorHAnsi"/>
                <w:iCs/>
                <w:sz w:val="24"/>
                <w:szCs w:val="24"/>
              </w:rPr>
              <w:t xml:space="preserve">under the </w:t>
            </w:r>
            <w:r w:rsidRPr="00D34F84">
              <w:rPr>
                <w:rFonts w:asciiTheme="minorHAnsi" w:hAnsiTheme="minorHAnsi"/>
                <w:i/>
                <w:iCs/>
                <w:sz w:val="24"/>
                <w:szCs w:val="24"/>
              </w:rPr>
              <w:t>Family law</w:t>
            </w:r>
            <w:r>
              <w:rPr>
                <w:rFonts w:asciiTheme="minorHAnsi" w:hAnsiTheme="minorHAnsi"/>
                <w:i/>
                <w:iCs/>
                <w:sz w:val="24"/>
                <w:szCs w:val="24"/>
              </w:rPr>
              <w:t xml:space="preserve"> (Hague Convention on Intercoun</w:t>
            </w:r>
            <w:r w:rsidRPr="00D34F84">
              <w:rPr>
                <w:rFonts w:asciiTheme="minorHAnsi" w:hAnsiTheme="minorHAnsi"/>
                <w:i/>
                <w:iCs/>
                <w:sz w:val="24"/>
                <w:szCs w:val="24"/>
              </w:rPr>
              <w:t>try Adoption) Regulations 1998</w:t>
            </w:r>
            <w:r>
              <w:rPr>
                <w:rFonts w:asciiTheme="minorHAnsi" w:hAnsiTheme="minorHAnsi"/>
                <w:i/>
                <w:iCs/>
                <w:sz w:val="24"/>
                <w:szCs w:val="24"/>
              </w:rPr>
              <w:t xml:space="preserve"> (</w:t>
            </w:r>
            <w:r w:rsidRPr="004D12F7">
              <w:rPr>
                <w:rFonts w:asciiTheme="minorHAnsi" w:hAnsiTheme="minorHAnsi"/>
                <w:iCs/>
                <w:sz w:val="24"/>
                <w:szCs w:val="24"/>
              </w:rPr>
              <w:t>Cwth)</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56 (1)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Report on child for intercountry adoption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Prepare a written report for the court</w:t>
            </w:r>
            <w:r>
              <w:rPr>
                <w:rFonts w:asciiTheme="minorHAnsi" w:hAnsiTheme="minorHAnsi"/>
                <w:iCs/>
                <w:sz w:val="24"/>
                <w:szCs w:val="24"/>
              </w:rPr>
              <w:t xml:space="preserve"> as outlined in this section and provide the report to the Court, the central authority of the Convention country where the prospective adoptive parent or parents are habitually resident.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57A (1) and (2)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p w:rsidR="002F6150" w:rsidRPr="00D34F84" w:rsidRDefault="002F6150" w:rsidP="002F6150">
            <w:pPr>
              <w:ind w:right="-108"/>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Issue of adoption compliance certificate</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Issue an </w:t>
            </w:r>
            <w:r>
              <w:rPr>
                <w:rFonts w:asciiTheme="minorHAnsi" w:hAnsiTheme="minorHAnsi"/>
                <w:iCs/>
                <w:sz w:val="24"/>
                <w:szCs w:val="24"/>
              </w:rPr>
              <w:t>a</w:t>
            </w:r>
            <w:r w:rsidRPr="00D34F84">
              <w:rPr>
                <w:rFonts w:asciiTheme="minorHAnsi" w:hAnsiTheme="minorHAnsi"/>
                <w:iCs/>
                <w:sz w:val="24"/>
                <w:szCs w:val="24"/>
              </w:rPr>
              <w:t>doption compliance certificate as State central authority</w:t>
            </w:r>
            <w:r>
              <w:rPr>
                <w:rFonts w:asciiTheme="minorHAnsi" w:hAnsiTheme="minorHAnsi"/>
                <w:iCs/>
                <w:sz w:val="24"/>
                <w:szCs w:val="24"/>
              </w:rPr>
              <w:t xml:space="preserve"> if an adoption order is made under section 57 or 57B of this Act. </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57C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Refusal to recognise adoption or decision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Apply to the court for a declaration that an adoption or decision made in accordance with the Convention, article 27 is not recognised.</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57G (1)</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p>
          <w:p w:rsidR="002F6150" w:rsidRPr="00D34F84" w:rsidRDefault="002F6150" w:rsidP="002F6150">
            <w:pPr>
              <w:ind w:right="-108"/>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Order terminating legal relationship between child or young person and parents</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Apply to the court</w:t>
            </w:r>
            <w:r>
              <w:rPr>
                <w:rFonts w:asciiTheme="minorHAnsi" w:hAnsiTheme="minorHAnsi"/>
                <w:iCs/>
                <w:sz w:val="24"/>
                <w:szCs w:val="24"/>
              </w:rPr>
              <w:t>, on behalf of an adoptive parent,</w:t>
            </w:r>
            <w:r w:rsidRPr="00D34F84">
              <w:rPr>
                <w:rFonts w:asciiTheme="minorHAnsi" w:hAnsiTheme="minorHAnsi"/>
                <w:iCs/>
                <w:sz w:val="24"/>
                <w:szCs w:val="24"/>
              </w:rPr>
              <w:t xml:space="preserve"> for an order that the adoption of </w:t>
            </w:r>
            <w:r>
              <w:rPr>
                <w:rFonts w:asciiTheme="minorHAnsi" w:hAnsiTheme="minorHAnsi"/>
                <w:iCs/>
                <w:sz w:val="24"/>
                <w:szCs w:val="24"/>
              </w:rPr>
              <w:t xml:space="preserve">the </w:t>
            </w:r>
            <w:r w:rsidRPr="00D34F84">
              <w:rPr>
                <w:rFonts w:asciiTheme="minorHAnsi" w:hAnsiTheme="minorHAnsi"/>
                <w:iCs/>
                <w:sz w:val="24"/>
                <w:szCs w:val="24"/>
              </w:rPr>
              <w:t>child or young person termina</w:t>
            </w:r>
            <w:r>
              <w:rPr>
                <w:rFonts w:asciiTheme="minorHAnsi" w:hAnsiTheme="minorHAnsi"/>
                <w:iCs/>
                <w:sz w:val="24"/>
                <w:szCs w:val="24"/>
              </w:rPr>
              <w:t xml:space="preserve">tes the legal relationship between the child and the pre-adoption parents. </w:t>
            </w:r>
            <w:r w:rsidRPr="00D34F84">
              <w:rPr>
                <w:rFonts w:asciiTheme="minorHAnsi" w:hAnsiTheme="minorHAnsi"/>
                <w:iCs/>
                <w:sz w:val="24"/>
                <w:szCs w:val="24"/>
              </w:rPr>
              <w:t>Give written notice of the application to the central authority</w:t>
            </w:r>
            <w:r>
              <w:rPr>
                <w:rFonts w:asciiTheme="minorHAnsi" w:hAnsiTheme="minorHAnsi"/>
                <w:iCs/>
                <w:sz w:val="24"/>
                <w:szCs w:val="24"/>
              </w:rPr>
              <w:t xml:space="preserve"> of the Convention country that granted the adoption</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57H (2) and (3)</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Records of adoptions</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Maintain records in respect of each adoption negotiated or arranged by </w:t>
            </w:r>
            <w:r>
              <w:rPr>
                <w:rFonts w:asciiTheme="minorHAnsi" w:hAnsiTheme="minorHAnsi"/>
                <w:sz w:val="24"/>
                <w:szCs w:val="24"/>
              </w:rPr>
              <w:t xml:space="preserve">or for the </w:t>
            </w:r>
            <w:r w:rsidR="003D57C1">
              <w:rPr>
                <w:rFonts w:asciiTheme="minorHAnsi" w:hAnsiTheme="minorHAnsi"/>
                <w:sz w:val="24"/>
                <w:szCs w:val="24"/>
              </w:rPr>
              <w:t>d</w:t>
            </w:r>
            <w:r>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r>
              <w:rPr>
                <w:rFonts w:asciiTheme="minorHAnsi" w:hAnsiTheme="minorHAnsi"/>
                <w:sz w:val="24"/>
                <w:szCs w:val="24"/>
              </w:rPr>
              <w:t xml:space="preserve"> or given to the </w:t>
            </w:r>
            <w:r w:rsidR="003D57C1">
              <w:rPr>
                <w:rFonts w:asciiTheme="minorHAnsi" w:hAnsiTheme="minorHAnsi"/>
                <w:sz w:val="24"/>
                <w:szCs w:val="24"/>
              </w:rPr>
              <w:t>d</w:t>
            </w:r>
            <w:r>
              <w:rPr>
                <w:rFonts w:asciiTheme="minorHAnsi" w:hAnsiTheme="minorHAnsi"/>
                <w:sz w:val="24"/>
                <w:szCs w:val="24"/>
              </w:rPr>
              <w:t>irector-</w:t>
            </w:r>
            <w:r w:rsidR="003D57C1">
              <w:rPr>
                <w:rFonts w:asciiTheme="minorHAnsi" w:hAnsiTheme="minorHAnsi"/>
                <w:sz w:val="24"/>
                <w:szCs w:val="24"/>
              </w:rPr>
              <w:t>g</w:t>
            </w:r>
            <w:r>
              <w:rPr>
                <w:rFonts w:asciiTheme="minorHAnsi" w:hAnsiTheme="minorHAnsi"/>
                <w:sz w:val="24"/>
                <w:szCs w:val="24"/>
              </w:rPr>
              <w:t>eneral</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61 (1)</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Pr>
                <w:rFonts w:asciiTheme="minorHAnsi" w:hAnsiTheme="minorHAnsi"/>
                <w:sz w:val="24"/>
                <w:szCs w:val="24"/>
              </w:rPr>
              <w:t>Reference</w:t>
            </w:r>
            <w:r w:rsidRPr="00D34F84">
              <w:rPr>
                <w:rFonts w:asciiTheme="minorHAnsi" w:hAnsiTheme="minorHAnsi"/>
                <w:sz w:val="24"/>
                <w:szCs w:val="24"/>
              </w:rPr>
              <w:t>:</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Provision of information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Pr>
                <w:rFonts w:asciiTheme="minorHAnsi" w:hAnsiTheme="minorHAnsi"/>
                <w:iCs/>
                <w:sz w:val="24"/>
                <w:szCs w:val="24"/>
              </w:rPr>
              <w:t>Receive and determine if the applicant is entitled to access and apply for information under this part of the Act. P</w:t>
            </w:r>
            <w:r w:rsidRPr="00D34F84">
              <w:rPr>
                <w:rFonts w:asciiTheme="minorHAnsi" w:hAnsiTheme="minorHAnsi"/>
                <w:iCs/>
                <w:sz w:val="24"/>
                <w:szCs w:val="24"/>
              </w:rPr>
              <w:t xml:space="preserve">rovide information to an </w:t>
            </w:r>
            <w:r>
              <w:rPr>
                <w:rFonts w:asciiTheme="minorHAnsi" w:hAnsiTheme="minorHAnsi"/>
                <w:iCs/>
                <w:sz w:val="24"/>
                <w:szCs w:val="24"/>
              </w:rPr>
              <w:t xml:space="preserve">entitled </w:t>
            </w:r>
            <w:r w:rsidRPr="00D34F84">
              <w:rPr>
                <w:rFonts w:asciiTheme="minorHAnsi" w:hAnsiTheme="minorHAnsi"/>
                <w:iCs/>
                <w:sz w:val="24"/>
                <w:szCs w:val="24"/>
              </w:rPr>
              <w:t xml:space="preserve">applicant </w:t>
            </w:r>
            <w:r>
              <w:rPr>
                <w:rFonts w:asciiTheme="minorHAnsi" w:hAnsiTheme="minorHAnsi"/>
                <w:iCs/>
                <w:sz w:val="24"/>
                <w:szCs w:val="24"/>
              </w:rPr>
              <w:t xml:space="preserve">contained in records in the possession or under the control of the </w:t>
            </w:r>
            <w:r w:rsidR="003D57C1">
              <w:rPr>
                <w:rFonts w:asciiTheme="minorHAnsi" w:hAnsiTheme="minorHAnsi"/>
                <w:iCs/>
                <w:sz w:val="24"/>
                <w:szCs w:val="24"/>
              </w:rPr>
              <w:t>d</w:t>
            </w:r>
            <w:r>
              <w:rPr>
                <w:rFonts w:asciiTheme="minorHAnsi" w:hAnsiTheme="minorHAnsi"/>
                <w:iCs/>
                <w:sz w:val="24"/>
                <w:szCs w:val="24"/>
              </w:rPr>
              <w:t>irector-</w:t>
            </w:r>
            <w:r w:rsidR="003D57C1">
              <w:rPr>
                <w:rFonts w:asciiTheme="minorHAnsi" w:hAnsiTheme="minorHAnsi"/>
                <w:iCs/>
                <w:sz w:val="24"/>
                <w:szCs w:val="24"/>
              </w:rPr>
              <w:t>g</w:t>
            </w:r>
            <w:r>
              <w:rPr>
                <w:rFonts w:asciiTheme="minorHAnsi" w:hAnsiTheme="minorHAnsi"/>
                <w:iCs/>
                <w:sz w:val="24"/>
                <w:szCs w:val="24"/>
              </w:rPr>
              <w:t xml:space="preserve">eneral or </w:t>
            </w:r>
            <w:r w:rsidRPr="00D34F84">
              <w:rPr>
                <w:rFonts w:asciiTheme="minorHAnsi" w:hAnsiTheme="minorHAnsi"/>
                <w:iCs/>
                <w:sz w:val="24"/>
                <w:szCs w:val="24"/>
              </w:rPr>
              <w:t xml:space="preserve">request a relevant authority to provide information </w:t>
            </w:r>
            <w:r>
              <w:rPr>
                <w:rFonts w:asciiTheme="minorHAnsi" w:hAnsiTheme="minorHAnsi"/>
                <w:iCs/>
                <w:sz w:val="24"/>
                <w:szCs w:val="24"/>
              </w:rPr>
              <w:t xml:space="preserve">to the </w:t>
            </w:r>
            <w:r w:rsidR="003D57C1">
              <w:rPr>
                <w:rFonts w:asciiTheme="minorHAnsi" w:hAnsiTheme="minorHAnsi"/>
                <w:iCs/>
                <w:sz w:val="24"/>
                <w:szCs w:val="24"/>
              </w:rPr>
              <w:t>d</w:t>
            </w:r>
            <w:r>
              <w:rPr>
                <w:rFonts w:asciiTheme="minorHAnsi" w:hAnsiTheme="minorHAnsi"/>
                <w:iCs/>
                <w:sz w:val="24"/>
                <w:szCs w:val="24"/>
              </w:rPr>
              <w:t>irector-</w:t>
            </w:r>
            <w:r w:rsidR="003D57C1">
              <w:rPr>
                <w:rFonts w:asciiTheme="minorHAnsi" w:hAnsiTheme="minorHAnsi"/>
                <w:iCs/>
                <w:sz w:val="24"/>
                <w:szCs w:val="24"/>
              </w:rPr>
              <w:t>g</w:t>
            </w:r>
            <w:r>
              <w:rPr>
                <w:rFonts w:asciiTheme="minorHAnsi" w:hAnsiTheme="minorHAnsi"/>
                <w:iCs/>
                <w:sz w:val="24"/>
                <w:szCs w:val="24"/>
              </w:rPr>
              <w:t xml:space="preserve">eneral or the applicant if requested. If the information is not contained in any records mentioned, </w:t>
            </w:r>
            <w:r w:rsidRPr="00D34F84">
              <w:rPr>
                <w:rFonts w:asciiTheme="minorHAnsi" w:hAnsiTheme="minorHAnsi"/>
                <w:iCs/>
                <w:sz w:val="24"/>
                <w:szCs w:val="24"/>
              </w:rPr>
              <w:t xml:space="preserve">make </w:t>
            </w:r>
            <w:r>
              <w:rPr>
                <w:rFonts w:asciiTheme="minorHAnsi" w:hAnsiTheme="minorHAnsi"/>
                <w:iCs/>
                <w:sz w:val="24"/>
                <w:szCs w:val="24"/>
              </w:rPr>
              <w:t>any</w:t>
            </w:r>
            <w:r w:rsidRPr="00D34F84">
              <w:rPr>
                <w:rFonts w:asciiTheme="minorHAnsi" w:hAnsiTheme="minorHAnsi"/>
                <w:iCs/>
                <w:sz w:val="24"/>
                <w:szCs w:val="24"/>
              </w:rPr>
              <w:t xml:space="preserve"> enquiries </w:t>
            </w:r>
            <w:r>
              <w:rPr>
                <w:rFonts w:asciiTheme="minorHAnsi" w:hAnsiTheme="minorHAnsi"/>
                <w:iCs/>
                <w:sz w:val="24"/>
                <w:szCs w:val="24"/>
              </w:rPr>
              <w:t>that</w:t>
            </w:r>
            <w:r w:rsidRPr="00D34F84">
              <w:rPr>
                <w:rFonts w:asciiTheme="minorHAnsi" w:hAnsiTheme="minorHAnsi"/>
                <w:iCs/>
                <w:sz w:val="24"/>
                <w:szCs w:val="24"/>
              </w:rPr>
              <w:t xml:space="preserve"> are reasonable </w:t>
            </w:r>
            <w:r>
              <w:rPr>
                <w:rFonts w:asciiTheme="minorHAnsi" w:hAnsiTheme="minorHAnsi"/>
                <w:iCs/>
                <w:sz w:val="24"/>
                <w:szCs w:val="24"/>
              </w:rPr>
              <w:t>in the circumstances of the case in an endeavour to obtain the information and on obtaining, provide to the applicant.</w:t>
            </w:r>
            <w:r w:rsidRPr="00D34F84">
              <w:rPr>
                <w:rFonts w:asciiTheme="minorHAnsi" w:hAnsiTheme="minorHAnsi"/>
                <w:iCs/>
                <w:sz w:val="24"/>
                <w:szCs w:val="24"/>
              </w:rPr>
              <w:t xml:space="preserve"> </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62 (1)</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Medical Information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Disclose information that may be prejudicial to the physical or mental wellbeing of the applicant to a medical practitioner nominated by the applicant and approved by the authority.</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65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Recipient of application </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Receive an application for information from an associated person</w:t>
            </w:r>
            <w:r>
              <w:rPr>
                <w:rFonts w:asciiTheme="minorHAnsi" w:hAnsiTheme="minorHAnsi"/>
                <w:iCs/>
                <w:sz w:val="24"/>
                <w:szCs w:val="24"/>
              </w:rPr>
              <w:t xml:space="preserve"> or the registrar-general</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67 (1) (b) &amp; (2)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Restriction on entitlement to apply</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Satisfy the requirement that a person as identified in subsection 1-5 of this section is dead or the whereabouts of the person could not with reasonable enquiries be ascertained</w:t>
            </w:r>
            <w:r>
              <w:rPr>
                <w:rFonts w:asciiTheme="minorHAnsi" w:hAnsiTheme="minorHAnsi"/>
                <w:iCs/>
                <w:sz w:val="24"/>
                <w:szCs w:val="24"/>
              </w:rPr>
              <w:t xml:space="preserve"> to enable information to be provided. </w:t>
            </w:r>
            <w:r w:rsidRPr="00D34F84">
              <w:rPr>
                <w:rFonts w:asciiTheme="minorHAnsi" w:hAnsiTheme="minorHAnsi"/>
                <w:iCs/>
                <w:sz w:val="24"/>
                <w:szCs w:val="24"/>
              </w:rPr>
              <w:t>Withhold information from a birt</w:t>
            </w:r>
            <w:r>
              <w:rPr>
                <w:rFonts w:asciiTheme="minorHAnsi" w:hAnsiTheme="minorHAnsi"/>
                <w:iCs/>
                <w:sz w:val="24"/>
                <w:szCs w:val="24"/>
              </w:rPr>
              <w:t>h parent as outlined in the Act</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sections 68(6) and (7)</w:t>
            </w:r>
          </w:p>
        </w:tc>
      </w:tr>
      <w:tr w:rsidR="002F6150" w:rsidRPr="00D34F84" w:rsidTr="002F6150">
        <w:trPr>
          <w:cantSplit/>
          <w:trHeight w:val="1856"/>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sz w:val="24"/>
                <w:szCs w:val="24"/>
              </w:rPr>
            </w:pPr>
            <w:r>
              <w:rPr>
                <w:rFonts w:asciiTheme="minorHAnsi" w:hAnsiTheme="minorHAnsi"/>
                <w:sz w:val="24"/>
                <w:szCs w:val="24"/>
              </w:rPr>
              <w:t>Assistance in o</w:t>
            </w:r>
            <w:r w:rsidRPr="00D34F84">
              <w:rPr>
                <w:rFonts w:asciiTheme="minorHAnsi" w:hAnsiTheme="minorHAnsi"/>
                <w:sz w:val="24"/>
                <w:szCs w:val="24"/>
              </w:rPr>
              <w:t>btaining approval</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Seek to obtain written approval from each person whose approval is required for the applicant </w:t>
            </w:r>
            <w:r>
              <w:rPr>
                <w:rFonts w:asciiTheme="minorHAnsi" w:hAnsiTheme="minorHAnsi"/>
                <w:sz w:val="24"/>
                <w:szCs w:val="24"/>
              </w:rPr>
              <w:t xml:space="preserve">(s67(2)) </w:t>
            </w:r>
            <w:r w:rsidRPr="00D34F84">
              <w:rPr>
                <w:rFonts w:asciiTheme="minorHAnsi" w:hAnsiTheme="minorHAnsi"/>
                <w:sz w:val="24"/>
                <w:szCs w:val="24"/>
              </w:rPr>
              <w:t>to receive information</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69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rsidR="002F6150" w:rsidRPr="00D34F84" w:rsidRDefault="002F6150" w:rsidP="002F6150">
            <w:pPr>
              <w:rPr>
                <w:rFonts w:asciiTheme="minorHAnsi" w:hAnsiTheme="minorHAnsi"/>
                <w:sz w:val="24"/>
                <w:szCs w:val="24"/>
              </w:rPr>
            </w:pPr>
            <w:r>
              <w:rPr>
                <w:rFonts w:asciiTheme="minorHAnsi" w:hAnsiTheme="minorHAnsi"/>
                <w:sz w:val="24"/>
                <w:szCs w:val="24"/>
              </w:rPr>
              <w:t xml:space="preserve">Objection to contact - </w:t>
            </w:r>
            <w:r w:rsidRPr="00D34F84">
              <w:rPr>
                <w:rFonts w:asciiTheme="minorHAnsi" w:hAnsiTheme="minorHAnsi"/>
                <w:sz w:val="24"/>
                <w:szCs w:val="24"/>
              </w:rPr>
              <w:t xml:space="preserve">adoptions before </w:t>
            </w:r>
            <w:r w:rsidRPr="007B6CF9">
              <w:rPr>
                <w:rFonts w:asciiTheme="minorHAnsi" w:hAnsiTheme="minorHAnsi"/>
                <w:i/>
                <w:sz w:val="24"/>
                <w:szCs w:val="24"/>
              </w:rPr>
              <w:t>Adoption Amendment Act 2009</w:t>
            </w:r>
            <w:r w:rsidRPr="00D34F84">
              <w:rPr>
                <w:rFonts w:asciiTheme="minorHAnsi" w:hAnsiTheme="minorHAnsi"/>
                <w:sz w:val="24"/>
                <w:szCs w:val="24"/>
              </w:rPr>
              <w:t xml:space="preserve"> (No 2)</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Receive </w:t>
            </w:r>
            <w:r>
              <w:rPr>
                <w:rFonts w:asciiTheme="minorHAnsi" w:hAnsiTheme="minorHAnsi"/>
                <w:sz w:val="24"/>
                <w:szCs w:val="24"/>
              </w:rPr>
              <w:t xml:space="preserve">a </w:t>
            </w:r>
            <w:r w:rsidRPr="00D34F84">
              <w:rPr>
                <w:rFonts w:asciiTheme="minorHAnsi" w:hAnsiTheme="minorHAnsi"/>
                <w:sz w:val="24"/>
                <w:szCs w:val="24"/>
              </w:rPr>
              <w:t xml:space="preserve">written objection </w:t>
            </w:r>
            <w:r>
              <w:rPr>
                <w:rFonts w:asciiTheme="minorHAnsi" w:hAnsiTheme="minorHAnsi"/>
                <w:sz w:val="24"/>
                <w:szCs w:val="24"/>
              </w:rPr>
              <w:t xml:space="preserve">or revocation </w:t>
            </w:r>
            <w:r w:rsidRPr="00D34F84">
              <w:rPr>
                <w:rFonts w:asciiTheme="minorHAnsi" w:hAnsiTheme="minorHAnsi"/>
                <w:sz w:val="24"/>
                <w:szCs w:val="24"/>
              </w:rPr>
              <w:t>to contact from an associated person</w:t>
            </w:r>
            <w:r>
              <w:rPr>
                <w:rFonts w:asciiTheme="minorHAnsi" w:hAnsiTheme="minorHAnsi"/>
                <w:sz w:val="24"/>
                <w:szCs w:val="24"/>
              </w:rPr>
              <w:t xml:space="preserve"> as outlined in this section and enter the particulars in the </w:t>
            </w:r>
            <w:r w:rsidRPr="00D34F84">
              <w:rPr>
                <w:rFonts w:asciiTheme="minorHAnsi" w:hAnsiTheme="minorHAnsi"/>
                <w:sz w:val="24"/>
                <w:szCs w:val="24"/>
              </w:rPr>
              <w:t>Contact Veto Register</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70 (2) &amp; (3)</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Counselling services</w:t>
            </w:r>
          </w:p>
          <w:p w:rsidR="002F6150" w:rsidRPr="00D34F84" w:rsidRDefault="002F6150" w:rsidP="002F6150">
            <w:pPr>
              <w:rPr>
                <w:rFonts w:asciiTheme="minorHAnsi" w:hAnsiTheme="minorHAnsi"/>
                <w:iCs/>
                <w:sz w:val="24"/>
                <w:szCs w:val="24"/>
              </w:rPr>
            </w:pPr>
          </w:p>
          <w:p w:rsidR="002F6150" w:rsidRPr="007B6CF9" w:rsidRDefault="002F6150" w:rsidP="002F6150">
            <w:pPr>
              <w:rPr>
                <w:rFonts w:asciiTheme="minorHAnsi" w:hAnsiTheme="minorHAnsi"/>
                <w:sz w:val="24"/>
                <w:szCs w:val="24"/>
              </w:rPr>
            </w:pPr>
            <w:r w:rsidRPr="007B6CF9">
              <w:rPr>
                <w:rFonts w:asciiTheme="minorHAnsi" w:hAnsiTheme="minorHAnsi"/>
                <w:sz w:val="24"/>
                <w:szCs w:val="24"/>
              </w:rPr>
              <w:t>Ensure that an applicant attends an interview with an approved counsellor if there is a Contact Veto in place before information is released.  Advise applicant in writing of a place or places at which counselling services are available and that information cannot be supplied unless the applicant attends an interview with an approved counsellor.</w:t>
            </w:r>
          </w:p>
          <w:p w:rsidR="002F6150" w:rsidRPr="007B6CF9" w:rsidRDefault="002F6150" w:rsidP="002F6150">
            <w:pPr>
              <w:rPr>
                <w:rFonts w:asciiTheme="minorHAnsi" w:hAnsiTheme="minorHAnsi"/>
                <w:sz w:val="24"/>
                <w:szCs w:val="24"/>
              </w:rPr>
            </w:pPr>
            <w:r w:rsidRPr="007B6CF9">
              <w:rPr>
                <w:rFonts w:asciiTheme="minorHAnsi" w:hAnsiTheme="minorHAnsi"/>
                <w:sz w:val="24"/>
                <w:szCs w:val="24"/>
              </w:rPr>
              <w:t>Dispense with counselling if satisfied that the adopted person and another person referred to in the original birth certificate relating to the adopted person have already exchanged information that may identify the birth parent or a birth relative of the adopted person.</w:t>
            </w:r>
          </w:p>
          <w:p w:rsidR="002F6150" w:rsidRPr="00D34F84" w:rsidRDefault="002F6150" w:rsidP="002F6150">
            <w:pPr>
              <w:rPr>
                <w:rFonts w:asciiTheme="minorHAnsi" w:hAnsiTheme="minorHAnsi"/>
                <w:sz w:val="24"/>
                <w:szCs w:val="24"/>
              </w:rPr>
            </w:pPr>
            <w:r w:rsidRPr="007B6CF9">
              <w:rPr>
                <w:rFonts w:asciiTheme="minorHAnsi" w:hAnsiTheme="minorHAnsi"/>
                <w:sz w:val="24"/>
                <w:szCs w:val="24"/>
              </w:rPr>
              <w:t>Approve in writing a person as a counsellor for this Act.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sz w:val="24"/>
                <w:szCs w:val="24"/>
              </w:rPr>
              <w:t xml:space="preserve">section 72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Declaration that contact not be attempted</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information to a person on the contact veto register only if they have attended counselling (s72) and sign a declaration as outlined in the Act.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sz w:val="24"/>
                <w:szCs w:val="24"/>
              </w:rPr>
              <w:t>section 73</w:t>
            </w:r>
          </w:p>
        </w:tc>
      </w:tr>
      <w:tr w:rsidR="002F6150" w:rsidRPr="00D34F84" w:rsidTr="002F6150">
        <w:trPr>
          <w:cantSplit/>
          <w:trHeight w:val="2117"/>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Birth details of adopted person born overseas</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At the request of an adult adopted person born overseas</w:t>
            </w:r>
            <w:r>
              <w:rPr>
                <w:rFonts w:asciiTheme="minorHAnsi" w:hAnsiTheme="minorHAnsi"/>
                <w:sz w:val="24"/>
                <w:szCs w:val="24"/>
              </w:rPr>
              <w:t xml:space="preserve"> and brought to Australia for adoption in Australia</w:t>
            </w:r>
            <w:r w:rsidRPr="00D34F84">
              <w:rPr>
                <w:rFonts w:asciiTheme="minorHAnsi" w:hAnsiTheme="minorHAnsi"/>
                <w:sz w:val="24"/>
                <w:szCs w:val="24"/>
              </w:rPr>
              <w:t xml:space="preserve">, furnish </w:t>
            </w:r>
            <w:r>
              <w:rPr>
                <w:rFonts w:asciiTheme="minorHAnsi" w:hAnsiTheme="minorHAnsi"/>
                <w:sz w:val="24"/>
                <w:szCs w:val="24"/>
              </w:rPr>
              <w:t xml:space="preserve">a copy </w:t>
            </w:r>
            <w:r w:rsidRPr="00D34F84">
              <w:rPr>
                <w:rFonts w:asciiTheme="minorHAnsi" w:hAnsiTheme="minorHAnsi"/>
                <w:sz w:val="24"/>
                <w:szCs w:val="24"/>
              </w:rPr>
              <w:t xml:space="preserve">of his or her birth certificate and </w:t>
            </w:r>
            <w:r>
              <w:rPr>
                <w:rFonts w:asciiTheme="minorHAnsi" w:hAnsiTheme="minorHAnsi"/>
                <w:sz w:val="24"/>
                <w:szCs w:val="24"/>
              </w:rPr>
              <w:t xml:space="preserve">any </w:t>
            </w:r>
            <w:r w:rsidRPr="00D34F84">
              <w:rPr>
                <w:rFonts w:asciiTheme="minorHAnsi" w:hAnsiTheme="minorHAnsi"/>
                <w:sz w:val="24"/>
                <w:szCs w:val="24"/>
              </w:rPr>
              <w:t xml:space="preserve">other information available from the records of the appropriate authority </w:t>
            </w:r>
            <w:r>
              <w:rPr>
                <w:rFonts w:asciiTheme="minorHAnsi" w:hAnsiTheme="minorHAnsi"/>
                <w:sz w:val="24"/>
                <w:szCs w:val="24"/>
              </w:rPr>
              <w:t>in the person’s</w:t>
            </w:r>
            <w:r w:rsidRPr="00D34F84">
              <w:rPr>
                <w:rFonts w:asciiTheme="minorHAnsi" w:hAnsiTheme="minorHAnsi"/>
                <w:sz w:val="24"/>
                <w:szCs w:val="24"/>
              </w:rPr>
              <w:t xml:space="preserve"> country of origin.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sz w:val="24"/>
                <w:szCs w:val="24"/>
              </w:rPr>
              <w:t>section 74</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Application to court in absence of consent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Investigate and prepare a report to </w:t>
            </w:r>
            <w:r>
              <w:rPr>
                <w:rFonts w:asciiTheme="minorHAnsi" w:hAnsiTheme="minorHAnsi"/>
                <w:iCs/>
                <w:sz w:val="24"/>
                <w:szCs w:val="24"/>
              </w:rPr>
              <w:t xml:space="preserve">the </w:t>
            </w:r>
            <w:r w:rsidRPr="00D34F84">
              <w:rPr>
                <w:rFonts w:asciiTheme="minorHAnsi" w:hAnsiTheme="minorHAnsi"/>
                <w:iCs/>
                <w:sz w:val="24"/>
                <w:szCs w:val="24"/>
              </w:rPr>
              <w:t>Court regarding an application under this section of the Act</w:t>
            </w:r>
            <w:r w:rsidR="003D57C1">
              <w:rPr>
                <w:rFonts w:asciiTheme="minorHAnsi" w:hAnsiTheme="minorHAnsi"/>
                <w:iCs/>
                <w:sz w:val="24"/>
                <w:szCs w:val="24"/>
              </w:rPr>
              <w:t>.</w:t>
            </w:r>
          </w:p>
          <w:p w:rsidR="002F6150" w:rsidRDefault="002F6150" w:rsidP="002F6150">
            <w:pPr>
              <w:rPr>
                <w:rFonts w:asciiTheme="minorHAnsi" w:hAnsiTheme="minorHAnsi"/>
                <w:iCs/>
                <w:sz w:val="24"/>
                <w:szCs w:val="24"/>
              </w:rPr>
            </w:pPr>
          </w:p>
          <w:p w:rsidR="003D57C1" w:rsidRPr="00D34F84" w:rsidRDefault="003D57C1"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75(2)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Other person’s right to information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Prepare a report </w:t>
            </w:r>
            <w:r>
              <w:rPr>
                <w:rFonts w:asciiTheme="minorHAnsi" w:hAnsiTheme="minorHAnsi"/>
                <w:sz w:val="24"/>
                <w:szCs w:val="24"/>
              </w:rPr>
              <w:t xml:space="preserve">accompanying an application </w:t>
            </w:r>
            <w:r w:rsidRPr="00D34F84">
              <w:rPr>
                <w:rFonts w:asciiTheme="minorHAnsi" w:hAnsiTheme="minorHAnsi"/>
                <w:sz w:val="24"/>
                <w:szCs w:val="24"/>
              </w:rPr>
              <w:t xml:space="preserve">to </w:t>
            </w:r>
            <w:r>
              <w:rPr>
                <w:rFonts w:asciiTheme="minorHAnsi" w:hAnsiTheme="minorHAnsi"/>
                <w:sz w:val="24"/>
                <w:szCs w:val="24"/>
              </w:rPr>
              <w:t xml:space="preserve">the </w:t>
            </w:r>
            <w:r w:rsidRPr="00D34F84">
              <w:rPr>
                <w:rFonts w:asciiTheme="minorHAnsi" w:hAnsiTheme="minorHAnsi"/>
                <w:sz w:val="24"/>
                <w:szCs w:val="24"/>
              </w:rPr>
              <w:t xml:space="preserve">Court </w:t>
            </w:r>
            <w:r>
              <w:rPr>
                <w:rFonts w:asciiTheme="minorHAnsi" w:hAnsiTheme="minorHAnsi"/>
                <w:sz w:val="24"/>
                <w:szCs w:val="24"/>
              </w:rPr>
              <w:t>for information under this section of the Act</w:t>
            </w:r>
            <w:r w:rsidR="003D57C1">
              <w:rPr>
                <w:rFonts w:asciiTheme="minorHAnsi" w:hAnsiTheme="minorHAnsi"/>
                <w:sz w:val="24"/>
                <w:szCs w:val="24"/>
              </w:rPr>
              <w:t>.</w:t>
            </w:r>
          </w:p>
          <w:p w:rsidR="002F6150" w:rsidRDefault="002F6150" w:rsidP="002F6150">
            <w:pPr>
              <w:rPr>
                <w:rFonts w:asciiTheme="minorHAnsi" w:hAnsiTheme="minorHAnsi"/>
                <w:sz w:val="24"/>
                <w:szCs w:val="24"/>
              </w:rPr>
            </w:pPr>
          </w:p>
          <w:p w:rsidR="003D57C1" w:rsidRPr="00D34F84" w:rsidRDefault="003D57C1" w:rsidP="002F6150">
            <w:pPr>
              <w:rPr>
                <w:rFonts w:asciiTheme="minorHAnsi" w:hAnsiTheme="minorHAnsi"/>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sz w:val="24"/>
                <w:szCs w:val="24"/>
              </w:rPr>
              <w:t>section 76 (2)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 Family Information Service</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Responsible for the administration of the family information service in accordance with the functions outlined in this section of the Act</w:t>
            </w:r>
            <w:r w:rsidR="003D57C1">
              <w:rPr>
                <w:rFonts w:asciiTheme="minorHAnsi" w:hAnsiTheme="minorHAnsi"/>
                <w:iCs/>
                <w:sz w:val="24"/>
                <w:szCs w:val="24"/>
              </w:rPr>
              <w:t>.</w:t>
            </w:r>
          </w:p>
          <w:p w:rsidR="002F6150" w:rsidRDefault="002F6150" w:rsidP="002F6150">
            <w:pPr>
              <w:rPr>
                <w:rFonts w:asciiTheme="minorHAnsi" w:hAnsiTheme="minorHAnsi"/>
                <w:iCs/>
                <w:sz w:val="24"/>
                <w:szCs w:val="24"/>
              </w:rPr>
            </w:pPr>
          </w:p>
          <w:p w:rsidR="003D57C1" w:rsidRPr="00D34F84" w:rsidRDefault="003D57C1"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77(2)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Adoption Information Register</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Establish and maintain an Adoption Information Register in accordance with the requirements of the Act.  Amend or cancel an entry related to a person upon their written request and in accordance with the Act</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78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Contact Veto Register</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Establish and maintain a Contact Veto Register in accordance with the requirements of the Act</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79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Reunion Information Register</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Establish a Reunion Information Register in accordance with the requirements of the Act.</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80 </w:t>
            </w:r>
          </w:p>
        </w:tc>
      </w:tr>
      <w:tr w:rsidR="002F6150" w:rsidRPr="00D34F84" w:rsidTr="002F6150">
        <w:trPr>
          <w:cantSplit/>
          <w:trHeight w:val="1691"/>
        </w:trPr>
        <w:tc>
          <w:tcPr>
            <w:tcW w:w="1310" w:type="dxa"/>
          </w:tcPr>
          <w:p w:rsidR="002F6150" w:rsidRPr="00D34F84" w:rsidRDefault="002F6150" w:rsidP="002F6150">
            <w:pPr>
              <w:ind w:right="-108"/>
              <w:rPr>
                <w:rFonts w:asciiTheme="minorHAnsi" w:hAnsiTheme="minorHAnsi"/>
                <w:sz w:val="24"/>
                <w:szCs w:val="24"/>
              </w:rPr>
            </w:pPr>
            <w:r w:rsidRPr="00D34F84">
              <w:rPr>
                <w:rFonts w:asciiTheme="minorHAnsi" w:hAnsiTheme="minorHAnsi"/>
                <w:sz w:val="24"/>
                <w:szCs w:val="24"/>
              </w:rPr>
              <w:lastRenderedPageBreak/>
              <w:t xml:space="preserve">This power remains with the </w:t>
            </w:r>
            <w:r w:rsidR="003D57C1">
              <w:rPr>
                <w:rFonts w:asciiTheme="minorHAnsi" w:hAnsiTheme="minorHAnsi"/>
                <w:sz w:val="24"/>
                <w:szCs w:val="24"/>
              </w:rPr>
              <w:t>d</w:t>
            </w:r>
            <w:r w:rsidRPr="00D34F84">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Application for approval</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Receive a written application from a </w:t>
            </w:r>
            <w:r>
              <w:rPr>
                <w:rFonts w:asciiTheme="minorHAnsi" w:hAnsiTheme="minorHAnsi"/>
                <w:sz w:val="24"/>
                <w:szCs w:val="24"/>
              </w:rPr>
              <w:t xml:space="preserve">charitable organisation desiring to conduct negotiations and make arrangements for the adoption of children and young people </w:t>
            </w:r>
            <w:r w:rsidRPr="00D34F84">
              <w:rPr>
                <w:rFonts w:asciiTheme="minorHAnsi" w:hAnsiTheme="minorHAnsi"/>
                <w:sz w:val="24"/>
                <w:szCs w:val="24"/>
              </w:rPr>
              <w:t>for approval</w:t>
            </w:r>
            <w:r>
              <w:rPr>
                <w:rFonts w:asciiTheme="minorHAnsi" w:hAnsiTheme="minorHAnsi"/>
                <w:sz w:val="24"/>
                <w:szCs w:val="24"/>
              </w:rPr>
              <w:t xml:space="preserve"> as a private adoption agency</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81(1)</w:t>
            </w:r>
          </w:p>
        </w:tc>
      </w:tr>
      <w:tr w:rsidR="002F6150" w:rsidRPr="00D34F84" w:rsidTr="002F6150">
        <w:trPr>
          <w:cantSplit/>
          <w:trHeight w:val="1617"/>
        </w:trPr>
        <w:tc>
          <w:tcPr>
            <w:tcW w:w="1310" w:type="dxa"/>
          </w:tcPr>
          <w:p w:rsidR="002F6150" w:rsidRPr="00D34F84" w:rsidRDefault="002F6150" w:rsidP="002F6150">
            <w:pPr>
              <w:ind w:right="-108"/>
              <w:rPr>
                <w:rFonts w:asciiTheme="minorHAnsi" w:hAnsiTheme="minorHAnsi"/>
                <w:sz w:val="24"/>
                <w:szCs w:val="24"/>
              </w:rPr>
            </w:pPr>
            <w:r w:rsidRPr="00D34F84">
              <w:rPr>
                <w:rFonts w:asciiTheme="minorHAnsi" w:hAnsiTheme="minorHAnsi"/>
                <w:sz w:val="24"/>
                <w:szCs w:val="24"/>
              </w:rPr>
              <w:t xml:space="preserve">This power remains with the </w:t>
            </w:r>
            <w:r w:rsidR="003D57C1">
              <w:rPr>
                <w:rFonts w:asciiTheme="minorHAnsi" w:hAnsiTheme="minorHAnsi"/>
                <w:sz w:val="24"/>
                <w:szCs w:val="24"/>
              </w:rPr>
              <w:t>d</w:t>
            </w:r>
            <w:r w:rsidRPr="00D34F84">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Grant or refusal of approval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Grant or refuse to grant an approval to an application made under s81</w:t>
            </w:r>
            <w:r w:rsidR="003D57C1">
              <w:rPr>
                <w:rFonts w:asciiTheme="minorHAnsi" w:hAnsiTheme="minorHAnsi"/>
                <w:sz w:val="24"/>
                <w:szCs w:val="24"/>
              </w:rPr>
              <w:t>.</w:t>
            </w:r>
            <w:r w:rsidRPr="00D34F84">
              <w:rPr>
                <w:rFonts w:asciiTheme="minorHAnsi" w:hAnsiTheme="minorHAnsi"/>
                <w:sz w:val="24"/>
                <w:szCs w:val="24"/>
              </w:rPr>
              <w:t xml:space="preserve"> </w:t>
            </w:r>
          </w:p>
          <w:p w:rsidR="002F6150" w:rsidRDefault="002F6150" w:rsidP="002F6150">
            <w:pPr>
              <w:rPr>
                <w:rFonts w:asciiTheme="minorHAnsi" w:hAnsiTheme="minorHAnsi"/>
                <w:sz w:val="24"/>
                <w:szCs w:val="24"/>
              </w:rPr>
            </w:pPr>
          </w:p>
          <w:p w:rsidR="003D57C1" w:rsidRPr="00D34F84" w:rsidRDefault="003D57C1"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82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 xml:space="preserve">Change in principal officer </w:t>
            </w:r>
          </w:p>
          <w:p w:rsidR="002F6150" w:rsidRPr="00D34F84" w:rsidRDefault="002F6150" w:rsidP="002F6150">
            <w:pPr>
              <w:pStyle w:val="BodyText2"/>
              <w:rPr>
                <w:rFonts w:asciiTheme="minorHAnsi" w:hAnsiTheme="minorHAnsi"/>
                <w:iCs/>
                <w:sz w:val="24"/>
                <w:szCs w:val="24"/>
              </w:rPr>
            </w:pPr>
          </w:p>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Receive written notification of a change of principal officer</w:t>
            </w:r>
            <w:r>
              <w:rPr>
                <w:rFonts w:asciiTheme="minorHAnsi" w:hAnsiTheme="minorHAnsi"/>
                <w:iCs/>
                <w:sz w:val="24"/>
                <w:szCs w:val="24"/>
              </w:rPr>
              <w:t xml:space="preserve"> for a private adoption agency</w:t>
            </w:r>
            <w:r w:rsidR="003D57C1">
              <w:rPr>
                <w:rFonts w:asciiTheme="minorHAnsi" w:hAnsiTheme="minorHAnsi"/>
                <w:iCs/>
                <w:sz w:val="24"/>
                <w:szCs w:val="24"/>
              </w:rPr>
              <w:t>.</w:t>
            </w:r>
          </w:p>
          <w:p w:rsidR="002F6150" w:rsidRDefault="002F6150" w:rsidP="002F6150">
            <w:pPr>
              <w:pStyle w:val="BodyText2"/>
              <w:rPr>
                <w:rFonts w:asciiTheme="minorHAnsi" w:hAnsiTheme="minorHAnsi"/>
                <w:iCs/>
                <w:sz w:val="24"/>
                <w:szCs w:val="24"/>
              </w:rPr>
            </w:pPr>
          </w:p>
          <w:p w:rsidR="003D57C1" w:rsidRPr="00D34F84" w:rsidRDefault="003D57C1" w:rsidP="002F6150">
            <w:pPr>
              <w:pStyle w:val="BodyText2"/>
              <w:rPr>
                <w:rFonts w:asciiTheme="minorHAnsi" w:hAnsiTheme="minorHAnsi"/>
                <w:iCs/>
                <w:sz w:val="24"/>
                <w:szCs w:val="24"/>
              </w:rPr>
            </w:pPr>
          </w:p>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section 83(1)(b)</w:t>
            </w:r>
          </w:p>
        </w:tc>
      </w:tr>
      <w:tr w:rsidR="002F6150" w:rsidRPr="00D34F84" w:rsidTr="002F6150">
        <w:trPr>
          <w:cantSplit/>
        </w:trPr>
        <w:tc>
          <w:tcPr>
            <w:tcW w:w="1310" w:type="dxa"/>
          </w:tcPr>
          <w:p w:rsidR="002F6150" w:rsidRPr="00D34F84" w:rsidRDefault="002F6150" w:rsidP="002F6150">
            <w:pPr>
              <w:ind w:right="-108"/>
              <w:rPr>
                <w:rFonts w:asciiTheme="minorHAnsi" w:hAnsiTheme="minorHAnsi"/>
                <w:sz w:val="24"/>
                <w:szCs w:val="24"/>
              </w:rPr>
            </w:pPr>
            <w:r w:rsidRPr="00D34F84">
              <w:rPr>
                <w:rFonts w:asciiTheme="minorHAnsi" w:hAnsiTheme="minorHAnsi"/>
                <w:sz w:val="24"/>
                <w:szCs w:val="24"/>
              </w:rPr>
              <w:t xml:space="preserve">This power remains with the </w:t>
            </w:r>
            <w:r w:rsidR="003D57C1">
              <w:rPr>
                <w:rFonts w:asciiTheme="minorHAnsi" w:hAnsiTheme="minorHAnsi"/>
                <w:sz w:val="24"/>
                <w:szCs w:val="24"/>
              </w:rPr>
              <w:t>d</w:t>
            </w:r>
            <w:r w:rsidRPr="00D34F84">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 xml:space="preserve">Revocation or suspension of approval </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Pr>
                <w:rFonts w:asciiTheme="minorHAnsi" w:hAnsiTheme="minorHAnsi"/>
                <w:iCs/>
                <w:sz w:val="24"/>
                <w:szCs w:val="24"/>
              </w:rPr>
              <w:t>By written notice served on the principal officer of a private adoption agency, r</w:t>
            </w:r>
            <w:r w:rsidRPr="00D34F84">
              <w:rPr>
                <w:rFonts w:asciiTheme="minorHAnsi" w:hAnsiTheme="minorHAnsi"/>
                <w:iCs/>
                <w:sz w:val="24"/>
                <w:szCs w:val="24"/>
              </w:rPr>
              <w:t xml:space="preserve">evoke or suspend </w:t>
            </w:r>
            <w:r>
              <w:rPr>
                <w:rFonts w:asciiTheme="minorHAnsi" w:hAnsiTheme="minorHAnsi"/>
                <w:iCs/>
                <w:sz w:val="24"/>
                <w:szCs w:val="24"/>
              </w:rPr>
              <w:t>the</w:t>
            </w:r>
            <w:r w:rsidRPr="00D34F84">
              <w:rPr>
                <w:rFonts w:asciiTheme="minorHAnsi" w:hAnsiTheme="minorHAnsi"/>
                <w:iCs/>
                <w:sz w:val="24"/>
                <w:szCs w:val="24"/>
              </w:rPr>
              <w:t xml:space="preserve"> approval </w:t>
            </w:r>
            <w:r>
              <w:rPr>
                <w:rFonts w:asciiTheme="minorHAnsi" w:hAnsiTheme="minorHAnsi"/>
                <w:iCs/>
                <w:sz w:val="24"/>
                <w:szCs w:val="24"/>
              </w:rPr>
              <w:t>of the agency under this part and in accordance with this section.</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85</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Effect of cessation of approved agency</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Receive all </w:t>
            </w:r>
            <w:r>
              <w:rPr>
                <w:rFonts w:asciiTheme="minorHAnsi" w:hAnsiTheme="minorHAnsi"/>
                <w:sz w:val="24"/>
                <w:szCs w:val="24"/>
              </w:rPr>
              <w:t xml:space="preserve">records and other </w:t>
            </w:r>
            <w:r w:rsidRPr="00D34F84">
              <w:rPr>
                <w:rFonts w:asciiTheme="minorHAnsi" w:hAnsiTheme="minorHAnsi"/>
                <w:sz w:val="24"/>
                <w:szCs w:val="24"/>
              </w:rPr>
              <w:t>documents from a charitable organisation that has ceased to be a private adoption agency</w:t>
            </w:r>
            <w:r>
              <w:rPr>
                <w:rFonts w:asciiTheme="minorHAnsi" w:hAnsiTheme="minorHAnsi"/>
                <w:sz w:val="24"/>
                <w:szCs w:val="24"/>
              </w:rPr>
              <w:t>,</w:t>
            </w:r>
          </w:p>
          <w:p w:rsidR="002F6150" w:rsidRPr="00D34F84" w:rsidRDefault="002F6150" w:rsidP="002F6150">
            <w:pPr>
              <w:rPr>
                <w:rFonts w:asciiTheme="minorHAnsi" w:hAnsiTheme="minorHAnsi"/>
                <w:sz w:val="24"/>
                <w:szCs w:val="24"/>
              </w:rPr>
            </w:pPr>
            <w:r>
              <w:rPr>
                <w:rFonts w:asciiTheme="minorHAnsi" w:hAnsiTheme="minorHAnsi"/>
                <w:sz w:val="24"/>
                <w:szCs w:val="24"/>
              </w:rPr>
              <w:t>a</w:t>
            </w:r>
            <w:r w:rsidRPr="00D34F84">
              <w:rPr>
                <w:rFonts w:asciiTheme="minorHAnsi" w:hAnsiTheme="minorHAnsi"/>
                <w:sz w:val="24"/>
                <w:szCs w:val="24"/>
              </w:rPr>
              <w:t xml:space="preserve">ssume guardianship for a child </w:t>
            </w:r>
            <w:r>
              <w:rPr>
                <w:rFonts w:asciiTheme="minorHAnsi" w:hAnsiTheme="minorHAnsi"/>
                <w:sz w:val="24"/>
                <w:szCs w:val="24"/>
              </w:rPr>
              <w:t xml:space="preserve">or young person </w:t>
            </w:r>
            <w:r w:rsidRPr="00D34F84">
              <w:rPr>
                <w:rFonts w:asciiTheme="minorHAnsi" w:hAnsiTheme="minorHAnsi"/>
                <w:sz w:val="24"/>
                <w:szCs w:val="24"/>
              </w:rPr>
              <w:t>for whom the principal officer of the organisation was the guardian</w:t>
            </w:r>
            <w:r>
              <w:rPr>
                <w:rFonts w:asciiTheme="minorHAnsi" w:hAnsiTheme="minorHAnsi"/>
                <w:sz w:val="24"/>
                <w:szCs w:val="24"/>
              </w:rPr>
              <w:t>; and</w:t>
            </w:r>
          </w:p>
          <w:p w:rsidR="002F6150" w:rsidRPr="00D34F84" w:rsidRDefault="002F6150" w:rsidP="002F6150">
            <w:pPr>
              <w:rPr>
                <w:rFonts w:asciiTheme="minorHAnsi" w:hAnsiTheme="minorHAnsi"/>
                <w:sz w:val="24"/>
                <w:szCs w:val="24"/>
              </w:rPr>
            </w:pPr>
            <w:r>
              <w:rPr>
                <w:rFonts w:asciiTheme="minorHAnsi" w:hAnsiTheme="minorHAnsi"/>
                <w:sz w:val="24"/>
                <w:szCs w:val="24"/>
              </w:rPr>
              <w:t>c</w:t>
            </w:r>
            <w:r w:rsidRPr="00D34F84">
              <w:rPr>
                <w:rFonts w:asciiTheme="minorHAnsi" w:hAnsiTheme="minorHAnsi"/>
                <w:sz w:val="24"/>
                <w:szCs w:val="24"/>
              </w:rPr>
              <w:t xml:space="preserve">ontinue any negotiations </w:t>
            </w:r>
            <w:r>
              <w:rPr>
                <w:rFonts w:asciiTheme="minorHAnsi" w:hAnsiTheme="minorHAnsi"/>
                <w:sz w:val="24"/>
                <w:szCs w:val="24"/>
              </w:rPr>
              <w:t xml:space="preserve">or arrangements </w:t>
            </w:r>
            <w:r w:rsidRPr="00D34F84">
              <w:rPr>
                <w:rFonts w:asciiTheme="minorHAnsi" w:hAnsiTheme="minorHAnsi"/>
                <w:sz w:val="24"/>
                <w:szCs w:val="24"/>
              </w:rPr>
              <w:t>being undertaken by the organisation immediately before the cessation of the service</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86</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Approval of communications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approval to communication for section 91 (b) in accordance with requirements of the Act. </w:t>
            </w:r>
          </w:p>
          <w:p w:rsidR="002F6150" w:rsidRDefault="002F6150" w:rsidP="002F6150">
            <w:pPr>
              <w:rPr>
                <w:rFonts w:asciiTheme="minorHAnsi" w:hAnsiTheme="minorHAnsi"/>
                <w:sz w:val="24"/>
                <w:szCs w:val="24"/>
              </w:rPr>
            </w:pPr>
          </w:p>
          <w:p w:rsidR="003D57C1" w:rsidRPr="00D34F84" w:rsidRDefault="003D57C1"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92</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Director-</w:t>
            </w:r>
            <w:r w:rsidR="003D57C1">
              <w:rPr>
                <w:rFonts w:asciiTheme="minorHAnsi" w:hAnsiTheme="minorHAnsi"/>
                <w:sz w:val="24"/>
                <w:szCs w:val="24"/>
              </w:rPr>
              <w:t>g</w:t>
            </w:r>
            <w:r w:rsidRPr="00D34F84">
              <w:rPr>
                <w:rFonts w:asciiTheme="minorHAnsi" w:hAnsiTheme="minorHAnsi"/>
                <w:sz w:val="24"/>
                <w:szCs w:val="24"/>
              </w:rPr>
              <w:t>eneral’s Report for Prosecution</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a </w:t>
            </w:r>
            <w:r>
              <w:rPr>
                <w:rFonts w:asciiTheme="minorHAnsi" w:hAnsiTheme="minorHAnsi"/>
                <w:sz w:val="24"/>
                <w:szCs w:val="24"/>
              </w:rPr>
              <w:t xml:space="preserve">written </w:t>
            </w:r>
            <w:r w:rsidRPr="00D34F84">
              <w:rPr>
                <w:rFonts w:asciiTheme="minorHAnsi" w:hAnsiTheme="minorHAnsi"/>
                <w:sz w:val="24"/>
                <w:szCs w:val="24"/>
              </w:rPr>
              <w:t xml:space="preserve">report to the Court </w:t>
            </w:r>
            <w:r>
              <w:rPr>
                <w:rFonts w:asciiTheme="minorHAnsi" w:hAnsiTheme="minorHAnsi"/>
                <w:sz w:val="24"/>
                <w:szCs w:val="24"/>
              </w:rPr>
              <w:t>about</w:t>
            </w:r>
            <w:r w:rsidRPr="00D34F84">
              <w:rPr>
                <w:rFonts w:asciiTheme="minorHAnsi" w:hAnsiTheme="minorHAnsi"/>
                <w:sz w:val="24"/>
                <w:szCs w:val="24"/>
              </w:rPr>
              <w:t xml:space="preserve"> </w:t>
            </w:r>
            <w:r>
              <w:rPr>
                <w:rFonts w:asciiTheme="minorHAnsi" w:hAnsiTheme="minorHAnsi"/>
                <w:sz w:val="24"/>
                <w:szCs w:val="24"/>
              </w:rPr>
              <w:t xml:space="preserve">the circumstances of the alleged communication in proceedings for an offence </w:t>
            </w:r>
            <w:r w:rsidRPr="00D34F84">
              <w:rPr>
                <w:rFonts w:asciiTheme="minorHAnsi" w:hAnsiTheme="minorHAnsi"/>
                <w:sz w:val="24"/>
                <w:szCs w:val="24"/>
              </w:rPr>
              <w:t>against s91 (b).</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93</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Payments in consideration of adoptions</w:t>
            </w:r>
            <w:r>
              <w:rPr>
                <w:rFonts w:asciiTheme="minorHAnsi" w:hAnsiTheme="minorHAnsi"/>
                <w:iCs/>
                <w:sz w:val="24"/>
                <w:szCs w:val="24"/>
              </w:rPr>
              <w:t xml:space="preserve"> etc</w:t>
            </w:r>
          </w:p>
          <w:p w:rsidR="002F6150" w:rsidRPr="00D34F84" w:rsidRDefault="002F6150" w:rsidP="002F6150">
            <w:pPr>
              <w:pStyle w:val="BodyText2"/>
              <w:rPr>
                <w:rFonts w:asciiTheme="minorHAnsi" w:hAnsiTheme="minorHAnsi"/>
                <w:iCs/>
                <w:sz w:val="24"/>
                <w:szCs w:val="24"/>
              </w:rPr>
            </w:pPr>
          </w:p>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Authorise a payment or reward concerning an adoption</w:t>
            </w:r>
            <w:r>
              <w:rPr>
                <w:rFonts w:asciiTheme="minorHAnsi" w:hAnsiTheme="minorHAnsi"/>
                <w:iCs/>
                <w:sz w:val="24"/>
                <w:szCs w:val="24"/>
              </w:rPr>
              <w:t xml:space="preserve"> as outlined in this section</w:t>
            </w:r>
            <w:r w:rsidR="003D57C1">
              <w:rPr>
                <w:rFonts w:asciiTheme="minorHAnsi" w:hAnsiTheme="minorHAnsi"/>
                <w:iCs/>
                <w:sz w:val="24"/>
                <w:szCs w:val="24"/>
              </w:rPr>
              <w:t>.</w:t>
            </w:r>
          </w:p>
          <w:p w:rsidR="002F6150" w:rsidRDefault="002F6150" w:rsidP="002F6150">
            <w:pPr>
              <w:pStyle w:val="BodyText2"/>
              <w:rPr>
                <w:rFonts w:asciiTheme="minorHAnsi" w:hAnsiTheme="minorHAnsi"/>
                <w:iCs/>
                <w:sz w:val="24"/>
                <w:szCs w:val="24"/>
              </w:rPr>
            </w:pPr>
          </w:p>
          <w:p w:rsidR="003D57C1" w:rsidRPr="00D34F84" w:rsidRDefault="003D57C1" w:rsidP="002F6150">
            <w:pPr>
              <w:pStyle w:val="BodyText2"/>
              <w:rPr>
                <w:rFonts w:asciiTheme="minorHAnsi" w:hAnsiTheme="minorHAnsi"/>
                <w:iCs/>
                <w:sz w:val="24"/>
                <w:szCs w:val="24"/>
              </w:rPr>
            </w:pPr>
          </w:p>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section 94(2)(b) and (c)</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 Reviewable decision notice</w:t>
            </w:r>
            <w:r>
              <w:rPr>
                <w:rFonts w:asciiTheme="minorHAnsi" w:hAnsiTheme="minorHAnsi"/>
                <w:sz w:val="24"/>
                <w:szCs w:val="24"/>
              </w:rPr>
              <w:t>s</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a </w:t>
            </w:r>
            <w:r>
              <w:rPr>
                <w:rFonts w:asciiTheme="minorHAnsi" w:hAnsiTheme="minorHAnsi"/>
                <w:sz w:val="24"/>
                <w:szCs w:val="24"/>
              </w:rPr>
              <w:t xml:space="preserve">reviewable decision notice </w:t>
            </w:r>
            <w:r w:rsidRPr="00D34F84">
              <w:rPr>
                <w:rFonts w:asciiTheme="minorHAnsi" w:hAnsiTheme="minorHAnsi"/>
                <w:sz w:val="24"/>
                <w:szCs w:val="24"/>
              </w:rPr>
              <w:t xml:space="preserve">to the relevant person in accordance with this section </w:t>
            </w:r>
            <w:r>
              <w:rPr>
                <w:rFonts w:asciiTheme="minorHAnsi" w:hAnsiTheme="minorHAnsi"/>
                <w:sz w:val="24"/>
                <w:szCs w:val="24"/>
              </w:rPr>
              <w:t>and prescribed by regulation in relation to this decision. If a child or young person is prescribed by regulation, consider if appropriate to give the notice to the child or young person having regard to the child or young person’s age.</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103  </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pStyle w:val="BodyText2"/>
              <w:rPr>
                <w:rFonts w:asciiTheme="minorHAnsi" w:hAnsiTheme="minorHAnsi"/>
                <w:iCs/>
                <w:sz w:val="24"/>
                <w:szCs w:val="24"/>
              </w:rPr>
            </w:pPr>
            <w:r>
              <w:rPr>
                <w:rFonts w:asciiTheme="minorHAnsi" w:hAnsiTheme="minorHAnsi"/>
                <w:iCs/>
                <w:sz w:val="24"/>
                <w:szCs w:val="24"/>
              </w:rPr>
              <w:t>Notification to parents</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Notify in writing a birth parent of matters as outlined in this section of the Act</w:t>
            </w:r>
            <w:r w:rsidR="003D57C1">
              <w:rPr>
                <w:rFonts w:asciiTheme="minorHAnsi" w:hAnsiTheme="minorHAnsi"/>
                <w:iCs/>
                <w:sz w:val="24"/>
                <w:szCs w:val="24"/>
              </w:rPr>
              <w:t>.</w:t>
            </w:r>
          </w:p>
          <w:p w:rsidR="002F6150" w:rsidRDefault="002F6150" w:rsidP="002F6150">
            <w:pPr>
              <w:rPr>
                <w:rFonts w:asciiTheme="minorHAnsi" w:hAnsiTheme="minorHAnsi"/>
                <w:iCs/>
                <w:sz w:val="24"/>
                <w:szCs w:val="24"/>
              </w:rPr>
            </w:pPr>
          </w:p>
          <w:p w:rsidR="003D57C1" w:rsidRPr="00D34F84" w:rsidRDefault="003D57C1"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108</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Financial support of adopted children and young people</w:t>
            </w:r>
          </w:p>
          <w:p w:rsidR="002F6150" w:rsidRPr="00D34F84" w:rsidRDefault="002F6150" w:rsidP="002F6150">
            <w:pPr>
              <w:rPr>
                <w:rFonts w:asciiTheme="minorHAnsi" w:hAnsiTheme="minorHAnsi"/>
                <w:iCs/>
                <w:sz w:val="24"/>
                <w:szCs w:val="24"/>
              </w:rPr>
            </w:pPr>
          </w:p>
          <w:p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May provide financial support to the adoptive parents </w:t>
            </w:r>
            <w:r>
              <w:rPr>
                <w:rFonts w:asciiTheme="minorHAnsi" w:hAnsiTheme="minorHAnsi"/>
                <w:iCs/>
                <w:sz w:val="24"/>
                <w:szCs w:val="24"/>
              </w:rPr>
              <w:t xml:space="preserve">of the child or young person </w:t>
            </w:r>
            <w:r w:rsidRPr="00D34F84">
              <w:rPr>
                <w:rFonts w:asciiTheme="minorHAnsi" w:hAnsiTheme="minorHAnsi"/>
                <w:iCs/>
                <w:sz w:val="24"/>
                <w:szCs w:val="24"/>
              </w:rPr>
              <w:t>in circumstances as outlined in this sectio</w:t>
            </w:r>
            <w:r>
              <w:rPr>
                <w:rFonts w:asciiTheme="minorHAnsi" w:hAnsiTheme="minorHAnsi"/>
                <w:iCs/>
                <w:sz w:val="24"/>
                <w:szCs w:val="24"/>
              </w:rPr>
              <w:t>n and revi</w:t>
            </w:r>
            <w:r w:rsidRPr="00D34F84">
              <w:rPr>
                <w:rFonts w:asciiTheme="minorHAnsi" w:hAnsiTheme="minorHAnsi"/>
                <w:iCs/>
                <w:sz w:val="24"/>
                <w:szCs w:val="24"/>
              </w:rPr>
              <w:t xml:space="preserve">ew </w:t>
            </w:r>
            <w:r>
              <w:rPr>
                <w:rFonts w:asciiTheme="minorHAnsi" w:hAnsiTheme="minorHAnsi"/>
                <w:iCs/>
                <w:sz w:val="24"/>
                <w:szCs w:val="24"/>
              </w:rPr>
              <w:t>the support provided e</w:t>
            </w:r>
            <w:r w:rsidRPr="00D34F84">
              <w:rPr>
                <w:rFonts w:asciiTheme="minorHAnsi" w:hAnsiTheme="minorHAnsi"/>
                <w:iCs/>
                <w:sz w:val="24"/>
                <w:szCs w:val="24"/>
              </w:rPr>
              <w:t>very 12 months</w:t>
            </w:r>
            <w:r w:rsidR="003D57C1">
              <w:rPr>
                <w:rFonts w:asciiTheme="minorHAnsi" w:hAnsiTheme="minorHAnsi"/>
                <w:iCs/>
                <w:sz w:val="24"/>
                <w:szCs w:val="24"/>
              </w:rPr>
              <w:t>.</w:t>
            </w:r>
          </w:p>
          <w:p w:rsidR="002F6150" w:rsidRPr="00D34F84" w:rsidRDefault="002F6150" w:rsidP="002F6150">
            <w:pPr>
              <w:rPr>
                <w:rFonts w:asciiTheme="minorHAnsi" w:hAnsiTheme="minorHAnsi"/>
                <w:iCs/>
                <w:sz w:val="24"/>
                <w:szCs w:val="24"/>
              </w:rPr>
            </w:pPr>
          </w:p>
          <w:p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section 108A (2) and (3)</w:t>
            </w:r>
          </w:p>
        </w:tc>
      </w:tr>
      <w:tr w:rsidR="002F6150" w:rsidRPr="00D34F84" w:rsidTr="002F6150">
        <w:trPr>
          <w:cantSplit/>
        </w:trPr>
        <w:tc>
          <w:tcPr>
            <w:tcW w:w="1310" w:type="dxa"/>
          </w:tcPr>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H</w:t>
            </w:r>
          </w:p>
        </w:tc>
        <w:tc>
          <w:tcPr>
            <w:tcW w:w="1525"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rsidR="002F6150" w:rsidRPr="00D34F84" w:rsidRDefault="002F6150" w:rsidP="002F6150">
            <w:pPr>
              <w:rPr>
                <w:rFonts w:asciiTheme="minorHAnsi" w:hAnsiTheme="minorHAnsi"/>
                <w:sz w:val="24"/>
                <w:szCs w:val="24"/>
              </w:rPr>
            </w:pPr>
            <w:r w:rsidRPr="00D34F84">
              <w:rPr>
                <w:rFonts w:asciiTheme="minorHAnsi" w:hAnsiTheme="minorHAnsi"/>
                <w:sz w:val="24"/>
                <w:szCs w:val="24"/>
              </w:rPr>
              <w:t>Director General may appear at hearings</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Appear at a hearing of the proceedings of an application for an adoption or</w:t>
            </w:r>
            <w:r>
              <w:rPr>
                <w:rFonts w:asciiTheme="minorHAnsi" w:hAnsiTheme="minorHAnsi"/>
                <w:sz w:val="24"/>
                <w:szCs w:val="24"/>
              </w:rPr>
              <w:t xml:space="preserve">der, address the court </w:t>
            </w:r>
            <w:r w:rsidRPr="00D34F84">
              <w:rPr>
                <w:rFonts w:asciiTheme="minorHAnsi" w:hAnsiTheme="minorHAnsi"/>
                <w:sz w:val="24"/>
                <w:szCs w:val="24"/>
              </w:rPr>
              <w:t>and call</w:t>
            </w:r>
            <w:r>
              <w:rPr>
                <w:rFonts w:asciiTheme="minorHAnsi" w:hAnsiTheme="minorHAnsi"/>
                <w:sz w:val="24"/>
                <w:szCs w:val="24"/>
              </w:rPr>
              <w:t>,</w:t>
            </w:r>
            <w:r w:rsidRPr="00D34F84">
              <w:rPr>
                <w:rFonts w:asciiTheme="minorHAnsi" w:hAnsiTheme="minorHAnsi"/>
                <w:sz w:val="24"/>
                <w:szCs w:val="24"/>
              </w:rPr>
              <w:t xml:space="preserve"> examine and cross examine witnesses</w:t>
            </w:r>
            <w:r w:rsidR="003D57C1">
              <w:rPr>
                <w:rFonts w:asciiTheme="minorHAnsi" w:hAnsiTheme="minorHAnsi"/>
                <w:sz w:val="24"/>
                <w:szCs w:val="24"/>
              </w:rPr>
              <w:t>.</w:t>
            </w:r>
          </w:p>
          <w:p w:rsidR="002F6150" w:rsidRPr="00D34F84" w:rsidRDefault="002F6150" w:rsidP="002F6150">
            <w:pPr>
              <w:rPr>
                <w:rFonts w:asciiTheme="minorHAnsi" w:hAnsiTheme="minorHAnsi"/>
                <w:sz w:val="24"/>
                <w:szCs w:val="24"/>
              </w:rPr>
            </w:pPr>
          </w:p>
          <w:p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115</w:t>
            </w:r>
          </w:p>
        </w:tc>
      </w:tr>
    </w:tbl>
    <w:p w:rsidR="00111A26" w:rsidRPr="00D34F84" w:rsidRDefault="00111A26" w:rsidP="00A03406">
      <w:pPr>
        <w:jc w:val="center"/>
        <w:rPr>
          <w:rFonts w:asciiTheme="minorHAnsi" w:hAnsiTheme="minorHAnsi"/>
          <w:sz w:val="24"/>
          <w:szCs w:val="24"/>
        </w:rPr>
      </w:pPr>
    </w:p>
    <w:p w:rsidR="00111A26" w:rsidRDefault="00111A26">
      <w:pPr>
        <w:rPr>
          <w:rFonts w:asciiTheme="minorHAnsi" w:hAnsiTheme="minorHAnsi"/>
          <w:iCs/>
          <w:sz w:val="24"/>
          <w:szCs w:val="24"/>
        </w:rPr>
      </w:pPr>
      <w:r>
        <w:rPr>
          <w:rFonts w:asciiTheme="minorHAnsi" w:hAnsiTheme="minorHAnsi"/>
          <w:iCs/>
          <w:sz w:val="24"/>
          <w:szCs w:val="24"/>
        </w:rPr>
        <w:br w:type="page"/>
      </w:r>
    </w:p>
    <w:p w:rsidR="00FB06F4" w:rsidRPr="00FB06F4" w:rsidRDefault="00FB06F4" w:rsidP="00FB06F4">
      <w:pPr>
        <w:pStyle w:val="Title"/>
        <w:rPr>
          <w:rFonts w:ascii="Calibri" w:hAnsi="Calibri"/>
          <w:bCs w:val="0"/>
          <w:sz w:val="28"/>
          <w:szCs w:val="24"/>
        </w:rPr>
      </w:pPr>
      <w:r w:rsidRPr="003A4258">
        <w:rPr>
          <w:rFonts w:ascii="Calibri" w:hAnsi="Calibri"/>
          <w:bCs w:val="0"/>
          <w:sz w:val="28"/>
          <w:szCs w:val="24"/>
        </w:rPr>
        <w:lastRenderedPageBreak/>
        <w:t xml:space="preserve">SCHEDULE </w:t>
      </w:r>
      <w:r>
        <w:rPr>
          <w:rFonts w:ascii="Calibri" w:hAnsi="Calibri"/>
          <w:bCs w:val="0"/>
          <w:sz w:val="28"/>
          <w:szCs w:val="24"/>
        </w:rPr>
        <w:t>3</w:t>
      </w:r>
    </w:p>
    <w:p w:rsidR="009031ED" w:rsidRDefault="00AC12F9" w:rsidP="002E661C">
      <w:pPr>
        <w:pStyle w:val="Title"/>
        <w:ind w:hanging="284"/>
        <w:jc w:val="left"/>
        <w:rPr>
          <w:rFonts w:ascii="Calibri" w:hAnsi="Calibri"/>
          <w:bCs w:val="0"/>
          <w:sz w:val="24"/>
          <w:szCs w:val="24"/>
        </w:rPr>
      </w:pPr>
      <w:r w:rsidRPr="00404CC8">
        <w:rPr>
          <w:rFonts w:ascii="Calibri" w:hAnsi="Calibri"/>
          <w:bCs w:val="0"/>
          <w:sz w:val="24"/>
          <w:szCs w:val="24"/>
        </w:rPr>
        <w:t>ADOPTION REGULATION 1993</w:t>
      </w:r>
    </w:p>
    <w:p w:rsidR="00A509E8" w:rsidRPr="00A509E8" w:rsidRDefault="00A509E8" w:rsidP="00A509E8">
      <w:pPr>
        <w:ind w:right="-1283" w:hanging="284"/>
        <w:rPr>
          <w:rFonts w:ascii="Calibri" w:hAnsi="Calibri"/>
          <w:b/>
          <w:bCs/>
        </w:rPr>
      </w:pPr>
      <w:r w:rsidRPr="00E11994">
        <w:rPr>
          <w:rFonts w:ascii="Calibri" w:hAnsi="Calibri"/>
          <w:b/>
          <w:bCs/>
        </w:rPr>
        <w:t xml:space="preserve">Note: </w:t>
      </w:r>
      <w:r w:rsidR="00DC2DFE">
        <w:rPr>
          <w:rFonts w:ascii="Calibri" w:hAnsi="Calibri"/>
          <w:b/>
          <w:bCs/>
        </w:rPr>
        <w:t>A</w:t>
      </w:r>
      <w:r w:rsidRPr="00E11994">
        <w:rPr>
          <w:rFonts w:ascii="Calibri" w:hAnsi="Calibri"/>
          <w:b/>
          <w:bCs/>
        </w:rPr>
        <w:t xml:space="preserve"> code mentioned in column 1 means the people occupying the positions identified in column 2 of schedule 1.</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6"/>
        <w:gridCol w:w="1866"/>
        <w:gridCol w:w="5489"/>
        <w:gridCol w:w="10"/>
      </w:tblGrid>
      <w:tr w:rsidR="00DC2DFE" w:rsidRPr="00D34F84" w:rsidTr="00DC2DFE">
        <w:trPr>
          <w:gridAfter w:val="1"/>
          <w:wAfter w:w="10" w:type="dxa"/>
          <w:cantSplit/>
          <w:tblHeader/>
        </w:trPr>
        <w:tc>
          <w:tcPr>
            <w:tcW w:w="1820" w:type="dxa"/>
            <w:gridSpan w:val="2"/>
            <w:shd w:val="clear" w:color="auto" w:fill="BFBFBF" w:themeFill="background1" w:themeFillShade="BF"/>
          </w:tcPr>
          <w:p w:rsidR="00DC2DFE" w:rsidRPr="00DC51F1" w:rsidRDefault="00DC2DFE" w:rsidP="0082147D">
            <w:pPr>
              <w:ind w:right="-108"/>
              <w:jc w:val="center"/>
              <w:rPr>
                <w:rFonts w:asciiTheme="minorHAnsi" w:hAnsiTheme="minorHAnsi"/>
                <w:b/>
                <w:sz w:val="24"/>
                <w:szCs w:val="24"/>
              </w:rPr>
            </w:pPr>
            <w:r w:rsidRPr="00DC51F1">
              <w:rPr>
                <w:rFonts w:asciiTheme="minorHAnsi" w:hAnsiTheme="minorHAnsi"/>
                <w:b/>
                <w:sz w:val="24"/>
                <w:szCs w:val="24"/>
              </w:rPr>
              <w:t>Column 1</w:t>
            </w:r>
          </w:p>
        </w:tc>
        <w:tc>
          <w:tcPr>
            <w:tcW w:w="7355" w:type="dxa"/>
            <w:gridSpan w:val="2"/>
            <w:shd w:val="clear" w:color="auto" w:fill="BFBFBF" w:themeFill="background1" w:themeFillShade="BF"/>
          </w:tcPr>
          <w:p w:rsidR="00DC2DFE" w:rsidRPr="00DC51F1" w:rsidRDefault="00DC2DFE" w:rsidP="0082147D">
            <w:pPr>
              <w:jc w:val="center"/>
              <w:rPr>
                <w:rFonts w:asciiTheme="minorHAnsi" w:hAnsiTheme="minorHAnsi"/>
                <w:b/>
                <w:sz w:val="24"/>
                <w:szCs w:val="24"/>
              </w:rPr>
            </w:pPr>
            <w:r w:rsidRPr="00DC51F1">
              <w:rPr>
                <w:rFonts w:asciiTheme="minorHAnsi" w:hAnsiTheme="minorHAnsi"/>
                <w:b/>
                <w:sz w:val="24"/>
                <w:szCs w:val="24"/>
              </w:rPr>
              <w:t>Column 2</w:t>
            </w:r>
          </w:p>
        </w:tc>
      </w:tr>
      <w:tr w:rsidR="00DC2DFE" w:rsidRPr="00D34F84" w:rsidTr="00DC2DFE">
        <w:trPr>
          <w:gridAfter w:val="1"/>
          <w:wAfter w:w="10" w:type="dxa"/>
          <w:cantSplit/>
          <w:tblHeader/>
        </w:trPr>
        <w:tc>
          <w:tcPr>
            <w:tcW w:w="1820" w:type="dxa"/>
            <w:gridSpan w:val="2"/>
            <w:shd w:val="clear" w:color="auto" w:fill="D9D9D9" w:themeFill="background1" w:themeFillShade="D9"/>
          </w:tcPr>
          <w:p w:rsidR="00DC2DFE" w:rsidRPr="00DC51F1" w:rsidRDefault="00A00758" w:rsidP="00A00758">
            <w:pPr>
              <w:ind w:right="-108"/>
              <w:rPr>
                <w:rFonts w:asciiTheme="minorHAnsi" w:hAnsiTheme="minorHAnsi"/>
                <w:b/>
                <w:sz w:val="24"/>
                <w:szCs w:val="24"/>
              </w:rPr>
            </w:pPr>
            <w:r>
              <w:rPr>
                <w:rFonts w:asciiTheme="minorHAnsi" w:hAnsiTheme="minorHAnsi"/>
                <w:b/>
                <w:sz w:val="24"/>
                <w:szCs w:val="24"/>
              </w:rPr>
              <w:t>Positions\</w:t>
            </w:r>
            <w:r w:rsidR="00DC2DFE">
              <w:rPr>
                <w:rFonts w:asciiTheme="minorHAnsi" w:hAnsiTheme="minorHAnsi"/>
                <w:b/>
                <w:sz w:val="24"/>
                <w:szCs w:val="24"/>
              </w:rPr>
              <w:t>Code</w:t>
            </w:r>
          </w:p>
        </w:tc>
        <w:tc>
          <w:tcPr>
            <w:tcW w:w="7355" w:type="dxa"/>
            <w:gridSpan w:val="2"/>
            <w:shd w:val="clear" w:color="auto" w:fill="D9D9D9" w:themeFill="background1" w:themeFillShade="D9"/>
          </w:tcPr>
          <w:p w:rsidR="00DC2DFE" w:rsidRPr="00DC51F1" w:rsidRDefault="00DC2DFE" w:rsidP="0082147D">
            <w:pPr>
              <w:jc w:val="center"/>
              <w:rPr>
                <w:rFonts w:asciiTheme="minorHAnsi" w:hAnsiTheme="minorHAnsi"/>
                <w:b/>
                <w:sz w:val="24"/>
                <w:szCs w:val="24"/>
              </w:rPr>
            </w:pPr>
            <w:r>
              <w:rPr>
                <w:rFonts w:asciiTheme="minorHAnsi" w:hAnsiTheme="minorHAnsi"/>
                <w:b/>
                <w:sz w:val="24"/>
                <w:szCs w:val="24"/>
              </w:rPr>
              <w:t>Delegated Provisions</w:t>
            </w:r>
          </w:p>
        </w:tc>
      </w:tr>
      <w:tr w:rsidR="009031ED" w:rsidRPr="00D34F84" w:rsidTr="00DC2DFE">
        <w:trPr>
          <w:cantSplit/>
        </w:trPr>
        <w:tc>
          <w:tcPr>
            <w:tcW w:w="1814" w:type="dxa"/>
          </w:tcPr>
          <w:p w:rsidR="009031ED" w:rsidRPr="00E8718A" w:rsidRDefault="003D57C1" w:rsidP="006E0F80">
            <w:pPr>
              <w:ind w:right="-108"/>
              <w:rPr>
                <w:rFonts w:asciiTheme="minorHAnsi" w:hAnsiTheme="minorHAnsi"/>
              </w:rPr>
            </w:pPr>
            <w:r>
              <w:rPr>
                <w:rFonts w:asciiTheme="minorHAnsi" w:hAnsiTheme="minorHAnsi"/>
              </w:rPr>
              <w:t xml:space="preserve">Executive </w:t>
            </w:r>
            <w:r w:rsidR="00827469" w:rsidRPr="00E8718A">
              <w:rPr>
                <w:rFonts w:asciiTheme="minorHAnsi" w:hAnsiTheme="minorHAnsi"/>
              </w:rPr>
              <w:t xml:space="preserve">Senior </w:t>
            </w:r>
            <w:r>
              <w:rPr>
                <w:rFonts w:asciiTheme="minorHAnsi" w:hAnsiTheme="minorHAnsi"/>
              </w:rPr>
              <w:t>Branch Manager,</w:t>
            </w:r>
            <w:r w:rsidR="009C4CFB" w:rsidRPr="00E8718A">
              <w:rPr>
                <w:rFonts w:asciiTheme="minorHAnsi" w:hAnsiTheme="minorHAnsi"/>
              </w:rPr>
              <w:t xml:space="preserve"> </w:t>
            </w:r>
            <w:r w:rsidR="007B6CF9" w:rsidRPr="00E8718A">
              <w:rPr>
                <w:rFonts w:asciiTheme="minorHAnsi" w:hAnsiTheme="minorHAnsi"/>
              </w:rPr>
              <w:t>Child</w:t>
            </w:r>
            <w:r>
              <w:rPr>
                <w:rFonts w:asciiTheme="minorHAnsi" w:hAnsiTheme="minorHAnsi"/>
              </w:rPr>
              <w:t xml:space="preserve">ren, </w:t>
            </w:r>
            <w:r w:rsidR="007B6CF9" w:rsidRPr="00E8718A">
              <w:rPr>
                <w:rFonts w:asciiTheme="minorHAnsi" w:hAnsiTheme="minorHAnsi"/>
              </w:rPr>
              <w:t>Youth</w:t>
            </w:r>
            <w:r>
              <w:rPr>
                <w:rFonts w:asciiTheme="minorHAnsi" w:hAnsiTheme="minorHAnsi"/>
              </w:rPr>
              <w:t xml:space="preserve"> and Families</w:t>
            </w:r>
          </w:p>
          <w:p w:rsidR="009C4CFB" w:rsidRPr="00E8718A" w:rsidRDefault="00420869" w:rsidP="006E0F80">
            <w:pPr>
              <w:ind w:right="-108"/>
              <w:rPr>
                <w:rFonts w:asciiTheme="minorHAnsi" w:hAnsiTheme="minorHAnsi"/>
              </w:rPr>
            </w:pPr>
            <w:r>
              <w:rPr>
                <w:rFonts w:asciiTheme="minorHAnsi" w:hAnsiTheme="minorHAnsi"/>
              </w:rPr>
              <w:t>Executive Branch Manager</w:t>
            </w:r>
            <w:r w:rsidR="009C4CFB" w:rsidRPr="00E8718A">
              <w:rPr>
                <w:rFonts w:asciiTheme="minorHAnsi" w:hAnsiTheme="minorHAnsi"/>
              </w:rPr>
              <w:t xml:space="preserve">, </w:t>
            </w:r>
            <w:r w:rsidR="007B6CF9" w:rsidRPr="00E8718A">
              <w:rPr>
                <w:rFonts w:asciiTheme="minorHAnsi" w:hAnsiTheme="minorHAnsi"/>
              </w:rPr>
              <w:t>Child and Youth Protection Services</w:t>
            </w:r>
          </w:p>
          <w:p w:rsidR="009C4CFB" w:rsidRPr="00E8718A" w:rsidRDefault="009C4CFB" w:rsidP="006E0F80">
            <w:pPr>
              <w:ind w:right="-108"/>
              <w:rPr>
                <w:rFonts w:asciiTheme="minorHAnsi" w:hAnsiTheme="minorHAnsi"/>
              </w:rPr>
            </w:pPr>
            <w:r w:rsidRPr="00E8718A">
              <w:rPr>
                <w:rFonts w:asciiTheme="minorHAnsi" w:hAnsiTheme="minorHAnsi"/>
              </w:rPr>
              <w:t>Senior Manager, North</w:t>
            </w:r>
          </w:p>
          <w:p w:rsidR="009031ED" w:rsidRPr="00E8718A" w:rsidRDefault="009C4CFB" w:rsidP="006E0F80">
            <w:pPr>
              <w:ind w:right="-108"/>
              <w:rPr>
                <w:rFonts w:asciiTheme="minorHAnsi" w:hAnsiTheme="minorHAnsi"/>
              </w:rPr>
            </w:pPr>
            <w:r w:rsidRPr="00E8718A">
              <w:rPr>
                <w:rFonts w:asciiTheme="minorHAnsi" w:hAnsiTheme="minorHAnsi"/>
              </w:rPr>
              <w:t>Senior Manager, South</w:t>
            </w:r>
          </w:p>
          <w:p w:rsidR="009031ED" w:rsidRPr="00E8718A" w:rsidRDefault="009031ED" w:rsidP="006E0F80">
            <w:pPr>
              <w:ind w:right="-108"/>
              <w:rPr>
                <w:rFonts w:asciiTheme="minorHAnsi" w:hAnsiTheme="minorHAnsi"/>
                <w:sz w:val="24"/>
                <w:szCs w:val="24"/>
              </w:rPr>
            </w:pPr>
            <w:r w:rsidRPr="00E8718A">
              <w:rPr>
                <w:rFonts w:asciiTheme="minorHAnsi" w:hAnsiTheme="minorHAnsi"/>
                <w:sz w:val="24"/>
                <w:szCs w:val="24"/>
              </w:rPr>
              <w:t>D</w:t>
            </w:r>
          </w:p>
          <w:p w:rsidR="009031ED" w:rsidRPr="00E8718A" w:rsidRDefault="009031ED" w:rsidP="006E0F80">
            <w:pPr>
              <w:ind w:right="-108"/>
              <w:rPr>
                <w:rFonts w:asciiTheme="minorHAnsi" w:hAnsiTheme="minorHAnsi"/>
                <w:sz w:val="24"/>
                <w:szCs w:val="24"/>
              </w:rPr>
            </w:pPr>
            <w:r w:rsidRPr="00E8718A">
              <w:rPr>
                <w:rFonts w:asciiTheme="minorHAnsi" w:hAnsiTheme="minorHAnsi"/>
                <w:sz w:val="24"/>
                <w:szCs w:val="24"/>
              </w:rPr>
              <w:t>E</w:t>
            </w:r>
          </w:p>
          <w:p w:rsidR="009031ED" w:rsidRPr="00D34F84" w:rsidRDefault="009031ED" w:rsidP="006E0F80">
            <w:pPr>
              <w:ind w:right="-108"/>
              <w:rPr>
                <w:rFonts w:asciiTheme="minorHAnsi" w:hAnsiTheme="minorHAnsi"/>
                <w:sz w:val="24"/>
                <w:szCs w:val="24"/>
              </w:rPr>
            </w:pPr>
            <w:r w:rsidRPr="00E8718A">
              <w:rPr>
                <w:rFonts w:asciiTheme="minorHAnsi" w:hAnsiTheme="minorHAnsi"/>
                <w:sz w:val="24"/>
                <w:szCs w:val="24"/>
              </w:rPr>
              <w:t>F</w:t>
            </w:r>
          </w:p>
        </w:tc>
        <w:tc>
          <w:tcPr>
            <w:tcW w:w="1872" w:type="dxa"/>
            <w:gridSpan w:val="2"/>
            <w:tcBorders>
              <w:bottom w:val="single" w:sz="4" w:space="0" w:color="auto"/>
              <w:right w:val="single" w:sz="4" w:space="0" w:color="auto"/>
            </w:tcBorders>
          </w:tcPr>
          <w:p w:rsidR="009031ED" w:rsidRPr="00D34F84" w:rsidRDefault="009031ED">
            <w:pPr>
              <w:rPr>
                <w:rFonts w:asciiTheme="minorHAnsi" w:hAnsiTheme="minorHAnsi"/>
                <w:sz w:val="24"/>
                <w:szCs w:val="24"/>
              </w:rPr>
            </w:pPr>
            <w:r w:rsidRPr="00D34F84">
              <w:rPr>
                <w:rFonts w:asciiTheme="minorHAnsi" w:hAnsiTheme="minorHAnsi"/>
                <w:sz w:val="24"/>
                <w:szCs w:val="24"/>
              </w:rPr>
              <w:t xml:space="preserve">Subject: </w:t>
            </w:r>
          </w:p>
          <w:p w:rsidR="009031ED" w:rsidRPr="00D34F84" w:rsidRDefault="009031ED">
            <w:pPr>
              <w:rPr>
                <w:rFonts w:asciiTheme="minorHAnsi" w:hAnsiTheme="minorHAnsi"/>
                <w:sz w:val="24"/>
                <w:szCs w:val="24"/>
              </w:rPr>
            </w:pPr>
          </w:p>
          <w:p w:rsidR="009031ED" w:rsidRPr="00D34F84" w:rsidRDefault="009031ED">
            <w:pPr>
              <w:rPr>
                <w:rFonts w:asciiTheme="minorHAnsi" w:hAnsiTheme="minorHAnsi"/>
                <w:sz w:val="24"/>
                <w:szCs w:val="24"/>
              </w:rPr>
            </w:pPr>
            <w:r w:rsidRPr="00D34F84">
              <w:rPr>
                <w:rFonts w:asciiTheme="minorHAnsi" w:hAnsiTheme="minorHAnsi"/>
                <w:sz w:val="24"/>
                <w:szCs w:val="24"/>
              </w:rPr>
              <w:t xml:space="preserve">Powers and/or functions: </w:t>
            </w:r>
          </w:p>
          <w:p w:rsidR="009031ED" w:rsidRPr="00D34F84" w:rsidRDefault="009031ED">
            <w:pPr>
              <w:rPr>
                <w:rFonts w:asciiTheme="minorHAnsi" w:hAnsiTheme="minorHAnsi"/>
                <w:sz w:val="24"/>
                <w:szCs w:val="24"/>
              </w:rPr>
            </w:pPr>
          </w:p>
          <w:p w:rsidR="006E0F80" w:rsidRDefault="006E0F80">
            <w:pPr>
              <w:rPr>
                <w:rFonts w:asciiTheme="minorHAnsi" w:hAnsiTheme="minorHAnsi"/>
                <w:sz w:val="24"/>
                <w:szCs w:val="24"/>
              </w:rPr>
            </w:pPr>
          </w:p>
          <w:p w:rsidR="006E0F80" w:rsidRDefault="006E0F80">
            <w:pPr>
              <w:rPr>
                <w:rFonts w:asciiTheme="minorHAnsi" w:hAnsiTheme="minorHAnsi"/>
                <w:sz w:val="24"/>
                <w:szCs w:val="24"/>
              </w:rPr>
            </w:pPr>
          </w:p>
          <w:p w:rsidR="006E0F80" w:rsidRDefault="006E0F80">
            <w:pPr>
              <w:rPr>
                <w:rFonts w:asciiTheme="minorHAnsi" w:hAnsiTheme="minorHAnsi"/>
                <w:sz w:val="24"/>
                <w:szCs w:val="24"/>
              </w:rPr>
            </w:pPr>
          </w:p>
          <w:p w:rsidR="006E0F80" w:rsidRDefault="006E0F80">
            <w:pPr>
              <w:rPr>
                <w:rFonts w:asciiTheme="minorHAnsi" w:hAnsiTheme="minorHAnsi"/>
                <w:sz w:val="24"/>
                <w:szCs w:val="24"/>
              </w:rPr>
            </w:pPr>
          </w:p>
          <w:p w:rsidR="007B6CF9" w:rsidRDefault="007B6CF9">
            <w:pPr>
              <w:rPr>
                <w:rFonts w:asciiTheme="minorHAnsi" w:hAnsiTheme="minorHAnsi"/>
                <w:sz w:val="24"/>
                <w:szCs w:val="24"/>
              </w:rPr>
            </w:pPr>
          </w:p>
          <w:p w:rsidR="00420869" w:rsidRDefault="00420869">
            <w:pPr>
              <w:rPr>
                <w:rFonts w:asciiTheme="minorHAnsi" w:hAnsiTheme="minorHAnsi"/>
                <w:sz w:val="24"/>
                <w:szCs w:val="24"/>
              </w:rPr>
            </w:pPr>
          </w:p>
          <w:p w:rsidR="00420869" w:rsidRDefault="00420869">
            <w:pPr>
              <w:rPr>
                <w:rFonts w:asciiTheme="minorHAnsi" w:hAnsiTheme="minorHAnsi"/>
                <w:sz w:val="24"/>
                <w:szCs w:val="24"/>
              </w:rPr>
            </w:pPr>
          </w:p>
          <w:p w:rsidR="009031ED" w:rsidRPr="00D34F84" w:rsidRDefault="009031ED">
            <w:pPr>
              <w:rPr>
                <w:rFonts w:asciiTheme="minorHAnsi" w:hAnsiTheme="minorHAnsi"/>
                <w:sz w:val="24"/>
                <w:szCs w:val="24"/>
              </w:rPr>
            </w:pPr>
            <w:r w:rsidRPr="00D34F84">
              <w:rPr>
                <w:rFonts w:asciiTheme="minorHAnsi" w:hAnsiTheme="minorHAnsi"/>
                <w:sz w:val="24"/>
                <w:szCs w:val="24"/>
              </w:rPr>
              <w:t>Reference:</w:t>
            </w:r>
          </w:p>
        </w:tc>
        <w:tc>
          <w:tcPr>
            <w:tcW w:w="5499" w:type="dxa"/>
            <w:gridSpan w:val="2"/>
            <w:tcBorders>
              <w:left w:val="single" w:sz="4" w:space="0" w:color="auto"/>
              <w:bottom w:val="single" w:sz="4" w:space="0" w:color="auto"/>
            </w:tcBorders>
          </w:tcPr>
          <w:p w:rsidR="009031ED" w:rsidRPr="00D34F84" w:rsidRDefault="00A71228">
            <w:pPr>
              <w:rPr>
                <w:rFonts w:asciiTheme="minorHAnsi" w:hAnsiTheme="minorHAnsi"/>
                <w:sz w:val="24"/>
                <w:szCs w:val="24"/>
              </w:rPr>
            </w:pPr>
            <w:r w:rsidRPr="00D34F84">
              <w:rPr>
                <w:rFonts w:asciiTheme="minorHAnsi" w:hAnsiTheme="minorHAnsi"/>
                <w:sz w:val="24"/>
                <w:szCs w:val="24"/>
              </w:rPr>
              <w:t>Primary and Secondary Witness</w:t>
            </w:r>
          </w:p>
          <w:p w:rsidR="009031ED" w:rsidRPr="00D34F84" w:rsidRDefault="009031ED">
            <w:pPr>
              <w:rPr>
                <w:rFonts w:asciiTheme="minorHAnsi" w:hAnsiTheme="minorHAnsi"/>
                <w:sz w:val="24"/>
                <w:szCs w:val="24"/>
              </w:rPr>
            </w:pPr>
          </w:p>
          <w:p w:rsidR="009031ED" w:rsidRPr="00D34F84" w:rsidRDefault="00A71228">
            <w:pPr>
              <w:rPr>
                <w:rFonts w:asciiTheme="minorHAnsi" w:hAnsiTheme="minorHAnsi"/>
                <w:sz w:val="24"/>
                <w:szCs w:val="24"/>
              </w:rPr>
            </w:pPr>
            <w:r w:rsidRPr="00D34F84">
              <w:rPr>
                <w:rFonts w:asciiTheme="minorHAnsi" w:hAnsiTheme="minorHAnsi"/>
                <w:sz w:val="24"/>
                <w:szCs w:val="24"/>
              </w:rPr>
              <w:t xml:space="preserve">A primary witness, </w:t>
            </w:r>
            <w:r w:rsidRPr="00E8718A">
              <w:rPr>
                <w:rFonts w:asciiTheme="minorHAnsi" w:hAnsiTheme="minorHAnsi"/>
                <w:sz w:val="24"/>
                <w:szCs w:val="24"/>
              </w:rPr>
              <w:t>social worker</w:t>
            </w:r>
            <w:r w:rsidRPr="00D34F84">
              <w:rPr>
                <w:rFonts w:asciiTheme="minorHAnsi" w:hAnsiTheme="minorHAnsi"/>
                <w:sz w:val="24"/>
                <w:szCs w:val="24"/>
              </w:rPr>
              <w:t xml:space="preserve">, </w:t>
            </w:r>
            <w:r w:rsidRPr="00A472B1">
              <w:rPr>
                <w:rFonts w:asciiTheme="minorHAnsi" w:hAnsiTheme="minorHAnsi"/>
                <w:sz w:val="24"/>
                <w:szCs w:val="24"/>
              </w:rPr>
              <w:t xml:space="preserve">approved by the </w:t>
            </w:r>
            <w:r w:rsidR="003D57C1">
              <w:rPr>
                <w:rFonts w:asciiTheme="minorHAnsi" w:hAnsiTheme="minorHAnsi"/>
                <w:sz w:val="24"/>
                <w:szCs w:val="24"/>
              </w:rPr>
              <w:t>d</w:t>
            </w:r>
            <w:r w:rsidRPr="00A472B1">
              <w:rPr>
                <w:rFonts w:asciiTheme="minorHAnsi" w:hAnsiTheme="minorHAnsi"/>
                <w:sz w:val="24"/>
                <w:szCs w:val="24"/>
              </w:rPr>
              <w:t>irector-</w:t>
            </w:r>
            <w:r w:rsidR="003D57C1">
              <w:rPr>
                <w:rFonts w:asciiTheme="minorHAnsi" w:hAnsiTheme="minorHAnsi"/>
                <w:sz w:val="24"/>
                <w:szCs w:val="24"/>
              </w:rPr>
              <w:t>g</w:t>
            </w:r>
            <w:r w:rsidRPr="00A472B1">
              <w:rPr>
                <w:rFonts w:asciiTheme="minorHAnsi" w:hAnsiTheme="minorHAnsi"/>
                <w:sz w:val="24"/>
                <w:szCs w:val="24"/>
              </w:rPr>
              <w:t>eneral</w:t>
            </w:r>
            <w:r w:rsidR="00420869">
              <w:rPr>
                <w:rFonts w:asciiTheme="minorHAnsi" w:hAnsiTheme="minorHAnsi"/>
                <w:sz w:val="24"/>
                <w:szCs w:val="24"/>
              </w:rPr>
              <w:t>.</w:t>
            </w:r>
          </w:p>
          <w:p w:rsidR="00EF0E5F" w:rsidRDefault="00EF0E5F" w:rsidP="00A71228">
            <w:pPr>
              <w:rPr>
                <w:rFonts w:asciiTheme="minorHAnsi" w:hAnsiTheme="minorHAnsi"/>
                <w:sz w:val="24"/>
                <w:szCs w:val="24"/>
              </w:rPr>
            </w:pPr>
          </w:p>
          <w:p w:rsidR="006E0F80" w:rsidRDefault="006E0F80" w:rsidP="00A71228">
            <w:pPr>
              <w:rPr>
                <w:rFonts w:asciiTheme="minorHAnsi" w:hAnsiTheme="minorHAnsi"/>
                <w:sz w:val="24"/>
                <w:szCs w:val="24"/>
              </w:rPr>
            </w:pPr>
          </w:p>
          <w:p w:rsidR="006E0F80" w:rsidRDefault="006E0F80" w:rsidP="00A71228">
            <w:pPr>
              <w:rPr>
                <w:rFonts w:asciiTheme="minorHAnsi" w:hAnsiTheme="minorHAnsi"/>
                <w:sz w:val="24"/>
                <w:szCs w:val="24"/>
              </w:rPr>
            </w:pPr>
          </w:p>
          <w:p w:rsidR="006E0F80" w:rsidRDefault="006E0F80" w:rsidP="00A71228">
            <w:pPr>
              <w:rPr>
                <w:rFonts w:asciiTheme="minorHAnsi" w:hAnsiTheme="minorHAnsi"/>
                <w:sz w:val="24"/>
                <w:szCs w:val="24"/>
              </w:rPr>
            </w:pPr>
          </w:p>
          <w:p w:rsidR="006E0F80" w:rsidRDefault="006E0F80" w:rsidP="00A71228">
            <w:pPr>
              <w:rPr>
                <w:rFonts w:asciiTheme="minorHAnsi" w:hAnsiTheme="minorHAnsi"/>
                <w:sz w:val="24"/>
                <w:szCs w:val="24"/>
              </w:rPr>
            </w:pPr>
          </w:p>
          <w:p w:rsidR="007B6CF9" w:rsidRDefault="007B6CF9" w:rsidP="00A71228">
            <w:pPr>
              <w:rPr>
                <w:rFonts w:asciiTheme="minorHAnsi" w:hAnsiTheme="minorHAnsi"/>
                <w:sz w:val="24"/>
                <w:szCs w:val="24"/>
              </w:rPr>
            </w:pPr>
          </w:p>
          <w:p w:rsidR="00420869" w:rsidRDefault="00420869" w:rsidP="00A71228">
            <w:pPr>
              <w:rPr>
                <w:rFonts w:asciiTheme="minorHAnsi" w:hAnsiTheme="minorHAnsi"/>
                <w:sz w:val="24"/>
                <w:szCs w:val="24"/>
              </w:rPr>
            </w:pPr>
          </w:p>
          <w:p w:rsidR="00420869" w:rsidRDefault="00420869" w:rsidP="00A71228">
            <w:pPr>
              <w:rPr>
                <w:rFonts w:asciiTheme="minorHAnsi" w:hAnsiTheme="minorHAnsi"/>
                <w:sz w:val="24"/>
                <w:szCs w:val="24"/>
              </w:rPr>
            </w:pPr>
          </w:p>
          <w:p w:rsidR="009031ED" w:rsidRPr="00D34F84" w:rsidRDefault="00A472B1" w:rsidP="00A71228">
            <w:pPr>
              <w:rPr>
                <w:rFonts w:asciiTheme="minorHAnsi" w:hAnsiTheme="minorHAnsi"/>
                <w:sz w:val="24"/>
                <w:szCs w:val="24"/>
              </w:rPr>
            </w:pPr>
            <w:r>
              <w:rPr>
                <w:rFonts w:asciiTheme="minorHAnsi" w:hAnsiTheme="minorHAnsi"/>
                <w:sz w:val="24"/>
                <w:szCs w:val="24"/>
              </w:rPr>
              <w:t>section 7</w:t>
            </w:r>
            <w:r w:rsidR="00A71228" w:rsidRPr="00D34F84">
              <w:rPr>
                <w:rFonts w:asciiTheme="minorHAnsi" w:hAnsiTheme="minorHAnsi"/>
                <w:sz w:val="24"/>
                <w:szCs w:val="24"/>
              </w:rPr>
              <w:t>(2)(iv)</w:t>
            </w:r>
          </w:p>
        </w:tc>
      </w:tr>
      <w:bookmarkEnd w:id="1"/>
    </w:tbl>
    <w:p w:rsidR="007F2869" w:rsidRPr="00D34F84" w:rsidRDefault="007F2869">
      <w:pPr>
        <w:tabs>
          <w:tab w:val="left" w:pos="5440"/>
        </w:tabs>
        <w:rPr>
          <w:rFonts w:asciiTheme="minorHAnsi" w:hAnsiTheme="minorHAnsi"/>
          <w:sz w:val="24"/>
          <w:szCs w:val="24"/>
        </w:rPr>
      </w:pPr>
    </w:p>
    <w:sectPr w:rsidR="007F2869" w:rsidRPr="00D34F84" w:rsidSect="00653609">
      <w:headerReference w:type="even" r:id="rId8"/>
      <w:headerReference w:type="default" r:id="rId9"/>
      <w:footerReference w:type="even" r:id="rId10"/>
      <w:footerReference w:type="default" r:id="rId11"/>
      <w:headerReference w:type="first" r:id="rId12"/>
      <w:footerReference w:type="first" r:id="rId13"/>
      <w:pgSz w:w="12240" w:h="15840"/>
      <w:pgMar w:top="993" w:right="1800" w:bottom="1440" w:left="1800" w:header="720" w:footer="6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7D" w:rsidRDefault="0082147D">
      <w:r>
        <w:separator/>
      </w:r>
    </w:p>
  </w:endnote>
  <w:endnote w:type="continuationSeparator" w:id="0">
    <w:p w:rsidR="0082147D" w:rsidRDefault="0082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7D" w:rsidRDefault="00821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147D" w:rsidRDefault="00821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71334"/>
      <w:docPartObj>
        <w:docPartGallery w:val="Page Numbers (Bottom of Page)"/>
        <w:docPartUnique/>
      </w:docPartObj>
    </w:sdtPr>
    <w:sdtEndPr>
      <w:rPr>
        <w:noProof/>
        <w:sz w:val="20"/>
      </w:rPr>
    </w:sdtEndPr>
    <w:sdtContent>
      <w:p w:rsidR="0082147D" w:rsidRPr="00666480" w:rsidRDefault="0082147D">
        <w:pPr>
          <w:pStyle w:val="Footer"/>
          <w:jc w:val="right"/>
          <w:rPr>
            <w:sz w:val="20"/>
          </w:rPr>
        </w:pPr>
        <w:r w:rsidRPr="00666480">
          <w:rPr>
            <w:sz w:val="20"/>
          </w:rPr>
          <w:fldChar w:fldCharType="begin"/>
        </w:r>
        <w:r w:rsidRPr="00666480">
          <w:rPr>
            <w:sz w:val="20"/>
          </w:rPr>
          <w:instrText xml:space="preserve"> PAGE   \* MERGEFORMAT </w:instrText>
        </w:r>
        <w:r w:rsidRPr="00666480">
          <w:rPr>
            <w:sz w:val="20"/>
          </w:rPr>
          <w:fldChar w:fldCharType="separate"/>
        </w:r>
        <w:r w:rsidRPr="00666480">
          <w:rPr>
            <w:noProof/>
            <w:sz w:val="20"/>
          </w:rPr>
          <w:t>2</w:t>
        </w:r>
        <w:r w:rsidRPr="00666480">
          <w:rPr>
            <w:noProof/>
            <w:sz w:val="20"/>
          </w:rPr>
          <w:fldChar w:fldCharType="end"/>
        </w:r>
      </w:p>
    </w:sdtContent>
  </w:sdt>
  <w:p w:rsidR="0082147D" w:rsidRPr="008A648A" w:rsidRDefault="008A648A" w:rsidP="008A648A">
    <w:pPr>
      <w:overflowPunct w:val="0"/>
      <w:autoSpaceDE w:val="0"/>
      <w:autoSpaceDN w:val="0"/>
      <w:adjustRightInd w:val="0"/>
      <w:ind w:left="142"/>
      <w:jc w:val="center"/>
      <w:textAlignment w:val="baseline"/>
      <w:rPr>
        <w:rFonts w:ascii="Arial" w:hAnsi="Arial" w:cs="Arial"/>
        <w:sz w:val="14"/>
        <w:szCs w:val="24"/>
      </w:rPr>
    </w:pPr>
    <w:r w:rsidRPr="008A648A">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8A" w:rsidRPr="008A648A" w:rsidRDefault="008A648A" w:rsidP="008A648A">
    <w:pPr>
      <w:pStyle w:val="Footer"/>
      <w:jc w:val="center"/>
      <w:rPr>
        <w:rFonts w:ascii="Arial" w:hAnsi="Arial" w:cs="Arial"/>
        <w:sz w:val="14"/>
      </w:rPr>
    </w:pPr>
    <w:r w:rsidRPr="008A648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7D" w:rsidRDefault="0082147D">
      <w:r>
        <w:separator/>
      </w:r>
    </w:p>
  </w:footnote>
  <w:footnote w:type="continuationSeparator" w:id="0">
    <w:p w:rsidR="0082147D" w:rsidRDefault="0082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8A" w:rsidRDefault="008A6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7D" w:rsidRPr="00A03406" w:rsidRDefault="0082147D" w:rsidP="00A03406">
    <w:pPr>
      <w:overflowPunct w:val="0"/>
      <w:autoSpaceDE w:val="0"/>
      <w:autoSpaceDN w:val="0"/>
      <w:adjustRightInd w:val="0"/>
      <w:ind w:right="-7"/>
      <w:jc w:val="center"/>
      <w:textAlignment w:val="baseline"/>
      <w:rPr>
        <w:rFonts w:asciiTheme="minorHAnsi" w:hAnsiTheme="minorHAnsi" w:cs="Arial"/>
        <w:b/>
        <w:sz w:val="22"/>
        <w:szCs w:val="24"/>
      </w:rPr>
    </w:pPr>
    <w:bookmarkStart w:id="7" w:name="_Hlk7616543"/>
    <w:bookmarkStart w:id="8" w:name="_Hlk15898177"/>
    <w:bookmarkStart w:id="9" w:name="_Hlk15898178"/>
    <w:r w:rsidRPr="00A03406">
      <w:rPr>
        <w:rFonts w:asciiTheme="minorHAnsi" w:hAnsiTheme="minorHAnsi" w:cs="Arial"/>
        <w:b/>
        <w:sz w:val="22"/>
        <w:szCs w:val="24"/>
      </w:rPr>
      <w:t>Application of a delegation must be in consideration of policies, procedures or guidelines</w:t>
    </w:r>
  </w:p>
  <w:p w:rsidR="0082147D" w:rsidRDefault="0082147D" w:rsidP="00A03406">
    <w:pPr>
      <w:jc w:val="center"/>
      <w:rPr>
        <w:b/>
      </w:rPr>
    </w:pPr>
    <w:r w:rsidRPr="00A03406">
      <w:rPr>
        <w:rFonts w:asciiTheme="minorHAnsi" w:hAnsiTheme="minorHAnsi" w:cs="Arial"/>
        <w:b/>
        <w:sz w:val="22"/>
        <w:szCs w:val="24"/>
      </w:rPr>
      <w:t>Refer to the legislation for the complete details of the legislative provision outlined</w:t>
    </w:r>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8A" w:rsidRDefault="008A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7F10"/>
    <w:multiLevelType w:val="hybridMultilevel"/>
    <w:tmpl w:val="BAD0621E"/>
    <w:lvl w:ilvl="0" w:tplc="7DB89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306D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213E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592D05"/>
    <w:multiLevelType w:val="hybridMultilevel"/>
    <w:tmpl w:val="AE2E9D70"/>
    <w:lvl w:ilvl="0" w:tplc="95BE1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05"/>
    <w:rsid w:val="00022851"/>
    <w:rsid w:val="0003057D"/>
    <w:rsid w:val="0003224E"/>
    <w:rsid w:val="0003354E"/>
    <w:rsid w:val="00040528"/>
    <w:rsid w:val="000420A9"/>
    <w:rsid w:val="00061ACE"/>
    <w:rsid w:val="00063A57"/>
    <w:rsid w:val="000647C1"/>
    <w:rsid w:val="00082F97"/>
    <w:rsid w:val="00083EA2"/>
    <w:rsid w:val="000840EC"/>
    <w:rsid w:val="00086296"/>
    <w:rsid w:val="000877B7"/>
    <w:rsid w:val="00094A8B"/>
    <w:rsid w:val="00096FB9"/>
    <w:rsid w:val="000B3367"/>
    <w:rsid w:val="000C0D03"/>
    <w:rsid w:val="000C2EC3"/>
    <w:rsid w:val="000C58B0"/>
    <w:rsid w:val="000C61C5"/>
    <w:rsid w:val="000E58D0"/>
    <w:rsid w:val="000E61BC"/>
    <w:rsid w:val="000E63C1"/>
    <w:rsid w:val="00101F17"/>
    <w:rsid w:val="0010525B"/>
    <w:rsid w:val="00106BF9"/>
    <w:rsid w:val="00111A26"/>
    <w:rsid w:val="00113B4E"/>
    <w:rsid w:val="00114735"/>
    <w:rsid w:val="00116850"/>
    <w:rsid w:val="001203C5"/>
    <w:rsid w:val="00132EEF"/>
    <w:rsid w:val="0014678E"/>
    <w:rsid w:val="00147860"/>
    <w:rsid w:val="00155388"/>
    <w:rsid w:val="00161603"/>
    <w:rsid w:val="00170F28"/>
    <w:rsid w:val="00175AE5"/>
    <w:rsid w:val="00175AF5"/>
    <w:rsid w:val="00186F5C"/>
    <w:rsid w:val="001923A4"/>
    <w:rsid w:val="001A4A20"/>
    <w:rsid w:val="001B49E5"/>
    <w:rsid w:val="001C1300"/>
    <w:rsid w:val="001E3548"/>
    <w:rsid w:val="001E46E3"/>
    <w:rsid w:val="00210AA2"/>
    <w:rsid w:val="00210E66"/>
    <w:rsid w:val="00212C44"/>
    <w:rsid w:val="00237940"/>
    <w:rsid w:val="00243ADB"/>
    <w:rsid w:val="0024637A"/>
    <w:rsid w:val="002551A2"/>
    <w:rsid w:val="00263F74"/>
    <w:rsid w:val="00270586"/>
    <w:rsid w:val="00276330"/>
    <w:rsid w:val="0027792D"/>
    <w:rsid w:val="002809EC"/>
    <w:rsid w:val="00285C87"/>
    <w:rsid w:val="00286B0C"/>
    <w:rsid w:val="002879CA"/>
    <w:rsid w:val="00297DA2"/>
    <w:rsid w:val="002A1279"/>
    <w:rsid w:val="002A154F"/>
    <w:rsid w:val="002A52BA"/>
    <w:rsid w:val="002A5F8E"/>
    <w:rsid w:val="002B081E"/>
    <w:rsid w:val="002C7806"/>
    <w:rsid w:val="002E11E3"/>
    <w:rsid w:val="002E661C"/>
    <w:rsid w:val="002F30A1"/>
    <w:rsid w:val="002F6150"/>
    <w:rsid w:val="0030593D"/>
    <w:rsid w:val="00316DDD"/>
    <w:rsid w:val="003219AD"/>
    <w:rsid w:val="00324C25"/>
    <w:rsid w:val="00336FBA"/>
    <w:rsid w:val="003376DA"/>
    <w:rsid w:val="00340C31"/>
    <w:rsid w:val="00345EAE"/>
    <w:rsid w:val="00352A5D"/>
    <w:rsid w:val="0035343C"/>
    <w:rsid w:val="0035621B"/>
    <w:rsid w:val="00371C08"/>
    <w:rsid w:val="00381E0F"/>
    <w:rsid w:val="003829E3"/>
    <w:rsid w:val="0039600E"/>
    <w:rsid w:val="003A2399"/>
    <w:rsid w:val="003A4258"/>
    <w:rsid w:val="003B225E"/>
    <w:rsid w:val="003C16A2"/>
    <w:rsid w:val="003D57C1"/>
    <w:rsid w:val="003E7116"/>
    <w:rsid w:val="003F1507"/>
    <w:rsid w:val="003F6D8A"/>
    <w:rsid w:val="00404CC8"/>
    <w:rsid w:val="00410622"/>
    <w:rsid w:val="00410924"/>
    <w:rsid w:val="00410EF1"/>
    <w:rsid w:val="00412EA1"/>
    <w:rsid w:val="00413772"/>
    <w:rsid w:val="00420869"/>
    <w:rsid w:val="00435FDD"/>
    <w:rsid w:val="00441139"/>
    <w:rsid w:val="0045168E"/>
    <w:rsid w:val="0046016E"/>
    <w:rsid w:val="004639F1"/>
    <w:rsid w:val="00473177"/>
    <w:rsid w:val="00477DB6"/>
    <w:rsid w:val="004831D1"/>
    <w:rsid w:val="00490E3E"/>
    <w:rsid w:val="004A6913"/>
    <w:rsid w:val="004D12F7"/>
    <w:rsid w:val="004D7374"/>
    <w:rsid w:val="004F6154"/>
    <w:rsid w:val="00500F6D"/>
    <w:rsid w:val="00506837"/>
    <w:rsid w:val="00520EE1"/>
    <w:rsid w:val="0052384D"/>
    <w:rsid w:val="00530581"/>
    <w:rsid w:val="0053251A"/>
    <w:rsid w:val="005344D0"/>
    <w:rsid w:val="00547E79"/>
    <w:rsid w:val="005512E7"/>
    <w:rsid w:val="00563A70"/>
    <w:rsid w:val="00563A80"/>
    <w:rsid w:val="005712CB"/>
    <w:rsid w:val="005739C9"/>
    <w:rsid w:val="00583F8B"/>
    <w:rsid w:val="0058732F"/>
    <w:rsid w:val="00590364"/>
    <w:rsid w:val="00590F6F"/>
    <w:rsid w:val="0059584E"/>
    <w:rsid w:val="005B444E"/>
    <w:rsid w:val="005E3A0A"/>
    <w:rsid w:val="005E53D1"/>
    <w:rsid w:val="005F2EB2"/>
    <w:rsid w:val="00601BBA"/>
    <w:rsid w:val="006029AA"/>
    <w:rsid w:val="006123FA"/>
    <w:rsid w:val="00646D71"/>
    <w:rsid w:val="00652E7E"/>
    <w:rsid w:val="00653609"/>
    <w:rsid w:val="00660448"/>
    <w:rsid w:val="00663798"/>
    <w:rsid w:val="00666480"/>
    <w:rsid w:val="006761E4"/>
    <w:rsid w:val="006775A4"/>
    <w:rsid w:val="00682B53"/>
    <w:rsid w:val="00682E39"/>
    <w:rsid w:val="006A0EA6"/>
    <w:rsid w:val="006A2E03"/>
    <w:rsid w:val="006B7371"/>
    <w:rsid w:val="006C6EB1"/>
    <w:rsid w:val="006D1D2B"/>
    <w:rsid w:val="006D2CB8"/>
    <w:rsid w:val="006E0F80"/>
    <w:rsid w:val="006E38EE"/>
    <w:rsid w:val="006F1792"/>
    <w:rsid w:val="006F18DE"/>
    <w:rsid w:val="006F2850"/>
    <w:rsid w:val="007016D8"/>
    <w:rsid w:val="00703C0E"/>
    <w:rsid w:val="00706B2D"/>
    <w:rsid w:val="0072256E"/>
    <w:rsid w:val="00726CDD"/>
    <w:rsid w:val="00734F60"/>
    <w:rsid w:val="00735347"/>
    <w:rsid w:val="00735CF6"/>
    <w:rsid w:val="007424C3"/>
    <w:rsid w:val="00746067"/>
    <w:rsid w:val="0076392E"/>
    <w:rsid w:val="007664ED"/>
    <w:rsid w:val="00772300"/>
    <w:rsid w:val="00775433"/>
    <w:rsid w:val="00781EBF"/>
    <w:rsid w:val="00783BF2"/>
    <w:rsid w:val="007871F3"/>
    <w:rsid w:val="007A3431"/>
    <w:rsid w:val="007A3850"/>
    <w:rsid w:val="007A4030"/>
    <w:rsid w:val="007B4BA5"/>
    <w:rsid w:val="007B6CF9"/>
    <w:rsid w:val="007B7220"/>
    <w:rsid w:val="007C4920"/>
    <w:rsid w:val="007D2AF7"/>
    <w:rsid w:val="007D431B"/>
    <w:rsid w:val="007D767B"/>
    <w:rsid w:val="007E26AD"/>
    <w:rsid w:val="007E5E56"/>
    <w:rsid w:val="007E7545"/>
    <w:rsid w:val="007F2869"/>
    <w:rsid w:val="008023DA"/>
    <w:rsid w:val="00804545"/>
    <w:rsid w:val="0080696E"/>
    <w:rsid w:val="00807837"/>
    <w:rsid w:val="008103B6"/>
    <w:rsid w:val="0081104A"/>
    <w:rsid w:val="008139C7"/>
    <w:rsid w:val="00815AC0"/>
    <w:rsid w:val="0082147D"/>
    <w:rsid w:val="008222AF"/>
    <w:rsid w:val="00827469"/>
    <w:rsid w:val="0083299A"/>
    <w:rsid w:val="00841247"/>
    <w:rsid w:val="00846C64"/>
    <w:rsid w:val="00851742"/>
    <w:rsid w:val="00851C7A"/>
    <w:rsid w:val="00852C6E"/>
    <w:rsid w:val="00860781"/>
    <w:rsid w:val="0086212C"/>
    <w:rsid w:val="00872100"/>
    <w:rsid w:val="00872EA3"/>
    <w:rsid w:val="008731D3"/>
    <w:rsid w:val="00884F5A"/>
    <w:rsid w:val="00893393"/>
    <w:rsid w:val="00894917"/>
    <w:rsid w:val="0089504D"/>
    <w:rsid w:val="008975AD"/>
    <w:rsid w:val="008A648A"/>
    <w:rsid w:val="008B5D0F"/>
    <w:rsid w:val="008D4504"/>
    <w:rsid w:val="008D5743"/>
    <w:rsid w:val="008D76E3"/>
    <w:rsid w:val="009031ED"/>
    <w:rsid w:val="0090420B"/>
    <w:rsid w:val="00935AAE"/>
    <w:rsid w:val="009419A8"/>
    <w:rsid w:val="00951FE0"/>
    <w:rsid w:val="00965FD6"/>
    <w:rsid w:val="00971595"/>
    <w:rsid w:val="009968D0"/>
    <w:rsid w:val="009A3081"/>
    <w:rsid w:val="009A3A05"/>
    <w:rsid w:val="009B0AD0"/>
    <w:rsid w:val="009B12AF"/>
    <w:rsid w:val="009B675A"/>
    <w:rsid w:val="009C4CFB"/>
    <w:rsid w:val="009C6B69"/>
    <w:rsid w:val="009D0A13"/>
    <w:rsid w:val="009D6702"/>
    <w:rsid w:val="009F4D09"/>
    <w:rsid w:val="00A00758"/>
    <w:rsid w:val="00A03406"/>
    <w:rsid w:val="00A1593F"/>
    <w:rsid w:val="00A1796A"/>
    <w:rsid w:val="00A35831"/>
    <w:rsid w:val="00A41D88"/>
    <w:rsid w:val="00A472B1"/>
    <w:rsid w:val="00A509E8"/>
    <w:rsid w:val="00A50EB3"/>
    <w:rsid w:val="00A520EE"/>
    <w:rsid w:val="00A63C4F"/>
    <w:rsid w:val="00A6584D"/>
    <w:rsid w:val="00A71228"/>
    <w:rsid w:val="00A84C23"/>
    <w:rsid w:val="00A912A9"/>
    <w:rsid w:val="00AA3EDD"/>
    <w:rsid w:val="00AA70E4"/>
    <w:rsid w:val="00AA7E3D"/>
    <w:rsid w:val="00AB61F6"/>
    <w:rsid w:val="00AB6DC2"/>
    <w:rsid w:val="00AC12F9"/>
    <w:rsid w:val="00AC3EB3"/>
    <w:rsid w:val="00AD27D0"/>
    <w:rsid w:val="00AD3616"/>
    <w:rsid w:val="00AE771C"/>
    <w:rsid w:val="00AF73EA"/>
    <w:rsid w:val="00B002BF"/>
    <w:rsid w:val="00B0298C"/>
    <w:rsid w:val="00B121EC"/>
    <w:rsid w:val="00B12598"/>
    <w:rsid w:val="00B214B9"/>
    <w:rsid w:val="00B231EF"/>
    <w:rsid w:val="00B26EA3"/>
    <w:rsid w:val="00B32F11"/>
    <w:rsid w:val="00B343B7"/>
    <w:rsid w:val="00B3796B"/>
    <w:rsid w:val="00B40476"/>
    <w:rsid w:val="00B47470"/>
    <w:rsid w:val="00B527EF"/>
    <w:rsid w:val="00B54740"/>
    <w:rsid w:val="00B626BC"/>
    <w:rsid w:val="00B746A4"/>
    <w:rsid w:val="00B90E92"/>
    <w:rsid w:val="00B92C02"/>
    <w:rsid w:val="00B940C6"/>
    <w:rsid w:val="00BA34AF"/>
    <w:rsid w:val="00BB45FC"/>
    <w:rsid w:val="00BE7883"/>
    <w:rsid w:val="00C00C13"/>
    <w:rsid w:val="00C0791E"/>
    <w:rsid w:val="00C109F1"/>
    <w:rsid w:val="00C17123"/>
    <w:rsid w:val="00C37EE4"/>
    <w:rsid w:val="00C402C1"/>
    <w:rsid w:val="00C55CDC"/>
    <w:rsid w:val="00C56123"/>
    <w:rsid w:val="00C71188"/>
    <w:rsid w:val="00C900E5"/>
    <w:rsid w:val="00C91D1C"/>
    <w:rsid w:val="00CA0B44"/>
    <w:rsid w:val="00CA4565"/>
    <w:rsid w:val="00CB1277"/>
    <w:rsid w:val="00CB689C"/>
    <w:rsid w:val="00CB74D3"/>
    <w:rsid w:val="00CC67E9"/>
    <w:rsid w:val="00CD05A8"/>
    <w:rsid w:val="00CD1953"/>
    <w:rsid w:val="00CD592D"/>
    <w:rsid w:val="00CE280C"/>
    <w:rsid w:val="00D0088B"/>
    <w:rsid w:val="00D113AD"/>
    <w:rsid w:val="00D17E78"/>
    <w:rsid w:val="00D32271"/>
    <w:rsid w:val="00D34F84"/>
    <w:rsid w:val="00D36601"/>
    <w:rsid w:val="00D37A8B"/>
    <w:rsid w:val="00D426BD"/>
    <w:rsid w:val="00D67834"/>
    <w:rsid w:val="00D818B1"/>
    <w:rsid w:val="00D84291"/>
    <w:rsid w:val="00D92EA8"/>
    <w:rsid w:val="00DB00CC"/>
    <w:rsid w:val="00DB0124"/>
    <w:rsid w:val="00DB0712"/>
    <w:rsid w:val="00DB4AF9"/>
    <w:rsid w:val="00DB6333"/>
    <w:rsid w:val="00DB634F"/>
    <w:rsid w:val="00DC2DFE"/>
    <w:rsid w:val="00DC51F1"/>
    <w:rsid w:val="00DC6D3C"/>
    <w:rsid w:val="00DD6113"/>
    <w:rsid w:val="00DD6446"/>
    <w:rsid w:val="00DD6974"/>
    <w:rsid w:val="00DE1C20"/>
    <w:rsid w:val="00DE5B8F"/>
    <w:rsid w:val="00DF2A01"/>
    <w:rsid w:val="00DF6538"/>
    <w:rsid w:val="00E037A4"/>
    <w:rsid w:val="00E046C9"/>
    <w:rsid w:val="00E04D68"/>
    <w:rsid w:val="00E10FC3"/>
    <w:rsid w:val="00E11994"/>
    <w:rsid w:val="00E227C7"/>
    <w:rsid w:val="00E23E77"/>
    <w:rsid w:val="00E249F1"/>
    <w:rsid w:val="00E2648C"/>
    <w:rsid w:val="00E3584E"/>
    <w:rsid w:val="00E57349"/>
    <w:rsid w:val="00E64055"/>
    <w:rsid w:val="00E651EF"/>
    <w:rsid w:val="00E82FD3"/>
    <w:rsid w:val="00E83370"/>
    <w:rsid w:val="00E864DA"/>
    <w:rsid w:val="00E8718A"/>
    <w:rsid w:val="00EB2CD5"/>
    <w:rsid w:val="00EC22F0"/>
    <w:rsid w:val="00ED3315"/>
    <w:rsid w:val="00ED68E2"/>
    <w:rsid w:val="00EF0E5F"/>
    <w:rsid w:val="00F03CA9"/>
    <w:rsid w:val="00F0498D"/>
    <w:rsid w:val="00F1264D"/>
    <w:rsid w:val="00F20ED0"/>
    <w:rsid w:val="00F24E90"/>
    <w:rsid w:val="00F32D23"/>
    <w:rsid w:val="00F336A3"/>
    <w:rsid w:val="00F3556A"/>
    <w:rsid w:val="00F44DC2"/>
    <w:rsid w:val="00F54257"/>
    <w:rsid w:val="00F617EC"/>
    <w:rsid w:val="00F67902"/>
    <w:rsid w:val="00F81E69"/>
    <w:rsid w:val="00F83BDA"/>
    <w:rsid w:val="00F942B3"/>
    <w:rsid w:val="00FA45FC"/>
    <w:rsid w:val="00FA6DD2"/>
    <w:rsid w:val="00FB06F4"/>
    <w:rsid w:val="00FB1251"/>
    <w:rsid w:val="00FB2B37"/>
    <w:rsid w:val="00FB4576"/>
    <w:rsid w:val="00FF3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6DD5541-AD8C-44EA-A626-35FB9898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C4F"/>
    <w:rPr>
      <w:lang w:eastAsia="en-US"/>
    </w:rPr>
  </w:style>
  <w:style w:type="paragraph" w:styleId="Heading1">
    <w:name w:val="heading 1"/>
    <w:basedOn w:val="Normal"/>
    <w:next w:val="Normal"/>
    <w:qFormat/>
    <w:rsid w:val="00A63C4F"/>
    <w:pPr>
      <w:keepNext/>
      <w:outlineLvl w:val="0"/>
    </w:pPr>
    <w:rPr>
      <w:rFonts w:ascii="Arial" w:hAnsi="Arial"/>
      <w:b/>
      <w:bCs/>
      <w:sz w:val="22"/>
    </w:rPr>
  </w:style>
  <w:style w:type="paragraph" w:styleId="Heading2">
    <w:name w:val="heading 2"/>
    <w:basedOn w:val="Normal"/>
    <w:next w:val="Normal"/>
    <w:qFormat/>
    <w:rsid w:val="00A63C4F"/>
    <w:pPr>
      <w:keepNext/>
      <w:jc w:val="center"/>
      <w:outlineLvl w:val="1"/>
    </w:pPr>
    <w:rPr>
      <w:b/>
      <w:bCs/>
    </w:rPr>
  </w:style>
  <w:style w:type="paragraph" w:styleId="Heading3">
    <w:name w:val="heading 3"/>
    <w:basedOn w:val="Normal"/>
    <w:next w:val="Normal"/>
    <w:qFormat/>
    <w:rsid w:val="00A63C4F"/>
    <w:pPr>
      <w:keepNext/>
      <w:outlineLvl w:val="2"/>
    </w:pPr>
    <w:rPr>
      <w:sz w:val="28"/>
    </w:rPr>
  </w:style>
  <w:style w:type="paragraph" w:styleId="Heading4">
    <w:name w:val="heading 4"/>
    <w:basedOn w:val="Normal"/>
    <w:next w:val="Normal"/>
    <w:qFormat/>
    <w:rsid w:val="00A63C4F"/>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3C4F"/>
    <w:rPr>
      <w:i/>
      <w:sz w:val="22"/>
    </w:rPr>
  </w:style>
  <w:style w:type="paragraph" w:styleId="Header">
    <w:name w:val="header"/>
    <w:basedOn w:val="Normal"/>
    <w:link w:val="HeaderChar"/>
    <w:uiPriority w:val="99"/>
    <w:rsid w:val="00A63C4F"/>
    <w:pPr>
      <w:tabs>
        <w:tab w:val="center" w:pos="4320"/>
        <w:tab w:val="right" w:pos="8640"/>
      </w:tabs>
    </w:pPr>
    <w:rPr>
      <w:sz w:val="24"/>
    </w:rPr>
  </w:style>
  <w:style w:type="paragraph" w:styleId="Footer">
    <w:name w:val="footer"/>
    <w:basedOn w:val="Normal"/>
    <w:link w:val="FooterChar"/>
    <w:uiPriority w:val="99"/>
    <w:rsid w:val="00A63C4F"/>
    <w:pPr>
      <w:tabs>
        <w:tab w:val="center" w:pos="4320"/>
        <w:tab w:val="right" w:pos="8640"/>
      </w:tabs>
    </w:pPr>
    <w:rPr>
      <w:sz w:val="24"/>
    </w:rPr>
  </w:style>
  <w:style w:type="character" w:styleId="PageNumber">
    <w:name w:val="page number"/>
    <w:basedOn w:val="DefaultParagraphFont"/>
    <w:semiHidden/>
    <w:rsid w:val="00A63C4F"/>
  </w:style>
  <w:style w:type="paragraph" w:styleId="BodyText3">
    <w:name w:val="Body Text 3"/>
    <w:basedOn w:val="Normal"/>
    <w:semiHidden/>
    <w:rsid w:val="00A63C4F"/>
    <w:pPr>
      <w:jc w:val="center"/>
      <w:outlineLvl w:val="0"/>
    </w:pPr>
    <w:rPr>
      <w:sz w:val="44"/>
    </w:rPr>
  </w:style>
  <w:style w:type="paragraph" w:styleId="BodyText2">
    <w:name w:val="Body Text 2"/>
    <w:basedOn w:val="Normal"/>
    <w:semiHidden/>
    <w:rsid w:val="00A63C4F"/>
    <w:rPr>
      <w:sz w:val="22"/>
    </w:rPr>
  </w:style>
  <w:style w:type="character" w:styleId="CommentReference">
    <w:name w:val="annotation reference"/>
    <w:basedOn w:val="DefaultParagraphFont"/>
    <w:semiHidden/>
    <w:rsid w:val="00A63C4F"/>
    <w:rPr>
      <w:sz w:val="16"/>
      <w:szCs w:val="16"/>
    </w:rPr>
  </w:style>
  <w:style w:type="paragraph" w:styleId="CommentText">
    <w:name w:val="annotation text"/>
    <w:basedOn w:val="Normal"/>
    <w:semiHidden/>
    <w:rsid w:val="00A63C4F"/>
  </w:style>
  <w:style w:type="paragraph" w:styleId="Title">
    <w:name w:val="Title"/>
    <w:basedOn w:val="Normal"/>
    <w:link w:val="TitleChar"/>
    <w:qFormat/>
    <w:rsid w:val="00A63C4F"/>
    <w:pPr>
      <w:jc w:val="center"/>
    </w:pPr>
    <w:rPr>
      <w:rFonts w:ascii="Arial (W1)" w:hAnsi="Arial (W1)" w:cs="Arial"/>
      <w:b/>
      <w:bCs/>
      <w:sz w:val="40"/>
    </w:rPr>
  </w:style>
  <w:style w:type="paragraph" w:styleId="BalloonText">
    <w:name w:val="Balloon Text"/>
    <w:basedOn w:val="Normal"/>
    <w:link w:val="BalloonTextChar"/>
    <w:uiPriority w:val="99"/>
    <w:semiHidden/>
    <w:unhideWhenUsed/>
    <w:rsid w:val="006B7371"/>
    <w:rPr>
      <w:rFonts w:ascii="Tahoma" w:hAnsi="Tahoma" w:cs="Tahoma"/>
      <w:sz w:val="16"/>
      <w:szCs w:val="16"/>
    </w:rPr>
  </w:style>
  <w:style w:type="character" w:customStyle="1" w:styleId="BalloonTextChar">
    <w:name w:val="Balloon Text Char"/>
    <w:basedOn w:val="DefaultParagraphFont"/>
    <w:link w:val="BalloonText"/>
    <w:uiPriority w:val="99"/>
    <w:semiHidden/>
    <w:rsid w:val="006B737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682E39"/>
    <w:pPr>
      <w:spacing w:after="120"/>
      <w:ind w:left="283"/>
    </w:pPr>
  </w:style>
  <w:style w:type="character" w:customStyle="1" w:styleId="BodyTextIndentChar">
    <w:name w:val="Body Text Indent Char"/>
    <w:basedOn w:val="DefaultParagraphFont"/>
    <w:link w:val="BodyTextIndent"/>
    <w:uiPriority w:val="99"/>
    <w:semiHidden/>
    <w:rsid w:val="00682E39"/>
    <w:rPr>
      <w:lang w:eastAsia="en-US"/>
    </w:rPr>
  </w:style>
  <w:style w:type="character" w:customStyle="1" w:styleId="HeaderChar">
    <w:name w:val="Header Char"/>
    <w:basedOn w:val="DefaultParagraphFont"/>
    <w:link w:val="Header"/>
    <w:uiPriority w:val="99"/>
    <w:rsid w:val="00682E39"/>
    <w:rPr>
      <w:sz w:val="24"/>
      <w:lang w:eastAsia="en-US"/>
    </w:rPr>
  </w:style>
  <w:style w:type="paragraph" w:styleId="ListParagraph">
    <w:name w:val="List Paragraph"/>
    <w:basedOn w:val="Normal"/>
    <w:uiPriority w:val="34"/>
    <w:qFormat/>
    <w:rsid w:val="000C61C5"/>
    <w:pPr>
      <w:ind w:left="720"/>
      <w:contextualSpacing/>
    </w:pPr>
  </w:style>
  <w:style w:type="character" w:customStyle="1" w:styleId="TitleChar">
    <w:name w:val="Title Char"/>
    <w:basedOn w:val="DefaultParagraphFont"/>
    <w:link w:val="Title"/>
    <w:rsid w:val="00A03406"/>
    <w:rPr>
      <w:rFonts w:ascii="Arial (W1)" w:hAnsi="Arial (W1)" w:cs="Arial"/>
      <w:b/>
      <w:bCs/>
      <w:sz w:val="40"/>
      <w:lang w:eastAsia="en-US"/>
    </w:rPr>
  </w:style>
  <w:style w:type="character" w:customStyle="1" w:styleId="FooterChar">
    <w:name w:val="Footer Char"/>
    <w:basedOn w:val="DefaultParagraphFont"/>
    <w:link w:val="Footer"/>
    <w:uiPriority w:val="99"/>
    <w:rsid w:val="00FB1251"/>
    <w:rPr>
      <w:sz w:val="24"/>
      <w:lang w:eastAsia="en-US"/>
    </w:rPr>
  </w:style>
  <w:style w:type="character" w:customStyle="1" w:styleId="BodyTextChar">
    <w:name w:val="Body Text Char"/>
    <w:link w:val="BodyText"/>
    <w:rsid w:val="0058732F"/>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C7E0E-D99C-47F2-ABA0-D2BB1CC9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3702</Words>
  <Characters>19657</Characters>
  <Application>Microsoft Office Word</Application>
  <DocSecurity>0</DocSecurity>
  <Lines>1534</Lines>
  <Paragraphs>762</Paragraphs>
  <ScaleCrop>false</ScaleCrop>
  <HeadingPairs>
    <vt:vector size="2" baseType="variant">
      <vt:variant>
        <vt:lpstr>Title</vt:lpstr>
      </vt:variant>
      <vt:variant>
        <vt:i4>1</vt:i4>
      </vt:variant>
    </vt:vector>
  </HeadingPairs>
  <TitlesOfParts>
    <vt:vector size="1" baseType="lpstr">
      <vt:lpstr>GROUPS FOR CHIEF EXECUTIVES’ DELEGATIONS</vt:lpstr>
    </vt:vector>
  </TitlesOfParts>
  <Company>InTACT</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FOR CHIEF EXECUTIVES’ DELEGATIONS</dc:title>
  <dc:creator>ACT Government</dc:creator>
  <cp:lastModifiedBy>PCODCS</cp:lastModifiedBy>
  <cp:revision>5</cp:revision>
  <cp:lastPrinted>2019-08-06T23:25:00Z</cp:lastPrinted>
  <dcterms:created xsi:type="dcterms:W3CDTF">2019-09-25T03:35:00Z</dcterms:created>
  <dcterms:modified xsi:type="dcterms:W3CDTF">2019-09-25T03:35:00Z</dcterms:modified>
</cp:coreProperties>
</file>