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9D5B9" w14:textId="77777777" w:rsidR="00A122C0" w:rsidRDefault="00A122C0">
      <w:pPr>
        <w:spacing w:before="120"/>
        <w:rPr>
          <w:rFonts w:ascii="Arial" w:hAnsi="Arial" w:cs="Arial"/>
        </w:rPr>
      </w:pPr>
      <w:bookmarkStart w:id="0" w:name="_Toc44738651"/>
      <w:bookmarkStart w:id="1" w:name="_GoBack"/>
      <w:bookmarkEnd w:id="1"/>
      <w:smartTag w:uri="urn:schemas-microsoft-com:office:smarttags" w:element="State">
        <w:smartTag w:uri="urn:schemas-microsoft-com:office:smarttags" w:element="address">
          <w:r>
            <w:rPr>
              <w:rFonts w:ascii="Arial" w:hAnsi="Arial" w:cs="Arial"/>
            </w:rPr>
            <w:t>Australian Capital Territory</w:t>
          </w:r>
        </w:smartTag>
      </w:smartTag>
    </w:p>
    <w:p w14:paraId="5D38D7A6" w14:textId="53DD8307" w:rsidR="00A122C0" w:rsidRDefault="00A50ED4">
      <w:pPr>
        <w:pStyle w:val="Billname"/>
        <w:spacing w:before="700"/>
      </w:pPr>
      <w:bookmarkStart w:id="2" w:name="_Hlk25651721"/>
      <w:r w:rsidRPr="00A50ED4">
        <w:t xml:space="preserve">Planning and Development (EIS Exemption Application – Symonston Small Scale Agriculture Subdivision) Consultation </w:t>
      </w:r>
      <w:r w:rsidR="000E11D3">
        <w:t>Extension</w:t>
      </w:r>
      <w:r w:rsidRPr="00A50ED4">
        <w:t xml:space="preserve"> 2019</w:t>
      </w:r>
      <w:r w:rsidR="000E11D3">
        <w:t>*</w:t>
      </w:r>
    </w:p>
    <w:bookmarkEnd w:id="2"/>
    <w:p w14:paraId="68B5D30B" w14:textId="5F9847C8" w:rsidR="00A122C0" w:rsidRDefault="00A122C0">
      <w:pPr>
        <w:spacing w:before="240" w:after="60"/>
        <w:rPr>
          <w:rFonts w:ascii="Arial" w:hAnsi="Arial" w:cs="Arial"/>
          <w:b/>
          <w:bCs/>
          <w:vertAlign w:val="superscript"/>
        </w:rPr>
      </w:pPr>
      <w:r>
        <w:rPr>
          <w:rFonts w:ascii="Arial" w:hAnsi="Arial" w:cs="Arial"/>
          <w:b/>
          <w:bCs/>
        </w:rPr>
        <w:t>Notifiable Instrument NI</w:t>
      </w:r>
      <w:r w:rsidR="00590604">
        <w:rPr>
          <w:rFonts w:ascii="Arial" w:hAnsi="Arial" w:cs="Arial"/>
          <w:b/>
          <w:bCs/>
          <w:iCs/>
        </w:rPr>
        <w:t>201</w:t>
      </w:r>
      <w:r w:rsidR="00A50ED4">
        <w:rPr>
          <w:rFonts w:ascii="Arial" w:hAnsi="Arial" w:cs="Arial"/>
          <w:b/>
          <w:bCs/>
          <w:iCs/>
        </w:rPr>
        <w:t>9</w:t>
      </w:r>
      <w:r>
        <w:rPr>
          <w:rFonts w:ascii="Arial" w:hAnsi="Arial" w:cs="Arial"/>
          <w:b/>
          <w:bCs/>
        </w:rPr>
        <w:t>–</w:t>
      </w:r>
      <w:r w:rsidR="003D31D8">
        <w:rPr>
          <w:rFonts w:ascii="Arial" w:hAnsi="Arial" w:cs="Arial"/>
          <w:b/>
          <w:bCs/>
        </w:rPr>
        <w:t>785</w:t>
      </w:r>
    </w:p>
    <w:p w14:paraId="226E41BD" w14:textId="77777777" w:rsidR="00A122C0" w:rsidRDefault="00A122C0">
      <w:pPr>
        <w:pStyle w:val="madeunder"/>
        <w:spacing w:before="240" w:after="120"/>
        <w:rPr>
          <w:szCs w:val="24"/>
        </w:rPr>
      </w:pPr>
      <w:r>
        <w:rPr>
          <w:szCs w:val="24"/>
        </w:rPr>
        <w:t>Made under the</w:t>
      </w:r>
    </w:p>
    <w:p w14:paraId="7ADCA2FC" w14:textId="77777777" w:rsidR="00A122C0" w:rsidRDefault="00A122C0">
      <w:pPr>
        <w:pStyle w:val="madeunder"/>
        <w:spacing w:before="240" w:after="120"/>
        <w:jc w:val="left"/>
        <w:rPr>
          <w:rFonts w:ascii="Arial" w:hAnsi="Arial" w:cs="Arial"/>
          <w:b/>
          <w:sz w:val="20"/>
        </w:rPr>
      </w:pPr>
      <w:r>
        <w:rPr>
          <w:rFonts w:ascii="Arial" w:hAnsi="Arial" w:cs="Arial"/>
          <w:b/>
          <w:sz w:val="20"/>
        </w:rPr>
        <w:t>Planning and Development Act 2007</w:t>
      </w:r>
      <w:r w:rsidR="002B700F">
        <w:rPr>
          <w:rFonts w:ascii="Arial" w:hAnsi="Arial" w:cs="Arial"/>
          <w:b/>
          <w:sz w:val="20"/>
        </w:rPr>
        <w:t>,</w:t>
      </w:r>
      <w:r>
        <w:rPr>
          <w:rFonts w:ascii="Arial" w:hAnsi="Arial" w:cs="Arial"/>
          <w:b/>
          <w:sz w:val="20"/>
        </w:rPr>
        <w:t xml:space="preserve"> s </w:t>
      </w:r>
      <w:r w:rsidR="00D70BA3">
        <w:rPr>
          <w:rFonts w:ascii="Arial" w:hAnsi="Arial" w:cs="Arial"/>
          <w:b/>
          <w:sz w:val="20"/>
        </w:rPr>
        <w:t>211</w:t>
      </w:r>
      <w:r w:rsidR="00FE5875">
        <w:rPr>
          <w:rFonts w:ascii="Arial" w:hAnsi="Arial" w:cs="Arial"/>
          <w:b/>
          <w:sz w:val="20"/>
        </w:rPr>
        <w:t xml:space="preserve">D </w:t>
      </w:r>
      <w:r>
        <w:rPr>
          <w:rFonts w:ascii="Arial" w:hAnsi="Arial" w:cs="Arial"/>
          <w:b/>
          <w:sz w:val="20"/>
        </w:rPr>
        <w:t>(</w:t>
      </w:r>
      <w:r w:rsidR="00D70BA3">
        <w:rPr>
          <w:rFonts w:ascii="Arial" w:hAnsi="Arial" w:cs="Arial"/>
          <w:b/>
          <w:sz w:val="20"/>
        </w:rPr>
        <w:t xml:space="preserve">EIS Exemption Application – Public </w:t>
      </w:r>
      <w:r w:rsidR="00FE5875">
        <w:rPr>
          <w:rFonts w:ascii="Arial" w:hAnsi="Arial" w:cs="Arial"/>
          <w:b/>
          <w:sz w:val="20"/>
        </w:rPr>
        <w:t>Submissions</w:t>
      </w:r>
      <w:r>
        <w:rPr>
          <w:rFonts w:ascii="Arial" w:hAnsi="Arial" w:cs="Arial"/>
          <w:b/>
          <w:sz w:val="20"/>
        </w:rPr>
        <w:t>)</w:t>
      </w:r>
    </w:p>
    <w:p w14:paraId="7D6587A4" w14:textId="77777777" w:rsidR="00A122C0" w:rsidRDefault="00A122C0">
      <w:pPr>
        <w:pStyle w:val="N-line3"/>
        <w:pBdr>
          <w:top w:val="single" w:sz="12" w:space="1" w:color="auto"/>
          <w:bottom w:val="none" w:sz="0" w:space="0" w:color="auto"/>
        </w:pBdr>
      </w:pPr>
    </w:p>
    <w:p w14:paraId="3B11A693" w14:textId="77777777" w:rsidR="00A122C0" w:rsidRDefault="00A122C0">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2F3022F4" w14:textId="5ADA5524" w:rsidR="00A122C0" w:rsidRPr="000E11D3" w:rsidRDefault="00A122C0" w:rsidP="001C5975">
      <w:pPr>
        <w:spacing w:before="80" w:after="60"/>
        <w:ind w:left="720"/>
        <w:rPr>
          <w:i/>
          <w:iCs/>
          <w:spacing w:val="-2"/>
        </w:rPr>
      </w:pPr>
      <w:r w:rsidRPr="000E11D3">
        <w:rPr>
          <w:spacing w:val="-2"/>
        </w:rPr>
        <w:t xml:space="preserve">This instrument is the </w:t>
      </w:r>
      <w:r w:rsidR="00A50ED4" w:rsidRPr="000E11D3">
        <w:rPr>
          <w:i/>
          <w:iCs/>
          <w:spacing w:val="-2"/>
        </w:rPr>
        <w:t xml:space="preserve">Planning and Development (EIS Exemption Application – Symonston Small Scale Agriculture Subdivision) Consultation </w:t>
      </w:r>
      <w:r w:rsidR="000E11D3" w:rsidRPr="000E11D3">
        <w:rPr>
          <w:i/>
          <w:iCs/>
          <w:spacing w:val="-2"/>
        </w:rPr>
        <w:t xml:space="preserve">Extension </w:t>
      </w:r>
      <w:r w:rsidR="00A50ED4" w:rsidRPr="000E11D3">
        <w:rPr>
          <w:i/>
          <w:iCs/>
          <w:spacing w:val="-2"/>
        </w:rPr>
        <w:t>2019</w:t>
      </w:r>
      <w:r w:rsidR="00A50ED4" w:rsidRPr="000E11D3">
        <w:rPr>
          <w:spacing w:val="-2"/>
        </w:rPr>
        <w:t>.</w:t>
      </w:r>
    </w:p>
    <w:p w14:paraId="45B0947C" w14:textId="77777777" w:rsidR="005C23BD" w:rsidRDefault="008825EF" w:rsidP="00F44E9A">
      <w:pPr>
        <w:spacing w:before="240" w:after="60"/>
        <w:ind w:left="720" w:hanging="720"/>
        <w:rPr>
          <w:rFonts w:ascii="Arial" w:hAnsi="Arial" w:cs="Arial"/>
          <w:b/>
          <w:bCs/>
        </w:rPr>
      </w:pPr>
      <w:r>
        <w:rPr>
          <w:rFonts w:ascii="Arial" w:hAnsi="Arial" w:cs="Arial"/>
          <w:b/>
          <w:bCs/>
        </w:rPr>
        <w:t>2</w:t>
      </w:r>
      <w:r>
        <w:rPr>
          <w:rFonts w:ascii="Arial" w:hAnsi="Arial" w:cs="Arial"/>
          <w:b/>
          <w:bCs/>
        </w:rPr>
        <w:tab/>
        <w:t>Commencement</w:t>
      </w:r>
    </w:p>
    <w:p w14:paraId="223D368F" w14:textId="77777777" w:rsidR="008825EF" w:rsidRDefault="008825EF" w:rsidP="005C23BD">
      <w:pPr>
        <w:spacing w:before="60" w:after="60"/>
        <w:ind w:left="720"/>
      </w:pPr>
      <w:r>
        <w:t xml:space="preserve">This instrument commences on the day after its notification.  </w:t>
      </w:r>
    </w:p>
    <w:p w14:paraId="684A5CBF" w14:textId="77777777" w:rsidR="005C23BD" w:rsidRDefault="008825EF" w:rsidP="00F44E9A">
      <w:pPr>
        <w:spacing w:before="240" w:after="60"/>
        <w:ind w:left="720" w:hanging="720"/>
        <w:rPr>
          <w:rFonts w:ascii="Arial" w:hAnsi="Arial" w:cs="Arial"/>
          <w:b/>
          <w:bCs/>
        </w:rPr>
      </w:pPr>
      <w:r>
        <w:rPr>
          <w:rFonts w:ascii="Arial" w:hAnsi="Arial" w:cs="Arial"/>
          <w:b/>
          <w:bCs/>
        </w:rPr>
        <w:t>3</w:t>
      </w:r>
      <w:r w:rsidR="00A122C0">
        <w:rPr>
          <w:rFonts w:ascii="Arial" w:hAnsi="Arial" w:cs="Arial"/>
          <w:b/>
          <w:bCs/>
        </w:rPr>
        <w:tab/>
      </w:r>
      <w:r w:rsidR="00576502">
        <w:rPr>
          <w:rFonts w:ascii="Arial" w:hAnsi="Arial" w:cs="Arial"/>
          <w:b/>
          <w:bCs/>
        </w:rPr>
        <w:t>Public consultation</w:t>
      </w:r>
      <w:r w:rsidR="00FE5875">
        <w:rPr>
          <w:rFonts w:ascii="Arial" w:hAnsi="Arial" w:cs="Arial"/>
          <w:b/>
          <w:bCs/>
        </w:rPr>
        <w:t xml:space="preserve"> period extension</w:t>
      </w:r>
    </w:p>
    <w:p w14:paraId="07D4EBF9" w14:textId="77EBD4AB" w:rsidR="007B3195" w:rsidRDefault="008315E8" w:rsidP="005C23BD">
      <w:pPr>
        <w:spacing w:before="60" w:after="60"/>
        <w:ind w:left="720"/>
      </w:pPr>
      <w:r>
        <w:t xml:space="preserve">Under s211D(2) of the </w:t>
      </w:r>
      <w:r w:rsidR="00396DE3" w:rsidRPr="00396DE3">
        <w:rPr>
          <w:i/>
        </w:rPr>
        <w:t>Planning and Development Act 2007</w:t>
      </w:r>
      <w:r>
        <w:t xml:space="preserve"> (the Act), </w:t>
      </w:r>
      <w:r w:rsidR="007B3195" w:rsidRPr="007B3195">
        <w:t xml:space="preserve">I extend the public consultation </w:t>
      </w:r>
      <w:r w:rsidR="007B3195">
        <w:t xml:space="preserve">period </w:t>
      </w:r>
      <w:r w:rsidR="00CA70A2">
        <w:t>established</w:t>
      </w:r>
      <w:r w:rsidR="007B3195" w:rsidRPr="007B3195">
        <w:t xml:space="preserve"> under </w:t>
      </w:r>
      <w:r w:rsidR="00D91D28">
        <w:t xml:space="preserve">the </w:t>
      </w:r>
      <w:r w:rsidR="00A50ED4" w:rsidRPr="00A50ED4">
        <w:rPr>
          <w:i/>
        </w:rPr>
        <w:t>Planning and Development (EIS Exemption Application – Symonston Small Scale Agriculture Subdivision) Consultation Notice 2019</w:t>
      </w:r>
      <w:r w:rsidR="007B3195">
        <w:t>, NI201</w:t>
      </w:r>
      <w:r w:rsidR="00A50ED4">
        <w:t>9</w:t>
      </w:r>
      <w:r w:rsidR="007B3195">
        <w:t>-</w:t>
      </w:r>
      <w:r w:rsidR="00A50ED4">
        <w:t>744</w:t>
      </w:r>
      <w:r w:rsidR="00CA70A2">
        <w:t xml:space="preserve"> (original consultation notice)</w:t>
      </w:r>
      <w:r w:rsidR="007B3195">
        <w:t>, to</w:t>
      </w:r>
      <w:r w:rsidR="00CA70A2">
        <w:t xml:space="preserve"> </w:t>
      </w:r>
      <w:r w:rsidR="007B3195">
        <w:t>2</w:t>
      </w:r>
      <w:r w:rsidR="00A50ED4">
        <w:t>3</w:t>
      </w:r>
      <w:r w:rsidR="007B3195">
        <w:t xml:space="preserve"> </w:t>
      </w:r>
      <w:r w:rsidR="00A50ED4">
        <w:t>January</w:t>
      </w:r>
      <w:r w:rsidR="007B3195">
        <w:t xml:space="preserve"> 20</w:t>
      </w:r>
      <w:r w:rsidR="00AA23B9">
        <w:t>20</w:t>
      </w:r>
      <w:r w:rsidR="007B3195">
        <w:t>.</w:t>
      </w:r>
    </w:p>
    <w:p w14:paraId="0E6D681B" w14:textId="5DC47755" w:rsidR="002B700F" w:rsidRDefault="007B3195" w:rsidP="002B700F">
      <w:pPr>
        <w:keepNext/>
        <w:spacing w:before="240" w:after="60"/>
        <w:ind w:left="720" w:hanging="720"/>
        <w:rPr>
          <w:rFonts w:ascii="Arial" w:hAnsi="Arial" w:cs="Arial"/>
          <w:b/>
          <w:bCs/>
        </w:rPr>
      </w:pPr>
      <w:r>
        <w:rPr>
          <w:rFonts w:ascii="Arial" w:hAnsi="Arial" w:cs="Arial"/>
          <w:b/>
          <w:bCs/>
        </w:rPr>
        <w:t>4</w:t>
      </w:r>
      <w:r w:rsidR="002B700F">
        <w:rPr>
          <w:rFonts w:ascii="Arial" w:hAnsi="Arial" w:cs="Arial"/>
          <w:b/>
          <w:bCs/>
        </w:rPr>
        <w:tab/>
        <w:t xml:space="preserve">Making of </w:t>
      </w:r>
      <w:r w:rsidR="00A50ED4">
        <w:rPr>
          <w:rFonts w:ascii="Arial" w:hAnsi="Arial" w:cs="Arial"/>
          <w:b/>
          <w:bCs/>
        </w:rPr>
        <w:t>representations</w:t>
      </w:r>
    </w:p>
    <w:p w14:paraId="163F9393" w14:textId="742C4C0F" w:rsidR="008315E8" w:rsidRDefault="008315E8" w:rsidP="008315E8">
      <w:pPr>
        <w:autoSpaceDE w:val="0"/>
        <w:autoSpaceDN w:val="0"/>
        <w:adjustRightInd w:val="0"/>
        <w:ind w:left="720"/>
      </w:pPr>
      <w:r>
        <w:t xml:space="preserve">Anyone may give a written </w:t>
      </w:r>
      <w:r w:rsidR="00A50ED4">
        <w:t>representations</w:t>
      </w:r>
      <w:r>
        <w:t xml:space="preserve"> to the Chief Planning Executive (delegate) about the EIS exemption application notified under the original consultation notice.  </w:t>
      </w:r>
      <w:r w:rsidR="00A50ED4">
        <w:t>Representations</w:t>
      </w:r>
      <w:r>
        <w:t xml:space="preserve"> may be given only during the consultation period or period as extended.  </w:t>
      </w:r>
    </w:p>
    <w:p w14:paraId="200D37FC" w14:textId="77777777" w:rsidR="008315E8" w:rsidRDefault="008315E8" w:rsidP="008315E8">
      <w:pPr>
        <w:autoSpaceDE w:val="0"/>
        <w:autoSpaceDN w:val="0"/>
        <w:adjustRightInd w:val="0"/>
        <w:ind w:left="720"/>
      </w:pPr>
    </w:p>
    <w:p w14:paraId="712A4947" w14:textId="6F0BA963" w:rsidR="002B01AA" w:rsidRPr="001C5975" w:rsidRDefault="00A50ED4" w:rsidP="00F73B4A">
      <w:pPr>
        <w:autoSpaceDE w:val="0"/>
        <w:autoSpaceDN w:val="0"/>
        <w:adjustRightInd w:val="0"/>
        <w:ind w:left="720"/>
        <w:rPr>
          <w:color w:val="000000"/>
          <w:szCs w:val="24"/>
          <w:lang w:eastAsia="en-AU"/>
        </w:rPr>
      </w:pPr>
      <w:r>
        <w:rPr>
          <w:color w:val="000000"/>
          <w:szCs w:val="24"/>
          <w:lang w:eastAsia="en-AU"/>
        </w:rPr>
        <w:t>Representations</w:t>
      </w:r>
      <w:r w:rsidR="002B01AA" w:rsidRPr="00807B87">
        <w:rPr>
          <w:color w:val="000000"/>
          <w:szCs w:val="24"/>
          <w:lang w:eastAsia="en-AU"/>
        </w:rPr>
        <w:t xml:space="preserve"> </w:t>
      </w:r>
      <w:r w:rsidR="00CA70A2">
        <w:rPr>
          <w:color w:val="000000"/>
          <w:szCs w:val="24"/>
          <w:lang w:eastAsia="en-AU"/>
        </w:rPr>
        <w:t xml:space="preserve">on the EIS exemption application notified in the original consultation notice </w:t>
      </w:r>
      <w:r w:rsidR="00620B33">
        <w:rPr>
          <w:color w:val="000000"/>
          <w:szCs w:val="24"/>
          <w:lang w:eastAsia="en-AU"/>
        </w:rPr>
        <w:t>should</w:t>
      </w:r>
      <w:r w:rsidR="002B01AA" w:rsidRPr="00807B87">
        <w:rPr>
          <w:color w:val="000000"/>
          <w:szCs w:val="24"/>
          <w:lang w:eastAsia="en-AU"/>
        </w:rPr>
        <w:t xml:space="preserve"> be</w:t>
      </w:r>
      <w:r w:rsidR="002B01AA">
        <w:rPr>
          <w:color w:val="000000"/>
          <w:szCs w:val="24"/>
          <w:lang w:eastAsia="en-AU"/>
        </w:rPr>
        <w:t xml:space="preserve"> </w:t>
      </w:r>
      <w:r w:rsidR="00F73B4A">
        <w:rPr>
          <w:color w:val="000000"/>
          <w:szCs w:val="24"/>
          <w:lang w:eastAsia="en-AU"/>
        </w:rPr>
        <w:t>addressed</w:t>
      </w:r>
      <w:r w:rsidR="002B01AA">
        <w:rPr>
          <w:color w:val="000000"/>
          <w:szCs w:val="24"/>
          <w:lang w:eastAsia="en-AU"/>
        </w:rPr>
        <w:t xml:space="preserve"> to </w:t>
      </w:r>
      <w:r w:rsidR="00620B33">
        <w:rPr>
          <w:color w:val="000000"/>
          <w:szCs w:val="24"/>
          <w:lang w:eastAsia="en-AU"/>
        </w:rPr>
        <w:t>the Chief Planning Executive</w:t>
      </w:r>
      <w:r w:rsidR="00F73B4A">
        <w:rPr>
          <w:color w:val="000000"/>
          <w:szCs w:val="24"/>
          <w:lang w:eastAsia="en-AU"/>
        </w:rPr>
        <w:t xml:space="preserve"> and sent by</w:t>
      </w:r>
      <w:r w:rsidR="002B01AA" w:rsidRPr="00807B87">
        <w:rPr>
          <w:color w:val="000000"/>
          <w:szCs w:val="24"/>
          <w:lang w:eastAsia="en-AU"/>
        </w:rPr>
        <w:t>:</w:t>
      </w:r>
    </w:p>
    <w:p w14:paraId="7E4A18CF" w14:textId="4D7AF2A3" w:rsidR="002B01AA" w:rsidRPr="001C5975" w:rsidRDefault="00B04AC1" w:rsidP="002B01AA">
      <w:pPr>
        <w:pStyle w:val="ListParagraph"/>
        <w:numPr>
          <w:ilvl w:val="0"/>
          <w:numId w:val="15"/>
        </w:numPr>
        <w:autoSpaceDE w:val="0"/>
        <w:autoSpaceDN w:val="0"/>
        <w:adjustRightInd w:val="0"/>
        <w:ind w:left="1418" w:hanging="425"/>
        <w:rPr>
          <w:color w:val="000000"/>
          <w:szCs w:val="24"/>
          <w:lang w:eastAsia="en-AU"/>
        </w:rPr>
      </w:pPr>
      <w:r>
        <w:rPr>
          <w:color w:val="000000"/>
          <w:szCs w:val="24"/>
          <w:lang w:eastAsia="en-AU"/>
        </w:rPr>
        <w:t>email</w:t>
      </w:r>
      <w:r w:rsidR="002B01AA" w:rsidRPr="00807B87">
        <w:rPr>
          <w:color w:val="000000"/>
          <w:szCs w:val="24"/>
          <w:lang w:eastAsia="en-AU"/>
        </w:rPr>
        <w:t xml:space="preserve"> to </w:t>
      </w:r>
      <w:hyperlink r:id="rId7" w:history="1">
        <w:r w:rsidR="002B01AA" w:rsidRPr="00807B87">
          <w:rPr>
            <w:rStyle w:val="Hyperlink"/>
            <w:szCs w:val="24"/>
          </w:rPr>
          <w:t>EPDCustomerServices@act.gov.au</w:t>
        </w:r>
      </w:hyperlink>
      <w:r w:rsidR="002B01AA" w:rsidRPr="00807B87">
        <w:rPr>
          <w:color w:val="000000"/>
          <w:szCs w:val="24"/>
          <w:lang w:eastAsia="en-AU"/>
        </w:rPr>
        <w:t>;</w:t>
      </w:r>
    </w:p>
    <w:p w14:paraId="7BA6AC51" w14:textId="77777777" w:rsidR="00F73B4A" w:rsidRDefault="00B04AC1" w:rsidP="002B01AA">
      <w:pPr>
        <w:pStyle w:val="ListParagraph"/>
        <w:numPr>
          <w:ilvl w:val="0"/>
          <w:numId w:val="15"/>
        </w:numPr>
        <w:autoSpaceDE w:val="0"/>
        <w:autoSpaceDN w:val="0"/>
        <w:adjustRightInd w:val="0"/>
        <w:ind w:left="1418" w:hanging="425"/>
        <w:rPr>
          <w:color w:val="000000"/>
          <w:szCs w:val="24"/>
          <w:lang w:eastAsia="en-AU"/>
        </w:rPr>
      </w:pPr>
      <w:r>
        <w:rPr>
          <w:color w:val="000000"/>
          <w:szCs w:val="24"/>
          <w:lang w:eastAsia="en-AU"/>
        </w:rPr>
        <w:t>mail</w:t>
      </w:r>
      <w:r w:rsidR="002B01AA" w:rsidRPr="00807B87">
        <w:rPr>
          <w:color w:val="000000"/>
          <w:szCs w:val="24"/>
          <w:lang w:eastAsia="en-AU"/>
        </w:rPr>
        <w:t xml:space="preserve"> to</w:t>
      </w:r>
      <w:r w:rsidR="00F73B4A">
        <w:rPr>
          <w:color w:val="000000"/>
          <w:szCs w:val="24"/>
          <w:lang w:eastAsia="en-AU"/>
        </w:rPr>
        <w:t>:</w:t>
      </w:r>
    </w:p>
    <w:p w14:paraId="442D87A7" w14:textId="77777777" w:rsidR="00F73B4A" w:rsidRDefault="002B01AA" w:rsidP="00F73B4A">
      <w:pPr>
        <w:autoSpaceDE w:val="0"/>
        <w:autoSpaceDN w:val="0"/>
        <w:adjustRightInd w:val="0"/>
        <w:ind w:left="2160"/>
        <w:rPr>
          <w:color w:val="000000"/>
          <w:szCs w:val="24"/>
          <w:lang w:eastAsia="en-AU"/>
        </w:rPr>
      </w:pPr>
      <w:r w:rsidRPr="00F73B4A">
        <w:rPr>
          <w:color w:val="000000"/>
          <w:szCs w:val="24"/>
          <w:lang w:eastAsia="en-AU"/>
        </w:rPr>
        <w:t>Environment and Planni</w:t>
      </w:r>
      <w:r w:rsidR="000F07BE">
        <w:rPr>
          <w:color w:val="000000"/>
          <w:szCs w:val="24"/>
          <w:lang w:eastAsia="en-AU"/>
        </w:rPr>
        <w:t>ng Directorate Customer Service</w:t>
      </w:r>
      <w:r w:rsidRPr="00F73B4A">
        <w:rPr>
          <w:color w:val="000000"/>
          <w:szCs w:val="24"/>
          <w:lang w:eastAsia="en-AU"/>
        </w:rPr>
        <w:t xml:space="preserve"> </w:t>
      </w:r>
      <w:r w:rsidR="009B40F5" w:rsidRPr="00F73B4A">
        <w:rPr>
          <w:color w:val="000000"/>
          <w:szCs w:val="24"/>
          <w:lang w:eastAsia="en-AU"/>
        </w:rPr>
        <w:br/>
      </w:r>
      <w:r w:rsidR="00F73B4A">
        <w:rPr>
          <w:color w:val="000000"/>
          <w:szCs w:val="24"/>
          <w:lang w:eastAsia="en-AU"/>
        </w:rPr>
        <w:t>GPO Box 158</w:t>
      </w:r>
    </w:p>
    <w:p w14:paraId="21B9DE9F" w14:textId="77777777" w:rsidR="002B01AA" w:rsidRPr="00F73B4A" w:rsidRDefault="00F73B4A" w:rsidP="00F73B4A">
      <w:pPr>
        <w:autoSpaceDE w:val="0"/>
        <w:autoSpaceDN w:val="0"/>
        <w:adjustRightInd w:val="0"/>
        <w:ind w:left="2160"/>
        <w:rPr>
          <w:color w:val="000000"/>
          <w:szCs w:val="24"/>
          <w:lang w:eastAsia="en-AU"/>
        </w:rPr>
      </w:pPr>
      <w:r>
        <w:rPr>
          <w:color w:val="000000"/>
          <w:szCs w:val="24"/>
          <w:lang w:eastAsia="en-AU"/>
        </w:rPr>
        <w:t xml:space="preserve">Canberra  </w:t>
      </w:r>
      <w:r w:rsidR="002B01AA" w:rsidRPr="00F73B4A">
        <w:rPr>
          <w:color w:val="000000"/>
          <w:szCs w:val="24"/>
          <w:lang w:eastAsia="en-AU"/>
        </w:rPr>
        <w:t xml:space="preserve">ACT </w:t>
      </w:r>
      <w:r>
        <w:rPr>
          <w:color w:val="000000"/>
          <w:szCs w:val="24"/>
          <w:lang w:eastAsia="en-AU"/>
        </w:rPr>
        <w:t xml:space="preserve"> </w:t>
      </w:r>
      <w:r w:rsidR="002B01AA" w:rsidRPr="00F73B4A">
        <w:rPr>
          <w:color w:val="000000"/>
          <w:szCs w:val="24"/>
          <w:lang w:eastAsia="en-AU"/>
        </w:rPr>
        <w:t>2601; or</w:t>
      </w:r>
    </w:p>
    <w:p w14:paraId="729E4224" w14:textId="77777777" w:rsidR="002B01AA" w:rsidRPr="001C5975" w:rsidRDefault="00B04AC1" w:rsidP="002B01AA">
      <w:pPr>
        <w:pStyle w:val="ListParagraph"/>
        <w:numPr>
          <w:ilvl w:val="0"/>
          <w:numId w:val="15"/>
        </w:numPr>
        <w:autoSpaceDE w:val="0"/>
        <w:autoSpaceDN w:val="0"/>
        <w:adjustRightInd w:val="0"/>
        <w:ind w:left="1418" w:hanging="425"/>
        <w:rPr>
          <w:color w:val="000000"/>
          <w:szCs w:val="24"/>
          <w:lang w:eastAsia="en-AU"/>
        </w:rPr>
      </w:pPr>
      <w:r>
        <w:rPr>
          <w:color w:val="000000"/>
          <w:szCs w:val="24"/>
          <w:lang w:eastAsia="en-AU"/>
        </w:rPr>
        <w:t xml:space="preserve">hand </w:t>
      </w:r>
      <w:r w:rsidR="002B01AA" w:rsidRPr="00807B87">
        <w:rPr>
          <w:color w:val="000000"/>
          <w:szCs w:val="24"/>
          <w:lang w:eastAsia="en-AU"/>
        </w:rPr>
        <w:t xml:space="preserve">to </w:t>
      </w:r>
      <w:r w:rsidR="00F73B4A">
        <w:rPr>
          <w:color w:val="000000"/>
          <w:szCs w:val="24"/>
          <w:lang w:eastAsia="en-AU"/>
        </w:rPr>
        <w:t xml:space="preserve">the </w:t>
      </w:r>
      <w:r w:rsidR="00F73B4A" w:rsidRPr="00807B87">
        <w:rPr>
          <w:color w:val="000000"/>
          <w:szCs w:val="24"/>
          <w:lang w:eastAsia="en-AU"/>
        </w:rPr>
        <w:t>Environment and Planning Directorate</w:t>
      </w:r>
      <w:r w:rsidR="002B01AA" w:rsidRPr="00807B87">
        <w:rPr>
          <w:color w:val="000000"/>
          <w:szCs w:val="24"/>
          <w:lang w:eastAsia="en-AU"/>
        </w:rPr>
        <w:t xml:space="preserve">’s </w:t>
      </w:r>
      <w:r w:rsidR="00F73B4A">
        <w:rPr>
          <w:color w:val="000000"/>
          <w:szCs w:val="24"/>
          <w:lang w:eastAsia="en-AU"/>
        </w:rPr>
        <w:br/>
      </w:r>
      <w:r w:rsidR="002B01AA" w:rsidRPr="00807B87">
        <w:rPr>
          <w:color w:val="000000"/>
          <w:szCs w:val="24"/>
          <w:lang w:eastAsia="en-AU"/>
        </w:rPr>
        <w:t>Customer Service Centre at 16 Challis Street, Dickson.</w:t>
      </w:r>
    </w:p>
    <w:p w14:paraId="3C5C4AC0" w14:textId="77777777" w:rsidR="008825EF" w:rsidRDefault="008825EF" w:rsidP="002B01AA">
      <w:pPr>
        <w:autoSpaceDE w:val="0"/>
        <w:autoSpaceDN w:val="0"/>
        <w:adjustRightInd w:val="0"/>
        <w:ind w:left="720"/>
        <w:rPr>
          <w:color w:val="000000"/>
          <w:szCs w:val="24"/>
          <w:lang w:eastAsia="en-AU"/>
        </w:rPr>
      </w:pPr>
    </w:p>
    <w:p w14:paraId="3BAC8257" w14:textId="416A00CF" w:rsidR="002B01AA" w:rsidRDefault="00A50ED4" w:rsidP="002B01AA">
      <w:pPr>
        <w:autoSpaceDE w:val="0"/>
        <w:autoSpaceDN w:val="0"/>
        <w:adjustRightInd w:val="0"/>
        <w:ind w:left="720"/>
        <w:rPr>
          <w:color w:val="000000"/>
          <w:szCs w:val="24"/>
          <w:lang w:eastAsia="en-AU"/>
        </w:rPr>
      </w:pPr>
      <w:r>
        <w:rPr>
          <w:color w:val="000000"/>
          <w:szCs w:val="24"/>
          <w:lang w:eastAsia="en-AU"/>
        </w:rPr>
        <w:lastRenderedPageBreak/>
        <w:t>Representations</w:t>
      </w:r>
      <w:r w:rsidR="002B01AA" w:rsidRPr="00807B87">
        <w:rPr>
          <w:color w:val="000000"/>
          <w:szCs w:val="24"/>
          <w:lang w:eastAsia="en-AU"/>
        </w:rPr>
        <w:t xml:space="preserve"> should include the application</w:t>
      </w:r>
      <w:r w:rsidR="002B01AA">
        <w:rPr>
          <w:color w:val="000000"/>
          <w:szCs w:val="24"/>
          <w:lang w:eastAsia="en-AU"/>
        </w:rPr>
        <w:t xml:space="preserve"> reference number</w:t>
      </w:r>
      <w:r w:rsidR="00620B33">
        <w:rPr>
          <w:color w:val="000000"/>
          <w:szCs w:val="24"/>
          <w:lang w:eastAsia="en-AU"/>
        </w:rPr>
        <w:t xml:space="preserve"> (</w:t>
      </w:r>
      <w:r>
        <w:rPr>
          <w:color w:val="000000"/>
          <w:szCs w:val="24"/>
          <w:lang w:eastAsia="en-AU"/>
        </w:rPr>
        <w:t>201900005</w:t>
      </w:r>
      <w:r w:rsidR="00620B33">
        <w:rPr>
          <w:color w:val="000000"/>
          <w:szCs w:val="24"/>
          <w:lang w:eastAsia="en-AU"/>
        </w:rPr>
        <w:t>) and</w:t>
      </w:r>
      <w:r w:rsidR="002B01AA" w:rsidRPr="00807B87">
        <w:rPr>
          <w:color w:val="000000"/>
          <w:szCs w:val="24"/>
          <w:lang w:eastAsia="en-AU"/>
        </w:rPr>
        <w:t xml:space="preserve"> </w:t>
      </w:r>
      <w:r w:rsidR="002B01AA">
        <w:rPr>
          <w:color w:val="000000"/>
          <w:szCs w:val="24"/>
          <w:lang w:eastAsia="en-AU"/>
        </w:rPr>
        <w:t>the</w:t>
      </w:r>
      <w:r w:rsidR="002B01AA" w:rsidRPr="00807B87">
        <w:rPr>
          <w:color w:val="000000"/>
          <w:szCs w:val="24"/>
          <w:lang w:eastAsia="en-AU"/>
        </w:rPr>
        <w:t xml:space="preserve"> name and contact details</w:t>
      </w:r>
      <w:r w:rsidR="002B01AA">
        <w:rPr>
          <w:color w:val="000000"/>
          <w:szCs w:val="24"/>
          <w:lang w:eastAsia="en-AU"/>
        </w:rPr>
        <w:t xml:space="preserve"> of the person making the submission</w:t>
      </w:r>
      <w:r w:rsidR="002B01AA" w:rsidRPr="00807B87">
        <w:rPr>
          <w:color w:val="000000"/>
          <w:szCs w:val="24"/>
          <w:lang w:eastAsia="en-AU"/>
        </w:rPr>
        <w:t>.</w:t>
      </w:r>
    </w:p>
    <w:p w14:paraId="64110E3B" w14:textId="77777777" w:rsidR="008315E8" w:rsidRDefault="008315E8" w:rsidP="002B01AA">
      <w:pPr>
        <w:autoSpaceDE w:val="0"/>
        <w:autoSpaceDN w:val="0"/>
        <w:adjustRightInd w:val="0"/>
        <w:ind w:left="720"/>
        <w:rPr>
          <w:color w:val="000000"/>
          <w:szCs w:val="24"/>
          <w:lang w:eastAsia="en-AU"/>
        </w:rPr>
      </w:pPr>
    </w:p>
    <w:p w14:paraId="5FEE62B3" w14:textId="77777777" w:rsidR="00A50ED4" w:rsidRPr="00225B02" w:rsidRDefault="00A50ED4" w:rsidP="00A50ED4">
      <w:pPr>
        <w:spacing w:before="80" w:after="60"/>
        <w:ind w:left="1276" w:hanging="567"/>
      </w:pPr>
      <w:r w:rsidRPr="00225B02">
        <w:rPr>
          <w:b/>
          <w:i/>
          <w:iCs/>
        </w:rPr>
        <w:t>EIS</w:t>
      </w:r>
      <w:r w:rsidRPr="00225B02">
        <w:rPr>
          <w:i/>
          <w:iCs/>
        </w:rPr>
        <w:t xml:space="preserve"> </w:t>
      </w:r>
      <w:r w:rsidRPr="00225B02">
        <w:t xml:space="preserve">means environmental impact statement, see section 208 of the Act. </w:t>
      </w:r>
    </w:p>
    <w:p w14:paraId="574D5CBF" w14:textId="77777777" w:rsidR="00A50ED4" w:rsidRPr="00225B02" w:rsidRDefault="00A50ED4" w:rsidP="00A50ED4">
      <w:pPr>
        <w:spacing w:before="80" w:after="60"/>
        <w:ind w:left="720"/>
      </w:pPr>
      <w:r w:rsidRPr="00225B02">
        <w:rPr>
          <w:b/>
          <w:i/>
          <w:iCs/>
        </w:rPr>
        <w:t>EIS exemption</w:t>
      </w:r>
      <w:r w:rsidRPr="00225B02">
        <w:t xml:space="preserve"> see section 211 of the Act.</w:t>
      </w:r>
    </w:p>
    <w:p w14:paraId="4DEBDE8E" w14:textId="77777777" w:rsidR="00A50ED4" w:rsidRDefault="00A50ED4" w:rsidP="00A50ED4">
      <w:pPr>
        <w:spacing w:before="80" w:after="60"/>
        <w:ind w:left="720"/>
        <w:rPr>
          <w:b/>
        </w:rPr>
      </w:pPr>
      <w:r w:rsidRPr="00225B02">
        <w:rPr>
          <w:b/>
          <w:i/>
          <w:iCs/>
        </w:rPr>
        <w:t>EIS exemption application</w:t>
      </w:r>
      <w:r w:rsidRPr="00225B02">
        <w:rPr>
          <w:b/>
        </w:rPr>
        <w:t xml:space="preserve"> </w:t>
      </w:r>
      <w:r w:rsidRPr="00225B02">
        <w:t>see section 211B of the Act.</w:t>
      </w:r>
      <w:r w:rsidRPr="00225B02">
        <w:rPr>
          <w:b/>
        </w:rPr>
        <w:t xml:space="preserve">  </w:t>
      </w:r>
    </w:p>
    <w:p w14:paraId="0AE12E9B" w14:textId="77777777" w:rsidR="002B700F" w:rsidRPr="001C5975" w:rsidRDefault="002B700F" w:rsidP="002B01AA">
      <w:pPr>
        <w:autoSpaceDE w:val="0"/>
        <w:autoSpaceDN w:val="0"/>
        <w:adjustRightInd w:val="0"/>
        <w:rPr>
          <w:color w:val="000000"/>
          <w:szCs w:val="24"/>
          <w:lang w:eastAsia="en-AU"/>
        </w:rPr>
      </w:pPr>
    </w:p>
    <w:p w14:paraId="7BC5B550" w14:textId="00BB2C0A" w:rsidR="008315E8" w:rsidRDefault="008315E8" w:rsidP="00A50ED4">
      <w:pPr>
        <w:autoSpaceDE w:val="0"/>
        <w:autoSpaceDN w:val="0"/>
        <w:adjustRightInd w:val="0"/>
        <w:ind w:left="1440" w:hanging="720"/>
        <w:rPr>
          <w:iCs/>
          <w:sz w:val="20"/>
        </w:rPr>
      </w:pPr>
      <w:r w:rsidRPr="00A50ED4">
        <w:rPr>
          <w:i/>
          <w:color w:val="000000"/>
          <w:sz w:val="20"/>
          <w:lang w:eastAsia="en-AU"/>
        </w:rPr>
        <w:t xml:space="preserve">Note 1 </w:t>
      </w:r>
      <w:r w:rsidR="00A50ED4" w:rsidRPr="00A50ED4">
        <w:rPr>
          <w:i/>
          <w:color w:val="000000"/>
          <w:sz w:val="20"/>
          <w:lang w:eastAsia="en-AU"/>
        </w:rPr>
        <w:tab/>
      </w:r>
      <w:r w:rsidRPr="00A50ED4">
        <w:rPr>
          <w:iCs/>
          <w:color w:val="000000"/>
          <w:sz w:val="20"/>
          <w:lang w:eastAsia="en-AU"/>
        </w:rPr>
        <w:t>T</w:t>
      </w:r>
      <w:r w:rsidRPr="00A50ED4">
        <w:rPr>
          <w:iCs/>
          <w:sz w:val="20"/>
        </w:rPr>
        <w:t xml:space="preserve">he original consultation notice </w:t>
      </w:r>
      <w:r w:rsidRPr="00A50ED4">
        <w:rPr>
          <w:iCs/>
          <w:color w:val="000000"/>
          <w:sz w:val="20"/>
          <w:lang w:eastAsia="en-AU"/>
        </w:rPr>
        <w:t xml:space="preserve">can be found at: </w:t>
      </w:r>
      <w:hyperlink r:id="rId8" w:history="1">
        <w:r w:rsidR="00A50ED4" w:rsidRPr="00D807B7">
          <w:rPr>
            <w:rStyle w:val="Hyperlink"/>
            <w:iCs/>
            <w:sz w:val="20"/>
          </w:rPr>
          <w:t>https://www.legislation.act.gov.au/ni/2019-744/</w:t>
        </w:r>
      </w:hyperlink>
    </w:p>
    <w:p w14:paraId="6E5D1801" w14:textId="77777777" w:rsidR="00A50ED4" w:rsidRPr="00A50ED4" w:rsidRDefault="00A50ED4" w:rsidP="00A50ED4">
      <w:pPr>
        <w:autoSpaceDE w:val="0"/>
        <w:autoSpaceDN w:val="0"/>
        <w:adjustRightInd w:val="0"/>
        <w:ind w:left="1440" w:hanging="720"/>
        <w:rPr>
          <w:iCs/>
          <w:color w:val="000000"/>
          <w:sz w:val="20"/>
          <w:lang w:eastAsia="en-AU"/>
        </w:rPr>
      </w:pPr>
    </w:p>
    <w:p w14:paraId="27A52C3C" w14:textId="2795376D" w:rsidR="00A50ED4" w:rsidRPr="00A50ED4" w:rsidRDefault="00A50ED4" w:rsidP="00A50ED4">
      <w:pPr>
        <w:autoSpaceDE w:val="0"/>
        <w:autoSpaceDN w:val="0"/>
        <w:adjustRightInd w:val="0"/>
        <w:ind w:left="1440" w:hanging="720"/>
        <w:rPr>
          <w:sz w:val="20"/>
        </w:rPr>
      </w:pPr>
      <w:r w:rsidRPr="00A50ED4">
        <w:rPr>
          <w:i/>
          <w:color w:val="000000"/>
          <w:sz w:val="20"/>
          <w:lang w:eastAsia="en-AU"/>
        </w:rPr>
        <w:t xml:space="preserve">Note </w:t>
      </w:r>
      <w:r>
        <w:rPr>
          <w:i/>
          <w:color w:val="000000"/>
          <w:sz w:val="20"/>
          <w:lang w:eastAsia="en-AU"/>
        </w:rPr>
        <w:t>2</w:t>
      </w:r>
      <w:r w:rsidRPr="00A50ED4">
        <w:rPr>
          <w:color w:val="000000"/>
          <w:sz w:val="20"/>
          <w:lang w:eastAsia="en-AU"/>
        </w:rPr>
        <w:tab/>
        <w:t xml:space="preserve">The EIS exemption application is available during the consultation period on the planning and land authority website at </w:t>
      </w:r>
      <w:hyperlink r:id="rId9" w:history="1">
        <w:r w:rsidRPr="00A50ED4">
          <w:rPr>
            <w:rStyle w:val="Hyperlink"/>
            <w:sz w:val="20"/>
          </w:rPr>
          <w:t>https://www.planning.act.gov.au/development_applications/da_assessment/environmental_assessment/exemption_from_requiring_an_eis_s211</w:t>
        </w:r>
      </w:hyperlink>
    </w:p>
    <w:p w14:paraId="069ECA6C" w14:textId="77777777" w:rsidR="00A50ED4" w:rsidRPr="00A50ED4" w:rsidRDefault="00A50ED4" w:rsidP="00A50ED4">
      <w:pPr>
        <w:autoSpaceDE w:val="0"/>
        <w:autoSpaceDN w:val="0"/>
        <w:adjustRightInd w:val="0"/>
        <w:ind w:left="720"/>
        <w:rPr>
          <w:color w:val="000000"/>
          <w:sz w:val="20"/>
          <w:lang w:eastAsia="en-AU"/>
        </w:rPr>
      </w:pPr>
      <w:r w:rsidRPr="00A50ED4">
        <w:rPr>
          <w:color w:val="000000"/>
          <w:sz w:val="20"/>
          <w:lang w:eastAsia="en-AU"/>
        </w:rPr>
        <w:tab/>
      </w:r>
    </w:p>
    <w:p w14:paraId="0A4D2CD9" w14:textId="246D772E" w:rsidR="00A50ED4" w:rsidRPr="00A50ED4" w:rsidRDefault="00A50ED4" w:rsidP="00A50ED4">
      <w:pPr>
        <w:autoSpaceDE w:val="0"/>
        <w:autoSpaceDN w:val="0"/>
        <w:adjustRightInd w:val="0"/>
        <w:ind w:left="1440" w:hanging="720"/>
        <w:rPr>
          <w:color w:val="000000"/>
          <w:sz w:val="20"/>
          <w:lang w:eastAsia="en-AU"/>
        </w:rPr>
      </w:pPr>
      <w:r w:rsidRPr="00A50ED4">
        <w:rPr>
          <w:i/>
          <w:iCs/>
          <w:color w:val="000000"/>
          <w:sz w:val="20"/>
          <w:lang w:eastAsia="en-AU"/>
        </w:rPr>
        <w:t xml:space="preserve">Note </w:t>
      </w:r>
      <w:r w:rsidR="00F44E9A">
        <w:rPr>
          <w:i/>
          <w:iCs/>
          <w:color w:val="000000"/>
          <w:sz w:val="20"/>
          <w:lang w:eastAsia="en-AU"/>
        </w:rPr>
        <w:t>3</w:t>
      </w:r>
      <w:r w:rsidRPr="00A50ED4">
        <w:rPr>
          <w:color w:val="000000"/>
          <w:sz w:val="20"/>
          <w:lang w:eastAsia="en-AU"/>
        </w:rPr>
        <w:tab/>
        <w:t>Printed copies of the EIS exemption application and background documents are available for inspection and purchase at the Environment, Planning and Sustainable Development Customer Service Centre, 16 Challis Street, Dickson. The Customer Service Centre is open Monday to Friday (except public holidays) between 8:30am and 4:30pm. Please call 02 6207 1923 to arrange a copy for purchase.</w:t>
      </w:r>
    </w:p>
    <w:p w14:paraId="4DBE3163" w14:textId="77777777" w:rsidR="00A50ED4" w:rsidRPr="00A50ED4" w:rsidRDefault="00A50ED4" w:rsidP="00A50ED4">
      <w:pPr>
        <w:autoSpaceDE w:val="0"/>
        <w:autoSpaceDN w:val="0"/>
        <w:adjustRightInd w:val="0"/>
        <w:ind w:left="1440"/>
        <w:rPr>
          <w:color w:val="000000"/>
          <w:sz w:val="20"/>
          <w:lang w:eastAsia="en-AU"/>
        </w:rPr>
      </w:pPr>
    </w:p>
    <w:p w14:paraId="6F02D758" w14:textId="11F6776B" w:rsidR="00492023" w:rsidRPr="00A50ED4" w:rsidRDefault="00A50ED4" w:rsidP="00A50ED4">
      <w:pPr>
        <w:autoSpaceDE w:val="0"/>
        <w:autoSpaceDN w:val="0"/>
        <w:adjustRightInd w:val="0"/>
        <w:ind w:left="1440" w:hanging="720"/>
        <w:rPr>
          <w:i/>
          <w:color w:val="000000"/>
          <w:sz w:val="20"/>
          <w:lang w:eastAsia="en-AU"/>
        </w:rPr>
      </w:pPr>
      <w:r w:rsidRPr="00A50ED4">
        <w:rPr>
          <w:i/>
          <w:color w:val="000000"/>
          <w:sz w:val="20"/>
          <w:lang w:eastAsia="en-AU"/>
        </w:rPr>
        <w:t xml:space="preserve">Note </w:t>
      </w:r>
      <w:r w:rsidR="00F44E9A">
        <w:rPr>
          <w:i/>
          <w:color w:val="000000"/>
          <w:sz w:val="20"/>
          <w:lang w:eastAsia="en-AU"/>
        </w:rPr>
        <w:t>4</w:t>
      </w:r>
      <w:r w:rsidRPr="00A50ED4">
        <w:rPr>
          <w:color w:val="000000"/>
          <w:sz w:val="20"/>
          <w:lang w:eastAsia="en-AU"/>
        </w:rPr>
        <w:tab/>
        <w:t>As required by s 211F of the Act, copies of submissions will be made publicly available on the planning and land authority website (see note 1) until the consultation period ends or the submission is withdrawn.  Also, copies of submissions will be provided to the proponent.  Published submissions will include the name and contact details of the person making the submission as well as the other content of the submission.  A request for exclusion of information from publication can be made under section 411 or 412 of the Act. A request for exclusion under these sections must be made in writing, clearly identifying what exclusions are sought and how the request satisfies the exclusion criteria in sections 411 or 412 of the Act.</w:t>
      </w:r>
    </w:p>
    <w:p w14:paraId="59F68241" w14:textId="77777777" w:rsidR="00F44E9A" w:rsidRDefault="00F44E9A">
      <w:pPr>
        <w:tabs>
          <w:tab w:val="left" w:pos="4320"/>
        </w:tabs>
        <w:spacing w:before="480"/>
      </w:pPr>
    </w:p>
    <w:p w14:paraId="5B0C4015" w14:textId="3B30CB5D" w:rsidR="00A122C0" w:rsidRDefault="00A50ED4">
      <w:pPr>
        <w:tabs>
          <w:tab w:val="left" w:pos="4320"/>
        </w:tabs>
        <w:spacing w:before="480"/>
      </w:pPr>
      <w:r>
        <w:t>Erin Brady</w:t>
      </w:r>
    </w:p>
    <w:bookmarkEnd w:id="0"/>
    <w:p w14:paraId="00033BE0" w14:textId="4A202AE3" w:rsidR="00A122C0" w:rsidRDefault="00A50ED4">
      <w:pPr>
        <w:tabs>
          <w:tab w:val="left" w:pos="4320"/>
        </w:tabs>
      </w:pPr>
      <w:r>
        <w:t xml:space="preserve">A/g </w:t>
      </w:r>
      <w:r w:rsidR="00C21817">
        <w:t>Chief Planning Executive</w:t>
      </w:r>
    </w:p>
    <w:p w14:paraId="171CB67A" w14:textId="77777777" w:rsidR="00EE5CC4" w:rsidRDefault="00EA3CDD" w:rsidP="00EE5CC4">
      <w:pPr>
        <w:tabs>
          <w:tab w:val="left" w:pos="4320"/>
        </w:tabs>
      </w:pPr>
      <w:r>
        <w:t>(</w:t>
      </w:r>
      <w:r w:rsidR="00F73B4A">
        <w:t>delegate of the Minister</w:t>
      </w:r>
      <w:r>
        <w:t>)</w:t>
      </w:r>
      <w:bookmarkStart w:id="3" w:name="Date"/>
    </w:p>
    <w:p w14:paraId="43911F58" w14:textId="657A2407" w:rsidR="00A122C0" w:rsidRDefault="00AA23B9" w:rsidP="00EE5CC4">
      <w:pPr>
        <w:tabs>
          <w:tab w:val="left" w:pos="4320"/>
        </w:tabs>
      </w:pPr>
      <w:r>
        <w:t>11</w:t>
      </w:r>
      <w:r w:rsidR="003D31D8">
        <w:t xml:space="preserve"> </w:t>
      </w:r>
      <w:r w:rsidR="00C85CCB">
        <w:t>December</w:t>
      </w:r>
      <w:r w:rsidR="00A27A7A">
        <w:t xml:space="preserve"> </w:t>
      </w:r>
      <w:r w:rsidR="00A122C0">
        <w:t>201</w:t>
      </w:r>
      <w:bookmarkEnd w:id="3"/>
      <w:r w:rsidR="00A50ED4">
        <w:t>9</w:t>
      </w:r>
    </w:p>
    <w:sectPr w:rsidR="00A122C0" w:rsidSect="000E11D3">
      <w:headerReference w:type="even" r:id="rId10"/>
      <w:headerReference w:type="default" r:id="rId11"/>
      <w:footerReference w:type="even" r:id="rId12"/>
      <w:footerReference w:type="default" r:id="rId13"/>
      <w:headerReference w:type="first" r:id="rId14"/>
      <w:footerReference w:type="first" r:id="rId15"/>
      <w:pgSz w:w="11907" w:h="16839" w:code="9"/>
      <w:pgMar w:top="1440" w:right="1800" w:bottom="1276"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8E98F" w14:textId="77777777" w:rsidR="0029438D" w:rsidRDefault="0029438D">
      <w:r>
        <w:separator/>
      </w:r>
    </w:p>
  </w:endnote>
  <w:endnote w:type="continuationSeparator" w:id="0">
    <w:p w14:paraId="48C65ADF" w14:textId="77777777" w:rsidR="0029438D" w:rsidRDefault="0029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CD2BD" w14:textId="77777777" w:rsidR="00AB4F96" w:rsidRDefault="00AB4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0B9D9" w14:textId="539E1071" w:rsidR="00AB4F96" w:rsidRPr="003A42CA" w:rsidRDefault="003A42CA" w:rsidP="003A42CA">
    <w:pPr>
      <w:pStyle w:val="Footer"/>
      <w:jc w:val="center"/>
      <w:rPr>
        <w:rFonts w:cs="Arial"/>
        <w:sz w:val="14"/>
      </w:rPr>
    </w:pPr>
    <w:r w:rsidRPr="003A42C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CBB88" w14:textId="79DC7002" w:rsidR="00AB4F96" w:rsidRDefault="000E11D3" w:rsidP="000E11D3">
    <w:pPr>
      <w:pStyle w:val="Footer"/>
      <w:rPr>
        <w:rFonts w:cs="Arial"/>
      </w:rPr>
    </w:pPr>
    <w:r w:rsidRPr="000E11D3">
      <w:rPr>
        <w:rFonts w:cs="Arial"/>
      </w:rPr>
      <w:t>*Name amended under Legislation Act, s 60</w:t>
    </w:r>
  </w:p>
  <w:p w14:paraId="18C1F9B6" w14:textId="64956DB1" w:rsidR="003A42CA" w:rsidRPr="003A42CA" w:rsidRDefault="003A42CA" w:rsidP="003A42CA">
    <w:pPr>
      <w:pStyle w:val="Footer"/>
      <w:jc w:val="center"/>
      <w:rPr>
        <w:rFonts w:cs="Arial"/>
        <w:sz w:val="14"/>
      </w:rPr>
    </w:pPr>
    <w:r w:rsidRPr="003A42CA">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1A919" w14:textId="77777777" w:rsidR="0029438D" w:rsidRDefault="0029438D">
      <w:r>
        <w:separator/>
      </w:r>
    </w:p>
  </w:footnote>
  <w:footnote w:type="continuationSeparator" w:id="0">
    <w:p w14:paraId="6F761EAB" w14:textId="77777777" w:rsidR="0029438D" w:rsidRDefault="00294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6815F" w14:textId="77777777" w:rsidR="00AB4F96" w:rsidRDefault="00AB4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70E89" w14:textId="77777777" w:rsidR="00AB4F96" w:rsidRDefault="00AB4F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980B5" w14:textId="77777777" w:rsidR="00AB4F96" w:rsidRDefault="00AB4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CF3772"/>
    <w:multiLevelType w:val="hybridMultilevel"/>
    <w:tmpl w:val="C4023928"/>
    <w:lvl w:ilvl="0" w:tplc="7C6829E4">
      <w:start w:val="1"/>
      <w:numFmt w:val="bullet"/>
      <w:lvlText w:val=""/>
      <w:lvlJc w:val="left"/>
      <w:pPr>
        <w:tabs>
          <w:tab w:val="num" w:pos="1440"/>
        </w:tabs>
        <w:ind w:left="1440" w:hanging="360"/>
      </w:pPr>
      <w:rPr>
        <w:rFonts w:ascii="Symbol" w:hAnsi="Symbol" w:hint="default"/>
      </w:rPr>
    </w:lvl>
    <w:lvl w:ilvl="1" w:tplc="9CE47714" w:tentative="1">
      <w:start w:val="1"/>
      <w:numFmt w:val="bullet"/>
      <w:lvlText w:val="o"/>
      <w:lvlJc w:val="left"/>
      <w:pPr>
        <w:tabs>
          <w:tab w:val="num" w:pos="2160"/>
        </w:tabs>
        <w:ind w:left="2160" w:hanging="360"/>
      </w:pPr>
      <w:rPr>
        <w:rFonts w:ascii="Courier New" w:hAnsi="Courier New" w:hint="default"/>
      </w:rPr>
    </w:lvl>
    <w:lvl w:ilvl="2" w:tplc="D3CA97B2" w:tentative="1">
      <w:start w:val="1"/>
      <w:numFmt w:val="bullet"/>
      <w:lvlText w:val=""/>
      <w:lvlJc w:val="left"/>
      <w:pPr>
        <w:tabs>
          <w:tab w:val="num" w:pos="2880"/>
        </w:tabs>
        <w:ind w:left="2880" w:hanging="360"/>
      </w:pPr>
      <w:rPr>
        <w:rFonts w:ascii="Wingdings" w:hAnsi="Wingdings" w:hint="default"/>
      </w:rPr>
    </w:lvl>
    <w:lvl w:ilvl="3" w:tplc="FDCC02E4" w:tentative="1">
      <w:start w:val="1"/>
      <w:numFmt w:val="bullet"/>
      <w:lvlText w:val=""/>
      <w:lvlJc w:val="left"/>
      <w:pPr>
        <w:tabs>
          <w:tab w:val="num" w:pos="3600"/>
        </w:tabs>
        <w:ind w:left="3600" w:hanging="360"/>
      </w:pPr>
      <w:rPr>
        <w:rFonts w:ascii="Symbol" w:hAnsi="Symbol" w:hint="default"/>
      </w:rPr>
    </w:lvl>
    <w:lvl w:ilvl="4" w:tplc="25E2C54E" w:tentative="1">
      <w:start w:val="1"/>
      <w:numFmt w:val="bullet"/>
      <w:lvlText w:val="o"/>
      <w:lvlJc w:val="left"/>
      <w:pPr>
        <w:tabs>
          <w:tab w:val="num" w:pos="4320"/>
        </w:tabs>
        <w:ind w:left="4320" w:hanging="360"/>
      </w:pPr>
      <w:rPr>
        <w:rFonts w:ascii="Courier New" w:hAnsi="Courier New" w:hint="default"/>
      </w:rPr>
    </w:lvl>
    <w:lvl w:ilvl="5" w:tplc="F04ACB6C" w:tentative="1">
      <w:start w:val="1"/>
      <w:numFmt w:val="bullet"/>
      <w:lvlText w:val=""/>
      <w:lvlJc w:val="left"/>
      <w:pPr>
        <w:tabs>
          <w:tab w:val="num" w:pos="5040"/>
        </w:tabs>
        <w:ind w:left="5040" w:hanging="360"/>
      </w:pPr>
      <w:rPr>
        <w:rFonts w:ascii="Wingdings" w:hAnsi="Wingdings" w:hint="default"/>
      </w:rPr>
    </w:lvl>
    <w:lvl w:ilvl="6" w:tplc="A9C68014" w:tentative="1">
      <w:start w:val="1"/>
      <w:numFmt w:val="bullet"/>
      <w:lvlText w:val=""/>
      <w:lvlJc w:val="left"/>
      <w:pPr>
        <w:tabs>
          <w:tab w:val="num" w:pos="5760"/>
        </w:tabs>
        <w:ind w:left="5760" w:hanging="360"/>
      </w:pPr>
      <w:rPr>
        <w:rFonts w:ascii="Symbol" w:hAnsi="Symbol" w:hint="default"/>
      </w:rPr>
    </w:lvl>
    <w:lvl w:ilvl="7" w:tplc="1B5C0632" w:tentative="1">
      <w:start w:val="1"/>
      <w:numFmt w:val="bullet"/>
      <w:lvlText w:val="o"/>
      <w:lvlJc w:val="left"/>
      <w:pPr>
        <w:tabs>
          <w:tab w:val="num" w:pos="6480"/>
        </w:tabs>
        <w:ind w:left="6480" w:hanging="360"/>
      </w:pPr>
      <w:rPr>
        <w:rFonts w:ascii="Courier New" w:hAnsi="Courier New" w:hint="default"/>
      </w:rPr>
    </w:lvl>
    <w:lvl w:ilvl="8" w:tplc="F4CCC2C4"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FD1A7B"/>
    <w:multiLevelType w:val="hybridMultilevel"/>
    <w:tmpl w:val="582AD1E8"/>
    <w:lvl w:ilvl="0" w:tplc="A61ACA3E">
      <w:start w:val="1"/>
      <w:numFmt w:val="lowerRoman"/>
      <w:lvlText w:val="(%1)"/>
      <w:lvlJc w:val="left"/>
      <w:pPr>
        <w:tabs>
          <w:tab w:val="num" w:pos="1080"/>
        </w:tabs>
        <w:ind w:left="1080" w:hanging="720"/>
      </w:pPr>
      <w:rPr>
        <w:rFonts w:cs="Times New Roman" w:hint="default"/>
      </w:rPr>
    </w:lvl>
    <w:lvl w:ilvl="1" w:tplc="5B3EACCE">
      <w:start w:val="1"/>
      <w:numFmt w:val="lowerLetter"/>
      <w:lvlText w:val="%2."/>
      <w:lvlJc w:val="left"/>
      <w:pPr>
        <w:tabs>
          <w:tab w:val="num" w:pos="1440"/>
        </w:tabs>
        <w:ind w:left="1440" w:hanging="360"/>
      </w:pPr>
      <w:rPr>
        <w:rFonts w:cs="Times New Roman"/>
      </w:rPr>
    </w:lvl>
    <w:lvl w:ilvl="2" w:tplc="08FAA3E0">
      <w:start w:val="1"/>
      <w:numFmt w:val="lowerRoman"/>
      <w:lvlText w:val="%3."/>
      <w:lvlJc w:val="right"/>
      <w:pPr>
        <w:tabs>
          <w:tab w:val="num" w:pos="2160"/>
        </w:tabs>
        <w:ind w:left="2160" w:hanging="180"/>
      </w:pPr>
      <w:rPr>
        <w:rFonts w:cs="Times New Roman"/>
      </w:rPr>
    </w:lvl>
    <w:lvl w:ilvl="3" w:tplc="66AEBE00">
      <w:start w:val="1"/>
      <w:numFmt w:val="decimal"/>
      <w:lvlText w:val="%4."/>
      <w:lvlJc w:val="left"/>
      <w:pPr>
        <w:tabs>
          <w:tab w:val="num" w:pos="2880"/>
        </w:tabs>
        <w:ind w:left="2880" w:hanging="360"/>
      </w:pPr>
      <w:rPr>
        <w:rFonts w:cs="Times New Roman"/>
      </w:rPr>
    </w:lvl>
    <w:lvl w:ilvl="4" w:tplc="C09A7F04">
      <w:start w:val="1"/>
      <w:numFmt w:val="lowerLetter"/>
      <w:lvlText w:val="%5."/>
      <w:lvlJc w:val="left"/>
      <w:pPr>
        <w:tabs>
          <w:tab w:val="num" w:pos="3600"/>
        </w:tabs>
        <w:ind w:left="3600" w:hanging="360"/>
      </w:pPr>
      <w:rPr>
        <w:rFonts w:cs="Times New Roman"/>
      </w:rPr>
    </w:lvl>
    <w:lvl w:ilvl="5" w:tplc="20A8576E">
      <w:start w:val="1"/>
      <w:numFmt w:val="lowerRoman"/>
      <w:lvlText w:val="%6."/>
      <w:lvlJc w:val="right"/>
      <w:pPr>
        <w:tabs>
          <w:tab w:val="num" w:pos="4320"/>
        </w:tabs>
        <w:ind w:left="4320" w:hanging="180"/>
      </w:pPr>
      <w:rPr>
        <w:rFonts w:cs="Times New Roman"/>
      </w:rPr>
    </w:lvl>
    <w:lvl w:ilvl="6" w:tplc="8FA8C938">
      <w:start w:val="1"/>
      <w:numFmt w:val="decimal"/>
      <w:lvlText w:val="%7."/>
      <w:lvlJc w:val="left"/>
      <w:pPr>
        <w:tabs>
          <w:tab w:val="num" w:pos="5040"/>
        </w:tabs>
        <w:ind w:left="5040" w:hanging="360"/>
      </w:pPr>
      <w:rPr>
        <w:rFonts w:cs="Times New Roman"/>
      </w:rPr>
    </w:lvl>
    <w:lvl w:ilvl="7" w:tplc="1D3E44C4">
      <w:start w:val="1"/>
      <w:numFmt w:val="lowerLetter"/>
      <w:lvlText w:val="%8."/>
      <w:lvlJc w:val="left"/>
      <w:pPr>
        <w:tabs>
          <w:tab w:val="num" w:pos="5760"/>
        </w:tabs>
        <w:ind w:left="5760" w:hanging="360"/>
      </w:pPr>
      <w:rPr>
        <w:rFonts w:cs="Times New Roman"/>
      </w:rPr>
    </w:lvl>
    <w:lvl w:ilvl="8" w:tplc="9A4CF5AC">
      <w:start w:val="1"/>
      <w:numFmt w:val="lowerRoman"/>
      <w:lvlText w:val="%9."/>
      <w:lvlJc w:val="right"/>
      <w:pPr>
        <w:tabs>
          <w:tab w:val="num" w:pos="6480"/>
        </w:tabs>
        <w:ind w:left="6480" w:hanging="180"/>
      </w:pPr>
      <w:rPr>
        <w:rFonts w:cs="Times New Roman"/>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555C75"/>
    <w:multiLevelType w:val="multilevel"/>
    <w:tmpl w:val="95321A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6" w15:restartNumberingAfterBreak="0">
    <w:nsid w:val="1B292747"/>
    <w:multiLevelType w:val="hybridMultilevel"/>
    <w:tmpl w:val="0590C300"/>
    <w:lvl w:ilvl="0" w:tplc="FF9CCE34">
      <w:start w:val="1"/>
      <w:numFmt w:val="bullet"/>
      <w:lvlText w:val=""/>
      <w:lvlJc w:val="left"/>
      <w:pPr>
        <w:tabs>
          <w:tab w:val="num" w:pos="1440"/>
        </w:tabs>
        <w:ind w:left="1440" w:hanging="360"/>
      </w:pPr>
      <w:rPr>
        <w:rFonts w:ascii="Symbol" w:hAnsi="Symbol" w:hint="default"/>
      </w:rPr>
    </w:lvl>
    <w:lvl w:ilvl="1" w:tplc="17F8FBB8" w:tentative="1">
      <w:start w:val="1"/>
      <w:numFmt w:val="bullet"/>
      <w:lvlText w:val="o"/>
      <w:lvlJc w:val="left"/>
      <w:pPr>
        <w:tabs>
          <w:tab w:val="num" w:pos="2160"/>
        </w:tabs>
        <w:ind w:left="2160" w:hanging="360"/>
      </w:pPr>
      <w:rPr>
        <w:rFonts w:ascii="Courier New" w:hAnsi="Courier New" w:hint="default"/>
      </w:rPr>
    </w:lvl>
    <w:lvl w:ilvl="2" w:tplc="4922F360" w:tentative="1">
      <w:start w:val="1"/>
      <w:numFmt w:val="bullet"/>
      <w:lvlText w:val=""/>
      <w:lvlJc w:val="left"/>
      <w:pPr>
        <w:tabs>
          <w:tab w:val="num" w:pos="2880"/>
        </w:tabs>
        <w:ind w:left="2880" w:hanging="360"/>
      </w:pPr>
      <w:rPr>
        <w:rFonts w:ascii="Wingdings" w:hAnsi="Wingdings" w:hint="default"/>
      </w:rPr>
    </w:lvl>
    <w:lvl w:ilvl="3" w:tplc="347E25AA" w:tentative="1">
      <w:start w:val="1"/>
      <w:numFmt w:val="bullet"/>
      <w:lvlText w:val=""/>
      <w:lvlJc w:val="left"/>
      <w:pPr>
        <w:tabs>
          <w:tab w:val="num" w:pos="3600"/>
        </w:tabs>
        <w:ind w:left="3600" w:hanging="360"/>
      </w:pPr>
      <w:rPr>
        <w:rFonts w:ascii="Symbol" w:hAnsi="Symbol" w:hint="default"/>
      </w:rPr>
    </w:lvl>
    <w:lvl w:ilvl="4" w:tplc="58E4A5E8" w:tentative="1">
      <w:start w:val="1"/>
      <w:numFmt w:val="bullet"/>
      <w:lvlText w:val="o"/>
      <w:lvlJc w:val="left"/>
      <w:pPr>
        <w:tabs>
          <w:tab w:val="num" w:pos="4320"/>
        </w:tabs>
        <w:ind w:left="4320" w:hanging="360"/>
      </w:pPr>
      <w:rPr>
        <w:rFonts w:ascii="Courier New" w:hAnsi="Courier New" w:hint="default"/>
      </w:rPr>
    </w:lvl>
    <w:lvl w:ilvl="5" w:tplc="1E9CC7D8" w:tentative="1">
      <w:start w:val="1"/>
      <w:numFmt w:val="bullet"/>
      <w:lvlText w:val=""/>
      <w:lvlJc w:val="left"/>
      <w:pPr>
        <w:tabs>
          <w:tab w:val="num" w:pos="5040"/>
        </w:tabs>
        <w:ind w:left="5040" w:hanging="360"/>
      </w:pPr>
      <w:rPr>
        <w:rFonts w:ascii="Wingdings" w:hAnsi="Wingdings" w:hint="default"/>
      </w:rPr>
    </w:lvl>
    <w:lvl w:ilvl="6" w:tplc="2848A608" w:tentative="1">
      <w:start w:val="1"/>
      <w:numFmt w:val="bullet"/>
      <w:lvlText w:val=""/>
      <w:lvlJc w:val="left"/>
      <w:pPr>
        <w:tabs>
          <w:tab w:val="num" w:pos="5760"/>
        </w:tabs>
        <w:ind w:left="5760" w:hanging="360"/>
      </w:pPr>
      <w:rPr>
        <w:rFonts w:ascii="Symbol" w:hAnsi="Symbol" w:hint="default"/>
      </w:rPr>
    </w:lvl>
    <w:lvl w:ilvl="7" w:tplc="155604F8" w:tentative="1">
      <w:start w:val="1"/>
      <w:numFmt w:val="bullet"/>
      <w:lvlText w:val="o"/>
      <w:lvlJc w:val="left"/>
      <w:pPr>
        <w:tabs>
          <w:tab w:val="num" w:pos="6480"/>
        </w:tabs>
        <w:ind w:left="6480" w:hanging="360"/>
      </w:pPr>
      <w:rPr>
        <w:rFonts w:ascii="Courier New" w:hAnsi="Courier New" w:hint="default"/>
      </w:rPr>
    </w:lvl>
    <w:lvl w:ilvl="8" w:tplc="DF0ED1A0"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4501507"/>
    <w:multiLevelType w:val="hybridMultilevel"/>
    <w:tmpl w:val="3B1269E8"/>
    <w:lvl w:ilvl="0" w:tplc="7A082464">
      <w:start w:val="1"/>
      <w:numFmt w:val="bullet"/>
      <w:lvlText w:val="-"/>
      <w:lvlJc w:val="left"/>
      <w:pPr>
        <w:tabs>
          <w:tab w:val="num" w:pos="810"/>
        </w:tabs>
        <w:ind w:left="810" w:hanging="360"/>
      </w:pPr>
      <w:rPr>
        <w:rFonts w:ascii="Times New Roman" w:eastAsia="Times New Roman" w:hAnsi="Times New Roman" w:hint="default"/>
      </w:rPr>
    </w:lvl>
    <w:lvl w:ilvl="1" w:tplc="5A222E00">
      <w:start w:val="1"/>
      <w:numFmt w:val="bullet"/>
      <w:lvlText w:val="o"/>
      <w:lvlJc w:val="left"/>
      <w:pPr>
        <w:tabs>
          <w:tab w:val="num" w:pos="1530"/>
        </w:tabs>
        <w:ind w:left="1530" w:hanging="360"/>
      </w:pPr>
      <w:rPr>
        <w:rFonts w:ascii="Courier New" w:hAnsi="Courier New" w:hint="default"/>
      </w:rPr>
    </w:lvl>
    <w:lvl w:ilvl="2" w:tplc="42A2D5F6">
      <w:start w:val="1"/>
      <w:numFmt w:val="bullet"/>
      <w:lvlText w:val=""/>
      <w:lvlJc w:val="left"/>
      <w:pPr>
        <w:tabs>
          <w:tab w:val="num" w:pos="2250"/>
        </w:tabs>
        <w:ind w:left="2250" w:hanging="360"/>
      </w:pPr>
      <w:rPr>
        <w:rFonts w:ascii="Wingdings" w:hAnsi="Wingdings" w:hint="default"/>
      </w:rPr>
    </w:lvl>
    <w:lvl w:ilvl="3" w:tplc="EF509790">
      <w:start w:val="1"/>
      <w:numFmt w:val="bullet"/>
      <w:lvlText w:val=""/>
      <w:lvlJc w:val="left"/>
      <w:pPr>
        <w:tabs>
          <w:tab w:val="num" w:pos="2970"/>
        </w:tabs>
        <w:ind w:left="2970" w:hanging="360"/>
      </w:pPr>
      <w:rPr>
        <w:rFonts w:ascii="Symbol" w:hAnsi="Symbol" w:hint="default"/>
      </w:rPr>
    </w:lvl>
    <w:lvl w:ilvl="4" w:tplc="E22AFB12">
      <w:start w:val="1"/>
      <w:numFmt w:val="bullet"/>
      <w:lvlText w:val="o"/>
      <w:lvlJc w:val="left"/>
      <w:pPr>
        <w:tabs>
          <w:tab w:val="num" w:pos="3690"/>
        </w:tabs>
        <w:ind w:left="3690" w:hanging="360"/>
      </w:pPr>
      <w:rPr>
        <w:rFonts w:ascii="Courier New" w:hAnsi="Courier New" w:hint="default"/>
      </w:rPr>
    </w:lvl>
    <w:lvl w:ilvl="5" w:tplc="6D920758">
      <w:start w:val="1"/>
      <w:numFmt w:val="bullet"/>
      <w:lvlText w:val=""/>
      <w:lvlJc w:val="left"/>
      <w:pPr>
        <w:tabs>
          <w:tab w:val="num" w:pos="4410"/>
        </w:tabs>
        <w:ind w:left="4410" w:hanging="360"/>
      </w:pPr>
      <w:rPr>
        <w:rFonts w:ascii="Wingdings" w:hAnsi="Wingdings" w:hint="default"/>
      </w:rPr>
    </w:lvl>
    <w:lvl w:ilvl="6" w:tplc="385693DC">
      <w:start w:val="1"/>
      <w:numFmt w:val="bullet"/>
      <w:lvlText w:val=""/>
      <w:lvlJc w:val="left"/>
      <w:pPr>
        <w:tabs>
          <w:tab w:val="num" w:pos="5130"/>
        </w:tabs>
        <w:ind w:left="5130" w:hanging="360"/>
      </w:pPr>
      <w:rPr>
        <w:rFonts w:ascii="Symbol" w:hAnsi="Symbol" w:hint="default"/>
      </w:rPr>
    </w:lvl>
    <w:lvl w:ilvl="7" w:tplc="DC869B0C">
      <w:start w:val="1"/>
      <w:numFmt w:val="bullet"/>
      <w:lvlText w:val="o"/>
      <w:lvlJc w:val="left"/>
      <w:pPr>
        <w:tabs>
          <w:tab w:val="num" w:pos="5850"/>
        </w:tabs>
        <w:ind w:left="5850" w:hanging="360"/>
      </w:pPr>
      <w:rPr>
        <w:rFonts w:ascii="Courier New" w:hAnsi="Courier New" w:hint="default"/>
      </w:rPr>
    </w:lvl>
    <w:lvl w:ilvl="8" w:tplc="BEA2E190">
      <w:start w:val="1"/>
      <w:numFmt w:val="bullet"/>
      <w:lvlText w:val=""/>
      <w:lvlJc w:val="left"/>
      <w:pPr>
        <w:tabs>
          <w:tab w:val="num" w:pos="6570"/>
        </w:tabs>
        <w:ind w:left="6570" w:hanging="360"/>
      </w:pPr>
      <w:rPr>
        <w:rFonts w:ascii="Wingdings" w:hAnsi="Wingdings" w:hint="default"/>
      </w:rPr>
    </w:lvl>
  </w:abstractNum>
  <w:abstractNum w:abstractNumId="8" w15:restartNumberingAfterBreak="0">
    <w:nsid w:val="362F614E"/>
    <w:multiLevelType w:val="hybridMultilevel"/>
    <w:tmpl w:val="F3442390"/>
    <w:lvl w:ilvl="0" w:tplc="F766A464">
      <w:start w:val="1"/>
      <w:numFmt w:val="lowerLetter"/>
      <w:lvlText w:val="(%1)"/>
      <w:lvlJc w:val="left"/>
      <w:pPr>
        <w:tabs>
          <w:tab w:val="num" w:pos="394"/>
        </w:tabs>
        <w:ind w:left="394" w:hanging="360"/>
      </w:pPr>
      <w:rPr>
        <w:rFonts w:cs="Times New Roman" w:hint="default"/>
      </w:rPr>
    </w:lvl>
    <w:lvl w:ilvl="1" w:tplc="022A6D38">
      <w:start w:val="1"/>
      <w:numFmt w:val="lowerLetter"/>
      <w:lvlText w:val="%2."/>
      <w:lvlJc w:val="left"/>
      <w:pPr>
        <w:tabs>
          <w:tab w:val="num" w:pos="1114"/>
        </w:tabs>
        <w:ind w:left="1114" w:hanging="360"/>
      </w:pPr>
      <w:rPr>
        <w:rFonts w:cs="Times New Roman"/>
      </w:rPr>
    </w:lvl>
    <w:lvl w:ilvl="2" w:tplc="5C2ED502">
      <w:start w:val="1"/>
      <w:numFmt w:val="lowerRoman"/>
      <w:lvlText w:val="%3."/>
      <w:lvlJc w:val="right"/>
      <w:pPr>
        <w:tabs>
          <w:tab w:val="num" w:pos="1834"/>
        </w:tabs>
        <w:ind w:left="1834" w:hanging="180"/>
      </w:pPr>
      <w:rPr>
        <w:rFonts w:cs="Times New Roman"/>
      </w:rPr>
    </w:lvl>
    <w:lvl w:ilvl="3" w:tplc="483EFE4C">
      <w:start w:val="1"/>
      <w:numFmt w:val="decimal"/>
      <w:lvlText w:val="%4."/>
      <w:lvlJc w:val="left"/>
      <w:pPr>
        <w:tabs>
          <w:tab w:val="num" w:pos="2554"/>
        </w:tabs>
        <w:ind w:left="2554" w:hanging="360"/>
      </w:pPr>
      <w:rPr>
        <w:rFonts w:cs="Times New Roman"/>
      </w:rPr>
    </w:lvl>
    <w:lvl w:ilvl="4" w:tplc="46B88608">
      <w:start w:val="1"/>
      <w:numFmt w:val="lowerLetter"/>
      <w:lvlText w:val="%5."/>
      <w:lvlJc w:val="left"/>
      <w:pPr>
        <w:tabs>
          <w:tab w:val="num" w:pos="3274"/>
        </w:tabs>
        <w:ind w:left="3274" w:hanging="360"/>
      </w:pPr>
      <w:rPr>
        <w:rFonts w:cs="Times New Roman"/>
      </w:rPr>
    </w:lvl>
    <w:lvl w:ilvl="5" w:tplc="73EA495A">
      <w:start w:val="1"/>
      <w:numFmt w:val="lowerRoman"/>
      <w:lvlText w:val="%6."/>
      <w:lvlJc w:val="right"/>
      <w:pPr>
        <w:tabs>
          <w:tab w:val="num" w:pos="3994"/>
        </w:tabs>
        <w:ind w:left="3994" w:hanging="180"/>
      </w:pPr>
      <w:rPr>
        <w:rFonts w:cs="Times New Roman"/>
      </w:rPr>
    </w:lvl>
    <w:lvl w:ilvl="6" w:tplc="7A72F50C">
      <w:start w:val="1"/>
      <w:numFmt w:val="decimal"/>
      <w:lvlText w:val="%7."/>
      <w:lvlJc w:val="left"/>
      <w:pPr>
        <w:tabs>
          <w:tab w:val="num" w:pos="4714"/>
        </w:tabs>
        <w:ind w:left="4714" w:hanging="360"/>
      </w:pPr>
      <w:rPr>
        <w:rFonts w:cs="Times New Roman"/>
      </w:rPr>
    </w:lvl>
    <w:lvl w:ilvl="7" w:tplc="54385790">
      <w:start w:val="1"/>
      <w:numFmt w:val="lowerLetter"/>
      <w:lvlText w:val="%8."/>
      <w:lvlJc w:val="left"/>
      <w:pPr>
        <w:tabs>
          <w:tab w:val="num" w:pos="5434"/>
        </w:tabs>
        <w:ind w:left="5434" w:hanging="360"/>
      </w:pPr>
      <w:rPr>
        <w:rFonts w:cs="Times New Roman"/>
      </w:rPr>
    </w:lvl>
    <w:lvl w:ilvl="8" w:tplc="CC346D72">
      <w:start w:val="1"/>
      <w:numFmt w:val="lowerRoman"/>
      <w:lvlText w:val="%9."/>
      <w:lvlJc w:val="right"/>
      <w:pPr>
        <w:tabs>
          <w:tab w:val="num" w:pos="6154"/>
        </w:tabs>
        <w:ind w:left="6154" w:hanging="180"/>
      </w:pPr>
      <w:rPr>
        <w:rFonts w:cs="Times New Roman"/>
      </w:r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385F48BB"/>
    <w:multiLevelType w:val="hybridMultilevel"/>
    <w:tmpl w:val="DF1CE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D74934"/>
    <w:multiLevelType w:val="hybridMultilevel"/>
    <w:tmpl w:val="027A4CDA"/>
    <w:lvl w:ilvl="0" w:tplc="7E723AE4">
      <w:start w:val="1"/>
      <w:numFmt w:val="bullet"/>
      <w:lvlText w:val=""/>
      <w:lvlJc w:val="left"/>
      <w:pPr>
        <w:tabs>
          <w:tab w:val="num" w:pos="1440"/>
        </w:tabs>
        <w:ind w:left="1440" w:hanging="360"/>
      </w:pPr>
      <w:rPr>
        <w:rFonts w:ascii="Symbol" w:hAnsi="Symbol" w:hint="default"/>
      </w:rPr>
    </w:lvl>
    <w:lvl w:ilvl="1" w:tplc="CC487ABC" w:tentative="1">
      <w:start w:val="1"/>
      <w:numFmt w:val="bullet"/>
      <w:lvlText w:val="o"/>
      <w:lvlJc w:val="left"/>
      <w:pPr>
        <w:tabs>
          <w:tab w:val="num" w:pos="2160"/>
        </w:tabs>
        <w:ind w:left="2160" w:hanging="360"/>
      </w:pPr>
      <w:rPr>
        <w:rFonts w:ascii="Courier New" w:hAnsi="Courier New" w:hint="default"/>
      </w:rPr>
    </w:lvl>
    <w:lvl w:ilvl="2" w:tplc="201C5356" w:tentative="1">
      <w:start w:val="1"/>
      <w:numFmt w:val="bullet"/>
      <w:lvlText w:val=""/>
      <w:lvlJc w:val="left"/>
      <w:pPr>
        <w:tabs>
          <w:tab w:val="num" w:pos="2880"/>
        </w:tabs>
        <w:ind w:left="2880" w:hanging="360"/>
      </w:pPr>
      <w:rPr>
        <w:rFonts w:ascii="Wingdings" w:hAnsi="Wingdings" w:hint="default"/>
      </w:rPr>
    </w:lvl>
    <w:lvl w:ilvl="3" w:tplc="66D6C002" w:tentative="1">
      <w:start w:val="1"/>
      <w:numFmt w:val="bullet"/>
      <w:lvlText w:val=""/>
      <w:lvlJc w:val="left"/>
      <w:pPr>
        <w:tabs>
          <w:tab w:val="num" w:pos="3600"/>
        </w:tabs>
        <w:ind w:left="3600" w:hanging="360"/>
      </w:pPr>
      <w:rPr>
        <w:rFonts w:ascii="Symbol" w:hAnsi="Symbol" w:hint="default"/>
      </w:rPr>
    </w:lvl>
    <w:lvl w:ilvl="4" w:tplc="859E98FE" w:tentative="1">
      <w:start w:val="1"/>
      <w:numFmt w:val="bullet"/>
      <w:lvlText w:val="o"/>
      <w:lvlJc w:val="left"/>
      <w:pPr>
        <w:tabs>
          <w:tab w:val="num" w:pos="4320"/>
        </w:tabs>
        <w:ind w:left="4320" w:hanging="360"/>
      </w:pPr>
      <w:rPr>
        <w:rFonts w:ascii="Courier New" w:hAnsi="Courier New" w:hint="default"/>
      </w:rPr>
    </w:lvl>
    <w:lvl w:ilvl="5" w:tplc="D9E84848" w:tentative="1">
      <w:start w:val="1"/>
      <w:numFmt w:val="bullet"/>
      <w:lvlText w:val=""/>
      <w:lvlJc w:val="left"/>
      <w:pPr>
        <w:tabs>
          <w:tab w:val="num" w:pos="5040"/>
        </w:tabs>
        <w:ind w:left="5040" w:hanging="360"/>
      </w:pPr>
      <w:rPr>
        <w:rFonts w:ascii="Wingdings" w:hAnsi="Wingdings" w:hint="default"/>
      </w:rPr>
    </w:lvl>
    <w:lvl w:ilvl="6" w:tplc="88B04456" w:tentative="1">
      <w:start w:val="1"/>
      <w:numFmt w:val="bullet"/>
      <w:lvlText w:val=""/>
      <w:lvlJc w:val="left"/>
      <w:pPr>
        <w:tabs>
          <w:tab w:val="num" w:pos="5760"/>
        </w:tabs>
        <w:ind w:left="5760" w:hanging="360"/>
      </w:pPr>
      <w:rPr>
        <w:rFonts w:ascii="Symbol" w:hAnsi="Symbol" w:hint="default"/>
      </w:rPr>
    </w:lvl>
    <w:lvl w:ilvl="7" w:tplc="0C5A13C0" w:tentative="1">
      <w:start w:val="1"/>
      <w:numFmt w:val="bullet"/>
      <w:lvlText w:val="o"/>
      <w:lvlJc w:val="left"/>
      <w:pPr>
        <w:tabs>
          <w:tab w:val="num" w:pos="6480"/>
        </w:tabs>
        <w:ind w:left="6480" w:hanging="360"/>
      </w:pPr>
      <w:rPr>
        <w:rFonts w:ascii="Courier New" w:hAnsi="Courier New" w:hint="default"/>
      </w:rPr>
    </w:lvl>
    <w:lvl w:ilvl="8" w:tplc="23FE496E"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37D7958"/>
    <w:multiLevelType w:val="hybridMultilevel"/>
    <w:tmpl w:val="D4FEA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9A50D7"/>
    <w:multiLevelType w:val="hybridMultilevel"/>
    <w:tmpl w:val="B9F20E72"/>
    <w:lvl w:ilvl="0" w:tplc="6186B71C">
      <w:start w:val="1"/>
      <w:numFmt w:val="decimal"/>
      <w:lvlText w:val="%1"/>
      <w:lvlJc w:val="left"/>
      <w:pPr>
        <w:tabs>
          <w:tab w:val="num" w:pos="705"/>
        </w:tabs>
        <w:ind w:left="705" w:hanging="705"/>
      </w:pPr>
      <w:rPr>
        <w:rFonts w:cs="Times New Roman" w:hint="default"/>
      </w:rPr>
    </w:lvl>
    <w:lvl w:ilvl="1" w:tplc="417EE7C8">
      <w:start w:val="1"/>
      <w:numFmt w:val="lowerLetter"/>
      <w:lvlText w:val="%2."/>
      <w:lvlJc w:val="left"/>
      <w:pPr>
        <w:tabs>
          <w:tab w:val="num" w:pos="1080"/>
        </w:tabs>
        <w:ind w:left="1080" w:hanging="360"/>
      </w:pPr>
      <w:rPr>
        <w:rFonts w:cs="Times New Roman"/>
      </w:rPr>
    </w:lvl>
    <w:lvl w:ilvl="2" w:tplc="A6D8240C">
      <w:start w:val="1"/>
      <w:numFmt w:val="lowerRoman"/>
      <w:lvlText w:val="%3."/>
      <w:lvlJc w:val="right"/>
      <w:pPr>
        <w:tabs>
          <w:tab w:val="num" w:pos="1800"/>
        </w:tabs>
        <w:ind w:left="1800" w:hanging="180"/>
      </w:pPr>
      <w:rPr>
        <w:rFonts w:cs="Times New Roman"/>
      </w:rPr>
    </w:lvl>
    <w:lvl w:ilvl="3" w:tplc="64685CB0">
      <w:start w:val="1"/>
      <w:numFmt w:val="decimal"/>
      <w:lvlText w:val="%4."/>
      <w:lvlJc w:val="left"/>
      <w:pPr>
        <w:tabs>
          <w:tab w:val="num" w:pos="2520"/>
        </w:tabs>
        <w:ind w:left="2520" w:hanging="360"/>
      </w:pPr>
      <w:rPr>
        <w:rFonts w:cs="Times New Roman"/>
      </w:rPr>
    </w:lvl>
    <w:lvl w:ilvl="4" w:tplc="578E4064">
      <w:start w:val="1"/>
      <w:numFmt w:val="lowerLetter"/>
      <w:lvlText w:val="%5."/>
      <w:lvlJc w:val="left"/>
      <w:pPr>
        <w:tabs>
          <w:tab w:val="num" w:pos="3240"/>
        </w:tabs>
        <w:ind w:left="3240" w:hanging="360"/>
      </w:pPr>
      <w:rPr>
        <w:rFonts w:cs="Times New Roman"/>
      </w:rPr>
    </w:lvl>
    <w:lvl w:ilvl="5" w:tplc="B3A0B4E2">
      <w:start w:val="1"/>
      <w:numFmt w:val="lowerRoman"/>
      <w:lvlText w:val="%6."/>
      <w:lvlJc w:val="right"/>
      <w:pPr>
        <w:tabs>
          <w:tab w:val="num" w:pos="3960"/>
        </w:tabs>
        <w:ind w:left="3960" w:hanging="180"/>
      </w:pPr>
      <w:rPr>
        <w:rFonts w:cs="Times New Roman"/>
      </w:rPr>
    </w:lvl>
    <w:lvl w:ilvl="6" w:tplc="C36490A8">
      <w:start w:val="1"/>
      <w:numFmt w:val="decimal"/>
      <w:lvlText w:val="%7."/>
      <w:lvlJc w:val="left"/>
      <w:pPr>
        <w:tabs>
          <w:tab w:val="num" w:pos="4680"/>
        </w:tabs>
        <w:ind w:left="4680" w:hanging="360"/>
      </w:pPr>
      <w:rPr>
        <w:rFonts w:cs="Times New Roman"/>
      </w:rPr>
    </w:lvl>
    <w:lvl w:ilvl="7" w:tplc="FD4E2AD4">
      <w:start w:val="1"/>
      <w:numFmt w:val="lowerLetter"/>
      <w:lvlText w:val="%8."/>
      <w:lvlJc w:val="left"/>
      <w:pPr>
        <w:tabs>
          <w:tab w:val="num" w:pos="5400"/>
        </w:tabs>
        <w:ind w:left="5400" w:hanging="360"/>
      </w:pPr>
      <w:rPr>
        <w:rFonts w:cs="Times New Roman"/>
      </w:rPr>
    </w:lvl>
    <w:lvl w:ilvl="8" w:tplc="90269BCA">
      <w:start w:val="1"/>
      <w:numFmt w:val="lowerRoman"/>
      <w:lvlText w:val="%9."/>
      <w:lvlJc w:val="right"/>
      <w:pPr>
        <w:tabs>
          <w:tab w:val="num" w:pos="6120"/>
        </w:tabs>
        <w:ind w:left="6120" w:hanging="180"/>
      </w:pPr>
      <w:rPr>
        <w:rFonts w:cs="Times New Roman"/>
      </w:rPr>
    </w:lvl>
  </w:abstractNum>
  <w:abstractNum w:abstractNumId="14" w15:restartNumberingAfterBreak="0">
    <w:nsid w:val="74B34413"/>
    <w:multiLevelType w:val="hybridMultilevel"/>
    <w:tmpl w:val="1B480206"/>
    <w:lvl w:ilvl="0" w:tplc="981E580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9"/>
  </w:num>
  <w:num w:numId="5">
    <w:abstractNumId w:val="13"/>
  </w:num>
  <w:num w:numId="6">
    <w:abstractNumId w:val="2"/>
  </w:num>
  <w:num w:numId="7">
    <w:abstractNumId w:val="7"/>
  </w:num>
  <w:num w:numId="8">
    <w:abstractNumId w:val="8"/>
  </w:num>
  <w:num w:numId="9">
    <w:abstractNumId w:val="6"/>
  </w:num>
  <w:num w:numId="10">
    <w:abstractNumId w:val="11"/>
  </w:num>
  <w:num w:numId="11">
    <w:abstractNumId w:val="1"/>
  </w:num>
  <w:num w:numId="12">
    <w:abstractNumId w:val="5"/>
  </w:num>
  <w:num w:numId="13">
    <w:abstractNumId w:val="1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2F624A87-F88A-4447-8414-A7BBD1F95E45}"/>
    <w:docVar w:name="dgnword-eventsink" w:val="46651656"/>
  </w:docVars>
  <w:rsids>
    <w:rsidRoot w:val="00615E53"/>
    <w:rsid w:val="00021CEB"/>
    <w:rsid w:val="000737CF"/>
    <w:rsid w:val="00075CA6"/>
    <w:rsid w:val="00096A18"/>
    <w:rsid w:val="000A7C4C"/>
    <w:rsid w:val="000B68CE"/>
    <w:rsid w:val="000E11D3"/>
    <w:rsid w:val="000E2086"/>
    <w:rsid w:val="000F07BE"/>
    <w:rsid w:val="001215D2"/>
    <w:rsid w:val="00186B2E"/>
    <w:rsid w:val="001C5975"/>
    <w:rsid w:val="001C5CF3"/>
    <w:rsid w:val="00207E57"/>
    <w:rsid w:val="002620B6"/>
    <w:rsid w:val="002845CA"/>
    <w:rsid w:val="00284ADA"/>
    <w:rsid w:val="0029438D"/>
    <w:rsid w:val="002B01AA"/>
    <w:rsid w:val="002B700F"/>
    <w:rsid w:val="002C2A34"/>
    <w:rsid w:val="002D6BFB"/>
    <w:rsid w:val="002F5AE0"/>
    <w:rsid w:val="003226B2"/>
    <w:rsid w:val="0033090C"/>
    <w:rsid w:val="00361211"/>
    <w:rsid w:val="00396DE3"/>
    <w:rsid w:val="00397558"/>
    <w:rsid w:val="003A42CA"/>
    <w:rsid w:val="003D31D8"/>
    <w:rsid w:val="0041310C"/>
    <w:rsid w:val="00427B76"/>
    <w:rsid w:val="00492023"/>
    <w:rsid w:val="004C17CE"/>
    <w:rsid w:val="004D1B4C"/>
    <w:rsid w:val="004D33C7"/>
    <w:rsid w:val="004F27BA"/>
    <w:rsid w:val="00576502"/>
    <w:rsid w:val="005834A4"/>
    <w:rsid w:val="00590604"/>
    <w:rsid w:val="005C23BD"/>
    <w:rsid w:val="005E1ACF"/>
    <w:rsid w:val="005E255A"/>
    <w:rsid w:val="00615E53"/>
    <w:rsid w:val="00620B33"/>
    <w:rsid w:val="00632359"/>
    <w:rsid w:val="00670A33"/>
    <w:rsid w:val="006C5E27"/>
    <w:rsid w:val="00714769"/>
    <w:rsid w:val="00727AC3"/>
    <w:rsid w:val="00770E75"/>
    <w:rsid w:val="007B02F3"/>
    <w:rsid w:val="007B3195"/>
    <w:rsid w:val="007C16A9"/>
    <w:rsid w:val="007D3CCF"/>
    <w:rsid w:val="007E0718"/>
    <w:rsid w:val="007E65BC"/>
    <w:rsid w:val="00807B87"/>
    <w:rsid w:val="008315E8"/>
    <w:rsid w:val="008825EF"/>
    <w:rsid w:val="0089657C"/>
    <w:rsid w:val="008B51D3"/>
    <w:rsid w:val="008E1A44"/>
    <w:rsid w:val="00926EA6"/>
    <w:rsid w:val="0092748C"/>
    <w:rsid w:val="00930129"/>
    <w:rsid w:val="00934996"/>
    <w:rsid w:val="00936D90"/>
    <w:rsid w:val="00974005"/>
    <w:rsid w:val="00996164"/>
    <w:rsid w:val="009B40F5"/>
    <w:rsid w:val="009C76E7"/>
    <w:rsid w:val="009F0F2E"/>
    <w:rsid w:val="00A02237"/>
    <w:rsid w:val="00A122C0"/>
    <w:rsid w:val="00A14C2B"/>
    <w:rsid w:val="00A2423D"/>
    <w:rsid w:val="00A27A7A"/>
    <w:rsid w:val="00A33FD6"/>
    <w:rsid w:val="00A50ED4"/>
    <w:rsid w:val="00AA23B9"/>
    <w:rsid w:val="00AB4F96"/>
    <w:rsid w:val="00AE5AF7"/>
    <w:rsid w:val="00B04AC1"/>
    <w:rsid w:val="00B4533C"/>
    <w:rsid w:val="00B55696"/>
    <w:rsid w:val="00B71C85"/>
    <w:rsid w:val="00B771F5"/>
    <w:rsid w:val="00BC6648"/>
    <w:rsid w:val="00BE2396"/>
    <w:rsid w:val="00C06464"/>
    <w:rsid w:val="00C12A68"/>
    <w:rsid w:val="00C21817"/>
    <w:rsid w:val="00C53AFF"/>
    <w:rsid w:val="00C61B7E"/>
    <w:rsid w:val="00C77472"/>
    <w:rsid w:val="00C85CCB"/>
    <w:rsid w:val="00C94DFD"/>
    <w:rsid w:val="00CA70A2"/>
    <w:rsid w:val="00CB4BEC"/>
    <w:rsid w:val="00CB53BD"/>
    <w:rsid w:val="00CD7AC2"/>
    <w:rsid w:val="00D02906"/>
    <w:rsid w:val="00D07EF1"/>
    <w:rsid w:val="00D61D1D"/>
    <w:rsid w:val="00D70BA3"/>
    <w:rsid w:val="00D7356F"/>
    <w:rsid w:val="00D757FF"/>
    <w:rsid w:val="00D91D28"/>
    <w:rsid w:val="00E23F2B"/>
    <w:rsid w:val="00E26444"/>
    <w:rsid w:val="00E27E08"/>
    <w:rsid w:val="00E43327"/>
    <w:rsid w:val="00E43C20"/>
    <w:rsid w:val="00E63AB7"/>
    <w:rsid w:val="00EA0F7F"/>
    <w:rsid w:val="00EA3CDD"/>
    <w:rsid w:val="00EE5CC4"/>
    <w:rsid w:val="00EF6E2C"/>
    <w:rsid w:val="00F02016"/>
    <w:rsid w:val="00F05739"/>
    <w:rsid w:val="00F136F2"/>
    <w:rsid w:val="00F44E9A"/>
    <w:rsid w:val="00F503F5"/>
    <w:rsid w:val="00F558CB"/>
    <w:rsid w:val="00F73B4A"/>
    <w:rsid w:val="00FD490E"/>
    <w:rsid w:val="00FE33A3"/>
    <w:rsid w:val="00FE5875"/>
    <w:rsid w:val="00FF0C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hapeDefaults>
    <o:shapedefaults v:ext="edit" spidmax="1026"/>
    <o:shapelayout v:ext="edit">
      <o:idmap v:ext="edit" data="1"/>
    </o:shapelayout>
  </w:shapeDefaults>
  <w:decimalSymbol w:val="."/>
  <w:listSeparator w:val=","/>
  <w14:docId w14:val="19147F30"/>
  <w15:docId w15:val="{CC1F3926-1734-4750-ADEA-1DFF1D72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771F5"/>
    <w:rPr>
      <w:sz w:val="24"/>
      <w:lang w:eastAsia="en-US"/>
    </w:rPr>
  </w:style>
  <w:style w:type="paragraph" w:styleId="Heading1">
    <w:name w:val="heading 1"/>
    <w:basedOn w:val="Normal"/>
    <w:next w:val="Normal"/>
    <w:qFormat/>
    <w:rsid w:val="00B771F5"/>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B771F5"/>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B771F5"/>
    <w:pPr>
      <w:keepNext/>
      <w:pBdr>
        <w:right w:val="single" w:sz="4" w:space="4" w:color="auto"/>
      </w:pBdr>
      <w:outlineLvl w:val="2"/>
    </w:pPr>
    <w:rPr>
      <w:i/>
      <w:iCs/>
      <w:sz w:val="22"/>
      <w:szCs w:val="22"/>
    </w:rPr>
  </w:style>
  <w:style w:type="paragraph" w:styleId="Heading4">
    <w:name w:val="heading 4"/>
    <w:basedOn w:val="Normal"/>
    <w:next w:val="Normal"/>
    <w:qFormat/>
    <w:rsid w:val="00B771F5"/>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71F5"/>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rsid w:val="00B771F5"/>
    <w:pPr>
      <w:tabs>
        <w:tab w:val="left" w:pos="2880"/>
      </w:tabs>
      <w:spacing w:before="120" w:after="60" w:line="240" w:lineRule="exact"/>
    </w:pPr>
    <w:rPr>
      <w:rFonts w:ascii="Arial" w:hAnsi="Arial"/>
      <w:sz w:val="18"/>
    </w:rPr>
  </w:style>
  <w:style w:type="paragraph" w:customStyle="1" w:styleId="Billname">
    <w:name w:val="Billname"/>
    <w:basedOn w:val="Normal"/>
    <w:rsid w:val="00B771F5"/>
    <w:pPr>
      <w:tabs>
        <w:tab w:val="left" w:pos="2400"/>
        <w:tab w:val="left" w:pos="2880"/>
      </w:tabs>
      <w:spacing w:before="1220" w:after="100"/>
    </w:pPr>
    <w:rPr>
      <w:rFonts w:ascii="Arial" w:hAnsi="Arial"/>
      <w:b/>
      <w:sz w:val="40"/>
    </w:rPr>
  </w:style>
  <w:style w:type="paragraph" w:customStyle="1" w:styleId="Amain">
    <w:name w:val="A main"/>
    <w:basedOn w:val="Normal"/>
    <w:rsid w:val="00B771F5"/>
    <w:pPr>
      <w:tabs>
        <w:tab w:val="right" w:pos="500"/>
        <w:tab w:val="left" w:pos="700"/>
      </w:tabs>
      <w:spacing w:before="80" w:after="60"/>
      <w:ind w:left="700" w:hanging="700"/>
      <w:jc w:val="both"/>
      <w:outlineLvl w:val="5"/>
    </w:pPr>
  </w:style>
  <w:style w:type="paragraph" w:customStyle="1" w:styleId="N-line3">
    <w:name w:val="N-line3"/>
    <w:basedOn w:val="Normal"/>
    <w:next w:val="Normal"/>
    <w:rsid w:val="00B771F5"/>
    <w:pPr>
      <w:pBdr>
        <w:bottom w:val="single" w:sz="12" w:space="1" w:color="auto"/>
      </w:pBdr>
      <w:jc w:val="both"/>
    </w:pPr>
  </w:style>
  <w:style w:type="paragraph" w:customStyle="1" w:styleId="madeunder">
    <w:name w:val="made under"/>
    <w:basedOn w:val="Normal"/>
    <w:rsid w:val="00B771F5"/>
    <w:pPr>
      <w:spacing w:before="180" w:after="60"/>
      <w:jc w:val="both"/>
    </w:pPr>
  </w:style>
  <w:style w:type="paragraph" w:customStyle="1" w:styleId="CoverActName">
    <w:name w:val="CoverActName"/>
    <w:basedOn w:val="Normal"/>
    <w:rsid w:val="00B771F5"/>
    <w:pPr>
      <w:tabs>
        <w:tab w:val="left" w:pos="2600"/>
      </w:tabs>
      <w:spacing w:before="200" w:after="60"/>
      <w:jc w:val="both"/>
    </w:pPr>
    <w:rPr>
      <w:rFonts w:ascii="Arial" w:hAnsi="Arial"/>
      <w:b/>
    </w:rPr>
  </w:style>
  <w:style w:type="paragraph" w:customStyle="1" w:styleId="06Copyright">
    <w:name w:val="06Copyright"/>
    <w:basedOn w:val="Normal"/>
    <w:rsid w:val="00B771F5"/>
    <w:pPr>
      <w:tabs>
        <w:tab w:val="left" w:pos="2880"/>
      </w:tabs>
    </w:pPr>
  </w:style>
  <w:style w:type="paragraph" w:customStyle="1" w:styleId="Apara">
    <w:name w:val="A para"/>
    <w:basedOn w:val="Normal"/>
    <w:rsid w:val="00B771F5"/>
    <w:pPr>
      <w:numPr>
        <w:ilvl w:val="6"/>
        <w:numId w:val="12"/>
      </w:numPr>
      <w:spacing w:before="80" w:after="60"/>
      <w:jc w:val="both"/>
      <w:outlineLvl w:val="6"/>
    </w:pPr>
  </w:style>
  <w:style w:type="paragraph" w:customStyle="1" w:styleId="Asubpara">
    <w:name w:val="A subpara"/>
    <w:basedOn w:val="Normal"/>
    <w:rsid w:val="00B771F5"/>
    <w:pPr>
      <w:numPr>
        <w:ilvl w:val="7"/>
        <w:numId w:val="12"/>
      </w:numPr>
      <w:spacing w:before="80" w:after="60"/>
      <w:jc w:val="both"/>
      <w:outlineLvl w:val="7"/>
    </w:pPr>
  </w:style>
  <w:style w:type="paragraph" w:customStyle="1" w:styleId="Asubsubpara">
    <w:name w:val="A subsubpara"/>
    <w:basedOn w:val="Normal"/>
    <w:rsid w:val="00B771F5"/>
    <w:pPr>
      <w:numPr>
        <w:ilvl w:val="8"/>
        <w:numId w:val="12"/>
      </w:numPr>
      <w:spacing w:before="80" w:after="60"/>
      <w:jc w:val="both"/>
      <w:outlineLvl w:val="8"/>
    </w:pPr>
  </w:style>
  <w:style w:type="paragraph" w:customStyle="1" w:styleId="AH5Sec">
    <w:name w:val="A H5 Sec"/>
    <w:basedOn w:val="Normal"/>
    <w:next w:val="Amain"/>
    <w:rsid w:val="00B771F5"/>
    <w:pPr>
      <w:keepNext/>
      <w:numPr>
        <w:ilvl w:val="4"/>
        <w:numId w:val="1"/>
      </w:numPr>
      <w:spacing w:before="180" w:after="60"/>
      <w:outlineLvl w:val="4"/>
    </w:pPr>
    <w:rPr>
      <w:rFonts w:ascii="Arial" w:hAnsi="Arial"/>
      <w:b/>
    </w:rPr>
  </w:style>
  <w:style w:type="paragraph" w:styleId="Header">
    <w:name w:val="header"/>
    <w:basedOn w:val="Normal"/>
    <w:rsid w:val="00B771F5"/>
    <w:pPr>
      <w:tabs>
        <w:tab w:val="left" w:pos="2880"/>
        <w:tab w:val="center" w:pos="4153"/>
        <w:tab w:val="right" w:pos="8306"/>
      </w:tabs>
    </w:pPr>
  </w:style>
  <w:style w:type="paragraph" w:customStyle="1" w:styleId="ref">
    <w:name w:val="ref"/>
    <w:basedOn w:val="Normal"/>
    <w:next w:val="Normal"/>
    <w:rsid w:val="00B771F5"/>
    <w:pPr>
      <w:spacing w:after="60"/>
      <w:jc w:val="both"/>
    </w:pPr>
    <w:rPr>
      <w:sz w:val="18"/>
    </w:rPr>
  </w:style>
  <w:style w:type="character" w:customStyle="1" w:styleId="CharDivText">
    <w:name w:val="CharDivText"/>
    <w:basedOn w:val="DefaultParagraphFont"/>
    <w:rsid w:val="00B771F5"/>
    <w:rPr>
      <w:rFonts w:cs="Times New Roman"/>
    </w:rPr>
  </w:style>
  <w:style w:type="paragraph" w:customStyle="1" w:styleId="CoverInForce">
    <w:name w:val="CoverInForce"/>
    <w:basedOn w:val="Normal"/>
    <w:rsid w:val="00B771F5"/>
    <w:pPr>
      <w:tabs>
        <w:tab w:val="left" w:pos="2600"/>
      </w:tabs>
      <w:spacing w:before="200" w:after="60"/>
      <w:jc w:val="both"/>
    </w:pPr>
    <w:rPr>
      <w:rFonts w:ascii="Arial" w:hAnsi="Arial"/>
    </w:rPr>
  </w:style>
  <w:style w:type="paragraph" w:customStyle="1" w:styleId="AFHdg">
    <w:name w:val="AFHdg"/>
    <w:basedOn w:val="Normal"/>
    <w:rsid w:val="00B771F5"/>
    <w:pPr>
      <w:tabs>
        <w:tab w:val="left" w:pos="2600"/>
      </w:tabs>
      <w:spacing w:before="80" w:after="60"/>
      <w:jc w:val="both"/>
    </w:pPr>
    <w:rPr>
      <w:rFonts w:ascii="Arial" w:hAnsi="Arial"/>
      <w:b/>
      <w:sz w:val="32"/>
    </w:rPr>
  </w:style>
  <w:style w:type="paragraph" w:customStyle="1" w:styleId="ApprFormHd">
    <w:name w:val="ApprFormHd"/>
    <w:basedOn w:val="Normal"/>
    <w:rsid w:val="00B771F5"/>
    <w:pPr>
      <w:keepNext/>
      <w:tabs>
        <w:tab w:val="left" w:pos="2600"/>
      </w:tabs>
      <w:spacing w:before="320" w:after="60"/>
      <w:outlineLvl w:val="0"/>
    </w:pPr>
    <w:rPr>
      <w:rFonts w:ascii="Arial" w:hAnsi="Arial"/>
      <w:b/>
      <w:sz w:val="34"/>
    </w:rPr>
  </w:style>
  <w:style w:type="character" w:styleId="PageNumber">
    <w:name w:val="page number"/>
    <w:basedOn w:val="DefaultParagraphFont"/>
    <w:rsid w:val="00B771F5"/>
    <w:rPr>
      <w:rFonts w:cs="Times New Roman"/>
    </w:rPr>
  </w:style>
  <w:style w:type="paragraph" w:customStyle="1" w:styleId="Aparabullet">
    <w:name w:val="A para bullet"/>
    <w:basedOn w:val="Normal"/>
    <w:rsid w:val="00B771F5"/>
    <w:pPr>
      <w:numPr>
        <w:numId w:val="4"/>
      </w:numPr>
    </w:pPr>
  </w:style>
  <w:style w:type="paragraph" w:styleId="TOC1">
    <w:name w:val="toc 1"/>
    <w:basedOn w:val="Normal"/>
    <w:next w:val="Normal"/>
    <w:autoRedefine/>
    <w:semiHidden/>
    <w:rsid w:val="00B771F5"/>
  </w:style>
  <w:style w:type="paragraph" w:styleId="TOC2">
    <w:name w:val="toc 2"/>
    <w:basedOn w:val="Normal"/>
    <w:next w:val="Normal"/>
    <w:autoRedefine/>
    <w:semiHidden/>
    <w:rsid w:val="00B771F5"/>
    <w:pPr>
      <w:ind w:left="240"/>
    </w:pPr>
  </w:style>
  <w:style w:type="paragraph" w:styleId="TOC3">
    <w:name w:val="toc 3"/>
    <w:basedOn w:val="Normal"/>
    <w:next w:val="Normal"/>
    <w:autoRedefine/>
    <w:semiHidden/>
    <w:rsid w:val="00B771F5"/>
    <w:pPr>
      <w:ind w:left="480"/>
    </w:pPr>
  </w:style>
  <w:style w:type="paragraph" w:styleId="TOC4">
    <w:name w:val="toc 4"/>
    <w:basedOn w:val="Normal"/>
    <w:next w:val="Normal"/>
    <w:autoRedefine/>
    <w:semiHidden/>
    <w:rsid w:val="00B771F5"/>
    <w:pPr>
      <w:ind w:left="720"/>
    </w:pPr>
  </w:style>
  <w:style w:type="paragraph" w:styleId="TOC5">
    <w:name w:val="toc 5"/>
    <w:basedOn w:val="Normal"/>
    <w:next w:val="Normal"/>
    <w:autoRedefine/>
    <w:semiHidden/>
    <w:rsid w:val="00B771F5"/>
    <w:pPr>
      <w:ind w:left="960"/>
    </w:pPr>
  </w:style>
  <w:style w:type="paragraph" w:styleId="TOC6">
    <w:name w:val="toc 6"/>
    <w:basedOn w:val="Normal"/>
    <w:next w:val="Normal"/>
    <w:autoRedefine/>
    <w:semiHidden/>
    <w:rsid w:val="00B771F5"/>
    <w:pPr>
      <w:ind w:left="1200"/>
    </w:pPr>
  </w:style>
  <w:style w:type="paragraph" w:styleId="TOC7">
    <w:name w:val="toc 7"/>
    <w:basedOn w:val="Normal"/>
    <w:next w:val="Normal"/>
    <w:autoRedefine/>
    <w:semiHidden/>
    <w:rsid w:val="00B771F5"/>
    <w:pPr>
      <w:ind w:left="1440"/>
    </w:pPr>
  </w:style>
  <w:style w:type="paragraph" w:styleId="TOC8">
    <w:name w:val="toc 8"/>
    <w:basedOn w:val="Normal"/>
    <w:next w:val="Normal"/>
    <w:autoRedefine/>
    <w:semiHidden/>
    <w:rsid w:val="00B771F5"/>
    <w:pPr>
      <w:ind w:left="1680"/>
    </w:pPr>
  </w:style>
  <w:style w:type="paragraph" w:styleId="TOC9">
    <w:name w:val="toc 9"/>
    <w:basedOn w:val="Normal"/>
    <w:next w:val="Normal"/>
    <w:autoRedefine/>
    <w:semiHidden/>
    <w:rsid w:val="00B771F5"/>
    <w:pPr>
      <w:ind w:left="1920"/>
    </w:pPr>
  </w:style>
  <w:style w:type="character" w:styleId="Hyperlink">
    <w:name w:val="Hyperlink"/>
    <w:basedOn w:val="DefaultParagraphFont"/>
    <w:rsid w:val="00B771F5"/>
    <w:rPr>
      <w:rFonts w:cs="Times New Roman"/>
      <w:color w:val="0000FF"/>
      <w:u w:val="single"/>
    </w:rPr>
  </w:style>
  <w:style w:type="paragraph" w:styleId="BodyTextIndent">
    <w:name w:val="Body Text Indent"/>
    <w:basedOn w:val="Normal"/>
    <w:rsid w:val="00B771F5"/>
    <w:pPr>
      <w:spacing w:before="120" w:after="60"/>
      <w:ind w:left="709"/>
    </w:pPr>
  </w:style>
  <w:style w:type="paragraph" w:customStyle="1" w:styleId="Minister">
    <w:name w:val="Minister"/>
    <w:basedOn w:val="Normal"/>
    <w:rsid w:val="00B771F5"/>
    <w:pPr>
      <w:spacing w:before="880" w:after="60"/>
      <w:jc w:val="right"/>
    </w:pPr>
    <w:rPr>
      <w:caps/>
      <w:szCs w:val="24"/>
    </w:rPr>
  </w:style>
  <w:style w:type="paragraph" w:customStyle="1" w:styleId="DateLine">
    <w:name w:val="DateLine"/>
    <w:basedOn w:val="Normal"/>
    <w:rsid w:val="00B771F5"/>
    <w:pPr>
      <w:tabs>
        <w:tab w:val="left" w:pos="4320"/>
      </w:tabs>
      <w:spacing w:before="80" w:after="60"/>
      <w:jc w:val="both"/>
    </w:pPr>
    <w:rPr>
      <w:szCs w:val="24"/>
    </w:rPr>
  </w:style>
  <w:style w:type="paragraph" w:customStyle="1" w:styleId="MinisterWord">
    <w:name w:val="MinisterWord"/>
    <w:basedOn w:val="Normal"/>
    <w:rsid w:val="00B771F5"/>
    <w:pPr>
      <w:tabs>
        <w:tab w:val="left" w:pos="2880"/>
      </w:tabs>
      <w:jc w:val="right"/>
    </w:pPr>
    <w:rPr>
      <w:szCs w:val="24"/>
    </w:rPr>
  </w:style>
  <w:style w:type="character" w:styleId="FollowedHyperlink">
    <w:name w:val="FollowedHyperlink"/>
    <w:basedOn w:val="DefaultParagraphFont"/>
    <w:rsid w:val="00B771F5"/>
    <w:rPr>
      <w:rFonts w:cs="Times New Roman"/>
      <w:color w:val="800080"/>
      <w:u w:val="single"/>
    </w:rPr>
  </w:style>
  <w:style w:type="character" w:styleId="FootnoteReference">
    <w:name w:val="footnote reference"/>
    <w:basedOn w:val="DefaultParagraphFont"/>
    <w:semiHidden/>
    <w:rsid w:val="00B771F5"/>
    <w:rPr>
      <w:rFonts w:ascii="Times New Roman" w:hAnsi="Times New Roman" w:cs="Times New Roman"/>
      <w:sz w:val="24"/>
      <w:szCs w:val="24"/>
      <w:vertAlign w:val="superscript"/>
    </w:rPr>
  </w:style>
  <w:style w:type="paragraph" w:styleId="FootnoteText">
    <w:name w:val="footnote text"/>
    <w:basedOn w:val="Normal"/>
    <w:semiHidden/>
    <w:rsid w:val="00B771F5"/>
    <w:pPr>
      <w:spacing w:before="80" w:after="60"/>
      <w:jc w:val="both"/>
    </w:pPr>
    <w:rPr>
      <w:szCs w:val="24"/>
    </w:rPr>
  </w:style>
  <w:style w:type="paragraph" w:customStyle="1" w:styleId="ShadedSchClause">
    <w:name w:val="Shaded Sch Clause"/>
    <w:basedOn w:val="Normal"/>
    <w:next w:val="Normal"/>
    <w:rsid w:val="00B771F5"/>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B771F5"/>
    <w:rPr>
      <w:rFonts w:cs="Times New Roman"/>
    </w:rPr>
  </w:style>
  <w:style w:type="paragraph" w:styleId="BalloonText">
    <w:name w:val="Balloon Text"/>
    <w:basedOn w:val="Normal"/>
    <w:semiHidden/>
    <w:rsid w:val="00B771F5"/>
    <w:rPr>
      <w:rFonts w:ascii="Tahoma" w:hAnsi="Tahoma" w:cs="Tahoma"/>
      <w:sz w:val="16"/>
      <w:szCs w:val="16"/>
    </w:rPr>
  </w:style>
  <w:style w:type="paragraph" w:customStyle="1" w:styleId="aNote">
    <w:name w:val="aNote"/>
    <w:basedOn w:val="Normal"/>
    <w:rsid w:val="00B771F5"/>
    <w:pPr>
      <w:spacing w:before="80" w:after="60"/>
      <w:ind w:left="1900" w:hanging="800"/>
      <w:jc w:val="both"/>
    </w:pPr>
    <w:rPr>
      <w:sz w:val="20"/>
    </w:rPr>
  </w:style>
  <w:style w:type="paragraph" w:styleId="DocumentMap">
    <w:name w:val="Document Map"/>
    <w:basedOn w:val="Normal"/>
    <w:semiHidden/>
    <w:rsid w:val="00615E53"/>
    <w:pPr>
      <w:shd w:val="clear" w:color="auto" w:fill="000080"/>
    </w:pPr>
    <w:rPr>
      <w:rFonts w:ascii="Tahoma" w:hAnsi="Tahoma" w:cs="Tahoma"/>
      <w:sz w:val="20"/>
    </w:rPr>
  </w:style>
  <w:style w:type="paragraph" w:styleId="ListParagraph">
    <w:name w:val="List Paragraph"/>
    <w:basedOn w:val="Normal"/>
    <w:uiPriority w:val="34"/>
    <w:qFormat/>
    <w:rsid w:val="00F136F2"/>
    <w:pPr>
      <w:ind w:left="720"/>
      <w:contextualSpacing/>
    </w:pPr>
  </w:style>
  <w:style w:type="character" w:styleId="CommentReference">
    <w:name w:val="annotation reference"/>
    <w:basedOn w:val="DefaultParagraphFont"/>
    <w:rsid w:val="00B04AC1"/>
    <w:rPr>
      <w:sz w:val="16"/>
      <w:szCs w:val="16"/>
    </w:rPr>
  </w:style>
  <w:style w:type="paragraph" w:styleId="CommentText">
    <w:name w:val="annotation text"/>
    <w:basedOn w:val="Normal"/>
    <w:link w:val="CommentTextChar"/>
    <w:rsid w:val="00B04AC1"/>
    <w:rPr>
      <w:sz w:val="20"/>
    </w:rPr>
  </w:style>
  <w:style w:type="character" w:customStyle="1" w:styleId="CommentTextChar">
    <w:name w:val="Comment Text Char"/>
    <w:basedOn w:val="DefaultParagraphFont"/>
    <w:link w:val="CommentText"/>
    <w:rsid w:val="00B04AC1"/>
    <w:rPr>
      <w:lang w:eastAsia="en-US"/>
    </w:rPr>
  </w:style>
  <w:style w:type="paragraph" w:styleId="CommentSubject">
    <w:name w:val="annotation subject"/>
    <w:basedOn w:val="CommentText"/>
    <w:next w:val="CommentText"/>
    <w:link w:val="CommentSubjectChar"/>
    <w:rsid w:val="00B04AC1"/>
    <w:rPr>
      <w:b/>
      <w:bCs/>
    </w:rPr>
  </w:style>
  <w:style w:type="character" w:customStyle="1" w:styleId="CommentSubjectChar">
    <w:name w:val="Comment Subject Char"/>
    <w:basedOn w:val="CommentTextChar"/>
    <w:link w:val="CommentSubject"/>
    <w:rsid w:val="00B04AC1"/>
    <w:rPr>
      <w:b/>
      <w:bCs/>
      <w:lang w:eastAsia="en-US"/>
    </w:rPr>
  </w:style>
  <w:style w:type="character" w:styleId="UnresolvedMention">
    <w:name w:val="Unresolved Mention"/>
    <w:basedOn w:val="DefaultParagraphFont"/>
    <w:uiPriority w:val="99"/>
    <w:semiHidden/>
    <w:unhideWhenUsed/>
    <w:rsid w:val="00A50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egislation.act.gov.au/ni/2019-74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PDCustomerServices@act.gov.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lanning.act.gov.au/development_applications/da_assessment/environmental_assessment/exemption_from_requiring_an_eis_s21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3001</Characters>
  <Application>Microsoft Office Word</Application>
  <DocSecurity>0</DocSecurity>
  <Lines>73</Lines>
  <Paragraphs>31</Paragraphs>
  <ScaleCrop>false</ScaleCrop>
  <HeadingPairs>
    <vt:vector size="2" baseType="variant">
      <vt:variant>
        <vt:lpstr>Title</vt:lpstr>
      </vt:variant>
      <vt:variant>
        <vt:i4>1</vt:i4>
      </vt:variant>
    </vt:vector>
  </HeadingPairs>
  <TitlesOfParts>
    <vt:vector size="1" baseType="lpstr">
      <vt:lpstr>Notifiable Instrument - ESO</vt:lpstr>
    </vt:vector>
  </TitlesOfParts>
  <Company>ACT Government</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Notifiable Instrument - ESO</dc:title>
  <dc:creator>linda ren</dc:creator>
  <cp:keywords>2</cp:keywords>
  <cp:lastModifiedBy>PCODCS</cp:lastModifiedBy>
  <cp:revision>4</cp:revision>
  <cp:lastPrinted>2015-05-26T06:30:00Z</cp:lastPrinted>
  <dcterms:created xsi:type="dcterms:W3CDTF">2019-12-12T05:02:00Z</dcterms:created>
  <dcterms:modified xsi:type="dcterms:W3CDTF">2019-12-12T05:02:00Z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Intelledox</vt:lpwstr>
  </property>
  <property fmtid="{D5CDD505-2E9C-101B-9397-08002B2CF9AE}" pid="3" name="Objective-Id">
    <vt:lpwstr>A24099943</vt:lpwstr>
  </property>
  <property fmtid="{D5CDD505-2E9C-101B-9397-08002B2CF9AE}" pid="4" name="Objective-Title">
    <vt:lpwstr>Notifiable Instrument - public consultation EOT - Symonston</vt:lpwstr>
  </property>
  <property fmtid="{D5CDD505-2E9C-101B-9397-08002B2CF9AE}" pid="5" name="Objective-Comment">
    <vt:lpwstr/>
  </property>
  <property fmtid="{D5CDD505-2E9C-101B-9397-08002B2CF9AE}" pid="6" name="Objective-CreationStamp">
    <vt:filetime>2019-11-25T21:42:25Z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2019-12-04T07:35:44Z</vt:filetime>
  </property>
  <property fmtid="{D5CDD505-2E9C-101B-9397-08002B2CF9AE}" pid="10" name="Objective-ModificationStamp">
    <vt:filetime>2019-12-04T07:35:44Z</vt:filetime>
  </property>
  <property fmtid="{D5CDD505-2E9C-101B-9397-08002B2CF9AE}" pid="11" name="Objective-Owner">
    <vt:lpwstr>Brad Maxwell</vt:lpwstr>
  </property>
  <property fmtid="{D5CDD505-2E9C-101B-9397-08002B2CF9AE}" pid="12" name="Objective-Path">
    <vt:lpwstr>Whole of ACT Government:EPSDD - Environment Planning and Sustainable Development Directorate:Files - Development Application:JERRABOMBERRA:SYMONSTON:S103:B0005:EIS Exemption-201900005:2 - Draft EIS Exemption Application:2.2 - Public Notifcation:PN EOT:</vt:lpwstr>
  </property>
  <property fmtid="{D5CDD505-2E9C-101B-9397-08002B2CF9AE}" pid="13" name="Objective-Parent">
    <vt:lpwstr>PN EOT</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1-2019/00553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Add Place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y fmtid="{D5CDD505-2E9C-101B-9397-08002B2CF9AE}" pid="33" name="DMSID">
    <vt:lpwstr>1129998</vt:lpwstr>
  </property>
  <property fmtid="{D5CDD505-2E9C-101B-9397-08002B2CF9AE}" pid="34" name="CHECKEDOUTFROMJMS">
    <vt:lpwstr/>
  </property>
  <property fmtid="{D5CDD505-2E9C-101B-9397-08002B2CF9AE}" pid="35" name="JMSREQUIREDCHECKIN">
    <vt:lpwstr/>
  </property>
</Properties>
</file>