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079880" w14:textId="77777777" w:rsidR="00D63E09" w:rsidRDefault="00D63E09">
      <w:pPr>
        <w:spacing w:before="120"/>
        <w:rPr>
          <w:rFonts w:ascii="Arial" w:hAnsi="Arial" w:cs="Arial"/>
        </w:rPr>
      </w:pPr>
      <w:bookmarkStart w:id="0" w:name="_Toc44738651"/>
      <w:bookmarkStart w:id="1" w:name="_GoBack"/>
      <w:bookmarkEnd w:id="1"/>
      <w:r>
        <w:rPr>
          <w:rFonts w:ascii="Arial" w:hAnsi="Arial" w:cs="Arial"/>
        </w:rPr>
        <w:t>Australian Capital Territory</w:t>
      </w:r>
    </w:p>
    <w:p w14:paraId="08725A58" w14:textId="77777777" w:rsidR="00D63E09" w:rsidRDefault="00D734FE" w:rsidP="009B3130">
      <w:pPr>
        <w:pStyle w:val="Billname"/>
        <w:spacing w:before="700"/>
      </w:pPr>
      <w:r w:rsidRPr="00D734FE">
        <w:t>Independent Competition and Regulatory Commission</w:t>
      </w:r>
      <w:r w:rsidR="00CE3D81" w:rsidRPr="00CE3D81">
        <w:t xml:space="preserve"> </w:t>
      </w:r>
      <w:r>
        <w:t xml:space="preserve">(Chief Executive Officer) </w:t>
      </w:r>
      <w:r w:rsidR="00CE3D81" w:rsidRPr="00CE3D81">
        <w:t>Appointment 2019</w:t>
      </w:r>
    </w:p>
    <w:p w14:paraId="26008E67" w14:textId="4BC2D1DF" w:rsidR="00241022" w:rsidRPr="00FD795D" w:rsidRDefault="00BF22D9" w:rsidP="009B3130">
      <w:pPr>
        <w:spacing w:before="3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Notifiable Instrument NI2019-</w:t>
      </w:r>
      <w:r w:rsidR="004F14CE">
        <w:rPr>
          <w:rFonts w:ascii="Arial" w:hAnsi="Arial" w:cs="Arial"/>
          <w:b/>
        </w:rPr>
        <w:t>856</w:t>
      </w:r>
    </w:p>
    <w:p w14:paraId="7E63D43D" w14:textId="77777777" w:rsidR="00D63E09" w:rsidRDefault="00D63E09">
      <w:pPr>
        <w:pStyle w:val="madeunder"/>
        <w:spacing w:before="240" w:after="120"/>
      </w:pPr>
      <w:r>
        <w:t xml:space="preserve">made under the  </w:t>
      </w:r>
    </w:p>
    <w:p w14:paraId="56D22BA9" w14:textId="77777777" w:rsidR="00D63E09" w:rsidRDefault="00E12F21" w:rsidP="009B3130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sz w:val="20"/>
        </w:rPr>
        <w:t>Independent Competition and Regulatory Commission</w:t>
      </w:r>
      <w:r w:rsidR="00C96B0C">
        <w:rPr>
          <w:rFonts w:cs="Arial"/>
          <w:sz w:val="20"/>
        </w:rPr>
        <w:t xml:space="preserve"> Act 1997</w:t>
      </w:r>
      <w:r w:rsidR="00D63E09">
        <w:rPr>
          <w:rFonts w:cs="Arial"/>
          <w:sz w:val="20"/>
        </w:rPr>
        <w:t xml:space="preserve">, </w:t>
      </w:r>
      <w:r w:rsidR="00D45853">
        <w:rPr>
          <w:rFonts w:cs="Arial"/>
          <w:sz w:val="20"/>
        </w:rPr>
        <w:t xml:space="preserve">section </w:t>
      </w:r>
      <w:r>
        <w:rPr>
          <w:rFonts w:cs="Arial"/>
          <w:sz w:val="20"/>
        </w:rPr>
        <w:t>10A</w:t>
      </w:r>
      <w:r w:rsidR="00D63E09">
        <w:rPr>
          <w:rFonts w:cs="Arial"/>
          <w:sz w:val="20"/>
        </w:rPr>
        <w:t xml:space="preserve"> (</w:t>
      </w:r>
      <w:r w:rsidR="00D45853">
        <w:rPr>
          <w:rFonts w:cs="Arial"/>
          <w:sz w:val="20"/>
        </w:rPr>
        <w:t>Chief executive officer</w:t>
      </w:r>
      <w:r w:rsidR="00D63E09">
        <w:rPr>
          <w:rFonts w:cs="Arial"/>
          <w:sz w:val="20"/>
        </w:rPr>
        <w:t>)</w:t>
      </w:r>
    </w:p>
    <w:p w14:paraId="57E1C3D7" w14:textId="77777777" w:rsidR="00D63E09" w:rsidRDefault="00D63E09">
      <w:pPr>
        <w:pStyle w:val="N-line3"/>
        <w:pBdr>
          <w:bottom w:val="none" w:sz="0" w:space="0" w:color="auto"/>
        </w:pBdr>
      </w:pPr>
    </w:p>
    <w:p w14:paraId="0B22F9F5" w14:textId="77777777" w:rsidR="00D63E09" w:rsidRDefault="00D63E09">
      <w:pPr>
        <w:pStyle w:val="N-line3"/>
        <w:pBdr>
          <w:top w:val="single" w:sz="12" w:space="1" w:color="auto"/>
          <w:bottom w:val="none" w:sz="0" w:space="0" w:color="auto"/>
        </w:pBdr>
      </w:pPr>
    </w:p>
    <w:p w14:paraId="57DBE03A" w14:textId="77777777" w:rsidR="00D63E09" w:rsidRDefault="00D63E09" w:rsidP="007715F7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</w:r>
      <w:r w:rsidR="00157516">
        <w:rPr>
          <w:rFonts w:ascii="Arial" w:hAnsi="Arial" w:cs="Arial"/>
          <w:b/>
          <w:bCs/>
        </w:rPr>
        <w:t>Name of instrument</w:t>
      </w:r>
    </w:p>
    <w:p w14:paraId="29360210" w14:textId="77777777" w:rsidR="00D63E09" w:rsidRDefault="00157516" w:rsidP="00157516">
      <w:pPr>
        <w:spacing w:before="80" w:after="60"/>
        <w:ind w:left="720"/>
      </w:pPr>
      <w:r>
        <w:t xml:space="preserve">This instrument is the </w:t>
      </w:r>
      <w:r w:rsidR="00D734FE" w:rsidRPr="00826C4F">
        <w:rPr>
          <w:i/>
          <w:iCs/>
        </w:rPr>
        <w:t>Independent Competition and Regulatory Commission (Chief Executive Officer) Appointment 2019</w:t>
      </w:r>
      <w:r w:rsidR="00D63E09">
        <w:t>.</w:t>
      </w:r>
      <w:r w:rsidR="00FD6242">
        <w:t xml:space="preserve"> </w:t>
      </w:r>
    </w:p>
    <w:p w14:paraId="17F9F65C" w14:textId="77777777" w:rsidR="00D63E09" w:rsidRDefault="007715F7">
      <w:pPr>
        <w:spacing w:before="24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 w:rsidR="00D63E09">
        <w:rPr>
          <w:rFonts w:ascii="Arial" w:hAnsi="Arial" w:cs="Arial"/>
          <w:b/>
          <w:bCs/>
        </w:rPr>
        <w:tab/>
      </w:r>
      <w:r w:rsidR="009B3130">
        <w:rPr>
          <w:rFonts w:ascii="Arial" w:hAnsi="Arial" w:cs="Arial"/>
          <w:b/>
          <w:bCs/>
        </w:rPr>
        <w:t>Commencement</w:t>
      </w:r>
    </w:p>
    <w:p w14:paraId="6B6CD307" w14:textId="77777777" w:rsidR="00D63E09" w:rsidRDefault="00D63E09">
      <w:pPr>
        <w:spacing w:before="80" w:after="60"/>
        <w:ind w:left="720"/>
      </w:pPr>
      <w:r>
        <w:t xml:space="preserve">This </w:t>
      </w:r>
      <w:r w:rsidR="009B3130">
        <w:t xml:space="preserve">instrument </w:t>
      </w:r>
      <w:r w:rsidR="00C36FC2">
        <w:t>is taken to have commenced</w:t>
      </w:r>
      <w:r w:rsidR="009B3130">
        <w:t xml:space="preserve"> on </w:t>
      </w:r>
      <w:r w:rsidR="00E12F21">
        <w:t>1 February 2018</w:t>
      </w:r>
      <w:r w:rsidR="00057E43">
        <w:t>.</w:t>
      </w:r>
    </w:p>
    <w:p w14:paraId="48E8A8CE" w14:textId="77777777" w:rsidR="00157516" w:rsidRDefault="00157516" w:rsidP="00FC3799">
      <w:pPr>
        <w:spacing w:before="24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  <w:t xml:space="preserve">Appointment of </w:t>
      </w:r>
      <w:r w:rsidR="00C96B0C">
        <w:rPr>
          <w:rFonts w:ascii="Arial" w:hAnsi="Arial" w:cs="Arial"/>
          <w:b/>
          <w:bCs/>
        </w:rPr>
        <w:t>Chief executive officer</w:t>
      </w:r>
    </w:p>
    <w:p w14:paraId="20A0CB04" w14:textId="77777777" w:rsidR="009B3130" w:rsidRDefault="00157516">
      <w:pPr>
        <w:spacing w:before="80" w:after="60"/>
        <w:ind w:left="720"/>
      </w:pPr>
      <w:r>
        <w:t xml:space="preserve">I appoint Ms </w:t>
      </w:r>
      <w:r w:rsidR="00E12F21">
        <w:t xml:space="preserve">Annette </w:t>
      </w:r>
      <w:proofErr w:type="spellStart"/>
      <w:r w:rsidR="00E12F21">
        <w:t>Weier</w:t>
      </w:r>
      <w:proofErr w:type="spellEnd"/>
      <w:r>
        <w:t xml:space="preserve"> as the Chief Executive Officer of the </w:t>
      </w:r>
      <w:r w:rsidR="00E12F21">
        <w:t xml:space="preserve">Independent Competition and Regulatory Commission </w:t>
      </w:r>
      <w:r>
        <w:t xml:space="preserve">until </w:t>
      </w:r>
      <w:r w:rsidR="00E12F21">
        <w:t>31 January 2020</w:t>
      </w:r>
      <w:r>
        <w:t>.</w:t>
      </w:r>
    </w:p>
    <w:p w14:paraId="53992CAC" w14:textId="77777777" w:rsidR="0020661C" w:rsidRDefault="0020661C">
      <w:pPr>
        <w:tabs>
          <w:tab w:val="left" w:pos="4320"/>
        </w:tabs>
        <w:spacing w:before="480"/>
        <w:rPr>
          <w:color w:val="000000"/>
        </w:rPr>
      </w:pPr>
    </w:p>
    <w:p w14:paraId="3653A29E" w14:textId="77777777" w:rsidR="00DB0727" w:rsidRDefault="00DB0727" w:rsidP="005256C3">
      <w:pPr>
        <w:tabs>
          <w:tab w:val="left" w:pos="4320"/>
        </w:tabs>
        <w:rPr>
          <w:rFonts w:ascii="Arial" w:hAnsi="Arial" w:cs="Arial"/>
          <w:color w:val="000000"/>
        </w:rPr>
      </w:pPr>
    </w:p>
    <w:p w14:paraId="419262F6" w14:textId="77777777" w:rsidR="00DB0727" w:rsidRDefault="00DB0727" w:rsidP="005256C3">
      <w:pPr>
        <w:tabs>
          <w:tab w:val="left" w:pos="4320"/>
        </w:tabs>
        <w:rPr>
          <w:rFonts w:ascii="Arial" w:hAnsi="Arial" w:cs="Arial"/>
          <w:color w:val="000000"/>
        </w:rPr>
      </w:pPr>
    </w:p>
    <w:tbl>
      <w:tblPr>
        <w:tblStyle w:val="TableGrid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3"/>
      </w:tblGrid>
      <w:tr w:rsidR="00D45853" w14:paraId="31AE5AC2" w14:textId="77777777" w:rsidTr="00D45853">
        <w:tc>
          <w:tcPr>
            <w:tcW w:w="8613" w:type="dxa"/>
          </w:tcPr>
          <w:p w14:paraId="27EB4FDC" w14:textId="77777777" w:rsidR="00D45853" w:rsidRDefault="00E12F21" w:rsidP="00236569">
            <w:pPr>
              <w:tabs>
                <w:tab w:val="left" w:pos="4320"/>
              </w:tabs>
              <w:rPr>
                <w:color w:val="000000"/>
              </w:rPr>
            </w:pPr>
            <w:r>
              <w:rPr>
                <w:color w:val="000000"/>
              </w:rPr>
              <w:t>Kathy Leigh</w:t>
            </w:r>
          </w:p>
          <w:p w14:paraId="09637242" w14:textId="77777777" w:rsidR="00D45853" w:rsidRPr="009B3130" w:rsidRDefault="00D45853" w:rsidP="00236569">
            <w:pPr>
              <w:tabs>
                <w:tab w:val="left" w:pos="4320"/>
              </w:tabs>
              <w:rPr>
                <w:color w:val="000000"/>
              </w:rPr>
            </w:pPr>
            <w:r>
              <w:rPr>
                <w:color w:val="000000"/>
              </w:rPr>
              <w:t>Director-General</w:t>
            </w:r>
          </w:p>
          <w:p w14:paraId="4722FE74" w14:textId="77777777" w:rsidR="00D45853" w:rsidRPr="009B3130" w:rsidRDefault="00E12F21" w:rsidP="00236569">
            <w:pPr>
              <w:tabs>
                <w:tab w:val="left" w:pos="4320"/>
              </w:tabs>
              <w:rPr>
                <w:color w:val="000000"/>
              </w:rPr>
            </w:pPr>
            <w:r>
              <w:rPr>
                <w:color w:val="000000"/>
              </w:rPr>
              <w:t>Chief Minister, Treasury and Economic Development Directorate</w:t>
            </w:r>
          </w:p>
          <w:p w14:paraId="248895FD" w14:textId="77777777" w:rsidR="00D45853" w:rsidRPr="009B3130" w:rsidRDefault="00D45853" w:rsidP="00236569">
            <w:pPr>
              <w:tabs>
                <w:tab w:val="left" w:pos="4320"/>
              </w:tabs>
              <w:rPr>
                <w:color w:val="000000"/>
              </w:rPr>
            </w:pPr>
          </w:p>
          <w:p w14:paraId="26EEC954" w14:textId="4CA2ED72" w:rsidR="00D45853" w:rsidRPr="009B3130" w:rsidRDefault="00D45853" w:rsidP="00E12F21">
            <w:pPr>
              <w:tabs>
                <w:tab w:val="left" w:pos="4320"/>
              </w:tabs>
              <w:rPr>
                <w:color w:val="000000"/>
              </w:rPr>
            </w:pPr>
            <w:r>
              <w:rPr>
                <w:color w:val="000000"/>
              </w:rPr>
              <w:t>Date:</w:t>
            </w:r>
            <w:r w:rsidR="004F14CE">
              <w:rPr>
                <w:color w:val="000000"/>
              </w:rPr>
              <w:t xml:space="preserve"> 9 </w:t>
            </w:r>
            <w:r w:rsidR="00E12F21">
              <w:rPr>
                <w:color w:val="000000"/>
              </w:rPr>
              <w:t>December</w:t>
            </w:r>
            <w:r w:rsidR="009B159D">
              <w:rPr>
                <w:color w:val="000000"/>
              </w:rPr>
              <w:t xml:space="preserve"> 2019 </w:t>
            </w:r>
          </w:p>
        </w:tc>
      </w:tr>
      <w:bookmarkEnd w:id="0"/>
    </w:tbl>
    <w:p w14:paraId="08DC83A5" w14:textId="77777777" w:rsidR="00236569" w:rsidRPr="00D2638D" w:rsidRDefault="00236569">
      <w:pPr>
        <w:tabs>
          <w:tab w:val="left" w:pos="4320"/>
        </w:tabs>
        <w:rPr>
          <w:rFonts w:ascii="Arial" w:hAnsi="Arial" w:cs="Arial"/>
          <w:color w:val="000000"/>
        </w:rPr>
      </w:pPr>
    </w:p>
    <w:sectPr w:rsidR="00236569" w:rsidRPr="00D2638D" w:rsidSect="00803C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800" w:bottom="1440" w:left="180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B6F74E" w14:textId="77777777" w:rsidR="000D3E09" w:rsidRDefault="000D3E09">
      <w:r>
        <w:separator/>
      </w:r>
    </w:p>
  </w:endnote>
  <w:endnote w:type="continuationSeparator" w:id="0">
    <w:p w14:paraId="689D702A" w14:textId="77777777" w:rsidR="000D3E09" w:rsidRDefault="000D3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Times New Roman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7C7E61" w14:textId="77777777" w:rsidR="00FA35DF" w:rsidRDefault="00FA35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CAE05B" w14:textId="77777777" w:rsidR="0050554F" w:rsidRDefault="009B3130" w:rsidP="00AC0BEE">
    <w:pPr>
      <w:pStyle w:val="Footer"/>
      <w:spacing w:before="0" w:after="0" w:line="240" w:lineRule="auto"/>
      <w:jc w:val="center"/>
      <w:rPr>
        <w:rFonts w:cs="Arial"/>
        <w:sz w:val="14"/>
      </w:rPr>
    </w:pPr>
    <w:r w:rsidRPr="00AC0BEE">
      <w:rPr>
        <w:rFonts w:cs="Arial"/>
        <w:sz w:val="14"/>
      </w:rPr>
      <w:t>Unauthorised version prepared by ACT Parliamentary Counsel’s Office</w:t>
    </w:r>
  </w:p>
  <w:p w14:paraId="270DE571" w14:textId="77777777" w:rsidR="009B3130" w:rsidRPr="0050554F" w:rsidRDefault="0050554F" w:rsidP="0050554F">
    <w:pPr>
      <w:pStyle w:val="Footer"/>
      <w:spacing w:before="0" w:after="0" w:line="240" w:lineRule="auto"/>
      <w:jc w:val="center"/>
      <w:rPr>
        <w:rFonts w:cs="Arial"/>
        <w:sz w:val="14"/>
      </w:rPr>
    </w:pPr>
    <w:r w:rsidRPr="0050554F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E6188A" w14:textId="128EC7E6" w:rsidR="00FA35DF" w:rsidRPr="000B6B9F" w:rsidRDefault="000B6B9F" w:rsidP="000B6B9F">
    <w:pPr>
      <w:pStyle w:val="Footer"/>
      <w:jc w:val="center"/>
      <w:rPr>
        <w:rFonts w:cs="Arial"/>
        <w:sz w:val="14"/>
      </w:rPr>
    </w:pPr>
    <w:r w:rsidRPr="000B6B9F">
      <w:rPr>
        <w:rFonts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B30924" w14:textId="77777777" w:rsidR="000D3E09" w:rsidRDefault="000D3E09">
      <w:r>
        <w:separator/>
      </w:r>
    </w:p>
  </w:footnote>
  <w:footnote w:type="continuationSeparator" w:id="0">
    <w:p w14:paraId="10CF1300" w14:textId="77777777" w:rsidR="000D3E09" w:rsidRDefault="000D3E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08C121" w14:textId="77777777" w:rsidR="00FA35DF" w:rsidRDefault="00FA35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D77912" w14:textId="77777777" w:rsidR="00FA35DF" w:rsidRDefault="00FA35D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C1F2FF" w14:textId="77777777" w:rsidR="00FA35DF" w:rsidRDefault="00FA35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rFonts w:cs="Times New Roman"/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cs="Times New Roman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rFonts w:cs="Times New Roman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rFonts w:cs="Times New Roman"/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  <w:rPr>
        <w:rFonts w:cs="Times New Roman"/>
      </w:r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476109AF"/>
    <w:multiLevelType w:val="multilevel"/>
    <w:tmpl w:val="4AD40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8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8"/>
  </w:num>
  <w:num w:numId="6">
    <w:abstractNumId w:val="1"/>
  </w:num>
  <w:num w:numId="7">
    <w:abstractNumId w:val="4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1A8"/>
    <w:rsid w:val="00016545"/>
    <w:rsid w:val="000228E1"/>
    <w:rsid w:val="000267DF"/>
    <w:rsid w:val="00031060"/>
    <w:rsid w:val="000326B3"/>
    <w:rsid w:val="00057E43"/>
    <w:rsid w:val="00063554"/>
    <w:rsid w:val="00063CEC"/>
    <w:rsid w:val="000B6B9F"/>
    <w:rsid w:val="000D3E09"/>
    <w:rsid w:val="000E1799"/>
    <w:rsid w:val="00127D4B"/>
    <w:rsid w:val="00152010"/>
    <w:rsid w:val="00157516"/>
    <w:rsid w:val="00167D61"/>
    <w:rsid w:val="0017185C"/>
    <w:rsid w:val="001C4F2A"/>
    <w:rsid w:val="001E67F9"/>
    <w:rsid w:val="0020661C"/>
    <w:rsid w:val="00236569"/>
    <w:rsid w:val="00241022"/>
    <w:rsid w:val="00255C8B"/>
    <w:rsid w:val="0027025F"/>
    <w:rsid w:val="00280B88"/>
    <w:rsid w:val="0030520B"/>
    <w:rsid w:val="003501A8"/>
    <w:rsid w:val="00386CFD"/>
    <w:rsid w:val="003A11C9"/>
    <w:rsid w:val="003C5832"/>
    <w:rsid w:val="003E324F"/>
    <w:rsid w:val="00445A2B"/>
    <w:rsid w:val="004B60FD"/>
    <w:rsid w:val="004F14CE"/>
    <w:rsid w:val="0050554F"/>
    <w:rsid w:val="005256C3"/>
    <w:rsid w:val="005259D8"/>
    <w:rsid w:val="005535E2"/>
    <w:rsid w:val="00556D23"/>
    <w:rsid w:val="00562558"/>
    <w:rsid w:val="0056597E"/>
    <w:rsid w:val="00572882"/>
    <w:rsid w:val="00593B63"/>
    <w:rsid w:val="005A5B44"/>
    <w:rsid w:val="005A6AF0"/>
    <w:rsid w:val="005B6CD7"/>
    <w:rsid w:val="005C6F57"/>
    <w:rsid w:val="005D4ED9"/>
    <w:rsid w:val="005D7CFA"/>
    <w:rsid w:val="005F4E3F"/>
    <w:rsid w:val="006262AD"/>
    <w:rsid w:val="00627B56"/>
    <w:rsid w:val="00634C80"/>
    <w:rsid w:val="00662136"/>
    <w:rsid w:val="0067390B"/>
    <w:rsid w:val="0069682A"/>
    <w:rsid w:val="006D3624"/>
    <w:rsid w:val="006D4B9B"/>
    <w:rsid w:val="007409BA"/>
    <w:rsid w:val="007715F7"/>
    <w:rsid w:val="0077347A"/>
    <w:rsid w:val="007735E2"/>
    <w:rsid w:val="00781EC1"/>
    <w:rsid w:val="007D25B1"/>
    <w:rsid w:val="00803C62"/>
    <w:rsid w:val="00816ADC"/>
    <w:rsid w:val="00826C4F"/>
    <w:rsid w:val="00860154"/>
    <w:rsid w:val="008804A4"/>
    <w:rsid w:val="008C7DF3"/>
    <w:rsid w:val="008E523C"/>
    <w:rsid w:val="008F3356"/>
    <w:rsid w:val="009068B6"/>
    <w:rsid w:val="00952069"/>
    <w:rsid w:val="0095614C"/>
    <w:rsid w:val="00971F74"/>
    <w:rsid w:val="00973EB3"/>
    <w:rsid w:val="00974749"/>
    <w:rsid w:val="00995E2A"/>
    <w:rsid w:val="009B159D"/>
    <w:rsid w:val="009B3130"/>
    <w:rsid w:val="009D435A"/>
    <w:rsid w:val="009F24C6"/>
    <w:rsid w:val="00A2489A"/>
    <w:rsid w:val="00A914FA"/>
    <w:rsid w:val="00AB7A8A"/>
    <w:rsid w:val="00AB7C74"/>
    <w:rsid w:val="00AC0BEE"/>
    <w:rsid w:val="00B22070"/>
    <w:rsid w:val="00B512F8"/>
    <w:rsid w:val="00B96BB7"/>
    <w:rsid w:val="00BB0146"/>
    <w:rsid w:val="00BB7A40"/>
    <w:rsid w:val="00BF22D9"/>
    <w:rsid w:val="00C36FC2"/>
    <w:rsid w:val="00C96B0C"/>
    <w:rsid w:val="00CE05B4"/>
    <w:rsid w:val="00CE3D81"/>
    <w:rsid w:val="00CE6706"/>
    <w:rsid w:val="00CE7246"/>
    <w:rsid w:val="00D2638D"/>
    <w:rsid w:val="00D45853"/>
    <w:rsid w:val="00D63E09"/>
    <w:rsid w:val="00D734FE"/>
    <w:rsid w:val="00D90E65"/>
    <w:rsid w:val="00DB0388"/>
    <w:rsid w:val="00DB0727"/>
    <w:rsid w:val="00E12F21"/>
    <w:rsid w:val="00E37928"/>
    <w:rsid w:val="00EC4DC5"/>
    <w:rsid w:val="00EE1FFB"/>
    <w:rsid w:val="00F20979"/>
    <w:rsid w:val="00F65DDD"/>
    <w:rsid w:val="00FA35DF"/>
    <w:rsid w:val="00FA5D6C"/>
    <w:rsid w:val="00FB0D9F"/>
    <w:rsid w:val="00FC3799"/>
    <w:rsid w:val="00FD6242"/>
    <w:rsid w:val="00FD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7BF5E6"/>
  <w14:defaultImageDpi w14:val="0"/>
  <w15:docId w15:val="{F88D1916-6FF9-4E74-A70B-01B9EEC6E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816ADC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6ADC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816ADC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link w:val="Heading3Char"/>
    <w:uiPriority w:val="9"/>
    <w:qFormat/>
    <w:rsid w:val="00816ADC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qFormat/>
    <w:rsid w:val="00816ADC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qFormat/>
    <w:rsid w:val="00816ADC"/>
    <w:pPr>
      <w:keepNext/>
      <w:spacing w:before="240" w:after="60"/>
      <w:ind w:left="720" w:hanging="720"/>
      <w:outlineLvl w:val="4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x-none" w:eastAsia="en-US"/>
    </w:rPr>
  </w:style>
  <w:style w:type="paragraph" w:styleId="Title">
    <w:name w:val="Title"/>
    <w:basedOn w:val="Normal"/>
    <w:link w:val="TitleChar"/>
    <w:uiPriority w:val="10"/>
    <w:qFormat/>
    <w:rsid w:val="00816ADC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paragraph" w:styleId="Footer">
    <w:name w:val="footer"/>
    <w:basedOn w:val="Normal"/>
    <w:link w:val="FooterChar"/>
    <w:uiPriority w:val="99"/>
    <w:rsid w:val="00816ADC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lang w:val="x-none" w:eastAsia="en-US"/>
    </w:rPr>
  </w:style>
  <w:style w:type="paragraph" w:customStyle="1" w:styleId="Billname">
    <w:name w:val="Billname"/>
    <w:basedOn w:val="Normal"/>
    <w:rsid w:val="00816ADC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816ADC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816ADC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816ADC"/>
    <w:pPr>
      <w:spacing w:before="180" w:after="60"/>
      <w:jc w:val="both"/>
    </w:pPr>
  </w:style>
  <w:style w:type="paragraph" w:customStyle="1" w:styleId="CoverActName">
    <w:name w:val="CoverActName"/>
    <w:basedOn w:val="Normal"/>
    <w:rsid w:val="00816ADC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816ADC"/>
    <w:pPr>
      <w:tabs>
        <w:tab w:val="left" w:pos="2880"/>
      </w:tabs>
    </w:pPr>
  </w:style>
  <w:style w:type="paragraph" w:customStyle="1" w:styleId="Apara">
    <w:name w:val="A para"/>
    <w:basedOn w:val="Normal"/>
    <w:rsid w:val="00816ADC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816ADC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816ADC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816ADC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link w:val="HeaderChar"/>
    <w:uiPriority w:val="99"/>
    <w:rsid w:val="00816ADC"/>
    <w:pPr>
      <w:tabs>
        <w:tab w:val="left" w:pos="2880"/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lang w:val="x-none" w:eastAsia="en-US"/>
    </w:rPr>
  </w:style>
  <w:style w:type="paragraph" w:customStyle="1" w:styleId="ref">
    <w:name w:val="ref"/>
    <w:basedOn w:val="Normal"/>
    <w:next w:val="Normal"/>
    <w:rsid w:val="00816ADC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816ADC"/>
    <w:rPr>
      <w:rFonts w:cs="Times New Roman"/>
    </w:rPr>
  </w:style>
  <w:style w:type="paragraph" w:customStyle="1" w:styleId="CoverInForce">
    <w:name w:val="CoverInForce"/>
    <w:basedOn w:val="Normal"/>
    <w:rsid w:val="00816ADC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816ADC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816ADC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uiPriority w:val="99"/>
    <w:rsid w:val="00816ADC"/>
    <w:rPr>
      <w:rFonts w:cs="Times New Roman"/>
    </w:rPr>
  </w:style>
  <w:style w:type="paragraph" w:customStyle="1" w:styleId="Aparabullet">
    <w:name w:val="A para bullet"/>
    <w:basedOn w:val="Normal"/>
    <w:rsid w:val="00816ADC"/>
    <w:pPr>
      <w:numPr>
        <w:numId w:val="4"/>
      </w:numPr>
    </w:pPr>
  </w:style>
  <w:style w:type="paragraph" w:styleId="TOC1">
    <w:name w:val="toc 1"/>
    <w:basedOn w:val="Normal"/>
    <w:next w:val="Normal"/>
    <w:autoRedefine/>
    <w:uiPriority w:val="39"/>
    <w:semiHidden/>
    <w:rsid w:val="00816ADC"/>
  </w:style>
  <w:style w:type="paragraph" w:styleId="TOC2">
    <w:name w:val="toc 2"/>
    <w:basedOn w:val="Normal"/>
    <w:next w:val="Normal"/>
    <w:autoRedefine/>
    <w:uiPriority w:val="39"/>
    <w:semiHidden/>
    <w:rsid w:val="00816ADC"/>
    <w:pPr>
      <w:ind w:left="240"/>
    </w:pPr>
  </w:style>
  <w:style w:type="paragraph" w:styleId="TOC3">
    <w:name w:val="toc 3"/>
    <w:basedOn w:val="Normal"/>
    <w:next w:val="Normal"/>
    <w:autoRedefine/>
    <w:uiPriority w:val="39"/>
    <w:semiHidden/>
    <w:rsid w:val="00816ADC"/>
    <w:pPr>
      <w:ind w:left="480"/>
    </w:pPr>
  </w:style>
  <w:style w:type="paragraph" w:styleId="TOC4">
    <w:name w:val="toc 4"/>
    <w:basedOn w:val="Normal"/>
    <w:next w:val="Normal"/>
    <w:autoRedefine/>
    <w:uiPriority w:val="39"/>
    <w:semiHidden/>
    <w:rsid w:val="00816ADC"/>
    <w:pPr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816ADC"/>
    <w:pPr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816ADC"/>
    <w:pPr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816ADC"/>
    <w:pPr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816ADC"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816ADC"/>
    <w:pPr>
      <w:ind w:left="1920"/>
    </w:pPr>
  </w:style>
  <w:style w:type="character" w:styleId="Hyperlink">
    <w:name w:val="Hyperlink"/>
    <w:basedOn w:val="DefaultParagraphFont"/>
    <w:uiPriority w:val="99"/>
    <w:rsid w:val="00816ADC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816ADC"/>
    <w:pPr>
      <w:spacing w:before="120" w:after="60"/>
      <w:ind w:left="709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lang w:val="x-none" w:eastAsia="en-US"/>
    </w:rPr>
  </w:style>
  <w:style w:type="paragraph" w:customStyle="1" w:styleId="Minister">
    <w:name w:val="Minister"/>
    <w:basedOn w:val="Normal"/>
    <w:rsid w:val="00816ADC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816ADC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816ADC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uiPriority w:val="99"/>
    <w:rsid w:val="00816ADC"/>
    <w:rPr>
      <w:rFonts w:cs="Times New Roman"/>
      <w:color w:val="800080"/>
      <w:u w:val="single"/>
    </w:rPr>
  </w:style>
  <w:style w:type="character" w:styleId="FootnoteReference">
    <w:name w:val="footnote reference"/>
    <w:basedOn w:val="DefaultParagraphFont"/>
    <w:uiPriority w:val="99"/>
    <w:semiHidden/>
    <w:rsid w:val="00816ADC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816ADC"/>
    <w:pPr>
      <w:spacing w:before="80" w:after="60"/>
      <w:jc w:val="both"/>
    </w:pPr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lang w:val="x-none" w:eastAsia="en-US"/>
    </w:rPr>
  </w:style>
  <w:style w:type="paragraph" w:customStyle="1" w:styleId="ShadedSchClause">
    <w:name w:val="Shaded Sch Clause"/>
    <w:basedOn w:val="Normal"/>
    <w:next w:val="Normal"/>
    <w:rsid w:val="00816ADC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816ADC"/>
    <w:rPr>
      <w:rFonts w:cs="Times New Roman"/>
    </w:rPr>
  </w:style>
  <w:style w:type="character" w:styleId="CommentReference">
    <w:name w:val="annotation reference"/>
    <w:basedOn w:val="DefaultParagraphFont"/>
    <w:uiPriority w:val="99"/>
    <w:rsid w:val="009D435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D435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9D435A"/>
    <w:rPr>
      <w:rFonts w:cs="Times New Roman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9D43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9D435A"/>
    <w:rPr>
      <w:rFonts w:cs="Times New Roman"/>
      <w:b/>
      <w:bCs/>
      <w:lang w:val="x-none" w:eastAsia="en-US"/>
    </w:rPr>
  </w:style>
  <w:style w:type="paragraph" w:styleId="BalloonText">
    <w:name w:val="Balloon Text"/>
    <w:basedOn w:val="Normal"/>
    <w:link w:val="BalloonTextChar"/>
    <w:uiPriority w:val="99"/>
    <w:rsid w:val="009D43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D435A"/>
    <w:rPr>
      <w:rFonts w:ascii="Tahoma" w:hAnsi="Tahoma" w:cs="Tahoma"/>
      <w:sz w:val="16"/>
      <w:szCs w:val="16"/>
      <w:lang w:val="x-none" w:eastAsia="en-US"/>
    </w:rPr>
  </w:style>
  <w:style w:type="table" w:styleId="TableGrid">
    <w:name w:val="Table Grid"/>
    <w:basedOn w:val="TableNormal"/>
    <w:uiPriority w:val="39"/>
    <w:rsid w:val="002365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0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960CBB-BD3D-4644-BB10-CAC2A4D80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673</Characters>
  <Application>Microsoft Office Word</Application>
  <DocSecurity>0</DocSecurity>
  <Lines>26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>2</cp:keywords>
  <dc:description/>
  <cp:lastModifiedBy>PCODCS</cp:lastModifiedBy>
  <cp:revision>4</cp:revision>
  <cp:lastPrinted>2012-02-14T04:23:00Z</cp:lastPrinted>
  <dcterms:created xsi:type="dcterms:W3CDTF">2019-12-19T23:50:00Z</dcterms:created>
  <dcterms:modified xsi:type="dcterms:W3CDTF">2019-12-19T23:50:00Z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OUTFROMJMS">
    <vt:lpwstr/>
  </property>
  <property fmtid="{D5CDD505-2E9C-101B-9397-08002B2CF9AE}" pid="3" name="DMSID">
    <vt:lpwstr>1078578</vt:lpwstr>
  </property>
  <property fmtid="{D5CDD505-2E9C-101B-9397-08002B2CF9AE}" pid="4" name="JMSREQUIREDCHECKIN">
    <vt:lpwstr/>
  </property>
</Properties>
</file>