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B2F3" w14:textId="77777777" w:rsidR="00885653" w:rsidRDefault="008856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14:paraId="1A6DD3D2" w14:textId="77777777" w:rsidR="00885653" w:rsidRDefault="00885653">
      <w:pPr>
        <w:rPr>
          <w:rFonts w:ascii="Arial" w:hAnsi="Arial" w:cs="Arial"/>
        </w:rPr>
      </w:pPr>
    </w:p>
    <w:p w14:paraId="0263D3F8" w14:textId="77777777" w:rsidR="00885653" w:rsidRDefault="00885653">
      <w:pPr>
        <w:rPr>
          <w:rFonts w:ascii="Arial" w:hAnsi="Arial" w:cs="Arial"/>
        </w:rPr>
      </w:pPr>
    </w:p>
    <w:p w14:paraId="4AC778CE" w14:textId="77777777" w:rsidR="00885653" w:rsidRDefault="00885653">
      <w:pPr>
        <w:rPr>
          <w:rFonts w:ascii="Arial" w:hAnsi="Arial" w:cs="Arial"/>
        </w:rPr>
      </w:pPr>
    </w:p>
    <w:p w14:paraId="61725B04" w14:textId="77777777" w:rsidR="00885653" w:rsidRDefault="00885653">
      <w:pPr>
        <w:rPr>
          <w:rFonts w:ascii="Arial" w:hAnsi="Arial" w:cs="Arial"/>
        </w:rPr>
      </w:pPr>
    </w:p>
    <w:p w14:paraId="7B1A93AC" w14:textId="77777777" w:rsidR="00885653" w:rsidRDefault="00885653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5A02AEA" w14:textId="77777777" w:rsidR="00885653" w:rsidRDefault="00885653"/>
    <w:p w14:paraId="2C9B2F8C" w14:textId="77777777" w:rsidR="00885653" w:rsidRDefault="00885653"/>
    <w:p w14:paraId="587BCDD9" w14:textId="4FB27EAE" w:rsidR="00885653" w:rsidRDefault="008032B9">
      <w:pPr>
        <w:pStyle w:val="BodyText"/>
      </w:pPr>
      <w:r>
        <w:t xml:space="preserve">Public Health (Emergency) </w:t>
      </w:r>
      <w:r w:rsidR="006C6412">
        <w:t>Declaration</w:t>
      </w:r>
      <w:r w:rsidR="00885653">
        <w:t xml:space="preserve"> 20</w:t>
      </w:r>
      <w:r w:rsidR="00FC0FD2">
        <w:t>20</w:t>
      </w:r>
      <w:r w:rsidR="00817E3B">
        <w:t xml:space="preserve"> </w:t>
      </w:r>
      <w:r w:rsidR="00D923AB">
        <w:t xml:space="preserve">(No </w:t>
      </w:r>
      <w:r w:rsidR="00817E3B">
        <w:t>1</w:t>
      </w:r>
      <w:r w:rsidR="00D923AB">
        <w:t>)</w:t>
      </w:r>
    </w:p>
    <w:p w14:paraId="2094DC52" w14:textId="3B536DEC" w:rsidR="00C86D03" w:rsidRPr="00C8657C" w:rsidRDefault="00C86D03" w:rsidP="00C86D03">
      <w:pPr>
        <w:spacing w:before="340"/>
        <w:rPr>
          <w:rFonts w:ascii="Arial" w:hAnsi="Arial" w:cs="Arial"/>
          <w:b/>
          <w:bCs/>
        </w:rPr>
      </w:pPr>
      <w:r w:rsidRPr="00172106">
        <w:rPr>
          <w:rFonts w:ascii="Arial" w:hAnsi="Arial" w:cs="Arial"/>
          <w:b/>
          <w:bCs/>
        </w:rPr>
        <w:t>Notifiable instrument NI</w:t>
      </w:r>
      <w:r w:rsidR="00172106">
        <w:rPr>
          <w:rFonts w:ascii="Arial" w:hAnsi="Arial" w:cs="Arial"/>
          <w:b/>
          <w:bCs/>
        </w:rPr>
        <w:t xml:space="preserve"> 20</w:t>
      </w:r>
      <w:r w:rsidR="00FC0FD2">
        <w:rPr>
          <w:rFonts w:ascii="Arial" w:hAnsi="Arial" w:cs="Arial"/>
          <w:b/>
          <w:bCs/>
        </w:rPr>
        <w:t>20</w:t>
      </w:r>
      <w:r w:rsidR="00740D90" w:rsidRPr="00172106">
        <w:rPr>
          <w:rFonts w:ascii="Arial" w:hAnsi="Arial" w:cs="Arial"/>
          <w:b/>
          <w:bCs/>
        </w:rPr>
        <w:t xml:space="preserve"> </w:t>
      </w:r>
      <w:r w:rsidRPr="00172106">
        <w:rPr>
          <w:rFonts w:ascii="Arial" w:hAnsi="Arial" w:cs="Arial"/>
          <w:b/>
          <w:bCs/>
        </w:rPr>
        <w:t>–</w:t>
      </w:r>
      <w:r w:rsidR="008032B9">
        <w:rPr>
          <w:rFonts w:ascii="Arial" w:hAnsi="Arial" w:cs="Arial"/>
          <w:b/>
          <w:bCs/>
        </w:rPr>
        <w:t xml:space="preserve"> </w:t>
      </w:r>
      <w:r w:rsidR="00DD6236">
        <w:rPr>
          <w:rFonts w:ascii="Arial" w:hAnsi="Arial" w:cs="Arial"/>
          <w:b/>
          <w:bCs/>
        </w:rPr>
        <w:t>153</w:t>
      </w:r>
    </w:p>
    <w:p w14:paraId="09D4EB24" w14:textId="77777777" w:rsidR="00885653" w:rsidRDefault="00885653"/>
    <w:p w14:paraId="484D8424" w14:textId="77777777" w:rsidR="00885653" w:rsidRDefault="00885653"/>
    <w:p w14:paraId="60D33E88" w14:textId="77777777" w:rsidR="00885653" w:rsidRDefault="00885653">
      <w:r>
        <w:t>made under the</w:t>
      </w:r>
    </w:p>
    <w:p w14:paraId="2312BF00" w14:textId="77777777" w:rsidR="00885653" w:rsidRDefault="00885653"/>
    <w:p w14:paraId="21362371" w14:textId="1A5B9B63" w:rsidR="00885653" w:rsidRDefault="008032B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Public Health Act 1997</w:t>
      </w:r>
      <w:r w:rsidR="00885653" w:rsidRPr="00350A44">
        <w:rPr>
          <w:rFonts w:ascii="Arial" w:hAnsi="Arial" w:cs="Arial"/>
          <w:b/>
          <w:bCs/>
          <w:sz w:val="20"/>
          <w:szCs w:val="20"/>
        </w:rPr>
        <w:t>,</w:t>
      </w:r>
      <w:r w:rsidR="00885653">
        <w:rPr>
          <w:rFonts w:ascii="Arial" w:hAnsi="Arial" w:cs="Arial"/>
          <w:b/>
          <w:bCs/>
          <w:sz w:val="20"/>
          <w:szCs w:val="20"/>
        </w:rPr>
        <w:t xml:space="preserve"> s </w:t>
      </w:r>
      <w:r>
        <w:rPr>
          <w:rFonts w:ascii="Arial" w:hAnsi="Arial" w:cs="Arial"/>
          <w:b/>
          <w:bCs/>
          <w:sz w:val="20"/>
          <w:szCs w:val="20"/>
        </w:rPr>
        <w:t>119</w:t>
      </w:r>
      <w:r w:rsidR="006C6412">
        <w:rPr>
          <w:rFonts w:ascii="Arial" w:hAnsi="Arial" w:cs="Arial"/>
          <w:b/>
          <w:bCs/>
          <w:sz w:val="20"/>
          <w:szCs w:val="20"/>
        </w:rPr>
        <w:t xml:space="preserve"> </w:t>
      </w:r>
      <w:r w:rsidR="00885653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Emergency declarations</w:t>
      </w:r>
      <w:r w:rsidR="00885653">
        <w:rPr>
          <w:rFonts w:ascii="Arial" w:hAnsi="Arial" w:cs="Arial"/>
          <w:b/>
          <w:bCs/>
          <w:sz w:val="20"/>
          <w:szCs w:val="20"/>
        </w:rPr>
        <w:t>)</w:t>
      </w:r>
    </w:p>
    <w:p w14:paraId="34FA619F" w14:textId="77777777" w:rsidR="00885653" w:rsidRDefault="00885653">
      <w:pPr>
        <w:pBdr>
          <w:bottom w:val="single" w:sz="4" w:space="1" w:color="auto"/>
        </w:pBdr>
      </w:pPr>
    </w:p>
    <w:p w14:paraId="047FD3C0" w14:textId="77777777" w:rsidR="00885653" w:rsidRDefault="00885653"/>
    <w:p w14:paraId="36EB2F10" w14:textId="77777777" w:rsidR="006C6412" w:rsidRDefault="006C6412" w:rsidP="006C6412">
      <w:pPr>
        <w:pStyle w:val="Heading1"/>
        <w:numPr>
          <w:ilvl w:val="0"/>
          <w:numId w:val="11"/>
        </w:numPr>
        <w:tabs>
          <w:tab w:val="num" w:pos="567"/>
        </w:tabs>
        <w:ind w:left="567" w:hanging="567"/>
      </w:pPr>
      <w:r>
        <w:t>Name of Instrument</w:t>
      </w:r>
    </w:p>
    <w:p w14:paraId="77794922" w14:textId="77777777" w:rsidR="006C6412" w:rsidRDefault="006C6412" w:rsidP="006C6412">
      <w:pPr>
        <w:tabs>
          <w:tab w:val="num" w:pos="567"/>
        </w:tabs>
        <w:ind w:left="567" w:hanging="567"/>
      </w:pPr>
    </w:p>
    <w:p w14:paraId="02F792C5" w14:textId="4022F373" w:rsidR="006C6412" w:rsidRDefault="006C6412" w:rsidP="006C6412">
      <w:pPr>
        <w:tabs>
          <w:tab w:val="num" w:pos="567"/>
        </w:tabs>
        <w:ind w:left="567"/>
      </w:pPr>
      <w:r>
        <w:t xml:space="preserve">This instrument is the </w:t>
      </w:r>
      <w:r w:rsidR="008032B9">
        <w:rPr>
          <w:i/>
          <w:iCs/>
        </w:rPr>
        <w:t>Public Health</w:t>
      </w:r>
      <w:r>
        <w:rPr>
          <w:i/>
          <w:iCs/>
        </w:rPr>
        <w:t xml:space="preserve"> </w:t>
      </w:r>
      <w:r>
        <w:rPr>
          <w:i/>
        </w:rPr>
        <w:t>(</w:t>
      </w:r>
      <w:r w:rsidR="008032B9">
        <w:rPr>
          <w:i/>
        </w:rPr>
        <w:t>Emergency</w:t>
      </w:r>
      <w:r>
        <w:rPr>
          <w:i/>
        </w:rPr>
        <w:t>) Declaration 20</w:t>
      </w:r>
      <w:r w:rsidR="00FC0FD2">
        <w:rPr>
          <w:i/>
        </w:rPr>
        <w:t>20</w:t>
      </w:r>
      <w:r>
        <w:rPr>
          <w:i/>
        </w:rPr>
        <w:t xml:space="preserve"> (No 1)</w:t>
      </w:r>
      <w:r>
        <w:t>.</w:t>
      </w:r>
    </w:p>
    <w:p w14:paraId="6EC634F4" w14:textId="77777777" w:rsidR="006C6412" w:rsidRDefault="006C6412" w:rsidP="006C6412">
      <w:pPr>
        <w:tabs>
          <w:tab w:val="num" w:pos="567"/>
        </w:tabs>
        <w:ind w:left="567" w:hanging="567"/>
      </w:pPr>
    </w:p>
    <w:p w14:paraId="44EA66FC" w14:textId="77777777" w:rsidR="006C6412" w:rsidRDefault="006C6412" w:rsidP="006C6412">
      <w:pPr>
        <w:pStyle w:val="Heading1"/>
        <w:numPr>
          <w:ilvl w:val="0"/>
          <w:numId w:val="11"/>
        </w:numPr>
        <w:tabs>
          <w:tab w:val="num" w:pos="567"/>
        </w:tabs>
        <w:ind w:left="567" w:hanging="567"/>
      </w:pPr>
      <w:r>
        <w:t>Commencement</w:t>
      </w:r>
    </w:p>
    <w:p w14:paraId="6F7DA324" w14:textId="77777777" w:rsidR="006C6412" w:rsidRDefault="006C6412" w:rsidP="006C6412">
      <w:pPr>
        <w:tabs>
          <w:tab w:val="num" w:pos="567"/>
        </w:tabs>
        <w:ind w:left="567" w:hanging="567"/>
      </w:pPr>
    </w:p>
    <w:p w14:paraId="41E894DD" w14:textId="5F482872" w:rsidR="006C6412" w:rsidRDefault="006C6412" w:rsidP="006C6412">
      <w:pPr>
        <w:tabs>
          <w:tab w:val="num" w:pos="567"/>
        </w:tabs>
        <w:ind w:left="567"/>
      </w:pPr>
      <w:r>
        <w:t>This instrument commences immediately</w:t>
      </w:r>
      <w:r w:rsidR="00B04E13">
        <w:t xml:space="preserve"> </w:t>
      </w:r>
      <w:r w:rsidR="00B96FE1">
        <w:t xml:space="preserve">following </w:t>
      </w:r>
      <w:r w:rsidR="00B04E13">
        <w:t>the making of this instrument</w:t>
      </w:r>
      <w:r>
        <w:t>.</w:t>
      </w:r>
    </w:p>
    <w:p w14:paraId="12A3B4A2" w14:textId="77777777" w:rsidR="006C6412" w:rsidRDefault="006C6412" w:rsidP="006C6412">
      <w:pPr>
        <w:tabs>
          <w:tab w:val="num" w:pos="567"/>
        </w:tabs>
        <w:ind w:left="567" w:hanging="567"/>
      </w:pPr>
    </w:p>
    <w:p w14:paraId="11AF5417" w14:textId="42BBDA24" w:rsidR="008032B9" w:rsidRDefault="008032B9" w:rsidP="008032B9">
      <w:pPr>
        <w:pStyle w:val="Heading1"/>
        <w:numPr>
          <w:ilvl w:val="0"/>
          <w:numId w:val="11"/>
        </w:numPr>
        <w:tabs>
          <w:tab w:val="num" w:pos="567"/>
        </w:tabs>
        <w:ind w:left="567" w:hanging="567"/>
      </w:pPr>
      <w:r>
        <w:t>Nature of the emergency – Act subsection 119(2)(a)</w:t>
      </w:r>
    </w:p>
    <w:p w14:paraId="0E39AFD4" w14:textId="77777777" w:rsidR="008032B9" w:rsidRDefault="008032B9" w:rsidP="008032B9">
      <w:pPr>
        <w:tabs>
          <w:tab w:val="num" w:pos="567"/>
        </w:tabs>
        <w:ind w:left="567" w:hanging="567"/>
      </w:pPr>
    </w:p>
    <w:p w14:paraId="561B17B4" w14:textId="61EE91C5" w:rsidR="008032B9" w:rsidRDefault="008032B9" w:rsidP="008032B9">
      <w:pPr>
        <w:tabs>
          <w:tab w:val="num" w:pos="567"/>
        </w:tabs>
        <w:ind w:left="567"/>
      </w:pPr>
      <w:r>
        <w:t xml:space="preserve">The public health risk </w:t>
      </w:r>
      <w:r w:rsidR="00AF554E">
        <w:t>to the ACT community</w:t>
      </w:r>
      <w:r w:rsidR="0003754C">
        <w:t xml:space="preserve"> posed</w:t>
      </w:r>
      <w:r w:rsidR="00AF554E">
        <w:t xml:space="preserve"> </w:t>
      </w:r>
      <w:r>
        <w:t xml:space="preserve">by </w:t>
      </w:r>
      <w:r w:rsidR="004F7F85">
        <w:t>coronavirus disease 2019 (</w:t>
      </w:r>
      <w:r>
        <w:t>COVID</w:t>
      </w:r>
      <w:r w:rsidR="004F7F85">
        <w:noBreakHyphen/>
      </w:r>
      <w:r>
        <w:t>19</w:t>
      </w:r>
      <w:r w:rsidR="004F7F85">
        <w:t>)</w:t>
      </w:r>
      <w:r w:rsidR="00F664F6">
        <w:t xml:space="preserve">, </w:t>
      </w:r>
      <w:r w:rsidR="004F7F85">
        <w:t>caused by the novel coronavirus SARS-CoV-2</w:t>
      </w:r>
      <w:r>
        <w:t>.</w:t>
      </w:r>
    </w:p>
    <w:p w14:paraId="47BD4E7D" w14:textId="4478ED92" w:rsidR="008032B9" w:rsidRDefault="008032B9" w:rsidP="008032B9">
      <w:pPr>
        <w:tabs>
          <w:tab w:val="num" w:pos="567"/>
        </w:tabs>
        <w:ind w:left="567"/>
      </w:pPr>
    </w:p>
    <w:p w14:paraId="032D3277" w14:textId="79718052" w:rsidR="008032B9" w:rsidRDefault="008032B9" w:rsidP="008032B9">
      <w:pPr>
        <w:pStyle w:val="Heading1"/>
        <w:numPr>
          <w:ilvl w:val="0"/>
          <w:numId w:val="11"/>
        </w:numPr>
        <w:tabs>
          <w:tab w:val="num" w:pos="567"/>
        </w:tabs>
        <w:ind w:left="567" w:hanging="567"/>
      </w:pPr>
      <w:r>
        <w:t>Area of the emergency – Act subsection 119(2)(b)</w:t>
      </w:r>
    </w:p>
    <w:p w14:paraId="6E3EE3E9" w14:textId="7DBA54BB" w:rsidR="008032B9" w:rsidRDefault="008032B9" w:rsidP="008032B9">
      <w:pPr>
        <w:tabs>
          <w:tab w:val="num" w:pos="567"/>
        </w:tabs>
        <w:ind w:left="567"/>
      </w:pPr>
    </w:p>
    <w:p w14:paraId="5AFDF9C6" w14:textId="4B795CC4" w:rsidR="008032B9" w:rsidRDefault="008032B9" w:rsidP="008032B9">
      <w:pPr>
        <w:tabs>
          <w:tab w:val="num" w:pos="567"/>
        </w:tabs>
        <w:ind w:left="567"/>
      </w:pPr>
      <w:r>
        <w:t xml:space="preserve">The </w:t>
      </w:r>
      <w:r w:rsidR="00AF554E">
        <w:t xml:space="preserve">area of the </w:t>
      </w:r>
      <w:r w:rsidR="0003754C">
        <w:t xml:space="preserve">public health </w:t>
      </w:r>
      <w:r w:rsidR="00AF554E">
        <w:t>emergency is for the whole of the</w:t>
      </w:r>
      <w:r w:rsidR="0003754C">
        <w:t xml:space="preserve"> Australian Capital Territory.</w:t>
      </w:r>
    </w:p>
    <w:p w14:paraId="70518A22" w14:textId="77777777" w:rsidR="008032B9" w:rsidRDefault="008032B9" w:rsidP="008032B9">
      <w:pPr>
        <w:tabs>
          <w:tab w:val="num" w:pos="567"/>
        </w:tabs>
        <w:ind w:left="567"/>
      </w:pPr>
    </w:p>
    <w:p w14:paraId="47B3DCC7" w14:textId="185B2583" w:rsidR="00AF554E" w:rsidRDefault="00AF554E" w:rsidP="00AF554E">
      <w:pPr>
        <w:pStyle w:val="Heading1"/>
        <w:numPr>
          <w:ilvl w:val="0"/>
          <w:numId w:val="11"/>
        </w:numPr>
        <w:tabs>
          <w:tab w:val="num" w:pos="567"/>
        </w:tabs>
        <w:ind w:left="567" w:hanging="567"/>
      </w:pPr>
      <w:r>
        <w:t>Period of the emergency – Act subsection 119(2)(</w:t>
      </w:r>
      <w:r w:rsidR="00F664F6">
        <w:t>c</w:t>
      </w:r>
      <w:r>
        <w:t>)</w:t>
      </w:r>
    </w:p>
    <w:p w14:paraId="5A2989BF" w14:textId="77777777" w:rsidR="00AF554E" w:rsidRDefault="00AF554E" w:rsidP="00AF554E">
      <w:pPr>
        <w:tabs>
          <w:tab w:val="num" w:pos="567"/>
        </w:tabs>
        <w:ind w:left="567"/>
      </w:pPr>
    </w:p>
    <w:p w14:paraId="06963ADC" w14:textId="2E8555C6" w:rsidR="00AF554E" w:rsidRDefault="00AF554E" w:rsidP="00AF554E">
      <w:pPr>
        <w:tabs>
          <w:tab w:val="num" w:pos="567"/>
        </w:tabs>
        <w:ind w:left="567"/>
      </w:pPr>
      <w:r>
        <w:t>For a period of five days</w:t>
      </w:r>
      <w:r w:rsidR="00F664F6" w:rsidRPr="00F664F6">
        <w:t xml:space="preserve"> </w:t>
      </w:r>
      <w:r w:rsidR="00F664F6">
        <w:t>beginning from the day and time this instrument is made</w:t>
      </w:r>
      <w:r>
        <w:t>.</w:t>
      </w:r>
    </w:p>
    <w:p w14:paraId="215D41BB" w14:textId="77777777" w:rsidR="008032B9" w:rsidRDefault="008032B9" w:rsidP="00AF554E">
      <w:pPr>
        <w:pStyle w:val="Heading1"/>
        <w:ind w:left="567"/>
      </w:pPr>
    </w:p>
    <w:p w14:paraId="2D55763B" w14:textId="6A48DABB" w:rsidR="006C6412" w:rsidRDefault="006C6412" w:rsidP="006C6412">
      <w:pPr>
        <w:pStyle w:val="Heading1"/>
        <w:numPr>
          <w:ilvl w:val="0"/>
          <w:numId w:val="11"/>
        </w:numPr>
        <w:tabs>
          <w:tab w:val="num" w:pos="567"/>
        </w:tabs>
        <w:ind w:left="567" w:hanging="567"/>
      </w:pPr>
      <w:r>
        <w:t>Declaration</w:t>
      </w:r>
    </w:p>
    <w:p w14:paraId="42A584EF" w14:textId="77777777" w:rsidR="006C6412" w:rsidRDefault="006C6412" w:rsidP="006C6412">
      <w:pPr>
        <w:tabs>
          <w:tab w:val="num" w:pos="567"/>
        </w:tabs>
        <w:ind w:left="567" w:hanging="567"/>
      </w:pPr>
    </w:p>
    <w:p w14:paraId="62E993F2" w14:textId="5596491F" w:rsidR="006C6412" w:rsidRDefault="00AF554E" w:rsidP="006C6412">
      <w:pPr>
        <w:tabs>
          <w:tab w:val="num" w:pos="0"/>
        </w:tabs>
        <w:ind w:left="426"/>
      </w:pPr>
      <w:r>
        <w:t xml:space="preserve">Pursuant to s 119 of the </w:t>
      </w:r>
      <w:r>
        <w:rPr>
          <w:i/>
          <w:iCs/>
        </w:rPr>
        <w:t>Public Health Act 1997</w:t>
      </w:r>
      <w:r>
        <w:t xml:space="preserve"> being satisfied that it is justified in the circumstances </w:t>
      </w:r>
      <w:r w:rsidR="006C6412">
        <w:t xml:space="preserve">I </w:t>
      </w:r>
      <w:r w:rsidR="006C6412">
        <w:rPr>
          <w:b/>
          <w:bCs/>
        </w:rPr>
        <w:t>DECLARE</w:t>
      </w:r>
      <w:r w:rsidR="006C6412">
        <w:t xml:space="preserve"> that a </w:t>
      </w:r>
      <w:r>
        <w:t>public health emergency exists.</w:t>
      </w:r>
    </w:p>
    <w:p w14:paraId="35DDA3ED" w14:textId="77777777" w:rsidR="006C6412" w:rsidRDefault="006C6412" w:rsidP="006C6412">
      <w:pPr>
        <w:tabs>
          <w:tab w:val="num" w:pos="567"/>
        </w:tabs>
        <w:ind w:left="567" w:hanging="567"/>
      </w:pPr>
    </w:p>
    <w:p w14:paraId="12E67BFD" w14:textId="77777777" w:rsidR="006C6412" w:rsidRDefault="006C6412" w:rsidP="006C6412">
      <w:pPr>
        <w:rPr>
          <w:bCs/>
        </w:rPr>
      </w:pPr>
    </w:p>
    <w:p w14:paraId="464CEFB8" w14:textId="77777777" w:rsidR="006C6412" w:rsidRDefault="006C6412" w:rsidP="006C6412">
      <w:pPr>
        <w:pStyle w:val="Header"/>
        <w:tabs>
          <w:tab w:val="left" w:pos="720"/>
        </w:tabs>
      </w:pPr>
    </w:p>
    <w:p w14:paraId="109550C5" w14:textId="77777777" w:rsidR="006C6412" w:rsidRDefault="006C6412" w:rsidP="006C6412">
      <w:pPr>
        <w:pStyle w:val="Header"/>
        <w:tabs>
          <w:tab w:val="left" w:pos="720"/>
        </w:tabs>
      </w:pPr>
    </w:p>
    <w:p w14:paraId="4B4850C2" w14:textId="05CA4815" w:rsidR="006C6412" w:rsidRDefault="00AF554E" w:rsidP="006C6412">
      <w:pPr>
        <w:pStyle w:val="Header"/>
        <w:tabs>
          <w:tab w:val="left" w:pos="720"/>
        </w:tabs>
      </w:pPr>
      <w:r>
        <w:t xml:space="preserve">Rachel Stephen-Smith </w:t>
      </w:r>
      <w:r w:rsidR="006C6412">
        <w:t>MLA</w:t>
      </w:r>
    </w:p>
    <w:p w14:paraId="304F0F59" w14:textId="5453C659" w:rsidR="006C6412" w:rsidRDefault="00AF554E" w:rsidP="006C6412">
      <w:r>
        <w:t>Minister for Health</w:t>
      </w:r>
    </w:p>
    <w:p w14:paraId="640CA03F" w14:textId="77777777" w:rsidR="006C6412" w:rsidRDefault="006C6412" w:rsidP="006C6412"/>
    <w:p w14:paraId="536C85B3" w14:textId="77777777" w:rsidR="006C6412" w:rsidRDefault="006C6412" w:rsidP="006C6412"/>
    <w:p w14:paraId="368A938D" w14:textId="0FA9ABA2" w:rsidR="00885653" w:rsidRDefault="006C6412" w:rsidP="0003754C">
      <w:pPr>
        <w:rPr>
          <w:b/>
          <w:bCs/>
        </w:rPr>
      </w:pPr>
      <w:r w:rsidRPr="006C6412">
        <w:t>Date:</w:t>
      </w:r>
      <w:r w:rsidRPr="006C6412">
        <w:tab/>
      </w:r>
      <w:r w:rsidR="00DD6236">
        <w:t>16 March 2020</w:t>
      </w:r>
      <w:r w:rsidRPr="006C6412">
        <w:tab/>
      </w:r>
      <w:r w:rsidRPr="006C6412">
        <w:tab/>
        <w:t xml:space="preserve">Time: </w:t>
      </w:r>
      <w:r w:rsidR="00DD6236">
        <w:t>13:11</w:t>
      </w:r>
    </w:p>
    <w:sectPr w:rsidR="00885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7D05F" w14:textId="77777777" w:rsidR="00AB33D2" w:rsidRDefault="00AB33D2" w:rsidP="00885653">
      <w:r>
        <w:separator/>
      </w:r>
    </w:p>
  </w:endnote>
  <w:endnote w:type="continuationSeparator" w:id="0">
    <w:p w14:paraId="37E50D5E" w14:textId="77777777" w:rsidR="00AB33D2" w:rsidRDefault="00AB33D2" w:rsidP="0088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6435" w14:textId="77777777" w:rsidR="00F01C0C" w:rsidRDefault="00F01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B7AF" w14:textId="46921F15" w:rsidR="00F01C0C" w:rsidRPr="00F01C0C" w:rsidRDefault="00F01C0C" w:rsidP="00F01C0C">
    <w:pPr>
      <w:pStyle w:val="Footer"/>
      <w:jc w:val="center"/>
      <w:rPr>
        <w:rFonts w:ascii="Arial" w:hAnsi="Arial" w:cs="Arial"/>
        <w:sz w:val="14"/>
      </w:rPr>
    </w:pPr>
    <w:r w:rsidRPr="00F01C0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E7D2" w14:textId="77777777" w:rsidR="00F01C0C" w:rsidRDefault="00F0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23B1" w14:textId="77777777" w:rsidR="00AB33D2" w:rsidRDefault="00AB33D2" w:rsidP="00885653">
      <w:r>
        <w:separator/>
      </w:r>
    </w:p>
  </w:footnote>
  <w:footnote w:type="continuationSeparator" w:id="0">
    <w:p w14:paraId="0D6CBB32" w14:textId="77777777" w:rsidR="00AB33D2" w:rsidRDefault="00AB33D2" w:rsidP="0088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545E" w14:textId="77777777" w:rsidR="00F01C0C" w:rsidRDefault="00F01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17BC" w14:textId="77777777" w:rsidR="00F01C0C" w:rsidRDefault="00F01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24C3" w14:textId="77777777" w:rsidR="00F01C0C" w:rsidRDefault="00F01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9BA"/>
    <w:multiLevelType w:val="hybridMultilevel"/>
    <w:tmpl w:val="E0DE64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73478"/>
    <w:multiLevelType w:val="hybridMultilevel"/>
    <w:tmpl w:val="241C8C1A"/>
    <w:lvl w:ilvl="0" w:tplc="69AA35E0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011C"/>
    <w:multiLevelType w:val="multilevel"/>
    <w:tmpl w:val="2B34BFE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EF0676"/>
    <w:multiLevelType w:val="hybridMultilevel"/>
    <w:tmpl w:val="2B34BFE2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517154"/>
    <w:multiLevelType w:val="hybridMultilevel"/>
    <w:tmpl w:val="DAFC9BF0"/>
    <w:lvl w:ilvl="0" w:tplc="9E0A7D1A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025A55"/>
    <w:multiLevelType w:val="hybridMultilevel"/>
    <w:tmpl w:val="E0A24F02"/>
    <w:lvl w:ilvl="0" w:tplc="521A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42B1"/>
    <w:multiLevelType w:val="hybridMultilevel"/>
    <w:tmpl w:val="9EACB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EBC"/>
    <w:multiLevelType w:val="hybridMultilevel"/>
    <w:tmpl w:val="A782D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2F"/>
    <w:rsid w:val="0003754C"/>
    <w:rsid w:val="00050667"/>
    <w:rsid w:val="00097505"/>
    <w:rsid w:val="00172106"/>
    <w:rsid w:val="001765C5"/>
    <w:rsid w:val="001A6FFF"/>
    <w:rsid w:val="001B7FE2"/>
    <w:rsid w:val="001D20D2"/>
    <w:rsid w:val="001F0B9B"/>
    <w:rsid w:val="002526B3"/>
    <w:rsid w:val="00253F2F"/>
    <w:rsid w:val="00264F5A"/>
    <w:rsid w:val="002C4787"/>
    <w:rsid w:val="002D18C5"/>
    <w:rsid w:val="002D5F93"/>
    <w:rsid w:val="00311EEC"/>
    <w:rsid w:val="00314C50"/>
    <w:rsid w:val="00350A44"/>
    <w:rsid w:val="0036155D"/>
    <w:rsid w:val="0037253C"/>
    <w:rsid w:val="003D58C8"/>
    <w:rsid w:val="003D65E7"/>
    <w:rsid w:val="0040106F"/>
    <w:rsid w:val="004010FE"/>
    <w:rsid w:val="004B31E0"/>
    <w:rsid w:val="004B79C6"/>
    <w:rsid w:val="004F7F85"/>
    <w:rsid w:val="00533D2F"/>
    <w:rsid w:val="005350EB"/>
    <w:rsid w:val="005B1581"/>
    <w:rsid w:val="006C33A3"/>
    <w:rsid w:val="006C6412"/>
    <w:rsid w:val="00737EFE"/>
    <w:rsid w:val="00740D90"/>
    <w:rsid w:val="00750424"/>
    <w:rsid w:val="007559F1"/>
    <w:rsid w:val="00761E9F"/>
    <w:rsid w:val="00765081"/>
    <w:rsid w:val="007C25FA"/>
    <w:rsid w:val="008032B9"/>
    <w:rsid w:val="00817E3B"/>
    <w:rsid w:val="00845C6F"/>
    <w:rsid w:val="00885653"/>
    <w:rsid w:val="008B1D76"/>
    <w:rsid w:val="00942EB0"/>
    <w:rsid w:val="0096558E"/>
    <w:rsid w:val="00996503"/>
    <w:rsid w:val="00A903C5"/>
    <w:rsid w:val="00AB33D2"/>
    <w:rsid w:val="00AC0745"/>
    <w:rsid w:val="00AC2F57"/>
    <w:rsid w:val="00AF554E"/>
    <w:rsid w:val="00B04E13"/>
    <w:rsid w:val="00B96FE1"/>
    <w:rsid w:val="00BC4B17"/>
    <w:rsid w:val="00C03121"/>
    <w:rsid w:val="00C67D70"/>
    <w:rsid w:val="00C72C58"/>
    <w:rsid w:val="00C86D03"/>
    <w:rsid w:val="00CC52F7"/>
    <w:rsid w:val="00CE3A07"/>
    <w:rsid w:val="00D2704C"/>
    <w:rsid w:val="00D865CC"/>
    <w:rsid w:val="00D923AB"/>
    <w:rsid w:val="00D9316C"/>
    <w:rsid w:val="00D93DEE"/>
    <w:rsid w:val="00DD6236"/>
    <w:rsid w:val="00E447CE"/>
    <w:rsid w:val="00EB4870"/>
    <w:rsid w:val="00F01C0C"/>
    <w:rsid w:val="00F664F6"/>
    <w:rsid w:val="00FA2168"/>
    <w:rsid w:val="00FC0FD2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15D7EDE"/>
  <w15:chartTrackingRefBased/>
  <w15:docId w15:val="{64D9F6DD-0C42-4B75-903E-4A15E3D3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Pr>
      <w:i/>
      <w:iCs/>
    </w:rPr>
  </w:style>
  <w:style w:type="paragraph" w:customStyle="1" w:styleId="aDef">
    <w:name w:val="aDef"/>
    <w:basedOn w:val="Normal"/>
    <w:link w:val="aDefChar"/>
    <w:pPr>
      <w:spacing w:before="80" w:after="60"/>
      <w:ind w:left="1100"/>
      <w:jc w:val="both"/>
    </w:pPr>
  </w:style>
  <w:style w:type="character" w:customStyle="1" w:styleId="charBoldItals">
    <w:name w:val="charBoldItals"/>
    <w:rPr>
      <w:b/>
      <w:bCs/>
      <w:i/>
      <w:iCs/>
    </w:rPr>
  </w:style>
  <w:style w:type="paragraph" w:styleId="BodyText2">
    <w:name w:val="Body Text 2"/>
    <w:basedOn w:val="Normal"/>
    <w:semiHidden/>
    <w:rPr>
      <w:color w:val="666699"/>
      <w:sz w:val="20"/>
    </w:rPr>
  </w:style>
  <w:style w:type="character" w:customStyle="1" w:styleId="aNoteChar">
    <w:name w:val="aNote Char"/>
    <w:link w:val="aNote"/>
    <w:locked/>
    <w:rsid w:val="00CE3A07"/>
    <w:rPr>
      <w:lang w:eastAsia="en-US"/>
    </w:rPr>
  </w:style>
  <w:style w:type="character" w:customStyle="1" w:styleId="charCitHyperlinkAbbrev">
    <w:name w:val="charCitHyperlinkAbbrev"/>
    <w:uiPriority w:val="1"/>
    <w:rsid w:val="00CE3A07"/>
    <w:rPr>
      <w:rFonts w:cs="Times New Roman"/>
      <w:color w:val="0000FF"/>
      <w:u w:val="none"/>
    </w:rPr>
  </w:style>
  <w:style w:type="character" w:styleId="Hyperlink">
    <w:name w:val="Hyperlink"/>
    <w:uiPriority w:val="99"/>
    <w:semiHidden/>
    <w:unhideWhenUsed/>
    <w:rsid w:val="00CE3A07"/>
    <w:rPr>
      <w:color w:val="0000FF"/>
      <w:u w:val="single"/>
    </w:rPr>
  </w:style>
  <w:style w:type="paragraph" w:customStyle="1" w:styleId="Asubpara">
    <w:name w:val="A subpara"/>
    <w:basedOn w:val="Normal"/>
    <w:rsid w:val="00CE3A07"/>
    <w:pP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szCs w:val="20"/>
    </w:rPr>
  </w:style>
  <w:style w:type="paragraph" w:customStyle="1" w:styleId="aExamHdgpar">
    <w:name w:val="aExamHdgpar"/>
    <w:basedOn w:val="Normal"/>
    <w:next w:val="Normal"/>
    <w:rsid w:val="00CE3A07"/>
    <w:pPr>
      <w:keepNext/>
      <w:spacing w:before="140"/>
      <w:ind w:left="1600"/>
    </w:pPr>
    <w:rPr>
      <w:rFonts w:ascii="Arial" w:hAnsi="Arial"/>
      <w:b/>
      <w:sz w:val="18"/>
      <w:szCs w:val="20"/>
    </w:rPr>
  </w:style>
  <w:style w:type="paragraph" w:customStyle="1" w:styleId="aNotepar">
    <w:name w:val="aNotepar"/>
    <w:basedOn w:val="Normal"/>
    <w:next w:val="Normal"/>
    <w:rsid w:val="00CE3A07"/>
    <w:pPr>
      <w:spacing w:before="140"/>
      <w:ind w:left="2400" w:hanging="800"/>
      <w:jc w:val="both"/>
    </w:pPr>
    <w:rPr>
      <w:sz w:val="20"/>
      <w:szCs w:val="20"/>
    </w:rPr>
  </w:style>
  <w:style w:type="paragraph" w:customStyle="1" w:styleId="aExamBulletpar">
    <w:name w:val="aExamBulletpar"/>
    <w:basedOn w:val="Normal"/>
    <w:rsid w:val="00CE3A07"/>
    <w:pPr>
      <w:tabs>
        <w:tab w:val="left" w:pos="1100"/>
        <w:tab w:val="left" w:pos="2381"/>
      </w:tabs>
      <w:spacing w:before="60"/>
      <w:ind w:left="2000" w:hanging="400"/>
      <w:jc w:val="both"/>
    </w:pPr>
    <w:rPr>
      <w:sz w:val="20"/>
      <w:szCs w:val="20"/>
    </w:rPr>
  </w:style>
  <w:style w:type="character" w:customStyle="1" w:styleId="aDefChar">
    <w:name w:val="aDef Char"/>
    <w:link w:val="aDef"/>
    <w:locked/>
    <w:rsid w:val="00CE3A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B17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17"/>
    <w:rPr>
      <w:b/>
      <w:bCs/>
    </w:rPr>
  </w:style>
  <w:style w:type="character" w:customStyle="1" w:styleId="CommentTextChar">
    <w:name w:val="Comment Text Char"/>
    <w:link w:val="CommentText"/>
    <w:semiHidden/>
    <w:rsid w:val="00BC4B1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C4B17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6C6412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6C64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C5B0-9AB7-40C8-8DD2-5A91304A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920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2020-01-28T06:54:00Z</cp:lastPrinted>
  <dcterms:created xsi:type="dcterms:W3CDTF">2020-03-16T02:23:00Z</dcterms:created>
  <dcterms:modified xsi:type="dcterms:W3CDTF">2020-03-16T02:23:00Z</dcterms:modified>
</cp:coreProperties>
</file>