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0DE376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A33AE9">
        <w:rPr>
          <w:rFonts w:ascii="Arial" w:hAnsi="Arial" w:cs="Arial"/>
          <w:b/>
          <w:bCs/>
          <w:sz w:val="40"/>
          <w:szCs w:val="40"/>
        </w:rPr>
        <w:t>R</w:t>
      </w:r>
      <w:r>
        <w:rPr>
          <w:rFonts w:ascii="Arial" w:hAnsi="Arial" w:cs="Arial"/>
          <w:b/>
          <w:bCs/>
          <w:sz w:val="40"/>
          <w:szCs w:val="40"/>
        </w:rPr>
        <w:t>eturned travellers) Emergency Direction 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9E4D12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966A3E">
        <w:rPr>
          <w:rFonts w:ascii="Arial" w:hAnsi="Arial" w:cs="Arial"/>
          <w:b/>
          <w:bCs/>
          <w:sz w:val="24"/>
          <w:szCs w:val="24"/>
        </w:rPr>
        <w:t>164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1423B4B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>eturned travellers) Emergency Direction 2020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64A234C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commences </w:t>
      </w:r>
      <w:r w:rsidR="000A6420">
        <w:rPr>
          <w:rFonts w:ascii="Times New Roman" w:hAnsi="Times New Roman"/>
          <w:sz w:val="24"/>
          <w:szCs w:val="24"/>
        </w:rPr>
        <w:t xml:space="preserve">at 5.00pm </w:t>
      </w:r>
      <w:r w:rsidR="005018B1" w:rsidRPr="0033083C">
        <w:rPr>
          <w:rFonts w:ascii="Times New Roman" w:hAnsi="Times New Roman"/>
          <w:sz w:val="24"/>
          <w:szCs w:val="24"/>
        </w:rPr>
        <w:t xml:space="preserve">on 19 March 2020.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142A0808" w:rsidR="00934038" w:rsidRPr="0033083C" w:rsidRDefault="00934038" w:rsidP="00934038">
      <w:pPr>
        <w:pStyle w:val="BodyText"/>
        <w:ind w:left="72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 xml:space="preserve">I, Dr Kerryn Coleman,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5B39138B" w14:textId="6DEB7001" w:rsidR="00934038" w:rsidRPr="0033083C" w:rsidRDefault="00934038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direction is in force for the period ending on the day the declared emergency (as extended or further extended) ends, unless it is earlier revoked.    </w:t>
      </w:r>
    </w:p>
    <w:p w14:paraId="400D4B09" w14:textId="77777777" w:rsidR="00934038" w:rsidRPr="00A064E0" w:rsidRDefault="00934038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3B6EF29" w14:textId="638A883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3076AC5C" w:rsidR="000E5B8A" w:rsidRPr="002A364F" w:rsidRDefault="00966A3E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E5B8A">
        <w:rPr>
          <w:rFonts w:ascii="Times New Roman" w:hAnsi="Times New Roman"/>
          <w:sz w:val="24"/>
          <w:szCs w:val="24"/>
        </w:rPr>
        <w:t xml:space="preserve"> 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7504B78C" w14:textId="77777777" w:rsidR="000E5B8A" w:rsidRPr="00A064E0" w:rsidRDefault="000E5B8A" w:rsidP="000E5B8A">
      <w:pPr>
        <w:rPr>
          <w:rFonts w:ascii="Arial Narrow" w:hAnsi="Arial Narrow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5FB1AC4A" w14:textId="11DBCC56" w:rsidR="006509C3" w:rsidRPr="006509C3" w:rsidRDefault="006509C3" w:rsidP="00AF138F">
      <w:pPr>
        <w:pStyle w:val="BodyText"/>
        <w:spacing w:after="120"/>
      </w:pPr>
      <w:r w:rsidRPr="006509C3">
        <w:t xml:space="preserve">I, </w:t>
      </w:r>
      <w:r>
        <w:t>Dr Kerryn Coleman</w:t>
      </w:r>
      <w:r w:rsidRPr="006509C3">
        <w:t xml:space="preserve">, Chief Health Officer, consider it reasonably necessary </w:t>
      </w:r>
      <w:r w:rsidR="000B3D3D">
        <w:t xml:space="preserve">in order </w:t>
      </w:r>
      <w:r w:rsidRPr="006509C3">
        <w:t xml:space="preserve">to </w:t>
      </w:r>
      <w:r w:rsidR="0025398C">
        <w:t xml:space="preserve">protect public health and alleviate the </w:t>
      </w:r>
      <w:r w:rsidRPr="006509C3">
        <w:t xml:space="preserve">public health </w:t>
      </w:r>
      <w:r w:rsidR="0025398C">
        <w:t xml:space="preserve">emergency declared on 16 March 2020 </w:t>
      </w:r>
      <w:r w:rsidRPr="006509C3">
        <w:t xml:space="preserve">to give the following </w:t>
      </w:r>
      <w:bookmarkStart w:id="1" w:name="_Toc33517116"/>
      <w:r w:rsidRPr="006509C3">
        <w:t>directions pursuant to s</w:t>
      </w:r>
      <w:r>
        <w:t>1</w:t>
      </w:r>
      <w:r w:rsidRPr="006509C3">
        <w:t>20</w:t>
      </w:r>
      <w:r>
        <w:t xml:space="preserve"> </w:t>
      </w:r>
      <w:r w:rsidRPr="006509C3">
        <w:t xml:space="preserve">of the </w:t>
      </w:r>
      <w:r w:rsidRPr="006509C3">
        <w:rPr>
          <w:i/>
          <w:iCs w:val="0"/>
        </w:rPr>
        <w:t>Public Health Act 1997</w:t>
      </w:r>
      <w:r>
        <w:t xml:space="preserve"> </w:t>
      </w:r>
      <w:r w:rsidRPr="006509C3">
        <w:t>(</w:t>
      </w:r>
      <w:r>
        <w:t>ACT</w:t>
      </w:r>
      <w:bookmarkEnd w:id="1"/>
      <w:r w:rsidRPr="006509C3">
        <w:t>):</w:t>
      </w:r>
    </w:p>
    <w:p w14:paraId="3E2B75A4" w14:textId="2E773811" w:rsidR="006509C3" w:rsidRDefault="006509C3" w:rsidP="00AF138F">
      <w:pPr>
        <w:spacing w:after="0"/>
        <w:rPr>
          <w:rFonts w:ascii="Arial" w:hAnsi="Arial" w:cs="Arial"/>
        </w:rPr>
      </w:pPr>
    </w:p>
    <w:p w14:paraId="649D8D8A" w14:textId="08AB6E4D" w:rsidR="006509C3" w:rsidRPr="00E2075F" w:rsidRDefault="006509C3" w:rsidP="00AF138F">
      <w:pPr>
        <w:pStyle w:val="Heading3"/>
        <w:spacing w:before="240"/>
        <w:rPr>
          <w:b/>
          <w:bCs w:val="0"/>
          <w:i/>
          <w:iCs w:val="0"/>
          <w:sz w:val="22"/>
          <w:szCs w:val="22"/>
        </w:rPr>
      </w:pPr>
      <w:r w:rsidRPr="006509C3">
        <w:t>SELF-QUARANTINE FOLLOWING OVERSEAS TRAVEL</w:t>
      </w:r>
      <w:r>
        <w:rPr>
          <w:b/>
          <w:sz w:val="22"/>
          <w:szCs w:val="22"/>
        </w:rPr>
        <w:br/>
      </w:r>
    </w:p>
    <w:p w14:paraId="0B4BC8D8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</w:t>
      </w:r>
    </w:p>
    <w:p w14:paraId="7097A53A" w14:textId="411D6602" w:rsidR="009D4C39" w:rsidRPr="00E2075F" w:rsidRDefault="009D4C39" w:rsidP="009D4C3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Except in those circumstances identified in paragraph</w:t>
      </w:r>
      <w:r>
        <w:rPr>
          <w:rFonts w:ascii="Arial" w:hAnsi="Arial"/>
          <w:color w:val="000000"/>
          <w:sz w:val="22"/>
          <w:szCs w:val="22"/>
        </w:rPr>
        <w:t> 3</w:t>
      </w:r>
      <w:r w:rsidRPr="00E2075F">
        <w:rPr>
          <w:rFonts w:ascii="Arial" w:hAnsi="Arial"/>
          <w:color w:val="000000"/>
          <w:sz w:val="22"/>
          <w:szCs w:val="22"/>
        </w:rPr>
        <w:t xml:space="preserve"> below, a person who </w:t>
      </w:r>
      <w:r>
        <w:rPr>
          <w:rFonts w:ascii="Arial" w:hAnsi="Arial"/>
          <w:color w:val="000000"/>
          <w:sz w:val="22"/>
          <w:szCs w:val="22"/>
        </w:rPr>
        <w:t>enters, the Australian Capital Territory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following </w:t>
      </w:r>
      <w:r w:rsidRPr="00E2075F">
        <w:rPr>
          <w:rFonts w:ascii="Arial" w:hAnsi="Arial"/>
          <w:color w:val="000000"/>
          <w:sz w:val="22"/>
          <w:szCs w:val="22"/>
        </w:rPr>
        <w:t xml:space="preserve">a flight that originated from a place outside Australia: </w:t>
      </w:r>
    </w:p>
    <w:p w14:paraId="04AA94CA" w14:textId="77777777" w:rsidR="009D4C39" w:rsidRPr="00E2075F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from the point at which the person arrives into the Australian Capital Territory, </w:t>
      </w:r>
      <w:r w:rsidRPr="00E2075F">
        <w:rPr>
          <w:rFonts w:ascii="Arial" w:hAnsi="Arial"/>
          <w:sz w:val="22"/>
          <w:szCs w:val="22"/>
        </w:rPr>
        <w:t xml:space="preserve">must 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 a premises that is suitable for the person to reside in for a period of 14 days;</w:t>
      </w:r>
    </w:p>
    <w:p w14:paraId="1F1AC075" w14:textId="77777777" w:rsidR="009D4C39" w:rsidRPr="00E2075F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except in exceptional circumstances</w:t>
      </w:r>
      <w:r>
        <w:rPr>
          <w:rFonts w:ascii="Arial" w:hAnsi="Arial"/>
          <w:sz w:val="22"/>
          <w:szCs w:val="22"/>
        </w:rPr>
        <w:t>,</w:t>
      </w:r>
      <w:r w:rsidRPr="00E2075F">
        <w:rPr>
          <w:rFonts w:ascii="Arial" w:hAnsi="Arial"/>
          <w:sz w:val="22"/>
          <w:szCs w:val="22"/>
        </w:rPr>
        <w:t xml:space="preserve"> must reside in that premises for the</w:t>
      </w:r>
      <w:r w:rsidRPr="00E2075F">
        <w:rPr>
          <w:rFonts w:ascii="Arial" w:hAnsi="Arial"/>
          <w:color w:val="000000"/>
          <w:sz w:val="22"/>
          <w:szCs w:val="22"/>
        </w:rPr>
        <w:t xml:space="preserve"> period beginning on the day of arrival and ending at midnight on the fourteenth (14</w:t>
      </w:r>
      <w:r w:rsidRPr="00E2075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E2075F">
        <w:rPr>
          <w:rFonts w:ascii="Arial" w:hAnsi="Arial"/>
          <w:color w:val="000000"/>
          <w:sz w:val="22"/>
          <w:szCs w:val="22"/>
        </w:rPr>
        <w:t>) day after arrival;</w:t>
      </w:r>
    </w:p>
    <w:p w14:paraId="60560F62" w14:textId="77777777" w:rsidR="009D4C39" w:rsidRPr="00E2075F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must not leave the premises, except:</w:t>
      </w:r>
    </w:p>
    <w:p w14:paraId="60991C5C" w14:textId="2EBC93DD" w:rsidR="009D4C39" w:rsidRPr="00E2075F" w:rsidRDefault="009D4C39" w:rsidP="009D4C39">
      <w:pPr>
        <w:pStyle w:val="06Fillinform"/>
        <w:numPr>
          <w:ilvl w:val="2"/>
          <w:numId w:val="4"/>
        </w:numPr>
        <w:spacing w:line="276" w:lineRule="auto"/>
        <w:ind w:left="1448" w:hanging="142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for the purposes of obtaining medical care </w:t>
      </w:r>
      <w:r>
        <w:rPr>
          <w:rFonts w:ascii="Arial" w:hAnsi="Arial"/>
          <w:sz w:val="22"/>
          <w:szCs w:val="22"/>
        </w:rPr>
        <w:t>or</w:t>
      </w:r>
      <w:r w:rsidRPr="00E2075F">
        <w:rPr>
          <w:rFonts w:ascii="Arial" w:hAnsi="Arial"/>
          <w:sz w:val="22"/>
          <w:szCs w:val="22"/>
        </w:rPr>
        <w:t xml:space="preserve"> medical supplies;</w:t>
      </w:r>
      <w:r w:rsidR="00CB3194">
        <w:rPr>
          <w:rFonts w:ascii="Arial" w:hAnsi="Arial"/>
          <w:sz w:val="22"/>
          <w:szCs w:val="22"/>
        </w:rPr>
        <w:t xml:space="preserve"> and</w:t>
      </w:r>
    </w:p>
    <w:p w14:paraId="6CE1D5A1" w14:textId="1FDF4188" w:rsidR="009D4C39" w:rsidRPr="00E2075F" w:rsidRDefault="009D4C39" w:rsidP="009D4C39">
      <w:pPr>
        <w:pStyle w:val="06Fillinform"/>
        <w:numPr>
          <w:ilvl w:val="2"/>
          <w:numId w:val="4"/>
        </w:numPr>
        <w:spacing w:line="276" w:lineRule="auto"/>
        <w:ind w:left="1448" w:hanging="142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in any other emergency situation</w:t>
      </w:r>
      <w:r w:rsidR="00CB3194">
        <w:rPr>
          <w:rFonts w:ascii="Arial" w:hAnsi="Arial"/>
          <w:sz w:val="22"/>
          <w:szCs w:val="22"/>
        </w:rPr>
        <w:t>,</w:t>
      </w:r>
      <w:r w:rsidRPr="00E2075F">
        <w:rPr>
          <w:rFonts w:ascii="Arial" w:hAnsi="Arial"/>
          <w:sz w:val="22"/>
          <w:szCs w:val="22"/>
        </w:rPr>
        <w:t xml:space="preserve"> </w:t>
      </w:r>
    </w:p>
    <w:p w14:paraId="1882E843" w14:textId="60C43DFB" w:rsidR="009D4C39" w:rsidRDefault="009D4C39" w:rsidP="00AF138F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must not permit </w:t>
      </w:r>
      <w:r w:rsidRPr="00E2075F">
        <w:rPr>
          <w:rFonts w:ascii="Arial" w:hAnsi="Arial"/>
          <w:color w:val="000000"/>
          <w:sz w:val="22"/>
          <w:szCs w:val="22"/>
        </w:rPr>
        <w:t>any other person to enter the premises unless that other person usually lives at the premises</w:t>
      </w:r>
      <w:r>
        <w:rPr>
          <w:rFonts w:ascii="Arial" w:hAnsi="Arial"/>
          <w:color w:val="000000"/>
          <w:sz w:val="22"/>
          <w:szCs w:val="22"/>
        </w:rPr>
        <w:t>,</w:t>
      </w:r>
      <w:r w:rsidRPr="00E2075F">
        <w:rPr>
          <w:rFonts w:ascii="Arial" w:hAnsi="Arial"/>
          <w:color w:val="000000"/>
          <w:sz w:val="22"/>
          <w:szCs w:val="22"/>
        </w:rPr>
        <w:t xml:space="preserve"> or the other person is also complying with this direction for the same 14 day period</w:t>
      </w:r>
      <w:r>
        <w:rPr>
          <w:rFonts w:ascii="Arial" w:hAnsi="Arial"/>
          <w:color w:val="000000"/>
          <w:sz w:val="22"/>
          <w:szCs w:val="22"/>
        </w:rPr>
        <w:t>, or for medical or emergency purposes</w:t>
      </w:r>
      <w:r w:rsidRPr="00E2075F">
        <w:rPr>
          <w:rFonts w:ascii="Arial" w:hAnsi="Arial"/>
          <w:color w:val="000000"/>
          <w:sz w:val="22"/>
          <w:szCs w:val="22"/>
        </w:rPr>
        <w:t>.</w:t>
      </w:r>
      <w:r w:rsidRPr="00E2075F">
        <w:rPr>
          <w:rFonts w:ascii="Arial" w:hAnsi="Arial"/>
          <w:sz w:val="22"/>
          <w:szCs w:val="22"/>
        </w:rPr>
        <w:t xml:space="preserve"> </w:t>
      </w:r>
    </w:p>
    <w:p w14:paraId="638AAF9B" w14:textId="77777777" w:rsidR="00D0317C" w:rsidRDefault="00D0317C" w:rsidP="00AF138F">
      <w:pPr>
        <w:pStyle w:val="06Fillinform"/>
        <w:spacing w:after="0" w:line="276" w:lineRule="auto"/>
        <w:ind w:left="720"/>
        <w:rPr>
          <w:rFonts w:ascii="Arial" w:hAnsi="Arial"/>
          <w:sz w:val="22"/>
          <w:szCs w:val="22"/>
        </w:rPr>
      </w:pPr>
    </w:p>
    <w:p w14:paraId="47F9F61F" w14:textId="77777777" w:rsidR="009D4C39" w:rsidRDefault="009D4C39" w:rsidP="009D4C3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purposes of paragraph 1(a), the point at which a person arrives into the Australian Capital Territory means:</w:t>
      </w:r>
    </w:p>
    <w:p w14:paraId="5B63E9D6" w14:textId="77777777" w:rsidR="009D4C39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air – from the Canberra airport,</w:t>
      </w:r>
    </w:p>
    <w:p w14:paraId="230EAA22" w14:textId="77777777" w:rsidR="009D4C39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bus – from the bus station where the person disembarks,</w:t>
      </w:r>
    </w:p>
    <w:p w14:paraId="04A1A9B4" w14:textId="19F576A5" w:rsidR="009D4C39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train – from the train station where the person disembarks</w:t>
      </w:r>
      <w:r w:rsidR="00D0317C">
        <w:rPr>
          <w:rFonts w:ascii="Arial" w:hAnsi="Arial"/>
          <w:sz w:val="22"/>
          <w:szCs w:val="22"/>
        </w:rPr>
        <w:t xml:space="preserve">, </w:t>
      </w:r>
    </w:p>
    <w:p w14:paraId="48F81F94" w14:textId="78D545B8" w:rsidR="009D4C39" w:rsidRDefault="009D4C39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travel by car – from the point at which the car crosses the border from New South Wales into the Australian Capital Territory</w:t>
      </w:r>
      <w:r w:rsidR="00D0317C">
        <w:rPr>
          <w:rFonts w:ascii="Arial" w:hAnsi="Arial"/>
          <w:sz w:val="22"/>
          <w:szCs w:val="22"/>
        </w:rPr>
        <w:t>; and</w:t>
      </w:r>
    </w:p>
    <w:p w14:paraId="6B028187" w14:textId="4CE85358" w:rsidR="008451A8" w:rsidRDefault="00D0317C" w:rsidP="009D4C39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</w:t>
      </w:r>
      <w:r w:rsidR="008451A8">
        <w:rPr>
          <w:rFonts w:ascii="Arial" w:hAnsi="Arial"/>
          <w:sz w:val="22"/>
          <w:szCs w:val="22"/>
        </w:rPr>
        <w:t xml:space="preserve"> any other means </w:t>
      </w:r>
      <w:r>
        <w:rPr>
          <w:rFonts w:ascii="Arial" w:hAnsi="Arial"/>
          <w:sz w:val="22"/>
          <w:szCs w:val="22"/>
        </w:rPr>
        <w:t xml:space="preserve">- </w:t>
      </w:r>
      <w:r w:rsidR="00CB3194">
        <w:rPr>
          <w:rFonts w:ascii="Arial" w:hAnsi="Arial"/>
          <w:sz w:val="22"/>
          <w:szCs w:val="22"/>
        </w:rPr>
        <w:t>from the point at which the person crosses the border from New South Wales into the Australian Capital Territory.</w:t>
      </w:r>
    </w:p>
    <w:p w14:paraId="7180A8D7" w14:textId="77777777" w:rsidR="00D0317C" w:rsidRDefault="00D0317C" w:rsidP="00AF138F">
      <w:pPr>
        <w:pStyle w:val="06Fillinform"/>
        <w:spacing w:line="276" w:lineRule="auto"/>
        <w:ind w:left="720"/>
        <w:rPr>
          <w:rFonts w:ascii="Arial" w:hAnsi="Arial"/>
          <w:sz w:val="22"/>
          <w:szCs w:val="22"/>
        </w:rPr>
      </w:pPr>
    </w:p>
    <w:p w14:paraId="51BF2BB1" w14:textId="2F8AC850" w:rsidR="006509C3" w:rsidRPr="00E2075F" w:rsidRDefault="006509C3" w:rsidP="000B3D3D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 person is not required to comply with the direction in paragraph </w:t>
      </w:r>
      <w:r w:rsidR="00A33AE9">
        <w:rPr>
          <w:rFonts w:ascii="Arial" w:hAnsi="Arial"/>
          <w:color w:val="000000"/>
          <w:sz w:val="22"/>
          <w:szCs w:val="22"/>
        </w:rPr>
        <w:t>1</w:t>
      </w:r>
      <w:r w:rsidRPr="00E2075F">
        <w:rPr>
          <w:rFonts w:ascii="Arial" w:hAnsi="Arial"/>
          <w:color w:val="000000"/>
          <w:sz w:val="22"/>
          <w:szCs w:val="22"/>
        </w:rPr>
        <w:t xml:space="preserve"> if the person is</w:t>
      </w:r>
      <w:r w:rsidR="009D4C39">
        <w:rPr>
          <w:rFonts w:ascii="Arial" w:hAnsi="Arial"/>
          <w:color w:val="000000"/>
          <w:sz w:val="22"/>
          <w:szCs w:val="22"/>
        </w:rPr>
        <w:t xml:space="preserve"> </w:t>
      </w:r>
      <w:r w:rsidR="009D4C39" w:rsidRPr="00E2075F">
        <w:rPr>
          <w:rFonts w:ascii="Arial" w:hAnsi="Arial"/>
          <w:color w:val="000000"/>
          <w:sz w:val="22"/>
          <w:szCs w:val="22"/>
        </w:rPr>
        <w:t>a member of the flight crew</w:t>
      </w:r>
      <w:r w:rsidR="009D4C39">
        <w:rPr>
          <w:rFonts w:ascii="Arial" w:hAnsi="Arial"/>
          <w:color w:val="000000"/>
          <w:sz w:val="22"/>
          <w:szCs w:val="22"/>
        </w:rPr>
        <w:t>.</w:t>
      </w:r>
    </w:p>
    <w:p w14:paraId="3533D19C" w14:textId="0E825A0C" w:rsidR="00A33AE9" w:rsidRDefault="00A33AE9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C455A65" w14:textId="77777777" w:rsidR="006509C3" w:rsidRPr="00E2075F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2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2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A336353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77777777" w:rsidR="00B90262" w:rsidRPr="00E2075F" w:rsidRDefault="00B90262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00FEAEBC" w:rsidR="006509C3" w:rsidRPr="00E2075F" w:rsidRDefault="006509C3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March </w:t>
      </w:r>
      <w:r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0B25" w14:textId="77777777" w:rsidR="0020585A" w:rsidRDefault="0020585A" w:rsidP="00225769">
      <w:pPr>
        <w:spacing w:after="0" w:line="240" w:lineRule="auto"/>
      </w:pPr>
      <w:r>
        <w:separator/>
      </w:r>
    </w:p>
  </w:endnote>
  <w:endnote w:type="continuationSeparator" w:id="0">
    <w:p w14:paraId="632FD1C4" w14:textId="77777777" w:rsidR="0020585A" w:rsidRDefault="0020585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A20B" w14:textId="77777777" w:rsidR="000F0D7B" w:rsidRDefault="000F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02C351D5" w:rsidR="0009540E" w:rsidRPr="00692724" w:rsidRDefault="0009540E" w:rsidP="00692724">
    <w:pPr>
      <w:pStyle w:val="Footer"/>
      <w:rPr>
        <w:rFonts w:ascii="Arial" w:hAnsi="Arial" w:cs="Arial"/>
        <w:color w:val="auto"/>
        <w:sz w:val="14"/>
      </w:rPr>
    </w:pPr>
    <w:r w:rsidRPr="00692724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92724" w:rsidRPr="00692724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6042" w14:textId="5B590FE3" w:rsidR="00E903A0" w:rsidRPr="00692724" w:rsidRDefault="00692724" w:rsidP="006927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69272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3DC7" w14:textId="77777777" w:rsidR="0020585A" w:rsidRDefault="0020585A" w:rsidP="00225769">
      <w:pPr>
        <w:spacing w:after="0" w:line="240" w:lineRule="auto"/>
      </w:pPr>
      <w:r>
        <w:separator/>
      </w:r>
    </w:p>
  </w:footnote>
  <w:footnote w:type="continuationSeparator" w:id="0">
    <w:p w14:paraId="61A8A745" w14:textId="77777777" w:rsidR="0020585A" w:rsidRDefault="0020585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3609" w14:textId="77777777" w:rsidR="000F0D7B" w:rsidRDefault="000F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3B2F3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862D" w14:textId="77777777" w:rsidR="000F0D7B" w:rsidRDefault="000F0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D706D"/>
    <w:multiLevelType w:val="hybridMultilevel"/>
    <w:tmpl w:val="56E4029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10463"/>
    <w:rsid w:val="00032614"/>
    <w:rsid w:val="0005461D"/>
    <w:rsid w:val="00055CE7"/>
    <w:rsid w:val="00070593"/>
    <w:rsid w:val="00080D4B"/>
    <w:rsid w:val="000822DE"/>
    <w:rsid w:val="00087E76"/>
    <w:rsid w:val="0009338C"/>
    <w:rsid w:val="0009540E"/>
    <w:rsid w:val="000A6420"/>
    <w:rsid w:val="000B3D3D"/>
    <w:rsid w:val="000D1E67"/>
    <w:rsid w:val="000D2065"/>
    <w:rsid w:val="000E5B8A"/>
    <w:rsid w:val="000E6C69"/>
    <w:rsid w:val="000F0B93"/>
    <w:rsid w:val="000F0D7B"/>
    <w:rsid w:val="00104FD1"/>
    <w:rsid w:val="00110704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1E2C"/>
    <w:rsid w:val="001E6347"/>
    <w:rsid w:val="001E7A17"/>
    <w:rsid w:val="0020585A"/>
    <w:rsid w:val="0020686D"/>
    <w:rsid w:val="0022340E"/>
    <w:rsid w:val="002254C2"/>
    <w:rsid w:val="00225769"/>
    <w:rsid w:val="00251EFD"/>
    <w:rsid w:val="0025398C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7D7A"/>
    <w:rsid w:val="0033083C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A7D2E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018B1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7BCA"/>
    <w:rsid w:val="00692724"/>
    <w:rsid w:val="006A10D6"/>
    <w:rsid w:val="006B60F8"/>
    <w:rsid w:val="006B6E69"/>
    <w:rsid w:val="006C3246"/>
    <w:rsid w:val="006C7A4F"/>
    <w:rsid w:val="006E4316"/>
    <w:rsid w:val="006F5C1F"/>
    <w:rsid w:val="00707369"/>
    <w:rsid w:val="0071604C"/>
    <w:rsid w:val="00726AF9"/>
    <w:rsid w:val="0073032F"/>
    <w:rsid w:val="00737BA1"/>
    <w:rsid w:val="00742E13"/>
    <w:rsid w:val="00754898"/>
    <w:rsid w:val="00782931"/>
    <w:rsid w:val="00794ACF"/>
    <w:rsid w:val="007961F6"/>
    <w:rsid w:val="007A74E4"/>
    <w:rsid w:val="007E0D53"/>
    <w:rsid w:val="007F2918"/>
    <w:rsid w:val="00832052"/>
    <w:rsid w:val="00837B2A"/>
    <w:rsid w:val="008451A8"/>
    <w:rsid w:val="00854873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34038"/>
    <w:rsid w:val="0095050A"/>
    <w:rsid w:val="00957565"/>
    <w:rsid w:val="00962E5F"/>
    <w:rsid w:val="00966A3E"/>
    <w:rsid w:val="009725DE"/>
    <w:rsid w:val="009B0D0A"/>
    <w:rsid w:val="009C6609"/>
    <w:rsid w:val="009D1C47"/>
    <w:rsid w:val="009D1CDC"/>
    <w:rsid w:val="009D4C39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3AE9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138F"/>
    <w:rsid w:val="00AF22E7"/>
    <w:rsid w:val="00AF5B89"/>
    <w:rsid w:val="00B15B33"/>
    <w:rsid w:val="00B16595"/>
    <w:rsid w:val="00B6217E"/>
    <w:rsid w:val="00B820AD"/>
    <w:rsid w:val="00B87A80"/>
    <w:rsid w:val="00B90262"/>
    <w:rsid w:val="00BA558E"/>
    <w:rsid w:val="00BB303C"/>
    <w:rsid w:val="00BB5199"/>
    <w:rsid w:val="00BC2127"/>
    <w:rsid w:val="00BC53C7"/>
    <w:rsid w:val="00BE530C"/>
    <w:rsid w:val="00C16DA1"/>
    <w:rsid w:val="00C5129A"/>
    <w:rsid w:val="00C65E23"/>
    <w:rsid w:val="00C86EEF"/>
    <w:rsid w:val="00C9002D"/>
    <w:rsid w:val="00CB3194"/>
    <w:rsid w:val="00CD2E0B"/>
    <w:rsid w:val="00CE2446"/>
    <w:rsid w:val="00D0317C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C56CC"/>
    <w:rsid w:val="00DE7C21"/>
    <w:rsid w:val="00DF0590"/>
    <w:rsid w:val="00E02685"/>
    <w:rsid w:val="00E31B30"/>
    <w:rsid w:val="00E57809"/>
    <w:rsid w:val="00E666A5"/>
    <w:rsid w:val="00E85007"/>
    <w:rsid w:val="00E903A0"/>
    <w:rsid w:val="00E933A0"/>
    <w:rsid w:val="00E95BB0"/>
    <w:rsid w:val="00EB7CC4"/>
    <w:rsid w:val="00EC04D1"/>
    <w:rsid w:val="00EC17B2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3E17-0F7B-4225-A5DA-F140B15C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3187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2020-03-19T06:15:00Z</dcterms:created>
  <dcterms:modified xsi:type="dcterms:W3CDTF">2020-03-19T06:15:00Z</dcterms:modified>
</cp:coreProperties>
</file>