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8A91C" w14:textId="77777777" w:rsidR="00EE3115" w:rsidRPr="00EE3115" w:rsidRDefault="00EE3115" w:rsidP="00EE3115">
      <w:pPr>
        <w:spacing w:after="0" w:line="240" w:lineRule="auto"/>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EE3115">
            <w:rPr>
              <w:rFonts w:ascii="Arial" w:eastAsia="Times New Roman" w:hAnsi="Arial" w:cs="Arial"/>
              <w:sz w:val="24"/>
              <w:szCs w:val="20"/>
            </w:rPr>
            <w:t>Australian Capital Territory</w:t>
          </w:r>
        </w:smartTag>
      </w:smartTag>
    </w:p>
    <w:p w14:paraId="70CC501D" w14:textId="77777777" w:rsidR="00EE3115" w:rsidRPr="00EE3115" w:rsidRDefault="00EE3115" w:rsidP="00EE3115">
      <w:pPr>
        <w:tabs>
          <w:tab w:val="left" w:pos="2400"/>
          <w:tab w:val="left" w:pos="2880"/>
        </w:tabs>
        <w:spacing w:before="500" w:after="100" w:line="240" w:lineRule="auto"/>
        <w:rPr>
          <w:rFonts w:ascii="Arial" w:eastAsia="Times New Roman" w:hAnsi="Arial" w:cs="Arial"/>
          <w:b/>
          <w:bCs/>
          <w:sz w:val="40"/>
          <w:szCs w:val="40"/>
        </w:rPr>
      </w:pPr>
      <w:r w:rsidRPr="00EE3115">
        <w:rPr>
          <w:rFonts w:ascii="Arial" w:eastAsia="Times New Roman" w:hAnsi="Arial" w:cs="Arial"/>
          <w:b/>
          <w:bCs/>
          <w:sz w:val="40"/>
          <w:szCs w:val="40"/>
        </w:rPr>
        <w:t>Corrections Management (COVID-19 Temporary Leave) Operating Procedure 2020</w:t>
      </w:r>
    </w:p>
    <w:p w14:paraId="692A6A89" w14:textId="77777777" w:rsidR="00EE3115" w:rsidRPr="00EE3115" w:rsidRDefault="00EE3115" w:rsidP="00EE3115">
      <w:pPr>
        <w:spacing w:before="240" w:after="60" w:line="240" w:lineRule="auto"/>
        <w:rPr>
          <w:rFonts w:ascii="Arial" w:eastAsia="Times New Roman" w:hAnsi="Arial" w:cs="Arial"/>
          <w:b/>
          <w:bCs/>
          <w:sz w:val="24"/>
          <w:szCs w:val="20"/>
          <w:vertAlign w:val="superscript"/>
        </w:rPr>
      </w:pPr>
      <w:r w:rsidRPr="00EE3115">
        <w:rPr>
          <w:rFonts w:ascii="Arial" w:eastAsia="Times New Roman" w:hAnsi="Arial" w:cs="Arial"/>
          <w:b/>
          <w:bCs/>
          <w:sz w:val="24"/>
          <w:szCs w:val="20"/>
        </w:rPr>
        <w:t>Notifiable instrument NI2020-256</w:t>
      </w:r>
    </w:p>
    <w:p w14:paraId="1B45E94E" w14:textId="77777777" w:rsidR="00EE3115" w:rsidRPr="00EE3115" w:rsidRDefault="00EE3115" w:rsidP="00EE3115">
      <w:pPr>
        <w:spacing w:before="240" w:after="120" w:line="240" w:lineRule="auto"/>
        <w:jc w:val="both"/>
        <w:rPr>
          <w:rFonts w:ascii="Times New Roman" w:eastAsia="Times New Roman" w:hAnsi="Times New Roman" w:cs="Times New Roman"/>
          <w:sz w:val="24"/>
          <w:szCs w:val="24"/>
        </w:rPr>
      </w:pPr>
      <w:r w:rsidRPr="00EE3115">
        <w:rPr>
          <w:rFonts w:ascii="Times New Roman" w:eastAsia="Times New Roman" w:hAnsi="Times New Roman" w:cs="Times New Roman"/>
          <w:sz w:val="24"/>
          <w:szCs w:val="24"/>
        </w:rPr>
        <w:t xml:space="preserve">made under the  </w:t>
      </w:r>
    </w:p>
    <w:p w14:paraId="64141F83" w14:textId="77777777" w:rsidR="00EE3115" w:rsidRPr="00EE3115" w:rsidRDefault="00EE3115" w:rsidP="00EE3115">
      <w:pPr>
        <w:tabs>
          <w:tab w:val="left" w:pos="2600"/>
        </w:tabs>
        <w:spacing w:before="200" w:after="0" w:line="240" w:lineRule="auto"/>
        <w:jc w:val="both"/>
        <w:rPr>
          <w:rFonts w:ascii="Arial" w:eastAsia="Times New Roman" w:hAnsi="Arial" w:cs="Arial"/>
          <w:b/>
          <w:bCs/>
          <w:sz w:val="20"/>
          <w:szCs w:val="20"/>
        </w:rPr>
      </w:pPr>
      <w:r w:rsidRPr="00EE3115">
        <w:rPr>
          <w:rFonts w:ascii="Arial" w:eastAsia="Times New Roman" w:hAnsi="Arial" w:cs="Arial"/>
          <w:b/>
          <w:bCs/>
          <w:iCs/>
          <w:sz w:val="20"/>
          <w:szCs w:val="20"/>
        </w:rPr>
        <w:t>Corrections Management Act 2007</w:t>
      </w:r>
      <w:r w:rsidRPr="00EE3115">
        <w:rPr>
          <w:rFonts w:ascii="Arial" w:eastAsia="Times New Roman" w:hAnsi="Arial" w:cs="Arial"/>
          <w:b/>
          <w:bCs/>
          <w:sz w:val="20"/>
          <w:szCs w:val="20"/>
        </w:rPr>
        <w:t>, s14 (Corrections policies and operating procedures)</w:t>
      </w:r>
    </w:p>
    <w:p w14:paraId="7309DE0C" w14:textId="77777777" w:rsidR="00EE3115" w:rsidRPr="00EE3115" w:rsidRDefault="00EE3115" w:rsidP="00EE3115">
      <w:pPr>
        <w:tabs>
          <w:tab w:val="left" w:pos="2600"/>
        </w:tabs>
        <w:spacing w:after="0" w:line="240" w:lineRule="auto"/>
        <w:jc w:val="both"/>
        <w:rPr>
          <w:rFonts w:ascii="Arial" w:eastAsia="Times New Roman" w:hAnsi="Arial" w:cs="Arial"/>
          <w:b/>
          <w:bCs/>
          <w:sz w:val="20"/>
          <w:szCs w:val="20"/>
        </w:rPr>
      </w:pPr>
    </w:p>
    <w:p w14:paraId="5C985D0E" w14:textId="77777777" w:rsidR="00EE3115" w:rsidRPr="00EE3115" w:rsidRDefault="00EE3115" w:rsidP="00EE3115">
      <w:pPr>
        <w:pBdr>
          <w:top w:val="single" w:sz="12" w:space="1" w:color="auto"/>
        </w:pBdr>
        <w:spacing w:after="0" w:line="240" w:lineRule="auto"/>
        <w:jc w:val="both"/>
        <w:rPr>
          <w:rFonts w:ascii="Times New Roman" w:eastAsia="Times New Roman" w:hAnsi="Times New Roman" w:cs="Times New Roman"/>
          <w:sz w:val="24"/>
          <w:szCs w:val="24"/>
        </w:rPr>
      </w:pPr>
    </w:p>
    <w:p w14:paraId="5C36D519" w14:textId="77777777" w:rsidR="00EE3115" w:rsidRPr="00EE3115" w:rsidRDefault="00EE3115" w:rsidP="00EE3115">
      <w:pPr>
        <w:spacing w:after="60" w:line="240" w:lineRule="auto"/>
        <w:ind w:left="720" w:hanging="720"/>
        <w:rPr>
          <w:rFonts w:ascii="Arial" w:eastAsia="Times New Roman" w:hAnsi="Arial" w:cs="Arial"/>
          <w:b/>
          <w:bCs/>
          <w:sz w:val="24"/>
          <w:szCs w:val="20"/>
        </w:rPr>
      </w:pPr>
      <w:r w:rsidRPr="00EE3115">
        <w:rPr>
          <w:rFonts w:ascii="Arial" w:eastAsia="Times New Roman" w:hAnsi="Arial" w:cs="Arial"/>
          <w:b/>
          <w:bCs/>
          <w:sz w:val="24"/>
          <w:szCs w:val="20"/>
        </w:rPr>
        <w:t>1</w:t>
      </w:r>
      <w:r w:rsidRPr="00EE3115">
        <w:rPr>
          <w:rFonts w:ascii="Arial" w:eastAsia="Times New Roman" w:hAnsi="Arial" w:cs="Arial"/>
          <w:b/>
          <w:bCs/>
          <w:sz w:val="24"/>
          <w:szCs w:val="20"/>
        </w:rPr>
        <w:tab/>
        <w:t>Name of instrument</w:t>
      </w:r>
    </w:p>
    <w:p w14:paraId="3E9A1951" w14:textId="77777777" w:rsidR="00EE3115" w:rsidRPr="00EE3115" w:rsidRDefault="00EE3115" w:rsidP="00EE3115">
      <w:pPr>
        <w:spacing w:before="80" w:after="60" w:line="240" w:lineRule="auto"/>
        <w:ind w:left="720"/>
        <w:rPr>
          <w:rFonts w:ascii="Times New Roman" w:eastAsia="Times New Roman" w:hAnsi="Times New Roman" w:cs="Times New Roman"/>
          <w:sz w:val="24"/>
          <w:szCs w:val="20"/>
        </w:rPr>
      </w:pPr>
      <w:r w:rsidRPr="00EE3115">
        <w:rPr>
          <w:rFonts w:ascii="Times New Roman" w:eastAsia="Times New Roman" w:hAnsi="Times New Roman" w:cs="Times New Roman"/>
          <w:sz w:val="24"/>
          <w:szCs w:val="20"/>
        </w:rPr>
        <w:t xml:space="preserve">This instrument is the </w:t>
      </w:r>
      <w:r w:rsidRPr="00EE3115">
        <w:rPr>
          <w:rFonts w:ascii="Times New Roman" w:eastAsia="Times New Roman" w:hAnsi="Times New Roman" w:cs="Times New Roman"/>
          <w:i/>
          <w:sz w:val="24"/>
          <w:szCs w:val="20"/>
        </w:rPr>
        <w:t>Corrections Management</w:t>
      </w:r>
      <w:r w:rsidRPr="00EE3115">
        <w:rPr>
          <w:rFonts w:ascii="Times New Roman" w:eastAsia="Times New Roman" w:hAnsi="Times New Roman" w:cs="Times New Roman"/>
          <w:sz w:val="24"/>
          <w:szCs w:val="20"/>
        </w:rPr>
        <w:t xml:space="preserve"> (</w:t>
      </w:r>
      <w:r w:rsidRPr="00EE3115">
        <w:rPr>
          <w:rFonts w:ascii="Times New Roman" w:eastAsia="Times New Roman" w:hAnsi="Times New Roman" w:cs="Times New Roman"/>
          <w:i/>
          <w:sz w:val="24"/>
          <w:szCs w:val="20"/>
        </w:rPr>
        <w:t>COVID-19 Temporary Leave) Operating Procedure 2020.</w:t>
      </w:r>
    </w:p>
    <w:p w14:paraId="38CA0E38" w14:textId="77777777" w:rsidR="00EE3115" w:rsidRPr="00EE3115" w:rsidRDefault="00EE3115" w:rsidP="00EE3115">
      <w:pPr>
        <w:spacing w:before="240" w:after="60" w:line="240" w:lineRule="auto"/>
        <w:outlineLvl w:val="6"/>
        <w:rPr>
          <w:rFonts w:ascii="Times New Roman" w:eastAsia="Times New Roman" w:hAnsi="Times New Roman" w:cs="Times New Roman"/>
          <w:sz w:val="24"/>
          <w:szCs w:val="24"/>
          <w:lang w:val="x-none" w:eastAsia="x-none"/>
        </w:rPr>
      </w:pPr>
      <w:r w:rsidRPr="00EE3115">
        <w:rPr>
          <w:rFonts w:ascii="Arial" w:eastAsia="Times New Roman" w:hAnsi="Arial" w:cs="Arial"/>
          <w:b/>
          <w:sz w:val="24"/>
          <w:szCs w:val="24"/>
          <w:lang w:val="x-none" w:eastAsia="x-none"/>
        </w:rPr>
        <w:t>2</w:t>
      </w:r>
      <w:r w:rsidRPr="00EE3115">
        <w:rPr>
          <w:rFonts w:ascii="Times New Roman" w:eastAsia="Times New Roman" w:hAnsi="Times New Roman" w:cs="Times New Roman"/>
          <w:sz w:val="24"/>
          <w:szCs w:val="24"/>
          <w:lang w:val="x-none" w:eastAsia="x-none"/>
        </w:rPr>
        <w:tab/>
      </w:r>
      <w:r w:rsidRPr="00EE3115">
        <w:rPr>
          <w:rFonts w:ascii="Arial" w:eastAsia="Times New Roman" w:hAnsi="Arial" w:cs="Arial"/>
          <w:b/>
          <w:sz w:val="24"/>
          <w:szCs w:val="24"/>
          <w:lang w:val="x-none" w:eastAsia="x-none"/>
        </w:rPr>
        <w:t>Commencement</w:t>
      </w:r>
    </w:p>
    <w:p w14:paraId="3A90535C" w14:textId="77777777" w:rsidR="00EE3115" w:rsidRPr="00EE3115" w:rsidRDefault="00EE3115" w:rsidP="00EE3115">
      <w:pPr>
        <w:spacing w:before="80" w:after="60" w:line="240" w:lineRule="auto"/>
        <w:ind w:left="720"/>
        <w:rPr>
          <w:rFonts w:ascii="Times New Roman" w:eastAsia="Times New Roman" w:hAnsi="Times New Roman" w:cs="Times New Roman"/>
          <w:sz w:val="24"/>
          <w:szCs w:val="20"/>
        </w:rPr>
      </w:pPr>
      <w:r w:rsidRPr="00EE3115">
        <w:rPr>
          <w:rFonts w:ascii="Times New Roman" w:eastAsia="Times New Roman" w:hAnsi="Times New Roman" w:cs="Times New Roman"/>
          <w:sz w:val="24"/>
          <w:szCs w:val="20"/>
        </w:rPr>
        <w:t>This instrument commences on the day after its notification day.</w:t>
      </w:r>
    </w:p>
    <w:p w14:paraId="4DDAC22B" w14:textId="77777777" w:rsidR="00EE3115" w:rsidRPr="00EE3115" w:rsidRDefault="00EE3115" w:rsidP="00EE3115">
      <w:pPr>
        <w:spacing w:before="240" w:after="60" w:line="240" w:lineRule="auto"/>
        <w:ind w:left="720" w:hanging="720"/>
        <w:rPr>
          <w:rFonts w:ascii="Arial" w:eastAsia="Times New Roman" w:hAnsi="Arial" w:cs="Arial"/>
          <w:b/>
          <w:bCs/>
          <w:sz w:val="24"/>
          <w:szCs w:val="20"/>
        </w:rPr>
      </w:pPr>
      <w:r w:rsidRPr="00EE3115">
        <w:rPr>
          <w:rFonts w:ascii="Arial" w:eastAsia="Times New Roman" w:hAnsi="Arial" w:cs="Arial"/>
          <w:b/>
          <w:bCs/>
          <w:sz w:val="24"/>
          <w:szCs w:val="20"/>
        </w:rPr>
        <w:t>3</w:t>
      </w:r>
      <w:r w:rsidRPr="00EE3115">
        <w:rPr>
          <w:rFonts w:ascii="Arial" w:eastAsia="Times New Roman" w:hAnsi="Arial" w:cs="Arial"/>
          <w:b/>
          <w:bCs/>
          <w:sz w:val="24"/>
          <w:szCs w:val="20"/>
        </w:rPr>
        <w:tab/>
        <w:t>Operating Procedure</w:t>
      </w:r>
    </w:p>
    <w:p w14:paraId="5C57CBFA" w14:textId="77777777" w:rsidR="00EE3115" w:rsidRPr="00EE3115" w:rsidRDefault="00EE3115" w:rsidP="00EE3115">
      <w:pPr>
        <w:spacing w:before="80" w:after="60" w:line="240" w:lineRule="auto"/>
        <w:ind w:left="720"/>
        <w:rPr>
          <w:rFonts w:ascii="Times New Roman" w:eastAsia="Times New Roman" w:hAnsi="Times New Roman" w:cs="Times New Roman"/>
          <w:sz w:val="24"/>
          <w:szCs w:val="20"/>
        </w:rPr>
      </w:pPr>
      <w:r w:rsidRPr="00EE3115">
        <w:rPr>
          <w:rFonts w:ascii="Times New Roman" w:eastAsia="Times New Roman" w:hAnsi="Times New Roman" w:cs="Times New Roman"/>
          <w:sz w:val="24"/>
          <w:szCs w:val="20"/>
        </w:rPr>
        <w:t>I make this operating procedure to facilitate the effective and efficient management of correctional services.</w:t>
      </w:r>
    </w:p>
    <w:p w14:paraId="2F39264A" w14:textId="77777777" w:rsidR="00EE3115" w:rsidRPr="00EE3115" w:rsidRDefault="00EE3115" w:rsidP="00EE3115">
      <w:pPr>
        <w:spacing w:after="0" w:line="240" w:lineRule="auto"/>
        <w:rPr>
          <w:rFonts w:ascii="Times New Roman" w:eastAsia="Times New Roman" w:hAnsi="Times New Roman" w:cs="Times New Roman"/>
          <w:sz w:val="24"/>
          <w:szCs w:val="20"/>
        </w:rPr>
      </w:pPr>
    </w:p>
    <w:p w14:paraId="3E7EB103" w14:textId="77777777" w:rsidR="00EE3115" w:rsidRPr="00EE3115" w:rsidRDefault="00EE3115" w:rsidP="00EE3115">
      <w:pPr>
        <w:spacing w:after="0" w:line="240" w:lineRule="auto"/>
        <w:rPr>
          <w:rFonts w:ascii="Times New Roman" w:eastAsia="Times New Roman" w:hAnsi="Times New Roman" w:cs="Times New Roman"/>
          <w:sz w:val="24"/>
          <w:szCs w:val="20"/>
        </w:rPr>
      </w:pPr>
    </w:p>
    <w:p w14:paraId="1D59888C" w14:textId="77777777" w:rsidR="00EE3115" w:rsidRPr="00EE3115" w:rsidRDefault="00EE3115" w:rsidP="00EE3115">
      <w:pPr>
        <w:spacing w:after="0" w:line="240" w:lineRule="auto"/>
        <w:rPr>
          <w:rFonts w:ascii="Times New Roman" w:eastAsia="Times New Roman" w:hAnsi="Times New Roman" w:cs="Times New Roman"/>
          <w:sz w:val="24"/>
          <w:szCs w:val="20"/>
        </w:rPr>
      </w:pPr>
    </w:p>
    <w:bookmarkEnd w:id="0"/>
    <w:p w14:paraId="0ED82F24" w14:textId="103BD510" w:rsidR="00EE3115" w:rsidRPr="00EE3115" w:rsidRDefault="00EE3115" w:rsidP="00EE3115">
      <w:pPr>
        <w:tabs>
          <w:tab w:val="left" w:pos="4320"/>
        </w:tabs>
        <w:spacing w:after="0" w:line="240" w:lineRule="auto"/>
        <w:rPr>
          <w:rFonts w:ascii="Times New Roman" w:eastAsia="Times New Roman" w:hAnsi="Times New Roman" w:cs="Times New Roman"/>
          <w:noProof/>
          <w:sz w:val="24"/>
          <w:szCs w:val="20"/>
          <w:lang w:eastAsia="en-AU"/>
        </w:rPr>
      </w:pPr>
      <w:r w:rsidRPr="00EE3115">
        <w:rPr>
          <w:rFonts w:ascii="Times New Roman" w:eastAsia="Times New Roman" w:hAnsi="Times New Roman" w:cs="Times New Roman"/>
          <w:noProof/>
          <w:sz w:val="24"/>
          <w:szCs w:val="20"/>
          <w:lang w:eastAsia="en-AU"/>
        </w:rPr>
        <w:drawing>
          <wp:inline distT="0" distB="0" distL="0" distR="0" wp14:anchorId="3B0059FA" wp14:editId="5CF07816">
            <wp:extent cx="1990725" cy="704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14:paraId="1695281C" w14:textId="77777777" w:rsidR="00EE3115" w:rsidRPr="00EE3115" w:rsidRDefault="00EE3115" w:rsidP="00EE3115">
      <w:pPr>
        <w:tabs>
          <w:tab w:val="left" w:pos="4320"/>
        </w:tabs>
        <w:spacing w:after="0" w:line="240" w:lineRule="auto"/>
        <w:rPr>
          <w:rFonts w:ascii="Times New Roman" w:eastAsia="Times New Roman" w:hAnsi="Times New Roman" w:cs="Times New Roman"/>
          <w:sz w:val="24"/>
          <w:szCs w:val="20"/>
        </w:rPr>
      </w:pPr>
      <w:r w:rsidRPr="00EE3115">
        <w:rPr>
          <w:rFonts w:ascii="Times New Roman" w:eastAsia="Times New Roman" w:hAnsi="Times New Roman" w:cs="Times New Roman"/>
          <w:sz w:val="24"/>
          <w:szCs w:val="20"/>
        </w:rPr>
        <w:t>Jon Peach</w:t>
      </w:r>
    </w:p>
    <w:p w14:paraId="73307E34" w14:textId="77777777" w:rsidR="00EE3115" w:rsidRPr="00EE3115" w:rsidRDefault="00EE3115" w:rsidP="00EE3115">
      <w:pPr>
        <w:tabs>
          <w:tab w:val="left" w:pos="4320"/>
        </w:tabs>
        <w:spacing w:after="0" w:line="240" w:lineRule="auto"/>
        <w:rPr>
          <w:rFonts w:ascii="Times New Roman" w:eastAsia="Times New Roman" w:hAnsi="Times New Roman" w:cs="Times New Roman"/>
          <w:sz w:val="24"/>
          <w:szCs w:val="24"/>
          <w:lang w:eastAsia="x-none"/>
        </w:rPr>
      </w:pPr>
      <w:r w:rsidRPr="00EE3115">
        <w:rPr>
          <w:rFonts w:ascii="Times New Roman" w:eastAsia="Times New Roman" w:hAnsi="Times New Roman" w:cs="Times New Roman"/>
          <w:sz w:val="24"/>
          <w:szCs w:val="24"/>
          <w:lang w:eastAsia="x-none"/>
        </w:rPr>
        <w:t>Commissioner</w:t>
      </w:r>
    </w:p>
    <w:p w14:paraId="26668E66" w14:textId="77777777" w:rsidR="00EE3115" w:rsidRPr="00EE3115" w:rsidRDefault="00EE3115" w:rsidP="00EE3115">
      <w:pPr>
        <w:tabs>
          <w:tab w:val="left" w:pos="4320"/>
        </w:tabs>
        <w:spacing w:after="0" w:line="240" w:lineRule="auto"/>
        <w:rPr>
          <w:rFonts w:ascii="Times New Roman" w:eastAsia="Times New Roman" w:hAnsi="Times New Roman" w:cs="Times New Roman"/>
          <w:sz w:val="24"/>
          <w:szCs w:val="20"/>
        </w:rPr>
      </w:pPr>
      <w:r w:rsidRPr="00EE3115">
        <w:rPr>
          <w:rFonts w:ascii="Times New Roman" w:eastAsia="Times New Roman" w:hAnsi="Times New Roman" w:cs="Times New Roman"/>
          <w:sz w:val="24"/>
          <w:szCs w:val="20"/>
        </w:rPr>
        <w:t>ACT Corrective Services</w:t>
      </w:r>
    </w:p>
    <w:p w14:paraId="47719C1F" w14:textId="77777777" w:rsidR="00EE3115" w:rsidRPr="00EE3115" w:rsidRDefault="00EE3115" w:rsidP="00EE3115">
      <w:pPr>
        <w:tabs>
          <w:tab w:val="left" w:pos="4320"/>
        </w:tabs>
        <w:spacing w:after="0" w:line="240" w:lineRule="auto"/>
        <w:rPr>
          <w:rFonts w:ascii="Times New Roman" w:eastAsia="Times New Roman" w:hAnsi="Times New Roman" w:cs="Times New Roman"/>
          <w:sz w:val="24"/>
          <w:szCs w:val="20"/>
        </w:rPr>
      </w:pPr>
      <w:r w:rsidRPr="00EE3115">
        <w:rPr>
          <w:rFonts w:ascii="Times New Roman" w:eastAsia="Times New Roman" w:hAnsi="Times New Roman" w:cs="Times New Roman"/>
          <w:sz w:val="24"/>
          <w:szCs w:val="20"/>
        </w:rPr>
        <w:t>01 May 2020</w:t>
      </w:r>
    </w:p>
    <w:p w14:paraId="6C7F2C86" w14:textId="77777777" w:rsidR="00EE3115" w:rsidRPr="00EE3115" w:rsidRDefault="00EE3115" w:rsidP="00EE3115">
      <w:pPr>
        <w:spacing w:after="0" w:line="240" w:lineRule="auto"/>
        <w:rPr>
          <w:rFonts w:ascii="Times New Roman" w:eastAsia="Times New Roman" w:hAnsi="Times New Roman" w:cs="Times New Roman"/>
          <w:sz w:val="24"/>
          <w:szCs w:val="20"/>
        </w:rPr>
      </w:pPr>
    </w:p>
    <w:p w14:paraId="6AAD1FF1" w14:textId="77777777" w:rsidR="00EE3115" w:rsidRDefault="00EE3115" w:rsidP="004D1932">
      <w:pPr>
        <w:spacing w:before="120" w:after="120"/>
        <w:rPr>
          <w:rFonts w:cs="Arial"/>
          <w:b/>
        </w:rPr>
        <w:sectPr w:rsidR="00EE3115" w:rsidSect="00D9411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1274"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C738BF" w14:paraId="730168E5" w14:textId="77777777" w:rsidTr="00E4484A">
        <w:tc>
          <w:tcPr>
            <w:tcW w:w="3085" w:type="dxa"/>
            <w:shd w:val="clear" w:color="auto" w:fill="95B3D7" w:themeFill="accent1" w:themeFillTint="99"/>
          </w:tcPr>
          <w:p w14:paraId="282556EF" w14:textId="649CB3DD" w:rsidR="007B3718" w:rsidRPr="00C738BF" w:rsidRDefault="00B84A5B" w:rsidP="004D1932">
            <w:pPr>
              <w:spacing w:before="120" w:after="120"/>
              <w:rPr>
                <w:rFonts w:cs="Arial"/>
                <w:b/>
              </w:rPr>
            </w:pPr>
            <w:r w:rsidRPr="00C738BF">
              <w:rPr>
                <w:rFonts w:cs="Arial"/>
                <w:b/>
              </w:rPr>
              <w:lastRenderedPageBreak/>
              <w:t xml:space="preserve">OPERATING </w:t>
            </w:r>
            <w:r w:rsidR="004D1932" w:rsidRPr="00C738BF">
              <w:rPr>
                <w:rFonts w:cs="Arial"/>
                <w:b/>
              </w:rPr>
              <w:t>PROCEDURE</w:t>
            </w:r>
          </w:p>
        </w:tc>
        <w:tc>
          <w:tcPr>
            <w:tcW w:w="6157" w:type="dxa"/>
            <w:shd w:val="clear" w:color="auto" w:fill="95B3D7" w:themeFill="accent1" w:themeFillTint="99"/>
          </w:tcPr>
          <w:p w14:paraId="3B84DC3A" w14:textId="1A0C4E76" w:rsidR="007B3718" w:rsidRPr="00C738BF" w:rsidRDefault="00B209E4" w:rsidP="00A07081">
            <w:pPr>
              <w:spacing w:before="120" w:after="120"/>
              <w:rPr>
                <w:rFonts w:cs="Arial"/>
                <w:b/>
              </w:rPr>
            </w:pPr>
            <w:r w:rsidRPr="00C738BF">
              <w:rPr>
                <w:rFonts w:cs="Arial"/>
                <w:b/>
              </w:rPr>
              <w:t xml:space="preserve">COVID-19 Temporary </w:t>
            </w:r>
            <w:r w:rsidR="00987702" w:rsidRPr="00C738BF">
              <w:rPr>
                <w:rFonts w:cs="Arial"/>
                <w:b/>
              </w:rPr>
              <w:t>Leave</w:t>
            </w:r>
          </w:p>
        </w:tc>
      </w:tr>
      <w:tr w:rsidR="003A3CF7" w:rsidRPr="00C738BF" w14:paraId="3F69E01B" w14:textId="77777777" w:rsidTr="00586F66">
        <w:tc>
          <w:tcPr>
            <w:tcW w:w="3085" w:type="dxa"/>
          </w:tcPr>
          <w:p w14:paraId="18221281" w14:textId="77777777" w:rsidR="003A3CF7" w:rsidRPr="00C738BF" w:rsidRDefault="00586F66" w:rsidP="004D1932">
            <w:pPr>
              <w:spacing w:before="120" w:after="120"/>
              <w:rPr>
                <w:rFonts w:cs="Arial"/>
                <w:b/>
              </w:rPr>
            </w:pPr>
            <w:r w:rsidRPr="00C738BF">
              <w:rPr>
                <w:rFonts w:cs="Arial"/>
                <w:b/>
              </w:rPr>
              <w:t xml:space="preserve">OPERATING </w:t>
            </w:r>
            <w:r w:rsidR="004D1932" w:rsidRPr="00C738BF">
              <w:rPr>
                <w:rFonts w:cs="Arial"/>
                <w:b/>
              </w:rPr>
              <w:t>PROCEDURE</w:t>
            </w:r>
            <w:r w:rsidR="00B84A5B" w:rsidRPr="00C738BF">
              <w:rPr>
                <w:rFonts w:cs="Arial"/>
                <w:b/>
              </w:rPr>
              <w:t xml:space="preserve"> NO.</w:t>
            </w:r>
          </w:p>
        </w:tc>
        <w:tc>
          <w:tcPr>
            <w:tcW w:w="6157" w:type="dxa"/>
          </w:tcPr>
          <w:p w14:paraId="6E2C9555" w14:textId="7EF2B472" w:rsidR="003A3CF7" w:rsidRPr="00C738BF" w:rsidRDefault="003B2CFA" w:rsidP="00CF03FA">
            <w:pPr>
              <w:spacing w:before="120" w:after="120"/>
              <w:rPr>
                <w:rFonts w:cs="Arial"/>
                <w:b/>
              </w:rPr>
            </w:pPr>
            <w:r w:rsidRPr="00C738BF">
              <w:rPr>
                <w:rFonts w:cs="Arial"/>
                <w:b/>
              </w:rPr>
              <w:t>D25.1</w:t>
            </w:r>
          </w:p>
        </w:tc>
      </w:tr>
      <w:tr w:rsidR="00510017" w:rsidRPr="00C738BF" w14:paraId="05A74345" w14:textId="77777777" w:rsidTr="008C1D7D">
        <w:tc>
          <w:tcPr>
            <w:tcW w:w="3085" w:type="dxa"/>
          </w:tcPr>
          <w:p w14:paraId="5BC739F5" w14:textId="77777777" w:rsidR="00510017" w:rsidRPr="00C738BF" w:rsidRDefault="00586F66" w:rsidP="00510017">
            <w:pPr>
              <w:spacing w:before="120" w:after="120"/>
              <w:rPr>
                <w:rFonts w:cs="Arial"/>
                <w:b/>
              </w:rPr>
            </w:pPr>
            <w:r w:rsidRPr="00C738BF">
              <w:rPr>
                <w:rFonts w:cs="Arial"/>
                <w:b/>
              </w:rPr>
              <w:t>SCOPE</w:t>
            </w:r>
          </w:p>
        </w:tc>
        <w:tc>
          <w:tcPr>
            <w:tcW w:w="6157" w:type="dxa"/>
            <w:shd w:val="clear" w:color="auto" w:fill="auto"/>
          </w:tcPr>
          <w:p w14:paraId="05075728" w14:textId="305CA7F2" w:rsidR="00510017" w:rsidRPr="00C738BF" w:rsidRDefault="00B209E4" w:rsidP="00A07081">
            <w:pPr>
              <w:spacing w:before="120" w:after="120"/>
              <w:rPr>
                <w:rFonts w:cs="Arial"/>
                <w:b/>
                <w:color w:val="FF0000"/>
              </w:rPr>
            </w:pPr>
            <w:r w:rsidRPr="00C738BF">
              <w:rPr>
                <w:rFonts w:cs="Arial"/>
                <w:b/>
              </w:rPr>
              <w:t xml:space="preserve">Alexander Maconochie Centre </w:t>
            </w:r>
          </w:p>
        </w:tc>
      </w:tr>
    </w:tbl>
    <w:p w14:paraId="7CCC6835" w14:textId="77777777" w:rsidR="008C1D7D" w:rsidRPr="00C738BF" w:rsidRDefault="00E62FBC" w:rsidP="005E011D">
      <w:pPr>
        <w:spacing w:before="240"/>
        <w:rPr>
          <w:rFonts w:cs="Arial"/>
          <w:b/>
        </w:rPr>
      </w:pPr>
      <w:r w:rsidRPr="00C738BF">
        <w:rPr>
          <w:rFonts w:cs="Arial"/>
          <w:b/>
        </w:rPr>
        <w:t>PURPOSE</w:t>
      </w:r>
    </w:p>
    <w:p w14:paraId="48C6B7A8" w14:textId="6C7B5818" w:rsidR="00CA5293" w:rsidRPr="00C738BF" w:rsidRDefault="00CA5293" w:rsidP="00B11C0C">
      <w:pPr>
        <w:spacing w:before="240"/>
        <w:rPr>
          <w:rFonts w:cs="Arial"/>
        </w:rPr>
      </w:pPr>
      <w:r w:rsidRPr="00C738BF">
        <w:rPr>
          <w:rFonts w:cs="Arial"/>
        </w:rPr>
        <w:t xml:space="preserve">To </w:t>
      </w:r>
      <w:r w:rsidR="00EE5541" w:rsidRPr="00C738BF">
        <w:rPr>
          <w:rFonts w:cs="Arial"/>
        </w:rPr>
        <w:t xml:space="preserve">outline the procedure for authorising and monitoring the temporary </w:t>
      </w:r>
      <w:r w:rsidR="00376F5B" w:rsidRPr="00C738BF">
        <w:rPr>
          <w:rFonts w:cs="Arial"/>
        </w:rPr>
        <w:t>leave</w:t>
      </w:r>
      <w:r w:rsidR="00EE5541" w:rsidRPr="00C738BF">
        <w:rPr>
          <w:rFonts w:cs="Arial"/>
        </w:rPr>
        <w:t xml:space="preserve"> of a detainee from </w:t>
      </w:r>
      <w:r w:rsidR="005B0D76" w:rsidRPr="00C738BF">
        <w:rPr>
          <w:rFonts w:cs="Arial"/>
        </w:rPr>
        <w:t xml:space="preserve">the Alexander Maconochie Centre (AMC) </w:t>
      </w:r>
      <w:r w:rsidR="00EE5541" w:rsidRPr="00C738BF">
        <w:rPr>
          <w:rFonts w:cs="Arial"/>
        </w:rPr>
        <w:t>in response to the COVID-19 public health emergency.</w:t>
      </w:r>
    </w:p>
    <w:p w14:paraId="0A80925C" w14:textId="77777777" w:rsidR="00152D5E" w:rsidRPr="00C738BF" w:rsidRDefault="004D1932" w:rsidP="005E011D">
      <w:pPr>
        <w:spacing w:before="240"/>
        <w:rPr>
          <w:rFonts w:cs="Arial"/>
          <w:b/>
        </w:rPr>
      </w:pPr>
      <w:r w:rsidRPr="00C738BF">
        <w:rPr>
          <w:rFonts w:cs="Arial"/>
          <w:b/>
        </w:rPr>
        <w:t>PROCEDURE</w:t>
      </w:r>
      <w:r w:rsidR="007B3718" w:rsidRPr="00C738BF">
        <w:rPr>
          <w:rFonts w:cs="Arial"/>
          <w:b/>
        </w:rPr>
        <w:t>S</w:t>
      </w:r>
    </w:p>
    <w:p w14:paraId="017B7D3C" w14:textId="00AED44A" w:rsidR="00A07081" w:rsidRPr="00C738BF" w:rsidRDefault="00250095" w:rsidP="00B11C0C">
      <w:pPr>
        <w:pStyle w:val="Main2"/>
        <w:numPr>
          <w:ilvl w:val="0"/>
          <w:numId w:val="20"/>
        </w:numPr>
        <w:spacing w:line="276" w:lineRule="auto"/>
        <w:rPr>
          <w:rFonts w:asciiTheme="minorHAnsi" w:hAnsiTheme="minorHAnsi" w:cs="Arial"/>
          <w:sz w:val="22"/>
          <w:szCs w:val="22"/>
        </w:rPr>
      </w:pPr>
      <w:r w:rsidRPr="00C738BF">
        <w:rPr>
          <w:rFonts w:asciiTheme="minorHAnsi" w:hAnsiTheme="minorHAnsi" w:cs="Arial"/>
          <w:sz w:val="22"/>
          <w:szCs w:val="22"/>
        </w:rPr>
        <w:t>Authority for temporary release</w:t>
      </w:r>
    </w:p>
    <w:p w14:paraId="5B89C3F5" w14:textId="5FCF4C7E" w:rsidR="00250095" w:rsidRPr="00C738BF" w:rsidRDefault="00B209E4" w:rsidP="00250095">
      <w:pPr>
        <w:pStyle w:val="Main2"/>
        <w:numPr>
          <w:ilvl w:val="1"/>
          <w:numId w:val="20"/>
        </w:numPr>
        <w:spacing w:line="276" w:lineRule="auto"/>
        <w:ind w:left="567" w:hanging="567"/>
        <w:rPr>
          <w:rFonts w:cs="Arial"/>
        </w:rPr>
      </w:pPr>
      <w:r w:rsidRPr="00C738BF">
        <w:rPr>
          <w:rFonts w:asciiTheme="minorHAnsi" w:hAnsiTheme="minorHAnsi" w:cstheme="minorHAnsi"/>
          <w:b w:val="0"/>
          <w:bCs/>
          <w:sz w:val="22"/>
          <w:szCs w:val="22"/>
        </w:rPr>
        <w:t>During the COVID-19 public health emergency, the Commissioner</w:t>
      </w:r>
      <w:r w:rsidR="009E2847" w:rsidRPr="00C738BF">
        <w:rPr>
          <w:rFonts w:asciiTheme="minorHAnsi" w:hAnsiTheme="minorHAnsi" w:cstheme="minorHAnsi"/>
          <w:b w:val="0"/>
          <w:bCs/>
          <w:sz w:val="22"/>
          <w:szCs w:val="22"/>
        </w:rPr>
        <w:t xml:space="preserve"> may</w:t>
      </w:r>
      <w:r w:rsidRPr="00C738BF">
        <w:rPr>
          <w:rFonts w:asciiTheme="minorHAnsi" w:hAnsiTheme="minorHAnsi" w:cstheme="minorHAnsi"/>
          <w:b w:val="0"/>
          <w:bCs/>
          <w:sz w:val="22"/>
          <w:szCs w:val="22"/>
        </w:rPr>
        <w:t xml:space="preserve"> </w:t>
      </w:r>
      <w:r w:rsidR="00250095" w:rsidRPr="00C738BF">
        <w:rPr>
          <w:rFonts w:asciiTheme="minorHAnsi" w:hAnsiTheme="minorHAnsi" w:cstheme="minorHAnsi"/>
          <w:b w:val="0"/>
          <w:bCs/>
          <w:sz w:val="22"/>
          <w:szCs w:val="22"/>
        </w:rPr>
        <w:t>give authority for the temporary</w:t>
      </w:r>
      <w:r w:rsidR="006F731F" w:rsidRPr="00C738BF">
        <w:rPr>
          <w:rFonts w:asciiTheme="minorHAnsi" w:hAnsiTheme="minorHAnsi" w:cstheme="minorHAnsi"/>
          <w:b w:val="0"/>
          <w:bCs/>
          <w:sz w:val="22"/>
          <w:szCs w:val="22"/>
        </w:rPr>
        <w:t xml:space="preserve"> leave</w:t>
      </w:r>
      <w:r w:rsidR="00250095" w:rsidRPr="00C738BF">
        <w:rPr>
          <w:rFonts w:asciiTheme="minorHAnsi" w:hAnsiTheme="minorHAnsi" w:cstheme="minorHAnsi"/>
          <w:b w:val="0"/>
          <w:bCs/>
          <w:sz w:val="22"/>
          <w:szCs w:val="22"/>
        </w:rPr>
        <w:t xml:space="preserve"> of a detainee </w:t>
      </w:r>
      <w:r w:rsidR="006F731F" w:rsidRPr="00C738BF">
        <w:rPr>
          <w:rFonts w:asciiTheme="minorHAnsi" w:hAnsiTheme="minorHAnsi" w:cstheme="minorHAnsi"/>
          <w:b w:val="0"/>
          <w:bCs/>
          <w:sz w:val="22"/>
          <w:szCs w:val="22"/>
        </w:rPr>
        <w:t>from</w:t>
      </w:r>
      <w:r w:rsidR="00C20B15" w:rsidRPr="00C738BF">
        <w:rPr>
          <w:rFonts w:asciiTheme="minorHAnsi" w:hAnsiTheme="minorHAnsi" w:cstheme="minorHAnsi"/>
          <w:b w:val="0"/>
          <w:bCs/>
          <w:sz w:val="22"/>
          <w:szCs w:val="22"/>
        </w:rPr>
        <w:t xml:space="preserve"> the AMC </w:t>
      </w:r>
      <w:r w:rsidR="00250095" w:rsidRPr="00C738BF">
        <w:rPr>
          <w:rFonts w:asciiTheme="minorHAnsi" w:hAnsiTheme="minorHAnsi" w:cstheme="minorHAnsi"/>
          <w:b w:val="0"/>
          <w:bCs/>
          <w:sz w:val="22"/>
          <w:szCs w:val="22"/>
        </w:rPr>
        <w:t>for any purpose the Commissioner considers:</w:t>
      </w:r>
    </w:p>
    <w:p w14:paraId="5DE77356" w14:textId="31B36370" w:rsidR="00EE5541" w:rsidRPr="00C738BF" w:rsidRDefault="00BF7DE9" w:rsidP="00EE5541">
      <w:pPr>
        <w:pStyle w:val="Main2"/>
        <w:numPr>
          <w:ilvl w:val="2"/>
          <w:numId w:val="20"/>
        </w:numPr>
        <w:spacing w:line="276" w:lineRule="auto"/>
        <w:rPr>
          <w:rFonts w:cs="Arial"/>
        </w:rPr>
      </w:pPr>
      <w:r w:rsidRPr="00C738BF">
        <w:rPr>
          <w:rFonts w:asciiTheme="minorHAnsi" w:hAnsiTheme="minorHAnsi" w:cstheme="minorHAnsi"/>
          <w:b w:val="0"/>
          <w:bCs/>
          <w:sz w:val="22"/>
          <w:szCs w:val="22"/>
        </w:rPr>
        <w:t>presents a significant and/or life-threatening risk to the health of a detainee</w:t>
      </w:r>
      <w:r w:rsidR="00250095" w:rsidRPr="00C738BF">
        <w:rPr>
          <w:rFonts w:asciiTheme="minorHAnsi" w:hAnsiTheme="minorHAnsi" w:cstheme="minorHAnsi"/>
          <w:b w:val="0"/>
          <w:bCs/>
          <w:sz w:val="22"/>
          <w:szCs w:val="22"/>
        </w:rPr>
        <w:t>;</w:t>
      </w:r>
      <w:r w:rsidR="00EE5541" w:rsidRPr="00C738BF">
        <w:rPr>
          <w:rFonts w:asciiTheme="minorHAnsi" w:hAnsiTheme="minorHAnsi" w:cstheme="minorHAnsi"/>
          <w:b w:val="0"/>
          <w:bCs/>
          <w:sz w:val="22"/>
          <w:szCs w:val="22"/>
        </w:rPr>
        <w:t xml:space="preserve"> </w:t>
      </w:r>
    </w:p>
    <w:p w14:paraId="20ABC21E" w14:textId="7295D952" w:rsidR="00EB16F2" w:rsidRPr="00C738BF" w:rsidRDefault="00BF7DE9" w:rsidP="00EB16F2">
      <w:pPr>
        <w:pStyle w:val="Main2"/>
        <w:numPr>
          <w:ilvl w:val="2"/>
          <w:numId w:val="20"/>
        </w:numPr>
        <w:spacing w:line="276" w:lineRule="auto"/>
        <w:rPr>
          <w:rFonts w:cs="Arial"/>
        </w:rPr>
      </w:pPr>
      <w:r w:rsidRPr="00C738BF">
        <w:rPr>
          <w:rFonts w:asciiTheme="minorHAnsi" w:hAnsiTheme="minorHAnsi" w:cstheme="minorHAnsi"/>
          <w:b w:val="0"/>
          <w:bCs/>
          <w:sz w:val="22"/>
          <w:szCs w:val="22"/>
        </w:rPr>
        <w:t xml:space="preserve">is </w:t>
      </w:r>
      <w:r w:rsidR="00250095" w:rsidRPr="00C738BF">
        <w:rPr>
          <w:rFonts w:asciiTheme="minorHAnsi" w:hAnsiTheme="minorHAnsi" w:cstheme="minorHAnsi"/>
          <w:b w:val="0"/>
          <w:bCs/>
          <w:sz w:val="22"/>
          <w:szCs w:val="22"/>
        </w:rPr>
        <w:t xml:space="preserve">reasonably required to manage the </w:t>
      </w:r>
      <w:r w:rsidRPr="00C738BF">
        <w:rPr>
          <w:rFonts w:asciiTheme="minorHAnsi" w:hAnsiTheme="minorHAnsi" w:cstheme="minorHAnsi"/>
          <w:b w:val="0"/>
          <w:bCs/>
          <w:sz w:val="22"/>
          <w:szCs w:val="22"/>
        </w:rPr>
        <w:t xml:space="preserve">personal </w:t>
      </w:r>
      <w:r w:rsidR="00250095" w:rsidRPr="00C738BF">
        <w:rPr>
          <w:rFonts w:asciiTheme="minorHAnsi" w:hAnsiTheme="minorHAnsi" w:cstheme="minorHAnsi"/>
          <w:b w:val="0"/>
          <w:bCs/>
          <w:sz w:val="22"/>
          <w:szCs w:val="22"/>
        </w:rPr>
        <w:t>risk of or from the transmission of COVID-19 in a correctional centre</w:t>
      </w:r>
      <w:r w:rsidR="00EB16F2" w:rsidRPr="00C738BF">
        <w:rPr>
          <w:rFonts w:asciiTheme="minorHAnsi" w:hAnsiTheme="minorHAnsi" w:cstheme="minorHAnsi"/>
          <w:b w:val="0"/>
          <w:bCs/>
          <w:sz w:val="22"/>
          <w:szCs w:val="22"/>
        </w:rPr>
        <w:t>; or</w:t>
      </w:r>
    </w:p>
    <w:p w14:paraId="0738C44F" w14:textId="47FE9217" w:rsidR="00EB16F2" w:rsidRPr="00C738BF" w:rsidRDefault="00EB16F2" w:rsidP="00EB16F2">
      <w:pPr>
        <w:pStyle w:val="Main2"/>
        <w:numPr>
          <w:ilvl w:val="2"/>
          <w:numId w:val="20"/>
        </w:numPr>
        <w:spacing w:line="276" w:lineRule="auto"/>
        <w:rPr>
          <w:rFonts w:cs="Arial"/>
        </w:rPr>
      </w:pPr>
      <w:r w:rsidRPr="00C738BF">
        <w:rPr>
          <w:rFonts w:asciiTheme="minorHAnsi" w:hAnsiTheme="minorHAnsi" w:cstheme="minorHAnsi"/>
          <w:b w:val="0"/>
          <w:bCs/>
          <w:sz w:val="22"/>
          <w:szCs w:val="22"/>
        </w:rPr>
        <w:t>in exceptional circumstances to fulfil carer responsibilities for an immediate family member who has been diagnosed with COVID-19</w:t>
      </w:r>
      <w:r w:rsidR="00BF7DE9" w:rsidRPr="00C738BF">
        <w:rPr>
          <w:rFonts w:asciiTheme="minorHAnsi" w:hAnsiTheme="minorHAnsi" w:cstheme="minorHAnsi"/>
          <w:b w:val="0"/>
          <w:bCs/>
          <w:sz w:val="22"/>
          <w:szCs w:val="22"/>
        </w:rPr>
        <w:t xml:space="preserve"> or is at significant risk if diagnosed and has no other carer option</w:t>
      </w:r>
      <w:r w:rsidRPr="00C738BF">
        <w:rPr>
          <w:rFonts w:asciiTheme="minorHAnsi" w:hAnsiTheme="minorHAnsi" w:cstheme="minorHAnsi"/>
          <w:b w:val="0"/>
          <w:bCs/>
          <w:sz w:val="22"/>
          <w:szCs w:val="22"/>
        </w:rPr>
        <w:t>.</w:t>
      </w:r>
    </w:p>
    <w:p w14:paraId="64A625EE" w14:textId="2B3B460C" w:rsidR="00250095" w:rsidRPr="00C738BF" w:rsidRDefault="00250095" w:rsidP="00EE5541">
      <w:pPr>
        <w:pStyle w:val="Main2"/>
        <w:numPr>
          <w:ilvl w:val="1"/>
          <w:numId w:val="20"/>
        </w:numPr>
        <w:spacing w:line="276" w:lineRule="auto"/>
        <w:ind w:left="567" w:hanging="567"/>
        <w:rPr>
          <w:rFonts w:cs="Arial"/>
        </w:rPr>
      </w:pPr>
      <w:r w:rsidRPr="00C738BF">
        <w:rPr>
          <w:rFonts w:asciiTheme="minorHAnsi" w:hAnsiTheme="minorHAnsi" w:cstheme="minorHAnsi"/>
          <w:b w:val="0"/>
          <w:bCs/>
          <w:sz w:val="22"/>
          <w:szCs w:val="22"/>
        </w:rPr>
        <w:t xml:space="preserve">In exercising the powers under section </w:t>
      </w:r>
      <w:r w:rsidR="00EE5541" w:rsidRPr="00C738BF">
        <w:rPr>
          <w:rFonts w:asciiTheme="minorHAnsi" w:hAnsiTheme="minorHAnsi" w:cstheme="minorHAnsi"/>
          <w:b w:val="0"/>
          <w:bCs/>
          <w:sz w:val="22"/>
          <w:szCs w:val="22"/>
        </w:rPr>
        <w:t xml:space="preserve">205 of the </w:t>
      </w:r>
      <w:r w:rsidR="00EE5541" w:rsidRPr="00C738BF">
        <w:rPr>
          <w:rFonts w:asciiTheme="minorHAnsi" w:hAnsiTheme="minorHAnsi" w:cstheme="minorHAnsi"/>
          <w:b w:val="0"/>
          <w:bCs/>
          <w:i/>
          <w:iCs/>
          <w:sz w:val="22"/>
          <w:szCs w:val="22"/>
          <w:u w:val="single"/>
        </w:rPr>
        <w:t xml:space="preserve">Corrections Management Act 2007 </w:t>
      </w:r>
      <w:r w:rsidR="00EE5541" w:rsidRPr="00C738BF">
        <w:rPr>
          <w:rFonts w:asciiTheme="minorHAnsi" w:hAnsiTheme="minorHAnsi" w:cstheme="minorHAnsi"/>
          <w:b w:val="0"/>
          <w:bCs/>
          <w:sz w:val="22"/>
          <w:szCs w:val="22"/>
          <w:u w:val="single"/>
        </w:rPr>
        <w:t>(ACT)</w:t>
      </w:r>
      <w:r w:rsidR="00EE5541" w:rsidRPr="00C738BF">
        <w:rPr>
          <w:rFonts w:asciiTheme="minorHAnsi" w:hAnsiTheme="minorHAnsi" w:cstheme="minorHAnsi"/>
          <w:b w:val="0"/>
          <w:bCs/>
          <w:sz w:val="22"/>
          <w:szCs w:val="22"/>
        </w:rPr>
        <w:t xml:space="preserve"> the Commissioner will consider:</w:t>
      </w:r>
    </w:p>
    <w:p w14:paraId="6333FCF1" w14:textId="2C8E2F5C" w:rsidR="00EE5541" w:rsidRPr="00C738BF" w:rsidRDefault="00525D95" w:rsidP="00EE5541">
      <w:pPr>
        <w:pStyle w:val="Main2"/>
        <w:numPr>
          <w:ilvl w:val="2"/>
          <w:numId w:val="20"/>
        </w:numPr>
        <w:spacing w:line="276" w:lineRule="auto"/>
        <w:rPr>
          <w:rFonts w:cs="Arial"/>
        </w:rPr>
      </w:pPr>
      <w:r w:rsidRPr="00C738BF">
        <w:rPr>
          <w:rFonts w:asciiTheme="minorHAnsi" w:hAnsiTheme="minorHAnsi" w:cstheme="minorHAnsi"/>
          <w:b w:val="0"/>
          <w:bCs/>
          <w:sz w:val="22"/>
          <w:szCs w:val="22"/>
        </w:rPr>
        <w:t xml:space="preserve">the </w:t>
      </w:r>
      <w:r w:rsidR="00F31DEB" w:rsidRPr="00C738BF">
        <w:rPr>
          <w:rFonts w:asciiTheme="minorHAnsi" w:hAnsiTheme="minorHAnsi" w:cstheme="minorHAnsi"/>
          <w:b w:val="0"/>
          <w:bCs/>
          <w:sz w:val="22"/>
          <w:szCs w:val="22"/>
        </w:rPr>
        <w:t>risk to community safety</w:t>
      </w:r>
      <w:r w:rsidR="00EE5541" w:rsidRPr="00C738BF">
        <w:rPr>
          <w:rFonts w:asciiTheme="minorHAnsi" w:hAnsiTheme="minorHAnsi" w:cstheme="minorHAnsi"/>
          <w:b w:val="0"/>
          <w:bCs/>
          <w:sz w:val="22"/>
          <w:szCs w:val="22"/>
        </w:rPr>
        <w:t>;</w:t>
      </w:r>
    </w:p>
    <w:p w14:paraId="209DEE28" w14:textId="48966841" w:rsidR="00754966" w:rsidRPr="00C738BF" w:rsidRDefault="00754966" w:rsidP="00EE5541">
      <w:pPr>
        <w:pStyle w:val="Main2"/>
        <w:numPr>
          <w:ilvl w:val="2"/>
          <w:numId w:val="20"/>
        </w:numPr>
        <w:spacing w:line="276" w:lineRule="auto"/>
        <w:rPr>
          <w:rFonts w:cs="Arial"/>
        </w:rPr>
      </w:pPr>
      <w:r w:rsidRPr="00C738BF">
        <w:rPr>
          <w:rFonts w:asciiTheme="minorHAnsi" w:hAnsiTheme="minorHAnsi" w:cstheme="minorHAnsi"/>
          <w:b w:val="0"/>
          <w:bCs/>
          <w:sz w:val="22"/>
          <w:szCs w:val="22"/>
        </w:rPr>
        <w:t xml:space="preserve">the detainee’s </w:t>
      </w:r>
      <w:r w:rsidR="0052743A" w:rsidRPr="00C738BF">
        <w:rPr>
          <w:rFonts w:asciiTheme="minorHAnsi" w:hAnsiTheme="minorHAnsi" w:cstheme="minorHAnsi"/>
          <w:b w:val="0"/>
          <w:bCs/>
          <w:sz w:val="22"/>
          <w:szCs w:val="22"/>
        </w:rPr>
        <w:t xml:space="preserve">current assessed risks according to an </w:t>
      </w:r>
      <w:r w:rsidRPr="00C738BF">
        <w:rPr>
          <w:rFonts w:asciiTheme="minorHAnsi" w:hAnsiTheme="minorHAnsi" w:cstheme="minorHAnsi"/>
          <w:b w:val="0"/>
          <w:bCs/>
          <w:sz w:val="22"/>
          <w:szCs w:val="22"/>
        </w:rPr>
        <w:t>LSIR, LSIR-SV</w:t>
      </w:r>
      <w:r w:rsidR="0052743A" w:rsidRPr="00C738BF">
        <w:rPr>
          <w:rFonts w:asciiTheme="minorHAnsi" w:hAnsiTheme="minorHAnsi" w:cstheme="minorHAnsi"/>
          <w:b w:val="0"/>
          <w:bCs/>
          <w:sz w:val="22"/>
          <w:szCs w:val="22"/>
        </w:rPr>
        <w:t>,</w:t>
      </w:r>
      <w:r w:rsidRPr="00C738BF">
        <w:rPr>
          <w:rFonts w:asciiTheme="minorHAnsi" w:hAnsiTheme="minorHAnsi" w:cstheme="minorHAnsi"/>
          <w:b w:val="0"/>
          <w:bCs/>
          <w:sz w:val="22"/>
          <w:szCs w:val="22"/>
        </w:rPr>
        <w:t xml:space="preserve"> or Static-99 assessment</w:t>
      </w:r>
      <w:r w:rsidR="0052743A" w:rsidRPr="00C738BF">
        <w:rPr>
          <w:rFonts w:asciiTheme="minorHAnsi" w:hAnsiTheme="minorHAnsi" w:cstheme="minorHAnsi"/>
          <w:b w:val="0"/>
          <w:bCs/>
          <w:sz w:val="22"/>
          <w:szCs w:val="22"/>
        </w:rPr>
        <w:t xml:space="preserve"> where applicable</w:t>
      </w:r>
      <w:r w:rsidRPr="00C738BF">
        <w:rPr>
          <w:rFonts w:asciiTheme="minorHAnsi" w:hAnsiTheme="minorHAnsi" w:cstheme="minorHAnsi"/>
          <w:b w:val="0"/>
          <w:bCs/>
          <w:sz w:val="22"/>
          <w:szCs w:val="22"/>
        </w:rPr>
        <w:t>;</w:t>
      </w:r>
    </w:p>
    <w:p w14:paraId="2E9A16AE" w14:textId="5FE25BF2" w:rsidR="00EE5541" w:rsidRPr="00C738BF" w:rsidRDefault="00EE5541" w:rsidP="00EE5541">
      <w:pPr>
        <w:pStyle w:val="Main2"/>
        <w:numPr>
          <w:ilvl w:val="2"/>
          <w:numId w:val="20"/>
        </w:numPr>
        <w:spacing w:line="276" w:lineRule="auto"/>
        <w:rPr>
          <w:rFonts w:cs="Arial"/>
        </w:rPr>
      </w:pPr>
      <w:r w:rsidRPr="00C738BF">
        <w:rPr>
          <w:rFonts w:asciiTheme="minorHAnsi" w:hAnsiTheme="minorHAnsi" w:cstheme="minorHAnsi"/>
          <w:b w:val="0"/>
          <w:bCs/>
          <w:sz w:val="22"/>
          <w:szCs w:val="22"/>
        </w:rPr>
        <w:t>the age of the detainee and any comorbidities or health conditions;</w:t>
      </w:r>
    </w:p>
    <w:p w14:paraId="2843EF33" w14:textId="70254A80" w:rsidR="00250095" w:rsidRPr="00C738BF" w:rsidRDefault="00EE5541" w:rsidP="00EE5541">
      <w:pPr>
        <w:pStyle w:val="Main2"/>
        <w:numPr>
          <w:ilvl w:val="2"/>
          <w:numId w:val="20"/>
        </w:numPr>
        <w:spacing w:line="276" w:lineRule="auto"/>
        <w:rPr>
          <w:rFonts w:cs="Arial"/>
        </w:rPr>
      </w:pPr>
      <w:r w:rsidRPr="00C738BF">
        <w:rPr>
          <w:rFonts w:asciiTheme="minorHAnsi" w:hAnsiTheme="minorHAnsi" w:cstheme="minorHAnsi"/>
          <w:b w:val="0"/>
          <w:bCs/>
          <w:sz w:val="22"/>
          <w:szCs w:val="22"/>
        </w:rPr>
        <w:t>any serious immunosuppression concerns for the detainee;</w:t>
      </w:r>
    </w:p>
    <w:p w14:paraId="23E1C083" w14:textId="77777777" w:rsidR="00484284" w:rsidRPr="00484284" w:rsidRDefault="00EE5541" w:rsidP="00EE5541">
      <w:pPr>
        <w:pStyle w:val="Main2"/>
        <w:numPr>
          <w:ilvl w:val="2"/>
          <w:numId w:val="20"/>
        </w:numPr>
        <w:spacing w:line="276" w:lineRule="auto"/>
        <w:rPr>
          <w:rFonts w:cs="Arial"/>
        </w:rPr>
      </w:pPr>
      <w:r w:rsidRPr="00C738BF">
        <w:rPr>
          <w:rFonts w:asciiTheme="minorHAnsi" w:hAnsiTheme="minorHAnsi" w:cstheme="minorHAnsi"/>
          <w:b w:val="0"/>
          <w:bCs/>
          <w:sz w:val="22"/>
          <w:szCs w:val="22"/>
        </w:rPr>
        <w:t>the extent to which an appropriate level of supervision and care of the detainee is</w:t>
      </w:r>
      <w:r w:rsidR="005B2741" w:rsidRPr="00C738BF">
        <w:rPr>
          <w:rFonts w:asciiTheme="minorHAnsi" w:hAnsiTheme="minorHAnsi" w:cstheme="minorHAnsi"/>
          <w:b w:val="0"/>
          <w:bCs/>
          <w:sz w:val="22"/>
          <w:szCs w:val="22"/>
        </w:rPr>
        <w:t xml:space="preserve"> required and</w:t>
      </w:r>
      <w:r w:rsidRPr="00C738BF">
        <w:rPr>
          <w:rFonts w:asciiTheme="minorHAnsi" w:hAnsiTheme="minorHAnsi" w:cstheme="minorHAnsi"/>
          <w:b w:val="0"/>
          <w:bCs/>
          <w:sz w:val="22"/>
          <w:szCs w:val="22"/>
        </w:rPr>
        <w:t xml:space="preserve"> available in the community</w:t>
      </w:r>
      <w:r w:rsidR="00484284">
        <w:rPr>
          <w:rFonts w:asciiTheme="minorHAnsi" w:hAnsiTheme="minorHAnsi" w:cstheme="minorHAnsi"/>
          <w:b w:val="0"/>
          <w:bCs/>
          <w:sz w:val="22"/>
          <w:szCs w:val="22"/>
        </w:rPr>
        <w:t>;</w:t>
      </w:r>
    </w:p>
    <w:p w14:paraId="217E6612" w14:textId="4BB2420E" w:rsidR="00EE5541" w:rsidRPr="00C738BF" w:rsidRDefault="00484284" w:rsidP="00EE5541">
      <w:pPr>
        <w:pStyle w:val="Main2"/>
        <w:numPr>
          <w:ilvl w:val="2"/>
          <w:numId w:val="20"/>
        </w:numPr>
        <w:spacing w:line="276" w:lineRule="auto"/>
        <w:rPr>
          <w:rFonts w:cs="Arial"/>
        </w:rPr>
      </w:pPr>
      <w:r>
        <w:rPr>
          <w:rFonts w:asciiTheme="minorHAnsi" w:hAnsiTheme="minorHAnsi" w:cstheme="minorHAnsi"/>
          <w:b w:val="0"/>
          <w:bCs/>
          <w:sz w:val="22"/>
          <w:szCs w:val="22"/>
        </w:rPr>
        <w:t>any available victim information</w:t>
      </w:r>
      <w:r w:rsidR="00EE5541" w:rsidRPr="00C738BF">
        <w:rPr>
          <w:rFonts w:asciiTheme="minorHAnsi" w:hAnsiTheme="minorHAnsi" w:cstheme="minorHAnsi"/>
          <w:b w:val="0"/>
          <w:bCs/>
          <w:sz w:val="22"/>
          <w:szCs w:val="22"/>
        </w:rPr>
        <w:t>;</w:t>
      </w:r>
      <w:r w:rsidR="00A5080A" w:rsidRPr="00C738BF">
        <w:rPr>
          <w:rFonts w:asciiTheme="minorHAnsi" w:hAnsiTheme="minorHAnsi" w:cstheme="minorHAnsi"/>
          <w:b w:val="0"/>
          <w:bCs/>
          <w:sz w:val="22"/>
          <w:szCs w:val="22"/>
        </w:rPr>
        <w:t xml:space="preserve"> and</w:t>
      </w:r>
    </w:p>
    <w:p w14:paraId="29C4F7CD" w14:textId="3F192215" w:rsidR="00EE5541" w:rsidRPr="00C738BF" w:rsidRDefault="00EE5541" w:rsidP="00EE5541">
      <w:pPr>
        <w:pStyle w:val="Main2"/>
        <w:numPr>
          <w:ilvl w:val="2"/>
          <w:numId w:val="20"/>
        </w:numPr>
        <w:spacing w:line="276" w:lineRule="auto"/>
        <w:rPr>
          <w:rFonts w:cs="Arial"/>
        </w:rPr>
      </w:pPr>
      <w:r w:rsidRPr="00C738BF">
        <w:rPr>
          <w:rFonts w:asciiTheme="minorHAnsi" w:hAnsiTheme="minorHAnsi" w:cstheme="minorHAnsi"/>
          <w:b w:val="0"/>
          <w:bCs/>
          <w:sz w:val="22"/>
          <w:szCs w:val="22"/>
        </w:rPr>
        <w:t>whether the decision would cause community distress</w:t>
      </w:r>
      <w:r w:rsidR="00A5080A" w:rsidRPr="00C738BF">
        <w:rPr>
          <w:rFonts w:asciiTheme="minorHAnsi" w:hAnsiTheme="minorHAnsi" w:cstheme="minorHAnsi"/>
          <w:b w:val="0"/>
          <w:bCs/>
          <w:sz w:val="22"/>
          <w:szCs w:val="22"/>
        </w:rPr>
        <w:t>.</w:t>
      </w:r>
    </w:p>
    <w:p w14:paraId="3EF89D51" w14:textId="77777777" w:rsidR="001F4B7A" w:rsidRPr="00C738BF" w:rsidRDefault="001F4B7A" w:rsidP="001F4B7A">
      <w:pPr>
        <w:pStyle w:val="Main2"/>
        <w:spacing w:line="276" w:lineRule="auto"/>
        <w:ind w:left="567"/>
        <w:rPr>
          <w:rFonts w:asciiTheme="minorHAnsi" w:hAnsiTheme="minorHAnsi" w:cstheme="minorHAnsi"/>
          <w:b w:val="0"/>
          <w:bCs/>
          <w:sz w:val="22"/>
          <w:szCs w:val="22"/>
        </w:rPr>
      </w:pPr>
    </w:p>
    <w:p w14:paraId="149E29FE" w14:textId="7A4AC181" w:rsidR="001F4B7A" w:rsidRPr="00C738BF" w:rsidRDefault="001F4B7A" w:rsidP="001F4B7A">
      <w:pPr>
        <w:pStyle w:val="Main2"/>
        <w:numPr>
          <w:ilvl w:val="0"/>
          <w:numId w:val="20"/>
        </w:numPr>
        <w:spacing w:line="276" w:lineRule="auto"/>
        <w:rPr>
          <w:rFonts w:asciiTheme="minorHAnsi" w:hAnsiTheme="minorHAnsi" w:cstheme="minorHAnsi"/>
          <w:sz w:val="22"/>
          <w:szCs w:val="22"/>
        </w:rPr>
      </w:pPr>
      <w:r w:rsidRPr="00C738BF">
        <w:rPr>
          <w:rFonts w:asciiTheme="minorHAnsi" w:hAnsiTheme="minorHAnsi" w:cstheme="minorHAnsi"/>
          <w:sz w:val="22"/>
          <w:szCs w:val="22"/>
        </w:rPr>
        <w:t>Eligibility</w:t>
      </w:r>
    </w:p>
    <w:p w14:paraId="3B7FEC8E" w14:textId="3FD4A4D6" w:rsidR="00EC6E27" w:rsidRPr="00C738BF" w:rsidRDefault="00EC6E27" w:rsidP="00A5080A">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The AMC General Manager will liaise with Justice Health Services regarding vulnerable detainees under sections 1.1(a)-(b), and where there is joint agreement this will be referred to the Senior Director Sentence Management for processing under section 3.</w:t>
      </w:r>
    </w:p>
    <w:p w14:paraId="07F172EC" w14:textId="2A509365" w:rsidR="00F334BE" w:rsidRPr="00C738BF" w:rsidRDefault="00220517" w:rsidP="006C07C9">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 xml:space="preserve">The Senior Director Sentence Management is </w:t>
      </w:r>
      <w:r w:rsidR="006C07C9" w:rsidRPr="00C738BF">
        <w:rPr>
          <w:rFonts w:asciiTheme="minorHAnsi" w:hAnsiTheme="minorHAnsi" w:cstheme="minorHAnsi"/>
          <w:b w:val="0"/>
          <w:bCs/>
          <w:sz w:val="22"/>
          <w:szCs w:val="22"/>
        </w:rPr>
        <w:t xml:space="preserve">also </w:t>
      </w:r>
      <w:r w:rsidRPr="00C738BF">
        <w:rPr>
          <w:rFonts w:asciiTheme="minorHAnsi" w:hAnsiTheme="minorHAnsi" w:cstheme="minorHAnsi"/>
          <w:b w:val="0"/>
          <w:bCs/>
          <w:sz w:val="22"/>
          <w:szCs w:val="22"/>
        </w:rPr>
        <w:t>responsible for undertaking the processes in section 3</w:t>
      </w:r>
      <w:r w:rsidR="008D3C60" w:rsidRPr="00C738BF">
        <w:rPr>
          <w:rFonts w:asciiTheme="minorHAnsi" w:hAnsiTheme="minorHAnsi" w:cstheme="minorHAnsi"/>
          <w:b w:val="0"/>
          <w:bCs/>
          <w:sz w:val="22"/>
          <w:szCs w:val="22"/>
        </w:rPr>
        <w:t xml:space="preserve"> where</w:t>
      </w:r>
      <w:r w:rsidR="006C07C9" w:rsidRPr="00C738BF">
        <w:rPr>
          <w:rFonts w:asciiTheme="minorHAnsi" w:hAnsiTheme="minorHAnsi" w:cstheme="minorHAnsi"/>
          <w:b w:val="0"/>
          <w:bCs/>
          <w:sz w:val="22"/>
          <w:szCs w:val="22"/>
        </w:rPr>
        <w:t xml:space="preserve"> </w:t>
      </w:r>
      <w:r w:rsidR="00BB420E" w:rsidRPr="00C738BF">
        <w:rPr>
          <w:rFonts w:asciiTheme="minorHAnsi" w:hAnsiTheme="minorHAnsi" w:cstheme="minorHAnsi"/>
          <w:b w:val="0"/>
          <w:bCs/>
          <w:sz w:val="22"/>
          <w:szCs w:val="22"/>
        </w:rPr>
        <w:t>a detainee</w:t>
      </w:r>
      <w:r w:rsidR="00425270" w:rsidRPr="00C738BF">
        <w:rPr>
          <w:rFonts w:asciiTheme="minorHAnsi" w:hAnsiTheme="minorHAnsi" w:cstheme="minorHAnsi"/>
          <w:b w:val="0"/>
          <w:bCs/>
          <w:sz w:val="22"/>
          <w:szCs w:val="22"/>
        </w:rPr>
        <w:t xml:space="preserve"> provides a medical </w:t>
      </w:r>
      <w:r w:rsidR="00484284">
        <w:rPr>
          <w:rFonts w:asciiTheme="minorHAnsi" w:hAnsiTheme="minorHAnsi" w:cstheme="minorHAnsi"/>
          <w:b w:val="0"/>
          <w:bCs/>
          <w:sz w:val="22"/>
          <w:szCs w:val="22"/>
        </w:rPr>
        <w:t>certificate</w:t>
      </w:r>
      <w:r w:rsidR="00C20B15" w:rsidRPr="00C738BF">
        <w:rPr>
          <w:rFonts w:asciiTheme="minorHAnsi" w:hAnsiTheme="minorHAnsi" w:cstheme="minorHAnsi"/>
          <w:b w:val="0"/>
          <w:bCs/>
          <w:sz w:val="22"/>
          <w:szCs w:val="22"/>
        </w:rPr>
        <w:t xml:space="preserve"> advis</w:t>
      </w:r>
      <w:r w:rsidR="00425270" w:rsidRPr="00C738BF">
        <w:rPr>
          <w:rFonts w:asciiTheme="minorHAnsi" w:hAnsiTheme="minorHAnsi" w:cstheme="minorHAnsi"/>
          <w:b w:val="0"/>
          <w:bCs/>
          <w:sz w:val="22"/>
          <w:szCs w:val="22"/>
        </w:rPr>
        <w:t>ing that an immediate family member of the detainee has been diagnosed with COVID-19 and requires carer support</w:t>
      </w:r>
      <w:r w:rsidR="002C38A5" w:rsidRPr="00C738BF">
        <w:rPr>
          <w:rFonts w:asciiTheme="minorHAnsi" w:hAnsiTheme="minorHAnsi" w:cstheme="minorHAnsi"/>
          <w:b w:val="0"/>
          <w:bCs/>
          <w:sz w:val="22"/>
          <w:szCs w:val="22"/>
        </w:rPr>
        <w:t xml:space="preserve"> until recovered</w:t>
      </w:r>
      <w:r w:rsidR="00C32E81" w:rsidRPr="00C738BF">
        <w:rPr>
          <w:rFonts w:asciiTheme="minorHAnsi" w:hAnsiTheme="minorHAnsi" w:cstheme="minorHAnsi"/>
          <w:b w:val="0"/>
          <w:bCs/>
          <w:sz w:val="22"/>
          <w:szCs w:val="22"/>
        </w:rPr>
        <w:t>, or is at significant risk if diagnosed and no other carer option is available</w:t>
      </w:r>
      <w:r w:rsidR="00425270" w:rsidRPr="00C738BF">
        <w:rPr>
          <w:rFonts w:asciiTheme="minorHAnsi" w:hAnsiTheme="minorHAnsi" w:cstheme="minorHAnsi"/>
          <w:b w:val="0"/>
          <w:bCs/>
          <w:sz w:val="22"/>
          <w:szCs w:val="22"/>
        </w:rPr>
        <w:t>.</w:t>
      </w:r>
    </w:p>
    <w:p w14:paraId="59F3C3CA" w14:textId="2802052F" w:rsidR="00BB420E" w:rsidRPr="00C738BF" w:rsidRDefault="00BB420E" w:rsidP="00C20B15">
      <w:pPr>
        <w:pStyle w:val="Main2"/>
        <w:spacing w:line="276" w:lineRule="auto"/>
        <w:rPr>
          <w:rFonts w:cs="Arial"/>
        </w:rPr>
      </w:pPr>
    </w:p>
    <w:p w14:paraId="708DB144" w14:textId="06D66BB4" w:rsidR="00962218" w:rsidRPr="00C738BF" w:rsidRDefault="00962218" w:rsidP="00CC14D8">
      <w:pPr>
        <w:pStyle w:val="Main2"/>
        <w:keepNext/>
        <w:spacing w:line="276" w:lineRule="auto"/>
        <w:rPr>
          <w:rFonts w:cs="Arial"/>
        </w:rPr>
      </w:pPr>
    </w:p>
    <w:p w14:paraId="6AEE7E61" w14:textId="77777777" w:rsidR="00962218" w:rsidRPr="00C738BF" w:rsidRDefault="00962218" w:rsidP="00C20B15">
      <w:pPr>
        <w:pStyle w:val="Main2"/>
        <w:spacing w:line="276" w:lineRule="auto"/>
        <w:rPr>
          <w:rFonts w:cs="Arial"/>
        </w:rPr>
      </w:pPr>
    </w:p>
    <w:p w14:paraId="480966CA" w14:textId="15F446DA" w:rsidR="001F4B7A" w:rsidRPr="00C738BF" w:rsidRDefault="00F334BE" w:rsidP="001F4B7A">
      <w:pPr>
        <w:pStyle w:val="Main2"/>
        <w:numPr>
          <w:ilvl w:val="0"/>
          <w:numId w:val="20"/>
        </w:numPr>
        <w:spacing w:line="276" w:lineRule="auto"/>
        <w:rPr>
          <w:rFonts w:asciiTheme="minorHAnsi" w:hAnsiTheme="minorHAnsi" w:cstheme="minorHAnsi"/>
          <w:sz w:val="22"/>
          <w:szCs w:val="22"/>
        </w:rPr>
      </w:pPr>
      <w:r w:rsidRPr="00C738BF">
        <w:rPr>
          <w:rFonts w:asciiTheme="minorHAnsi" w:hAnsiTheme="minorHAnsi" w:cstheme="minorHAnsi"/>
          <w:sz w:val="22"/>
          <w:szCs w:val="22"/>
        </w:rPr>
        <w:t>Considerations</w:t>
      </w:r>
    </w:p>
    <w:p w14:paraId="2B5CE508" w14:textId="293CA213" w:rsidR="00D06125" w:rsidRPr="00C738BF" w:rsidRDefault="00131F64" w:rsidP="00461E63">
      <w:pPr>
        <w:pStyle w:val="ListParagraph"/>
        <w:numPr>
          <w:ilvl w:val="1"/>
          <w:numId w:val="20"/>
        </w:numPr>
        <w:spacing w:after="0"/>
        <w:ind w:left="567" w:hanging="567"/>
        <w:rPr>
          <w:rFonts w:eastAsia="Times New Roman" w:cstheme="minorHAnsi"/>
          <w:bCs/>
          <w:lang w:val="en-GB"/>
        </w:rPr>
      </w:pPr>
      <w:r w:rsidRPr="00C738BF">
        <w:rPr>
          <w:rFonts w:cstheme="minorHAnsi"/>
          <w:bCs/>
        </w:rPr>
        <w:t xml:space="preserve">On the same business day of a </w:t>
      </w:r>
      <w:r w:rsidR="00876D4B" w:rsidRPr="00C738BF">
        <w:rPr>
          <w:rFonts w:cstheme="minorHAnsi"/>
        </w:rPr>
        <w:t>trigger event under section 2.1</w:t>
      </w:r>
      <w:r w:rsidRPr="00C738BF">
        <w:rPr>
          <w:rFonts w:cstheme="minorHAnsi"/>
        </w:rPr>
        <w:t>, the</w:t>
      </w:r>
      <w:r w:rsidRPr="00C738BF">
        <w:rPr>
          <w:rFonts w:cstheme="minorHAnsi"/>
          <w:bCs/>
        </w:rPr>
        <w:t xml:space="preserve"> Senior Director Sentence Management must</w:t>
      </w:r>
      <w:r w:rsidR="00D06125" w:rsidRPr="00C738BF">
        <w:rPr>
          <w:rFonts w:cstheme="minorHAnsi"/>
          <w:b/>
          <w:bCs/>
        </w:rPr>
        <w:t xml:space="preserve"> </w:t>
      </w:r>
      <w:r w:rsidR="00D06125" w:rsidRPr="00C738BF">
        <w:rPr>
          <w:rFonts w:eastAsia="Times New Roman" w:cstheme="minorHAnsi"/>
          <w:bCs/>
          <w:lang w:val="en-GB"/>
        </w:rPr>
        <w:t xml:space="preserve">request Justice Health Services to provide a </w:t>
      </w:r>
      <w:r w:rsidR="00D06125" w:rsidRPr="00C738BF">
        <w:rPr>
          <w:rFonts w:eastAsia="Times New Roman" w:cstheme="minorHAnsi"/>
          <w:bCs/>
          <w:i/>
          <w:iCs/>
          <w:lang w:val="en-GB"/>
        </w:rPr>
        <w:t>Section 77 Report</w:t>
      </w:r>
      <w:r w:rsidR="00D06125" w:rsidRPr="00C738BF">
        <w:rPr>
          <w:rFonts w:eastAsia="Times New Roman" w:cstheme="minorHAnsi"/>
          <w:bCs/>
          <w:lang w:val="en-GB"/>
        </w:rPr>
        <w:t xml:space="preserve"> detailing:</w:t>
      </w:r>
    </w:p>
    <w:p w14:paraId="6666CB13" w14:textId="77777777" w:rsidR="00131F64" w:rsidRPr="00C738BF" w:rsidRDefault="00131F64" w:rsidP="00E9080E">
      <w:pPr>
        <w:pStyle w:val="Main2"/>
        <w:numPr>
          <w:ilvl w:val="2"/>
          <w:numId w:val="37"/>
        </w:numPr>
        <w:spacing w:line="276" w:lineRule="auto"/>
        <w:rPr>
          <w:rFonts w:cs="Arial"/>
        </w:rPr>
      </w:pPr>
      <w:r w:rsidRPr="00C738BF">
        <w:rPr>
          <w:rFonts w:asciiTheme="minorHAnsi" w:hAnsiTheme="minorHAnsi" w:cstheme="minorHAnsi"/>
          <w:b w:val="0"/>
          <w:bCs/>
          <w:sz w:val="22"/>
          <w:szCs w:val="22"/>
        </w:rPr>
        <w:t>the age of the detainee and any comorbidities or health conditions;</w:t>
      </w:r>
    </w:p>
    <w:p w14:paraId="1089780A" w14:textId="6CE9933A" w:rsidR="00131F64" w:rsidRPr="00C738BF" w:rsidRDefault="00131F64" w:rsidP="00E9080E">
      <w:pPr>
        <w:pStyle w:val="Main2"/>
        <w:numPr>
          <w:ilvl w:val="2"/>
          <w:numId w:val="37"/>
        </w:numPr>
        <w:spacing w:line="276" w:lineRule="auto"/>
        <w:rPr>
          <w:rFonts w:cs="Arial"/>
        </w:rPr>
      </w:pPr>
      <w:r w:rsidRPr="00C738BF">
        <w:rPr>
          <w:rFonts w:asciiTheme="minorHAnsi" w:hAnsiTheme="minorHAnsi" w:cstheme="minorHAnsi"/>
          <w:b w:val="0"/>
          <w:bCs/>
          <w:sz w:val="22"/>
          <w:szCs w:val="22"/>
        </w:rPr>
        <w:t>any serious immunosuppression concerns for the detainee; and</w:t>
      </w:r>
    </w:p>
    <w:p w14:paraId="30854F9F" w14:textId="3F9D85F8" w:rsidR="00876D4B" w:rsidRPr="00C738BF" w:rsidRDefault="00131F64" w:rsidP="00E9080E">
      <w:pPr>
        <w:pStyle w:val="Main2"/>
        <w:numPr>
          <w:ilvl w:val="2"/>
          <w:numId w:val="37"/>
        </w:numPr>
        <w:spacing w:line="276" w:lineRule="auto"/>
        <w:rPr>
          <w:rFonts w:asciiTheme="minorHAnsi" w:hAnsiTheme="minorHAnsi" w:cstheme="minorHAnsi"/>
          <w:b w:val="0"/>
          <w:bCs/>
          <w:sz w:val="22"/>
          <w:szCs w:val="22"/>
        </w:rPr>
      </w:pPr>
      <w:r w:rsidRPr="00C738BF">
        <w:rPr>
          <w:rFonts w:asciiTheme="minorHAnsi" w:hAnsiTheme="minorHAnsi" w:cstheme="minorHAnsi"/>
          <w:b w:val="0"/>
          <w:bCs/>
          <w:sz w:val="22"/>
          <w:szCs w:val="22"/>
        </w:rPr>
        <w:t>whether the detainee is currently receiving opioid replacement therapy.</w:t>
      </w:r>
    </w:p>
    <w:p w14:paraId="6769D908" w14:textId="4FB8C168" w:rsidR="00F10A71" w:rsidRPr="00C738BF" w:rsidRDefault="00F10A71" w:rsidP="001F4B7A">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For section 2.</w:t>
      </w:r>
      <w:r w:rsidR="0052743A" w:rsidRPr="00C738BF">
        <w:rPr>
          <w:rFonts w:asciiTheme="minorHAnsi" w:hAnsiTheme="minorHAnsi" w:cstheme="minorHAnsi"/>
          <w:b w:val="0"/>
          <w:bCs/>
          <w:sz w:val="22"/>
          <w:szCs w:val="22"/>
        </w:rPr>
        <w:t>2</w:t>
      </w:r>
      <w:r w:rsidR="00C32E60" w:rsidRPr="00C738BF">
        <w:rPr>
          <w:rFonts w:asciiTheme="minorHAnsi" w:hAnsiTheme="minorHAnsi" w:cstheme="minorHAnsi"/>
          <w:b w:val="0"/>
          <w:bCs/>
          <w:sz w:val="22"/>
          <w:szCs w:val="22"/>
        </w:rPr>
        <w:t>,</w:t>
      </w:r>
      <w:r w:rsidRPr="00C738BF">
        <w:rPr>
          <w:rFonts w:asciiTheme="minorHAnsi" w:hAnsiTheme="minorHAnsi" w:cstheme="minorHAnsi"/>
          <w:b w:val="0"/>
          <w:bCs/>
          <w:sz w:val="22"/>
          <w:szCs w:val="22"/>
        </w:rPr>
        <w:t xml:space="preserve"> a </w:t>
      </w:r>
      <w:r w:rsidRPr="00C738BF">
        <w:rPr>
          <w:rFonts w:asciiTheme="minorHAnsi" w:hAnsiTheme="minorHAnsi" w:cstheme="minorHAnsi"/>
          <w:b w:val="0"/>
          <w:bCs/>
          <w:i/>
          <w:iCs/>
          <w:sz w:val="22"/>
          <w:szCs w:val="22"/>
        </w:rPr>
        <w:t>Section 77 Report</w:t>
      </w:r>
      <w:r w:rsidRPr="00C738BF">
        <w:rPr>
          <w:rFonts w:asciiTheme="minorHAnsi" w:hAnsiTheme="minorHAnsi" w:cstheme="minorHAnsi"/>
          <w:b w:val="0"/>
          <w:bCs/>
          <w:sz w:val="22"/>
          <w:szCs w:val="22"/>
        </w:rPr>
        <w:t xml:space="preserve"> is not required for the detainee.</w:t>
      </w:r>
    </w:p>
    <w:p w14:paraId="77F30ACB" w14:textId="0E2A49CB" w:rsidR="00BB420E" w:rsidRPr="00C738BF" w:rsidRDefault="00BB420E" w:rsidP="001F4B7A">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The timeframe for</w:t>
      </w:r>
      <w:r w:rsidR="00A227FF" w:rsidRPr="00C738BF">
        <w:rPr>
          <w:rFonts w:asciiTheme="minorHAnsi" w:hAnsiTheme="minorHAnsi" w:cstheme="minorHAnsi"/>
          <w:b w:val="0"/>
          <w:bCs/>
          <w:sz w:val="22"/>
          <w:szCs w:val="22"/>
        </w:rPr>
        <w:t xml:space="preserve"> completion of</w:t>
      </w:r>
      <w:r w:rsidRPr="00C738BF">
        <w:rPr>
          <w:rFonts w:asciiTheme="minorHAnsi" w:hAnsiTheme="minorHAnsi" w:cstheme="minorHAnsi"/>
          <w:b w:val="0"/>
          <w:bCs/>
          <w:sz w:val="22"/>
          <w:szCs w:val="22"/>
        </w:rPr>
        <w:t xml:space="preserve"> </w:t>
      </w:r>
      <w:r w:rsidR="00A227FF" w:rsidRPr="00C738BF">
        <w:rPr>
          <w:rFonts w:asciiTheme="minorHAnsi" w:hAnsiTheme="minorHAnsi" w:cstheme="minorHAnsi"/>
          <w:b w:val="0"/>
          <w:bCs/>
          <w:sz w:val="22"/>
          <w:szCs w:val="22"/>
        </w:rPr>
        <w:t>the</w:t>
      </w:r>
      <w:r w:rsidRPr="00C738BF">
        <w:rPr>
          <w:rFonts w:asciiTheme="minorHAnsi" w:hAnsiTheme="minorHAnsi" w:cstheme="minorHAnsi"/>
          <w:b w:val="0"/>
          <w:bCs/>
          <w:sz w:val="22"/>
          <w:szCs w:val="22"/>
        </w:rPr>
        <w:t xml:space="preserve"> </w:t>
      </w:r>
      <w:r w:rsidR="00A227FF" w:rsidRPr="00C738BF">
        <w:rPr>
          <w:rFonts w:asciiTheme="minorHAnsi" w:hAnsiTheme="minorHAnsi" w:cstheme="minorHAnsi"/>
          <w:b w:val="0"/>
          <w:bCs/>
          <w:i/>
          <w:iCs/>
          <w:sz w:val="22"/>
          <w:szCs w:val="22"/>
        </w:rPr>
        <w:t>Section 77 Report</w:t>
      </w:r>
      <w:r w:rsidR="00A227FF" w:rsidRPr="00C738BF">
        <w:rPr>
          <w:rFonts w:asciiTheme="minorHAnsi" w:hAnsiTheme="minorHAnsi" w:cstheme="minorHAnsi"/>
          <w:b w:val="0"/>
          <w:bCs/>
          <w:sz w:val="22"/>
          <w:szCs w:val="22"/>
        </w:rPr>
        <w:t xml:space="preserve"> and </w:t>
      </w:r>
      <w:r w:rsidR="00A227FF" w:rsidRPr="00C738BF">
        <w:rPr>
          <w:rFonts w:asciiTheme="minorHAnsi" w:hAnsiTheme="minorHAnsi" w:cstheme="minorHAnsi"/>
          <w:b w:val="0"/>
          <w:bCs/>
          <w:i/>
          <w:iCs/>
          <w:sz w:val="22"/>
          <w:szCs w:val="22"/>
          <w:u w:val="single"/>
        </w:rPr>
        <w:t>D25.1.F1: Temporary Leave Form</w:t>
      </w:r>
      <w:r w:rsidR="00A227FF" w:rsidRPr="00C738BF">
        <w:rPr>
          <w:rFonts w:asciiTheme="minorHAnsi" w:hAnsiTheme="minorHAnsi" w:cstheme="minorHAnsi"/>
          <w:b w:val="0"/>
          <w:bCs/>
          <w:sz w:val="22"/>
          <w:szCs w:val="22"/>
        </w:rPr>
        <w:t xml:space="preserve"> </w:t>
      </w:r>
      <w:r w:rsidRPr="00C738BF">
        <w:rPr>
          <w:rFonts w:asciiTheme="minorHAnsi" w:hAnsiTheme="minorHAnsi" w:cstheme="minorHAnsi"/>
          <w:b w:val="0"/>
          <w:bCs/>
          <w:sz w:val="22"/>
          <w:szCs w:val="22"/>
        </w:rPr>
        <w:t xml:space="preserve">is </w:t>
      </w:r>
      <w:r w:rsidR="00A227FF" w:rsidRPr="00C738BF">
        <w:rPr>
          <w:rFonts w:asciiTheme="minorHAnsi" w:hAnsiTheme="minorHAnsi" w:cstheme="minorHAnsi"/>
          <w:b w:val="0"/>
          <w:bCs/>
          <w:sz w:val="22"/>
          <w:szCs w:val="22"/>
        </w:rPr>
        <w:t xml:space="preserve">within </w:t>
      </w:r>
      <w:r w:rsidRPr="00C738BF">
        <w:rPr>
          <w:rFonts w:asciiTheme="minorHAnsi" w:hAnsiTheme="minorHAnsi" w:cstheme="minorHAnsi"/>
          <w:b w:val="0"/>
          <w:bCs/>
          <w:sz w:val="22"/>
          <w:szCs w:val="22"/>
        </w:rPr>
        <w:t>three (3) business days</w:t>
      </w:r>
      <w:r w:rsidR="00A227FF" w:rsidRPr="00C738BF">
        <w:rPr>
          <w:rFonts w:asciiTheme="minorHAnsi" w:hAnsiTheme="minorHAnsi" w:cstheme="minorHAnsi"/>
          <w:b w:val="0"/>
          <w:bCs/>
          <w:sz w:val="22"/>
          <w:szCs w:val="22"/>
        </w:rPr>
        <w:t xml:space="preserve"> </w:t>
      </w:r>
      <w:r w:rsidR="001164B6" w:rsidRPr="00C738BF">
        <w:rPr>
          <w:rFonts w:asciiTheme="minorHAnsi" w:hAnsiTheme="minorHAnsi" w:cstheme="minorHAnsi"/>
          <w:b w:val="0"/>
          <w:bCs/>
          <w:sz w:val="22"/>
          <w:szCs w:val="22"/>
        </w:rPr>
        <w:t xml:space="preserve">of a trigger event </w:t>
      </w:r>
      <w:r w:rsidR="0052743A" w:rsidRPr="00C738BF">
        <w:rPr>
          <w:rFonts w:asciiTheme="minorHAnsi" w:hAnsiTheme="minorHAnsi" w:cstheme="minorHAnsi"/>
          <w:b w:val="0"/>
          <w:bCs/>
          <w:sz w:val="22"/>
          <w:szCs w:val="22"/>
        </w:rPr>
        <w:t>under sections 2.1-2.2.</w:t>
      </w:r>
    </w:p>
    <w:p w14:paraId="4FC046EE" w14:textId="26272269" w:rsidR="00BB420E" w:rsidRPr="00C738BF" w:rsidRDefault="00BB420E" w:rsidP="001F4B7A">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 xml:space="preserve">The Senior Director Sentence Management </w:t>
      </w:r>
      <w:r w:rsidR="00D362F4" w:rsidRPr="00C738BF">
        <w:rPr>
          <w:rFonts w:asciiTheme="minorHAnsi" w:hAnsiTheme="minorHAnsi" w:cstheme="minorHAnsi"/>
          <w:b w:val="0"/>
          <w:bCs/>
          <w:sz w:val="22"/>
          <w:szCs w:val="22"/>
        </w:rPr>
        <w:t xml:space="preserve">is responsible for completing the </w:t>
      </w:r>
      <w:r w:rsidR="00D362F4" w:rsidRPr="00C738BF">
        <w:rPr>
          <w:rFonts w:asciiTheme="minorHAnsi" w:hAnsiTheme="minorHAnsi" w:cstheme="minorHAnsi"/>
          <w:b w:val="0"/>
          <w:bCs/>
          <w:i/>
          <w:iCs/>
          <w:sz w:val="22"/>
          <w:szCs w:val="22"/>
          <w:u w:val="single"/>
        </w:rPr>
        <w:t>D25.1.F1: Temporary Leave Form</w:t>
      </w:r>
      <w:r w:rsidR="00D362F4" w:rsidRPr="00C738BF">
        <w:rPr>
          <w:rFonts w:asciiTheme="minorHAnsi" w:hAnsiTheme="minorHAnsi" w:cstheme="minorHAnsi"/>
          <w:b w:val="0"/>
          <w:bCs/>
          <w:sz w:val="22"/>
          <w:szCs w:val="22"/>
        </w:rPr>
        <w:t xml:space="preserve"> and liaising with the Director, Intelligence and Integrity Unit, and </w:t>
      </w:r>
      <w:r w:rsidR="00893696" w:rsidRPr="00C738BF">
        <w:rPr>
          <w:rFonts w:asciiTheme="minorHAnsi" w:hAnsiTheme="minorHAnsi" w:cstheme="minorHAnsi"/>
          <w:b w:val="0"/>
          <w:bCs/>
          <w:sz w:val="22"/>
          <w:szCs w:val="22"/>
        </w:rPr>
        <w:t xml:space="preserve">the </w:t>
      </w:r>
      <w:r w:rsidR="00D362F4" w:rsidRPr="00C738BF">
        <w:rPr>
          <w:rFonts w:asciiTheme="minorHAnsi" w:hAnsiTheme="minorHAnsi" w:cstheme="minorHAnsi"/>
          <w:b w:val="0"/>
          <w:bCs/>
          <w:sz w:val="22"/>
          <w:szCs w:val="22"/>
        </w:rPr>
        <w:t>AMC General Manager to provide input.</w:t>
      </w:r>
    </w:p>
    <w:p w14:paraId="798D1AF0" w14:textId="7037FFBB" w:rsidR="001F4B7A" w:rsidRPr="00C738BF" w:rsidRDefault="00D362F4" w:rsidP="001F4B7A">
      <w:pPr>
        <w:pStyle w:val="Main2"/>
        <w:numPr>
          <w:ilvl w:val="1"/>
          <w:numId w:val="20"/>
        </w:numPr>
        <w:spacing w:line="276" w:lineRule="auto"/>
        <w:ind w:left="567" w:hanging="567"/>
        <w:rPr>
          <w:rFonts w:cs="Arial"/>
        </w:rPr>
      </w:pPr>
      <w:r w:rsidRPr="00C738BF">
        <w:rPr>
          <w:rFonts w:asciiTheme="minorHAnsi" w:hAnsiTheme="minorHAnsi" w:cstheme="minorHAnsi"/>
          <w:b w:val="0"/>
          <w:bCs/>
          <w:sz w:val="22"/>
          <w:szCs w:val="22"/>
        </w:rPr>
        <w:t xml:space="preserve">On completion, the Senior Director Sentence Management will provide the </w:t>
      </w:r>
      <w:r w:rsidRPr="00C738BF">
        <w:rPr>
          <w:rFonts w:asciiTheme="minorHAnsi" w:hAnsiTheme="minorHAnsi" w:cstheme="minorHAnsi"/>
          <w:b w:val="0"/>
          <w:bCs/>
          <w:i/>
          <w:iCs/>
          <w:sz w:val="22"/>
          <w:szCs w:val="22"/>
          <w:u w:val="single"/>
        </w:rPr>
        <w:t>D25.1.F1: Temporary Leave Form</w:t>
      </w:r>
      <w:r w:rsidRPr="00C738BF">
        <w:rPr>
          <w:rFonts w:asciiTheme="minorHAnsi" w:hAnsiTheme="minorHAnsi" w:cstheme="minorHAnsi"/>
          <w:b w:val="0"/>
          <w:bCs/>
          <w:sz w:val="22"/>
          <w:szCs w:val="22"/>
        </w:rPr>
        <w:t xml:space="preserve"> and </w:t>
      </w:r>
      <w:r w:rsidRPr="00C738BF">
        <w:rPr>
          <w:rFonts w:asciiTheme="minorHAnsi" w:hAnsiTheme="minorHAnsi" w:cstheme="minorHAnsi"/>
          <w:b w:val="0"/>
          <w:bCs/>
          <w:i/>
          <w:iCs/>
          <w:sz w:val="22"/>
          <w:szCs w:val="22"/>
        </w:rPr>
        <w:t>Section 77 Report</w:t>
      </w:r>
      <w:r w:rsidRPr="00C738BF">
        <w:rPr>
          <w:rFonts w:asciiTheme="minorHAnsi" w:hAnsiTheme="minorHAnsi" w:cstheme="minorHAnsi"/>
          <w:b w:val="0"/>
          <w:bCs/>
          <w:sz w:val="22"/>
          <w:szCs w:val="22"/>
        </w:rPr>
        <w:t xml:space="preserve"> to the Commissioner for a decision.</w:t>
      </w:r>
    </w:p>
    <w:p w14:paraId="2F5A9116" w14:textId="39F97D8F" w:rsidR="00AE308B" w:rsidRPr="00F1103D" w:rsidRDefault="00AE308B" w:rsidP="001F4B7A">
      <w:pPr>
        <w:pStyle w:val="Main2"/>
        <w:numPr>
          <w:ilvl w:val="1"/>
          <w:numId w:val="20"/>
        </w:numPr>
        <w:spacing w:line="276" w:lineRule="auto"/>
        <w:ind w:left="567" w:hanging="567"/>
        <w:rPr>
          <w:rFonts w:cs="Arial"/>
        </w:rPr>
      </w:pPr>
      <w:r w:rsidRPr="00C738BF">
        <w:rPr>
          <w:rFonts w:asciiTheme="minorHAnsi" w:hAnsiTheme="minorHAnsi" w:cstheme="minorHAnsi"/>
          <w:b w:val="0"/>
          <w:bCs/>
          <w:sz w:val="22"/>
          <w:szCs w:val="22"/>
        </w:rPr>
        <w:t>Where the Commissioner has approved a detainee for temporary leave, the processes under section 4 will commence.</w:t>
      </w:r>
    </w:p>
    <w:p w14:paraId="3352ABB2" w14:textId="0597D5FE" w:rsidR="00F1103D" w:rsidRPr="00C738BF" w:rsidRDefault="00F1103D" w:rsidP="001F4B7A">
      <w:pPr>
        <w:pStyle w:val="Main2"/>
        <w:numPr>
          <w:ilvl w:val="1"/>
          <w:numId w:val="20"/>
        </w:numPr>
        <w:spacing w:line="276" w:lineRule="auto"/>
        <w:ind w:left="567" w:hanging="567"/>
        <w:rPr>
          <w:rFonts w:cs="Arial"/>
        </w:rPr>
      </w:pPr>
      <w:r>
        <w:rPr>
          <w:rFonts w:asciiTheme="minorHAnsi" w:hAnsiTheme="minorHAnsi" w:cstheme="minorHAnsi"/>
          <w:b w:val="0"/>
          <w:bCs/>
          <w:sz w:val="22"/>
          <w:szCs w:val="22"/>
        </w:rPr>
        <w:t>Where the Commissioner has refused leave under this section, the Senior Director Sentence Management will ensure that written reasons for the decision are provided to the detainee.</w:t>
      </w:r>
    </w:p>
    <w:p w14:paraId="4EC3C92B" w14:textId="77777777" w:rsidR="001F4B7A" w:rsidRPr="00C738BF" w:rsidRDefault="001F4B7A" w:rsidP="00B94EDC">
      <w:pPr>
        <w:pStyle w:val="Main2"/>
        <w:spacing w:line="276" w:lineRule="auto"/>
        <w:rPr>
          <w:rFonts w:cs="Arial"/>
        </w:rPr>
      </w:pPr>
    </w:p>
    <w:p w14:paraId="501CAF5D" w14:textId="2F0FA99F" w:rsidR="00A5080A" w:rsidRPr="00C738BF" w:rsidRDefault="00A5080A" w:rsidP="00A5080A">
      <w:pPr>
        <w:pStyle w:val="Main2"/>
        <w:numPr>
          <w:ilvl w:val="0"/>
          <w:numId w:val="20"/>
        </w:numPr>
        <w:spacing w:line="276" w:lineRule="auto"/>
        <w:rPr>
          <w:rFonts w:asciiTheme="minorHAnsi" w:hAnsiTheme="minorHAnsi" w:cstheme="minorHAnsi"/>
          <w:sz w:val="22"/>
          <w:szCs w:val="22"/>
        </w:rPr>
      </w:pPr>
      <w:r w:rsidRPr="00C738BF">
        <w:rPr>
          <w:rFonts w:asciiTheme="minorHAnsi" w:hAnsiTheme="minorHAnsi" w:cstheme="minorHAnsi"/>
          <w:sz w:val="22"/>
          <w:szCs w:val="22"/>
        </w:rPr>
        <w:t>Temporary leave permit</w:t>
      </w:r>
    </w:p>
    <w:p w14:paraId="1B96DF28" w14:textId="6E26C2D9" w:rsidR="00A5080A" w:rsidRPr="00C738BF" w:rsidRDefault="00A5080A" w:rsidP="00A5080A">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 xml:space="preserve">A decision to authorise temporary leave of a detainee will be for a period determined by the Commissioner of no more than: </w:t>
      </w:r>
    </w:p>
    <w:p w14:paraId="46F7BAD7" w14:textId="48F3E8A8" w:rsidR="00A5080A" w:rsidRPr="00C738BF" w:rsidRDefault="00A5080A" w:rsidP="00A5080A">
      <w:pPr>
        <w:pStyle w:val="Main2"/>
        <w:numPr>
          <w:ilvl w:val="2"/>
          <w:numId w:val="34"/>
        </w:numPr>
        <w:spacing w:line="276" w:lineRule="auto"/>
        <w:rPr>
          <w:rFonts w:asciiTheme="minorHAnsi" w:hAnsiTheme="minorHAnsi" w:cstheme="minorHAnsi"/>
          <w:b w:val="0"/>
          <w:bCs/>
          <w:sz w:val="22"/>
          <w:szCs w:val="22"/>
        </w:rPr>
      </w:pPr>
      <w:r w:rsidRPr="00C738BF">
        <w:rPr>
          <w:rFonts w:asciiTheme="minorHAnsi" w:hAnsiTheme="minorHAnsi" w:cstheme="minorHAnsi"/>
          <w:b w:val="0"/>
          <w:bCs/>
          <w:sz w:val="22"/>
          <w:szCs w:val="22"/>
        </w:rPr>
        <w:t xml:space="preserve">for </w:t>
      </w:r>
      <w:r w:rsidR="00F76F03">
        <w:rPr>
          <w:rFonts w:asciiTheme="minorHAnsi" w:hAnsiTheme="minorHAnsi" w:cstheme="minorHAnsi"/>
          <w:b w:val="0"/>
          <w:bCs/>
          <w:sz w:val="22"/>
          <w:szCs w:val="22"/>
        </w:rPr>
        <w:t>health</w:t>
      </w:r>
      <w:r w:rsidRPr="00C738BF">
        <w:rPr>
          <w:rFonts w:asciiTheme="minorHAnsi" w:hAnsiTheme="minorHAnsi" w:cstheme="minorHAnsi"/>
          <w:b w:val="0"/>
          <w:bCs/>
          <w:sz w:val="22"/>
          <w:szCs w:val="22"/>
        </w:rPr>
        <w:t xml:space="preserve"> care, three (3) months</w:t>
      </w:r>
    </w:p>
    <w:p w14:paraId="28C7B0C3" w14:textId="602ADD2E" w:rsidR="00A5080A" w:rsidRPr="00C738BF" w:rsidRDefault="00A5080A" w:rsidP="00A5080A">
      <w:pPr>
        <w:pStyle w:val="Main2"/>
        <w:numPr>
          <w:ilvl w:val="2"/>
          <w:numId w:val="34"/>
        </w:numPr>
        <w:spacing w:line="276" w:lineRule="auto"/>
        <w:rPr>
          <w:rFonts w:asciiTheme="minorHAnsi" w:hAnsiTheme="minorHAnsi" w:cstheme="minorHAnsi"/>
          <w:b w:val="0"/>
          <w:bCs/>
          <w:sz w:val="22"/>
          <w:szCs w:val="22"/>
        </w:rPr>
      </w:pPr>
      <w:r w:rsidRPr="00C738BF">
        <w:rPr>
          <w:rFonts w:asciiTheme="minorHAnsi" w:hAnsiTheme="minorHAnsi" w:cstheme="minorHAnsi"/>
          <w:b w:val="0"/>
          <w:bCs/>
          <w:sz w:val="22"/>
          <w:szCs w:val="22"/>
        </w:rPr>
        <w:t>for compassionate reasons, 28 days.</w:t>
      </w:r>
    </w:p>
    <w:p w14:paraId="2D783F75" w14:textId="0E05B9A1" w:rsidR="00A5080A" w:rsidRPr="00C738BF" w:rsidRDefault="00A5080A" w:rsidP="00A5080A">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 xml:space="preserve">Where the Commissioner has </w:t>
      </w:r>
      <w:r w:rsidR="00C77780" w:rsidRPr="00C738BF">
        <w:rPr>
          <w:rFonts w:asciiTheme="minorHAnsi" w:hAnsiTheme="minorHAnsi" w:cstheme="minorHAnsi"/>
          <w:b w:val="0"/>
          <w:bCs/>
          <w:sz w:val="22"/>
          <w:szCs w:val="22"/>
        </w:rPr>
        <w:t xml:space="preserve">authorised the temporary leave, a </w:t>
      </w:r>
      <w:r w:rsidR="00C77780" w:rsidRPr="00C738BF">
        <w:rPr>
          <w:rFonts w:asciiTheme="minorHAnsi" w:hAnsiTheme="minorHAnsi" w:cstheme="minorHAnsi"/>
          <w:b w:val="0"/>
          <w:bCs/>
          <w:i/>
          <w:iCs/>
          <w:sz w:val="22"/>
          <w:szCs w:val="22"/>
          <w:u w:val="single"/>
        </w:rPr>
        <w:t>D5.F</w:t>
      </w:r>
      <w:r w:rsidR="00004F7B">
        <w:rPr>
          <w:rFonts w:asciiTheme="minorHAnsi" w:hAnsiTheme="minorHAnsi" w:cstheme="minorHAnsi"/>
          <w:b w:val="0"/>
          <w:bCs/>
          <w:i/>
          <w:iCs/>
          <w:sz w:val="22"/>
          <w:szCs w:val="22"/>
          <w:u w:val="single"/>
        </w:rPr>
        <w:t>2</w:t>
      </w:r>
      <w:r w:rsidR="00C77780" w:rsidRPr="00C738BF">
        <w:rPr>
          <w:rFonts w:asciiTheme="minorHAnsi" w:hAnsiTheme="minorHAnsi" w:cstheme="minorHAnsi"/>
          <w:b w:val="0"/>
          <w:bCs/>
          <w:i/>
          <w:iCs/>
          <w:sz w:val="22"/>
          <w:szCs w:val="22"/>
          <w:u w:val="single"/>
        </w:rPr>
        <w:t>: Local Leave Permit</w:t>
      </w:r>
      <w:r w:rsidR="00C77780" w:rsidRPr="00C738BF">
        <w:rPr>
          <w:rFonts w:asciiTheme="minorHAnsi" w:hAnsiTheme="minorHAnsi" w:cstheme="minorHAnsi"/>
          <w:b w:val="0"/>
          <w:bCs/>
          <w:sz w:val="22"/>
          <w:szCs w:val="22"/>
        </w:rPr>
        <w:t xml:space="preserve"> will be issued for the detainee for a fixed period and subject to conditions.</w:t>
      </w:r>
    </w:p>
    <w:p w14:paraId="0C6174B0" w14:textId="51356886" w:rsidR="00A5080A" w:rsidRPr="00C738BF" w:rsidRDefault="00A5080A" w:rsidP="00A5080A">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 xml:space="preserve">The Commissioner may impose any conditions on the </w:t>
      </w:r>
      <w:r w:rsidRPr="00C738BF">
        <w:rPr>
          <w:rFonts w:asciiTheme="minorHAnsi" w:hAnsiTheme="minorHAnsi" w:cstheme="minorHAnsi"/>
          <w:b w:val="0"/>
          <w:bCs/>
          <w:i/>
          <w:iCs/>
          <w:sz w:val="22"/>
          <w:szCs w:val="22"/>
          <w:u w:val="single"/>
        </w:rPr>
        <w:t>D5.F</w:t>
      </w:r>
      <w:r w:rsidR="00004F7B">
        <w:rPr>
          <w:rFonts w:asciiTheme="minorHAnsi" w:hAnsiTheme="minorHAnsi" w:cstheme="minorHAnsi"/>
          <w:b w:val="0"/>
          <w:bCs/>
          <w:i/>
          <w:iCs/>
          <w:sz w:val="22"/>
          <w:szCs w:val="22"/>
          <w:u w:val="single"/>
        </w:rPr>
        <w:t>2</w:t>
      </w:r>
      <w:r w:rsidRPr="00C738BF">
        <w:rPr>
          <w:rFonts w:asciiTheme="minorHAnsi" w:hAnsiTheme="minorHAnsi" w:cstheme="minorHAnsi"/>
          <w:b w:val="0"/>
          <w:bCs/>
          <w:i/>
          <w:iCs/>
          <w:sz w:val="22"/>
          <w:szCs w:val="22"/>
          <w:u w:val="single"/>
        </w:rPr>
        <w:t>: Local Leave Permit</w:t>
      </w:r>
      <w:r w:rsidRPr="00C738BF">
        <w:rPr>
          <w:rFonts w:asciiTheme="minorHAnsi" w:hAnsiTheme="minorHAnsi" w:cstheme="minorHAnsi"/>
          <w:b w:val="0"/>
          <w:bCs/>
          <w:sz w:val="22"/>
          <w:szCs w:val="22"/>
        </w:rPr>
        <w:t xml:space="preserve"> that are necessary and reasonable for the temporary leave.</w:t>
      </w:r>
    </w:p>
    <w:p w14:paraId="13CD9CB7" w14:textId="6FB9A0E7" w:rsidR="00A5080A" w:rsidRPr="00C738BF" w:rsidRDefault="00F74699" w:rsidP="00A5080A">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The Senior Director Sentence Management will arrange for a detainee to</w:t>
      </w:r>
      <w:r w:rsidR="003B2CFA" w:rsidRPr="00C738BF">
        <w:rPr>
          <w:rFonts w:asciiTheme="minorHAnsi" w:hAnsiTheme="minorHAnsi" w:cstheme="minorHAnsi"/>
          <w:b w:val="0"/>
          <w:bCs/>
          <w:sz w:val="22"/>
          <w:szCs w:val="22"/>
        </w:rPr>
        <w:t xml:space="preserve"> be informed of </w:t>
      </w:r>
      <w:r w:rsidRPr="00C738BF">
        <w:rPr>
          <w:rFonts w:asciiTheme="minorHAnsi" w:hAnsiTheme="minorHAnsi" w:cstheme="minorHAnsi"/>
          <w:b w:val="0"/>
          <w:bCs/>
          <w:sz w:val="22"/>
          <w:szCs w:val="22"/>
        </w:rPr>
        <w:t>a</w:t>
      </w:r>
      <w:r w:rsidR="003B2CFA" w:rsidRPr="00C738BF">
        <w:rPr>
          <w:rFonts w:asciiTheme="minorHAnsi" w:hAnsiTheme="minorHAnsi" w:cstheme="minorHAnsi"/>
          <w:b w:val="0"/>
          <w:bCs/>
          <w:sz w:val="22"/>
          <w:szCs w:val="22"/>
        </w:rPr>
        <w:t xml:space="preserve"> decision to authorise temporary release in writing </w:t>
      </w:r>
      <w:r w:rsidRPr="00C738BF">
        <w:rPr>
          <w:rFonts w:asciiTheme="minorHAnsi" w:hAnsiTheme="minorHAnsi" w:cstheme="minorHAnsi"/>
          <w:b w:val="0"/>
          <w:bCs/>
          <w:sz w:val="22"/>
          <w:szCs w:val="22"/>
        </w:rPr>
        <w:t>within one (1) business day of the decision</w:t>
      </w:r>
      <w:r w:rsidR="003B2CFA" w:rsidRPr="00C738BF">
        <w:rPr>
          <w:rFonts w:asciiTheme="minorHAnsi" w:hAnsiTheme="minorHAnsi" w:cstheme="minorHAnsi"/>
          <w:b w:val="0"/>
          <w:bCs/>
          <w:sz w:val="22"/>
          <w:szCs w:val="22"/>
        </w:rPr>
        <w:t>.</w:t>
      </w:r>
    </w:p>
    <w:p w14:paraId="41264455" w14:textId="0BE01803" w:rsidR="003B2CFA" w:rsidRPr="00C738BF" w:rsidRDefault="003B2CFA" w:rsidP="00A5080A">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Where the detainee will be residing with a carer in the community, the carer will be informed of the decision in writing and the conditions of the temporary leave and what action to take if the detainee’s conduct breaches the permit or causes concern.</w:t>
      </w:r>
    </w:p>
    <w:p w14:paraId="2F05E90F" w14:textId="7A15D22C" w:rsidR="00807C41" w:rsidRPr="00C738BF" w:rsidRDefault="00C71B42" w:rsidP="00A5080A">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 xml:space="preserve">Under section </w:t>
      </w:r>
      <w:r w:rsidR="005F20B9" w:rsidRPr="00C738BF">
        <w:rPr>
          <w:rFonts w:asciiTheme="minorHAnsi" w:hAnsiTheme="minorHAnsi" w:cstheme="minorHAnsi"/>
          <w:b w:val="0"/>
          <w:bCs/>
          <w:sz w:val="22"/>
          <w:szCs w:val="22"/>
        </w:rPr>
        <w:t>4</w:t>
      </w:r>
      <w:r w:rsidRPr="00C738BF">
        <w:rPr>
          <w:rFonts w:asciiTheme="minorHAnsi" w:hAnsiTheme="minorHAnsi" w:cstheme="minorHAnsi"/>
          <w:b w:val="0"/>
          <w:bCs/>
          <w:sz w:val="22"/>
          <w:szCs w:val="22"/>
        </w:rPr>
        <w:t>.5, the</w:t>
      </w:r>
      <w:r w:rsidR="00807C41" w:rsidRPr="00C738BF">
        <w:rPr>
          <w:rFonts w:asciiTheme="minorHAnsi" w:hAnsiTheme="minorHAnsi" w:cstheme="minorHAnsi"/>
          <w:b w:val="0"/>
          <w:bCs/>
          <w:sz w:val="22"/>
          <w:szCs w:val="22"/>
        </w:rPr>
        <w:t xml:space="preserve"> detainee’s Sentence Management Officer must </w:t>
      </w:r>
      <w:r w:rsidRPr="00C738BF">
        <w:rPr>
          <w:rFonts w:asciiTheme="minorHAnsi" w:hAnsiTheme="minorHAnsi" w:cstheme="minorHAnsi"/>
          <w:b w:val="0"/>
          <w:bCs/>
          <w:sz w:val="22"/>
          <w:szCs w:val="22"/>
        </w:rPr>
        <w:t>contact the carer to confirm they understand the conditions of the temporary leave prior to the detainee being permitted to leave the correctional centre.</w:t>
      </w:r>
    </w:p>
    <w:p w14:paraId="7AF9CACB" w14:textId="3D57BB8D" w:rsidR="00C71B42" w:rsidRPr="00C738BF" w:rsidRDefault="00C71B42" w:rsidP="00A5080A">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The</w:t>
      </w:r>
      <w:r w:rsidR="00F74699" w:rsidRPr="00C738BF">
        <w:rPr>
          <w:rFonts w:asciiTheme="minorHAnsi" w:hAnsiTheme="minorHAnsi" w:cstheme="minorHAnsi"/>
          <w:b w:val="0"/>
          <w:bCs/>
          <w:sz w:val="22"/>
          <w:szCs w:val="22"/>
        </w:rPr>
        <w:t xml:space="preserve"> detainee’s</w:t>
      </w:r>
      <w:r w:rsidRPr="00C738BF">
        <w:rPr>
          <w:rFonts w:asciiTheme="minorHAnsi" w:hAnsiTheme="minorHAnsi" w:cstheme="minorHAnsi"/>
          <w:b w:val="0"/>
          <w:bCs/>
          <w:sz w:val="22"/>
          <w:szCs w:val="22"/>
        </w:rPr>
        <w:t xml:space="preserve"> Sentence Management Officer must inform the </w:t>
      </w:r>
      <w:r w:rsidR="005F20B9" w:rsidRPr="00C738BF">
        <w:rPr>
          <w:rFonts w:asciiTheme="minorHAnsi" w:hAnsiTheme="minorHAnsi" w:cstheme="minorHAnsi"/>
          <w:b w:val="0"/>
          <w:bCs/>
          <w:sz w:val="22"/>
          <w:szCs w:val="22"/>
        </w:rPr>
        <w:t xml:space="preserve">Senior Director Sentence Management </w:t>
      </w:r>
      <w:r w:rsidRPr="00C738BF">
        <w:rPr>
          <w:rFonts w:asciiTheme="minorHAnsi" w:hAnsiTheme="minorHAnsi" w:cstheme="minorHAnsi"/>
          <w:b w:val="0"/>
          <w:bCs/>
          <w:sz w:val="22"/>
          <w:szCs w:val="22"/>
        </w:rPr>
        <w:t>o</w:t>
      </w:r>
      <w:r w:rsidR="00DF2603" w:rsidRPr="00C738BF">
        <w:rPr>
          <w:rFonts w:asciiTheme="minorHAnsi" w:hAnsiTheme="minorHAnsi" w:cstheme="minorHAnsi"/>
          <w:b w:val="0"/>
          <w:bCs/>
          <w:sz w:val="22"/>
          <w:szCs w:val="22"/>
        </w:rPr>
        <w:t>n</w:t>
      </w:r>
      <w:r w:rsidRPr="00C738BF">
        <w:rPr>
          <w:rFonts w:asciiTheme="minorHAnsi" w:hAnsiTheme="minorHAnsi" w:cstheme="minorHAnsi"/>
          <w:b w:val="0"/>
          <w:bCs/>
          <w:sz w:val="22"/>
          <w:szCs w:val="22"/>
        </w:rPr>
        <w:t xml:space="preserve"> the outcomes of contact with the carer</w:t>
      </w:r>
      <w:r w:rsidR="00DF2603" w:rsidRPr="00C738BF">
        <w:rPr>
          <w:rFonts w:asciiTheme="minorHAnsi" w:hAnsiTheme="minorHAnsi" w:cstheme="minorHAnsi"/>
          <w:b w:val="0"/>
          <w:bCs/>
          <w:sz w:val="22"/>
          <w:szCs w:val="22"/>
        </w:rPr>
        <w:t xml:space="preserve"> under section </w:t>
      </w:r>
      <w:r w:rsidR="005F20B9" w:rsidRPr="00C738BF">
        <w:rPr>
          <w:rFonts w:asciiTheme="minorHAnsi" w:hAnsiTheme="minorHAnsi" w:cstheme="minorHAnsi"/>
          <w:b w:val="0"/>
          <w:bCs/>
          <w:sz w:val="22"/>
          <w:szCs w:val="22"/>
        </w:rPr>
        <w:t>4</w:t>
      </w:r>
      <w:r w:rsidR="00DF2603" w:rsidRPr="00C738BF">
        <w:rPr>
          <w:rFonts w:asciiTheme="minorHAnsi" w:hAnsiTheme="minorHAnsi" w:cstheme="minorHAnsi"/>
          <w:b w:val="0"/>
          <w:bCs/>
          <w:sz w:val="22"/>
          <w:szCs w:val="22"/>
        </w:rPr>
        <w:t>.6</w:t>
      </w:r>
      <w:r w:rsidRPr="00C738BF">
        <w:rPr>
          <w:rFonts w:asciiTheme="minorHAnsi" w:hAnsiTheme="minorHAnsi" w:cstheme="minorHAnsi"/>
          <w:b w:val="0"/>
          <w:bCs/>
          <w:sz w:val="22"/>
          <w:szCs w:val="22"/>
        </w:rPr>
        <w:t>.</w:t>
      </w:r>
    </w:p>
    <w:p w14:paraId="47D9C7EF" w14:textId="2112332C" w:rsidR="00C4084F" w:rsidRDefault="00C4084F" w:rsidP="0072558F">
      <w:pPr>
        <w:pStyle w:val="Main2"/>
        <w:spacing w:line="276" w:lineRule="auto"/>
        <w:rPr>
          <w:rFonts w:asciiTheme="minorHAnsi" w:hAnsiTheme="minorHAnsi" w:cstheme="minorHAnsi"/>
          <w:b w:val="0"/>
          <w:bCs/>
          <w:sz w:val="22"/>
          <w:szCs w:val="22"/>
        </w:rPr>
      </w:pPr>
    </w:p>
    <w:p w14:paraId="5241DD40" w14:textId="43D1B7EB" w:rsidR="00546082" w:rsidRDefault="00546082" w:rsidP="0072558F">
      <w:pPr>
        <w:pStyle w:val="Main2"/>
        <w:spacing w:line="276" w:lineRule="auto"/>
        <w:rPr>
          <w:rFonts w:asciiTheme="minorHAnsi" w:hAnsiTheme="minorHAnsi" w:cstheme="minorHAnsi"/>
          <w:b w:val="0"/>
          <w:bCs/>
          <w:sz w:val="22"/>
          <w:szCs w:val="22"/>
        </w:rPr>
      </w:pPr>
    </w:p>
    <w:p w14:paraId="5F8979C7" w14:textId="3811A51B" w:rsidR="00546082" w:rsidRDefault="00546082" w:rsidP="0072558F">
      <w:pPr>
        <w:pStyle w:val="Main2"/>
        <w:spacing w:line="276" w:lineRule="auto"/>
        <w:rPr>
          <w:rFonts w:asciiTheme="minorHAnsi" w:hAnsiTheme="minorHAnsi" w:cstheme="minorHAnsi"/>
          <w:b w:val="0"/>
          <w:bCs/>
          <w:sz w:val="22"/>
          <w:szCs w:val="22"/>
        </w:rPr>
      </w:pPr>
    </w:p>
    <w:p w14:paraId="17F7C02C" w14:textId="77777777" w:rsidR="00546082" w:rsidRPr="00C738BF" w:rsidRDefault="00546082" w:rsidP="00CC14D8">
      <w:pPr>
        <w:pStyle w:val="Main2"/>
        <w:keepNext/>
        <w:spacing w:line="276" w:lineRule="auto"/>
        <w:rPr>
          <w:rFonts w:asciiTheme="minorHAnsi" w:hAnsiTheme="minorHAnsi" w:cstheme="minorHAnsi"/>
          <w:b w:val="0"/>
          <w:bCs/>
          <w:sz w:val="22"/>
          <w:szCs w:val="22"/>
        </w:rPr>
      </w:pPr>
    </w:p>
    <w:p w14:paraId="79F6D720" w14:textId="6DACE13A" w:rsidR="00C71B42" w:rsidRPr="00C738BF" w:rsidRDefault="00C71B42" w:rsidP="00CC14D8">
      <w:pPr>
        <w:pStyle w:val="Main2"/>
        <w:keepNext/>
        <w:numPr>
          <w:ilvl w:val="0"/>
          <w:numId w:val="20"/>
        </w:numPr>
        <w:spacing w:line="276" w:lineRule="auto"/>
        <w:rPr>
          <w:rFonts w:asciiTheme="minorHAnsi" w:hAnsiTheme="minorHAnsi" w:cs="Arial"/>
          <w:sz w:val="22"/>
          <w:szCs w:val="22"/>
        </w:rPr>
      </w:pPr>
      <w:r w:rsidRPr="00C738BF">
        <w:rPr>
          <w:rFonts w:asciiTheme="minorHAnsi" w:hAnsiTheme="minorHAnsi" w:cs="Arial"/>
          <w:sz w:val="22"/>
          <w:szCs w:val="22"/>
        </w:rPr>
        <w:t>Leave of a detainee from a correctional centre</w:t>
      </w:r>
    </w:p>
    <w:p w14:paraId="01E2A574" w14:textId="3DB908D8" w:rsidR="00C71B42" w:rsidRPr="00C738BF" w:rsidRDefault="00C71B42" w:rsidP="00C71B42">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 xml:space="preserve">The Officer-in-Charge must </w:t>
      </w:r>
      <w:r w:rsidR="0080229B" w:rsidRPr="00C738BF">
        <w:rPr>
          <w:rFonts w:asciiTheme="minorHAnsi" w:hAnsiTheme="minorHAnsi" w:cstheme="minorHAnsi"/>
          <w:b w:val="0"/>
          <w:bCs/>
          <w:sz w:val="22"/>
          <w:szCs w:val="22"/>
        </w:rPr>
        <w:t>explain all conditions in full</w:t>
      </w:r>
      <w:r w:rsidRPr="00C738BF">
        <w:rPr>
          <w:rFonts w:asciiTheme="minorHAnsi" w:hAnsiTheme="minorHAnsi" w:cstheme="minorHAnsi"/>
          <w:b w:val="0"/>
          <w:bCs/>
          <w:sz w:val="22"/>
          <w:szCs w:val="22"/>
        </w:rPr>
        <w:t xml:space="preserve"> to ensure that a detainee is aware of and understands the conditions attached to their </w:t>
      </w:r>
      <w:r w:rsidRPr="00C738BF">
        <w:rPr>
          <w:rFonts w:asciiTheme="minorHAnsi" w:hAnsiTheme="minorHAnsi" w:cstheme="minorHAnsi"/>
          <w:b w:val="0"/>
          <w:bCs/>
          <w:i/>
          <w:iCs/>
          <w:sz w:val="22"/>
          <w:szCs w:val="22"/>
          <w:u w:val="single"/>
        </w:rPr>
        <w:t>D5.F</w:t>
      </w:r>
      <w:r w:rsidR="00004F7B">
        <w:rPr>
          <w:rFonts w:asciiTheme="minorHAnsi" w:hAnsiTheme="minorHAnsi" w:cstheme="minorHAnsi"/>
          <w:b w:val="0"/>
          <w:bCs/>
          <w:i/>
          <w:iCs/>
          <w:sz w:val="22"/>
          <w:szCs w:val="22"/>
          <w:u w:val="single"/>
        </w:rPr>
        <w:t>2</w:t>
      </w:r>
      <w:r w:rsidRPr="00C738BF">
        <w:rPr>
          <w:rFonts w:asciiTheme="minorHAnsi" w:hAnsiTheme="minorHAnsi" w:cstheme="minorHAnsi"/>
          <w:b w:val="0"/>
          <w:bCs/>
          <w:i/>
          <w:iCs/>
          <w:sz w:val="22"/>
          <w:szCs w:val="22"/>
          <w:u w:val="single"/>
        </w:rPr>
        <w:t>: Local Leave Permit</w:t>
      </w:r>
      <w:r w:rsidRPr="00C738BF">
        <w:rPr>
          <w:rFonts w:asciiTheme="minorHAnsi" w:hAnsiTheme="minorHAnsi" w:cstheme="minorHAnsi"/>
          <w:b w:val="0"/>
          <w:bCs/>
          <w:sz w:val="22"/>
          <w:szCs w:val="22"/>
        </w:rPr>
        <w:t xml:space="preserve"> prior to the detainee departing the </w:t>
      </w:r>
      <w:r w:rsidR="00735F88" w:rsidRPr="00C738BF">
        <w:rPr>
          <w:rFonts w:asciiTheme="minorHAnsi" w:hAnsiTheme="minorHAnsi" w:cstheme="minorHAnsi"/>
          <w:b w:val="0"/>
          <w:bCs/>
          <w:sz w:val="22"/>
          <w:szCs w:val="22"/>
        </w:rPr>
        <w:t>AMC</w:t>
      </w:r>
      <w:r w:rsidRPr="00C738BF">
        <w:rPr>
          <w:rFonts w:asciiTheme="minorHAnsi" w:hAnsiTheme="minorHAnsi" w:cstheme="minorHAnsi"/>
          <w:b w:val="0"/>
          <w:bCs/>
          <w:sz w:val="22"/>
          <w:szCs w:val="22"/>
        </w:rPr>
        <w:t>.</w:t>
      </w:r>
    </w:p>
    <w:p w14:paraId="0BDE2A7A" w14:textId="747D2E52" w:rsidR="00C71B42" w:rsidRPr="00C738BF" w:rsidRDefault="00C71B42" w:rsidP="00C71B42">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 xml:space="preserve">The Officer-in-Charge will issue the </w:t>
      </w:r>
      <w:r w:rsidRPr="00C738BF">
        <w:rPr>
          <w:rFonts w:asciiTheme="minorHAnsi" w:hAnsiTheme="minorHAnsi" w:cstheme="minorHAnsi"/>
          <w:b w:val="0"/>
          <w:bCs/>
          <w:i/>
          <w:iCs/>
          <w:sz w:val="22"/>
          <w:szCs w:val="22"/>
          <w:u w:val="single"/>
        </w:rPr>
        <w:t>D5.F</w:t>
      </w:r>
      <w:r w:rsidR="00004F7B">
        <w:rPr>
          <w:rFonts w:asciiTheme="minorHAnsi" w:hAnsiTheme="minorHAnsi" w:cstheme="minorHAnsi"/>
          <w:b w:val="0"/>
          <w:bCs/>
          <w:i/>
          <w:iCs/>
          <w:sz w:val="22"/>
          <w:szCs w:val="22"/>
          <w:u w:val="single"/>
        </w:rPr>
        <w:t>2</w:t>
      </w:r>
      <w:r w:rsidRPr="00C738BF">
        <w:rPr>
          <w:rFonts w:asciiTheme="minorHAnsi" w:hAnsiTheme="minorHAnsi" w:cstheme="minorHAnsi"/>
          <w:b w:val="0"/>
          <w:bCs/>
          <w:i/>
          <w:iCs/>
          <w:sz w:val="22"/>
          <w:szCs w:val="22"/>
          <w:u w:val="single"/>
        </w:rPr>
        <w:t>: Local Leave Permit</w:t>
      </w:r>
      <w:r w:rsidRPr="00C738BF">
        <w:rPr>
          <w:rFonts w:asciiTheme="minorHAnsi" w:hAnsiTheme="minorHAnsi" w:cstheme="minorHAnsi"/>
          <w:b w:val="0"/>
          <w:bCs/>
          <w:sz w:val="22"/>
          <w:szCs w:val="22"/>
        </w:rPr>
        <w:t xml:space="preserve"> to the detainee for signature. Once signed, the Officer-in-Charge will make a copy of the permit to be placed on the detainee’s electronic record system.</w:t>
      </w:r>
    </w:p>
    <w:p w14:paraId="21F78FE8" w14:textId="5194AE62" w:rsidR="00C71B42" w:rsidRPr="00C738BF" w:rsidRDefault="00C71B42" w:rsidP="00C71B42">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 xml:space="preserve">The detainee must be advised to carry the </w:t>
      </w:r>
      <w:r w:rsidRPr="00C738BF">
        <w:rPr>
          <w:rFonts w:asciiTheme="minorHAnsi" w:hAnsiTheme="minorHAnsi" w:cstheme="minorHAnsi"/>
          <w:b w:val="0"/>
          <w:bCs/>
          <w:i/>
          <w:iCs/>
          <w:sz w:val="22"/>
          <w:szCs w:val="22"/>
          <w:u w:val="single"/>
        </w:rPr>
        <w:t>D5.F</w:t>
      </w:r>
      <w:r w:rsidR="00004F7B">
        <w:rPr>
          <w:rFonts w:asciiTheme="minorHAnsi" w:hAnsiTheme="minorHAnsi" w:cstheme="minorHAnsi"/>
          <w:b w:val="0"/>
          <w:bCs/>
          <w:i/>
          <w:iCs/>
          <w:sz w:val="22"/>
          <w:szCs w:val="22"/>
          <w:u w:val="single"/>
        </w:rPr>
        <w:t>2</w:t>
      </w:r>
      <w:r w:rsidRPr="00C738BF">
        <w:rPr>
          <w:rFonts w:asciiTheme="minorHAnsi" w:hAnsiTheme="minorHAnsi" w:cstheme="minorHAnsi"/>
          <w:b w:val="0"/>
          <w:bCs/>
          <w:i/>
          <w:iCs/>
          <w:sz w:val="22"/>
          <w:szCs w:val="22"/>
          <w:u w:val="single"/>
        </w:rPr>
        <w:t>: Local Leave Permit</w:t>
      </w:r>
      <w:r w:rsidR="00263C0F" w:rsidRPr="00C738BF">
        <w:rPr>
          <w:rFonts w:asciiTheme="minorHAnsi" w:hAnsiTheme="minorHAnsi" w:cstheme="minorHAnsi"/>
          <w:b w:val="0"/>
          <w:bCs/>
          <w:sz w:val="22"/>
          <w:szCs w:val="22"/>
        </w:rPr>
        <w:t xml:space="preserve"> on their person at all times during the temporary leave.</w:t>
      </w:r>
    </w:p>
    <w:p w14:paraId="2D83E3E0" w14:textId="74F0BC28" w:rsidR="00DF2603" w:rsidRPr="00C738BF" w:rsidRDefault="00DF2603" w:rsidP="00DF2603">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 xml:space="preserve">Where it is not reasonable for the Officer-in-Charge to complete sections </w:t>
      </w:r>
      <w:r w:rsidR="005F0E98" w:rsidRPr="00C738BF">
        <w:rPr>
          <w:rFonts w:asciiTheme="minorHAnsi" w:hAnsiTheme="minorHAnsi" w:cstheme="minorHAnsi"/>
          <w:b w:val="0"/>
          <w:bCs/>
          <w:sz w:val="22"/>
          <w:szCs w:val="22"/>
        </w:rPr>
        <w:t>5</w:t>
      </w:r>
      <w:r w:rsidRPr="00C738BF">
        <w:rPr>
          <w:rFonts w:asciiTheme="minorHAnsi" w:hAnsiTheme="minorHAnsi" w:cstheme="minorHAnsi"/>
          <w:b w:val="0"/>
          <w:bCs/>
          <w:sz w:val="22"/>
          <w:szCs w:val="22"/>
        </w:rPr>
        <w:t>.1-</w:t>
      </w:r>
      <w:r w:rsidR="005F0E98" w:rsidRPr="00C738BF">
        <w:rPr>
          <w:rFonts w:asciiTheme="minorHAnsi" w:hAnsiTheme="minorHAnsi" w:cstheme="minorHAnsi"/>
          <w:b w:val="0"/>
          <w:bCs/>
          <w:sz w:val="22"/>
          <w:szCs w:val="22"/>
        </w:rPr>
        <w:t>5</w:t>
      </w:r>
      <w:r w:rsidRPr="00C738BF">
        <w:rPr>
          <w:rFonts w:asciiTheme="minorHAnsi" w:hAnsiTheme="minorHAnsi" w:cstheme="minorHAnsi"/>
          <w:b w:val="0"/>
          <w:bCs/>
          <w:sz w:val="22"/>
          <w:szCs w:val="22"/>
        </w:rPr>
        <w:t xml:space="preserve">.3 in relation to a detainee due to their health condition, the </w:t>
      </w:r>
      <w:r w:rsidR="0080229B" w:rsidRPr="00C738BF">
        <w:rPr>
          <w:rFonts w:asciiTheme="minorHAnsi" w:hAnsiTheme="minorHAnsi" w:cstheme="minorHAnsi"/>
          <w:b w:val="0"/>
          <w:bCs/>
          <w:sz w:val="22"/>
          <w:szCs w:val="22"/>
        </w:rPr>
        <w:t>Officer-in-Charge will note this on the permit and place on the detainee’s person</w:t>
      </w:r>
      <w:r w:rsidRPr="00C738BF">
        <w:rPr>
          <w:rFonts w:asciiTheme="minorHAnsi" w:hAnsiTheme="minorHAnsi" w:cstheme="minorHAnsi"/>
          <w:b w:val="0"/>
          <w:bCs/>
          <w:sz w:val="22"/>
          <w:szCs w:val="22"/>
        </w:rPr>
        <w:t>.</w:t>
      </w:r>
    </w:p>
    <w:p w14:paraId="00CFC5EB" w14:textId="6C688736" w:rsidR="00263C0F" w:rsidRPr="00C738BF" w:rsidRDefault="00263C0F" w:rsidP="00C71B42">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Where the detainee is being collected by a carer</w:t>
      </w:r>
      <w:r w:rsidR="00AE6057" w:rsidRPr="00C738BF">
        <w:rPr>
          <w:rFonts w:asciiTheme="minorHAnsi" w:hAnsiTheme="minorHAnsi" w:cstheme="minorHAnsi"/>
          <w:b w:val="0"/>
          <w:bCs/>
          <w:sz w:val="22"/>
          <w:szCs w:val="22"/>
        </w:rPr>
        <w:t xml:space="preserve"> as a part of the arrangements for the temporary leave</w:t>
      </w:r>
      <w:r w:rsidRPr="00C738BF">
        <w:rPr>
          <w:rFonts w:asciiTheme="minorHAnsi" w:hAnsiTheme="minorHAnsi" w:cstheme="minorHAnsi"/>
          <w:b w:val="0"/>
          <w:bCs/>
          <w:sz w:val="22"/>
          <w:szCs w:val="22"/>
        </w:rPr>
        <w:t xml:space="preserve">, the Officer-in-Charge must brief the carer on the conditions and responsibilities required by the </w:t>
      </w:r>
      <w:r w:rsidRPr="00C738BF">
        <w:rPr>
          <w:rFonts w:asciiTheme="minorHAnsi" w:hAnsiTheme="minorHAnsi" w:cstheme="minorHAnsi"/>
          <w:b w:val="0"/>
          <w:bCs/>
          <w:i/>
          <w:iCs/>
          <w:sz w:val="22"/>
          <w:szCs w:val="22"/>
          <w:u w:val="single"/>
        </w:rPr>
        <w:t>D5.F</w:t>
      </w:r>
      <w:r w:rsidR="00004F7B">
        <w:rPr>
          <w:rFonts w:asciiTheme="minorHAnsi" w:hAnsiTheme="minorHAnsi" w:cstheme="minorHAnsi"/>
          <w:b w:val="0"/>
          <w:bCs/>
          <w:i/>
          <w:iCs/>
          <w:sz w:val="22"/>
          <w:szCs w:val="22"/>
          <w:u w:val="single"/>
        </w:rPr>
        <w:t>2</w:t>
      </w:r>
      <w:r w:rsidRPr="00C738BF">
        <w:rPr>
          <w:rFonts w:asciiTheme="minorHAnsi" w:hAnsiTheme="minorHAnsi" w:cstheme="minorHAnsi"/>
          <w:b w:val="0"/>
          <w:bCs/>
          <w:i/>
          <w:iCs/>
          <w:sz w:val="22"/>
          <w:szCs w:val="22"/>
          <w:u w:val="single"/>
        </w:rPr>
        <w:t>: Local Leave Permit</w:t>
      </w:r>
      <w:r w:rsidRPr="00C738BF">
        <w:rPr>
          <w:rFonts w:asciiTheme="minorHAnsi" w:hAnsiTheme="minorHAnsi" w:cstheme="minorHAnsi"/>
          <w:b w:val="0"/>
          <w:bCs/>
          <w:sz w:val="22"/>
          <w:szCs w:val="22"/>
        </w:rPr>
        <w:t xml:space="preserve">. The Officer-in-Charge should be satisfied that the carer understands </w:t>
      </w:r>
      <w:r w:rsidR="00AE6057" w:rsidRPr="00C738BF">
        <w:rPr>
          <w:rFonts w:asciiTheme="minorHAnsi" w:hAnsiTheme="minorHAnsi" w:cstheme="minorHAnsi"/>
          <w:b w:val="0"/>
          <w:bCs/>
          <w:sz w:val="22"/>
          <w:szCs w:val="22"/>
        </w:rPr>
        <w:t>the</w:t>
      </w:r>
      <w:r w:rsidRPr="00C738BF">
        <w:rPr>
          <w:rFonts w:asciiTheme="minorHAnsi" w:hAnsiTheme="minorHAnsi" w:cstheme="minorHAnsi"/>
          <w:b w:val="0"/>
          <w:bCs/>
          <w:sz w:val="22"/>
          <w:szCs w:val="22"/>
        </w:rPr>
        <w:t xml:space="preserve"> conditions of the permit and the requirement to be contactable at any time on the telephone number provided.</w:t>
      </w:r>
    </w:p>
    <w:p w14:paraId="73C38A43" w14:textId="6B6F6661" w:rsidR="00C71B42" w:rsidRPr="00C738BF" w:rsidRDefault="00C71B42" w:rsidP="00C71B42">
      <w:pPr>
        <w:pStyle w:val="Main2"/>
        <w:spacing w:line="276" w:lineRule="auto"/>
        <w:ind w:left="567"/>
        <w:rPr>
          <w:rFonts w:asciiTheme="minorHAnsi" w:hAnsiTheme="minorHAnsi" w:cstheme="minorHAnsi"/>
          <w:b w:val="0"/>
          <w:bCs/>
          <w:sz w:val="22"/>
          <w:szCs w:val="22"/>
        </w:rPr>
      </w:pPr>
    </w:p>
    <w:p w14:paraId="54B0CDCB" w14:textId="41E8281E" w:rsidR="0001590C" w:rsidRPr="00C738BF" w:rsidRDefault="0001590C" w:rsidP="0001590C">
      <w:pPr>
        <w:pStyle w:val="Main2"/>
        <w:numPr>
          <w:ilvl w:val="0"/>
          <w:numId w:val="20"/>
        </w:numPr>
        <w:spacing w:line="276" w:lineRule="auto"/>
        <w:rPr>
          <w:rFonts w:asciiTheme="minorHAnsi" w:hAnsiTheme="minorHAnsi" w:cstheme="minorHAnsi"/>
          <w:sz w:val="22"/>
          <w:szCs w:val="22"/>
        </w:rPr>
      </w:pPr>
      <w:r w:rsidRPr="00C738BF">
        <w:rPr>
          <w:rFonts w:asciiTheme="minorHAnsi" w:hAnsiTheme="minorHAnsi" w:cstheme="minorHAnsi"/>
          <w:sz w:val="22"/>
          <w:szCs w:val="22"/>
        </w:rPr>
        <w:t>Re</w:t>
      </w:r>
      <w:r w:rsidR="00761D01" w:rsidRPr="00C738BF">
        <w:rPr>
          <w:rFonts w:asciiTheme="minorHAnsi" w:hAnsiTheme="minorHAnsi" w:cstheme="minorHAnsi"/>
          <w:sz w:val="22"/>
          <w:szCs w:val="22"/>
        </w:rPr>
        <w:t>porting</w:t>
      </w:r>
    </w:p>
    <w:p w14:paraId="31F2917C" w14:textId="77777777" w:rsidR="00761D01" w:rsidRPr="00C738BF" w:rsidRDefault="0001590C" w:rsidP="0001590C">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 xml:space="preserve">The Senior Director Sentence Management will </w:t>
      </w:r>
      <w:r w:rsidR="00761D01" w:rsidRPr="00C738BF">
        <w:rPr>
          <w:rFonts w:asciiTheme="minorHAnsi" w:hAnsiTheme="minorHAnsi" w:cstheme="minorHAnsi"/>
          <w:b w:val="0"/>
          <w:bCs/>
          <w:sz w:val="22"/>
          <w:szCs w:val="22"/>
        </w:rPr>
        <w:t>prepare a weekly report to the Commissioner on detainees accessing temporary leave under this procedure, including but not limited to:</w:t>
      </w:r>
    </w:p>
    <w:p w14:paraId="650F36CE" w14:textId="31F02A32" w:rsidR="0001590C" w:rsidRPr="00C738BF" w:rsidRDefault="00761D01" w:rsidP="00761D01">
      <w:pPr>
        <w:pStyle w:val="Main2"/>
        <w:numPr>
          <w:ilvl w:val="2"/>
          <w:numId w:val="20"/>
        </w:numPr>
        <w:spacing w:line="276" w:lineRule="auto"/>
        <w:rPr>
          <w:rFonts w:asciiTheme="minorHAnsi" w:hAnsiTheme="minorHAnsi" w:cstheme="minorHAnsi"/>
          <w:b w:val="0"/>
          <w:bCs/>
          <w:sz w:val="22"/>
          <w:szCs w:val="22"/>
        </w:rPr>
      </w:pPr>
      <w:r w:rsidRPr="00C738BF">
        <w:rPr>
          <w:rFonts w:asciiTheme="minorHAnsi" w:hAnsiTheme="minorHAnsi" w:cstheme="minorHAnsi"/>
          <w:b w:val="0"/>
          <w:bCs/>
          <w:sz w:val="22"/>
          <w:szCs w:val="22"/>
        </w:rPr>
        <w:t>confirmation of detainee/carer contact</w:t>
      </w:r>
      <w:r w:rsidR="0001590C" w:rsidRPr="00C738BF">
        <w:rPr>
          <w:rFonts w:asciiTheme="minorHAnsi" w:hAnsiTheme="minorHAnsi" w:cstheme="minorHAnsi"/>
          <w:b w:val="0"/>
          <w:bCs/>
          <w:sz w:val="22"/>
          <w:szCs w:val="22"/>
        </w:rPr>
        <w:t xml:space="preserve"> </w:t>
      </w:r>
      <w:r w:rsidRPr="00C738BF">
        <w:rPr>
          <w:rFonts w:asciiTheme="minorHAnsi" w:hAnsiTheme="minorHAnsi" w:cstheme="minorHAnsi"/>
          <w:b w:val="0"/>
          <w:bCs/>
          <w:sz w:val="22"/>
          <w:szCs w:val="22"/>
        </w:rPr>
        <w:t>specified under this policy;</w:t>
      </w:r>
    </w:p>
    <w:p w14:paraId="2D2572BB" w14:textId="2F2BFB11" w:rsidR="00761D01" w:rsidRPr="00C738BF" w:rsidRDefault="00761D01" w:rsidP="00761D01">
      <w:pPr>
        <w:pStyle w:val="Main2"/>
        <w:numPr>
          <w:ilvl w:val="2"/>
          <w:numId w:val="20"/>
        </w:numPr>
        <w:spacing w:line="276" w:lineRule="auto"/>
        <w:rPr>
          <w:rFonts w:asciiTheme="minorHAnsi" w:hAnsiTheme="minorHAnsi" w:cstheme="minorHAnsi"/>
          <w:b w:val="0"/>
          <w:bCs/>
          <w:sz w:val="22"/>
          <w:szCs w:val="22"/>
        </w:rPr>
      </w:pPr>
      <w:r w:rsidRPr="00C738BF">
        <w:rPr>
          <w:rFonts w:asciiTheme="minorHAnsi" w:hAnsiTheme="minorHAnsi" w:cstheme="minorHAnsi"/>
          <w:b w:val="0"/>
          <w:bCs/>
          <w:sz w:val="22"/>
          <w:szCs w:val="22"/>
        </w:rPr>
        <w:t>time remaining on a detainee’s leave permit</w:t>
      </w:r>
      <w:r w:rsidR="00672521">
        <w:rPr>
          <w:rFonts w:asciiTheme="minorHAnsi" w:hAnsiTheme="minorHAnsi" w:cstheme="minorHAnsi"/>
          <w:b w:val="0"/>
          <w:bCs/>
          <w:sz w:val="22"/>
          <w:szCs w:val="22"/>
        </w:rPr>
        <w:t>, noting any within two (2) weeks of expiry</w:t>
      </w:r>
      <w:r w:rsidRPr="00C738BF">
        <w:rPr>
          <w:rFonts w:asciiTheme="minorHAnsi" w:hAnsiTheme="minorHAnsi" w:cstheme="minorHAnsi"/>
          <w:b w:val="0"/>
          <w:bCs/>
          <w:sz w:val="22"/>
          <w:szCs w:val="22"/>
        </w:rPr>
        <w:t>;</w:t>
      </w:r>
    </w:p>
    <w:p w14:paraId="4269AF80" w14:textId="4A3A8C03" w:rsidR="00761D01" w:rsidRPr="00C738BF" w:rsidRDefault="00761D01" w:rsidP="00761D01">
      <w:pPr>
        <w:pStyle w:val="Main2"/>
        <w:numPr>
          <w:ilvl w:val="2"/>
          <w:numId w:val="20"/>
        </w:numPr>
        <w:spacing w:line="276" w:lineRule="auto"/>
        <w:rPr>
          <w:rFonts w:asciiTheme="minorHAnsi" w:hAnsiTheme="minorHAnsi" w:cstheme="minorHAnsi"/>
          <w:b w:val="0"/>
          <w:bCs/>
          <w:sz w:val="22"/>
          <w:szCs w:val="22"/>
        </w:rPr>
      </w:pPr>
      <w:r w:rsidRPr="00C738BF">
        <w:rPr>
          <w:rFonts w:asciiTheme="minorHAnsi" w:hAnsiTheme="minorHAnsi" w:cstheme="minorHAnsi"/>
          <w:b w:val="0"/>
          <w:bCs/>
          <w:sz w:val="22"/>
          <w:szCs w:val="22"/>
        </w:rPr>
        <w:t xml:space="preserve">any information on the detainee’s health condition, where applicable for </w:t>
      </w:r>
      <w:r w:rsidR="00546082" w:rsidRPr="00C738BF">
        <w:rPr>
          <w:rFonts w:asciiTheme="minorHAnsi" w:hAnsiTheme="minorHAnsi" w:cstheme="minorHAnsi"/>
          <w:b w:val="0"/>
          <w:bCs/>
          <w:sz w:val="22"/>
          <w:szCs w:val="22"/>
        </w:rPr>
        <w:t>detainees</w:t>
      </w:r>
      <w:r w:rsidRPr="00C738BF">
        <w:rPr>
          <w:rFonts w:asciiTheme="minorHAnsi" w:hAnsiTheme="minorHAnsi" w:cstheme="minorHAnsi"/>
          <w:b w:val="0"/>
          <w:bCs/>
          <w:sz w:val="22"/>
          <w:szCs w:val="22"/>
        </w:rPr>
        <w:t xml:space="preserve"> at a health facility or residing with a carer.</w:t>
      </w:r>
    </w:p>
    <w:p w14:paraId="4A5A8B96" w14:textId="24522E33" w:rsidR="00761D01" w:rsidRPr="00C738BF" w:rsidRDefault="00761D01" w:rsidP="0001590C">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 xml:space="preserve">Where a detainee is within two (2) weeks of the expiry of their leave permit, the Commissioner may consider a renewal of the leave permit for a </w:t>
      </w:r>
      <w:r w:rsidR="00F329CD" w:rsidRPr="00C738BF">
        <w:rPr>
          <w:rFonts w:asciiTheme="minorHAnsi" w:hAnsiTheme="minorHAnsi" w:cstheme="minorHAnsi"/>
          <w:b w:val="0"/>
          <w:bCs/>
          <w:sz w:val="22"/>
          <w:szCs w:val="22"/>
        </w:rPr>
        <w:t>period under</w:t>
      </w:r>
      <w:r w:rsidRPr="00C738BF">
        <w:rPr>
          <w:rFonts w:asciiTheme="minorHAnsi" w:hAnsiTheme="minorHAnsi" w:cstheme="minorHAnsi"/>
          <w:b w:val="0"/>
          <w:bCs/>
          <w:sz w:val="22"/>
          <w:szCs w:val="22"/>
        </w:rPr>
        <w:t xml:space="preserve"> section 4.1.</w:t>
      </w:r>
      <w:r w:rsidR="00546082">
        <w:rPr>
          <w:rFonts w:asciiTheme="minorHAnsi" w:hAnsiTheme="minorHAnsi" w:cstheme="minorHAnsi"/>
          <w:b w:val="0"/>
          <w:bCs/>
          <w:sz w:val="22"/>
          <w:szCs w:val="22"/>
        </w:rPr>
        <w:t xml:space="preserve"> </w:t>
      </w:r>
      <w:r w:rsidR="00546082" w:rsidRPr="00546082">
        <w:rPr>
          <w:rFonts w:asciiTheme="minorHAnsi" w:hAnsiTheme="minorHAnsi" w:cstheme="minorHAnsi"/>
          <w:b w:val="0"/>
          <w:bCs/>
          <w:sz w:val="22"/>
          <w:szCs w:val="22"/>
        </w:rPr>
        <w:t>When considering a renewal, the Commissioner will request an update from the Senior Director Sentence Management.</w:t>
      </w:r>
    </w:p>
    <w:p w14:paraId="5093B2E5" w14:textId="77777777" w:rsidR="00761D01" w:rsidRPr="00C738BF" w:rsidRDefault="0001590C" w:rsidP="0001590C">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Where the Commissioner has authorised the</w:t>
      </w:r>
      <w:r w:rsidR="00761D01" w:rsidRPr="00C738BF">
        <w:rPr>
          <w:rFonts w:asciiTheme="minorHAnsi" w:hAnsiTheme="minorHAnsi" w:cstheme="minorHAnsi"/>
          <w:b w:val="0"/>
          <w:bCs/>
          <w:sz w:val="22"/>
          <w:szCs w:val="22"/>
        </w:rPr>
        <w:t xml:space="preserve"> renewal of a detainee’s</w:t>
      </w:r>
      <w:r w:rsidRPr="00C738BF">
        <w:rPr>
          <w:rFonts w:asciiTheme="minorHAnsi" w:hAnsiTheme="minorHAnsi" w:cstheme="minorHAnsi"/>
          <w:b w:val="0"/>
          <w:bCs/>
          <w:sz w:val="22"/>
          <w:szCs w:val="22"/>
        </w:rPr>
        <w:t xml:space="preserve"> temporary leave, </w:t>
      </w:r>
      <w:r w:rsidR="00761D01" w:rsidRPr="00C738BF">
        <w:rPr>
          <w:rFonts w:asciiTheme="minorHAnsi" w:hAnsiTheme="minorHAnsi" w:cstheme="minorHAnsi"/>
          <w:b w:val="0"/>
          <w:bCs/>
          <w:sz w:val="22"/>
          <w:szCs w:val="22"/>
        </w:rPr>
        <w:t>the Senior Director Sentence Management will make arrangements for:</w:t>
      </w:r>
    </w:p>
    <w:p w14:paraId="703BA730" w14:textId="069354A1" w:rsidR="0001590C" w:rsidRPr="00C738BF" w:rsidRDefault="00761D01" w:rsidP="00761D01">
      <w:pPr>
        <w:pStyle w:val="Main2"/>
        <w:numPr>
          <w:ilvl w:val="2"/>
          <w:numId w:val="20"/>
        </w:numPr>
        <w:spacing w:line="276" w:lineRule="auto"/>
        <w:rPr>
          <w:rFonts w:asciiTheme="minorHAnsi" w:hAnsiTheme="minorHAnsi" w:cstheme="minorHAnsi"/>
          <w:b w:val="0"/>
          <w:bCs/>
          <w:sz w:val="22"/>
          <w:szCs w:val="22"/>
        </w:rPr>
      </w:pPr>
      <w:r w:rsidRPr="00C738BF">
        <w:rPr>
          <w:rFonts w:asciiTheme="minorHAnsi" w:hAnsiTheme="minorHAnsi" w:cstheme="minorHAnsi"/>
          <w:b w:val="0"/>
          <w:bCs/>
          <w:sz w:val="22"/>
          <w:szCs w:val="22"/>
        </w:rPr>
        <w:t xml:space="preserve">a copy of the renewed </w:t>
      </w:r>
      <w:r w:rsidRPr="00C738BF">
        <w:rPr>
          <w:rFonts w:asciiTheme="minorHAnsi" w:hAnsiTheme="minorHAnsi" w:cstheme="minorHAnsi"/>
          <w:b w:val="0"/>
          <w:bCs/>
          <w:i/>
          <w:iCs/>
          <w:sz w:val="22"/>
          <w:szCs w:val="22"/>
          <w:u w:val="single"/>
        </w:rPr>
        <w:t>D5.F</w:t>
      </w:r>
      <w:r w:rsidR="00004F7B">
        <w:rPr>
          <w:rFonts w:asciiTheme="minorHAnsi" w:hAnsiTheme="minorHAnsi" w:cstheme="minorHAnsi"/>
          <w:b w:val="0"/>
          <w:bCs/>
          <w:i/>
          <w:iCs/>
          <w:sz w:val="22"/>
          <w:szCs w:val="22"/>
          <w:u w:val="single"/>
        </w:rPr>
        <w:t>2</w:t>
      </w:r>
      <w:r w:rsidRPr="00C738BF">
        <w:rPr>
          <w:rFonts w:asciiTheme="minorHAnsi" w:hAnsiTheme="minorHAnsi" w:cstheme="minorHAnsi"/>
          <w:b w:val="0"/>
          <w:bCs/>
          <w:i/>
          <w:iCs/>
          <w:sz w:val="22"/>
          <w:szCs w:val="22"/>
          <w:u w:val="single"/>
        </w:rPr>
        <w:t>: Local Leave Permit</w:t>
      </w:r>
      <w:r w:rsidRPr="00C738BF">
        <w:rPr>
          <w:rFonts w:asciiTheme="minorHAnsi" w:hAnsiTheme="minorHAnsi" w:cstheme="minorHAnsi"/>
          <w:b w:val="0"/>
          <w:bCs/>
          <w:sz w:val="22"/>
          <w:szCs w:val="22"/>
        </w:rPr>
        <w:t xml:space="preserve"> to be provided to the detainee; and</w:t>
      </w:r>
    </w:p>
    <w:p w14:paraId="74530EF9" w14:textId="5DF2FB4A" w:rsidR="00761D01" w:rsidRPr="00C738BF" w:rsidRDefault="00761D01" w:rsidP="00761D01">
      <w:pPr>
        <w:pStyle w:val="Main2"/>
        <w:numPr>
          <w:ilvl w:val="2"/>
          <w:numId w:val="20"/>
        </w:numPr>
        <w:spacing w:line="276" w:lineRule="auto"/>
        <w:rPr>
          <w:rFonts w:asciiTheme="minorHAnsi" w:hAnsiTheme="minorHAnsi" w:cstheme="minorHAnsi"/>
          <w:b w:val="0"/>
          <w:bCs/>
          <w:sz w:val="22"/>
          <w:szCs w:val="22"/>
        </w:rPr>
      </w:pPr>
      <w:r w:rsidRPr="00C738BF">
        <w:rPr>
          <w:rFonts w:asciiTheme="minorHAnsi" w:hAnsiTheme="minorHAnsi" w:cstheme="minorHAnsi"/>
          <w:b w:val="0"/>
          <w:bCs/>
          <w:sz w:val="22"/>
          <w:szCs w:val="22"/>
        </w:rPr>
        <w:t>the conditions of the permit to be explained in full to the detainee, and their carer where applicable.</w:t>
      </w:r>
    </w:p>
    <w:p w14:paraId="33440CEE" w14:textId="77777777" w:rsidR="0001590C" w:rsidRPr="00C738BF" w:rsidRDefault="0001590C" w:rsidP="00C71B42">
      <w:pPr>
        <w:pStyle w:val="Main2"/>
        <w:spacing w:line="276" w:lineRule="auto"/>
        <w:ind w:left="567"/>
        <w:rPr>
          <w:rFonts w:asciiTheme="minorHAnsi" w:hAnsiTheme="minorHAnsi" w:cstheme="minorHAnsi"/>
          <w:b w:val="0"/>
          <w:bCs/>
          <w:sz w:val="22"/>
          <w:szCs w:val="22"/>
        </w:rPr>
      </w:pPr>
    </w:p>
    <w:p w14:paraId="138BBA97" w14:textId="1A20B2DB" w:rsidR="003B2CFA" w:rsidRPr="00C738BF" w:rsidRDefault="003B2CFA" w:rsidP="003B2CFA">
      <w:pPr>
        <w:pStyle w:val="Main2"/>
        <w:numPr>
          <w:ilvl w:val="0"/>
          <w:numId w:val="20"/>
        </w:numPr>
        <w:spacing w:line="276" w:lineRule="auto"/>
        <w:rPr>
          <w:rFonts w:asciiTheme="minorHAnsi" w:hAnsiTheme="minorHAnsi" w:cs="Arial"/>
          <w:sz w:val="22"/>
          <w:szCs w:val="22"/>
        </w:rPr>
      </w:pPr>
      <w:r w:rsidRPr="00C738BF">
        <w:rPr>
          <w:rFonts w:asciiTheme="minorHAnsi" w:hAnsiTheme="minorHAnsi" w:cs="Arial"/>
          <w:sz w:val="22"/>
          <w:szCs w:val="22"/>
        </w:rPr>
        <w:t>Temporary leave monitoring</w:t>
      </w:r>
    </w:p>
    <w:p w14:paraId="1DA14FCC" w14:textId="2E2DF5C4" w:rsidR="00D34AC4" w:rsidRPr="00C738BF" w:rsidRDefault="00D34AC4" w:rsidP="003B2CFA">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 xml:space="preserve">The Commissioner may determine the </w:t>
      </w:r>
      <w:r w:rsidR="009D7732" w:rsidRPr="00C738BF">
        <w:rPr>
          <w:rFonts w:asciiTheme="minorHAnsi" w:hAnsiTheme="minorHAnsi" w:cstheme="minorHAnsi"/>
          <w:b w:val="0"/>
          <w:bCs/>
          <w:sz w:val="22"/>
          <w:szCs w:val="22"/>
        </w:rPr>
        <w:t>need for monitoring of a detainee and the associated frequency.</w:t>
      </w:r>
    </w:p>
    <w:p w14:paraId="7281FD08" w14:textId="6D562A4A" w:rsidR="003B2CFA" w:rsidRPr="00C738BF" w:rsidRDefault="004D2E95" w:rsidP="003B2CFA">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A detainee’s Sentence Management Officer is required to maintain regular contact with a detainee, or the detainee’s carer or health care provider, no less than once (1) each week during the temporary leave.</w:t>
      </w:r>
      <w:r w:rsidR="00D34AC4" w:rsidRPr="00C738BF">
        <w:rPr>
          <w:rFonts w:asciiTheme="minorHAnsi" w:hAnsiTheme="minorHAnsi" w:cstheme="minorHAnsi"/>
          <w:b w:val="0"/>
          <w:bCs/>
          <w:sz w:val="22"/>
          <w:szCs w:val="22"/>
        </w:rPr>
        <w:t xml:space="preserve"> </w:t>
      </w:r>
    </w:p>
    <w:p w14:paraId="226E81DF" w14:textId="52DA7F2B" w:rsidR="004D2E95" w:rsidRPr="00C738BF" w:rsidRDefault="004D2E95" w:rsidP="003B2CFA">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All contact must be minuted and recorded on the detainee’s electronic record system.</w:t>
      </w:r>
    </w:p>
    <w:p w14:paraId="234D7176" w14:textId="31E3E2AE" w:rsidR="004D2E95" w:rsidRPr="00C738BF" w:rsidRDefault="004D2E95" w:rsidP="003B2CFA">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lastRenderedPageBreak/>
        <w:t xml:space="preserve">Where </w:t>
      </w:r>
      <w:r w:rsidR="00A5292B" w:rsidRPr="00C738BF">
        <w:rPr>
          <w:rFonts w:asciiTheme="minorHAnsi" w:hAnsiTheme="minorHAnsi" w:cstheme="minorHAnsi"/>
          <w:b w:val="0"/>
          <w:bCs/>
          <w:sz w:val="22"/>
          <w:szCs w:val="22"/>
        </w:rPr>
        <w:t>a</w:t>
      </w:r>
      <w:r w:rsidRPr="00C738BF">
        <w:rPr>
          <w:rFonts w:asciiTheme="minorHAnsi" w:hAnsiTheme="minorHAnsi" w:cstheme="minorHAnsi"/>
          <w:b w:val="0"/>
          <w:bCs/>
          <w:sz w:val="22"/>
          <w:szCs w:val="22"/>
        </w:rPr>
        <w:t xml:space="preserve"> Sentence Management Officer is unable to make contact under section </w:t>
      </w:r>
      <w:r w:rsidR="008E0F97" w:rsidRPr="00C738BF">
        <w:rPr>
          <w:rFonts w:asciiTheme="minorHAnsi" w:hAnsiTheme="minorHAnsi" w:cstheme="minorHAnsi"/>
          <w:b w:val="0"/>
          <w:bCs/>
          <w:sz w:val="22"/>
          <w:szCs w:val="22"/>
        </w:rPr>
        <w:t>7</w:t>
      </w:r>
      <w:r w:rsidRPr="00C738BF">
        <w:rPr>
          <w:rFonts w:asciiTheme="minorHAnsi" w:hAnsiTheme="minorHAnsi" w:cstheme="minorHAnsi"/>
          <w:b w:val="0"/>
          <w:bCs/>
          <w:sz w:val="22"/>
          <w:szCs w:val="22"/>
        </w:rPr>
        <w:t>.</w:t>
      </w:r>
      <w:r w:rsidR="008E0F97" w:rsidRPr="00C738BF">
        <w:rPr>
          <w:rFonts w:asciiTheme="minorHAnsi" w:hAnsiTheme="minorHAnsi" w:cstheme="minorHAnsi"/>
          <w:b w:val="0"/>
          <w:bCs/>
          <w:sz w:val="22"/>
          <w:szCs w:val="22"/>
        </w:rPr>
        <w:t>2</w:t>
      </w:r>
      <w:r w:rsidRPr="00C738BF">
        <w:rPr>
          <w:rFonts w:asciiTheme="minorHAnsi" w:hAnsiTheme="minorHAnsi" w:cstheme="minorHAnsi"/>
          <w:b w:val="0"/>
          <w:bCs/>
          <w:sz w:val="22"/>
          <w:szCs w:val="22"/>
        </w:rPr>
        <w:t xml:space="preserve"> after attempting for one (1) day, this must be immediately reported </w:t>
      </w:r>
      <w:r w:rsidR="001866B1" w:rsidRPr="00C738BF">
        <w:rPr>
          <w:rFonts w:asciiTheme="minorHAnsi" w:hAnsiTheme="minorHAnsi" w:cstheme="minorHAnsi"/>
          <w:b w:val="0"/>
          <w:bCs/>
          <w:sz w:val="22"/>
          <w:szCs w:val="22"/>
        </w:rPr>
        <w:t xml:space="preserve">in writing with details of all attempted contacts </w:t>
      </w:r>
      <w:r w:rsidRPr="00C738BF">
        <w:rPr>
          <w:rFonts w:asciiTheme="minorHAnsi" w:hAnsiTheme="minorHAnsi" w:cstheme="minorHAnsi"/>
          <w:b w:val="0"/>
          <w:bCs/>
          <w:sz w:val="22"/>
          <w:szCs w:val="22"/>
        </w:rPr>
        <w:t xml:space="preserve">to the </w:t>
      </w:r>
      <w:r w:rsidR="008E0F97" w:rsidRPr="00C738BF">
        <w:rPr>
          <w:rFonts w:asciiTheme="minorHAnsi" w:hAnsiTheme="minorHAnsi" w:cstheme="minorHAnsi"/>
          <w:b w:val="0"/>
          <w:bCs/>
          <w:sz w:val="22"/>
          <w:szCs w:val="22"/>
        </w:rPr>
        <w:t>Senior Director Sentence Management</w:t>
      </w:r>
      <w:r w:rsidR="001866B1" w:rsidRPr="00C738BF">
        <w:rPr>
          <w:rFonts w:asciiTheme="minorHAnsi" w:hAnsiTheme="minorHAnsi" w:cstheme="minorHAnsi"/>
          <w:b w:val="0"/>
          <w:bCs/>
          <w:sz w:val="22"/>
          <w:szCs w:val="22"/>
        </w:rPr>
        <w:t xml:space="preserve"> for consideration and action as necessary in accordance with the </w:t>
      </w:r>
      <w:r w:rsidR="001866B1" w:rsidRPr="00C738BF">
        <w:rPr>
          <w:rFonts w:asciiTheme="minorHAnsi" w:hAnsiTheme="minorHAnsi" w:cstheme="minorHAnsi"/>
          <w:b w:val="0"/>
          <w:bCs/>
          <w:i/>
          <w:iCs/>
          <w:sz w:val="22"/>
          <w:szCs w:val="22"/>
          <w:u w:val="single"/>
        </w:rPr>
        <w:t>Incident Reporting, Notifications and Debriefs Policy</w:t>
      </w:r>
      <w:r w:rsidRPr="00C738BF">
        <w:rPr>
          <w:rFonts w:asciiTheme="minorHAnsi" w:hAnsiTheme="minorHAnsi" w:cstheme="minorHAnsi"/>
          <w:b w:val="0"/>
          <w:bCs/>
          <w:sz w:val="22"/>
          <w:szCs w:val="22"/>
        </w:rPr>
        <w:t>.</w:t>
      </w:r>
    </w:p>
    <w:p w14:paraId="5BF1853D" w14:textId="234B04F5" w:rsidR="00A41B33" w:rsidRPr="00C738BF" w:rsidRDefault="00A41B33" w:rsidP="00A41B33">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Where a</w:t>
      </w:r>
      <w:r w:rsidR="00EE1493" w:rsidRPr="00C738BF">
        <w:rPr>
          <w:rFonts w:asciiTheme="minorHAnsi" w:hAnsiTheme="minorHAnsi" w:cstheme="minorHAnsi"/>
          <w:b w:val="0"/>
          <w:bCs/>
          <w:sz w:val="22"/>
          <w:szCs w:val="22"/>
        </w:rPr>
        <w:t xml:space="preserve"> Sentence Management Officer or any other</w:t>
      </w:r>
      <w:r w:rsidRPr="00C738BF">
        <w:rPr>
          <w:rFonts w:asciiTheme="minorHAnsi" w:hAnsiTheme="minorHAnsi" w:cstheme="minorHAnsi"/>
          <w:b w:val="0"/>
          <w:bCs/>
          <w:sz w:val="22"/>
          <w:szCs w:val="22"/>
        </w:rPr>
        <w:t xml:space="preserve"> staff member suspects that a detainee has breached the conditions of their </w:t>
      </w:r>
      <w:r w:rsidRPr="00C738BF">
        <w:rPr>
          <w:rFonts w:asciiTheme="minorHAnsi" w:hAnsiTheme="minorHAnsi" w:cstheme="minorHAnsi"/>
          <w:b w:val="0"/>
          <w:bCs/>
          <w:i/>
          <w:iCs/>
          <w:sz w:val="22"/>
          <w:szCs w:val="22"/>
          <w:u w:val="single"/>
        </w:rPr>
        <w:t>D5.F</w:t>
      </w:r>
      <w:r w:rsidR="00004F7B">
        <w:rPr>
          <w:rFonts w:asciiTheme="minorHAnsi" w:hAnsiTheme="minorHAnsi" w:cstheme="minorHAnsi"/>
          <w:b w:val="0"/>
          <w:bCs/>
          <w:i/>
          <w:iCs/>
          <w:sz w:val="22"/>
          <w:szCs w:val="22"/>
          <w:u w:val="single"/>
        </w:rPr>
        <w:t>2</w:t>
      </w:r>
      <w:r w:rsidRPr="00C738BF">
        <w:rPr>
          <w:rFonts w:asciiTheme="minorHAnsi" w:hAnsiTheme="minorHAnsi" w:cstheme="minorHAnsi"/>
          <w:b w:val="0"/>
          <w:bCs/>
          <w:i/>
          <w:iCs/>
          <w:sz w:val="22"/>
          <w:szCs w:val="22"/>
          <w:u w:val="single"/>
        </w:rPr>
        <w:t>: Local Leave Permit</w:t>
      </w:r>
      <w:r w:rsidRPr="00C738BF">
        <w:rPr>
          <w:rFonts w:asciiTheme="minorHAnsi" w:hAnsiTheme="minorHAnsi" w:cstheme="minorHAnsi"/>
          <w:b w:val="0"/>
          <w:bCs/>
          <w:sz w:val="22"/>
          <w:szCs w:val="22"/>
        </w:rPr>
        <w:t xml:space="preserve">, they must immediately notify their Divisional Executive, Senior Director Sentence Management and the Commissioner in accordance with the </w:t>
      </w:r>
      <w:r w:rsidRPr="00C738BF">
        <w:rPr>
          <w:rFonts w:asciiTheme="minorHAnsi" w:hAnsiTheme="minorHAnsi" w:cstheme="minorHAnsi"/>
          <w:b w:val="0"/>
          <w:bCs/>
          <w:i/>
          <w:iCs/>
          <w:sz w:val="22"/>
          <w:szCs w:val="22"/>
          <w:u w:val="single"/>
        </w:rPr>
        <w:t>Incident Reporting, Notifications and Debriefs Policy</w:t>
      </w:r>
      <w:r w:rsidRPr="00C738BF">
        <w:rPr>
          <w:rFonts w:asciiTheme="minorHAnsi" w:hAnsiTheme="minorHAnsi" w:cstheme="minorHAnsi"/>
          <w:b w:val="0"/>
          <w:bCs/>
          <w:sz w:val="22"/>
          <w:szCs w:val="22"/>
        </w:rPr>
        <w:t>.</w:t>
      </w:r>
    </w:p>
    <w:p w14:paraId="58D95829" w14:textId="77777777" w:rsidR="00E95182" w:rsidRPr="00C738BF" w:rsidRDefault="00E95182" w:rsidP="003B2CFA">
      <w:pPr>
        <w:pStyle w:val="Main2"/>
        <w:spacing w:line="276" w:lineRule="auto"/>
        <w:rPr>
          <w:rFonts w:cs="Arial"/>
        </w:rPr>
      </w:pPr>
    </w:p>
    <w:p w14:paraId="4D32BDA5" w14:textId="671DFAAF" w:rsidR="00BD462F" w:rsidRPr="00C738BF" w:rsidRDefault="00C77780" w:rsidP="00BD462F">
      <w:pPr>
        <w:pStyle w:val="Main2"/>
        <w:numPr>
          <w:ilvl w:val="0"/>
          <w:numId w:val="20"/>
        </w:numPr>
        <w:spacing w:line="276" w:lineRule="auto"/>
        <w:rPr>
          <w:rFonts w:asciiTheme="minorHAnsi" w:hAnsiTheme="minorHAnsi" w:cs="Arial"/>
          <w:sz w:val="22"/>
          <w:szCs w:val="22"/>
        </w:rPr>
      </w:pPr>
      <w:r w:rsidRPr="00C738BF">
        <w:rPr>
          <w:rFonts w:asciiTheme="minorHAnsi" w:hAnsiTheme="minorHAnsi" w:cs="Arial"/>
          <w:sz w:val="22"/>
          <w:szCs w:val="22"/>
        </w:rPr>
        <w:t>Revocation or breach of a temporary leave permit</w:t>
      </w:r>
    </w:p>
    <w:p w14:paraId="486CEF78" w14:textId="601D0A64" w:rsidR="00A41B33" w:rsidRPr="00C738BF" w:rsidRDefault="00A41B33" w:rsidP="00A41B33">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 xml:space="preserve">The Commissioner may revoke a </w:t>
      </w:r>
      <w:r w:rsidRPr="00C738BF">
        <w:rPr>
          <w:rFonts w:asciiTheme="minorHAnsi" w:hAnsiTheme="minorHAnsi" w:cstheme="minorHAnsi"/>
          <w:b w:val="0"/>
          <w:bCs/>
          <w:i/>
          <w:iCs/>
          <w:sz w:val="22"/>
          <w:szCs w:val="22"/>
          <w:u w:val="single"/>
        </w:rPr>
        <w:t>D5.F</w:t>
      </w:r>
      <w:r w:rsidR="00004F7B">
        <w:rPr>
          <w:rFonts w:asciiTheme="minorHAnsi" w:hAnsiTheme="minorHAnsi" w:cstheme="minorHAnsi"/>
          <w:b w:val="0"/>
          <w:bCs/>
          <w:i/>
          <w:iCs/>
          <w:sz w:val="22"/>
          <w:szCs w:val="22"/>
          <w:u w:val="single"/>
        </w:rPr>
        <w:t>2</w:t>
      </w:r>
      <w:r w:rsidRPr="00C738BF">
        <w:rPr>
          <w:rFonts w:asciiTheme="minorHAnsi" w:hAnsiTheme="minorHAnsi" w:cstheme="minorHAnsi"/>
          <w:b w:val="0"/>
          <w:bCs/>
          <w:i/>
          <w:iCs/>
          <w:sz w:val="22"/>
          <w:szCs w:val="22"/>
          <w:u w:val="single"/>
        </w:rPr>
        <w:t>: Local Leave Permit</w:t>
      </w:r>
      <w:r w:rsidRPr="00C738BF">
        <w:rPr>
          <w:rFonts w:asciiTheme="minorHAnsi" w:hAnsiTheme="minorHAnsi" w:cstheme="minorHAnsi"/>
          <w:b w:val="0"/>
          <w:bCs/>
          <w:sz w:val="22"/>
          <w:szCs w:val="22"/>
        </w:rPr>
        <w:t xml:space="preserve"> and direct for a detainee to return to </w:t>
      </w:r>
      <w:r w:rsidR="00735F88" w:rsidRPr="00C738BF">
        <w:rPr>
          <w:rFonts w:asciiTheme="minorHAnsi" w:hAnsiTheme="minorHAnsi" w:cstheme="minorHAnsi"/>
          <w:b w:val="0"/>
          <w:bCs/>
          <w:sz w:val="22"/>
          <w:szCs w:val="22"/>
        </w:rPr>
        <w:t xml:space="preserve">the AMC </w:t>
      </w:r>
      <w:r w:rsidRPr="00C738BF">
        <w:rPr>
          <w:rFonts w:asciiTheme="minorHAnsi" w:hAnsiTheme="minorHAnsi" w:cstheme="minorHAnsi"/>
          <w:b w:val="0"/>
          <w:bCs/>
          <w:sz w:val="22"/>
          <w:szCs w:val="22"/>
        </w:rPr>
        <w:t>at any time and for any reason.</w:t>
      </w:r>
      <w:r w:rsidR="003E4526" w:rsidRPr="00C738BF">
        <w:rPr>
          <w:rFonts w:asciiTheme="minorHAnsi" w:hAnsiTheme="minorHAnsi" w:cstheme="minorHAnsi"/>
          <w:b w:val="0"/>
          <w:bCs/>
          <w:sz w:val="22"/>
          <w:szCs w:val="22"/>
        </w:rPr>
        <w:t xml:space="preserve"> </w:t>
      </w:r>
    </w:p>
    <w:p w14:paraId="5138E191" w14:textId="208012E2" w:rsidR="003E4526" w:rsidRPr="00C738BF" w:rsidRDefault="003E4526" w:rsidP="003E4526">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 xml:space="preserve">Decisions under section </w:t>
      </w:r>
      <w:r w:rsidR="004A36FB" w:rsidRPr="00C738BF">
        <w:rPr>
          <w:rFonts w:asciiTheme="minorHAnsi" w:hAnsiTheme="minorHAnsi" w:cstheme="minorHAnsi"/>
          <w:b w:val="0"/>
          <w:bCs/>
          <w:sz w:val="22"/>
          <w:szCs w:val="22"/>
        </w:rPr>
        <w:t>8</w:t>
      </w:r>
      <w:r w:rsidRPr="00C738BF">
        <w:rPr>
          <w:rFonts w:asciiTheme="minorHAnsi" w:hAnsiTheme="minorHAnsi" w:cstheme="minorHAnsi"/>
          <w:b w:val="0"/>
          <w:bCs/>
          <w:sz w:val="22"/>
          <w:szCs w:val="22"/>
        </w:rPr>
        <w:t>.1 may be made in consultation with Canberra Health Services for detainees at a health facility.</w:t>
      </w:r>
    </w:p>
    <w:p w14:paraId="6C226095" w14:textId="205CC04C" w:rsidR="00C77780" w:rsidRPr="00C738BF" w:rsidRDefault="00C77780" w:rsidP="00C77780">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 xml:space="preserve">Where there is no longer a requirement for a detainee to receive temporary leave relating to COVID-19, the Commissioner will revoke the </w:t>
      </w:r>
      <w:r w:rsidR="007B3FE0" w:rsidRPr="00C738BF">
        <w:rPr>
          <w:rFonts w:asciiTheme="minorHAnsi" w:hAnsiTheme="minorHAnsi" w:cstheme="minorHAnsi"/>
          <w:b w:val="0"/>
          <w:bCs/>
          <w:i/>
          <w:iCs/>
          <w:sz w:val="22"/>
          <w:szCs w:val="22"/>
          <w:u w:val="single"/>
        </w:rPr>
        <w:t>D5.F</w:t>
      </w:r>
      <w:r w:rsidR="00004F7B">
        <w:rPr>
          <w:rFonts w:asciiTheme="minorHAnsi" w:hAnsiTheme="minorHAnsi" w:cstheme="minorHAnsi"/>
          <w:b w:val="0"/>
          <w:bCs/>
          <w:i/>
          <w:iCs/>
          <w:sz w:val="22"/>
          <w:szCs w:val="22"/>
          <w:u w:val="single"/>
        </w:rPr>
        <w:t>2</w:t>
      </w:r>
      <w:r w:rsidR="007B3FE0" w:rsidRPr="00C738BF">
        <w:rPr>
          <w:rFonts w:asciiTheme="minorHAnsi" w:hAnsiTheme="minorHAnsi" w:cstheme="minorHAnsi"/>
          <w:b w:val="0"/>
          <w:bCs/>
          <w:i/>
          <w:iCs/>
          <w:sz w:val="22"/>
          <w:szCs w:val="22"/>
          <w:u w:val="single"/>
        </w:rPr>
        <w:t>: Local Leave Permit</w:t>
      </w:r>
      <w:r w:rsidR="007B3FE0" w:rsidRPr="00C738BF">
        <w:rPr>
          <w:rFonts w:asciiTheme="minorHAnsi" w:hAnsiTheme="minorHAnsi" w:cstheme="minorHAnsi"/>
          <w:b w:val="0"/>
          <w:bCs/>
          <w:sz w:val="22"/>
          <w:szCs w:val="22"/>
        </w:rPr>
        <w:t xml:space="preserve"> </w:t>
      </w:r>
      <w:r w:rsidRPr="00C738BF">
        <w:rPr>
          <w:rFonts w:asciiTheme="minorHAnsi" w:hAnsiTheme="minorHAnsi" w:cstheme="minorHAnsi"/>
          <w:b w:val="0"/>
          <w:bCs/>
          <w:sz w:val="22"/>
          <w:szCs w:val="22"/>
        </w:rPr>
        <w:t xml:space="preserve">and direct </w:t>
      </w:r>
      <w:r w:rsidR="00A41B33" w:rsidRPr="00C738BF">
        <w:rPr>
          <w:rFonts w:asciiTheme="minorHAnsi" w:hAnsiTheme="minorHAnsi" w:cstheme="minorHAnsi"/>
          <w:b w:val="0"/>
          <w:bCs/>
          <w:sz w:val="22"/>
          <w:szCs w:val="22"/>
        </w:rPr>
        <w:t xml:space="preserve">for </w:t>
      </w:r>
      <w:r w:rsidR="007B3FE0" w:rsidRPr="00C738BF">
        <w:rPr>
          <w:rFonts w:asciiTheme="minorHAnsi" w:hAnsiTheme="minorHAnsi" w:cstheme="minorHAnsi"/>
          <w:b w:val="0"/>
          <w:bCs/>
          <w:sz w:val="22"/>
          <w:szCs w:val="22"/>
        </w:rPr>
        <w:t>the</w:t>
      </w:r>
      <w:r w:rsidRPr="00C738BF">
        <w:rPr>
          <w:rFonts w:asciiTheme="minorHAnsi" w:hAnsiTheme="minorHAnsi" w:cstheme="minorHAnsi"/>
          <w:b w:val="0"/>
          <w:bCs/>
          <w:sz w:val="22"/>
          <w:szCs w:val="22"/>
        </w:rPr>
        <w:t xml:space="preserve"> detainee to return to the </w:t>
      </w:r>
      <w:r w:rsidR="00735F88" w:rsidRPr="00C738BF">
        <w:rPr>
          <w:rFonts w:asciiTheme="minorHAnsi" w:hAnsiTheme="minorHAnsi" w:cstheme="minorHAnsi"/>
          <w:b w:val="0"/>
          <w:bCs/>
          <w:sz w:val="22"/>
          <w:szCs w:val="22"/>
        </w:rPr>
        <w:t>AMC</w:t>
      </w:r>
      <w:r w:rsidRPr="00C738BF">
        <w:rPr>
          <w:rFonts w:asciiTheme="minorHAnsi" w:hAnsiTheme="minorHAnsi" w:cstheme="minorHAnsi"/>
          <w:b w:val="0"/>
          <w:bCs/>
          <w:sz w:val="22"/>
          <w:szCs w:val="22"/>
        </w:rPr>
        <w:t>.</w:t>
      </w:r>
    </w:p>
    <w:p w14:paraId="0C7F4713" w14:textId="33127030" w:rsidR="00B94EDC" w:rsidRPr="00C738BF" w:rsidRDefault="00B94EDC" w:rsidP="00B94EDC">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Following receipt of a notice under section</w:t>
      </w:r>
      <w:r w:rsidR="00A41B33" w:rsidRPr="00C738BF">
        <w:rPr>
          <w:rFonts w:asciiTheme="minorHAnsi" w:hAnsiTheme="minorHAnsi" w:cstheme="minorHAnsi"/>
          <w:b w:val="0"/>
          <w:bCs/>
          <w:sz w:val="22"/>
          <w:szCs w:val="22"/>
        </w:rPr>
        <w:t xml:space="preserve">s </w:t>
      </w:r>
      <w:r w:rsidR="004A36FB" w:rsidRPr="00C738BF">
        <w:rPr>
          <w:rFonts w:asciiTheme="minorHAnsi" w:hAnsiTheme="minorHAnsi" w:cstheme="minorHAnsi"/>
          <w:b w:val="0"/>
          <w:bCs/>
          <w:sz w:val="22"/>
          <w:szCs w:val="22"/>
        </w:rPr>
        <w:t>7</w:t>
      </w:r>
      <w:r w:rsidR="00A41B33" w:rsidRPr="00C738BF">
        <w:rPr>
          <w:rFonts w:asciiTheme="minorHAnsi" w:hAnsiTheme="minorHAnsi" w:cstheme="minorHAnsi"/>
          <w:b w:val="0"/>
          <w:bCs/>
          <w:sz w:val="22"/>
          <w:szCs w:val="22"/>
        </w:rPr>
        <w:t>.5</w:t>
      </w:r>
      <w:r w:rsidR="00442AFD" w:rsidRPr="00C738BF">
        <w:rPr>
          <w:rFonts w:asciiTheme="minorHAnsi" w:hAnsiTheme="minorHAnsi" w:cstheme="minorHAnsi"/>
          <w:b w:val="0"/>
          <w:bCs/>
          <w:sz w:val="22"/>
          <w:szCs w:val="22"/>
        </w:rPr>
        <w:t>,</w:t>
      </w:r>
      <w:r w:rsidRPr="00C738BF">
        <w:rPr>
          <w:rFonts w:asciiTheme="minorHAnsi" w:hAnsiTheme="minorHAnsi" w:cstheme="minorHAnsi"/>
          <w:b w:val="0"/>
          <w:bCs/>
          <w:sz w:val="22"/>
          <w:szCs w:val="22"/>
        </w:rPr>
        <w:t xml:space="preserve"> </w:t>
      </w:r>
      <w:r w:rsidR="004A36FB" w:rsidRPr="00C738BF">
        <w:rPr>
          <w:rFonts w:asciiTheme="minorHAnsi" w:hAnsiTheme="minorHAnsi" w:cstheme="minorHAnsi"/>
          <w:b w:val="0"/>
          <w:bCs/>
          <w:sz w:val="22"/>
          <w:szCs w:val="22"/>
        </w:rPr>
        <w:t>8</w:t>
      </w:r>
      <w:r w:rsidRPr="00C738BF">
        <w:rPr>
          <w:rFonts w:asciiTheme="minorHAnsi" w:hAnsiTheme="minorHAnsi" w:cstheme="minorHAnsi"/>
          <w:b w:val="0"/>
          <w:bCs/>
          <w:sz w:val="22"/>
          <w:szCs w:val="22"/>
        </w:rPr>
        <w:t>.</w:t>
      </w:r>
      <w:r w:rsidR="00A41B33" w:rsidRPr="00C738BF">
        <w:rPr>
          <w:rFonts w:asciiTheme="minorHAnsi" w:hAnsiTheme="minorHAnsi" w:cstheme="minorHAnsi"/>
          <w:b w:val="0"/>
          <w:bCs/>
          <w:sz w:val="22"/>
          <w:szCs w:val="22"/>
        </w:rPr>
        <w:t>1</w:t>
      </w:r>
      <w:r w:rsidR="00442AFD" w:rsidRPr="00C738BF">
        <w:rPr>
          <w:rFonts w:asciiTheme="minorHAnsi" w:hAnsiTheme="minorHAnsi" w:cstheme="minorHAnsi"/>
          <w:b w:val="0"/>
          <w:bCs/>
          <w:sz w:val="22"/>
          <w:szCs w:val="22"/>
        </w:rPr>
        <w:t xml:space="preserve"> or </w:t>
      </w:r>
      <w:r w:rsidR="004A36FB" w:rsidRPr="00C738BF">
        <w:rPr>
          <w:rFonts w:asciiTheme="minorHAnsi" w:hAnsiTheme="minorHAnsi" w:cstheme="minorHAnsi"/>
          <w:b w:val="0"/>
          <w:bCs/>
          <w:sz w:val="22"/>
          <w:szCs w:val="22"/>
        </w:rPr>
        <w:t>8</w:t>
      </w:r>
      <w:r w:rsidR="00A41B33" w:rsidRPr="00C738BF">
        <w:rPr>
          <w:rFonts w:asciiTheme="minorHAnsi" w:hAnsiTheme="minorHAnsi" w:cstheme="minorHAnsi"/>
          <w:b w:val="0"/>
          <w:bCs/>
          <w:sz w:val="22"/>
          <w:szCs w:val="22"/>
        </w:rPr>
        <w:t>.</w:t>
      </w:r>
      <w:r w:rsidR="00442AFD" w:rsidRPr="00C738BF">
        <w:rPr>
          <w:rFonts w:asciiTheme="minorHAnsi" w:hAnsiTheme="minorHAnsi" w:cstheme="minorHAnsi"/>
          <w:b w:val="0"/>
          <w:bCs/>
          <w:sz w:val="22"/>
          <w:szCs w:val="22"/>
        </w:rPr>
        <w:t>3</w:t>
      </w:r>
      <w:r w:rsidRPr="00C738BF">
        <w:rPr>
          <w:rFonts w:asciiTheme="minorHAnsi" w:hAnsiTheme="minorHAnsi" w:cstheme="minorHAnsi"/>
          <w:b w:val="0"/>
          <w:bCs/>
          <w:sz w:val="22"/>
          <w:szCs w:val="22"/>
        </w:rPr>
        <w:t>, the Senior Director Sentence Management will:</w:t>
      </w:r>
    </w:p>
    <w:p w14:paraId="1D01476A" w14:textId="74DFE998" w:rsidR="00DD7549" w:rsidRPr="00C738BF" w:rsidRDefault="00DD7549" w:rsidP="00B94EDC">
      <w:pPr>
        <w:pStyle w:val="Main2"/>
        <w:numPr>
          <w:ilvl w:val="2"/>
          <w:numId w:val="20"/>
        </w:numPr>
        <w:spacing w:line="276" w:lineRule="auto"/>
        <w:rPr>
          <w:rFonts w:asciiTheme="minorHAnsi" w:hAnsiTheme="minorHAnsi" w:cstheme="minorHAnsi"/>
          <w:b w:val="0"/>
          <w:bCs/>
          <w:sz w:val="22"/>
          <w:szCs w:val="22"/>
        </w:rPr>
      </w:pPr>
      <w:r w:rsidRPr="00C738BF">
        <w:rPr>
          <w:rFonts w:asciiTheme="minorHAnsi" w:hAnsiTheme="minorHAnsi" w:cstheme="minorHAnsi"/>
          <w:b w:val="0"/>
          <w:bCs/>
          <w:sz w:val="22"/>
          <w:szCs w:val="22"/>
        </w:rPr>
        <w:t>for detainees residing in the community:</w:t>
      </w:r>
    </w:p>
    <w:p w14:paraId="519B785B" w14:textId="11E7C749" w:rsidR="00546082" w:rsidRDefault="00546082" w:rsidP="0094405F">
      <w:pPr>
        <w:pStyle w:val="Main2"/>
        <w:numPr>
          <w:ilvl w:val="3"/>
          <w:numId w:val="20"/>
        </w:numPr>
        <w:spacing w:line="276" w:lineRule="auto"/>
        <w:rPr>
          <w:rFonts w:asciiTheme="minorHAnsi" w:hAnsiTheme="minorHAnsi" w:cstheme="minorHAnsi"/>
          <w:b w:val="0"/>
          <w:bCs/>
          <w:sz w:val="22"/>
          <w:szCs w:val="22"/>
        </w:rPr>
      </w:pPr>
      <w:r>
        <w:rPr>
          <w:rFonts w:asciiTheme="minorHAnsi" w:hAnsiTheme="minorHAnsi" w:cstheme="minorHAnsi"/>
          <w:b w:val="0"/>
          <w:bCs/>
          <w:sz w:val="22"/>
          <w:szCs w:val="22"/>
        </w:rPr>
        <w:t xml:space="preserve">inform the AMC General Manager, or Duty Manager in their absence, that the detainee’s permit has been revoked and the timeframe in which they must report to the AMC; </w:t>
      </w:r>
    </w:p>
    <w:p w14:paraId="550C22DC" w14:textId="7CEE00A3" w:rsidR="00DD7549" w:rsidRPr="00C738BF" w:rsidRDefault="00DD7549" w:rsidP="0094405F">
      <w:pPr>
        <w:pStyle w:val="Main2"/>
        <w:numPr>
          <w:ilvl w:val="3"/>
          <w:numId w:val="20"/>
        </w:numPr>
        <w:spacing w:line="276" w:lineRule="auto"/>
        <w:rPr>
          <w:rFonts w:asciiTheme="minorHAnsi" w:hAnsiTheme="minorHAnsi" w:cstheme="minorHAnsi"/>
          <w:b w:val="0"/>
          <w:bCs/>
          <w:sz w:val="22"/>
          <w:szCs w:val="22"/>
        </w:rPr>
      </w:pPr>
      <w:r w:rsidRPr="00C738BF">
        <w:rPr>
          <w:rFonts w:asciiTheme="minorHAnsi" w:hAnsiTheme="minorHAnsi" w:cstheme="minorHAnsi"/>
          <w:b w:val="0"/>
          <w:bCs/>
          <w:sz w:val="22"/>
          <w:szCs w:val="22"/>
        </w:rPr>
        <w:t xml:space="preserve">inform the detainee, or their carer, that the detainee’s permit has been revoked and they must </w:t>
      </w:r>
      <w:r w:rsidR="0094405F" w:rsidRPr="00C738BF">
        <w:rPr>
          <w:rFonts w:asciiTheme="minorHAnsi" w:hAnsiTheme="minorHAnsi" w:cstheme="minorHAnsi"/>
          <w:b w:val="0"/>
          <w:bCs/>
          <w:sz w:val="22"/>
          <w:szCs w:val="22"/>
        </w:rPr>
        <w:t>report to the AMC Gatehouse and make themselves known to a staff member within four (4) hours of notification</w:t>
      </w:r>
      <w:r w:rsidRPr="00C738BF">
        <w:rPr>
          <w:rFonts w:asciiTheme="minorHAnsi" w:hAnsiTheme="minorHAnsi" w:cstheme="minorHAnsi"/>
          <w:b w:val="0"/>
          <w:bCs/>
          <w:sz w:val="22"/>
          <w:szCs w:val="22"/>
        </w:rPr>
        <w:t>;</w:t>
      </w:r>
    </w:p>
    <w:p w14:paraId="7FEC12F2" w14:textId="76A75364" w:rsidR="00E63A97" w:rsidRPr="00C738BF" w:rsidRDefault="00E63A97" w:rsidP="00DD7549">
      <w:pPr>
        <w:pStyle w:val="Main2"/>
        <w:numPr>
          <w:ilvl w:val="3"/>
          <w:numId w:val="20"/>
        </w:numPr>
        <w:spacing w:line="276" w:lineRule="auto"/>
        <w:rPr>
          <w:rFonts w:asciiTheme="minorHAnsi" w:hAnsiTheme="minorHAnsi" w:cstheme="minorHAnsi"/>
          <w:b w:val="0"/>
          <w:bCs/>
          <w:sz w:val="22"/>
          <w:szCs w:val="22"/>
        </w:rPr>
      </w:pPr>
      <w:r w:rsidRPr="00C738BF">
        <w:rPr>
          <w:rFonts w:asciiTheme="minorHAnsi" w:hAnsiTheme="minorHAnsi" w:cstheme="minorHAnsi"/>
          <w:b w:val="0"/>
          <w:bCs/>
          <w:sz w:val="22"/>
          <w:szCs w:val="22"/>
        </w:rPr>
        <w:t xml:space="preserve">inform </w:t>
      </w:r>
      <w:r w:rsidR="00DD7549" w:rsidRPr="00C738BF">
        <w:rPr>
          <w:rFonts w:asciiTheme="minorHAnsi" w:hAnsiTheme="minorHAnsi" w:cstheme="minorHAnsi"/>
          <w:b w:val="0"/>
          <w:bCs/>
          <w:sz w:val="22"/>
          <w:szCs w:val="22"/>
        </w:rPr>
        <w:t>Canberra Health Services</w:t>
      </w:r>
      <w:r w:rsidRPr="00C738BF">
        <w:rPr>
          <w:rFonts w:asciiTheme="minorHAnsi" w:hAnsiTheme="minorHAnsi" w:cstheme="minorHAnsi"/>
          <w:b w:val="0"/>
          <w:bCs/>
          <w:sz w:val="22"/>
          <w:szCs w:val="22"/>
        </w:rPr>
        <w:t xml:space="preserve"> that the detainee</w:t>
      </w:r>
      <w:r w:rsidR="00BD0F76" w:rsidRPr="00C738BF">
        <w:rPr>
          <w:rFonts w:asciiTheme="minorHAnsi" w:hAnsiTheme="minorHAnsi" w:cstheme="minorHAnsi"/>
          <w:b w:val="0"/>
          <w:bCs/>
          <w:sz w:val="22"/>
          <w:szCs w:val="22"/>
        </w:rPr>
        <w:t xml:space="preserve">’s permit has been revoked and </w:t>
      </w:r>
      <w:r w:rsidR="00DD7549" w:rsidRPr="00C738BF">
        <w:rPr>
          <w:rFonts w:asciiTheme="minorHAnsi" w:hAnsiTheme="minorHAnsi" w:cstheme="minorHAnsi"/>
          <w:b w:val="0"/>
          <w:bCs/>
          <w:sz w:val="22"/>
          <w:szCs w:val="22"/>
        </w:rPr>
        <w:t>they will be escorted to the AMC at a specified time</w:t>
      </w:r>
      <w:r w:rsidRPr="00C738BF">
        <w:rPr>
          <w:rFonts w:asciiTheme="minorHAnsi" w:hAnsiTheme="minorHAnsi" w:cstheme="minorHAnsi"/>
          <w:b w:val="0"/>
          <w:bCs/>
          <w:sz w:val="22"/>
          <w:szCs w:val="22"/>
        </w:rPr>
        <w:t>; and</w:t>
      </w:r>
    </w:p>
    <w:p w14:paraId="0A070C7C" w14:textId="5BA3D3A7" w:rsidR="000C0D4B" w:rsidRPr="00C738BF" w:rsidRDefault="000C0D4B" w:rsidP="000C0D4B">
      <w:pPr>
        <w:pStyle w:val="Main2"/>
        <w:numPr>
          <w:ilvl w:val="2"/>
          <w:numId w:val="20"/>
        </w:numPr>
        <w:spacing w:line="276" w:lineRule="auto"/>
        <w:rPr>
          <w:rFonts w:asciiTheme="minorHAnsi" w:hAnsiTheme="minorHAnsi" w:cstheme="minorHAnsi"/>
          <w:b w:val="0"/>
          <w:bCs/>
          <w:sz w:val="22"/>
          <w:szCs w:val="22"/>
        </w:rPr>
      </w:pPr>
      <w:r w:rsidRPr="00C738BF">
        <w:rPr>
          <w:rFonts w:asciiTheme="minorHAnsi" w:hAnsiTheme="minorHAnsi" w:cstheme="minorHAnsi"/>
          <w:b w:val="0"/>
          <w:bCs/>
          <w:sz w:val="22"/>
          <w:szCs w:val="22"/>
        </w:rPr>
        <w:t xml:space="preserve">notify </w:t>
      </w:r>
      <w:r w:rsidR="00E63A97" w:rsidRPr="00C738BF">
        <w:rPr>
          <w:rFonts w:asciiTheme="minorHAnsi" w:hAnsiTheme="minorHAnsi" w:cstheme="minorHAnsi"/>
          <w:b w:val="0"/>
          <w:bCs/>
          <w:sz w:val="22"/>
          <w:szCs w:val="22"/>
        </w:rPr>
        <w:t>ACT Policing and provide them with all relevant information.</w:t>
      </w:r>
    </w:p>
    <w:p w14:paraId="3433F9F7" w14:textId="77777777" w:rsidR="00E63A97" w:rsidRPr="00C738BF" w:rsidRDefault="00E63A97" w:rsidP="00E63A97">
      <w:pPr>
        <w:pStyle w:val="Main2"/>
        <w:spacing w:line="276" w:lineRule="auto"/>
        <w:ind w:left="567"/>
        <w:rPr>
          <w:rFonts w:cs="Arial"/>
        </w:rPr>
      </w:pPr>
    </w:p>
    <w:p w14:paraId="79C0504C" w14:textId="2A05ED2D" w:rsidR="00E63A97" w:rsidRPr="00C738BF" w:rsidRDefault="00E63A97" w:rsidP="00E63A97">
      <w:pPr>
        <w:pStyle w:val="Main2"/>
        <w:numPr>
          <w:ilvl w:val="0"/>
          <w:numId w:val="20"/>
        </w:numPr>
        <w:spacing w:line="276" w:lineRule="auto"/>
        <w:rPr>
          <w:rFonts w:asciiTheme="minorHAnsi" w:hAnsiTheme="minorHAnsi" w:cs="Arial"/>
          <w:sz w:val="22"/>
          <w:szCs w:val="22"/>
        </w:rPr>
      </w:pPr>
      <w:r w:rsidRPr="00C738BF">
        <w:rPr>
          <w:rFonts w:asciiTheme="minorHAnsi" w:hAnsiTheme="minorHAnsi" w:cs="Arial"/>
          <w:sz w:val="22"/>
          <w:szCs w:val="22"/>
        </w:rPr>
        <w:t xml:space="preserve">Return to </w:t>
      </w:r>
      <w:r w:rsidR="00BA1B67" w:rsidRPr="00C738BF">
        <w:rPr>
          <w:rFonts w:asciiTheme="minorHAnsi" w:hAnsiTheme="minorHAnsi" w:cs="Arial"/>
          <w:sz w:val="22"/>
          <w:szCs w:val="22"/>
        </w:rPr>
        <w:t>the AMC</w:t>
      </w:r>
    </w:p>
    <w:p w14:paraId="7E2B6506" w14:textId="1D80A6B3" w:rsidR="00E63A97" w:rsidRPr="00C738BF" w:rsidRDefault="00E63A97" w:rsidP="00E63A97">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 xml:space="preserve">Where a detainee has failed to </w:t>
      </w:r>
      <w:r w:rsidR="0054555D" w:rsidRPr="00C738BF">
        <w:rPr>
          <w:rFonts w:asciiTheme="minorHAnsi" w:hAnsiTheme="minorHAnsi" w:cstheme="minorHAnsi"/>
          <w:b w:val="0"/>
          <w:bCs/>
          <w:sz w:val="22"/>
          <w:szCs w:val="22"/>
        </w:rPr>
        <w:t xml:space="preserve">report to the </w:t>
      </w:r>
      <w:r w:rsidR="00B16BF4" w:rsidRPr="00C738BF">
        <w:rPr>
          <w:rFonts w:asciiTheme="minorHAnsi" w:hAnsiTheme="minorHAnsi" w:cstheme="minorHAnsi"/>
          <w:b w:val="0"/>
          <w:bCs/>
          <w:sz w:val="22"/>
          <w:szCs w:val="22"/>
        </w:rPr>
        <w:t>AMC</w:t>
      </w:r>
      <w:r w:rsidRPr="00C738BF">
        <w:rPr>
          <w:rFonts w:asciiTheme="minorHAnsi" w:hAnsiTheme="minorHAnsi" w:cstheme="minorHAnsi"/>
          <w:b w:val="0"/>
          <w:bCs/>
          <w:sz w:val="22"/>
          <w:szCs w:val="22"/>
        </w:rPr>
        <w:t xml:space="preserve"> </w:t>
      </w:r>
      <w:r w:rsidR="0054555D" w:rsidRPr="00C738BF">
        <w:rPr>
          <w:rFonts w:asciiTheme="minorHAnsi" w:hAnsiTheme="minorHAnsi" w:cstheme="minorHAnsi"/>
          <w:b w:val="0"/>
          <w:bCs/>
          <w:sz w:val="22"/>
          <w:szCs w:val="22"/>
        </w:rPr>
        <w:t>within</w:t>
      </w:r>
      <w:r w:rsidRPr="00C738BF">
        <w:rPr>
          <w:rFonts w:asciiTheme="minorHAnsi" w:hAnsiTheme="minorHAnsi" w:cstheme="minorHAnsi"/>
          <w:b w:val="0"/>
          <w:bCs/>
          <w:sz w:val="22"/>
          <w:szCs w:val="22"/>
        </w:rPr>
        <w:t xml:space="preserve"> the specified time</w:t>
      </w:r>
      <w:r w:rsidR="0054555D" w:rsidRPr="00C738BF">
        <w:rPr>
          <w:rFonts w:asciiTheme="minorHAnsi" w:hAnsiTheme="minorHAnsi" w:cstheme="minorHAnsi"/>
          <w:b w:val="0"/>
          <w:bCs/>
          <w:sz w:val="22"/>
          <w:szCs w:val="22"/>
        </w:rPr>
        <w:t>frame</w:t>
      </w:r>
      <w:r w:rsidRPr="00C738BF">
        <w:rPr>
          <w:rFonts w:asciiTheme="minorHAnsi" w:hAnsiTheme="minorHAnsi" w:cstheme="minorHAnsi"/>
          <w:b w:val="0"/>
          <w:bCs/>
          <w:sz w:val="22"/>
          <w:szCs w:val="22"/>
        </w:rPr>
        <w:t xml:space="preserve">, including where a detainee has provided a reasonable excuse, the Officer-in-Charge must </w:t>
      </w:r>
      <w:r w:rsidR="00B31642" w:rsidRPr="00C738BF">
        <w:rPr>
          <w:rFonts w:asciiTheme="minorHAnsi" w:hAnsiTheme="minorHAnsi" w:cstheme="minorHAnsi"/>
          <w:b w:val="0"/>
          <w:bCs/>
          <w:sz w:val="22"/>
          <w:szCs w:val="22"/>
        </w:rPr>
        <w:t xml:space="preserve">immediately </w:t>
      </w:r>
      <w:r w:rsidRPr="00C738BF">
        <w:rPr>
          <w:rFonts w:asciiTheme="minorHAnsi" w:hAnsiTheme="minorHAnsi" w:cstheme="minorHAnsi"/>
          <w:b w:val="0"/>
          <w:bCs/>
          <w:sz w:val="22"/>
          <w:szCs w:val="22"/>
        </w:rPr>
        <w:t>notify the AMC General Manager</w:t>
      </w:r>
      <w:r w:rsidR="00B31642" w:rsidRPr="00C738BF">
        <w:rPr>
          <w:rFonts w:asciiTheme="minorHAnsi" w:hAnsiTheme="minorHAnsi" w:cstheme="minorHAnsi"/>
          <w:b w:val="0"/>
          <w:bCs/>
          <w:sz w:val="22"/>
          <w:szCs w:val="22"/>
        </w:rPr>
        <w:t xml:space="preserve"> and Commissioner</w:t>
      </w:r>
      <w:r w:rsidRPr="00C738BF">
        <w:rPr>
          <w:rFonts w:asciiTheme="minorHAnsi" w:hAnsiTheme="minorHAnsi" w:cstheme="minorHAnsi"/>
          <w:b w:val="0"/>
          <w:bCs/>
          <w:sz w:val="22"/>
          <w:szCs w:val="22"/>
        </w:rPr>
        <w:t>.</w:t>
      </w:r>
    </w:p>
    <w:p w14:paraId="576BD274" w14:textId="3CD453D9" w:rsidR="00324FF1" w:rsidRPr="00C738BF" w:rsidRDefault="00E63A97" w:rsidP="00E63A97">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 xml:space="preserve">The Officer-in-Charge must </w:t>
      </w:r>
      <w:r w:rsidR="00B31642" w:rsidRPr="00C738BF">
        <w:rPr>
          <w:rFonts w:asciiTheme="minorHAnsi" w:hAnsiTheme="minorHAnsi" w:cstheme="minorHAnsi"/>
          <w:b w:val="0"/>
          <w:bCs/>
          <w:sz w:val="22"/>
          <w:szCs w:val="22"/>
        </w:rPr>
        <w:t>confirm with ACT Policing that the detainee has failed to</w:t>
      </w:r>
      <w:r w:rsidR="00B16BF4" w:rsidRPr="00C738BF">
        <w:rPr>
          <w:rFonts w:asciiTheme="minorHAnsi" w:hAnsiTheme="minorHAnsi" w:cstheme="minorHAnsi"/>
          <w:b w:val="0"/>
          <w:bCs/>
          <w:sz w:val="22"/>
          <w:szCs w:val="22"/>
        </w:rPr>
        <w:t xml:space="preserve"> return</w:t>
      </w:r>
      <w:r w:rsidR="00B31642" w:rsidRPr="00C738BF">
        <w:rPr>
          <w:rFonts w:asciiTheme="minorHAnsi" w:hAnsiTheme="minorHAnsi" w:cstheme="minorHAnsi"/>
          <w:b w:val="0"/>
          <w:bCs/>
          <w:sz w:val="22"/>
          <w:szCs w:val="22"/>
        </w:rPr>
        <w:t xml:space="preserve"> and is unlawfully at large in the community</w:t>
      </w:r>
      <w:r w:rsidRPr="00C738BF">
        <w:rPr>
          <w:rFonts w:asciiTheme="minorHAnsi" w:hAnsiTheme="minorHAnsi" w:cstheme="minorHAnsi"/>
          <w:b w:val="0"/>
          <w:bCs/>
          <w:sz w:val="22"/>
          <w:szCs w:val="22"/>
        </w:rPr>
        <w:t>.</w:t>
      </w:r>
      <w:r w:rsidR="00B31642" w:rsidRPr="00C738BF">
        <w:rPr>
          <w:rFonts w:asciiTheme="minorHAnsi" w:hAnsiTheme="minorHAnsi" w:cstheme="minorHAnsi"/>
          <w:b w:val="0"/>
          <w:bCs/>
          <w:sz w:val="22"/>
          <w:szCs w:val="22"/>
        </w:rPr>
        <w:t xml:space="preserve"> </w:t>
      </w:r>
    </w:p>
    <w:p w14:paraId="61CF9D13" w14:textId="64A00B42" w:rsidR="00E63A97" w:rsidRPr="00C738BF" w:rsidRDefault="00324FF1" w:rsidP="00E63A97">
      <w:pPr>
        <w:pStyle w:val="Main2"/>
        <w:numPr>
          <w:ilvl w:val="1"/>
          <w:numId w:val="20"/>
        </w:numPr>
        <w:spacing w:line="276" w:lineRule="auto"/>
        <w:ind w:left="567" w:hanging="567"/>
        <w:rPr>
          <w:rFonts w:asciiTheme="minorHAnsi" w:hAnsiTheme="minorHAnsi" w:cstheme="minorHAnsi"/>
          <w:b w:val="0"/>
          <w:bCs/>
          <w:sz w:val="22"/>
          <w:szCs w:val="22"/>
        </w:rPr>
      </w:pPr>
      <w:r w:rsidRPr="00C738BF">
        <w:rPr>
          <w:rFonts w:asciiTheme="minorHAnsi" w:hAnsiTheme="minorHAnsi" w:cstheme="minorHAnsi"/>
          <w:b w:val="0"/>
          <w:bCs/>
          <w:sz w:val="22"/>
          <w:szCs w:val="22"/>
        </w:rPr>
        <w:t>ACT Policing may arrest a</w:t>
      </w:r>
      <w:r w:rsidR="00B31642" w:rsidRPr="00C738BF">
        <w:rPr>
          <w:rFonts w:asciiTheme="minorHAnsi" w:hAnsiTheme="minorHAnsi" w:cstheme="minorHAnsi"/>
          <w:b w:val="0"/>
          <w:bCs/>
          <w:sz w:val="22"/>
          <w:szCs w:val="22"/>
        </w:rPr>
        <w:t xml:space="preserve"> detainee without warrant for failing to return to a correctional centre</w:t>
      </w:r>
      <w:r w:rsidR="005D3AF5" w:rsidRPr="00C738BF">
        <w:rPr>
          <w:rFonts w:asciiTheme="minorHAnsi" w:hAnsiTheme="minorHAnsi" w:cstheme="minorHAnsi"/>
          <w:b w:val="0"/>
          <w:bCs/>
          <w:sz w:val="22"/>
          <w:szCs w:val="22"/>
        </w:rPr>
        <w:t xml:space="preserve"> when directed</w:t>
      </w:r>
      <w:r w:rsidR="00B31642" w:rsidRPr="00C738BF">
        <w:rPr>
          <w:rFonts w:asciiTheme="minorHAnsi" w:hAnsiTheme="minorHAnsi" w:cstheme="minorHAnsi"/>
          <w:b w:val="0"/>
          <w:bCs/>
          <w:sz w:val="22"/>
          <w:szCs w:val="22"/>
        </w:rPr>
        <w:t>.</w:t>
      </w:r>
    </w:p>
    <w:p w14:paraId="61D563C7" w14:textId="74C9D284" w:rsidR="00E63A97" w:rsidRPr="00C738BF" w:rsidRDefault="00E63A97" w:rsidP="00E63A97">
      <w:pPr>
        <w:pStyle w:val="Main2"/>
        <w:spacing w:line="276" w:lineRule="auto"/>
        <w:ind w:left="567"/>
        <w:rPr>
          <w:rFonts w:asciiTheme="minorHAnsi" w:hAnsiTheme="minorHAnsi" w:cstheme="minorHAnsi"/>
          <w:b w:val="0"/>
          <w:bCs/>
          <w:sz w:val="22"/>
          <w:szCs w:val="22"/>
        </w:rPr>
      </w:pPr>
    </w:p>
    <w:p w14:paraId="7D4D673F" w14:textId="77777777" w:rsidR="00761D01" w:rsidRPr="00C738BF" w:rsidRDefault="00761D01" w:rsidP="00B84A5B">
      <w:pPr>
        <w:rPr>
          <w:rFonts w:cs="Arial"/>
          <w:b/>
          <w:bCs/>
        </w:rPr>
      </w:pPr>
    </w:p>
    <w:p w14:paraId="026F8003" w14:textId="46B2D6F1" w:rsidR="00B11C0C" w:rsidRPr="00C738BF" w:rsidRDefault="00C77780" w:rsidP="00EB16F2">
      <w:pPr>
        <w:rPr>
          <w:rFonts w:cs="Arial"/>
          <w:b/>
          <w:bCs/>
        </w:rPr>
      </w:pPr>
      <w:r w:rsidRPr="00C738BF">
        <w:rPr>
          <w:rFonts w:cs="Arial"/>
          <w:b/>
          <w:bCs/>
        </w:rPr>
        <w:t>RELATED DOCUMENTS AND FORM</w:t>
      </w:r>
      <w:r w:rsidR="00EB16F2" w:rsidRPr="00C738BF">
        <w:rPr>
          <w:rFonts w:cs="Arial"/>
          <w:b/>
          <w:bCs/>
        </w:rPr>
        <w:t>S</w:t>
      </w:r>
    </w:p>
    <w:p w14:paraId="44351D20" w14:textId="6F3E32A6" w:rsidR="00553E1D" w:rsidRPr="00C738BF" w:rsidRDefault="00553E1D" w:rsidP="00C77780">
      <w:pPr>
        <w:pStyle w:val="ListParagraph"/>
        <w:numPr>
          <w:ilvl w:val="0"/>
          <w:numId w:val="35"/>
        </w:numPr>
        <w:rPr>
          <w:rFonts w:cs="Arial"/>
        </w:rPr>
      </w:pPr>
      <w:r w:rsidRPr="00C738BF">
        <w:rPr>
          <w:rFonts w:cs="Arial"/>
        </w:rPr>
        <w:t xml:space="preserve">D25.1.F1: </w:t>
      </w:r>
      <w:r w:rsidR="00B94EDC" w:rsidRPr="00C738BF">
        <w:rPr>
          <w:rFonts w:cs="Arial"/>
        </w:rPr>
        <w:t>Temporary Leave Form</w:t>
      </w:r>
    </w:p>
    <w:p w14:paraId="0FCD486B" w14:textId="624DE3D5" w:rsidR="00C77780" w:rsidRPr="00C738BF" w:rsidRDefault="00C77780" w:rsidP="00CC14D8">
      <w:pPr>
        <w:pStyle w:val="ListParagraph"/>
        <w:keepNext/>
        <w:numPr>
          <w:ilvl w:val="0"/>
          <w:numId w:val="35"/>
        </w:numPr>
        <w:rPr>
          <w:rFonts w:cs="Arial"/>
          <w:bCs/>
        </w:rPr>
      </w:pPr>
      <w:r w:rsidRPr="00C738BF">
        <w:rPr>
          <w:rFonts w:cstheme="minorHAnsi"/>
          <w:bCs/>
        </w:rPr>
        <w:lastRenderedPageBreak/>
        <w:t>D5.F</w:t>
      </w:r>
      <w:r w:rsidR="001C050E">
        <w:rPr>
          <w:rFonts w:cstheme="minorHAnsi"/>
          <w:bCs/>
        </w:rPr>
        <w:t>2</w:t>
      </w:r>
      <w:r w:rsidRPr="00C738BF">
        <w:rPr>
          <w:rFonts w:cstheme="minorHAnsi"/>
          <w:bCs/>
        </w:rPr>
        <w:t>: Local Leave Permit</w:t>
      </w:r>
    </w:p>
    <w:p w14:paraId="7661BEB4" w14:textId="1EDDEA9E" w:rsidR="00EB16F2" w:rsidRPr="00C738BF" w:rsidRDefault="00EB16F2" w:rsidP="00C77780">
      <w:pPr>
        <w:pStyle w:val="ListParagraph"/>
        <w:numPr>
          <w:ilvl w:val="0"/>
          <w:numId w:val="35"/>
        </w:numPr>
        <w:rPr>
          <w:rFonts w:cs="Arial"/>
          <w:bCs/>
        </w:rPr>
      </w:pPr>
      <w:r w:rsidRPr="00C738BF">
        <w:rPr>
          <w:rFonts w:cs="Arial"/>
        </w:rPr>
        <w:t>Temporary Leave Policy</w:t>
      </w:r>
    </w:p>
    <w:p w14:paraId="4FF23A4C" w14:textId="2027A5FD" w:rsidR="00CB5DDC" w:rsidRPr="00C738BF" w:rsidRDefault="00CB5DDC" w:rsidP="00C77780">
      <w:pPr>
        <w:pStyle w:val="ListParagraph"/>
        <w:numPr>
          <w:ilvl w:val="0"/>
          <w:numId w:val="35"/>
        </w:numPr>
        <w:rPr>
          <w:rFonts w:cs="Arial"/>
          <w:bCs/>
        </w:rPr>
      </w:pPr>
      <w:r w:rsidRPr="00C738BF">
        <w:rPr>
          <w:rFonts w:cstheme="minorHAnsi"/>
          <w:bCs/>
        </w:rPr>
        <w:t>Access to Health Care Policy</w:t>
      </w:r>
    </w:p>
    <w:p w14:paraId="67F60EBB" w14:textId="65A01311" w:rsidR="00C77780" w:rsidRPr="00C738BF" w:rsidRDefault="00C77780" w:rsidP="00B84A5B">
      <w:pPr>
        <w:rPr>
          <w:rFonts w:cs="Arial"/>
        </w:rPr>
      </w:pPr>
    </w:p>
    <w:p w14:paraId="3C1F478D" w14:textId="77777777" w:rsidR="001054FA" w:rsidRDefault="001054FA" w:rsidP="00E4484A">
      <w:pPr>
        <w:pStyle w:val="NoSpacing"/>
        <w:spacing w:line="276" w:lineRule="auto"/>
      </w:pPr>
      <w:r>
        <w:rPr>
          <w:noProof/>
          <w:lang w:eastAsia="en-AU"/>
        </w:rPr>
        <w:drawing>
          <wp:inline distT="0" distB="0" distL="0" distR="0" wp14:anchorId="7F632D9C" wp14:editId="70862AD3">
            <wp:extent cx="19907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14:paraId="0A8EA406" w14:textId="56CE1C44" w:rsidR="00B84A5B" w:rsidRPr="00C738BF" w:rsidRDefault="00925989" w:rsidP="00E4484A">
      <w:pPr>
        <w:pStyle w:val="NoSpacing"/>
        <w:spacing w:line="276" w:lineRule="auto"/>
      </w:pPr>
      <w:r w:rsidRPr="00C738BF">
        <w:t>Jon Peach</w:t>
      </w:r>
    </w:p>
    <w:p w14:paraId="0434183E" w14:textId="77777777" w:rsidR="00B209E4" w:rsidRPr="00C738BF" w:rsidRDefault="00B209E4" w:rsidP="00E4484A">
      <w:pPr>
        <w:pStyle w:val="NoSpacing"/>
        <w:spacing w:line="276" w:lineRule="auto"/>
      </w:pPr>
      <w:r w:rsidRPr="00C738BF">
        <w:t>Commissioner</w:t>
      </w:r>
    </w:p>
    <w:p w14:paraId="1D371EC0" w14:textId="6053A6D5" w:rsidR="00925989" w:rsidRPr="00C738BF" w:rsidRDefault="00202B3A" w:rsidP="00E4484A">
      <w:pPr>
        <w:pStyle w:val="NoSpacing"/>
        <w:spacing w:line="276" w:lineRule="auto"/>
      </w:pPr>
      <w:r w:rsidRPr="00C738BF">
        <w:t xml:space="preserve">ACT Corrective Services </w:t>
      </w:r>
    </w:p>
    <w:p w14:paraId="66A3686E" w14:textId="080D0908" w:rsidR="00925989" w:rsidRPr="00C738BF" w:rsidRDefault="001054FA" w:rsidP="00E4484A">
      <w:pPr>
        <w:pStyle w:val="NoSpacing"/>
        <w:spacing w:line="276" w:lineRule="auto"/>
      </w:pPr>
      <w:r>
        <w:t>01</w:t>
      </w:r>
      <w:r w:rsidR="00EC11F7" w:rsidRPr="00C738BF">
        <w:t xml:space="preserve"> </w:t>
      </w:r>
      <w:r w:rsidR="00107CA0">
        <w:t xml:space="preserve">May </w:t>
      </w:r>
      <w:r w:rsidR="00B209E4" w:rsidRPr="00C738BF">
        <w:t>2020</w:t>
      </w:r>
    </w:p>
    <w:p w14:paraId="25EA39DD" w14:textId="513BD667" w:rsidR="00B84A5B" w:rsidRPr="00C738BF" w:rsidRDefault="00B84A5B" w:rsidP="00B84A5B">
      <w:pPr>
        <w:rPr>
          <w:rFonts w:cs="Arial"/>
        </w:rPr>
      </w:pPr>
    </w:p>
    <w:p w14:paraId="7F9D1D35" w14:textId="49767AC1" w:rsidR="00BD462F" w:rsidRPr="00C738BF" w:rsidRDefault="00BD462F" w:rsidP="00B84A5B">
      <w:pPr>
        <w:rPr>
          <w:rFonts w:cs="Arial"/>
        </w:rPr>
      </w:pPr>
    </w:p>
    <w:p w14:paraId="61502BBB" w14:textId="77777777" w:rsidR="00BD462F" w:rsidRPr="00C738BF" w:rsidRDefault="00BD462F" w:rsidP="00B84A5B">
      <w:pPr>
        <w:rPr>
          <w:rFonts w:cs="Arial"/>
        </w:rPr>
      </w:pPr>
    </w:p>
    <w:p w14:paraId="25BA92AD" w14:textId="77777777" w:rsidR="005E011D" w:rsidRPr="00C738BF" w:rsidRDefault="005E011D" w:rsidP="005E011D">
      <w:pPr>
        <w:rPr>
          <w:b/>
          <w:bCs/>
          <w:sz w:val="20"/>
          <w:szCs w:val="20"/>
        </w:rPr>
      </w:pPr>
      <w:r w:rsidRPr="00C738BF">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C738BF" w14:paraId="0F3905A7"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0199C3F4" w14:textId="77777777" w:rsidR="005E011D" w:rsidRPr="00C738BF" w:rsidRDefault="005E011D" w:rsidP="004135BE">
            <w:pPr>
              <w:pStyle w:val="TableHeader"/>
              <w:rPr>
                <w:rFonts w:ascii="Calibri" w:hAnsi="Calibri"/>
              </w:rPr>
            </w:pPr>
            <w:r w:rsidRPr="00C738BF">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02FF1799" w14:textId="77777777" w:rsidR="005E011D" w:rsidRPr="00C738BF" w:rsidRDefault="005E011D" w:rsidP="004135BE">
            <w:pPr>
              <w:pStyle w:val="TableHeader"/>
              <w:rPr>
                <w:rFonts w:ascii="Calibri" w:hAnsi="Calibri"/>
              </w:rPr>
            </w:pPr>
            <w:r w:rsidRPr="00C738BF">
              <w:rPr>
                <w:rFonts w:ascii="Calibri" w:hAnsi="Calibri"/>
              </w:rPr>
              <w:t>Details</w:t>
            </w:r>
          </w:p>
        </w:tc>
      </w:tr>
      <w:tr w:rsidR="005E011D" w:rsidRPr="00C738BF" w14:paraId="5D80FFC4"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99A9812" w14:textId="77777777" w:rsidR="005E011D" w:rsidRPr="00C738BF" w:rsidRDefault="005E011D" w:rsidP="004135BE">
            <w:pPr>
              <w:pStyle w:val="TableText"/>
              <w:rPr>
                <w:rFonts w:ascii="Calibri" w:hAnsi="Calibri"/>
                <w:sz w:val="20"/>
                <w:szCs w:val="20"/>
              </w:rPr>
            </w:pPr>
            <w:r w:rsidRPr="00C738BF">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AC89ECD" w14:textId="4528519E" w:rsidR="005E011D" w:rsidRPr="00C738BF" w:rsidRDefault="000C15FB" w:rsidP="00F55296">
            <w:pPr>
              <w:pStyle w:val="TableText"/>
              <w:rPr>
                <w:rFonts w:ascii="Calibri" w:hAnsi="Calibri"/>
                <w:sz w:val="20"/>
                <w:szCs w:val="20"/>
              </w:rPr>
            </w:pPr>
            <w:r w:rsidRPr="00C738BF">
              <w:rPr>
                <w:rFonts w:ascii="Calibri" w:hAnsi="Calibri"/>
                <w:sz w:val="20"/>
                <w:szCs w:val="20"/>
              </w:rPr>
              <w:t>Corrections Management (</w:t>
            </w:r>
            <w:r w:rsidR="00B209E4" w:rsidRPr="00C738BF">
              <w:rPr>
                <w:rFonts w:ascii="Calibri" w:hAnsi="Calibri"/>
                <w:sz w:val="20"/>
                <w:szCs w:val="20"/>
              </w:rPr>
              <w:t>COVID-19 Temporary Leave</w:t>
            </w:r>
            <w:r w:rsidRPr="00C738BF">
              <w:rPr>
                <w:rFonts w:ascii="Calibri" w:hAnsi="Calibri"/>
                <w:sz w:val="20"/>
                <w:szCs w:val="20"/>
              </w:rPr>
              <w:t>)</w:t>
            </w:r>
            <w:r w:rsidR="004D1932" w:rsidRPr="00C738BF">
              <w:rPr>
                <w:rFonts w:ascii="Calibri" w:hAnsi="Calibri"/>
                <w:sz w:val="20"/>
                <w:szCs w:val="20"/>
              </w:rPr>
              <w:t xml:space="preserve"> </w:t>
            </w:r>
            <w:r w:rsidR="00641860" w:rsidRPr="00C738BF">
              <w:rPr>
                <w:rFonts w:ascii="Calibri" w:hAnsi="Calibri"/>
                <w:sz w:val="20"/>
                <w:szCs w:val="20"/>
              </w:rPr>
              <w:t xml:space="preserve">Operating </w:t>
            </w:r>
            <w:r w:rsidR="004D1932" w:rsidRPr="00C738BF">
              <w:rPr>
                <w:rFonts w:ascii="Calibri" w:hAnsi="Calibri"/>
                <w:sz w:val="20"/>
                <w:szCs w:val="20"/>
              </w:rPr>
              <w:t>Procedure</w:t>
            </w:r>
            <w:r w:rsidR="00895F9F" w:rsidRPr="00C738BF">
              <w:rPr>
                <w:rFonts w:ascii="Calibri" w:hAnsi="Calibri"/>
                <w:sz w:val="20"/>
                <w:szCs w:val="20"/>
              </w:rPr>
              <w:t xml:space="preserve"> </w:t>
            </w:r>
            <w:r w:rsidR="00A07081" w:rsidRPr="00C738BF">
              <w:rPr>
                <w:rFonts w:ascii="Calibri" w:hAnsi="Calibri"/>
                <w:sz w:val="20"/>
                <w:szCs w:val="20"/>
              </w:rPr>
              <w:t>20</w:t>
            </w:r>
            <w:r w:rsidR="00CB5DDC" w:rsidRPr="00C738BF">
              <w:rPr>
                <w:rFonts w:ascii="Calibri" w:hAnsi="Calibri"/>
                <w:sz w:val="20"/>
                <w:szCs w:val="20"/>
              </w:rPr>
              <w:t>20</w:t>
            </w:r>
          </w:p>
        </w:tc>
      </w:tr>
      <w:tr w:rsidR="005E011D" w:rsidRPr="00C738BF" w14:paraId="14ECF649"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38E0E9E8" w14:textId="77777777" w:rsidR="005E011D" w:rsidRPr="00C738BF" w:rsidRDefault="005E011D" w:rsidP="004135BE">
            <w:pPr>
              <w:pStyle w:val="TableText"/>
              <w:rPr>
                <w:rFonts w:ascii="Calibri" w:hAnsi="Calibri"/>
                <w:sz w:val="20"/>
                <w:szCs w:val="20"/>
              </w:rPr>
            </w:pPr>
            <w:r w:rsidRPr="00C738BF">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77A2BBF" w14:textId="2E9C6194" w:rsidR="005E011D" w:rsidRPr="00C738BF" w:rsidRDefault="00B209E4" w:rsidP="004135BE">
            <w:pPr>
              <w:pStyle w:val="TableText"/>
              <w:rPr>
                <w:rFonts w:ascii="Calibri" w:hAnsi="Calibri"/>
                <w:sz w:val="20"/>
                <w:szCs w:val="20"/>
              </w:rPr>
            </w:pPr>
            <w:r w:rsidRPr="00C738BF">
              <w:rPr>
                <w:rFonts w:ascii="Calibri" w:hAnsi="Calibri"/>
                <w:sz w:val="20"/>
                <w:szCs w:val="20"/>
              </w:rPr>
              <w:t>Commissioner</w:t>
            </w:r>
            <w:r w:rsidR="005E011D" w:rsidRPr="00C738BF">
              <w:rPr>
                <w:rFonts w:ascii="Calibri" w:hAnsi="Calibri"/>
                <w:sz w:val="20"/>
                <w:szCs w:val="20"/>
              </w:rPr>
              <w:t>, ACT Corrective Services</w:t>
            </w:r>
          </w:p>
        </w:tc>
      </w:tr>
      <w:tr w:rsidR="005E011D" w:rsidRPr="00C738BF" w14:paraId="538018E1"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1B11553" w14:textId="77777777" w:rsidR="005E011D" w:rsidRPr="00C738BF" w:rsidRDefault="005E011D" w:rsidP="004135BE">
            <w:pPr>
              <w:pStyle w:val="TableText"/>
              <w:rPr>
                <w:rFonts w:ascii="Calibri" w:hAnsi="Calibri"/>
                <w:sz w:val="20"/>
                <w:szCs w:val="20"/>
              </w:rPr>
            </w:pPr>
            <w:r w:rsidRPr="00C738BF">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618C03F1" w14:textId="77777777" w:rsidR="005E011D" w:rsidRPr="00C738BF" w:rsidRDefault="00F85168" w:rsidP="000C15FB">
            <w:pPr>
              <w:pStyle w:val="TableText"/>
              <w:rPr>
                <w:rFonts w:ascii="Calibri" w:hAnsi="Calibri"/>
                <w:sz w:val="20"/>
                <w:szCs w:val="20"/>
              </w:rPr>
            </w:pPr>
            <w:r w:rsidRPr="00C738BF">
              <w:rPr>
                <w:rFonts w:ascii="Calibri" w:hAnsi="Calibri"/>
                <w:sz w:val="20"/>
                <w:szCs w:val="20"/>
              </w:rPr>
              <w:t xml:space="preserve">The day after </w:t>
            </w:r>
            <w:r w:rsidR="00563752" w:rsidRPr="00C738BF">
              <w:rPr>
                <w:rFonts w:ascii="Calibri" w:hAnsi="Calibri"/>
                <w:sz w:val="20"/>
                <w:szCs w:val="20"/>
              </w:rPr>
              <w:t xml:space="preserve">the </w:t>
            </w:r>
            <w:r w:rsidRPr="00C738BF">
              <w:rPr>
                <w:rFonts w:ascii="Calibri" w:hAnsi="Calibri"/>
                <w:sz w:val="20"/>
                <w:szCs w:val="20"/>
              </w:rPr>
              <w:t>notification da</w:t>
            </w:r>
            <w:r w:rsidR="006A5E20" w:rsidRPr="00C738BF">
              <w:rPr>
                <w:rFonts w:ascii="Calibri" w:hAnsi="Calibri"/>
                <w:sz w:val="20"/>
                <w:szCs w:val="20"/>
              </w:rPr>
              <w:t>te</w:t>
            </w:r>
          </w:p>
        </w:tc>
      </w:tr>
      <w:tr w:rsidR="005E011D" w:rsidRPr="00C738BF" w14:paraId="5D138004"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44751E4" w14:textId="77777777" w:rsidR="005E011D" w:rsidRPr="00C738BF" w:rsidRDefault="005E011D" w:rsidP="004135BE">
            <w:pPr>
              <w:pStyle w:val="TableText"/>
              <w:rPr>
                <w:rFonts w:ascii="Calibri" w:hAnsi="Calibri"/>
                <w:sz w:val="20"/>
                <w:szCs w:val="20"/>
              </w:rPr>
            </w:pPr>
            <w:r w:rsidRPr="00C738BF">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1D9614" w14:textId="77777777" w:rsidR="005E011D" w:rsidRPr="00C738BF" w:rsidRDefault="00F85168" w:rsidP="000C15FB">
            <w:pPr>
              <w:pStyle w:val="TableText"/>
              <w:rPr>
                <w:rFonts w:ascii="Calibri" w:hAnsi="Calibri"/>
                <w:sz w:val="20"/>
                <w:szCs w:val="20"/>
              </w:rPr>
            </w:pPr>
            <w:r w:rsidRPr="00C738BF">
              <w:rPr>
                <w:rFonts w:ascii="Calibri" w:hAnsi="Calibri"/>
                <w:sz w:val="20"/>
                <w:szCs w:val="20"/>
              </w:rPr>
              <w:t>3</w:t>
            </w:r>
            <w:r w:rsidR="005E011D" w:rsidRPr="00C738BF">
              <w:rPr>
                <w:rFonts w:ascii="Calibri" w:hAnsi="Calibri"/>
                <w:sz w:val="20"/>
                <w:szCs w:val="20"/>
              </w:rPr>
              <w:t xml:space="preserve"> years after </w:t>
            </w:r>
            <w:r w:rsidR="00563752" w:rsidRPr="00C738BF">
              <w:rPr>
                <w:rFonts w:ascii="Calibri" w:hAnsi="Calibri"/>
                <w:sz w:val="20"/>
                <w:szCs w:val="20"/>
              </w:rPr>
              <w:t xml:space="preserve">the </w:t>
            </w:r>
            <w:r w:rsidRPr="00C738BF">
              <w:rPr>
                <w:rFonts w:ascii="Calibri" w:hAnsi="Calibri"/>
                <w:sz w:val="20"/>
                <w:szCs w:val="20"/>
              </w:rPr>
              <w:t>notification da</w:t>
            </w:r>
            <w:r w:rsidR="006A5E20" w:rsidRPr="00C738BF">
              <w:rPr>
                <w:rFonts w:ascii="Calibri" w:hAnsi="Calibri"/>
                <w:sz w:val="20"/>
                <w:szCs w:val="20"/>
              </w:rPr>
              <w:t>te</w:t>
            </w:r>
          </w:p>
        </w:tc>
      </w:tr>
      <w:tr w:rsidR="00CF03FA" w:rsidRPr="00C738BF" w14:paraId="49E57FBA"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022F1F1" w14:textId="77777777" w:rsidR="00CF03FA" w:rsidRPr="00C738BF" w:rsidRDefault="00CF03FA" w:rsidP="004135BE">
            <w:pPr>
              <w:pStyle w:val="TableText"/>
              <w:rPr>
                <w:rFonts w:ascii="Calibri" w:hAnsi="Calibri"/>
                <w:sz w:val="20"/>
                <w:szCs w:val="20"/>
              </w:rPr>
            </w:pPr>
            <w:r w:rsidRPr="00C738BF">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7A8983E" w14:textId="02D1FC72" w:rsidR="00CF03FA" w:rsidRPr="00C738BF" w:rsidRDefault="00B209E4" w:rsidP="00B11C0C">
            <w:pPr>
              <w:pStyle w:val="TableText"/>
              <w:rPr>
                <w:rFonts w:ascii="Calibri" w:hAnsi="Calibri"/>
                <w:sz w:val="20"/>
                <w:szCs w:val="20"/>
              </w:rPr>
            </w:pPr>
            <w:r w:rsidRPr="00C738BF">
              <w:rPr>
                <w:rFonts w:ascii="Calibri" w:hAnsi="Calibri"/>
                <w:sz w:val="20"/>
                <w:szCs w:val="20"/>
              </w:rPr>
              <w:t>Commissioner</w:t>
            </w:r>
          </w:p>
        </w:tc>
      </w:tr>
      <w:tr w:rsidR="007B3718" w:rsidRPr="00C738BF" w14:paraId="092B9120"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0461F06B" w14:textId="77777777" w:rsidR="007B3718" w:rsidRPr="00C738BF" w:rsidRDefault="00E4484A" w:rsidP="00E4484A">
            <w:pPr>
              <w:pStyle w:val="TableText"/>
              <w:rPr>
                <w:rFonts w:ascii="Calibri" w:hAnsi="Calibri"/>
                <w:sz w:val="20"/>
                <w:szCs w:val="20"/>
              </w:rPr>
            </w:pPr>
            <w:r w:rsidRPr="00C738BF">
              <w:rPr>
                <w:rFonts w:ascii="Calibri" w:hAnsi="Calibri"/>
                <w:sz w:val="20"/>
                <w:szCs w:val="20"/>
              </w:rPr>
              <w:t>Compliance</w:t>
            </w:r>
            <w:r w:rsidR="007B3718" w:rsidRPr="00C738BF">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C50F749" w14:textId="3FAB14AF" w:rsidR="007B3718" w:rsidRPr="00C738BF" w:rsidRDefault="007B3718" w:rsidP="00B11C0C">
            <w:pPr>
              <w:pStyle w:val="TableText"/>
              <w:rPr>
                <w:rFonts w:asciiTheme="minorHAnsi" w:hAnsiTheme="minorHAnsi"/>
                <w:sz w:val="20"/>
                <w:szCs w:val="20"/>
              </w:rPr>
            </w:pPr>
            <w:r w:rsidRPr="00C738BF">
              <w:rPr>
                <w:rFonts w:asciiTheme="minorHAnsi" w:hAnsiTheme="minorHAnsi"/>
                <w:sz w:val="20"/>
                <w:szCs w:val="20"/>
              </w:rPr>
              <w:t>This</w:t>
            </w:r>
            <w:r w:rsidR="00F85168" w:rsidRPr="00C738BF">
              <w:rPr>
                <w:rFonts w:asciiTheme="minorHAnsi" w:hAnsiTheme="minorHAnsi"/>
                <w:sz w:val="20"/>
                <w:szCs w:val="20"/>
              </w:rPr>
              <w:t xml:space="preserve"> operating </w:t>
            </w:r>
            <w:r w:rsidR="00E4484A" w:rsidRPr="00C738BF">
              <w:rPr>
                <w:rFonts w:asciiTheme="minorHAnsi" w:hAnsiTheme="minorHAnsi"/>
                <w:sz w:val="20"/>
                <w:szCs w:val="20"/>
              </w:rPr>
              <w:t>procedure</w:t>
            </w:r>
            <w:r w:rsidR="00F85168" w:rsidRPr="00C738BF">
              <w:rPr>
                <w:rFonts w:asciiTheme="minorHAnsi" w:hAnsiTheme="minorHAnsi"/>
                <w:sz w:val="20"/>
                <w:szCs w:val="20"/>
              </w:rPr>
              <w:t xml:space="preserve"> </w:t>
            </w:r>
            <w:r w:rsidRPr="00C738BF">
              <w:rPr>
                <w:rFonts w:asciiTheme="minorHAnsi" w:hAnsiTheme="minorHAnsi"/>
                <w:sz w:val="20"/>
                <w:szCs w:val="20"/>
              </w:rPr>
              <w:t xml:space="preserve">reflects the requirements of the </w:t>
            </w:r>
            <w:r w:rsidR="00780A2D" w:rsidRPr="00C738BF">
              <w:rPr>
                <w:rFonts w:asciiTheme="minorHAnsi" w:hAnsiTheme="minorHAnsi"/>
                <w:i/>
                <w:iCs/>
                <w:sz w:val="20"/>
                <w:szCs w:val="20"/>
              </w:rPr>
              <w:t xml:space="preserve">Corrections Management (Policy </w:t>
            </w:r>
            <w:r w:rsidR="00202B3A" w:rsidRPr="00C738BF">
              <w:rPr>
                <w:rFonts w:asciiTheme="minorHAnsi" w:hAnsiTheme="minorHAnsi"/>
                <w:i/>
                <w:iCs/>
                <w:sz w:val="20"/>
                <w:szCs w:val="20"/>
              </w:rPr>
              <w:t>Framework</w:t>
            </w:r>
            <w:r w:rsidR="00C20E72" w:rsidRPr="00C738BF">
              <w:rPr>
                <w:rFonts w:asciiTheme="minorHAnsi" w:hAnsiTheme="minorHAnsi"/>
                <w:i/>
                <w:iCs/>
                <w:sz w:val="20"/>
                <w:szCs w:val="20"/>
              </w:rPr>
              <w:t>) Policy</w:t>
            </w:r>
            <w:r w:rsidR="00780A2D" w:rsidRPr="00C738BF">
              <w:rPr>
                <w:rFonts w:asciiTheme="minorHAnsi" w:hAnsiTheme="minorHAnsi"/>
                <w:i/>
                <w:iCs/>
                <w:sz w:val="20"/>
                <w:szCs w:val="20"/>
              </w:rPr>
              <w:t xml:space="preserve"> 20</w:t>
            </w:r>
            <w:r w:rsidR="00B209E4" w:rsidRPr="00C738BF">
              <w:rPr>
                <w:rFonts w:asciiTheme="minorHAnsi" w:hAnsiTheme="minorHAnsi"/>
                <w:i/>
                <w:iCs/>
                <w:sz w:val="20"/>
                <w:szCs w:val="20"/>
              </w:rPr>
              <w:t>20</w:t>
            </w:r>
          </w:p>
        </w:tc>
      </w:tr>
    </w:tbl>
    <w:p w14:paraId="676B37CA" w14:textId="77777777" w:rsidR="005E011D" w:rsidRPr="00C738BF" w:rsidRDefault="005E011D" w:rsidP="005E011D">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86"/>
        <w:gridCol w:w="1843"/>
        <w:gridCol w:w="2495"/>
        <w:gridCol w:w="1732"/>
      </w:tblGrid>
      <w:tr w:rsidR="00B11C0C" w:rsidRPr="00C738BF" w14:paraId="44D7E63B" w14:textId="77777777" w:rsidTr="00457C0A">
        <w:trPr>
          <w:trHeight w:val="395"/>
        </w:trPr>
        <w:tc>
          <w:tcPr>
            <w:tcW w:w="0" w:type="auto"/>
            <w:gridSpan w:val="4"/>
            <w:shd w:val="clear" w:color="auto" w:fill="F2F2F2" w:themeFill="background1" w:themeFillShade="F2"/>
          </w:tcPr>
          <w:p w14:paraId="17481EF2" w14:textId="77777777" w:rsidR="00B11C0C" w:rsidRPr="00C738BF" w:rsidRDefault="00B11C0C" w:rsidP="00B11C0C">
            <w:pPr>
              <w:spacing w:line="360" w:lineRule="auto"/>
              <w:outlineLvl w:val="1"/>
              <w:rPr>
                <w:rFonts w:eastAsia="Calibri" w:cs="Times New Roman"/>
                <w:b/>
                <w:sz w:val="20"/>
                <w:szCs w:val="24"/>
              </w:rPr>
            </w:pPr>
            <w:r w:rsidRPr="00C738BF">
              <w:rPr>
                <w:rFonts w:eastAsia="Calibri" w:cs="Times New Roman"/>
                <w:b/>
                <w:sz w:val="20"/>
                <w:szCs w:val="24"/>
              </w:rPr>
              <w:t xml:space="preserve">Version Control </w:t>
            </w:r>
          </w:p>
        </w:tc>
      </w:tr>
      <w:tr w:rsidR="00B11C0C" w:rsidRPr="00C738BF" w14:paraId="5CE4318B" w14:textId="77777777" w:rsidTr="00457C0A">
        <w:trPr>
          <w:trHeight w:val="395"/>
        </w:trPr>
        <w:tc>
          <w:tcPr>
            <w:tcW w:w="0" w:type="auto"/>
          </w:tcPr>
          <w:p w14:paraId="29A847BE" w14:textId="77777777" w:rsidR="00B11C0C" w:rsidRPr="00C738BF" w:rsidRDefault="00B11C0C" w:rsidP="00B11C0C">
            <w:pPr>
              <w:spacing w:line="360" w:lineRule="auto"/>
              <w:outlineLvl w:val="1"/>
              <w:rPr>
                <w:rFonts w:eastAsia="Calibri" w:cs="Times New Roman"/>
                <w:b/>
                <w:sz w:val="20"/>
                <w:szCs w:val="24"/>
              </w:rPr>
            </w:pPr>
            <w:r w:rsidRPr="00C738BF">
              <w:rPr>
                <w:rFonts w:eastAsia="Calibri" w:cs="Times New Roman"/>
                <w:b/>
                <w:sz w:val="20"/>
                <w:szCs w:val="24"/>
              </w:rPr>
              <w:t xml:space="preserve">Version no. </w:t>
            </w:r>
          </w:p>
        </w:tc>
        <w:tc>
          <w:tcPr>
            <w:tcW w:w="0" w:type="auto"/>
          </w:tcPr>
          <w:p w14:paraId="37D5037D" w14:textId="77777777" w:rsidR="00B11C0C" w:rsidRPr="00C738BF" w:rsidRDefault="00B11C0C" w:rsidP="00B11C0C">
            <w:pPr>
              <w:spacing w:line="360" w:lineRule="auto"/>
              <w:outlineLvl w:val="1"/>
              <w:rPr>
                <w:rFonts w:eastAsia="Calibri" w:cs="Times New Roman"/>
                <w:b/>
                <w:sz w:val="20"/>
                <w:szCs w:val="24"/>
              </w:rPr>
            </w:pPr>
            <w:r w:rsidRPr="00C738BF">
              <w:rPr>
                <w:rFonts w:eastAsia="Calibri" w:cs="Times New Roman"/>
                <w:b/>
                <w:sz w:val="20"/>
                <w:szCs w:val="24"/>
              </w:rPr>
              <w:t xml:space="preserve">Date </w:t>
            </w:r>
          </w:p>
        </w:tc>
        <w:tc>
          <w:tcPr>
            <w:tcW w:w="0" w:type="auto"/>
          </w:tcPr>
          <w:p w14:paraId="01F3A67C" w14:textId="77777777" w:rsidR="00B11C0C" w:rsidRPr="00C738BF" w:rsidRDefault="00B11C0C" w:rsidP="00B11C0C">
            <w:pPr>
              <w:spacing w:line="360" w:lineRule="auto"/>
              <w:outlineLvl w:val="1"/>
              <w:rPr>
                <w:rFonts w:eastAsia="Calibri" w:cs="Times New Roman"/>
                <w:b/>
                <w:sz w:val="20"/>
                <w:szCs w:val="24"/>
              </w:rPr>
            </w:pPr>
            <w:r w:rsidRPr="00C738BF">
              <w:rPr>
                <w:rFonts w:eastAsia="Calibri" w:cs="Times New Roman"/>
                <w:b/>
                <w:sz w:val="20"/>
                <w:szCs w:val="24"/>
              </w:rPr>
              <w:t>Description</w:t>
            </w:r>
          </w:p>
        </w:tc>
        <w:tc>
          <w:tcPr>
            <w:tcW w:w="0" w:type="auto"/>
          </w:tcPr>
          <w:p w14:paraId="7B468EE0" w14:textId="77777777" w:rsidR="00B11C0C" w:rsidRPr="00C738BF" w:rsidRDefault="00B11C0C" w:rsidP="00B11C0C">
            <w:pPr>
              <w:spacing w:line="360" w:lineRule="auto"/>
              <w:outlineLvl w:val="1"/>
              <w:rPr>
                <w:rFonts w:eastAsia="Calibri" w:cs="Times New Roman"/>
                <w:b/>
                <w:sz w:val="20"/>
                <w:szCs w:val="24"/>
              </w:rPr>
            </w:pPr>
            <w:r w:rsidRPr="00C738BF">
              <w:rPr>
                <w:rFonts w:eastAsia="Calibri" w:cs="Times New Roman"/>
                <w:b/>
                <w:sz w:val="20"/>
                <w:szCs w:val="24"/>
              </w:rPr>
              <w:t>Author</w:t>
            </w:r>
          </w:p>
        </w:tc>
      </w:tr>
      <w:tr w:rsidR="00B11C0C" w:rsidRPr="00B11C0C" w14:paraId="7AE40918" w14:textId="77777777" w:rsidTr="00457C0A">
        <w:trPr>
          <w:trHeight w:val="395"/>
        </w:trPr>
        <w:tc>
          <w:tcPr>
            <w:tcW w:w="0" w:type="auto"/>
          </w:tcPr>
          <w:p w14:paraId="394D9051" w14:textId="77777777" w:rsidR="00B11C0C" w:rsidRPr="00C738BF" w:rsidRDefault="00B11C0C" w:rsidP="00B11C0C">
            <w:pPr>
              <w:spacing w:line="360" w:lineRule="auto"/>
              <w:outlineLvl w:val="1"/>
              <w:rPr>
                <w:rFonts w:eastAsia="Calibri" w:cs="Times New Roman"/>
                <w:sz w:val="20"/>
                <w:szCs w:val="24"/>
              </w:rPr>
            </w:pPr>
            <w:r w:rsidRPr="00C738BF">
              <w:rPr>
                <w:rFonts w:eastAsia="Calibri" w:cs="Times New Roman"/>
                <w:sz w:val="20"/>
                <w:szCs w:val="24"/>
              </w:rPr>
              <w:t>V1</w:t>
            </w:r>
          </w:p>
        </w:tc>
        <w:tc>
          <w:tcPr>
            <w:tcW w:w="0" w:type="auto"/>
          </w:tcPr>
          <w:p w14:paraId="6FA63FB3" w14:textId="4A29B016" w:rsidR="00B11C0C" w:rsidRPr="00C738BF" w:rsidRDefault="00B209E4" w:rsidP="00B11C0C">
            <w:pPr>
              <w:spacing w:line="360" w:lineRule="auto"/>
              <w:outlineLvl w:val="1"/>
              <w:rPr>
                <w:rFonts w:eastAsia="Calibri" w:cs="Times New Roman"/>
                <w:sz w:val="20"/>
                <w:szCs w:val="24"/>
              </w:rPr>
            </w:pPr>
            <w:r w:rsidRPr="00C738BF">
              <w:rPr>
                <w:rFonts w:eastAsia="Calibri" w:cs="Times New Roman"/>
                <w:sz w:val="20"/>
                <w:szCs w:val="24"/>
              </w:rPr>
              <w:t>April-20</w:t>
            </w:r>
          </w:p>
        </w:tc>
        <w:tc>
          <w:tcPr>
            <w:tcW w:w="0" w:type="auto"/>
          </w:tcPr>
          <w:p w14:paraId="57E6B2C8" w14:textId="77777777" w:rsidR="00B11C0C" w:rsidRPr="00C738BF" w:rsidRDefault="00B11C0C" w:rsidP="00B11C0C">
            <w:pPr>
              <w:spacing w:line="360" w:lineRule="auto"/>
              <w:outlineLvl w:val="1"/>
              <w:rPr>
                <w:rFonts w:eastAsia="Calibri" w:cs="Times New Roman"/>
                <w:sz w:val="20"/>
                <w:szCs w:val="24"/>
              </w:rPr>
            </w:pPr>
            <w:r w:rsidRPr="00C738BF">
              <w:rPr>
                <w:rFonts w:eastAsia="Calibri" w:cs="Times New Roman"/>
                <w:sz w:val="20"/>
                <w:szCs w:val="24"/>
              </w:rPr>
              <w:t>First Issued</w:t>
            </w:r>
          </w:p>
        </w:tc>
        <w:tc>
          <w:tcPr>
            <w:tcW w:w="0" w:type="auto"/>
          </w:tcPr>
          <w:p w14:paraId="48658D21" w14:textId="5943691B" w:rsidR="00B11C0C" w:rsidRPr="00B11C0C" w:rsidRDefault="00EC11F7" w:rsidP="00B11C0C">
            <w:pPr>
              <w:spacing w:line="360" w:lineRule="auto"/>
              <w:outlineLvl w:val="1"/>
              <w:rPr>
                <w:rFonts w:eastAsia="Calibri" w:cs="Times New Roman"/>
                <w:sz w:val="20"/>
                <w:szCs w:val="24"/>
              </w:rPr>
            </w:pPr>
            <w:r w:rsidRPr="00C738BF">
              <w:rPr>
                <w:rFonts w:eastAsia="Calibri" w:cs="Times New Roman"/>
                <w:sz w:val="20"/>
                <w:szCs w:val="24"/>
              </w:rPr>
              <w:t>L Kazak</w:t>
            </w:r>
          </w:p>
        </w:tc>
      </w:tr>
    </w:tbl>
    <w:p w14:paraId="193DE352" w14:textId="77777777" w:rsidR="00B11C0C" w:rsidRDefault="00B11C0C" w:rsidP="005E011D">
      <w:pPr>
        <w:rPr>
          <w:rFonts w:ascii="Arial" w:hAnsi="Arial" w:cs="Arial"/>
          <w:sz w:val="24"/>
          <w:szCs w:val="24"/>
        </w:rPr>
      </w:pPr>
    </w:p>
    <w:p w14:paraId="76466F2B" w14:textId="77777777" w:rsidR="00B11C0C" w:rsidRDefault="00B11C0C" w:rsidP="005E011D">
      <w:pPr>
        <w:rPr>
          <w:rFonts w:ascii="Arial" w:hAnsi="Arial" w:cs="Arial"/>
          <w:sz w:val="24"/>
          <w:szCs w:val="24"/>
        </w:rPr>
      </w:pPr>
    </w:p>
    <w:sectPr w:rsidR="00B11C0C" w:rsidSect="00DA3B88">
      <w:headerReference w:type="first" r:id="rId15"/>
      <w:footerReference w:type="first" r:id="rId16"/>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42278" w14:textId="77777777" w:rsidR="00B4122E" w:rsidRDefault="00B4122E" w:rsidP="00152D5E">
      <w:pPr>
        <w:spacing w:after="0" w:line="240" w:lineRule="auto"/>
      </w:pPr>
      <w:r>
        <w:separator/>
      </w:r>
    </w:p>
  </w:endnote>
  <w:endnote w:type="continuationSeparator" w:id="0">
    <w:p w14:paraId="78D3EA6E" w14:textId="77777777" w:rsidR="00B4122E" w:rsidRDefault="00B4122E"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348B" w14:textId="77777777" w:rsidR="009B6D7E" w:rsidRDefault="009B6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rPr>
      <w:id w:val="44609626"/>
      <w:docPartObj>
        <w:docPartGallery w:val="Page Numbers (Bottom of Page)"/>
        <w:docPartUnique/>
      </w:docPartObj>
    </w:sdtPr>
    <w:sdtEndPr/>
    <w:sdtContent>
      <w:sdt>
        <w:sdtPr>
          <w:rPr>
            <w:rFonts w:ascii="Calibri" w:hAnsi="Calibri"/>
          </w:rPr>
          <w:id w:val="565050523"/>
          <w:docPartObj>
            <w:docPartGallery w:val="Page Numbers (Top of Page)"/>
            <w:docPartUnique/>
          </w:docPartObj>
        </w:sdtPr>
        <w:sdtEndPr/>
        <w:sdtContent>
          <w:p w14:paraId="65287CF5" w14:textId="565C678C" w:rsidR="00303D6D" w:rsidRDefault="00303D6D" w:rsidP="00303D6D">
            <w:pPr>
              <w:pStyle w:val="Footer"/>
              <w:tabs>
                <w:tab w:val="clear" w:pos="4513"/>
              </w:tabs>
              <w:jc w:val="center"/>
              <w:rPr>
                <w:rFonts w:ascii="Calibri" w:hAnsi="Calibri"/>
              </w:rPr>
            </w:pPr>
          </w:p>
          <w:p w14:paraId="7B941029" w14:textId="306896CE" w:rsidR="00FB2C79" w:rsidRDefault="00FB2C79" w:rsidP="00303D6D">
            <w:pPr>
              <w:pStyle w:val="Footer"/>
              <w:tabs>
                <w:tab w:val="clear" w:pos="4513"/>
              </w:tabs>
              <w:jc w:val="right"/>
              <w:rPr>
                <w:rFonts w:ascii="Calibri" w:hAnsi="Calibri"/>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B11C0C">
              <w:rPr>
                <w:rFonts w:ascii="Calibri" w:hAnsi="Calibri"/>
                <w:noProof/>
                <w:szCs w:val="18"/>
              </w:rPr>
              <w:t>2</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B11C0C">
              <w:rPr>
                <w:rFonts w:ascii="Calibri" w:hAnsi="Calibri"/>
                <w:noProof/>
                <w:szCs w:val="18"/>
              </w:rPr>
              <w:t>2</w:t>
            </w:r>
            <w:r w:rsidR="003C6EB2" w:rsidRPr="005E011D">
              <w:rPr>
                <w:rFonts w:ascii="Calibri" w:hAnsi="Calibri"/>
                <w:szCs w:val="18"/>
              </w:rPr>
              <w:fldChar w:fldCharType="end"/>
            </w:r>
            <w:r>
              <w:rPr>
                <w:rFonts w:ascii="Calibri" w:hAnsi="Calibri"/>
                <w:szCs w:val="18"/>
              </w:rPr>
              <w:t xml:space="preserve">    </w:t>
            </w:r>
          </w:p>
        </w:sdtContent>
      </w:sdt>
    </w:sdtContent>
  </w:sdt>
  <w:p w14:paraId="376E1D33" w14:textId="1663087E" w:rsidR="009B6D7E" w:rsidRPr="009B6D7E" w:rsidRDefault="009B6D7E" w:rsidP="009B6D7E">
    <w:pPr>
      <w:pStyle w:val="Footer"/>
      <w:tabs>
        <w:tab w:val="clear" w:pos="4513"/>
      </w:tabs>
      <w:jc w:val="center"/>
      <w:rPr>
        <w:rFonts w:ascii="Arial" w:hAnsi="Arial" w:cs="Arial"/>
        <w:sz w:val="14"/>
      </w:rPr>
    </w:pPr>
    <w:r w:rsidRPr="009B6D7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FFDB" w14:textId="6F01BACF" w:rsidR="006A5E20" w:rsidRPr="009B6D7E" w:rsidRDefault="009B6D7E" w:rsidP="009B6D7E">
    <w:pPr>
      <w:pStyle w:val="Footer"/>
      <w:jc w:val="center"/>
      <w:rPr>
        <w:rFonts w:ascii="Arial" w:hAnsi="Arial" w:cs="Arial"/>
        <w:sz w:val="14"/>
      </w:rPr>
    </w:pPr>
    <w:r w:rsidRPr="009B6D7E">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9834D" w14:textId="394C2F6F" w:rsidR="00EE3115" w:rsidRPr="009B6D7E" w:rsidRDefault="009B6D7E" w:rsidP="009B6D7E">
    <w:pPr>
      <w:pStyle w:val="Footer"/>
      <w:jc w:val="center"/>
      <w:rPr>
        <w:rFonts w:ascii="Arial" w:hAnsi="Arial" w:cs="Arial"/>
        <w:sz w:val="14"/>
      </w:rPr>
    </w:pPr>
    <w:r w:rsidRPr="009B6D7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3AF2C" w14:textId="77777777" w:rsidR="00B4122E" w:rsidRDefault="00B4122E" w:rsidP="00152D5E">
      <w:pPr>
        <w:spacing w:after="0" w:line="240" w:lineRule="auto"/>
      </w:pPr>
      <w:r>
        <w:separator/>
      </w:r>
    </w:p>
  </w:footnote>
  <w:footnote w:type="continuationSeparator" w:id="0">
    <w:p w14:paraId="542F12E1" w14:textId="77777777" w:rsidR="00B4122E" w:rsidRDefault="00B4122E"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D87D" w14:textId="77777777" w:rsidR="009B6D7E" w:rsidRDefault="009B6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30949" w14:textId="2B2FB00E" w:rsidR="00FB2C79" w:rsidRPr="00B13060" w:rsidRDefault="00FB2C79" w:rsidP="00CF60D1">
    <w:pPr>
      <w:pStyle w:val="Header"/>
      <w:jc w:val="center"/>
      <w:rPr>
        <w:color w:val="808080"/>
        <w:spacing w:val="24"/>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D60A6" w14:textId="77777777" w:rsidR="009B6D7E" w:rsidRDefault="009B6D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0618E" w14:textId="77777777" w:rsidR="00EE3115" w:rsidRDefault="00EE3115">
    <w:pPr>
      <w:pStyle w:val="Header"/>
      <w:rPr>
        <w:b/>
        <w:bCs/>
        <w:color w:val="808080"/>
        <w:spacing w:val="24"/>
        <w:sz w:val="20"/>
        <w:szCs w:val="20"/>
      </w:rPr>
    </w:pPr>
    <w:r w:rsidRPr="00D94114">
      <w:rPr>
        <w:noProof/>
        <w:lang w:eastAsia="en-AU"/>
      </w:rPr>
      <w:drawing>
        <wp:inline distT="0" distB="0" distL="0" distR="0" wp14:anchorId="344CB90A" wp14:editId="7E638567">
          <wp:extent cx="2190750" cy="676275"/>
          <wp:effectExtent l="19050" t="0" r="0" b="0"/>
          <wp:docPr id="3"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5CAB579B" w14:textId="77777777" w:rsidR="00EE3115" w:rsidRDefault="00EE3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77BF0"/>
    <w:multiLevelType w:val="hybridMultilevel"/>
    <w:tmpl w:val="EF703058"/>
    <w:lvl w:ilvl="0" w:tplc="08090001">
      <w:start w:val="1"/>
      <w:numFmt w:val="bullet"/>
      <w:lvlText w:val=""/>
      <w:lvlJc w:val="left"/>
      <w:pPr>
        <w:tabs>
          <w:tab w:val="num" w:pos="1778"/>
        </w:tabs>
        <w:ind w:left="1778" w:hanging="360"/>
      </w:pPr>
      <w:rPr>
        <w:rFonts w:ascii="Symbol" w:hAnsi="Symbol"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2" w15:restartNumberingAfterBreak="0">
    <w:nsid w:val="0D134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0D07C5"/>
    <w:multiLevelType w:val="multilevel"/>
    <w:tmpl w:val="5E7E805A"/>
    <w:lvl w:ilvl="0">
      <w:start w:val="1"/>
      <w:numFmt w:val="decimal"/>
      <w:lvlText w:val="%1."/>
      <w:lvlJc w:val="left"/>
      <w:pPr>
        <w:ind w:left="567" w:hanging="567"/>
      </w:pPr>
      <w:rPr>
        <w:rFonts w:asciiTheme="minorHAnsi" w:hAnsiTheme="minorHAnsi" w:cstheme="minorHAnsi" w:hint="default"/>
        <w:sz w:val="22"/>
        <w:szCs w:val="22"/>
      </w:rPr>
    </w:lvl>
    <w:lvl w:ilvl="1">
      <w:start w:val="1"/>
      <w:numFmt w:val="decimal"/>
      <w:lvlText w:val="%1.%2."/>
      <w:lvlJc w:val="left"/>
      <w:pPr>
        <w:ind w:left="624" w:hanging="264"/>
      </w:pPr>
      <w:rPr>
        <w:rFonts w:asciiTheme="minorHAnsi" w:hAnsiTheme="minorHAnsi" w:cstheme="minorHAnsi" w:hint="default"/>
        <w:b w:val="0"/>
        <w:sz w:val="22"/>
        <w:szCs w:val="22"/>
      </w:rPr>
    </w:lvl>
    <w:lvl w:ilvl="2">
      <w:start w:val="1"/>
      <w:numFmt w:val="lowerLetter"/>
      <w:lvlText w:val="%3."/>
      <w:lvlJc w:val="left"/>
      <w:pPr>
        <w:ind w:left="1224" w:hanging="504"/>
      </w:pPr>
      <w:rPr>
        <w:rFonts w:asciiTheme="minorHAnsi" w:hAnsiTheme="minorHAnsi" w:cstheme="minorHAnsi" w:hint="default"/>
        <w:b w:val="0"/>
        <w:b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43409B"/>
    <w:multiLevelType w:val="hybridMultilevel"/>
    <w:tmpl w:val="7B54D8AC"/>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125B7283"/>
    <w:multiLevelType w:val="hybridMultilevel"/>
    <w:tmpl w:val="DCF2E892"/>
    <w:lvl w:ilvl="0" w:tplc="D2A8FE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836D70"/>
    <w:multiLevelType w:val="multilevel"/>
    <w:tmpl w:val="4202A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E04637"/>
    <w:multiLevelType w:val="multilevel"/>
    <w:tmpl w:val="02247422"/>
    <w:lvl w:ilvl="0">
      <w:start w:val="1"/>
      <w:numFmt w:val="decimal"/>
      <w:lvlText w:val="%1."/>
      <w:lvlJc w:val="left"/>
      <w:pPr>
        <w:ind w:left="567" w:hanging="567"/>
      </w:pPr>
      <w:rPr>
        <w:rFonts w:asciiTheme="minorHAnsi" w:hAnsiTheme="minorHAnsi" w:cstheme="minorHAnsi" w:hint="default"/>
        <w:sz w:val="22"/>
        <w:szCs w:val="22"/>
      </w:rPr>
    </w:lvl>
    <w:lvl w:ilvl="1">
      <w:start w:val="1"/>
      <w:numFmt w:val="decimal"/>
      <w:lvlText w:val="%1.%2."/>
      <w:lvlJc w:val="left"/>
      <w:pPr>
        <w:ind w:left="624" w:hanging="264"/>
      </w:pPr>
      <w:rPr>
        <w:rFonts w:asciiTheme="minorHAnsi" w:hAnsiTheme="minorHAnsi" w:cstheme="minorHAnsi" w:hint="default"/>
        <w:b w:val="0"/>
        <w:sz w:val="22"/>
        <w:szCs w:val="22"/>
      </w:rPr>
    </w:lvl>
    <w:lvl w:ilvl="2">
      <w:start w:val="1"/>
      <w:numFmt w:val="bullet"/>
      <w:lvlText w:val=""/>
      <w:lvlJc w:val="left"/>
      <w:pPr>
        <w:ind w:left="1224" w:hanging="504"/>
      </w:pPr>
      <w:rPr>
        <w:rFonts w:ascii="Symbol" w:hAnsi="Symbol" w:hint="default"/>
        <w:b w:val="0"/>
        <w:b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956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3C7333"/>
    <w:multiLevelType w:val="multilevel"/>
    <w:tmpl w:val="9A16B646"/>
    <w:lvl w:ilvl="0">
      <w:start w:val="1"/>
      <w:numFmt w:val="lowerRoman"/>
      <w:lvlText w:val="%1."/>
      <w:lvlJc w:val="left"/>
      <w:pPr>
        <w:tabs>
          <w:tab w:val="num" w:pos="2138"/>
        </w:tabs>
        <w:ind w:left="2138" w:hanging="720"/>
      </w:pPr>
      <w:rPr>
        <w:rFonts w:hint="default"/>
      </w:rPr>
    </w:lvl>
    <w:lvl w:ilvl="1">
      <w:start w:val="1"/>
      <w:numFmt w:val="bullet"/>
      <w:lvlText w:val=""/>
      <w:lvlJc w:val="left"/>
      <w:pPr>
        <w:tabs>
          <w:tab w:val="num" w:pos="2498"/>
        </w:tabs>
        <w:ind w:left="2498" w:hanging="360"/>
      </w:pPr>
      <w:rPr>
        <w:rFonts w:ascii="Symbol" w:hAnsi="Symbol"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2" w15:restartNumberingAfterBreak="0">
    <w:nsid w:val="1A2A7FD9"/>
    <w:multiLevelType w:val="hybridMultilevel"/>
    <w:tmpl w:val="D8B651F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21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9D4342"/>
    <w:multiLevelType w:val="multilevel"/>
    <w:tmpl w:val="FAC84F9E"/>
    <w:lvl w:ilvl="0">
      <w:start w:val="1"/>
      <w:numFmt w:val="decimal"/>
      <w:lvlText w:val="%1."/>
      <w:lvlJc w:val="left"/>
      <w:pPr>
        <w:ind w:left="567" w:hanging="567"/>
      </w:pPr>
      <w:rPr>
        <w:rFonts w:asciiTheme="minorHAnsi" w:hAnsiTheme="minorHAnsi" w:cstheme="minorHAnsi" w:hint="default"/>
        <w:sz w:val="22"/>
        <w:szCs w:val="22"/>
      </w:rPr>
    </w:lvl>
    <w:lvl w:ilvl="1">
      <w:start w:val="1"/>
      <w:numFmt w:val="decimal"/>
      <w:lvlText w:val="%1.%2."/>
      <w:lvlJc w:val="left"/>
      <w:pPr>
        <w:ind w:left="624" w:hanging="264"/>
      </w:pPr>
      <w:rPr>
        <w:rFonts w:asciiTheme="minorHAnsi" w:hAnsiTheme="minorHAnsi" w:cstheme="minorHAnsi" w:hint="default"/>
        <w:b w:val="0"/>
        <w:sz w:val="22"/>
        <w:szCs w:val="22"/>
      </w:rPr>
    </w:lvl>
    <w:lvl w:ilvl="2">
      <w:start w:val="1"/>
      <w:numFmt w:val="bullet"/>
      <w:lvlText w:val=""/>
      <w:lvlJc w:val="left"/>
      <w:pPr>
        <w:ind w:left="1224" w:hanging="504"/>
      </w:pPr>
      <w:rPr>
        <w:rFonts w:ascii="Symbol" w:hAnsi="Symbol" w:hint="default"/>
        <w:b w:val="0"/>
        <w:b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C70365"/>
    <w:multiLevelType w:val="multilevel"/>
    <w:tmpl w:val="99E6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3D5A00"/>
    <w:multiLevelType w:val="hybridMultilevel"/>
    <w:tmpl w:val="FEEA1828"/>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3CCC2A9E"/>
    <w:multiLevelType w:val="hybridMultilevel"/>
    <w:tmpl w:val="4D960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941366"/>
    <w:multiLevelType w:val="hybridMultilevel"/>
    <w:tmpl w:val="A59E3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3C5091"/>
    <w:multiLevelType w:val="hybridMultilevel"/>
    <w:tmpl w:val="17CEC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0772ED"/>
    <w:multiLevelType w:val="multilevel"/>
    <w:tmpl w:val="88720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776A9F"/>
    <w:multiLevelType w:val="multilevel"/>
    <w:tmpl w:val="6C72E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A7479C5"/>
    <w:multiLevelType w:val="multilevel"/>
    <w:tmpl w:val="61080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3D2A8D"/>
    <w:multiLevelType w:val="hybridMultilevel"/>
    <w:tmpl w:val="5CEC45FC"/>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65401D8D"/>
    <w:multiLevelType w:val="hybridMultilevel"/>
    <w:tmpl w:val="BA108DF0"/>
    <w:lvl w:ilvl="0" w:tplc="90D01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D55A66"/>
    <w:multiLevelType w:val="multilevel"/>
    <w:tmpl w:val="14240EF6"/>
    <w:lvl w:ilvl="0">
      <w:start w:val="1"/>
      <w:numFmt w:val="bullet"/>
      <w:lvlText w:val=""/>
      <w:lvlJc w:val="left"/>
      <w:pPr>
        <w:ind w:left="567" w:hanging="567"/>
      </w:pPr>
      <w:rPr>
        <w:rFonts w:ascii="Symbol" w:hAnsi="Symbol" w:hint="default"/>
        <w:sz w:val="22"/>
        <w:szCs w:val="22"/>
      </w:rPr>
    </w:lvl>
    <w:lvl w:ilvl="1">
      <w:start w:val="1"/>
      <w:numFmt w:val="decimal"/>
      <w:lvlText w:val="%1.%2."/>
      <w:lvlJc w:val="left"/>
      <w:pPr>
        <w:ind w:left="624" w:hanging="264"/>
      </w:pPr>
      <w:rPr>
        <w:rFonts w:asciiTheme="minorHAnsi" w:hAnsiTheme="minorHAnsi" w:cstheme="minorHAnsi" w:hint="default"/>
        <w:b w:val="0"/>
        <w:sz w:val="22"/>
        <w:szCs w:val="22"/>
      </w:rPr>
    </w:lvl>
    <w:lvl w:ilvl="2">
      <w:start w:val="1"/>
      <w:numFmt w:val="bullet"/>
      <w:lvlText w:val=""/>
      <w:lvlJc w:val="left"/>
      <w:pPr>
        <w:ind w:left="1224" w:hanging="504"/>
      </w:pPr>
      <w:rPr>
        <w:rFonts w:ascii="Symbol" w:hAnsi="Symbol" w:hint="default"/>
        <w:b w:val="0"/>
        <w:b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B945369"/>
    <w:multiLevelType w:val="multilevel"/>
    <w:tmpl w:val="5058C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CC479E9"/>
    <w:multiLevelType w:val="hybridMultilevel"/>
    <w:tmpl w:val="498CE47A"/>
    <w:lvl w:ilvl="0" w:tplc="F250A7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AC66D4"/>
    <w:multiLevelType w:val="hybridMultilevel"/>
    <w:tmpl w:val="366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F91F15"/>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A7F2400"/>
    <w:multiLevelType w:val="multilevel"/>
    <w:tmpl w:val="7412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E526677"/>
    <w:multiLevelType w:val="multilevel"/>
    <w:tmpl w:val="8C1E0024"/>
    <w:lvl w:ilvl="0">
      <w:start w:val="1"/>
      <w:numFmt w:val="decimal"/>
      <w:lvlText w:val="%1."/>
      <w:lvlJc w:val="left"/>
      <w:pPr>
        <w:ind w:left="567" w:hanging="567"/>
      </w:pPr>
      <w:rPr>
        <w:rFonts w:asciiTheme="minorHAnsi" w:hAnsiTheme="minorHAnsi" w:cstheme="minorHAnsi" w:hint="default"/>
        <w:sz w:val="22"/>
        <w:szCs w:val="22"/>
      </w:rPr>
    </w:lvl>
    <w:lvl w:ilvl="1">
      <w:start w:val="1"/>
      <w:numFmt w:val="decimal"/>
      <w:lvlText w:val="%1.%2."/>
      <w:lvlJc w:val="left"/>
      <w:pPr>
        <w:ind w:left="624" w:hanging="264"/>
      </w:pPr>
      <w:rPr>
        <w:rFonts w:asciiTheme="minorHAnsi" w:hAnsiTheme="minorHAnsi" w:cstheme="minorHAnsi" w:hint="default"/>
        <w:b w:val="0"/>
        <w:sz w:val="22"/>
        <w:szCs w:val="22"/>
      </w:rPr>
    </w:lvl>
    <w:lvl w:ilvl="2">
      <w:start w:val="1"/>
      <w:numFmt w:val="lowerLetter"/>
      <w:lvlText w:val="%3."/>
      <w:lvlJc w:val="left"/>
      <w:pPr>
        <w:ind w:left="1224" w:hanging="504"/>
      </w:pPr>
      <w:rPr>
        <w:rFonts w:asciiTheme="minorHAnsi" w:hAnsiTheme="minorHAnsi" w:cstheme="minorHAnsi" w:hint="default"/>
        <w:b w:val="0"/>
        <w:b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E931DB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E84FFD"/>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22"/>
  </w:num>
  <w:num w:numId="3">
    <w:abstractNumId w:val="31"/>
  </w:num>
  <w:num w:numId="4">
    <w:abstractNumId w:val="15"/>
  </w:num>
  <w:num w:numId="5">
    <w:abstractNumId w:val="19"/>
  </w:num>
  <w:num w:numId="6">
    <w:abstractNumId w:val="24"/>
  </w:num>
  <w:num w:numId="7">
    <w:abstractNumId w:val="33"/>
  </w:num>
  <w:num w:numId="8">
    <w:abstractNumId w:val="20"/>
  </w:num>
  <w:num w:numId="9">
    <w:abstractNumId w:val="27"/>
  </w:num>
  <w:num w:numId="10">
    <w:abstractNumId w:val="5"/>
  </w:num>
  <w:num w:numId="11">
    <w:abstractNumId w:val="32"/>
  </w:num>
  <w:num w:numId="12">
    <w:abstractNumId w:val="36"/>
  </w:num>
  <w:num w:numId="13">
    <w:abstractNumId w:val="30"/>
  </w:num>
  <w:num w:numId="14">
    <w:abstractNumId w:val="35"/>
  </w:num>
  <w:num w:numId="15">
    <w:abstractNumId w:val="2"/>
  </w:num>
  <w:num w:numId="16">
    <w:abstractNumId w:val="17"/>
  </w:num>
  <w:num w:numId="17">
    <w:abstractNumId w:val="14"/>
  </w:num>
  <w:num w:numId="18">
    <w:abstractNumId w:val="0"/>
  </w:num>
  <w:num w:numId="19">
    <w:abstractNumId w:val="8"/>
  </w:num>
  <w:num w:numId="20">
    <w:abstractNumId w:val="3"/>
  </w:num>
  <w:num w:numId="21">
    <w:abstractNumId w:val="23"/>
  </w:num>
  <w:num w:numId="22">
    <w:abstractNumId w:val="10"/>
  </w:num>
  <w:num w:numId="23">
    <w:abstractNumId w:val="6"/>
  </w:num>
  <w:num w:numId="24">
    <w:abstractNumId w:val="29"/>
  </w:num>
  <w:num w:numId="25">
    <w:abstractNumId w:val="25"/>
  </w:num>
  <w:num w:numId="26">
    <w:abstractNumId w:val="21"/>
  </w:num>
  <w:num w:numId="27">
    <w:abstractNumId w:val="13"/>
  </w:num>
  <w:num w:numId="28">
    <w:abstractNumId w:val="12"/>
  </w:num>
  <w:num w:numId="29">
    <w:abstractNumId w:val="1"/>
  </w:num>
  <w:num w:numId="30">
    <w:abstractNumId w:val="11"/>
  </w:num>
  <w:num w:numId="31">
    <w:abstractNumId w:val="18"/>
  </w:num>
  <w:num w:numId="32">
    <w:abstractNumId w:val="26"/>
  </w:num>
  <w:num w:numId="33">
    <w:abstractNumId w:val="4"/>
  </w:num>
  <w:num w:numId="34">
    <w:abstractNumId w:val="7"/>
  </w:num>
  <w:num w:numId="35">
    <w:abstractNumId w:val="28"/>
  </w:num>
  <w:num w:numId="36">
    <w:abstractNumId w:val="3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2E"/>
    <w:rsid w:val="00004F7B"/>
    <w:rsid w:val="000100D2"/>
    <w:rsid w:val="00012A69"/>
    <w:rsid w:val="0001590C"/>
    <w:rsid w:val="000458C7"/>
    <w:rsid w:val="00082EF7"/>
    <w:rsid w:val="000B7E7B"/>
    <w:rsid w:val="000C0D4B"/>
    <w:rsid w:val="000C15FB"/>
    <w:rsid w:val="000D0183"/>
    <w:rsid w:val="001054FA"/>
    <w:rsid w:val="00107CA0"/>
    <w:rsid w:val="001127C2"/>
    <w:rsid w:val="001164B6"/>
    <w:rsid w:val="00131F64"/>
    <w:rsid w:val="00141E42"/>
    <w:rsid w:val="001504B0"/>
    <w:rsid w:val="00152066"/>
    <w:rsid w:val="00152D5E"/>
    <w:rsid w:val="00162B50"/>
    <w:rsid w:val="001866B1"/>
    <w:rsid w:val="001A677B"/>
    <w:rsid w:val="001B06F8"/>
    <w:rsid w:val="001C050E"/>
    <w:rsid w:val="001F4B7A"/>
    <w:rsid w:val="00202B3A"/>
    <w:rsid w:val="0021108E"/>
    <w:rsid w:val="00215BD6"/>
    <w:rsid w:val="00220517"/>
    <w:rsid w:val="00221FA3"/>
    <w:rsid w:val="00250095"/>
    <w:rsid w:val="00252E13"/>
    <w:rsid w:val="00263C0F"/>
    <w:rsid w:val="00272CE7"/>
    <w:rsid w:val="002741BE"/>
    <w:rsid w:val="00283EE0"/>
    <w:rsid w:val="00287266"/>
    <w:rsid w:val="002A2DE1"/>
    <w:rsid w:val="002C38A5"/>
    <w:rsid w:val="002C7846"/>
    <w:rsid w:val="00302B09"/>
    <w:rsid w:val="00303D6D"/>
    <w:rsid w:val="00314A6D"/>
    <w:rsid w:val="003156A0"/>
    <w:rsid w:val="00322EA4"/>
    <w:rsid w:val="00324FF1"/>
    <w:rsid w:val="00340868"/>
    <w:rsid w:val="003449F8"/>
    <w:rsid w:val="00353E50"/>
    <w:rsid w:val="003627EA"/>
    <w:rsid w:val="00376F5B"/>
    <w:rsid w:val="00397232"/>
    <w:rsid w:val="003A2E5D"/>
    <w:rsid w:val="003A3CF7"/>
    <w:rsid w:val="003A7DC3"/>
    <w:rsid w:val="003B0384"/>
    <w:rsid w:val="003B2CFA"/>
    <w:rsid w:val="003C13E9"/>
    <w:rsid w:val="003C5E5F"/>
    <w:rsid w:val="003C6EB2"/>
    <w:rsid w:val="003E4526"/>
    <w:rsid w:val="003F5C7D"/>
    <w:rsid w:val="00402430"/>
    <w:rsid w:val="00405E0B"/>
    <w:rsid w:val="0040705E"/>
    <w:rsid w:val="004135BE"/>
    <w:rsid w:val="0041603D"/>
    <w:rsid w:val="004175E0"/>
    <w:rsid w:val="00425270"/>
    <w:rsid w:val="00442AFD"/>
    <w:rsid w:val="00461C8B"/>
    <w:rsid w:val="00461E63"/>
    <w:rsid w:val="00484284"/>
    <w:rsid w:val="004A36FB"/>
    <w:rsid w:val="004B121B"/>
    <w:rsid w:val="004B7E22"/>
    <w:rsid w:val="004D1932"/>
    <w:rsid w:val="004D2E95"/>
    <w:rsid w:val="004E2B2A"/>
    <w:rsid w:val="00500EAE"/>
    <w:rsid w:val="00510017"/>
    <w:rsid w:val="00510091"/>
    <w:rsid w:val="00514E64"/>
    <w:rsid w:val="005164DF"/>
    <w:rsid w:val="005167F7"/>
    <w:rsid w:val="00516FDD"/>
    <w:rsid w:val="00525D95"/>
    <w:rsid w:val="0052743A"/>
    <w:rsid w:val="00532730"/>
    <w:rsid w:val="005359F3"/>
    <w:rsid w:val="0054555D"/>
    <w:rsid w:val="00546082"/>
    <w:rsid w:val="00553E1D"/>
    <w:rsid w:val="00563752"/>
    <w:rsid w:val="00582DD2"/>
    <w:rsid w:val="00586F66"/>
    <w:rsid w:val="005900C4"/>
    <w:rsid w:val="005A4376"/>
    <w:rsid w:val="005A794E"/>
    <w:rsid w:val="005B0D76"/>
    <w:rsid w:val="005B2741"/>
    <w:rsid w:val="005D2BB7"/>
    <w:rsid w:val="005D3AF5"/>
    <w:rsid w:val="005D7CB6"/>
    <w:rsid w:val="005E011D"/>
    <w:rsid w:val="005F0E98"/>
    <w:rsid w:val="005F20B9"/>
    <w:rsid w:val="005F70A8"/>
    <w:rsid w:val="00610DF9"/>
    <w:rsid w:val="00622D3C"/>
    <w:rsid w:val="00634849"/>
    <w:rsid w:val="00641860"/>
    <w:rsid w:val="00672521"/>
    <w:rsid w:val="00685F05"/>
    <w:rsid w:val="00693AFC"/>
    <w:rsid w:val="006A5E20"/>
    <w:rsid w:val="006C07C9"/>
    <w:rsid w:val="006F301F"/>
    <w:rsid w:val="006F731F"/>
    <w:rsid w:val="00707A71"/>
    <w:rsid w:val="007104EA"/>
    <w:rsid w:val="007122C1"/>
    <w:rsid w:val="0072558F"/>
    <w:rsid w:val="00735F88"/>
    <w:rsid w:val="00741C56"/>
    <w:rsid w:val="00754966"/>
    <w:rsid w:val="00761D01"/>
    <w:rsid w:val="00780A2D"/>
    <w:rsid w:val="00782A7B"/>
    <w:rsid w:val="00791154"/>
    <w:rsid w:val="007B3718"/>
    <w:rsid w:val="007B3FE0"/>
    <w:rsid w:val="007C4FCB"/>
    <w:rsid w:val="007D1D59"/>
    <w:rsid w:val="007D6F72"/>
    <w:rsid w:val="0080229B"/>
    <w:rsid w:val="00807624"/>
    <w:rsid w:val="00807C41"/>
    <w:rsid w:val="00820C1B"/>
    <w:rsid w:val="00822096"/>
    <w:rsid w:val="00840B46"/>
    <w:rsid w:val="00853BE2"/>
    <w:rsid w:val="00865278"/>
    <w:rsid w:val="008718BE"/>
    <w:rsid w:val="00876D4B"/>
    <w:rsid w:val="00881556"/>
    <w:rsid w:val="00887315"/>
    <w:rsid w:val="00893696"/>
    <w:rsid w:val="00895F9F"/>
    <w:rsid w:val="008B3ABC"/>
    <w:rsid w:val="008C07D5"/>
    <w:rsid w:val="008C1D7D"/>
    <w:rsid w:val="008D3C60"/>
    <w:rsid w:val="008D7FB6"/>
    <w:rsid w:val="008E0F97"/>
    <w:rsid w:val="008E2F14"/>
    <w:rsid w:val="00914AEF"/>
    <w:rsid w:val="009227D3"/>
    <w:rsid w:val="00925989"/>
    <w:rsid w:val="0094405F"/>
    <w:rsid w:val="00947E61"/>
    <w:rsid w:val="00951D8F"/>
    <w:rsid w:val="0095393D"/>
    <w:rsid w:val="009545D4"/>
    <w:rsid w:val="00962218"/>
    <w:rsid w:val="00970387"/>
    <w:rsid w:val="00974E7D"/>
    <w:rsid w:val="009839B3"/>
    <w:rsid w:val="00987702"/>
    <w:rsid w:val="00991EDB"/>
    <w:rsid w:val="00993D22"/>
    <w:rsid w:val="009A1FBC"/>
    <w:rsid w:val="009A4819"/>
    <w:rsid w:val="009B6D7E"/>
    <w:rsid w:val="009D7732"/>
    <w:rsid w:val="009E2847"/>
    <w:rsid w:val="00A07081"/>
    <w:rsid w:val="00A227FF"/>
    <w:rsid w:val="00A40893"/>
    <w:rsid w:val="00A41B33"/>
    <w:rsid w:val="00A43B6D"/>
    <w:rsid w:val="00A5080A"/>
    <w:rsid w:val="00A5292B"/>
    <w:rsid w:val="00A827EB"/>
    <w:rsid w:val="00A8429C"/>
    <w:rsid w:val="00A93ED3"/>
    <w:rsid w:val="00A94B49"/>
    <w:rsid w:val="00A95B39"/>
    <w:rsid w:val="00AB0381"/>
    <w:rsid w:val="00AC0BF3"/>
    <w:rsid w:val="00AC44B2"/>
    <w:rsid w:val="00AD00A1"/>
    <w:rsid w:val="00AE308B"/>
    <w:rsid w:val="00AE6057"/>
    <w:rsid w:val="00B0453C"/>
    <w:rsid w:val="00B11C0C"/>
    <w:rsid w:val="00B13060"/>
    <w:rsid w:val="00B16BF4"/>
    <w:rsid w:val="00B209E4"/>
    <w:rsid w:val="00B31642"/>
    <w:rsid w:val="00B4122E"/>
    <w:rsid w:val="00B73389"/>
    <w:rsid w:val="00B84A5B"/>
    <w:rsid w:val="00B94EDC"/>
    <w:rsid w:val="00B95220"/>
    <w:rsid w:val="00BA1B67"/>
    <w:rsid w:val="00BB420E"/>
    <w:rsid w:val="00BD0F76"/>
    <w:rsid w:val="00BD2983"/>
    <w:rsid w:val="00BD462F"/>
    <w:rsid w:val="00BF5695"/>
    <w:rsid w:val="00BF7DE9"/>
    <w:rsid w:val="00C20B15"/>
    <w:rsid w:val="00C20E72"/>
    <w:rsid w:val="00C32E60"/>
    <w:rsid w:val="00C32E81"/>
    <w:rsid w:val="00C402F7"/>
    <w:rsid w:val="00C4084F"/>
    <w:rsid w:val="00C446AD"/>
    <w:rsid w:val="00C46EA3"/>
    <w:rsid w:val="00C618E2"/>
    <w:rsid w:val="00C64BD0"/>
    <w:rsid w:val="00C71B42"/>
    <w:rsid w:val="00C738BF"/>
    <w:rsid w:val="00C7461B"/>
    <w:rsid w:val="00C77780"/>
    <w:rsid w:val="00C95B2E"/>
    <w:rsid w:val="00CA5293"/>
    <w:rsid w:val="00CB5DDC"/>
    <w:rsid w:val="00CC14D8"/>
    <w:rsid w:val="00CD0D17"/>
    <w:rsid w:val="00CD581E"/>
    <w:rsid w:val="00CE129E"/>
    <w:rsid w:val="00CF03FA"/>
    <w:rsid w:val="00CF3FF5"/>
    <w:rsid w:val="00CF60D1"/>
    <w:rsid w:val="00D06125"/>
    <w:rsid w:val="00D124A1"/>
    <w:rsid w:val="00D34AC4"/>
    <w:rsid w:val="00D362F4"/>
    <w:rsid w:val="00D547EC"/>
    <w:rsid w:val="00D94114"/>
    <w:rsid w:val="00D95E71"/>
    <w:rsid w:val="00DA34D5"/>
    <w:rsid w:val="00DA3B88"/>
    <w:rsid w:val="00DD7549"/>
    <w:rsid w:val="00DF2603"/>
    <w:rsid w:val="00DF726D"/>
    <w:rsid w:val="00E152FC"/>
    <w:rsid w:val="00E17BC8"/>
    <w:rsid w:val="00E3576D"/>
    <w:rsid w:val="00E4484A"/>
    <w:rsid w:val="00E4674A"/>
    <w:rsid w:val="00E51219"/>
    <w:rsid w:val="00E62FBC"/>
    <w:rsid w:val="00E63A97"/>
    <w:rsid w:val="00E76F61"/>
    <w:rsid w:val="00E9080E"/>
    <w:rsid w:val="00E95182"/>
    <w:rsid w:val="00EB16F2"/>
    <w:rsid w:val="00EC11F7"/>
    <w:rsid w:val="00EC6E27"/>
    <w:rsid w:val="00EE1493"/>
    <w:rsid w:val="00EE3115"/>
    <w:rsid w:val="00EE5541"/>
    <w:rsid w:val="00F10A71"/>
    <w:rsid w:val="00F1103D"/>
    <w:rsid w:val="00F31DEB"/>
    <w:rsid w:val="00F329CD"/>
    <w:rsid w:val="00F334BE"/>
    <w:rsid w:val="00F35DEF"/>
    <w:rsid w:val="00F55296"/>
    <w:rsid w:val="00F622EA"/>
    <w:rsid w:val="00F74699"/>
    <w:rsid w:val="00F76F03"/>
    <w:rsid w:val="00F81FF3"/>
    <w:rsid w:val="00F85168"/>
    <w:rsid w:val="00FA69F8"/>
    <w:rsid w:val="00FB2C79"/>
    <w:rsid w:val="00FD22D4"/>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14:docId w14:val="06451899"/>
  <w15:docId w15:val="{FB88B54B-DB5C-49BC-9F76-DB7A8BCA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DDF26-E5E0-4C04-86CC-180664AC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1801</Words>
  <Characters>9854</Characters>
  <Application>Microsoft Office Word</Application>
  <DocSecurity>0</DocSecurity>
  <Lines>235</Lines>
  <Paragraphs>129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Moxon, KarenL</cp:lastModifiedBy>
  <cp:revision>5</cp:revision>
  <cp:lastPrinted>2020-05-01T02:50:00Z</cp:lastPrinted>
  <dcterms:created xsi:type="dcterms:W3CDTF">2020-05-04T23:24:00Z</dcterms:created>
  <dcterms:modified xsi:type="dcterms:W3CDTF">2020-05-04T23:24:00Z</dcterms:modified>
</cp:coreProperties>
</file>