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FFD78" w14:textId="77777777" w:rsidR="007F24E1" w:rsidRPr="007F24E1" w:rsidRDefault="007F24E1" w:rsidP="007F24E1">
      <w:pPr>
        <w:spacing w:before="120"/>
        <w:rPr>
          <w:rFonts w:ascii="Arial" w:eastAsia="Times New Roman" w:hAnsi="Arial" w:cs="Arial"/>
          <w:sz w:val="24"/>
          <w:szCs w:val="20"/>
        </w:rPr>
      </w:pPr>
      <w:bookmarkStart w:id="0" w:name="_GoBack"/>
      <w:bookmarkEnd w:id="0"/>
      <w:r>
        <w:t xml:space="preserve"> </w:t>
      </w:r>
      <w:bookmarkStart w:id="1" w:name="_Toc44738651"/>
      <w:r w:rsidRPr="007F24E1">
        <w:rPr>
          <w:rFonts w:ascii="Arial" w:eastAsia="Times New Roman" w:hAnsi="Arial" w:cs="Arial"/>
          <w:sz w:val="24"/>
          <w:szCs w:val="20"/>
        </w:rPr>
        <w:t>Australian Capital Territory</w:t>
      </w:r>
    </w:p>
    <w:p w14:paraId="0F4BB67E" w14:textId="77777777" w:rsidR="007F24E1" w:rsidRPr="007F24E1" w:rsidRDefault="007F24E1" w:rsidP="007F24E1">
      <w:pPr>
        <w:tabs>
          <w:tab w:val="left" w:pos="2400"/>
          <w:tab w:val="left" w:pos="2880"/>
        </w:tabs>
        <w:spacing w:before="700" w:after="100" w:line="240" w:lineRule="auto"/>
        <w:rPr>
          <w:rFonts w:ascii="Arial" w:eastAsia="Times New Roman" w:hAnsi="Arial" w:cs="Times New Roman"/>
          <w:b/>
          <w:sz w:val="40"/>
          <w:szCs w:val="20"/>
        </w:rPr>
      </w:pPr>
      <w:r w:rsidRPr="007F24E1">
        <w:rPr>
          <w:rFonts w:ascii="Arial" w:eastAsia="Times New Roman" w:hAnsi="Arial" w:cs="Times New Roman"/>
          <w:b/>
          <w:sz w:val="40"/>
          <w:szCs w:val="20"/>
        </w:rPr>
        <w:t>Freedom of Information (Volume 1 - Open Access Information) Guidelines 2020</w:t>
      </w:r>
    </w:p>
    <w:p w14:paraId="66A4C7B4" w14:textId="3FD2005E" w:rsidR="007F24E1" w:rsidRPr="007F24E1" w:rsidRDefault="007F24E1" w:rsidP="007F24E1">
      <w:pPr>
        <w:spacing w:before="340" w:after="0" w:line="240" w:lineRule="auto"/>
        <w:rPr>
          <w:rFonts w:ascii="Arial" w:eastAsia="Times New Roman" w:hAnsi="Arial" w:cs="Arial"/>
          <w:b/>
          <w:bCs/>
          <w:sz w:val="24"/>
          <w:szCs w:val="20"/>
        </w:rPr>
      </w:pPr>
      <w:r w:rsidRPr="007F24E1">
        <w:rPr>
          <w:rFonts w:ascii="Arial" w:eastAsia="Times New Roman" w:hAnsi="Arial" w:cs="Arial"/>
          <w:b/>
          <w:bCs/>
          <w:sz w:val="24"/>
          <w:szCs w:val="20"/>
        </w:rPr>
        <w:t>Notifiable instrument NI2020-</w:t>
      </w:r>
      <w:r w:rsidR="00561DFB">
        <w:rPr>
          <w:rFonts w:ascii="Arial" w:eastAsia="Times New Roman" w:hAnsi="Arial" w:cs="Arial"/>
          <w:b/>
          <w:bCs/>
          <w:sz w:val="24"/>
          <w:szCs w:val="20"/>
        </w:rPr>
        <w:t>368</w:t>
      </w:r>
    </w:p>
    <w:p w14:paraId="5A8E2C9D" w14:textId="77777777" w:rsidR="007F24E1" w:rsidRPr="007F24E1" w:rsidRDefault="007F24E1" w:rsidP="007F24E1">
      <w:pPr>
        <w:spacing w:before="300" w:after="0" w:line="240" w:lineRule="auto"/>
        <w:jc w:val="both"/>
        <w:rPr>
          <w:rFonts w:ascii="Times New Roman" w:eastAsia="Times New Roman" w:hAnsi="Times New Roman" w:cs="Times New Roman"/>
          <w:sz w:val="24"/>
          <w:szCs w:val="20"/>
        </w:rPr>
      </w:pPr>
      <w:r w:rsidRPr="007F24E1">
        <w:rPr>
          <w:rFonts w:ascii="Times New Roman" w:eastAsia="Times New Roman" w:hAnsi="Times New Roman" w:cs="Times New Roman"/>
          <w:sz w:val="24"/>
          <w:szCs w:val="20"/>
        </w:rPr>
        <w:t xml:space="preserve">made under the  </w:t>
      </w:r>
    </w:p>
    <w:p w14:paraId="1B527647" w14:textId="77777777" w:rsidR="007F24E1" w:rsidRPr="007F24E1" w:rsidRDefault="007F24E1" w:rsidP="007F24E1">
      <w:pPr>
        <w:tabs>
          <w:tab w:val="left" w:pos="2600"/>
        </w:tabs>
        <w:spacing w:before="320" w:after="0" w:line="240" w:lineRule="auto"/>
        <w:jc w:val="both"/>
        <w:rPr>
          <w:rFonts w:ascii="Arial" w:eastAsia="Times New Roman" w:hAnsi="Arial" w:cs="Times New Roman"/>
          <w:b/>
          <w:sz w:val="20"/>
          <w:szCs w:val="20"/>
        </w:rPr>
      </w:pPr>
      <w:r w:rsidRPr="007F24E1">
        <w:rPr>
          <w:rFonts w:ascii="Arial" w:eastAsia="Times New Roman" w:hAnsi="Arial" w:cs="Times New Roman"/>
          <w:b/>
          <w:sz w:val="20"/>
          <w:szCs w:val="20"/>
        </w:rPr>
        <w:t>Freedom of Information Act 2016, s66 (Guidelines for Act)</w:t>
      </w:r>
    </w:p>
    <w:p w14:paraId="45904335" w14:textId="77777777" w:rsidR="007F24E1" w:rsidRPr="007F24E1" w:rsidRDefault="007F24E1" w:rsidP="007F24E1">
      <w:pPr>
        <w:spacing w:before="60" w:after="0" w:line="240" w:lineRule="auto"/>
        <w:jc w:val="both"/>
        <w:rPr>
          <w:rFonts w:ascii="Times New Roman" w:eastAsia="Times New Roman" w:hAnsi="Times New Roman" w:cs="Times New Roman"/>
          <w:sz w:val="24"/>
          <w:szCs w:val="20"/>
        </w:rPr>
      </w:pPr>
    </w:p>
    <w:p w14:paraId="4A6F11AF" w14:textId="77777777" w:rsidR="007F24E1" w:rsidRPr="007F24E1" w:rsidRDefault="007F24E1" w:rsidP="007F24E1">
      <w:pPr>
        <w:pBdr>
          <w:top w:val="single" w:sz="12" w:space="1" w:color="auto"/>
        </w:pBdr>
        <w:spacing w:after="0" w:line="240" w:lineRule="auto"/>
        <w:jc w:val="both"/>
        <w:rPr>
          <w:rFonts w:ascii="Times New Roman" w:eastAsia="Times New Roman" w:hAnsi="Times New Roman" w:cs="Times New Roman"/>
          <w:sz w:val="24"/>
          <w:szCs w:val="20"/>
        </w:rPr>
      </w:pPr>
    </w:p>
    <w:p w14:paraId="220640B7" w14:textId="77777777" w:rsidR="007F24E1" w:rsidRPr="007F24E1" w:rsidRDefault="007F24E1" w:rsidP="007F24E1">
      <w:pPr>
        <w:spacing w:before="60" w:after="60" w:line="240" w:lineRule="auto"/>
        <w:ind w:left="720" w:hanging="720"/>
        <w:rPr>
          <w:rFonts w:ascii="Arial" w:eastAsia="Times New Roman" w:hAnsi="Arial" w:cs="Arial"/>
          <w:b/>
          <w:bCs/>
          <w:sz w:val="24"/>
          <w:szCs w:val="20"/>
        </w:rPr>
      </w:pPr>
      <w:r w:rsidRPr="007F24E1">
        <w:rPr>
          <w:rFonts w:ascii="Arial" w:eastAsia="Times New Roman" w:hAnsi="Arial" w:cs="Arial"/>
          <w:b/>
          <w:bCs/>
          <w:sz w:val="24"/>
          <w:szCs w:val="20"/>
        </w:rPr>
        <w:t>1</w:t>
      </w:r>
      <w:r w:rsidRPr="007F24E1">
        <w:rPr>
          <w:rFonts w:ascii="Arial" w:eastAsia="Times New Roman" w:hAnsi="Arial" w:cs="Arial"/>
          <w:b/>
          <w:bCs/>
          <w:sz w:val="24"/>
          <w:szCs w:val="20"/>
        </w:rPr>
        <w:tab/>
        <w:t>Name of instrument</w:t>
      </w:r>
    </w:p>
    <w:p w14:paraId="64ED73A9" w14:textId="77777777" w:rsidR="007F24E1" w:rsidRPr="007F24E1" w:rsidRDefault="007F24E1" w:rsidP="007F24E1">
      <w:pPr>
        <w:spacing w:before="140" w:after="0" w:line="240" w:lineRule="auto"/>
        <w:ind w:left="720"/>
        <w:rPr>
          <w:rFonts w:ascii="Times New Roman" w:eastAsia="Times New Roman" w:hAnsi="Times New Roman" w:cs="Times New Roman"/>
          <w:sz w:val="24"/>
          <w:szCs w:val="20"/>
        </w:rPr>
      </w:pPr>
      <w:r w:rsidRPr="007F24E1">
        <w:rPr>
          <w:rFonts w:ascii="Times New Roman" w:eastAsia="Times New Roman" w:hAnsi="Times New Roman" w:cs="Times New Roman"/>
          <w:sz w:val="24"/>
          <w:szCs w:val="20"/>
        </w:rPr>
        <w:t xml:space="preserve">This instrument is the </w:t>
      </w:r>
      <w:r w:rsidRPr="007F24E1">
        <w:rPr>
          <w:rFonts w:ascii="Times New Roman" w:eastAsia="Times New Roman" w:hAnsi="Times New Roman" w:cs="Times New Roman"/>
          <w:i/>
          <w:iCs/>
          <w:sz w:val="24"/>
          <w:szCs w:val="20"/>
        </w:rPr>
        <w:t xml:space="preserve">Freedom of Information (Volume 1 - Open Access Information) Guidelines </w:t>
      </w:r>
      <w:r w:rsidRPr="007F24E1">
        <w:rPr>
          <w:rFonts w:ascii="Times New Roman" w:eastAsia="Times New Roman" w:hAnsi="Times New Roman" w:cs="Times New Roman"/>
          <w:i/>
          <w:sz w:val="24"/>
          <w:szCs w:val="20"/>
        </w:rPr>
        <w:t xml:space="preserve">2020. </w:t>
      </w:r>
    </w:p>
    <w:p w14:paraId="047B09AB" w14:textId="77777777" w:rsidR="007F24E1" w:rsidRPr="007F24E1" w:rsidRDefault="007F24E1" w:rsidP="007F24E1">
      <w:pPr>
        <w:spacing w:before="300" w:after="0" w:line="240" w:lineRule="auto"/>
        <w:ind w:left="720" w:hanging="720"/>
        <w:rPr>
          <w:rFonts w:ascii="Arial" w:eastAsia="Times New Roman" w:hAnsi="Arial" w:cs="Arial"/>
          <w:b/>
          <w:bCs/>
          <w:sz w:val="24"/>
          <w:szCs w:val="20"/>
        </w:rPr>
      </w:pPr>
      <w:r w:rsidRPr="007F24E1">
        <w:rPr>
          <w:rFonts w:ascii="Arial" w:eastAsia="Times New Roman" w:hAnsi="Arial" w:cs="Arial"/>
          <w:b/>
          <w:bCs/>
          <w:sz w:val="24"/>
          <w:szCs w:val="20"/>
        </w:rPr>
        <w:t>2</w:t>
      </w:r>
      <w:r w:rsidRPr="007F24E1">
        <w:rPr>
          <w:rFonts w:ascii="Arial" w:eastAsia="Times New Roman" w:hAnsi="Arial" w:cs="Arial"/>
          <w:b/>
          <w:bCs/>
          <w:sz w:val="24"/>
          <w:szCs w:val="20"/>
        </w:rPr>
        <w:tab/>
        <w:t xml:space="preserve">Commencement </w:t>
      </w:r>
    </w:p>
    <w:p w14:paraId="7F2E8E7A" w14:textId="77777777" w:rsidR="007F24E1" w:rsidRPr="007F24E1" w:rsidRDefault="007F24E1" w:rsidP="007F24E1">
      <w:pPr>
        <w:spacing w:before="140" w:after="0" w:line="240" w:lineRule="auto"/>
        <w:ind w:left="720"/>
        <w:rPr>
          <w:rFonts w:ascii="Times New Roman" w:eastAsia="Times New Roman" w:hAnsi="Times New Roman" w:cs="Times New Roman"/>
          <w:sz w:val="24"/>
          <w:szCs w:val="20"/>
        </w:rPr>
      </w:pPr>
      <w:r w:rsidRPr="007F24E1">
        <w:rPr>
          <w:rFonts w:ascii="Times New Roman" w:eastAsia="Times New Roman" w:hAnsi="Times New Roman" w:cs="Times New Roman"/>
          <w:sz w:val="24"/>
          <w:szCs w:val="20"/>
        </w:rPr>
        <w:t xml:space="preserve">This instrument commences on the day after notification. </w:t>
      </w:r>
    </w:p>
    <w:p w14:paraId="381CE8B7" w14:textId="77777777" w:rsidR="007F24E1" w:rsidRPr="007F24E1" w:rsidRDefault="007F24E1" w:rsidP="007F24E1">
      <w:pPr>
        <w:spacing w:before="300" w:after="0" w:line="240" w:lineRule="auto"/>
        <w:ind w:left="720" w:hanging="720"/>
        <w:rPr>
          <w:rFonts w:ascii="Arial" w:eastAsia="Times New Roman" w:hAnsi="Arial" w:cs="Arial"/>
          <w:b/>
          <w:bCs/>
          <w:sz w:val="24"/>
          <w:szCs w:val="20"/>
        </w:rPr>
      </w:pPr>
      <w:r w:rsidRPr="007F24E1">
        <w:rPr>
          <w:rFonts w:ascii="Arial" w:eastAsia="Times New Roman" w:hAnsi="Arial" w:cs="Arial"/>
          <w:b/>
          <w:bCs/>
          <w:sz w:val="24"/>
          <w:szCs w:val="20"/>
        </w:rPr>
        <w:t>3</w:t>
      </w:r>
      <w:r w:rsidRPr="007F24E1">
        <w:rPr>
          <w:rFonts w:ascii="Arial" w:eastAsia="Times New Roman" w:hAnsi="Arial" w:cs="Arial"/>
          <w:b/>
          <w:bCs/>
          <w:sz w:val="24"/>
          <w:szCs w:val="20"/>
        </w:rPr>
        <w:tab/>
        <w:t xml:space="preserve">Guidance material </w:t>
      </w:r>
    </w:p>
    <w:p w14:paraId="48187AD7" w14:textId="092F23E6" w:rsidR="007F24E1" w:rsidRPr="007F24E1" w:rsidRDefault="007F24E1" w:rsidP="007F24E1">
      <w:pPr>
        <w:spacing w:before="140" w:after="0" w:line="240" w:lineRule="auto"/>
        <w:ind w:left="720"/>
        <w:rPr>
          <w:rFonts w:ascii="Times New Roman" w:eastAsia="Times New Roman" w:hAnsi="Times New Roman" w:cs="Times New Roman"/>
          <w:sz w:val="24"/>
          <w:szCs w:val="20"/>
        </w:rPr>
      </w:pPr>
      <w:r w:rsidRPr="007F24E1">
        <w:rPr>
          <w:rFonts w:ascii="Times New Roman" w:eastAsia="Times New Roman" w:hAnsi="Times New Roman" w:cs="Times New Roman"/>
          <w:sz w:val="24"/>
          <w:szCs w:val="20"/>
        </w:rPr>
        <w:t xml:space="preserve">I make the guidelines for the </w:t>
      </w:r>
      <w:r w:rsidRPr="007F24E1">
        <w:rPr>
          <w:rFonts w:ascii="Times New Roman" w:eastAsia="Times New Roman" w:hAnsi="Times New Roman" w:cs="Times New Roman"/>
          <w:i/>
          <w:sz w:val="24"/>
          <w:szCs w:val="20"/>
        </w:rPr>
        <w:t>Freedom of Information Act 2016</w:t>
      </w:r>
      <w:r>
        <w:rPr>
          <w:rFonts w:ascii="Times New Roman" w:eastAsia="Times New Roman" w:hAnsi="Times New Roman" w:cs="Times New Roman"/>
          <w:sz w:val="24"/>
          <w:szCs w:val="20"/>
        </w:rPr>
        <w:t xml:space="preserve"> set out in </w:t>
      </w:r>
      <w:r w:rsidRPr="007F24E1">
        <w:rPr>
          <w:rFonts w:ascii="Times New Roman" w:eastAsia="Times New Roman" w:hAnsi="Times New Roman" w:cs="Times New Roman"/>
          <w:sz w:val="24"/>
          <w:szCs w:val="20"/>
        </w:rPr>
        <w:t>schedule</w:t>
      </w:r>
      <w:r>
        <w:rPr>
          <w:rFonts w:ascii="Times New Roman" w:eastAsia="Times New Roman" w:hAnsi="Times New Roman" w:cs="Times New Roman"/>
          <w:sz w:val="24"/>
          <w:szCs w:val="20"/>
        </w:rPr>
        <w:t xml:space="preserve"> </w:t>
      </w:r>
      <w:r w:rsidRPr="007F24E1">
        <w:rPr>
          <w:rFonts w:ascii="Times New Roman" w:eastAsia="Times New Roman" w:hAnsi="Times New Roman" w:cs="Times New Roman"/>
          <w:sz w:val="24"/>
          <w:szCs w:val="20"/>
        </w:rPr>
        <w:t>1 to this instrument.</w:t>
      </w:r>
    </w:p>
    <w:bookmarkEnd w:id="1"/>
    <w:p w14:paraId="6E2D5315" w14:textId="77777777" w:rsidR="007F24E1" w:rsidRPr="007F24E1" w:rsidRDefault="007F24E1" w:rsidP="007F24E1">
      <w:pPr>
        <w:spacing w:before="720" w:after="0" w:line="240" w:lineRule="auto"/>
        <w:rPr>
          <w:rFonts w:ascii="Times New Roman" w:eastAsia="Times New Roman" w:hAnsi="Times New Roman" w:cs="Times New Roman"/>
          <w:sz w:val="24"/>
          <w:szCs w:val="20"/>
        </w:rPr>
      </w:pPr>
    </w:p>
    <w:p w14:paraId="5BD949AF" w14:textId="77777777" w:rsidR="007F24E1" w:rsidRPr="007F24E1" w:rsidRDefault="007F24E1" w:rsidP="007F24E1">
      <w:pPr>
        <w:spacing w:after="0" w:line="240" w:lineRule="auto"/>
        <w:rPr>
          <w:rFonts w:ascii="Times New Roman" w:eastAsia="Times New Roman" w:hAnsi="Times New Roman" w:cs="Times New Roman"/>
          <w:sz w:val="24"/>
          <w:szCs w:val="20"/>
        </w:rPr>
      </w:pPr>
      <w:r w:rsidRPr="007F24E1">
        <w:rPr>
          <w:rFonts w:ascii="Times New Roman" w:eastAsia="Times New Roman" w:hAnsi="Times New Roman" w:cs="Times New Roman"/>
          <w:sz w:val="24"/>
          <w:szCs w:val="20"/>
        </w:rPr>
        <w:t xml:space="preserve">Michael </w:t>
      </w:r>
      <w:proofErr w:type="spellStart"/>
      <w:r w:rsidRPr="007F24E1">
        <w:rPr>
          <w:rFonts w:ascii="Times New Roman" w:eastAsia="Times New Roman" w:hAnsi="Times New Roman" w:cs="Times New Roman"/>
          <w:sz w:val="24"/>
          <w:szCs w:val="20"/>
        </w:rPr>
        <w:t>Manthorpe</w:t>
      </w:r>
      <w:proofErr w:type="spellEnd"/>
      <w:r w:rsidRPr="007F24E1">
        <w:rPr>
          <w:rFonts w:ascii="Times New Roman" w:eastAsia="Times New Roman" w:hAnsi="Times New Roman" w:cs="Times New Roman"/>
          <w:sz w:val="24"/>
          <w:szCs w:val="20"/>
        </w:rPr>
        <w:t xml:space="preserve"> PSM </w:t>
      </w:r>
    </w:p>
    <w:p w14:paraId="39EC9E8F" w14:textId="77777777" w:rsidR="007F24E1" w:rsidRPr="007F24E1" w:rsidRDefault="007F24E1" w:rsidP="007F24E1">
      <w:pPr>
        <w:spacing w:after="0"/>
        <w:rPr>
          <w:rFonts w:ascii="Times New Roman" w:eastAsia="Times New Roman" w:hAnsi="Times New Roman" w:cs="Times New Roman"/>
          <w:sz w:val="24"/>
          <w:szCs w:val="20"/>
        </w:rPr>
      </w:pPr>
      <w:r w:rsidRPr="007F24E1">
        <w:rPr>
          <w:rFonts w:ascii="Times New Roman" w:eastAsia="Times New Roman" w:hAnsi="Times New Roman" w:cs="Times New Roman"/>
          <w:sz w:val="24"/>
          <w:szCs w:val="20"/>
        </w:rPr>
        <w:t>ACT Ombudsman</w:t>
      </w:r>
    </w:p>
    <w:p w14:paraId="458BA193" w14:textId="77777777" w:rsidR="007F24E1" w:rsidRPr="007F24E1" w:rsidRDefault="007F24E1" w:rsidP="007F24E1">
      <w:pPr>
        <w:spacing w:after="0"/>
        <w:rPr>
          <w:rFonts w:ascii="Times New Roman" w:eastAsia="Times New Roman" w:hAnsi="Times New Roman" w:cs="Times New Roman"/>
          <w:sz w:val="24"/>
          <w:szCs w:val="20"/>
        </w:rPr>
      </w:pPr>
      <w:r w:rsidRPr="007F24E1">
        <w:rPr>
          <w:rFonts w:ascii="Times New Roman" w:eastAsia="Times New Roman" w:hAnsi="Times New Roman" w:cs="Times New Roman"/>
          <w:sz w:val="24"/>
          <w:szCs w:val="20"/>
        </w:rPr>
        <w:t>26 June 2020</w:t>
      </w:r>
    </w:p>
    <w:p w14:paraId="4BA20EAA" w14:textId="5D97C742" w:rsidR="00CC700E" w:rsidRDefault="007F24E1" w:rsidP="007F24E1">
      <w:pPr>
        <w:tabs>
          <w:tab w:val="left" w:pos="1905"/>
          <w:tab w:val="right" w:pos="8734"/>
        </w:tabs>
        <w:spacing w:before="1560"/>
      </w:pPr>
      <w:r>
        <w:tab/>
      </w:r>
      <w:r>
        <w:tab/>
      </w:r>
      <w:r w:rsidR="00F33036">
        <w:t xml:space="preserve"> </w:t>
      </w:r>
    </w:p>
    <w:p w14:paraId="5873DDFF" w14:textId="257DDFFD" w:rsidR="00CC700E" w:rsidRDefault="007F24E1" w:rsidP="007F24E1">
      <w:pPr>
        <w:spacing w:after="0" w:line="240" w:lineRule="auto"/>
      </w:pPr>
      <w:r>
        <w:br w:type="page"/>
      </w:r>
    </w:p>
    <w:p w14:paraId="3959CAEC" w14:textId="7C47086D" w:rsidR="007F24E1" w:rsidRPr="007F24E1" w:rsidRDefault="007F24E1" w:rsidP="00B4367E">
      <w:pPr>
        <w:spacing w:before="3720"/>
      </w:pPr>
    </w:p>
    <w:p w14:paraId="221A1D76" w14:textId="6906A601" w:rsidR="007F24E1" w:rsidRDefault="007F24E1" w:rsidP="007F24E1">
      <w:pPr>
        <w:spacing w:after="120"/>
        <w:rPr>
          <w:rFonts w:eastAsia="Times"/>
          <w:b/>
          <w:sz w:val="48"/>
          <w:szCs w:val="20"/>
        </w:rPr>
      </w:pPr>
      <w:r>
        <w:rPr>
          <w:noProof/>
          <w:color w:val="808080" w:themeColor="background1" w:themeShade="80"/>
          <w:sz w:val="58"/>
          <w:szCs w:val="58"/>
          <w:lang w:eastAsia="en-AU"/>
        </w:rPr>
        <w:drawing>
          <wp:anchor distT="0" distB="0" distL="114300" distR="114300" simplePos="0" relativeHeight="251691008" behindDoc="0" locked="0" layoutInCell="1" allowOverlap="1" wp14:anchorId="316B9B21" wp14:editId="14F5355F">
            <wp:simplePos x="0" y="0"/>
            <wp:positionH relativeFrom="column">
              <wp:posOffset>2759075</wp:posOffset>
            </wp:positionH>
            <wp:positionV relativeFrom="paragraph">
              <wp:posOffset>238125</wp:posOffset>
            </wp:positionV>
            <wp:extent cx="2802156" cy="1076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_CO&amp;sub_logo_72dpi.png"/>
                    <pic:cNvPicPr/>
                  </pic:nvPicPr>
                  <pic:blipFill>
                    <a:blip r:embed="rId9">
                      <a:extLst>
                        <a:ext uri="{28A0092B-C50C-407E-A947-70E740481C1C}">
                          <a14:useLocalDpi xmlns:a14="http://schemas.microsoft.com/office/drawing/2010/main" val="0"/>
                        </a:ext>
                      </a:extLst>
                    </a:blip>
                    <a:stretch>
                      <a:fillRect/>
                    </a:stretch>
                  </pic:blipFill>
                  <pic:spPr>
                    <a:xfrm>
                      <a:off x="0" y="0"/>
                      <a:ext cx="2802156" cy="1076325"/>
                    </a:xfrm>
                    <a:prstGeom prst="rect">
                      <a:avLst/>
                    </a:prstGeom>
                  </pic:spPr>
                </pic:pic>
              </a:graphicData>
            </a:graphic>
          </wp:anchor>
        </w:drawing>
      </w:r>
    </w:p>
    <w:p w14:paraId="1D7E6927" w14:textId="30496C59" w:rsidR="007F24E1" w:rsidRDefault="007F24E1" w:rsidP="00070B8A">
      <w:pPr>
        <w:spacing w:after="120"/>
        <w:jc w:val="right"/>
        <w:rPr>
          <w:rFonts w:eastAsia="Times"/>
          <w:b/>
          <w:sz w:val="48"/>
          <w:szCs w:val="20"/>
        </w:rPr>
      </w:pPr>
    </w:p>
    <w:p w14:paraId="761E75A2" w14:textId="12B81073" w:rsidR="007F24E1" w:rsidRDefault="007F24E1" w:rsidP="00070B8A">
      <w:pPr>
        <w:spacing w:after="120"/>
        <w:jc w:val="right"/>
        <w:rPr>
          <w:rFonts w:eastAsia="Times"/>
          <w:b/>
          <w:sz w:val="48"/>
          <w:szCs w:val="20"/>
        </w:rPr>
      </w:pPr>
    </w:p>
    <w:p w14:paraId="6BED64A2" w14:textId="77777777" w:rsidR="007F24E1" w:rsidRDefault="007F24E1" w:rsidP="00070B8A">
      <w:pPr>
        <w:spacing w:after="120"/>
        <w:jc w:val="right"/>
        <w:rPr>
          <w:rFonts w:eastAsia="Times"/>
          <w:b/>
          <w:sz w:val="48"/>
          <w:szCs w:val="20"/>
        </w:rPr>
      </w:pPr>
    </w:p>
    <w:p w14:paraId="5B6E9495" w14:textId="77777777" w:rsidR="007F24E1" w:rsidRDefault="007F24E1" w:rsidP="00070B8A">
      <w:pPr>
        <w:spacing w:after="120"/>
        <w:jc w:val="right"/>
        <w:rPr>
          <w:rFonts w:eastAsia="Times"/>
          <w:b/>
          <w:sz w:val="48"/>
          <w:szCs w:val="20"/>
        </w:rPr>
      </w:pPr>
    </w:p>
    <w:p w14:paraId="066800DF" w14:textId="77777777" w:rsidR="007F24E1" w:rsidRDefault="007F24E1" w:rsidP="00070B8A">
      <w:pPr>
        <w:spacing w:after="120"/>
        <w:jc w:val="right"/>
        <w:rPr>
          <w:rFonts w:eastAsia="Times"/>
          <w:b/>
          <w:sz w:val="48"/>
          <w:szCs w:val="20"/>
        </w:rPr>
      </w:pPr>
    </w:p>
    <w:p w14:paraId="7751D30A" w14:textId="77777777" w:rsidR="007F24E1" w:rsidRDefault="007F24E1" w:rsidP="00070B8A">
      <w:pPr>
        <w:spacing w:after="120"/>
        <w:jc w:val="right"/>
        <w:rPr>
          <w:rFonts w:eastAsia="Times"/>
          <w:b/>
          <w:sz w:val="48"/>
          <w:szCs w:val="20"/>
        </w:rPr>
      </w:pPr>
    </w:p>
    <w:p w14:paraId="2ED8DD09" w14:textId="70188276" w:rsidR="00CC700E" w:rsidRPr="008D2315" w:rsidRDefault="00070B8A" w:rsidP="00070B8A">
      <w:pPr>
        <w:spacing w:after="120"/>
        <w:jc w:val="right"/>
      </w:pPr>
      <w:r w:rsidRPr="008D2315">
        <w:rPr>
          <w:rFonts w:eastAsia="Times"/>
          <w:b/>
          <w:sz w:val="48"/>
          <w:szCs w:val="20"/>
        </w:rPr>
        <w:t xml:space="preserve">Freedom of Information Guidelines </w:t>
      </w:r>
    </w:p>
    <w:p w14:paraId="50A4773D" w14:textId="7B3ABF6B" w:rsidR="00CC700E" w:rsidRDefault="00A24126">
      <w:pPr>
        <w:pStyle w:val="Heading6"/>
        <w:jc w:val="right"/>
        <w:rPr>
          <w:rFonts w:ascii="Arial Narrow" w:hAnsi="Arial Narrow"/>
          <w:color w:val="999999"/>
          <w:sz w:val="32"/>
        </w:rPr>
      </w:pPr>
      <w:r>
        <w:rPr>
          <w:rStyle w:val="SubtitleChar"/>
          <w:b/>
        </w:rPr>
        <w:t xml:space="preserve">Open access </w:t>
      </w:r>
      <w:r w:rsidR="00070B8A">
        <w:rPr>
          <w:rStyle w:val="SubtitleChar"/>
          <w:b/>
        </w:rPr>
        <w:t>information</w:t>
      </w:r>
    </w:p>
    <w:p w14:paraId="507F3840" w14:textId="6135B651" w:rsidR="00CC700E" w:rsidRPr="00480033" w:rsidRDefault="001B36DD" w:rsidP="00B4367E">
      <w:pPr>
        <w:pStyle w:val="Subtitle"/>
        <w:rPr>
          <w:color w:val="A6A6A6"/>
        </w:rPr>
      </w:pPr>
      <w:r>
        <w:rPr>
          <w:color w:val="A6A6A6"/>
        </w:rPr>
        <w:t xml:space="preserve">October </w:t>
      </w:r>
      <w:r w:rsidR="007D54B8">
        <w:rPr>
          <w:color w:val="A6A6A6"/>
        </w:rPr>
        <w:t>2019</w:t>
      </w:r>
    </w:p>
    <w:p w14:paraId="3B9DC7F7" w14:textId="77777777" w:rsidR="00CC700E" w:rsidRDefault="00CC700E">
      <w:pPr>
        <w:ind w:left="720"/>
        <w:jc w:val="right"/>
        <w:rPr>
          <w:rFonts w:cs="Arial"/>
          <w:b/>
          <w:color w:val="999999"/>
        </w:rPr>
      </w:pPr>
    </w:p>
    <w:p w14:paraId="2F0D2AF8" w14:textId="203D9356" w:rsidR="00CC700E" w:rsidRPr="00480033" w:rsidRDefault="00070B8A" w:rsidP="00045A23">
      <w:pPr>
        <w:pStyle w:val="Title"/>
        <w:spacing w:before="2040" w:after="0"/>
        <w:rPr>
          <w:color w:val="808080"/>
        </w:rPr>
      </w:pPr>
      <w:r>
        <w:rPr>
          <w:b w:val="0"/>
          <w:bCs/>
          <w:color w:val="808080"/>
          <w:sz w:val="28"/>
          <w:szCs w:val="28"/>
        </w:rPr>
        <w:t>Guideline</w:t>
      </w:r>
      <w:r w:rsidR="00CC700E" w:rsidRPr="00480033">
        <w:rPr>
          <w:b w:val="0"/>
          <w:bCs/>
          <w:color w:val="808080"/>
          <w:sz w:val="28"/>
          <w:szCs w:val="28"/>
        </w:rPr>
        <w:t xml:space="preserve"> N</w:t>
      </w:r>
      <w:r>
        <w:rPr>
          <w:b w:val="0"/>
          <w:bCs/>
          <w:color w:val="808080"/>
          <w:sz w:val="28"/>
          <w:szCs w:val="28"/>
        </w:rPr>
        <w:t>umber</w:t>
      </w:r>
      <w:r w:rsidR="00CC700E" w:rsidRPr="00480033">
        <w:rPr>
          <w:bCs/>
          <w:color w:val="808080"/>
          <w:sz w:val="20"/>
        </w:rPr>
        <w:t>.</w:t>
      </w:r>
      <w:r w:rsidR="00CC700E">
        <w:rPr>
          <w:sz w:val="28"/>
        </w:rPr>
        <w:t xml:space="preserve"> </w:t>
      </w:r>
      <w:r w:rsidR="00A24126">
        <w:rPr>
          <w:sz w:val="40"/>
          <w:szCs w:val="40"/>
        </w:rPr>
        <w:t>1</w:t>
      </w:r>
      <w:r>
        <w:rPr>
          <w:sz w:val="40"/>
          <w:szCs w:val="40"/>
        </w:rPr>
        <w:t xml:space="preserve"> of 6</w:t>
      </w:r>
    </w:p>
    <w:p w14:paraId="27363693" w14:textId="77777777" w:rsidR="00B4367E" w:rsidRPr="00B4367E" w:rsidRDefault="00B4367E" w:rsidP="00B4367E"/>
    <w:p w14:paraId="65D86E02" w14:textId="77777777" w:rsidR="00B4367E" w:rsidRDefault="00B4367E" w:rsidP="00314A7D">
      <w:pPr>
        <w:ind w:left="720"/>
        <w:jc w:val="center"/>
        <w:rPr>
          <w:rFonts w:cs="Arial"/>
          <w:b/>
          <w:sz w:val="28"/>
        </w:rPr>
        <w:sectPr w:rsidR="00B4367E">
          <w:headerReference w:type="even" r:id="rId10"/>
          <w:headerReference w:type="default" r:id="rId11"/>
          <w:footerReference w:type="even" r:id="rId12"/>
          <w:footerReference w:type="default" r:id="rId13"/>
          <w:headerReference w:type="first" r:id="rId14"/>
          <w:footerReference w:type="first" r:id="rId15"/>
          <w:type w:val="continuous"/>
          <w:pgSz w:w="11894" w:h="16834" w:code="9"/>
          <w:pgMar w:top="1440" w:right="1580" w:bottom="1140" w:left="1580" w:header="706" w:footer="706" w:gutter="0"/>
          <w:cols w:space="709"/>
          <w:titlePg/>
        </w:sectPr>
      </w:pPr>
    </w:p>
    <w:p w14:paraId="6B7A0BC8" w14:textId="77777777" w:rsidR="009A7B2D" w:rsidRDefault="009A7B2D" w:rsidP="009A7B2D">
      <w:pPr>
        <w:rPr>
          <w:b/>
        </w:rPr>
      </w:pPr>
      <w:r>
        <w:rPr>
          <w:b/>
        </w:rPr>
        <w:lastRenderedPageBreak/>
        <w:t xml:space="preserve">Disclaimer </w:t>
      </w:r>
    </w:p>
    <w:p w14:paraId="4422F709" w14:textId="77777777" w:rsidR="009A7B2D" w:rsidRDefault="009A7B2D" w:rsidP="009A7B2D">
      <w:pPr>
        <w:rPr>
          <w:rFonts w:asciiTheme="minorHAnsi" w:hAnsiTheme="minorHAnsi" w:cstheme="minorBidi"/>
        </w:rPr>
      </w:pPr>
      <w:r>
        <w:t xml:space="preserve">Under s 66 of the </w:t>
      </w:r>
      <w:r>
        <w:rPr>
          <w:i/>
        </w:rPr>
        <w:t xml:space="preserve">Freedom of Information Act 2016 </w:t>
      </w:r>
      <w:r>
        <w:t xml:space="preserve">(FOI Act), the ACT Ombudsman has the function of issuing guidelines about freedom of information (‘FOI’).  </w:t>
      </w:r>
    </w:p>
    <w:p w14:paraId="0C6BE605" w14:textId="77777777" w:rsidR="009A7B2D" w:rsidRDefault="009A7B2D" w:rsidP="009A7B2D">
      <w:r>
        <w:t xml:space="preserve">The information in this guideline is not legal advice and additional factors may be relevant in your specific circumstances. Any views expressed in this guideline are general in nature and the ACT Ombudsman remains open to all arguments and evidence on a case by case basis. For detailed guidance legal advice should be sought. </w:t>
      </w:r>
    </w:p>
    <w:p w14:paraId="226407D0" w14:textId="75993AA8" w:rsidR="009A7B2D" w:rsidRDefault="009A7B2D" w:rsidP="009A7B2D">
      <w:r>
        <w:t xml:space="preserve">The FOI Act is amended from time to time and you should always read the relevant provisions of the Act to check the current wording. All ACT legislation, including the FOI Act, is freely available online at: </w:t>
      </w:r>
      <w:hyperlink r:id="rId16" w:history="1">
        <w:r>
          <w:rPr>
            <w:rStyle w:val="Hyperlink"/>
          </w:rPr>
          <w:t>https://www.legislation.act.gov.au</w:t>
        </w:r>
      </w:hyperlink>
      <w:r>
        <w:t>.</w:t>
      </w:r>
    </w:p>
    <w:p w14:paraId="126C34E6" w14:textId="1C2A51DF" w:rsidR="00065AE1" w:rsidRDefault="00065AE1" w:rsidP="009A7B2D"/>
    <w:p w14:paraId="1E939BD3" w14:textId="0CFCAB08" w:rsidR="00065AE1" w:rsidRDefault="00065AE1" w:rsidP="009A7B2D"/>
    <w:p w14:paraId="543A0322" w14:textId="2FCC19A4" w:rsidR="00065AE1" w:rsidRDefault="00065AE1" w:rsidP="009A7B2D"/>
    <w:p w14:paraId="44007822" w14:textId="322A1CFF" w:rsidR="00065AE1" w:rsidRDefault="00065AE1" w:rsidP="009A7B2D"/>
    <w:p w14:paraId="14A7403A" w14:textId="73C40529" w:rsidR="00065AE1" w:rsidRDefault="00065AE1" w:rsidP="009A7B2D"/>
    <w:p w14:paraId="4206E816" w14:textId="1A3F3C81" w:rsidR="00065AE1" w:rsidRDefault="00065AE1" w:rsidP="009A7B2D"/>
    <w:p w14:paraId="0700F2FD" w14:textId="3513B718" w:rsidR="00065AE1" w:rsidRDefault="00065AE1" w:rsidP="009A7B2D"/>
    <w:p w14:paraId="5063DA73" w14:textId="54AC211E" w:rsidR="00065AE1" w:rsidRDefault="00065AE1" w:rsidP="009A7B2D"/>
    <w:p w14:paraId="6A7F6DB6" w14:textId="3B7EC30A" w:rsidR="00065AE1" w:rsidRDefault="00065AE1" w:rsidP="009A7B2D"/>
    <w:p w14:paraId="090D2922" w14:textId="6248D3EF" w:rsidR="00065AE1" w:rsidRDefault="00065AE1" w:rsidP="009A7B2D"/>
    <w:p w14:paraId="1EF758DC" w14:textId="7A307E67" w:rsidR="00065AE1" w:rsidRDefault="00065AE1" w:rsidP="009A7B2D"/>
    <w:p w14:paraId="316E30AD" w14:textId="3D19F4C0" w:rsidR="00065AE1" w:rsidRDefault="00065AE1" w:rsidP="009A7B2D"/>
    <w:p w14:paraId="27CF2D7D" w14:textId="47AB5266" w:rsidR="00065AE1" w:rsidRDefault="00065AE1" w:rsidP="009A7B2D"/>
    <w:p w14:paraId="1284E46E" w14:textId="53E5E894" w:rsidR="00065AE1" w:rsidRDefault="00065AE1" w:rsidP="009A7B2D"/>
    <w:p w14:paraId="36186928" w14:textId="32E49A99" w:rsidR="00065AE1" w:rsidRDefault="00065AE1" w:rsidP="009A7B2D"/>
    <w:p w14:paraId="070BB30E" w14:textId="68D5B717" w:rsidR="00065AE1" w:rsidRDefault="00065AE1" w:rsidP="009A7B2D"/>
    <w:p w14:paraId="69DDD667" w14:textId="3D09244D" w:rsidR="00065AE1" w:rsidRDefault="00065AE1" w:rsidP="009A7B2D"/>
    <w:p w14:paraId="20328321" w14:textId="77777777" w:rsidR="00065AE1" w:rsidRDefault="00065AE1" w:rsidP="009A7B2D"/>
    <w:p w14:paraId="0BAC4B07" w14:textId="77777777" w:rsidR="00314A7D" w:rsidRDefault="00314A7D">
      <w:pPr>
        <w:spacing w:after="0" w:line="240" w:lineRule="auto"/>
        <w:rPr>
          <w:rFonts w:cs="Arial"/>
          <w:b/>
          <w:bCs/>
          <w:iCs/>
          <w:sz w:val="32"/>
          <w:szCs w:val="28"/>
        </w:rPr>
      </w:pPr>
      <w:r>
        <w:br w:type="page"/>
      </w:r>
    </w:p>
    <w:p w14:paraId="3B011CF1" w14:textId="4D77E580" w:rsidR="00CC700E" w:rsidRDefault="00B4367E" w:rsidP="00B4367E">
      <w:pPr>
        <w:pStyle w:val="Contentsheading"/>
        <w:rPr>
          <w:szCs w:val="24"/>
        </w:rPr>
      </w:pPr>
      <w:r>
        <w:lastRenderedPageBreak/>
        <w:t>C</w:t>
      </w:r>
      <w:r w:rsidR="00CC700E">
        <w:t>ontents</w:t>
      </w:r>
    </w:p>
    <w:p w14:paraId="53723E1D" w14:textId="43CCC618" w:rsidR="001E3A8C" w:rsidRDefault="00045A23">
      <w:pPr>
        <w:pStyle w:val="TOC1"/>
        <w:rPr>
          <w:rFonts w:asciiTheme="minorHAnsi" w:eastAsiaTheme="minorEastAsia" w:hAnsiTheme="minorHAnsi" w:cstheme="minorBidi"/>
          <w:b w:val="0"/>
          <w:bCs w:val="0"/>
          <w:sz w:val="22"/>
          <w:szCs w:val="22"/>
          <w:lang w:eastAsia="en-AU"/>
        </w:rPr>
      </w:pPr>
      <w:r>
        <w:fldChar w:fldCharType="begin"/>
      </w:r>
      <w:r>
        <w:instrText xml:space="preserve"> TOC \o "3-3" \h \z \t "Heading 1,1,Heading 2,2" </w:instrText>
      </w:r>
      <w:r>
        <w:fldChar w:fldCharType="separate"/>
      </w:r>
      <w:hyperlink w:anchor="_Toc22027978" w:history="1">
        <w:r w:rsidR="001E3A8C" w:rsidRPr="00897DE0">
          <w:rPr>
            <w:rStyle w:val="Hyperlink"/>
          </w:rPr>
          <w:t>1.  Purpose</w:t>
        </w:r>
        <w:r w:rsidR="001E3A8C">
          <w:rPr>
            <w:webHidden/>
          </w:rPr>
          <w:tab/>
        </w:r>
        <w:r w:rsidR="001E3A8C">
          <w:rPr>
            <w:webHidden/>
          </w:rPr>
          <w:fldChar w:fldCharType="begin"/>
        </w:r>
        <w:r w:rsidR="001E3A8C">
          <w:rPr>
            <w:webHidden/>
          </w:rPr>
          <w:instrText xml:space="preserve"> PAGEREF _Toc22027978 \h </w:instrText>
        </w:r>
        <w:r w:rsidR="001E3A8C">
          <w:rPr>
            <w:webHidden/>
          </w:rPr>
        </w:r>
        <w:r w:rsidR="001E3A8C">
          <w:rPr>
            <w:webHidden/>
          </w:rPr>
          <w:fldChar w:fldCharType="separate"/>
        </w:r>
        <w:r w:rsidR="001E3A8C">
          <w:rPr>
            <w:webHidden/>
          </w:rPr>
          <w:t>5</w:t>
        </w:r>
        <w:r w:rsidR="001E3A8C">
          <w:rPr>
            <w:webHidden/>
          </w:rPr>
          <w:fldChar w:fldCharType="end"/>
        </w:r>
      </w:hyperlink>
    </w:p>
    <w:p w14:paraId="60C5B0E1" w14:textId="60DD2E11" w:rsidR="001E3A8C" w:rsidRDefault="004B5101">
      <w:pPr>
        <w:pStyle w:val="TOC1"/>
        <w:rPr>
          <w:rFonts w:asciiTheme="minorHAnsi" w:eastAsiaTheme="minorEastAsia" w:hAnsiTheme="minorHAnsi" w:cstheme="minorBidi"/>
          <w:b w:val="0"/>
          <w:bCs w:val="0"/>
          <w:sz w:val="22"/>
          <w:szCs w:val="22"/>
          <w:lang w:eastAsia="en-AU"/>
        </w:rPr>
      </w:pPr>
      <w:hyperlink w:anchor="_Toc22027979" w:history="1">
        <w:r w:rsidR="001E3A8C" w:rsidRPr="00897DE0">
          <w:rPr>
            <w:rStyle w:val="Hyperlink"/>
          </w:rPr>
          <w:t>2.  Introduction</w:t>
        </w:r>
        <w:r w:rsidR="001E3A8C">
          <w:rPr>
            <w:webHidden/>
          </w:rPr>
          <w:tab/>
        </w:r>
        <w:r w:rsidR="001E3A8C">
          <w:rPr>
            <w:webHidden/>
          </w:rPr>
          <w:fldChar w:fldCharType="begin"/>
        </w:r>
        <w:r w:rsidR="001E3A8C">
          <w:rPr>
            <w:webHidden/>
          </w:rPr>
          <w:instrText xml:space="preserve"> PAGEREF _Toc22027979 \h </w:instrText>
        </w:r>
        <w:r w:rsidR="001E3A8C">
          <w:rPr>
            <w:webHidden/>
          </w:rPr>
        </w:r>
        <w:r w:rsidR="001E3A8C">
          <w:rPr>
            <w:webHidden/>
          </w:rPr>
          <w:fldChar w:fldCharType="separate"/>
        </w:r>
        <w:r w:rsidR="001E3A8C">
          <w:rPr>
            <w:webHidden/>
          </w:rPr>
          <w:t>5</w:t>
        </w:r>
        <w:r w:rsidR="001E3A8C">
          <w:rPr>
            <w:webHidden/>
          </w:rPr>
          <w:fldChar w:fldCharType="end"/>
        </w:r>
      </w:hyperlink>
    </w:p>
    <w:p w14:paraId="1B1F997B" w14:textId="0BD5286E" w:rsidR="001E3A8C" w:rsidRDefault="004B5101">
      <w:pPr>
        <w:pStyle w:val="TOC1"/>
        <w:rPr>
          <w:rFonts w:asciiTheme="minorHAnsi" w:eastAsiaTheme="minorEastAsia" w:hAnsiTheme="minorHAnsi" w:cstheme="minorBidi"/>
          <w:b w:val="0"/>
          <w:bCs w:val="0"/>
          <w:sz w:val="22"/>
          <w:szCs w:val="22"/>
          <w:lang w:eastAsia="en-AU"/>
        </w:rPr>
      </w:pPr>
      <w:hyperlink w:anchor="_Toc22027980" w:history="1">
        <w:r w:rsidR="001E3A8C" w:rsidRPr="00897DE0">
          <w:rPr>
            <w:rStyle w:val="Hyperlink"/>
          </w:rPr>
          <w:t>3.  Guiding principles</w:t>
        </w:r>
        <w:r w:rsidR="001E3A8C">
          <w:rPr>
            <w:webHidden/>
          </w:rPr>
          <w:tab/>
        </w:r>
        <w:r w:rsidR="001E3A8C">
          <w:rPr>
            <w:webHidden/>
          </w:rPr>
          <w:fldChar w:fldCharType="begin"/>
        </w:r>
        <w:r w:rsidR="001E3A8C">
          <w:rPr>
            <w:webHidden/>
          </w:rPr>
          <w:instrText xml:space="preserve"> PAGEREF _Toc22027980 \h </w:instrText>
        </w:r>
        <w:r w:rsidR="001E3A8C">
          <w:rPr>
            <w:webHidden/>
          </w:rPr>
        </w:r>
        <w:r w:rsidR="001E3A8C">
          <w:rPr>
            <w:webHidden/>
          </w:rPr>
          <w:fldChar w:fldCharType="separate"/>
        </w:r>
        <w:r w:rsidR="001E3A8C">
          <w:rPr>
            <w:webHidden/>
          </w:rPr>
          <w:t>5</w:t>
        </w:r>
        <w:r w:rsidR="001E3A8C">
          <w:rPr>
            <w:webHidden/>
          </w:rPr>
          <w:fldChar w:fldCharType="end"/>
        </w:r>
      </w:hyperlink>
    </w:p>
    <w:p w14:paraId="264FD32F" w14:textId="2B8FDC56" w:rsidR="001E3A8C" w:rsidRDefault="004B5101">
      <w:pPr>
        <w:pStyle w:val="TOC1"/>
        <w:rPr>
          <w:rFonts w:asciiTheme="minorHAnsi" w:eastAsiaTheme="minorEastAsia" w:hAnsiTheme="minorHAnsi" w:cstheme="minorBidi"/>
          <w:b w:val="0"/>
          <w:bCs w:val="0"/>
          <w:sz w:val="22"/>
          <w:szCs w:val="22"/>
          <w:lang w:eastAsia="en-AU"/>
        </w:rPr>
      </w:pPr>
      <w:hyperlink w:anchor="_Toc22027981" w:history="1">
        <w:r w:rsidR="001E3A8C" w:rsidRPr="00897DE0">
          <w:rPr>
            <w:rStyle w:val="Hyperlink"/>
          </w:rPr>
          <w:t>4.  Requirements</w:t>
        </w:r>
        <w:r w:rsidR="001E3A8C">
          <w:rPr>
            <w:webHidden/>
          </w:rPr>
          <w:tab/>
        </w:r>
        <w:r w:rsidR="001E3A8C">
          <w:rPr>
            <w:webHidden/>
          </w:rPr>
          <w:fldChar w:fldCharType="begin"/>
        </w:r>
        <w:r w:rsidR="001E3A8C">
          <w:rPr>
            <w:webHidden/>
          </w:rPr>
          <w:instrText xml:space="preserve"> PAGEREF _Toc22027981 \h </w:instrText>
        </w:r>
        <w:r w:rsidR="001E3A8C">
          <w:rPr>
            <w:webHidden/>
          </w:rPr>
        </w:r>
        <w:r w:rsidR="001E3A8C">
          <w:rPr>
            <w:webHidden/>
          </w:rPr>
          <w:fldChar w:fldCharType="separate"/>
        </w:r>
        <w:r w:rsidR="001E3A8C">
          <w:rPr>
            <w:webHidden/>
          </w:rPr>
          <w:t>6</w:t>
        </w:r>
        <w:r w:rsidR="001E3A8C">
          <w:rPr>
            <w:webHidden/>
          </w:rPr>
          <w:fldChar w:fldCharType="end"/>
        </w:r>
      </w:hyperlink>
    </w:p>
    <w:p w14:paraId="5F658132" w14:textId="2EB41C1E"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7982" w:history="1">
        <w:r w:rsidR="001E3A8C" w:rsidRPr="00897DE0">
          <w:rPr>
            <w:rStyle w:val="Hyperlink"/>
            <w:noProof/>
          </w:rPr>
          <w:t>4.1</w:t>
        </w:r>
        <w:r w:rsidR="001E3A8C">
          <w:rPr>
            <w:rFonts w:asciiTheme="minorHAnsi" w:eastAsiaTheme="minorEastAsia" w:hAnsiTheme="minorHAnsi" w:cstheme="minorBidi"/>
            <w:noProof/>
            <w:lang w:eastAsia="en-AU"/>
          </w:rPr>
          <w:tab/>
        </w:r>
        <w:r w:rsidR="001E3A8C" w:rsidRPr="00897DE0">
          <w:rPr>
            <w:rStyle w:val="Hyperlink"/>
            <w:noProof/>
          </w:rPr>
          <w:t>Who do these requirements apply to?</w:t>
        </w:r>
        <w:r w:rsidR="001E3A8C">
          <w:rPr>
            <w:noProof/>
            <w:webHidden/>
          </w:rPr>
          <w:tab/>
        </w:r>
        <w:r w:rsidR="001E3A8C">
          <w:rPr>
            <w:noProof/>
            <w:webHidden/>
          </w:rPr>
          <w:fldChar w:fldCharType="begin"/>
        </w:r>
        <w:r w:rsidR="001E3A8C">
          <w:rPr>
            <w:noProof/>
            <w:webHidden/>
          </w:rPr>
          <w:instrText xml:space="preserve"> PAGEREF _Toc22027982 \h </w:instrText>
        </w:r>
        <w:r w:rsidR="001E3A8C">
          <w:rPr>
            <w:noProof/>
            <w:webHidden/>
          </w:rPr>
        </w:r>
        <w:r w:rsidR="001E3A8C">
          <w:rPr>
            <w:noProof/>
            <w:webHidden/>
          </w:rPr>
          <w:fldChar w:fldCharType="separate"/>
        </w:r>
        <w:r w:rsidR="001E3A8C">
          <w:rPr>
            <w:noProof/>
            <w:webHidden/>
          </w:rPr>
          <w:t>6</w:t>
        </w:r>
        <w:r w:rsidR="001E3A8C">
          <w:rPr>
            <w:noProof/>
            <w:webHidden/>
          </w:rPr>
          <w:fldChar w:fldCharType="end"/>
        </w:r>
      </w:hyperlink>
    </w:p>
    <w:p w14:paraId="541A542C" w14:textId="4CFC528B"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7983" w:history="1">
        <w:r w:rsidR="001E3A8C" w:rsidRPr="00897DE0">
          <w:rPr>
            <w:rStyle w:val="Hyperlink"/>
            <w:noProof/>
          </w:rPr>
          <w:t>4.2</w:t>
        </w:r>
        <w:r w:rsidR="001E3A8C">
          <w:rPr>
            <w:rFonts w:asciiTheme="minorHAnsi" w:eastAsiaTheme="minorEastAsia" w:hAnsiTheme="minorHAnsi" w:cstheme="minorBidi"/>
            <w:noProof/>
            <w:lang w:eastAsia="en-AU"/>
          </w:rPr>
          <w:tab/>
        </w:r>
        <w:r w:rsidR="001E3A8C" w:rsidRPr="00897DE0">
          <w:rPr>
            <w:rStyle w:val="Hyperlink"/>
            <w:noProof/>
          </w:rPr>
          <w:t>What is open access information?</w:t>
        </w:r>
        <w:r w:rsidR="001E3A8C">
          <w:rPr>
            <w:noProof/>
            <w:webHidden/>
          </w:rPr>
          <w:tab/>
        </w:r>
        <w:r w:rsidR="001E3A8C">
          <w:rPr>
            <w:noProof/>
            <w:webHidden/>
          </w:rPr>
          <w:fldChar w:fldCharType="begin"/>
        </w:r>
        <w:r w:rsidR="001E3A8C">
          <w:rPr>
            <w:noProof/>
            <w:webHidden/>
          </w:rPr>
          <w:instrText xml:space="preserve"> PAGEREF _Toc22027983 \h </w:instrText>
        </w:r>
        <w:r w:rsidR="001E3A8C">
          <w:rPr>
            <w:noProof/>
            <w:webHidden/>
          </w:rPr>
        </w:r>
        <w:r w:rsidR="001E3A8C">
          <w:rPr>
            <w:noProof/>
            <w:webHidden/>
          </w:rPr>
          <w:fldChar w:fldCharType="separate"/>
        </w:r>
        <w:r w:rsidR="001E3A8C">
          <w:rPr>
            <w:noProof/>
            <w:webHidden/>
          </w:rPr>
          <w:t>7</w:t>
        </w:r>
        <w:r w:rsidR="001E3A8C">
          <w:rPr>
            <w:noProof/>
            <w:webHidden/>
          </w:rPr>
          <w:fldChar w:fldCharType="end"/>
        </w:r>
      </w:hyperlink>
    </w:p>
    <w:p w14:paraId="111C033D" w14:textId="2D6B5C7F"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7984" w:history="1">
        <w:r w:rsidR="001E3A8C" w:rsidRPr="00897DE0">
          <w:rPr>
            <w:rStyle w:val="Hyperlink"/>
            <w:noProof/>
          </w:rPr>
          <w:t>4.3</w:t>
        </w:r>
        <w:r w:rsidR="001E3A8C">
          <w:rPr>
            <w:rFonts w:asciiTheme="minorHAnsi" w:eastAsiaTheme="minorEastAsia" w:hAnsiTheme="minorHAnsi" w:cstheme="minorBidi"/>
            <w:noProof/>
            <w:lang w:eastAsia="en-AU"/>
          </w:rPr>
          <w:tab/>
        </w:r>
        <w:r w:rsidR="001E3A8C" w:rsidRPr="00897DE0">
          <w:rPr>
            <w:rStyle w:val="Hyperlink"/>
            <w:noProof/>
          </w:rPr>
          <w:t>What information needs to be published?</w:t>
        </w:r>
        <w:r w:rsidR="001E3A8C">
          <w:rPr>
            <w:noProof/>
            <w:webHidden/>
          </w:rPr>
          <w:tab/>
        </w:r>
        <w:r w:rsidR="001E3A8C">
          <w:rPr>
            <w:noProof/>
            <w:webHidden/>
          </w:rPr>
          <w:fldChar w:fldCharType="begin"/>
        </w:r>
        <w:r w:rsidR="001E3A8C">
          <w:rPr>
            <w:noProof/>
            <w:webHidden/>
          </w:rPr>
          <w:instrText xml:space="preserve"> PAGEREF _Toc22027984 \h </w:instrText>
        </w:r>
        <w:r w:rsidR="001E3A8C">
          <w:rPr>
            <w:noProof/>
            <w:webHidden/>
          </w:rPr>
        </w:r>
        <w:r w:rsidR="001E3A8C">
          <w:rPr>
            <w:noProof/>
            <w:webHidden/>
          </w:rPr>
          <w:fldChar w:fldCharType="separate"/>
        </w:r>
        <w:r w:rsidR="001E3A8C">
          <w:rPr>
            <w:noProof/>
            <w:webHidden/>
          </w:rPr>
          <w:t>7</w:t>
        </w:r>
        <w:r w:rsidR="001E3A8C">
          <w:rPr>
            <w:noProof/>
            <w:webHidden/>
          </w:rPr>
          <w:fldChar w:fldCharType="end"/>
        </w:r>
      </w:hyperlink>
    </w:p>
    <w:p w14:paraId="7AB4FA2C" w14:textId="432A1AE6"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7985" w:history="1">
        <w:r w:rsidR="001E3A8C" w:rsidRPr="00897DE0">
          <w:rPr>
            <w:rStyle w:val="Hyperlink"/>
            <w:noProof/>
          </w:rPr>
          <w:t>4.4</w:t>
        </w:r>
        <w:r w:rsidR="001E3A8C">
          <w:rPr>
            <w:rFonts w:asciiTheme="minorHAnsi" w:eastAsiaTheme="minorEastAsia" w:hAnsiTheme="minorHAnsi" w:cstheme="minorBidi"/>
            <w:noProof/>
            <w:lang w:eastAsia="en-AU"/>
          </w:rPr>
          <w:tab/>
        </w:r>
        <w:r w:rsidR="001E3A8C" w:rsidRPr="00897DE0">
          <w:rPr>
            <w:rStyle w:val="Hyperlink"/>
            <w:noProof/>
          </w:rPr>
          <w:t>Types of information that must be published by agencies</w:t>
        </w:r>
        <w:r w:rsidR="001E3A8C">
          <w:rPr>
            <w:noProof/>
            <w:webHidden/>
          </w:rPr>
          <w:tab/>
        </w:r>
        <w:r w:rsidR="001E3A8C">
          <w:rPr>
            <w:noProof/>
            <w:webHidden/>
          </w:rPr>
          <w:fldChar w:fldCharType="begin"/>
        </w:r>
        <w:r w:rsidR="001E3A8C">
          <w:rPr>
            <w:noProof/>
            <w:webHidden/>
          </w:rPr>
          <w:instrText xml:space="preserve"> PAGEREF _Toc22027985 \h </w:instrText>
        </w:r>
        <w:r w:rsidR="001E3A8C">
          <w:rPr>
            <w:noProof/>
            <w:webHidden/>
          </w:rPr>
        </w:r>
        <w:r w:rsidR="001E3A8C">
          <w:rPr>
            <w:noProof/>
            <w:webHidden/>
          </w:rPr>
          <w:fldChar w:fldCharType="separate"/>
        </w:r>
        <w:r w:rsidR="001E3A8C">
          <w:rPr>
            <w:noProof/>
            <w:webHidden/>
          </w:rPr>
          <w:t>8</w:t>
        </w:r>
        <w:r w:rsidR="001E3A8C">
          <w:rPr>
            <w:noProof/>
            <w:webHidden/>
          </w:rPr>
          <w:fldChar w:fldCharType="end"/>
        </w:r>
      </w:hyperlink>
    </w:p>
    <w:p w14:paraId="0BEE60F9" w14:textId="2C0C9B4E" w:rsidR="001E3A8C" w:rsidRDefault="004B5101">
      <w:pPr>
        <w:pStyle w:val="TOC3"/>
        <w:tabs>
          <w:tab w:val="left" w:pos="1100"/>
        </w:tabs>
        <w:rPr>
          <w:rFonts w:asciiTheme="minorHAnsi" w:eastAsiaTheme="minorEastAsia" w:hAnsiTheme="minorHAnsi" w:cstheme="minorBidi"/>
          <w:noProof/>
          <w:lang w:eastAsia="en-AU"/>
        </w:rPr>
      </w:pPr>
      <w:hyperlink w:anchor="_Toc22027986" w:history="1">
        <w:r w:rsidR="001E3A8C" w:rsidRPr="00897DE0">
          <w:rPr>
            <w:rStyle w:val="Hyperlink"/>
            <w:noProof/>
          </w:rPr>
          <w:t>4.4.1.</w:t>
        </w:r>
        <w:r w:rsidR="001E3A8C">
          <w:rPr>
            <w:rFonts w:asciiTheme="minorHAnsi" w:eastAsiaTheme="minorEastAsia" w:hAnsiTheme="minorHAnsi" w:cstheme="minorBidi"/>
            <w:noProof/>
            <w:lang w:eastAsia="en-AU"/>
          </w:rPr>
          <w:tab/>
        </w:r>
        <w:r w:rsidR="001E3A8C" w:rsidRPr="00897DE0">
          <w:rPr>
            <w:rStyle w:val="Hyperlink"/>
            <w:noProof/>
          </w:rPr>
          <w:t>Functional information – s 23(1)(a)</w:t>
        </w:r>
        <w:r w:rsidR="001E3A8C">
          <w:rPr>
            <w:noProof/>
            <w:webHidden/>
          </w:rPr>
          <w:tab/>
        </w:r>
        <w:r w:rsidR="001E3A8C">
          <w:rPr>
            <w:noProof/>
            <w:webHidden/>
          </w:rPr>
          <w:fldChar w:fldCharType="begin"/>
        </w:r>
        <w:r w:rsidR="001E3A8C">
          <w:rPr>
            <w:noProof/>
            <w:webHidden/>
          </w:rPr>
          <w:instrText xml:space="preserve"> PAGEREF _Toc22027986 \h </w:instrText>
        </w:r>
        <w:r w:rsidR="001E3A8C">
          <w:rPr>
            <w:noProof/>
            <w:webHidden/>
          </w:rPr>
        </w:r>
        <w:r w:rsidR="001E3A8C">
          <w:rPr>
            <w:noProof/>
            <w:webHidden/>
          </w:rPr>
          <w:fldChar w:fldCharType="separate"/>
        </w:r>
        <w:r w:rsidR="001E3A8C">
          <w:rPr>
            <w:noProof/>
            <w:webHidden/>
          </w:rPr>
          <w:t>8</w:t>
        </w:r>
        <w:r w:rsidR="001E3A8C">
          <w:rPr>
            <w:noProof/>
            <w:webHidden/>
          </w:rPr>
          <w:fldChar w:fldCharType="end"/>
        </w:r>
      </w:hyperlink>
    </w:p>
    <w:p w14:paraId="530AF504" w14:textId="5522DB8A" w:rsidR="001E3A8C" w:rsidRDefault="004B5101">
      <w:pPr>
        <w:pStyle w:val="TOC3"/>
        <w:tabs>
          <w:tab w:val="left" w:pos="1100"/>
        </w:tabs>
        <w:rPr>
          <w:rFonts w:asciiTheme="minorHAnsi" w:eastAsiaTheme="minorEastAsia" w:hAnsiTheme="minorHAnsi" w:cstheme="minorBidi"/>
          <w:noProof/>
          <w:lang w:eastAsia="en-AU"/>
        </w:rPr>
      </w:pPr>
      <w:hyperlink w:anchor="_Toc22027987" w:history="1">
        <w:r w:rsidR="001E3A8C" w:rsidRPr="00897DE0">
          <w:rPr>
            <w:rStyle w:val="Hyperlink"/>
            <w:noProof/>
          </w:rPr>
          <w:t>4.4.2.</w:t>
        </w:r>
        <w:r w:rsidR="001E3A8C">
          <w:rPr>
            <w:rFonts w:asciiTheme="minorHAnsi" w:eastAsiaTheme="minorEastAsia" w:hAnsiTheme="minorHAnsi" w:cstheme="minorBidi"/>
            <w:noProof/>
            <w:lang w:eastAsia="en-AU"/>
          </w:rPr>
          <w:tab/>
        </w:r>
        <w:r w:rsidR="001E3A8C" w:rsidRPr="00897DE0">
          <w:rPr>
            <w:rStyle w:val="Hyperlink"/>
            <w:noProof/>
          </w:rPr>
          <w:t>Tabled documents – s 23(1)(b)</w:t>
        </w:r>
        <w:r w:rsidR="001E3A8C">
          <w:rPr>
            <w:noProof/>
            <w:webHidden/>
          </w:rPr>
          <w:tab/>
        </w:r>
        <w:r w:rsidR="001E3A8C">
          <w:rPr>
            <w:noProof/>
            <w:webHidden/>
          </w:rPr>
          <w:fldChar w:fldCharType="begin"/>
        </w:r>
        <w:r w:rsidR="001E3A8C">
          <w:rPr>
            <w:noProof/>
            <w:webHidden/>
          </w:rPr>
          <w:instrText xml:space="preserve"> PAGEREF _Toc22027987 \h </w:instrText>
        </w:r>
        <w:r w:rsidR="001E3A8C">
          <w:rPr>
            <w:noProof/>
            <w:webHidden/>
          </w:rPr>
        </w:r>
        <w:r w:rsidR="001E3A8C">
          <w:rPr>
            <w:noProof/>
            <w:webHidden/>
          </w:rPr>
          <w:fldChar w:fldCharType="separate"/>
        </w:r>
        <w:r w:rsidR="001E3A8C">
          <w:rPr>
            <w:noProof/>
            <w:webHidden/>
          </w:rPr>
          <w:t>9</w:t>
        </w:r>
        <w:r w:rsidR="001E3A8C">
          <w:rPr>
            <w:noProof/>
            <w:webHidden/>
          </w:rPr>
          <w:fldChar w:fldCharType="end"/>
        </w:r>
      </w:hyperlink>
    </w:p>
    <w:p w14:paraId="66667C02" w14:textId="12C83286" w:rsidR="001E3A8C" w:rsidRDefault="004B5101">
      <w:pPr>
        <w:pStyle w:val="TOC3"/>
        <w:tabs>
          <w:tab w:val="left" w:pos="1100"/>
        </w:tabs>
        <w:rPr>
          <w:rFonts w:asciiTheme="minorHAnsi" w:eastAsiaTheme="minorEastAsia" w:hAnsiTheme="minorHAnsi" w:cstheme="minorBidi"/>
          <w:noProof/>
          <w:lang w:eastAsia="en-AU"/>
        </w:rPr>
      </w:pPr>
      <w:hyperlink w:anchor="_Toc22027988" w:history="1">
        <w:r w:rsidR="001E3A8C" w:rsidRPr="00897DE0">
          <w:rPr>
            <w:rStyle w:val="Hyperlink"/>
            <w:noProof/>
          </w:rPr>
          <w:t>4.4.3.</w:t>
        </w:r>
        <w:r w:rsidR="001E3A8C">
          <w:rPr>
            <w:rFonts w:asciiTheme="minorHAnsi" w:eastAsiaTheme="minorEastAsia" w:hAnsiTheme="minorHAnsi" w:cstheme="minorBidi"/>
            <w:noProof/>
            <w:lang w:eastAsia="en-AU"/>
          </w:rPr>
          <w:tab/>
        </w:r>
        <w:r w:rsidR="001E3A8C" w:rsidRPr="00897DE0">
          <w:rPr>
            <w:rStyle w:val="Hyperlink"/>
            <w:noProof/>
          </w:rPr>
          <w:t>Policy documents – s 23(1)(c)</w:t>
        </w:r>
        <w:r w:rsidR="001E3A8C">
          <w:rPr>
            <w:noProof/>
            <w:webHidden/>
          </w:rPr>
          <w:tab/>
        </w:r>
        <w:r w:rsidR="001E3A8C">
          <w:rPr>
            <w:noProof/>
            <w:webHidden/>
          </w:rPr>
          <w:fldChar w:fldCharType="begin"/>
        </w:r>
        <w:r w:rsidR="001E3A8C">
          <w:rPr>
            <w:noProof/>
            <w:webHidden/>
          </w:rPr>
          <w:instrText xml:space="preserve"> PAGEREF _Toc22027988 \h </w:instrText>
        </w:r>
        <w:r w:rsidR="001E3A8C">
          <w:rPr>
            <w:noProof/>
            <w:webHidden/>
          </w:rPr>
        </w:r>
        <w:r w:rsidR="001E3A8C">
          <w:rPr>
            <w:noProof/>
            <w:webHidden/>
          </w:rPr>
          <w:fldChar w:fldCharType="separate"/>
        </w:r>
        <w:r w:rsidR="001E3A8C">
          <w:rPr>
            <w:noProof/>
            <w:webHidden/>
          </w:rPr>
          <w:t>9</w:t>
        </w:r>
        <w:r w:rsidR="001E3A8C">
          <w:rPr>
            <w:noProof/>
            <w:webHidden/>
          </w:rPr>
          <w:fldChar w:fldCharType="end"/>
        </w:r>
      </w:hyperlink>
    </w:p>
    <w:p w14:paraId="04B0459A" w14:textId="789B4774" w:rsidR="001E3A8C" w:rsidRDefault="004B5101">
      <w:pPr>
        <w:pStyle w:val="TOC3"/>
        <w:tabs>
          <w:tab w:val="left" w:pos="1100"/>
        </w:tabs>
        <w:rPr>
          <w:rFonts w:asciiTheme="minorHAnsi" w:eastAsiaTheme="minorEastAsia" w:hAnsiTheme="minorHAnsi" w:cstheme="minorBidi"/>
          <w:noProof/>
          <w:lang w:eastAsia="en-AU"/>
        </w:rPr>
      </w:pPr>
      <w:hyperlink w:anchor="_Toc22027989" w:history="1">
        <w:r w:rsidR="001E3A8C" w:rsidRPr="00897DE0">
          <w:rPr>
            <w:rStyle w:val="Hyperlink"/>
            <w:noProof/>
          </w:rPr>
          <w:t>4.4.4.</w:t>
        </w:r>
        <w:r w:rsidR="001E3A8C">
          <w:rPr>
            <w:rFonts w:asciiTheme="minorHAnsi" w:eastAsiaTheme="minorEastAsia" w:hAnsiTheme="minorHAnsi" w:cstheme="minorBidi"/>
            <w:noProof/>
            <w:lang w:eastAsia="en-AU"/>
          </w:rPr>
          <w:tab/>
        </w:r>
        <w:r w:rsidR="001E3A8C" w:rsidRPr="00897DE0">
          <w:rPr>
            <w:rStyle w:val="Hyperlink"/>
            <w:noProof/>
          </w:rPr>
          <w:t>Budget papers – s 23(1)(d)</w:t>
        </w:r>
        <w:r w:rsidR="001E3A8C">
          <w:rPr>
            <w:noProof/>
            <w:webHidden/>
          </w:rPr>
          <w:tab/>
        </w:r>
        <w:r w:rsidR="001E3A8C">
          <w:rPr>
            <w:noProof/>
            <w:webHidden/>
          </w:rPr>
          <w:fldChar w:fldCharType="begin"/>
        </w:r>
        <w:r w:rsidR="001E3A8C">
          <w:rPr>
            <w:noProof/>
            <w:webHidden/>
          </w:rPr>
          <w:instrText xml:space="preserve"> PAGEREF _Toc22027989 \h </w:instrText>
        </w:r>
        <w:r w:rsidR="001E3A8C">
          <w:rPr>
            <w:noProof/>
            <w:webHidden/>
          </w:rPr>
        </w:r>
        <w:r w:rsidR="001E3A8C">
          <w:rPr>
            <w:noProof/>
            <w:webHidden/>
          </w:rPr>
          <w:fldChar w:fldCharType="separate"/>
        </w:r>
        <w:r w:rsidR="001E3A8C">
          <w:rPr>
            <w:noProof/>
            <w:webHidden/>
          </w:rPr>
          <w:t>12</w:t>
        </w:r>
        <w:r w:rsidR="001E3A8C">
          <w:rPr>
            <w:noProof/>
            <w:webHidden/>
          </w:rPr>
          <w:fldChar w:fldCharType="end"/>
        </w:r>
      </w:hyperlink>
    </w:p>
    <w:p w14:paraId="796AD57F" w14:textId="02E8AE4C" w:rsidR="001E3A8C" w:rsidRDefault="004B5101">
      <w:pPr>
        <w:pStyle w:val="TOC3"/>
        <w:tabs>
          <w:tab w:val="left" w:pos="1100"/>
        </w:tabs>
        <w:rPr>
          <w:rFonts w:asciiTheme="minorHAnsi" w:eastAsiaTheme="minorEastAsia" w:hAnsiTheme="minorHAnsi" w:cstheme="minorBidi"/>
          <w:noProof/>
          <w:lang w:eastAsia="en-AU"/>
        </w:rPr>
      </w:pPr>
      <w:hyperlink w:anchor="_Toc22027990" w:history="1">
        <w:r w:rsidR="001E3A8C" w:rsidRPr="00897DE0">
          <w:rPr>
            <w:rStyle w:val="Hyperlink"/>
            <w:noProof/>
          </w:rPr>
          <w:t>4.4.5.</w:t>
        </w:r>
        <w:r w:rsidR="001E3A8C">
          <w:rPr>
            <w:rFonts w:asciiTheme="minorHAnsi" w:eastAsiaTheme="minorEastAsia" w:hAnsiTheme="minorHAnsi" w:cstheme="minorBidi"/>
            <w:noProof/>
            <w:lang w:eastAsia="en-AU"/>
          </w:rPr>
          <w:tab/>
        </w:r>
        <w:r w:rsidR="001E3A8C" w:rsidRPr="00897DE0">
          <w:rPr>
            <w:rStyle w:val="Hyperlink"/>
            <w:noProof/>
          </w:rPr>
          <w:t>Information about government grants – s 23(1)(e)</w:t>
        </w:r>
        <w:r w:rsidR="001E3A8C">
          <w:rPr>
            <w:noProof/>
            <w:webHidden/>
          </w:rPr>
          <w:tab/>
        </w:r>
        <w:r w:rsidR="001E3A8C">
          <w:rPr>
            <w:noProof/>
            <w:webHidden/>
          </w:rPr>
          <w:fldChar w:fldCharType="begin"/>
        </w:r>
        <w:r w:rsidR="001E3A8C">
          <w:rPr>
            <w:noProof/>
            <w:webHidden/>
          </w:rPr>
          <w:instrText xml:space="preserve"> PAGEREF _Toc22027990 \h </w:instrText>
        </w:r>
        <w:r w:rsidR="001E3A8C">
          <w:rPr>
            <w:noProof/>
            <w:webHidden/>
          </w:rPr>
        </w:r>
        <w:r w:rsidR="001E3A8C">
          <w:rPr>
            <w:noProof/>
            <w:webHidden/>
          </w:rPr>
          <w:fldChar w:fldCharType="separate"/>
        </w:r>
        <w:r w:rsidR="001E3A8C">
          <w:rPr>
            <w:noProof/>
            <w:webHidden/>
          </w:rPr>
          <w:t>12</w:t>
        </w:r>
        <w:r w:rsidR="001E3A8C">
          <w:rPr>
            <w:noProof/>
            <w:webHidden/>
          </w:rPr>
          <w:fldChar w:fldCharType="end"/>
        </w:r>
      </w:hyperlink>
    </w:p>
    <w:p w14:paraId="128D5DF4" w14:textId="3A87E096" w:rsidR="001E3A8C" w:rsidRDefault="004B5101">
      <w:pPr>
        <w:pStyle w:val="TOC3"/>
        <w:tabs>
          <w:tab w:val="left" w:pos="1100"/>
        </w:tabs>
        <w:rPr>
          <w:rFonts w:asciiTheme="minorHAnsi" w:eastAsiaTheme="minorEastAsia" w:hAnsiTheme="minorHAnsi" w:cstheme="minorBidi"/>
          <w:noProof/>
          <w:lang w:eastAsia="en-AU"/>
        </w:rPr>
      </w:pPr>
      <w:hyperlink w:anchor="_Toc22027991" w:history="1">
        <w:r w:rsidR="001E3A8C" w:rsidRPr="00897DE0">
          <w:rPr>
            <w:rStyle w:val="Hyperlink"/>
            <w:noProof/>
          </w:rPr>
          <w:t>4.4.6.</w:t>
        </w:r>
        <w:r w:rsidR="001E3A8C">
          <w:rPr>
            <w:rFonts w:asciiTheme="minorHAnsi" w:eastAsiaTheme="minorEastAsia" w:hAnsiTheme="minorHAnsi" w:cstheme="minorBidi"/>
            <w:noProof/>
            <w:lang w:eastAsia="en-AU"/>
          </w:rPr>
          <w:tab/>
        </w:r>
        <w:r w:rsidR="001E3A8C" w:rsidRPr="00897DE0">
          <w:rPr>
            <w:rStyle w:val="Hyperlink"/>
            <w:noProof/>
          </w:rPr>
          <w:t>The agency’s disclosure log – s 23(1)(f)</w:t>
        </w:r>
        <w:r w:rsidR="001E3A8C">
          <w:rPr>
            <w:noProof/>
            <w:webHidden/>
          </w:rPr>
          <w:tab/>
        </w:r>
        <w:r w:rsidR="001E3A8C">
          <w:rPr>
            <w:noProof/>
            <w:webHidden/>
          </w:rPr>
          <w:fldChar w:fldCharType="begin"/>
        </w:r>
        <w:r w:rsidR="001E3A8C">
          <w:rPr>
            <w:noProof/>
            <w:webHidden/>
          </w:rPr>
          <w:instrText xml:space="preserve"> PAGEREF _Toc22027991 \h </w:instrText>
        </w:r>
        <w:r w:rsidR="001E3A8C">
          <w:rPr>
            <w:noProof/>
            <w:webHidden/>
          </w:rPr>
        </w:r>
        <w:r w:rsidR="001E3A8C">
          <w:rPr>
            <w:noProof/>
            <w:webHidden/>
          </w:rPr>
          <w:fldChar w:fldCharType="separate"/>
        </w:r>
        <w:r w:rsidR="001E3A8C">
          <w:rPr>
            <w:noProof/>
            <w:webHidden/>
          </w:rPr>
          <w:t>12</w:t>
        </w:r>
        <w:r w:rsidR="001E3A8C">
          <w:rPr>
            <w:noProof/>
            <w:webHidden/>
          </w:rPr>
          <w:fldChar w:fldCharType="end"/>
        </w:r>
      </w:hyperlink>
    </w:p>
    <w:p w14:paraId="545A1402" w14:textId="05A8EFF1" w:rsidR="001E3A8C" w:rsidRDefault="004B5101">
      <w:pPr>
        <w:pStyle w:val="TOC3"/>
        <w:tabs>
          <w:tab w:val="left" w:pos="1100"/>
        </w:tabs>
        <w:rPr>
          <w:rFonts w:asciiTheme="minorHAnsi" w:eastAsiaTheme="minorEastAsia" w:hAnsiTheme="minorHAnsi" w:cstheme="minorBidi"/>
          <w:noProof/>
          <w:lang w:eastAsia="en-AU"/>
        </w:rPr>
      </w:pPr>
      <w:hyperlink w:anchor="_Toc22027992" w:history="1">
        <w:r w:rsidR="001E3A8C" w:rsidRPr="00897DE0">
          <w:rPr>
            <w:rStyle w:val="Hyperlink"/>
            <w:noProof/>
          </w:rPr>
          <w:t>4.4.7.</w:t>
        </w:r>
        <w:r w:rsidR="001E3A8C">
          <w:rPr>
            <w:rFonts w:asciiTheme="minorHAnsi" w:eastAsiaTheme="minorEastAsia" w:hAnsiTheme="minorHAnsi" w:cstheme="minorBidi"/>
            <w:noProof/>
            <w:lang w:eastAsia="en-AU"/>
          </w:rPr>
          <w:tab/>
        </w:r>
        <w:r w:rsidR="001E3A8C" w:rsidRPr="00897DE0">
          <w:rPr>
            <w:rStyle w:val="Hyperlink"/>
            <w:noProof/>
          </w:rPr>
          <w:t>Statements regarding bodies that advise the agency or its Minister</w:t>
        </w:r>
        <w:r w:rsidR="001E3A8C" w:rsidRPr="00897DE0">
          <w:rPr>
            <w:rStyle w:val="Hyperlink"/>
            <w:rFonts w:cs="Calibri"/>
            <w:noProof/>
          </w:rPr>
          <w:t>—</w:t>
        </w:r>
        <w:r w:rsidR="001E3A8C" w:rsidRPr="00897DE0">
          <w:rPr>
            <w:rStyle w:val="Hyperlink"/>
            <w:noProof/>
          </w:rPr>
          <w:t>s 23(1)(g)</w:t>
        </w:r>
        <w:r w:rsidR="001E3A8C">
          <w:rPr>
            <w:noProof/>
            <w:webHidden/>
          </w:rPr>
          <w:tab/>
        </w:r>
        <w:r w:rsidR="001E3A8C">
          <w:rPr>
            <w:noProof/>
            <w:webHidden/>
          </w:rPr>
          <w:fldChar w:fldCharType="begin"/>
        </w:r>
        <w:r w:rsidR="001E3A8C">
          <w:rPr>
            <w:noProof/>
            <w:webHidden/>
          </w:rPr>
          <w:instrText xml:space="preserve"> PAGEREF _Toc22027992 \h </w:instrText>
        </w:r>
        <w:r w:rsidR="001E3A8C">
          <w:rPr>
            <w:noProof/>
            <w:webHidden/>
          </w:rPr>
        </w:r>
        <w:r w:rsidR="001E3A8C">
          <w:rPr>
            <w:noProof/>
            <w:webHidden/>
          </w:rPr>
          <w:fldChar w:fldCharType="separate"/>
        </w:r>
        <w:r w:rsidR="001E3A8C">
          <w:rPr>
            <w:noProof/>
            <w:webHidden/>
          </w:rPr>
          <w:t>12</w:t>
        </w:r>
        <w:r w:rsidR="001E3A8C">
          <w:rPr>
            <w:noProof/>
            <w:webHidden/>
          </w:rPr>
          <w:fldChar w:fldCharType="end"/>
        </w:r>
      </w:hyperlink>
    </w:p>
    <w:p w14:paraId="1EBE7DAD" w14:textId="637DD88E" w:rsidR="001E3A8C" w:rsidRDefault="004B5101">
      <w:pPr>
        <w:pStyle w:val="TOC3"/>
        <w:tabs>
          <w:tab w:val="left" w:pos="1100"/>
        </w:tabs>
        <w:rPr>
          <w:rFonts w:asciiTheme="minorHAnsi" w:eastAsiaTheme="minorEastAsia" w:hAnsiTheme="minorHAnsi" w:cstheme="minorBidi"/>
          <w:noProof/>
          <w:lang w:eastAsia="en-AU"/>
        </w:rPr>
      </w:pPr>
      <w:hyperlink w:anchor="_Toc22027993" w:history="1">
        <w:r w:rsidR="001E3A8C" w:rsidRPr="00897DE0">
          <w:rPr>
            <w:rStyle w:val="Hyperlink"/>
            <w:noProof/>
          </w:rPr>
          <w:t>4.4.8.</w:t>
        </w:r>
        <w:r w:rsidR="001E3A8C">
          <w:rPr>
            <w:rFonts w:asciiTheme="minorHAnsi" w:eastAsiaTheme="minorEastAsia" w:hAnsiTheme="minorHAnsi" w:cstheme="minorBidi"/>
            <w:noProof/>
            <w:lang w:eastAsia="en-AU"/>
          </w:rPr>
          <w:tab/>
        </w:r>
        <w:r w:rsidR="001E3A8C" w:rsidRPr="00897DE0">
          <w:rPr>
            <w:rStyle w:val="Hyperlink"/>
            <w:noProof/>
          </w:rPr>
          <w:t>Reports or recommendations made by advisory bodies</w:t>
        </w:r>
        <w:r w:rsidR="001E3A8C">
          <w:rPr>
            <w:noProof/>
            <w:webHidden/>
          </w:rPr>
          <w:tab/>
        </w:r>
        <w:r w:rsidR="001E3A8C">
          <w:rPr>
            <w:noProof/>
            <w:webHidden/>
          </w:rPr>
          <w:fldChar w:fldCharType="begin"/>
        </w:r>
        <w:r w:rsidR="001E3A8C">
          <w:rPr>
            <w:noProof/>
            <w:webHidden/>
          </w:rPr>
          <w:instrText xml:space="preserve"> PAGEREF _Toc22027993 \h </w:instrText>
        </w:r>
        <w:r w:rsidR="001E3A8C">
          <w:rPr>
            <w:noProof/>
            <w:webHidden/>
          </w:rPr>
        </w:r>
        <w:r w:rsidR="001E3A8C">
          <w:rPr>
            <w:noProof/>
            <w:webHidden/>
          </w:rPr>
          <w:fldChar w:fldCharType="separate"/>
        </w:r>
        <w:r w:rsidR="001E3A8C">
          <w:rPr>
            <w:noProof/>
            <w:webHidden/>
          </w:rPr>
          <w:t>12</w:t>
        </w:r>
        <w:r w:rsidR="001E3A8C">
          <w:rPr>
            <w:noProof/>
            <w:webHidden/>
          </w:rPr>
          <w:fldChar w:fldCharType="end"/>
        </w:r>
      </w:hyperlink>
    </w:p>
    <w:p w14:paraId="0CE80D5F" w14:textId="676FD293" w:rsidR="001E3A8C" w:rsidRDefault="004B5101">
      <w:pPr>
        <w:pStyle w:val="TOC3"/>
        <w:tabs>
          <w:tab w:val="left" w:pos="1100"/>
        </w:tabs>
        <w:rPr>
          <w:rFonts w:asciiTheme="minorHAnsi" w:eastAsiaTheme="minorEastAsia" w:hAnsiTheme="minorHAnsi" w:cstheme="minorBidi"/>
          <w:noProof/>
          <w:lang w:eastAsia="en-AU"/>
        </w:rPr>
      </w:pPr>
      <w:hyperlink w:anchor="_Toc22027994" w:history="1">
        <w:r w:rsidR="001E3A8C" w:rsidRPr="00897DE0">
          <w:rPr>
            <w:rStyle w:val="Hyperlink"/>
            <w:noProof/>
          </w:rPr>
          <w:t>4.4.9.</w:t>
        </w:r>
        <w:r w:rsidR="001E3A8C">
          <w:rPr>
            <w:rFonts w:asciiTheme="minorHAnsi" w:eastAsiaTheme="minorEastAsia" w:hAnsiTheme="minorHAnsi" w:cstheme="minorBidi"/>
            <w:noProof/>
            <w:lang w:eastAsia="en-AU"/>
          </w:rPr>
          <w:tab/>
        </w:r>
        <w:r w:rsidR="001E3A8C" w:rsidRPr="00897DE0">
          <w:rPr>
            <w:rStyle w:val="Hyperlink"/>
            <w:noProof/>
          </w:rPr>
          <w:t>Ministerial briefs that are five or more years old.</w:t>
        </w:r>
        <w:r w:rsidR="001E3A8C">
          <w:rPr>
            <w:noProof/>
            <w:webHidden/>
          </w:rPr>
          <w:tab/>
        </w:r>
        <w:r w:rsidR="001E3A8C">
          <w:rPr>
            <w:noProof/>
            <w:webHidden/>
          </w:rPr>
          <w:fldChar w:fldCharType="begin"/>
        </w:r>
        <w:r w:rsidR="001E3A8C">
          <w:rPr>
            <w:noProof/>
            <w:webHidden/>
          </w:rPr>
          <w:instrText xml:space="preserve"> PAGEREF _Toc22027994 \h </w:instrText>
        </w:r>
        <w:r w:rsidR="001E3A8C">
          <w:rPr>
            <w:noProof/>
            <w:webHidden/>
          </w:rPr>
        </w:r>
        <w:r w:rsidR="001E3A8C">
          <w:rPr>
            <w:noProof/>
            <w:webHidden/>
          </w:rPr>
          <w:fldChar w:fldCharType="separate"/>
        </w:r>
        <w:r w:rsidR="001E3A8C">
          <w:rPr>
            <w:noProof/>
            <w:webHidden/>
          </w:rPr>
          <w:t>13</w:t>
        </w:r>
        <w:r w:rsidR="001E3A8C">
          <w:rPr>
            <w:noProof/>
            <w:webHidden/>
          </w:rPr>
          <w:fldChar w:fldCharType="end"/>
        </w:r>
      </w:hyperlink>
    </w:p>
    <w:p w14:paraId="3D55BFD7" w14:textId="3B7318A9" w:rsidR="001E3A8C" w:rsidRDefault="004B5101">
      <w:pPr>
        <w:pStyle w:val="TOC3"/>
        <w:tabs>
          <w:tab w:val="left" w:pos="1100"/>
        </w:tabs>
        <w:rPr>
          <w:rFonts w:asciiTheme="minorHAnsi" w:eastAsiaTheme="minorEastAsia" w:hAnsiTheme="minorHAnsi" w:cstheme="minorBidi"/>
          <w:noProof/>
          <w:lang w:eastAsia="en-AU"/>
        </w:rPr>
      </w:pPr>
      <w:hyperlink w:anchor="_Toc22027995" w:history="1">
        <w:r w:rsidR="001E3A8C" w:rsidRPr="00897DE0">
          <w:rPr>
            <w:rStyle w:val="Hyperlink"/>
            <w:noProof/>
          </w:rPr>
          <w:t>4.4.10.</w:t>
        </w:r>
        <w:r w:rsidR="001E3A8C">
          <w:rPr>
            <w:rFonts w:asciiTheme="minorHAnsi" w:eastAsiaTheme="minorEastAsia" w:hAnsiTheme="minorHAnsi" w:cstheme="minorBidi"/>
            <w:noProof/>
            <w:lang w:eastAsia="en-AU"/>
          </w:rPr>
          <w:tab/>
        </w:r>
        <w:r w:rsidR="001E3A8C" w:rsidRPr="00897DE0">
          <w:rPr>
            <w:rStyle w:val="Hyperlink"/>
            <w:noProof/>
          </w:rPr>
          <w:t>Agency publication undertakings</w:t>
        </w:r>
        <w:r w:rsidR="001E3A8C">
          <w:rPr>
            <w:noProof/>
            <w:webHidden/>
          </w:rPr>
          <w:tab/>
        </w:r>
        <w:r w:rsidR="001E3A8C">
          <w:rPr>
            <w:noProof/>
            <w:webHidden/>
          </w:rPr>
          <w:fldChar w:fldCharType="begin"/>
        </w:r>
        <w:r w:rsidR="001E3A8C">
          <w:rPr>
            <w:noProof/>
            <w:webHidden/>
          </w:rPr>
          <w:instrText xml:space="preserve"> PAGEREF _Toc22027995 \h </w:instrText>
        </w:r>
        <w:r w:rsidR="001E3A8C">
          <w:rPr>
            <w:noProof/>
            <w:webHidden/>
          </w:rPr>
        </w:r>
        <w:r w:rsidR="001E3A8C">
          <w:rPr>
            <w:noProof/>
            <w:webHidden/>
          </w:rPr>
          <w:fldChar w:fldCharType="separate"/>
        </w:r>
        <w:r w:rsidR="001E3A8C">
          <w:rPr>
            <w:noProof/>
            <w:webHidden/>
          </w:rPr>
          <w:t>13</w:t>
        </w:r>
        <w:r w:rsidR="001E3A8C">
          <w:rPr>
            <w:noProof/>
            <w:webHidden/>
          </w:rPr>
          <w:fldChar w:fldCharType="end"/>
        </w:r>
      </w:hyperlink>
    </w:p>
    <w:p w14:paraId="1DAD7C24" w14:textId="71DC7B07" w:rsidR="001E3A8C" w:rsidRDefault="004B5101">
      <w:pPr>
        <w:pStyle w:val="TOC3"/>
        <w:tabs>
          <w:tab w:val="left" w:pos="1100"/>
        </w:tabs>
        <w:rPr>
          <w:rFonts w:asciiTheme="minorHAnsi" w:eastAsiaTheme="minorEastAsia" w:hAnsiTheme="minorHAnsi" w:cstheme="minorBidi"/>
          <w:noProof/>
          <w:lang w:eastAsia="en-AU"/>
        </w:rPr>
      </w:pPr>
      <w:hyperlink w:anchor="_Toc22027996" w:history="1">
        <w:r w:rsidR="001E3A8C" w:rsidRPr="00897DE0">
          <w:rPr>
            <w:rStyle w:val="Hyperlink"/>
            <w:noProof/>
          </w:rPr>
          <w:t>4.4.11.</w:t>
        </w:r>
        <w:r w:rsidR="001E3A8C">
          <w:rPr>
            <w:rFonts w:asciiTheme="minorHAnsi" w:eastAsiaTheme="minorEastAsia" w:hAnsiTheme="minorHAnsi" w:cstheme="minorBidi"/>
            <w:noProof/>
            <w:lang w:eastAsia="en-AU"/>
          </w:rPr>
          <w:tab/>
        </w:r>
        <w:r w:rsidR="001E3A8C" w:rsidRPr="00897DE0">
          <w:rPr>
            <w:rStyle w:val="Hyperlink"/>
            <w:noProof/>
          </w:rPr>
          <w:t>Information declared by the ACT Ombudsman to be open access information</w:t>
        </w:r>
        <w:r w:rsidR="001E3A8C">
          <w:rPr>
            <w:noProof/>
            <w:webHidden/>
          </w:rPr>
          <w:tab/>
        </w:r>
        <w:r w:rsidR="001E3A8C">
          <w:rPr>
            <w:noProof/>
            <w:webHidden/>
          </w:rPr>
          <w:fldChar w:fldCharType="begin"/>
        </w:r>
        <w:r w:rsidR="001E3A8C">
          <w:rPr>
            <w:noProof/>
            <w:webHidden/>
          </w:rPr>
          <w:instrText xml:space="preserve"> PAGEREF _Toc22027996 \h </w:instrText>
        </w:r>
        <w:r w:rsidR="001E3A8C">
          <w:rPr>
            <w:noProof/>
            <w:webHidden/>
          </w:rPr>
        </w:r>
        <w:r w:rsidR="001E3A8C">
          <w:rPr>
            <w:noProof/>
            <w:webHidden/>
          </w:rPr>
          <w:fldChar w:fldCharType="separate"/>
        </w:r>
        <w:r w:rsidR="001E3A8C">
          <w:rPr>
            <w:noProof/>
            <w:webHidden/>
          </w:rPr>
          <w:t>13</w:t>
        </w:r>
        <w:r w:rsidR="001E3A8C">
          <w:rPr>
            <w:noProof/>
            <w:webHidden/>
          </w:rPr>
          <w:fldChar w:fldCharType="end"/>
        </w:r>
      </w:hyperlink>
    </w:p>
    <w:p w14:paraId="23802D2C" w14:textId="195B40B2" w:rsidR="001E3A8C" w:rsidRDefault="004B5101">
      <w:pPr>
        <w:pStyle w:val="TOC3"/>
        <w:tabs>
          <w:tab w:val="left" w:pos="1100"/>
        </w:tabs>
        <w:rPr>
          <w:rFonts w:asciiTheme="minorHAnsi" w:eastAsiaTheme="minorEastAsia" w:hAnsiTheme="minorHAnsi" w:cstheme="minorBidi"/>
          <w:noProof/>
          <w:lang w:eastAsia="en-AU"/>
        </w:rPr>
      </w:pPr>
      <w:hyperlink w:anchor="_Toc22027997" w:history="1">
        <w:r w:rsidR="001E3A8C" w:rsidRPr="00897DE0">
          <w:rPr>
            <w:rStyle w:val="Hyperlink"/>
            <w:noProof/>
          </w:rPr>
          <w:t>4.4.12.</w:t>
        </w:r>
        <w:r w:rsidR="001E3A8C">
          <w:rPr>
            <w:rFonts w:asciiTheme="minorHAnsi" w:eastAsiaTheme="minorEastAsia" w:hAnsiTheme="minorHAnsi" w:cstheme="minorBidi"/>
            <w:noProof/>
            <w:lang w:eastAsia="en-AU"/>
          </w:rPr>
          <w:tab/>
        </w:r>
        <w:r w:rsidR="001E3A8C" w:rsidRPr="00897DE0">
          <w:rPr>
            <w:rStyle w:val="Hyperlink"/>
            <w:noProof/>
          </w:rPr>
          <w:t>Information prescribed by regulation</w:t>
        </w:r>
        <w:r w:rsidR="001E3A8C">
          <w:rPr>
            <w:noProof/>
            <w:webHidden/>
          </w:rPr>
          <w:tab/>
        </w:r>
        <w:r w:rsidR="001E3A8C">
          <w:rPr>
            <w:noProof/>
            <w:webHidden/>
          </w:rPr>
          <w:fldChar w:fldCharType="begin"/>
        </w:r>
        <w:r w:rsidR="001E3A8C">
          <w:rPr>
            <w:noProof/>
            <w:webHidden/>
          </w:rPr>
          <w:instrText xml:space="preserve"> PAGEREF _Toc22027997 \h </w:instrText>
        </w:r>
        <w:r w:rsidR="001E3A8C">
          <w:rPr>
            <w:noProof/>
            <w:webHidden/>
          </w:rPr>
        </w:r>
        <w:r w:rsidR="001E3A8C">
          <w:rPr>
            <w:noProof/>
            <w:webHidden/>
          </w:rPr>
          <w:fldChar w:fldCharType="separate"/>
        </w:r>
        <w:r w:rsidR="001E3A8C">
          <w:rPr>
            <w:noProof/>
            <w:webHidden/>
          </w:rPr>
          <w:t>14</w:t>
        </w:r>
        <w:r w:rsidR="001E3A8C">
          <w:rPr>
            <w:noProof/>
            <w:webHidden/>
          </w:rPr>
          <w:fldChar w:fldCharType="end"/>
        </w:r>
      </w:hyperlink>
    </w:p>
    <w:p w14:paraId="0751BE64" w14:textId="7020A97B"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7998" w:history="1">
        <w:r w:rsidR="001E3A8C" w:rsidRPr="00897DE0">
          <w:rPr>
            <w:rStyle w:val="Hyperlink"/>
            <w:noProof/>
          </w:rPr>
          <w:t>4.5</w:t>
        </w:r>
        <w:r w:rsidR="001E3A8C">
          <w:rPr>
            <w:rFonts w:asciiTheme="minorHAnsi" w:eastAsiaTheme="minorEastAsia" w:hAnsiTheme="minorHAnsi" w:cstheme="minorBidi"/>
            <w:noProof/>
            <w:lang w:eastAsia="en-AU"/>
          </w:rPr>
          <w:tab/>
        </w:r>
        <w:r w:rsidR="001E3A8C" w:rsidRPr="00897DE0">
          <w:rPr>
            <w:rStyle w:val="Hyperlink"/>
            <w:noProof/>
          </w:rPr>
          <w:t>Types of information that must be published by Ministers</w:t>
        </w:r>
        <w:r w:rsidR="001E3A8C">
          <w:rPr>
            <w:noProof/>
            <w:webHidden/>
          </w:rPr>
          <w:tab/>
        </w:r>
        <w:r w:rsidR="001E3A8C">
          <w:rPr>
            <w:noProof/>
            <w:webHidden/>
          </w:rPr>
          <w:fldChar w:fldCharType="begin"/>
        </w:r>
        <w:r w:rsidR="001E3A8C">
          <w:rPr>
            <w:noProof/>
            <w:webHidden/>
          </w:rPr>
          <w:instrText xml:space="preserve"> PAGEREF _Toc22027998 \h </w:instrText>
        </w:r>
        <w:r w:rsidR="001E3A8C">
          <w:rPr>
            <w:noProof/>
            <w:webHidden/>
          </w:rPr>
        </w:r>
        <w:r w:rsidR="001E3A8C">
          <w:rPr>
            <w:noProof/>
            <w:webHidden/>
          </w:rPr>
          <w:fldChar w:fldCharType="separate"/>
        </w:r>
        <w:r w:rsidR="001E3A8C">
          <w:rPr>
            <w:noProof/>
            <w:webHidden/>
          </w:rPr>
          <w:t>14</w:t>
        </w:r>
        <w:r w:rsidR="001E3A8C">
          <w:rPr>
            <w:noProof/>
            <w:webHidden/>
          </w:rPr>
          <w:fldChar w:fldCharType="end"/>
        </w:r>
      </w:hyperlink>
    </w:p>
    <w:p w14:paraId="6601A7CA" w14:textId="3E3169B2"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7999" w:history="1">
        <w:r w:rsidR="001E3A8C" w:rsidRPr="00897DE0">
          <w:rPr>
            <w:rStyle w:val="Hyperlink"/>
            <w:noProof/>
          </w:rPr>
          <w:t>4.6</w:t>
        </w:r>
        <w:r w:rsidR="001E3A8C">
          <w:rPr>
            <w:rFonts w:asciiTheme="minorHAnsi" w:eastAsiaTheme="minorEastAsia" w:hAnsiTheme="minorHAnsi" w:cstheme="minorBidi"/>
            <w:noProof/>
            <w:lang w:eastAsia="en-AU"/>
          </w:rPr>
          <w:tab/>
        </w:r>
        <w:r w:rsidR="001E3A8C" w:rsidRPr="00897DE0">
          <w:rPr>
            <w:rStyle w:val="Hyperlink"/>
            <w:noProof/>
          </w:rPr>
          <w:t>What information does not need to be published</w:t>
        </w:r>
        <w:r w:rsidR="001E3A8C">
          <w:rPr>
            <w:noProof/>
            <w:webHidden/>
          </w:rPr>
          <w:tab/>
        </w:r>
        <w:r w:rsidR="001E3A8C">
          <w:rPr>
            <w:noProof/>
            <w:webHidden/>
          </w:rPr>
          <w:fldChar w:fldCharType="begin"/>
        </w:r>
        <w:r w:rsidR="001E3A8C">
          <w:rPr>
            <w:noProof/>
            <w:webHidden/>
          </w:rPr>
          <w:instrText xml:space="preserve"> PAGEREF _Toc22027999 \h </w:instrText>
        </w:r>
        <w:r w:rsidR="001E3A8C">
          <w:rPr>
            <w:noProof/>
            <w:webHidden/>
          </w:rPr>
        </w:r>
        <w:r w:rsidR="001E3A8C">
          <w:rPr>
            <w:noProof/>
            <w:webHidden/>
          </w:rPr>
          <w:fldChar w:fldCharType="separate"/>
        </w:r>
        <w:r w:rsidR="001E3A8C">
          <w:rPr>
            <w:noProof/>
            <w:webHidden/>
          </w:rPr>
          <w:t>15</w:t>
        </w:r>
        <w:r w:rsidR="001E3A8C">
          <w:rPr>
            <w:noProof/>
            <w:webHidden/>
          </w:rPr>
          <w:fldChar w:fldCharType="end"/>
        </w:r>
      </w:hyperlink>
    </w:p>
    <w:p w14:paraId="688EE9B1" w14:textId="3F4B884E" w:rsidR="001E3A8C" w:rsidRDefault="004B5101">
      <w:pPr>
        <w:pStyle w:val="TOC3"/>
        <w:tabs>
          <w:tab w:val="left" w:pos="1100"/>
        </w:tabs>
        <w:rPr>
          <w:rFonts w:asciiTheme="minorHAnsi" w:eastAsiaTheme="minorEastAsia" w:hAnsiTheme="minorHAnsi" w:cstheme="minorBidi"/>
          <w:noProof/>
          <w:lang w:eastAsia="en-AU"/>
        </w:rPr>
      </w:pPr>
      <w:hyperlink w:anchor="_Toc22028000" w:history="1">
        <w:r w:rsidR="001E3A8C" w:rsidRPr="00897DE0">
          <w:rPr>
            <w:rStyle w:val="Hyperlink"/>
            <w:noProof/>
          </w:rPr>
          <w:t>4.6.1.</w:t>
        </w:r>
        <w:r w:rsidR="001E3A8C">
          <w:rPr>
            <w:rFonts w:asciiTheme="minorHAnsi" w:eastAsiaTheme="minorEastAsia" w:hAnsiTheme="minorHAnsi" w:cstheme="minorBidi"/>
            <w:noProof/>
            <w:lang w:eastAsia="en-AU"/>
          </w:rPr>
          <w:tab/>
        </w:r>
        <w:r w:rsidR="001E3A8C" w:rsidRPr="00897DE0">
          <w:rPr>
            <w:rStyle w:val="Hyperlink"/>
            <w:noProof/>
          </w:rPr>
          <w:t>Information that is contrary to the public interest</w:t>
        </w:r>
        <w:r w:rsidR="001E3A8C">
          <w:rPr>
            <w:noProof/>
            <w:webHidden/>
          </w:rPr>
          <w:tab/>
        </w:r>
        <w:r w:rsidR="001E3A8C">
          <w:rPr>
            <w:noProof/>
            <w:webHidden/>
          </w:rPr>
          <w:fldChar w:fldCharType="begin"/>
        </w:r>
        <w:r w:rsidR="001E3A8C">
          <w:rPr>
            <w:noProof/>
            <w:webHidden/>
          </w:rPr>
          <w:instrText xml:space="preserve"> PAGEREF _Toc22028000 \h </w:instrText>
        </w:r>
        <w:r w:rsidR="001E3A8C">
          <w:rPr>
            <w:noProof/>
            <w:webHidden/>
          </w:rPr>
        </w:r>
        <w:r w:rsidR="001E3A8C">
          <w:rPr>
            <w:noProof/>
            <w:webHidden/>
          </w:rPr>
          <w:fldChar w:fldCharType="separate"/>
        </w:r>
        <w:r w:rsidR="001E3A8C">
          <w:rPr>
            <w:noProof/>
            <w:webHidden/>
          </w:rPr>
          <w:t>15</w:t>
        </w:r>
        <w:r w:rsidR="001E3A8C">
          <w:rPr>
            <w:noProof/>
            <w:webHidden/>
          </w:rPr>
          <w:fldChar w:fldCharType="end"/>
        </w:r>
      </w:hyperlink>
    </w:p>
    <w:p w14:paraId="4DA80810" w14:textId="3C223065"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01" w:history="1">
        <w:r w:rsidR="001E3A8C" w:rsidRPr="00897DE0">
          <w:rPr>
            <w:rStyle w:val="Hyperlink"/>
            <w:noProof/>
          </w:rPr>
          <w:t>4.7</w:t>
        </w:r>
        <w:r w:rsidR="001E3A8C">
          <w:rPr>
            <w:rFonts w:asciiTheme="minorHAnsi" w:eastAsiaTheme="minorEastAsia" w:hAnsiTheme="minorHAnsi" w:cstheme="minorBidi"/>
            <w:noProof/>
            <w:lang w:eastAsia="en-AU"/>
          </w:rPr>
          <w:tab/>
        </w:r>
        <w:r w:rsidR="001E3A8C" w:rsidRPr="00897DE0">
          <w:rPr>
            <w:rStyle w:val="Hyperlink"/>
            <w:noProof/>
          </w:rPr>
          <w:t>The impacts of decisions not to publish</w:t>
        </w:r>
        <w:r w:rsidR="001E3A8C">
          <w:rPr>
            <w:noProof/>
            <w:webHidden/>
          </w:rPr>
          <w:tab/>
        </w:r>
        <w:r w:rsidR="001E3A8C">
          <w:rPr>
            <w:noProof/>
            <w:webHidden/>
          </w:rPr>
          <w:fldChar w:fldCharType="begin"/>
        </w:r>
        <w:r w:rsidR="001E3A8C">
          <w:rPr>
            <w:noProof/>
            <w:webHidden/>
          </w:rPr>
          <w:instrText xml:space="preserve"> PAGEREF _Toc22028001 \h </w:instrText>
        </w:r>
        <w:r w:rsidR="001E3A8C">
          <w:rPr>
            <w:noProof/>
            <w:webHidden/>
          </w:rPr>
        </w:r>
        <w:r w:rsidR="001E3A8C">
          <w:rPr>
            <w:noProof/>
            <w:webHidden/>
          </w:rPr>
          <w:fldChar w:fldCharType="separate"/>
        </w:r>
        <w:r w:rsidR="001E3A8C">
          <w:rPr>
            <w:noProof/>
            <w:webHidden/>
          </w:rPr>
          <w:t>16</w:t>
        </w:r>
        <w:r w:rsidR="001E3A8C">
          <w:rPr>
            <w:noProof/>
            <w:webHidden/>
          </w:rPr>
          <w:fldChar w:fldCharType="end"/>
        </w:r>
      </w:hyperlink>
    </w:p>
    <w:p w14:paraId="424A22B5" w14:textId="54A59897" w:rsidR="001E3A8C" w:rsidRDefault="004B5101">
      <w:pPr>
        <w:pStyle w:val="TOC3"/>
        <w:tabs>
          <w:tab w:val="left" w:pos="1100"/>
        </w:tabs>
        <w:rPr>
          <w:rFonts w:asciiTheme="minorHAnsi" w:eastAsiaTheme="minorEastAsia" w:hAnsiTheme="minorHAnsi" w:cstheme="minorBidi"/>
          <w:noProof/>
          <w:lang w:eastAsia="en-AU"/>
        </w:rPr>
      </w:pPr>
      <w:hyperlink w:anchor="_Toc22028002" w:history="1">
        <w:r w:rsidR="001E3A8C" w:rsidRPr="00897DE0">
          <w:rPr>
            <w:rStyle w:val="Hyperlink"/>
            <w:noProof/>
          </w:rPr>
          <w:t>4.7.1.</w:t>
        </w:r>
        <w:r w:rsidR="001E3A8C">
          <w:rPr>
            <w:rFonts w:asciiTheme="minorHAnsi" w:eastAsiaTheme="minorEastAsia" w:hAnsiTheme="minorHAnsi" w:cstheme="minorBidi"/>
            <w:noProof/>
            <w:lang w:eastAsia="en-AU"/>
          </w:rPr>
          <w:tab/>
        </w:r>
        <w:r w:rsidR="001E3A8C" w:rsidRPr="00897DE0">
          <w:rPr>
            <w:rStyle w:val="Hyperlink"/>
            <w:noProof/>
          </w:rPr>
          <w:t>Description of the information to be published instead</w:t>
        </w:r>
        <w:r w:rsidR="001E3A8C">
          <w:rPr>
            <w:noProof/>
            <w:webHidden/>
          </w:rPr>
          <w:tab/>
        </w:r>
        <w:r w:rsidR="001E3A8C">
          <w:rPr>
            <w:noProof/>
            <w:webHidden/>
          </w:rPr>
          <w:fldChar w:fldCharType="begin"/>
        </w:r>
        <w:r w:rsidR="001E3A8C">
          <w:rPr>
            <w:noProof/>
            <w:webHidden/>
          </w:rPr>
          <w:instrText xml:space="preserve"> PAGEREF _Toc22028002 \h </w:instrText>
        </w:r>
        <w:r w:rsidR="001E3A8C">
          <w:rPr>
            <w:noProof/>
            <w:webHidden/>
          </w:rPr>
        </w:r>
        <w:r w:rsidR="001E3A8C">
          <w:rPr>
            <w:noProof/>
            <w:webHidden/>
          </w:rPr>
          <w:fldChar w:fldCharType="separate"/>
        </w:r>
        <w:r w:rsidR="001E3A8C">
          <w:rPr>
            <w:noProof/>
            <w:webHidden/>
          </w:rPr>
          <w:t>16</w:t>
        </w:r>
        <w:r w:rsidR="001E3A8C">
          <w:rPr>
            <w:noProof/>
            <w:webHidden/>
          </w:rPr>
          <w:fldChar w:fldCharType="end"/>
        </w:r>
      </w:hyperlink>
    </w:p>
    <w:p w14:paraId="31224BE0" w14:textId="17FF8031" w:rsidR="001E3A8C" w:rsidRDefault="004B5101">
      <w:pPr>
        <w:pStyle w:val="TOC3"/>
        <w:tabs>
          <w:tab w:val="left" w:pos="1100"/>
        </w:tabs>
        <w:rPr>
          <w:rFonts w:asciiTheme="minorHAnsi" w:eastAsiaTheme="minorEastAsia" w:hAnsiTheme="minorHAnsi" w:cstheme="minorBidi"/>
          <w:noProof/>
          <w:lang w:eastAsia="en-AU"/>
        </w:rPr>
      </w:pPr>
      <w:hyperlink w:anchor="_Toc22028003" w:history="1">
        <w:r w:rsidR="001E3A8C" w:rsidRPr="00897DE0">
          <w:rPr>
            <w:rStyle w:val="Hyperlink"/>
            <w:noProof/>
          </w:rPr>
          <w:t>4.7.2.</w:t>
        </w:r>
        <w:r w:rsidR="001E3A8C">
          <w:rPr>
            <w:rFonts w:asciiTheme="minorHAnsi" w:eastAsiaTheme="minorEastAsia" w:hAnsiTheme="minorHAnsi" w:cstheme="minorBidi"/>
            <w:noProof/>
            <w:lang w:eastAsia="en-AU"/>
          </w:rPr>
          <w:tab/>
        </w:r>
        <w:r w:rsidR="001E3A8C" w:rsidRPr="00897DE0">
          <w:rPr>
            <w:rStyle w:val="Hyperlink"/>
            <w:noProof/>
          </w:rPr>
          <w:t>Effect of information not being available</w:t>
        </w:r>
        <w:r w:rsidR="001E3A8C">
          <w:rPr>
            <w:noProof/>
            <w:webHidden/>
          </w:rPr>
          <w:tab/>
        </w:r>
        <w:r w:rsidR="001E3A8C">
          <w:rPr>
            <w:noProof/>
            <w:webHidden/>
          </w:rPr>
          <w:fldChar w:fldCharType="begin"/>
        </w:r>
        <w:r w:rsidR="001E3A8C">
          <w:rPr>
            <w:noProof/>
            <w:webHidden/>
          </w:rPr>
          <w:instrText xml:space="preserve"> PAGEREF _Toc22028003 \h </w:instrText>
        </w:r>
        <w:r w:rsidR="001E3A8C">
          <w:rPr>
            <w:noProof/>
            <w:webHidden/>
          </w:rPr>
        </w:r>
        <w:r w:rsidR="001E3A8C">
          <w:rPr>
            <w:noProof/>
            <w:webHidden/>
          </w:rPr>
          <w:fldChar w:fldCharType="separate"/>
        </w:r>
        <w:r w:rsidR="001E3A8C">
          <w:rPr>
            <w:noProof/>
            <w:webHidden/>
          </w:rPr>
          <w:t>17</w:t>
        </w:r>
        <w:r w:rsidR="001E3A8C">
          <w:rPr>
            <w:noProof/>
            <w:webHidden/>
          </w:rPr>
          <w:fldChar w:fldCharType="end"/>
        </w:r>
      </w:hyperlink>
    </w:p>
    <w:p w14:paraId="0BC5AD37" w14:textId="5F4A288A" w:rsidR="001E3A8C" w:rsidRDefault="004B5101">
      <w:pPr>
        <w:pStyle w:val="TOC3"/>
        <w:tabs>
          <w:tab w:val="left" w:pos="1100"/>
        </w:tabs>
        <w:rPr>
          <w:rFonts w:asciiTheme="minorHAnsi" w:eastAsiaTheme="minorEastAsia" w:hAnsiTheme="minorHAnsi" w:cstheme="minorBidi"/>
          <w:noProof/>
          <w:lang w:eastAsia="en-AU"/>
        </w:rPr>
      </w:pPr>
      <w:hyperlink w:anchor="_Toc22028004" w:history="1">
        <w:r w:rsidR="001E3A8C" w:rsidRPr="00897DE0">
          <w:rPr>
            <w:rStyle w:val="Hyperlink"/>
            <w:noProof/>
          </w:rPr>
          <w:t>4.7.3.</w:t>
        </w:r>
        <w:r w:rsidR="001E3A8C">
          <w:rPr>
            <w:rFonts w:asciiTheme="minorHAnsi" w:eastAsiaTheme="minorEastAsia" w:hAnsiTheme="minorHAnsi" w:cstheme="minorBidi"/>
            <w:noProof/>
            <w:lang w:eastAsia="en-AU"/>
          </w:rPr>
          <w:tab/>
        </w:r>
        <w:r w:rsidR="001E3A8C" w:rsidRPr="00897DE0">
          <w:rPr>
            <w:rStyle w:val="Hyperlink"/>
            <w:noProof/>
          </w:rPr>
          <w:t>Redactions of contrary to public interest information</w:t>
        </w:r>
        <w:r w:rsidR="001E3A8C">
          <w:rPr>
            <w:noProof/>
            <w:webHidden/>
          </w:rPr>
          <w:tab/>
        </w:r>
        <w:r w:rsidR="001E3A8C">
          <w:rPr>
            <w:noProof/>
            <w:webHidden/>
          </w:rPr>
          <w:fldChar w:fldCharType="begin"/>
        </w:r>
        <w:r w:rsidR="001E3A8C">
          <w:rPr>
            <w:noProof/>
            <w:webHidden/>
          </w:rPr>
          <w:instrText xml:space="preserve"> PAGEREF _Toc22028004 \h </w:instrText>
        </w:r>
        <w:r w:rsidR="001E3A8C">
          <w:rPr>
            <w:noProof/>
            <w:webHidden/>
          </w:rPr>
        </w:r>
        <w:r w:rsidR="001E3A8C">
          <w:rPr>
            <w:noProof/>
            <w:webHidden/>
          </w:rPr>
          <w:fldChar w:fldCharType="separate"/>
        </w:r>
        <w:r w:rsidR="001E3A8C">
          <w:rPr>
            <w:noProof/>
            <w:webHidden/>
          </w:rPr>
          <w:t>17</w:t>
        </w:r>
        <w:r w:rsidR="001E3A8C">
          <w:rPr>
            <w:noProof/>
            <w:webHidden/>
          </w:rPr>
          <w:fldChar w:fldCharType="end"/>
        </w:r>
      </w:hyperlink>
    </w:p>
    <w:p w14:paraId="3992CC7B" w14:textId="69DEDD4F"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05" w:history="1">
        <w:r w:rsidR="001E3A8C" w:rsidRPr="00897DE0">
          <w:rPr>
            <w:rStyle w:val="Hyperlink"/>
            <w:noProof/>
          </w:rPr>
          <w:t>4.8</w:t>
        </w:r>
        <w:r w:rsidR="001E3A8C">
          <w:rPr>
            <w:rFonts w:asciiTheme="minorHAnsi" w:eastAsiaTheme="minorEastAsia" w:hAnsiTheme="minorHAnsi" w:cstheme="minorBidi"/>
            <w:noProof/>
            <w:lang w:eastAsia="en-AU"/>
          </w:rPr>
          <w:tab/>
        </w:r>
        <w:r w:rsidR="001E3A8C" w:rsidRPr="00897DE0">
          <w:rPr>
            <w:rStyle w:val="Hyperlink"/>
            <w:noProof/>
          </w:rPr>
          <w:t>Quality of the information published</w:t>
        </w:r>
        <w:r w:rsidR="001E3A8C">
          <w:rPr>
            <w:noProof/>
            <w:webHidden/>
          </w:rPr>
          <w:tab/>
        </w:r>
        <w:r w:rsidR="001E3A8C">
          <w:rPr>
            <w:noProof/>
            <w:webHidden/>
          </w:rPr>
          <w:fldChar w:fldCharType="begin"/>
        </w:r>
        <w:r w:rsidR="001E3A8C">
          <w:rPr>
            <w:noProof/>
            <w:webHidden/>
          </w:rPr>
          <w:instrText xml:space="preserve"> PAGEREF _Toc22028005 \h </w:instrText>
        </w:r>
        <w:r w:rsidR="001E3A8C">
          <w:rPr>
            <w:noProof/>
            <w:webHidden/>
          </w:rPr>
        </w:r>
        <w:r w:rsidR="001E3A8C">
          <w:rPr>
            <w:noProof/>
            <w:webHidden/>
          </w:rPr>
          <w:fldChar w:fldCharType="separate"/>
        </w:r>
        <w:r w:rsidR="001E3A8C">
          <w:rPr>
            <w:noProof/>
            <w:webHidden/>
          </w:rPr>
          <w:t>17</w:t>
        </w:r>
        <w:r w:rsidR="001E3A8C">
          <w:rPr>
            <w:noProof/>
            <w:webHidden/>
          </w:rPr>
          <w:fldChar w:fldCharType="end"/>
        </w:r>
      </w:hyperlink>
    </w:p>
    <w:p w14:paraId="4FBB58AF" w14:textId="2A6D762F" w:rsidR="001E3A8C" w:rsidRDefault="004B5101">
      <w:pPr>
        <w:pStyle w:val="TOC3"/>
        <w:tabs>
          <w:tab w:val="left" w:pos="1100"/>
        </w:tabs>
        <w:rPr>
          <w:rFonts w:asciiTheme="minorHAnsi" w:eastAsiaTheme="minorEastAsia" w:hAnsiTheme="minorHAnsi" w:cstheme="minorBidi"/>
          <w:noProof/>
          <w:lang w:eastAsia="en-AU"/>
        </w:rPr>
      </w:pPr>
      <w:hyperlink w:anchor="_Toc22028006" w:history="1">
        <w:r w:rsidR="001E3A8C" w:rsidRPr="00897DE0">
          <w:rPr>
            <w:rStyle w:val="Hyperlink"/>
            <w:noProof/>
          </w:rPr>
          <w:t>4.8.1.</w:t>
        </w:r>
        <w:r w:rsidR="001E3A8C">
          <w:rPr>
            <w:rFonts w:asciiTheme="minorHAnsi" w:eastAsiaTheme="minorEastAsia" w:hAnsiTheme="minorHAnsi" w:cstheme="minorBidi"/>
            <w:noProof/>
            <w:lang w:eastAsia="en-AU"/>
          </w:rPr>
          <w:tab/>
        </w:r>
        <w:r w:rsidR="001E3A8C" w:rsidRPr="00897DE0">
          <w:rPr>
            <w:rStyle w:val="Hyperlink"/>
            <w:noProof/>
          </w:rPr>
          <w:t>Timeliness and accuracy</w:t>
        </w:r>
        <w:r w:rsidR="001E3A8C">
          <w:rPr>
            <w:noProof/>
            <w:webHidden/>
          </w:rPr>
          <w:tab/>
        </w:r>
        <w:r w:rsidR="001E3A8C">
          <w:rPr>
            <w:noProof/>
            <w:webHidden/>
          </w:rPr>
          <w:fldChar w:fldCharType="begin"/>
        </w:r>
        <w:r w:rsidR="001E3A8C">
          <w:rPr>
            <w:noProof/>
            <w:webHidden/>
          </w:rPr>
          <w:instrText xml:space="preserve"> PAGEREF _Toc22028006 \h </w:instrText>
        </w:r>
        <w:r w:rsidR="001E3A8C">
          <w:rPr>
            <w:noProof/>
            <w:webHidden/>
          </w:rPr>
        </w:r>
        <w:r w:rsidR="001E3A8C">
          <w:rPr>
            <w:noProof/>
            <w:webHidden/>
          </w:rPr>
          <w:fldChar w:fldCharType="separate"/>
        </w:r>
        <w:r w:rsidR="001E3A8C">
          <w:rPr>
            <w:noProof/>
            <w:webHidden/>
          </w:rPr>
          <w:t>17</w:t>
        </w:r>
        <w:r w:rsidR="001E3A8C">
          <w:rPr>
            <w:noProof/>
            <w:webHidden/>
          </w:rPr>
          <w:fldChar w:fldCharType="end"/>
        </w:r>
      </w:hyperlink>
    </w:p>
    <w:p w14:paraId="61460EC9" w14:textId="1E65D975" w:rsidR="001E3A8C" w:rsidRDefault="004B5101">
      <w:pPr>
        <w:pStyle w:val="TOC3"/>
        <w:tabs>
          <w:tab w:val="left" w:pos="1100"/>
        </w:tabs>
        <w:rPr>
          <w:rFonts w:asciiTheme="minorHAnsi" w:eastAsiaTheme="minorEastAsia" w:hAnsiTheme="minorHAnsi" w:cstheme="minorBidi"/>
          <w:noProof/>
          <w:lang w:eastAsia="en-AU"/>
        </w:rPr>
      </w:pPr>
      <w:hyperlink w:anchor="_Toc22028007" w:history="1">
        <w:r w:rsidR="001E3A8C" w:rsidRPr="00897DE0">
          <w:rPr>
            <w:rStyle w:val="Hyperlink"/>
            <w:noProof/>
          </w:rPr>
          <w:t>4.8.2.</w:t>
        </w:r>
        <w:r w:rsidR="001E3A8C">
          <w:rPr>
            <w:rFonts w:asciiTheme="minorHAnsi" w:eastAsiaTheme="minorEastAsia" w:hAnsiTheme="minorHAnsi" w:cstheme="minorBidi"/>
            <w:noProof/>
            <w:lang w:eastAsia="en-AU"/>
          </w:rPr>
          <w:tab/>
        </w:r>
        <w:r w:rsidR="001E3A8C" w:rsidRPr="00897DE0">
          <w:rPr>
            <w:rStyle w:val="Hyperlink"/>
            <w:noProof/>
          </w:rPr>
          <w:t>Completeness</w:t>
        </w:r>
        <w:r w:rsidR="001E3A8C">
          <w:rPr>
            <w:noProof/>
            <w:webHidden/>
          </w:rPr>
          <w:tab/>
        </w:r>
        <w:r w:rsidR="001E3A8C">
          <w:rPr>
            <w:noProof/>
            <w:webHidden/>
          </w:rPr>
          <w:fldChar w:fldCharType="begin"/>
        </w:r>
        <w:r w:rsidR="001E3A8C">
          <w:rPr>
            <w:noProof/>
            <w:webHidden/>
          </w:rPr>
          <w:instrText xml:space="preserve"> PAGEREF _Toc22028007 \h </w:instrText>
        </w:r>
        <w:r w:rsidR="001E3A8C">
          <w:rPr>
            <w:noProof/>
            <w:webHidden/>
          </w:rPr>
        </w:r>
        <w:r w:rsidR="001E3A8C">
          <w:rPr>
            <w:noProof/>
            <w:webHidden/>
          </w:rPr>
          <w:fldChar w:fldCharType="separate"/>
        </w:r>
        <w:r w:rsidR="001E3A8C">
          <w:rPr>
            <w:noProof/>
            <w:webHidden/>
          </w:rPr>
          <w:t>18</w:t>
        </w:r>
        <w:r w:rsidR="001E3A8C">
          <w:rPr>
            <w:noProof/>
            <w:webHidden/>
          </w:rPr>
          <w:fldChar w:fldCharType="end"/>
        </w:r>
      </w:hyperlink>
    </w:p>
    <w:p w14:paraId="57B20D5C" w14:textId="281BD57D"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08" w:history="1">
        <w:r w:rsidR="001E3A8C" w:rsidRPr="00897DE0">
          <w:rPr>
            <w:rStyle w:val="Hyperlink"/>
            <w:noProof/>
          </w:rPr>
          <w:t>4.9</w:t>
        </w:r>
        <w:r w:rsidR="001E3A8C">
          <w:rPr>
            <w:rFonts w:asciiTheme="minorHAnsi" w:eastAsiaTheme="minorEastAsia" w:hAnsiTheme="minorHAnsi" w:cstheme="minorBidi"/>
            <w:noProof/>
            <w:lang w:eastAsia="en-AU"/>
          </w:rPr>
          <w:tab/>
        </w:r>
        <w:r w:rsidR="001E3A8C" w:rsidRPr="00897DE0">
          <w:rPr>
            <w:rStyle w:val="Hyperlink"/>
            <w:noProof/>
          </w:rPr>
          <w:t>Publication requirements</w:t>
        </w:r>
        <w:r w:rsidR="001E3A8C">
          <w:rPr>
            <w:noProof/>
            <w:webHidden/>
          </w:rPr>
          <w:tab/>
        </w:r>
        <w:r w:rsidR="001E3A8C">
          <w:rPr>
            <w:noProof/>
            <w:webHidden/>
          </w:rPr>
          <w:fldChar w:fldCharType="begin"/>
        </w:r>
        <w:r w:rsidR="001E3A8C">
          <w:rPr>
            <w:noProof/>
            <w:webHidden/>
          </w:rPr>
          <w:instrText xml:space="preserve"> PAGEREF _Toc22028008 \h </w:instrText>
        </w:r>
        <w:r w:rsidR="001E3A8C">
          <w:rPr>
            <w:noProof/>
            <w:webHidden/>
          </w:rPr>
        </w:r>
        <w:r w:rsidR="001E3A8C">
          <w:rPr>
            <w:noProof/>
            <w:webHidden/>
          </w:rPr>
          <w:fldChar w:fldCharType="separate"/>
        </w:r>
        <w:r w:rsidR="001E3A8C">
          <w:rPr>
            <w:noProof/>
            <w:webHidden/>
          </w:rPr>
          <w:t>18</w:t>
        </w:r>
        <w:r w:rsidR="001E3A8C">
          <w:rPr>
            <w:noProof/>
            <w:webHidden/>
          </w:rPr>
          <w:fldChar w:fldCharType="end"/>
        </w:r>
      </w:hyperlink>
    </w:p>
    <w:p w14:paraId="64B7622E" w14:textId="5C77EAA1" w:rsidR="001E3A8C" w:rsidRDefault="004B5101">
      <w:pPr>
        <w:pStyle w:val="TOC3"/>
        <w:tabs>
          <w:tab w:val="left" w:pos="880"/>
        </w:tabs>
        <w:rPr>
          <w:rFonts w:asciiTheme="minorHAnsi" w:eastAsiaTheme="minorEastAsia" w:hAnsiTheme="minorHAnsi" w:cstheme="minorBidi"/>
          <w:noProof/>
          <w:lang w:eastAsia="en-AU"/>
        </w:rPr>
      </w:pPr>
      <w:hyperlink w:anchor="_Toc22028009" w:history="1">
        <w:r w:rsidR="001E3A8C" w:rsidRPr="00897DE0">
          <w:rPr>
            <w:rStyle w:val="Hyperlink"/>
            <w:noProof/>
          </w:rPr>
          <w:t>4.9.1</w:t>
        </w:r>
        <w:r w:rsidR="001E3A8C">
          <w:rPr>
            <w:rFonts w:asciiTheme="minorHAnsi" w:eastAsiaTheme="minorEastAsia" w:hAnsiTheme="minorHAnsi" w:cstheme="minorBidi"/>
            <w:noProof/>
            <w:lang w:eastAsia="en-AU"/>
          </w:rPr>
          <w:tab/>
        </w:r>
        <w:r w:rsidR="001E3A8C" w:rsidRPr="00897DE0">
          <w:rPr>
            <w:rStyle w:val="Hyperlink"/>
            <w:noProof/>
          </w:rPr>
          <w:t>Where must the information be published</w:t>
        </w:r>
        <w:r w:rsidR="001E3A8C">
          <w:rPr>
            <w:noProof/>
            <w:webHidden/>
          </w:rPr>
          <w:tab/>
        </w:r>
        <w:r w:rsidR="001E3A8C">
          <w:rPr>
            <w:noProof/>
            <w:webHidden/>
          </w:rPr>
          <w:fldChar w:fldCharType="begin"/>
        </w:r>
        <w:r w:rsidR="001E3A8C">
          <w:rPr>
            <w:noProof/>
            <w:webHidden/>
          </w:rPr>
          <w:instrText xml:space="preserve"> PAGEREF _Toc22028009 \h </w:instrText>
        </w:r>
        <w:r w:rsidR="001E3A8C">
          <w:rPr>
            <w:noProof/>
            <w:webHidden/>
          </w:rPr>
        </w:r>
        <w:r w:rsidR="001E3A8C">
          <w:rPr>
            <w:noProof/>
            <w:webHidden/>
          </w:rPr>
          <w:fldChar w:fldCharType="separate"/>
        </w:r>
        <w:r w:rsidR="001E3A8C">
          <w:rPr>
            <w:noProof/>
            <w:webHidden/>
          </w:rPr>
          <w:t>18</w:t>
        </w:r>
        <w:r w:rsidR="001E3A8C">
          <w:rPr>
            <w:noProof/>
            <w:webHidden/>
          </w:rPr>
          <w:fldChar w:fldCharType="end"/>
        </w:r>
      </w:hyperlink>
    </w:p>
    <w:p w14:paraId="6A3E5DCB" w14:textId="40AEC7A9" w:rsidR="001E3A8C" w:rsidRDefault="004B5101">
      <w:pPr>
        <w:pStyle w:val="TOC3"/>
        <w:tabs>
          <w:tab w:val="left" w:pos="880"/>
        </w:tabs>
        <w:rPr>
          <w:rFonts w:asciiTheme="minorHAnsi" w:eastAsiaTheme="minorEastAsia" w:hAnsiTheme="minorHAnsi" w:cstheme="minorBidi"/>
          <w:noProof/>
          <w:lang w:eastAsia="en-AU"/>
        </w:rPr>
      </w:pPr>
      <w:hyperlink w:anchor="_Toc22028010" w:history="1">
        <w:r w:rsidR="001E3A8C" w:rsidRPr="00897DE0">
          <w:rPr>
            <w:rStyle w:val="Hyperlink"/>
            <w:noProof/>
          </w:rPr>
          <w:t>4.9.2</w:t>
        </w:r>
        <w:r w:rsidR="001E3A8C">
          <w:rPr>
            <w:rFonts w:asciiTheme="minorHAnsi" w:eastAsiaTheme="minorEastAsia" w:hAnsiTheme="minorHAnsi" w:cstheme="minorBidi"/>
            <w:noProof/>
            <w:lang w:eastAsia="en-AU"/>
          </w:rPr>
          <w:tab/>
        </w:r>
        <w:r w:rsidR="001E3A8C" w:rsidRPr="00897DE0">
          <w:rPr>
            <w:rStyle w:val="Hyperlink"/>
            <w:noProof/>
          </w:rPr>
          <w:t>What shouldn’t you publish on the open access portal?</w:t>
        </w:r>
        <w:r w:rsidR="001E3A8C">
          <w:rPr>
            <w:noProof/>
            <w:webHidden/>
          </w:rPr>
          <w:tab/>
        </w:r>
        <w:r w:rsidR="001E3A8C">
          <w:rPr>
            <w:noProof/>
            <w:webHidden/>
          </w:rPr>
          <w:fldChar w:fldCharType="begin"/>
        </w:r>
        <w:r w:rsidR="001E3A8C">
          <w:rPr>
            <w:noProof/>
            <w:webHidden/>
          </w:rPr>
          <w:instrText xml:space="preserve"> PAGEREF _Toc22028010 \h </w:instrText>
        </w:r>
        <w:r w:rsidR="001E3A8C">
          <w:rPr>
            <w:noProof/>
            <w:webHidden/>
          </w:rPr>
        </w:r>
        <w:r w:rsidR="001E3A8C">
          <w:rPr>
            <w:noProof/>
            <w:webHidden/>
          </w:rPr>
          <w:fldChar w:fldCharType="separate"/>
        </w:r>
        <w:r w:rsidR="001E3A8C">
          <w:rPr>
            <w:noProof/>
            <w:webHidden/>
          </w:rPr>
          <w:t>19</w:t>
        </w:r>
        <w:r w:rsidR="001E3A8C">
          <w:rPr>
            <w:noProof/>
            <w:webHidden/>
          </w:rPr>
          <w:fldChar w:fldCharType="end"/>
        </w:r>
      </w:hyperlink>
    </w:p>
    <w:p w14:paraId="75A121D7" w14:textId="222CE983" w:rsidR="001E3A8C" w:rsidRDefault="004B5101">
      <w:pPr>
        <w:pStyle w:val="TOC3"/>
        <w:tabs>
          <w:tab w:val="left" w:pos="880"/>
        </w:tabs>
        <w:rPr>
          <w:rFonts w:asciiTheme="minorHAnsi" w:eastAsiaTheme="minorEastAsia" w:hAnsiTheme="minorHAnsi" w:cstheme="minorBidi"/>
          <w:noProof/>
          <w:lang w:eastAsia="en-AU"/>
        </w:rPr>
      </w:pPr>
      <w:hyperlink w:anchor="_Toc22028011" w:history="1">
        <w:r w:rsidR="001E3A8C" w:rsidRPr="00897DE0">
          <w:rPr>
            <w:rStyle w:val="Hyperlink"/>
            <w:noProof/>
          </w:rPr>
          <w:t>4.9.3</w:t>
        </w:r>
        <w:r w:rsidR="001E3A8C">
          <w:rPr>
            <w:rFonts w:asciiTheme="minorHAnsi" w:eastAsiaTheme="minorEastAsia" w:hAnsiTheme="minorHAnsi" w:cstheme="minorBidi"/>
            <w:noProof/>
            <w:lang w:eastAsia="en-AU"/>
          </w:rPr>
          <w:tab/>
        </w:r>
        <w:r w:rsidR="001E3A8C" w:rsidRPr="00897DE0">
          <w:rPr>
            <w:rStyle w:val="Hyperlink"/>
            <w:noProof/>
          </w:rPr>
          <w:t>Accessibility requirements</w:t>
        </w:r>
        <w:r w:rsidR="001E3A8C">
          <w:rPr>
            <w:noProof/>
            <w:webHidden/>
          </w:rPr>
          <w:tab/>
        </w:r>
        <w:r w:rsidR="001E3A8C">
          <w:rPr>
            <w:noProof/>
            <w:webHidden/>
          </w:rPr>
          <w:fldChar w:fldCharType="begin"/>
        </w:r>
        <w:r w:rsidR="001E3A8C">
          <w:rPr>
            <w:noProof/>
            <w:webHidden/>
          </w:rPr>
          <w:instrText xml:space="preserve"> PAGEREF _Toc22028011 \h </w:instrText>
        </w:r>
        <w:r w:rsidR="001E3A8C">
          <w:rPr>
            <w:noProof/>
            <w:webHidden/>
          </w:rPr>
        </w:r>
        <w:r w:rsidR="001E3A8C">
          <w:rPr>
            <w:noProof/>
            <w:webHidden/>
          </w:rPr>
          <w:fldChar w:fldCharType="separate"/>
        </w:r>
        <w:r w:rsidR="001E3A8C">
          <w:rPr>
            <w:noProof/>
            <w:webHidden/>
          </w:rPr>
          <w:t>19</w:t>
        </w:r>
        <w:r w:rsidR="001E3A8C">
          <w:rPr>
            <w:noProof/>
            <w:webHidden/>
          </w:rPr>
          <w:fldChar w:fldCharType="end"/>
        </w:r>
      </w:hyperlink>
    </w:p>
    <w:p w14:paraId="419C20ED" w14:textId="6DC57BFF"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12" w:history="1">
        <w:r w:rsidR="001E3A8C" w:rsidRPr="00897DE0">
          <w:rPr>
            <w:rStyle w:val="Hyperlink"/>
            <w:noProof/>
          </w:rPr>
          <w:t>4.10</w:t>
        </w:r>
        <w:r w:rsidR="001E3A8C">
          <w:rPr>
            <w:rFonts w:asciiTheme="minorHAnsi" w:eastAsiaTheme="minorEastAsia" w:hAnsiTheme="minorHAnsi" w:cstheme="minorBidi"/>
            <w:noProof/>
            <w:lang w:eastAsia="en-AU"/>
          </w:rPr>
          <w:tab/>
        </w:r>
        <w:r w:rsidR="001E3A8C" w:rsidRPr="00897DE0">
          <w:rPr>
            <w:rStyle w:val="Hyperlink"/>
            <w:noProof/>
          </w:rPr>
          <w:t>Disclosure log requirements</w:t>
        </w:r>
        <w:r w:rsidR="001E3A8C">
          <w:rPr>
            <w:noProof/>
            <w:webHidden/>
          </w:rPr>
          <w:tab/>
        </w:r>
        <w:r w:rsidR="001E3A8C">
          <w:rPr>
            <w:noProof/>
            <w:webHidden/>
          </w:rPr>
          <w:fldChar w:fldCharType="begin"/>
        </w:r>
        <w:r w:rsidR="001E3A8C">
          <w:rPr>
            <w:noProof/>
            <w:webHidden/>
          </w:rPr>
          <w:instrText xml:space="preserve"> PAGEREF _Toc22028012 \h </w:instrText>
        </w:r>
        <w:r w:rsidR="001E3A8C">
          <w:rPr>
            <w:noProof/>
            <w:webHidden/>
          </w:rPr>
        </w:r>
        <w:r w:rsidR="001E3A8C">
          <w:rPr>
            <w:noProof/>
            <w:webHidden/>
          </w:rPr>
          <w:fldChar w:fldCharType="separate"/>
        </w:r>
        <w:r w:rsidR="001E3A8C">
          <w:rPr>
            <w:noProof/>
            <w:webHidden/>
          </w:rPr>
          <w:t>19</w:t>
        </w:r>
        <w:r w:rsidR="001E3A8C">
          <w:rPr>
            <w:noProof/>
            <w:webHidden/>
          </w:rPr>
          <w:fldChar w:fldCharType="end"/>
        </w:r>
      </w:hyperlink>
    </w:p>
    <w:p w14:paraId="1DA80CA0" w14:textId="1B590E09"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13" w:history="1">
        <w:r w:rsidR="001E3A8C" w:rsidRPr="00897DE0">
          <w:rPr>
            <w:rStyle w:val="Hyperlink"/>
            <w:noProof/>
          </w:rPr>
          <w:t>4.11</w:t>
        </w:r>
        <w:r w:rsidR="001E3A8C">
          <w:rPr>
            <w:rFonts w:asciiTheme="minorHAnsi" w:eastAsiaTheme="minorEastAsia" w:hAnsiTheme="minorHAnsi" w:cstheme="minorBidi"/>
            <w:noProof/>
            <w:lang w:eastAsia="en-AU"/>
          </w:rPr>
          <w:tab/>
        </w:r>
        <w:r w:rsidR="001E3A8C" w:rsidRPr="00897DE0">
          <w:rPr>
            <w:rStyle w:val="Hyperlink"/>
            <w:noProof/>
          </w:rPr>
          <w:t>Agency publication undertakings</w:t>
        </w:r>
        <w:r w:rsidR="001E3A8C">
          <w:rPr>
            <w:noProof/>
            <w:webHidden/>
          </w:rPr>
          <w:tab/>
        </w:r>
        <w:r w:rsidR="001E3A8C">
          <w:rPr>
            <w:noProof/>
            <w:webHidden/>
          </w:rPr>
          <w:fldChar w:fldCharType="begin"/>
        </w:r>
        <w:r w:rsidR="001E3A8C">
          <w:rPr>
            <w:noProof/>
            <w:webHidden/>
          </w:rPr>
          <w:instrText xml:space="preserve"> PAGEREF _Toc22028013 \h </w:instrText>
        </w:r>
        <w:r w:rsidR="001E3A8C">
          <w:rPr>
            <w:noProof/>
            <w:webHidden/>
          </w:rPr>
        </w:r>
        <w:r w:rsidR="001E3A8C">
          <w:rPr>
            <w:noProof/>
            <w:webHidden/>
          </w:rPr>
          <w:fldChar w:fldCharType="separate"/>
        </w:r>
        <w:r w:rsidR="001E3A8C">
          <w:rPr>
            <w:noProof/>
            <w:webHidden/>
          </w:rPr>
          <w:t>20</w:t>
        </w:r>
        <w:r w:rsidR="001E3A8C">
          <w:rPr>
            <w:noProof/>
            <w:webHidden/>
          </w:rPr>
          <w:fldChar w:fldCharType="end"/>
        </w:r>
      </w:hyperlink>
    </w:p>
    <w:p w14:paraId="52F91883" w14:textId="05D868F9"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14" w:history="1">
        <w:r w:rsidR="001E3A8C" w:rsidRPr="00897DE0">
          <w:rPr>
            <w:rStyle w:val="Hyperlink"/>
            <w:noProof/>
          </w:rPr>
          <w:t>4.12</w:t>
        </w:r>
        <w:r w:rsidR="001E3A8C">
          <w:rPr>
            <w:rFonts w:asciiTheme="minorHAnsi" w:eastAsiaTheme="minorEastAsia" w:hAnsiTheme="minorHAnsi" w:cstheme="minorBidi"/>
            <w:noProof/>
            <w:lang w:eastAsia="en-AU"/>
          </w:rPr>
          <w:tab/>
        </w:r>
        <w:r w:rsidR="001E3A8C" w:rsidRPr="00897DE0">
          <w:rPr>
            <w:rStyle w:val="Hyperlink"/>
            <w:noProof/>
          </w:rPr>
          <w:t>Reporting obligations</w:t>
        </w:r>
        <w:r w:rsidR="001E3A8C">
          <w:rPr>
            <w:noProof/>
            <w:webHidden/>
          </w:rPr>
          <w:tab/>
        </w:r>
        <w:r w:rsidR="001E3A8C">
          <w:rPr>
            <w:noProof/>
            <w:webHidden/>
          </w:rPr>
          <w:fldChar w:fldCharType="begin"/>
        </w:r>
        <w:r w:rsidR="001E3A8C">
          <w:rPr>
            <w:noProof/>
            <w:webHidden/>
          </w:rPr>
          <w:instrText xml:space="preserve"> PAGEREF _Toc22028014 \h </w:instrText>
        </w:r>
        <w:r w:rsidR="001E3A8C">
          <w:rPr>
            <w:noProof/>
            <w:webHidden/>
          </w:rPr>
        </w:r>
        <w:r w:rsidR="001E3A8C">
          <w:rPr>
            <w:noProof/>
            <w:webHidden/>
          </w:rPr>
          <w:fldChar w:fldCharType="separate"/>
        </w:r>
        <w:r w:rsidR="001E3A8C">
          <w:rPr>
            <w:noProof/>
            <w:webHidden/>
          </w:rPr>
          <w:t>20</w:t>
        </w:r>
        <w:r w:rsidR="001E3A8C">
          <w:rPr>
            <w:noProof/>
            <w:webHidden/>
          </w:rPr>
          <w:fldChar w:fldCharType="end"/>
        </w:r>
      </w:hyperlink>
    </w:p>
    <w:p w14:paraId="392E30E2" w14:textId="1C5DD0B0"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15" w:history="1">
        <w:r w:rsidR="001E3A8C" w:rsidRPr="00897DE0">
          <w:rPr>
            <w:rStyle w:val="Hyperlink"/>
            <w:noProof/>
          </w:rPr>
          <w:t>4.13</w:t>
        </w:r>
        <w:r w:rsidR="001E3A8C">
          <w:rPr>
            <w:rFonts w:asciiTheme="minorHAnsi" w:eastAsiaTheme="minorEastAsia" w:hAnsiTheme="minorHAnsi" w:cstheme="minorBidi"/>
            <w:noProof/>
            <w:lang w:eastAsia="en-AU"/>
          </w:rPr>
          <w:tab/>
        </w:r>
        <w:r w:rsidR="001E3A8C" w:rsidRPr="00897DE0">
          <w:rPr>
            <w:rStyle w:val="Hyperlink"/>
            <w:noProof/>
          </w:rPr>
          <w:t>The benefits of a proactive pro-disclosure approach</w:t>
        </w:r>
        <w:r w:rsidR="001E3A8C">
          <w:rPr>
            <w:noProof/>
            <w:webHidden/>
          </w:rPr>
          <w:tab/>
        </w:r>
        <w:r w:rsidR="001E3A8C">
          <w:rPr>
            <w:noProof/>
            <w:webHidden/>
          </w:rPr>
          <w:fldChar w:fldCharType="begin"/>
        </w:r>
        <w:r w:rsidR="001E3A8C">
          <w:rPr>
            <w:noProof/>
            <w:webHidden/>
          </w:rPr>
          <w:instrText xml:space="preserve"> PAGEREF _Toc22028015 \h </w:instrText>
        </w:r>
        <w:r w:rsidR="001E3A8C">
          <w:rPr>
            <w:noProof/>
            <w:webHidden/>
          </w:rPr>
        </w:r>
        <w:r w:rsidR="001E3A8C">
          <w:rPr>
            <w:noProof/>
            <w:webHidden/>
          </w:rPr>
          <w:fldChar w:fldCharType="separate"/>
        </w:r>
        <w:r w:rsidR="001E3A8C">
          <w:rPr>
            <w:noProof/>
            <w:webHidden/>
          </w:rPr>
          <w:t>21</w:t>
        </w:r>
        <w:r w:rsidR="001E3A8C">
          <w:rPr>
            <w:noProof/>
            <w:webHidden/>
          </w:rPr>
          <w:fldChar w:fldCharType="end"/>
        </w:r>
      </w:hyperlink>
    </w:p>
    <w:p w14:paraId="3C161908" w14:textId="623CCBFD"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16" w:history="1">
        <w:r w:rsidR="001E3A8C" w:rsidRPr="00897DE0">
          <w:rPr>
            <w:rStyle w:val="Hyperlink"/>
            <w:noProof/>
          </w:rPr>
          <w:t>4.14</w:t>
        </w:r>
        <w:r w:rsidR="001E3A8C">
          <w:rPr>
            <w:rFonts w:asciiTheme="minorHAnsi" w:eastAsiaTheme="minorEastAsia" w:hAnsiTheme="minorHAnsi" w:cstheme="minorBidi"/>
            <w:noProof/>
            <w:lang w:eastAsia="en-AU"/>
          </w:rPr>
          <w:tab/>
        </w:r>
        <w:r w:rsidR="001E3A8C" w:rsidRPr="00897DE0">
          <w:rPr>
            <w:rStyle w:val="Hyperlink"/>
            <w:noProof/>
          </w:rPr>
          <w:t>Preparing an OAIS strategy</w:t>
        </w:r>
        <w:r w:rsidR="001E3A8C">
          <w:rPr>
            <w:noProof/>
            <w:webHidden/>
          </w:rPr>
          <w:tab/>
        </w:r>
        <w:r w:rsidR="001E3A8C">
          <w:rPr>
            <w:noProof/>
            <w:webHidden/>
          </w:rPr>
          <w:fldChar w:fldCharType="begin"/>
        </w:r>
        <w:r w:rsidR="001E3A8C">
          <w:rPr>
            <w:noProof/>
            <w:webHidden/>
          </w:rPr>
          <w:instrText xml:space="preserve"> PAGEREF _Toc22028016 \h </w:instrText>
        </w:r>
        <w:r w:rsidR="001E3A8C">
          <w:rPr>
            <w:noProof/>
            <w:webHidden/>
          </w:rPr>
        </w:r>
        <w:r w:rsidR="001E3A8C">
          <w:rPr>
            <w:noProof/>
            <w:webHidden/>
          </w:rPr>
          <w:fldChar w:fldCharType="separate"/>
        </w:r>
        <w:r w:rsidR="001E3A8C">
          <w:rPr>
            <w:noProof/>
            <w:webHidden/>
          </w:rPr>
          <w:t>22</w:t>
        </w:r>
        <w:r w:rsidR="001E3A8C">
          <w:rPr>
            <w:noProof/>
            <w:webHidden/>
          </w:rPr>
          <w:fldChar w:fldCharType="end"/>
        </w:r>
      </w:hyperlink>
    </w:p>
    <w:p w14:paraId="36CB13F6" w14:textId="575E390F" w:rsidR="001E3A8C" w:rsidRDefault="004B5101">
      <w:pPr>
        <w:pStyle w:val="TOC2"/>
        <w:tabs>
          <w:tab w:val="left" w:pos="660"/>
          <w:tab w:val="right" w:pos="8724"/>
        </w:tabs>
        <w:rPr>
          <w:rFonts w:asciiTheme="minorHAnsi" w:eastAsiaTheme="minorEastAsia" w:hAnsiTheme="minorHAnsi" w:cstheme="minorBidi"/>
          <w:noProof/>
          <w:lang w:eastAsia="en-AU"/>
        </w:rPr>
      </w:pPr>
      <w:hyperlink w:anchor="_Toc22028017" w:history="1">
        <w:r w:rsidR="001E3A8C" w:rsidRPr="00897DE0">
          <w:rPr>
            <w:rStyle w:val="Hyperlink"/>
            <w:noProof/>
          </w:rPr>
          <w:t>4.15</w:t>
        </w:r>
        <w:r w:rsidR="001E3A8C">
          <w:rPr>
            <w:rFonts w:asciiTheme="minorHAnsi" w:eastAsiaTheme="minorEastAsia" w:hAnsiTheme="minorHAnsi" w:cstheme="minorBidi"/>
            <w:noProof/>
            <w:lang w:eastAsia="en-AU"/>
          </w:rPr>
          <w:tab/>
        </w:r>
        <w:r w:rsidR="001E3A8C" w:rsidRPr="00897DE0">
          <w:rPr>
            <w:rStyle w:val="Hyperlink"/>
            <w:noProof/>
          </w:rPr>
          <w:t>The role of the ACT Ombudsman and compliance activities</w:t>
        </w:r>
        <w:r w:rsidR="001E3A8C">
          <w:rPr>
            <w:noProof/>
            <w:webHidden/>
          </w:rPr>
          <w:tab/>
        </w:r>
        <w:r w:rsidR="001E3A8C">
          <w:rPr>
            <w:noProof/>
            <w:webHidden/>
          </w:rPr>
          <w:fldChar w:fldCharType="begin"/>
        </w:r>
        <w:r w:rsidR="001E3A8C">
          <w:rPr>
            <w:noProof/>
            <w:webHidden/>
          </w:rPr>
          <w:instrText xml:space="preserve"> PAGEREF _Toc22028017 \h </w:instrText>
        </w:r>
        <w:r w:rsidR="001E3A8C">
          <w:rPr>
            <w:noProof/>
            <w:webHidden/>
          </w:rPr>
        </w:r>
        <w:r w:rsidR="001E3A8C">
          <w:rPr>
            <w:noProof/>
            <w:webHidden/>
          </w:rPr>
          <w:fldChar w:fldCharType="separate"/>
        </w:r>
        <w:r w:rsidR="001E3A8C">
          <w:rPr>
            <w:noProof/>
            <w:webHidden/>
          </w:rPr>
          <w:t>22</w:t>
        </w:r>
        <w:r w:rsidR="001E3A8C">
          <w:rPr>
            <w:noProof/>
            <w:webHidden/>
          </w:rPr>
          <w:fldChar w:fldCharType="end"/>
        </w:r>
      </w:hyperlink>
    </w:p>
    <w:p w14:paraId="27C985DB" w14:textId="7A3FAFF7" w:rsidR="001E3A8C" w:rsidRDefault="004B5101">
      <w:pPr>
        <w:pStyle w:val="TOC2"/>
        <w:tabs>
          <w:tab w:val="right" w:pos="8724"/>
        </w:tabs>
        <w:rPr>
          <w:rFonts w:asciiTheme="minorHAnsi" w:eastAsiaTheme="minorEastAsia" w:hAnsiTheme="minorHAnsi" w:cstheme="minorBidi"/>
          <w:noProof/>
          <w:lang w:eastAsia="en-AU"/>
        </w:rPr>
      </w:pPr>
      <w:hyperlink w:anchor="_Toc22028018" w:history="1">
        <w:r w:rsidR="001E3A8C" w:rsidRPr="00897DE0">
          <w:rPr>
            <w:rStyle w:val="Hyperlink"/>
            <w:noProof/>
          </w:rPr>
          <w:t>Appendix A</w:t>
        </w:r>
        <w:r w:rsidR="001E3A8C" w:rsidRPr="00897DE0">
          <w:rPr>
            <w:rStyle w:val="Hyperlink"/>
            <w:rFonts w:cs="Calibri"/>
            <w:noProof/>
          </w:rPr>
          <w:t>—</w:t>
        </w:r>
        <w:r w:rsidR="001E3A8C" w:rsidRPr="00897DE0">
          <w:rPr>
            <w:rStyle w:val="Hyperlink"/>
            <w:noProof/>
          </w:rPr>
          <w:t>Providing access to information</w:t>
        </w:r>
        <w:r w:rsidR="001E3A8C">
          <w:rPr>
            <w:noProof/>
            <w:webHidden/>
          </w:rPr>
          <w:tab/>
        </w:r>
        <w:r w:rsidR="001E3A8C">
          <w:rPr>
            <w:noProof/>
            <w:webHidden/>
          </w:rPr>
          <w:fldChar w:fldCharType="begin"/>
        </w:r>
        <w:r w:rsidR="001E3A8C">
          <w:rPr>
            <w:noProof/>
            <w:webHidden/>
          </w:rPr>
          <w:instrText xml:space="preserve"> PAGEREF _Toc22028018 \h </w:instrText>
        </w:r>
        <w:r w:rsidR="001E3A8C">
          <w:rPr>
            <w:noProof/>
            <w:webHidden/>
          </w:rPr>
        </w:r>
        <w:r w:rsidR="001E3A8C">
          <w:rPr>
            <w:noProof/>
            <w:webHidden/>
          </w:rPr>
          <w:fldChar w:fldCharType="separate"/>
        </w:r>
        <w:r w:rsidR="001E3A8C">
          <w:rPr>
            <w:noProof/>
            <w:webHidden/>
          </w:rPr>
          <w:t>24</w:t>
        </w:r>
        <w:r w:rsidR="001E3A8C">
          <w:rPr>
            <w:noProof/>
            <w:webHidden/>
          </w:rPr>
          <w:fldChar w:fldCharType="end"/>
        </w:r>
      </w:hyperlink>
    </w:p>
    <w:p w14:paraId="7920F2F4" w14:textId="526D1462" w:rsidR="001E3A8C" w:rsidRDefault="004B5101">
      <w:pPr>
        <w:pStyle w:val="TOC2"/>
        <w:tabs>
          <w:tab w:val="right" w:pos="8724"/>
        </w:tabs>
        <w:rPr>
          <w:rFonts w:asciiTheme="minorHAnsi" w:eastAsiaTheme="minorEastAsia" w:hAnsiTheme="minorHAnsi" w:cstheme="minorBidi"/>
          <w:noProof/>
          <w:lang w:eastAsia="en-AU"/>
        </w:rPr>
      </w:pPr>
      <w:hyperlink w:anchor="_Toc22028019" w:history="1">
        <w:r w:rsidR="001E3A8C" w:rsidRPr="00897DE0">
          <w:rPr>
            <w:rStyle w:val="Hyperlink"/>
            <w:noProof/>
          </w:rPr>
          <w:t>Appendix B</w:t>
        </w:r>
        <w:r w:rsidR="001E3A8C" w:rsidRPr="00897DE0">
          <w:rPr>
            <w:rStyle w:val="Hyperlink"/>
            <w:rFonts w:cs="Calibri"/>
            <w:noProof/>
          </w:rPr>
          <w:t>—</w:t>
        </w:r>
        <w:r w:rsidR="001E3A8C" w:rsidRPr="00897DE0">
          <w:rPr>
            <w:rStyle w:val="Hyperlink"/>
            <w:noProof/>
          </w:rPr>
          <w:t>Proposed model website approach</w:t>
        </w:r>
        <w:r w:rsidR="001E3A8C">
          <w:rPr>
            <w:noProof/>
            <w:webHidden/>
          </w:rPr>
          <w:tab/>
        </w:r>
        <w:r w:rsidR="001E3A8C">
          <w:rPr>
            <w:noProof/>
            <w:webHidden/>
          </w:rPr>
          <w:fldChar w:fldCharType="begin"/>
        </w:r>
        <w:r w:rsidR="001E3A8C">
          <w:rPr>
            <w:noProof/>
            <w:webHidden/>
          </w:rPr>
          <w:instrText xml:space="preserve"> PAGEREF _Toc22028019 \h </w:instrText>
        </w:r>
        <w:r w:rsidR="001E3A8C">
          <w:rPr>
            <w:noProof/>
            <w:webHidden/>
          </w:rPr>
        </w:r>
        <w:r w:rsidR="001E3A8C">
          <w:rPr>
            <w:noProof/>
            <w:webHidden/>
          </w:rPr>
          <w:fldChar w:fldCharType="separate"/>
        </w:r>
        <w:r w:rsidR="001E3A8C">
          <w:rPr>
            <w:noProof/>
            <w:webHidden/>
          </w:rPr>
          <w:t>25</w:t>
        </w:r>
        <w:r w:rsidR="001E3A8C">
          <w:rPr>
            <w:noProof/>
            <w:webHidden/>
          </w:rPr>
          <w:fldChar w:fldCharType="end"/>
        </w:r>
      </w:hyperlink>
    </w:p>
    <w:p w14:paraId="00157707" w14:textId="61BD1EB8" w:rsidR="001E3A8C" w:rsidRDefault="004B5101">
      <w:pPr>
        <w:pStyle w:val="TOC2"/>
        <w:tabs>
          <w:tab w:val="right" w:pos="8724"/>
        </w:tabs>
        <w:rPr>
          <w:rFonts w:asciiTheme="minorHAnsi" w:eastAsiaTheme="minorEastAsia" w:hAnsiTheme="minorHAnsi" w:cstheme="minorBidi"/>
          <w:noProof/>
          <w:lang w:eastAsia="en-AU"/>
        </w:rPr>
      </w:pPr>
      <w:hyperlink w:anchor="_Toc22028020" w:history="1">
        <w:r w:rsidR="001E3A8C" w:rsidRPr="00897DE0">
          <w:rPr>
            <w:rStyle w:val="Hyperlink"/>
            <w:noProof/>
          </w:rPr>
          <w:t>Appendix C</w:t>
        </w:r>
        <w:r w:rsidR="001E3A8C" w:rsidRPr="00897DE0">
          <w:rPr>
            <w:rStyle w:val="Hyperlink"/>
            <w:rFonts w:cs="Calibri"/>
            <w:noProof/>
          </w:rPr>
          <w:t>—</w:t>
        </w:r>
        <w:r w:rsidR="001E3A8C" w:rsidRPr="00897DE0">
          <w:rPr>
            <w:rStyle w:val="Hyperlink"/>
            <w:noProof/>
          </w:rPr>
          <w:t>template decision for access refused</w:t>
        </w:r>
        <w:r w:rsidR="001E3A8C">
          <w:rPr>
            <w:noProof/>
            <w:webHidden/>
          </w:rPr>
          <w:tab/>
        </w:r>
        <w:r w:rsidR="001E3A8C">
          <w:rPr>
            <w:noProof/>
            <w:webHidden/>
          </w:rPr>
          <w:fldChar w:fldCharType="begin"/>
        </w:r>
        <w:r w:rsidR="001E3A8C">
          <w:rPr>
            <w:noProof/>
            <w:webHidden/>
          </w:rPr>
          <w:instrText xml:space="preserve"> PAGEREF _Toc22028020 \h </w:instrText>
        </w:r>
        <w:r w:rsidR="001E3A8C">
          <w:rPr>
            <w:noProof/>
            <w:webHidden/>
          </w:rPr>
        </w:r>
        <w:r w:rsidR="001E3A8C">
          <w:rPr>
            <w:noProof/>
            <w:webHidden/>
          </w:rPr>
          <w:fldChar w:fldCharType="separate"/>
        </w:r>
        <w:r w:rsidR="001E3A8C">
          <w:rPr>
            <w:noProof/>
            <w:webHidden/>
          </w:rPr>
          <w:t>28</w:t>
        </w:r>
        <w:r w:rsidR="001E3A8C">
          <w:rPr>
            <w:noProof/>
            <w:webHidden/>
          </w:rPr>
          <w:fldChar w:fldCharType="end"/>
        </w:r>
      </w:hyperlink>
    </w:p>
    <w:p w14:paraId="5283E8BC" w14:textId="5BD551D0" w:rsidR="001E3A8C" w:rsidRDefault="004B5101">
      <w:pPr>
        <w:pStyle w:val="TOC2"/>
        <w:tabs>
          <w:tab w:val="right" w:pos="8724"/>
        </w:tabs>
        <w:rPr>
          <w:rFonts w:asciiTheme="minorHAnsi" w:eastAsiaTheme="minorEastAsia" w:hAnsiTheme="minorHAnsi" w:cstheme="minorBidi"/>
          <w:noProof/>
          <w:lang w:eastAsia="en-AU"/>
        </w:rPr>
      </w:pPr>
      <w:hyperlink w:anchor="_Toc22028021" w:history="1">
        <w:r w:rsidR="001E3A8C" w:rsidRPr="00897DE0">
          <w:rPr>
            <w:rStyle w:val="Hyperlink"/>
            <w:noProof/>
          </w:rPr>
          <w:t>Appendix D</w:t>
        </w:r>
        <w:r w:rsidR="001E3A8C" w:rsidRPr="00897DE0">
          <w:rPr>
            <w:rStyle w:val="Hyperlink"/>
            <w:rFonts w:cs="Calibri"/>
            <w:noProof/>
          </w:rPr>
          <w:t>—</w:t>
        </w:r>
        <w:r w:rsidR="001E3A8C" w:rsidRPr="00897DE0">
          <w:rPr>
            <w:rStyle w:val="Hyperlink"/>
            <w:noProof/>
          </w:rPr>
          <w:t>template decision for access granted</w:t>
        </w:r>
        <w:r w:rsidR="001E3A8C">
          <w:rPr>
            <w:noProof/>
            <w:webHidden/>
          </w:rPr>
          <w:tab/>
        </w:r>
        <w:r w:rsidR="001E3A8C">
          <w:rPr>
            <w:noProof/>
            <w:webHidden/>
          </w:rPr>
          <w:fldChar w:fldCharType="begin"/>
        </w:r>
        <w:r w:rsidR="001E3A8C">
          <w:rPr>
            <w:noProof/>
            <w:webHidden/>
          </w:rPr>
          <w:instrText xml:space="preserve"> PAGEREF _Toc22028021 \h </w:instrText>
        </w:r>
        <w:r w:rsidR="001E3A8C">
          <w:rPr>
            <w:noProof/>
            <w:webHidden/>
          </w:rPr>
        </w:r>
        <w:r w:rsidR="001E3A8C">
          <w:rPr>
            <w:noProof/>
            <w:webHidden/>
          </w:rPr>
          <w:fldChar w:fldCharType="separate"/>
        </w:r>
        <w:r w:rsidR="001E3A8C">
          <w:rPr>
            <w:noProof/>
            <w:webHidden/>
          </w:rPr>
          <w:t>30</w:t>
        </w:r>
        <w:r w:rsidR="001E3A8C">
          <w:rPr>
            <w:noProof/>
            <w:webHidden/>
          </w:rPr>
          <w:fldChar w:fldCharType="end"/>
        </w:r>
      </w:hyperlink>
    </w:p>
    <w:p w14:paraId="2984600C" w14:textId="77CE41F4" w:rsidR="001E3A8C" w:rsidRDefault="004B5101">
      <w:pPr>
        <w:pStyle w:val="TOC2"/>
        <w:tabs>
          <w:tab w:val="right" w:pos="8724"/>
        </w:tabs>
        <w:rPr>
          <w:rFonts w:asciiTheme="minorHAnsi" w:eastAsiaTheme="minorEastAsia" w:hAnsiTheme="minorHAnsi" w:cstheme="minorBidi"/>
          <w:noProof/>
          <w:lang w:eastAsia="en-AU"/>
        </w:rPr>
      </w:pPr>
      <w:hyperlink w:anchor="_Toc22028022" w:history="1">
        <w:r w:rsidR="001E3A8C" w:rsidRPr="00897DE0">
          <w:rPr>
            <w:rStyle w:val="Hyperlink"/>
            <w:noProof/>
          </w:rPr>
          <w:t>Appendix E</w:t>
        </w:r>
        <w:r w:rsidR="001E3A8C" w:rsidRPr="00897DE0">
          <w:rPr>
            <w:rStyle w:val="Hyperlink"/>
            <w:rFonts w:cs="Calibri"/>
            <w:noProof/>
          </w:rPr>
          <w:t>—</w:t>
        </w:r>
        <w:r w:rsidR="001E3A8C" w:rsidRPr="00897DE0">
          <w:rPr>
            <w:rStyle w:val="Hyperlink"/>
            <w:noProof/>
          </w:rPr>
          <w:t>Suggested template for disclosure log</w:t>
        </w:r>
        <w:r w:rsidR="001E3A8C">
          <w:rPr>
            <w:noProof/>
            <w:webHidden/>
          </w:rPr>
          <w:tab/>
        </w:r>
        <w:r w:rsidR="001E3A8C">
          <w:rPr>
            <w:noProof/>
            <w:webHidden/>
          </w:rPr>
          <w:fldChar w:fldCharType="begin"/>
        </w:r>
        <w:r w:rsidR="001E3A8C">
          <w:rPr>
            <w:noProof/>
            <w:webHidden/>
          </w:rPr>
          <w:instrText xml:space="preserve"> PAGEREF _Toc22028022 \h </w:instrText>
        </w:r>
        <w:r w:rsidR="001E3A8C">
          <w:rPr>
            <w:noProof/>
            <w:webHidden/>
          </w:rPr>
        </w:r>
        <w:r w:rsidR="001E3A8C">
          <w:rPr>
            <w:noProof/>
            <w:webHidden/>
          </w:rPr>
          <w:fldChar w:fldCharType="separate"/>
        </w:r>
        <w:r w:rsidR="001E3A8C">
          <w:rPr>
            <w:noProof/>
            <w:webHidden/>
          </w:rPr>
          <w:t>32</w:t>
        </w:r>
        <w:r w:rsidR="001E3A8C">
          <w:rPr>
            <w:noProof/>
            <w:webHidden/>
          </w:rPr>
          <w:fldChar w:fldCharType="end"/>
        </w:r>
      </w:hyperlink>
    </w:p>
    <w:p w14:paraId="5665751D" w14:textId="3DC66FB1" w:rsidR="001E3A8C" w:rsidRDefault="004B5101">
      <w:pPr>
        <w:pStyle w:val="TOC2"/>
        <w:tabs>
          <w:tab w:val="right" w:pos="8724"/>
        </w:tabs>
        <w:rPr>
          <w:rFonts w:asciiTheme="minorHAnsi" w:eastAsiaTheme="minorEastAsia" w:hAnsiTheme="minorHAnsi" w:cstheme="minorBidi"/>
          <w:noProof/>
          <w:lang w:eastAsia="en-AU"/>
        </w:rPr>
      </w:pPr>
      <w:hyperlink w:anchor="_Toc22028023" w:history="1">
        <w:r w:rsidR="001E3A8C" w:rsidRPr="00897DE0">
          <w:rPr>
            <w:rStyle w:val="Hyperlink"/>
            <w:noProof/>
          </w:rPr>
          <w:t>Appendix F</w:t>
        </w:r>
        <w:r w:rsidR="001E3A8C" w:rsidRPr="00897DE0">
          <w:rPr>
            <w:rStyle w:val="Hyperlink"/>
            <w:rFonts w:cs="Calibri"/>
            <w:noProof/>
          </w:rPr>
          <w:t>—</w:t>
        </w:r>
        <w:r w:rsidR="001E3A8C" w:rsidRPr="00897DE0">
          <w:rPr>
            <w:rStyle w:val="Hyperlink"/>
            <w:noProof/>
          </w:rPr>
          <w:t>Open Access Information Scheme (OAIS) self-assessment checklist</w:t>
        </w:r>
        <w:r w:rsidR="001E3A8C">
          <w:rPr>
            <w:noProof/>
            <w:webHidden/>
          </w:rPr>
          <w:tab/>
        </w:r>
        <w:r w:rsidR="001E3A8C">
          <w:rPr>
            <w:noProof/>
            <w:webHidden/>
          </w:rPr>
          <w:fldChar w:fldCharType="begin"/>
        </w:r>
        <w:r w:rsidR="001E3A8C">
          <w:rPr>
            <w:noProof/>
            <w:webHidden/>
          </w:rPr>
          <w:instrText xml:space="preserve"> PAGEREF _Toc22028023 \h </w:instrText>
        </w:r>
        <w:r w:rsidR="001E3A8C">
          <w:rPr>
            <w:noProof/>
            <w:webHidden/>
          </w:rPr>
        </w:r>
        <w:r w:rsidR="001E3A8C">
          <w:rPr>
            <w:noProof/>
            <w:webHidden/>
          </w:rPr>
          <w:fldChar w:fldCharType="separate"/>
        </w:r>
        <w:r w:rsidR="001E3A8C">
          <w:rPr>
            <w:noProof/>
            <w:webHidden/>
          </w:rPr>
          <w:t>33</w:t>
        </w:r>
        <w:r w:rsidR="001E3A8C">
          <w:rPr>
            <w:noProof/>
            <w:webHidden/>
          </w:rPr>
          <w:fldChar w:fldCharType="end"/>
        </w:r>
      </w:hyperlink>
    </w:p>
    <w:p w14:paraId="4C0D6015" w14:textId="4F1ED8C5" w:rsidR="00045A23" w:rsidRDefault="00045A23" w:rsidP="00B4367E">
      <w:r>
        <w:fldChar w:fldCharType="end"/>
      </w:r>
    </w:p>
    <w:p w14:paraId="382BF114" w14:textId="77777777" w:rsidR="00480033" w:rsidRDefault="00480033" w:rsidP="00B4367E"/>
    <w:p w14:paraId="08CC51E1" w14:textId="77777777" w:rsidR="00480033" w:rsidRDefault="00480033" w:rsidP="00B4367E">
      <w:pPr>
        <w:sectPr w:rsidR="00480033" w:rsidSect="004C7CAA">
          <w:headerReference w:type="default" r:id="rId17"/>
          <w:headerReference w:type="first" r:id="rId18"/>
          <w:footerReference w:type="first" r:id="rId19"/>
          <w:pgSz w:w="11894" w:h="16834" w:code="9"/>
          <w:pgMar w:top="1440" w:right="1580" w:bottom="1140" w:left="1580" w:header="706" w:footer="706" w:gutter="0"/>
          <w:pgNumType w:fmt="lowerRoman" w:start="2"/>
          <w:cols w:space="709"/>
          <w:titlePg/>
        </w:sectPr>
      </w:pPr>
    </w:p>
    <w:p w14:paraId="3771CE98" w14:textId="32D243E8" w:rsidR="00A24126" w:rsidRPr="003E176F" w:rsidRDefault="003E176F" w:rsidP="003E176F">
      <w:pPr>
        <w:pStyle w:val="Heading1"/>
      </w:pPr>
      <w:bookmarkStart w:id="2" w:name="_Toc9507979"/>
      <w:bookmarkStart w:id="3" w:name="_Toc22027978"/>
      <w:r>
        <w:lastRenderedPageBreak/>
        <w:t xml:space="preserve">1. </w:t>
      </w:r>
      <w:r w:rsidR="00424170">
        <w:t xml:space="preserve"> </w:t>
      </w:r>
      <w:r w:rsidR="00A24126" w:rsidRPr="003E176F">
        <w:t>Purpose</w:t>
      </w:r>
      <w:bookmarkEnd w:id="2"/>
      <w:bookmarkEnd w:id="3"/>
    </w:p>
    <w:p w14:paraId="240F6BAC" w14:textId="25FDE0DF" w:rsidR="00A24126" w:rsidRDefault="00A24126" w:rsidP="00A24126">
      <w:pPr>
        <w:spacing w:before="120" w:after="120"/>
        <w:ind w:right="-732"/>
      </w:pPr>
      <w:r>
        <w:t>This guideline</w:t>
      </w:r>
      <w:r w:rsidRPr="00252307">
        <w:t xml:space="preserve"> explains the open access information obligations of agencies and Ministers under the </w:t>
      </w:r>
      <w:r>
        <w:t>ACT </w:t>
      </w:r>
      <w:r w:rsidRPr="00601F38">
        <w:rPr>
          <w:i/>
        </w:rPr>
        <w:t>Freedom of Information Act 2016</w:t>
      </w:r>
      <w:r w:rsidRPr="00252307">
        <w:t xml:space="preserve"> (FOI Act)</w:t>
      </w:r>
      <w:r w:rsidR="008D2315">
        <w:rPr>
          <w:rFonts w:cs="Calibri"/>
        </w:rPr>
        <w:t>—</w:t>
      </w:r>
      <w:r>
        <w:t>that is, obligations to pro-actively release Government information without the need for a formal access application to be made by a member of the public.</w:t>
      </w:r>
    </w:p>
    <w:p w14:paraId="7EA25FC6" w14:textId="288DF80F" w:rsidR="00A24126" w:rsidRPr="003E176F" w:rsidRDefault="003E176F" w:rsidP="003E176F">
      <w:pPr>
        <w:pStyle w:val="Heading1"/>
      </w:pPr>
      <w:bookmarkStart w:id="4" w:name="_Toc9507980"/>
      <w:bookmarkStart w:id="5" w:name="_Toc22027979"/>
      <w:r>
        <w:t xml:space="preserve">2. </w:t>
      </w:r>
      <w:r w:rsidR="00424170">
        <w:t xml:space="preserve"> </w:t>
      </w:r>
      <w:r w:rsidR="00A24126" w:rsidRPr="003E176F">
        <w:t>Introduction</w:t>
      </w:r>
      <w:bookmarkEnd w:id="4"/>
      <w:bookmarkEnd w:id="5"/>
    </w:p>
    <w:p w14:paraId="36413B45" w14:textId="77777777" w:rsidR="00A24126" w:rsidRDefault="00A24126" w:rsidP="00A24126">
      <w:pPr>
        <w:spacing w:before="120" w:after="120"/>
        <w:ind w:right="-23"/>
      </w:pPr>
      <w:r>
        <w:t xml:space="preserve">The FOI Act, which has been in effect in the ACT since 1 January 2018, is designed to make information held by the Government more accessible. The intention of this scheme is that formal access applications for information under the FOI Act should become a last resort, with a much greater focus placed on the </w:t>
      </w:r>
      <w:r w:rsidRPr="00941675">
        <w:rPr>
          <w:b/>
        </w:rPr>
        <w:t>pro</w:t>
      </w:r>
      <w:r>
        <w:rPr>
          <w:b/>
        </w:rPr>
        <w:noBreakHyphen/>
      </w:r>
      <w:r w:rsidRPr="00941675">
        <w:rPr>
          <w:b/>
        </w:rPr>
        <w:t>active</w:t>
      </w:r>
      <w:r>
        <w:t xml:space="preserve"> disclosure of information</w:t>
      </w:r>
      <w:r>
        <w:rPr>
          <w:rStyle w:val="FootnoteReference"/>
        </w:rPr>
        <w:footnoteReference w:id="1"/>
      </w:r>
      <w:r>
        <w:t>.</w:t>
      </w:r>
    </w:p>
    <w:p w14:paraId="7F8BA825" w14:textId="77777777" w:rsidR="00A24126" w:rsidRDefault="00A24126" w:rsidP="00A24126">
      <w:pPr>
        <w:spacing w:before="120" w:after="120"/>
        <w:ind w:right="-448"/>
      </w:pPr>
      <w:r>
        <w:t xml:space="preserve">While access applications must be processed in a timely manner in accordance with legislative requirements, it is equally important that agencies comply with the ‘Open access information’ scheme (OAIS) provided for under the FOI Act. </w:t>
      </w:r>
    </w:p>
    <w:p w14:paraId="2BBE8ABB" w14:textId="32F5352A" w:rsidR="00A24126" w:rsidRDefault="00A24126" w:rsidP="00A24126">
      <w:pPr>
        <w:spacing w:before="120"/>
        <w:ind w:right="-306"/>
      </w:pPr>
      <w:r>
        <w:t xml:space="preserve">The OAIS is designed to </w:t>
      </w:r>
      <w:r w:rsidRPr="00665686">
        <w:t>increase government accountability</w:t>
      </w:r>
      <w:r>
        <w:t>, and together with the other features of the FOI Act, to p</w:t>
      </w:r>
      <w:r w:rsidRPr="00665686">
        <w:t>romote a culture of openness and transparency in government</w:t>
      </w:r>
      <w:r>
        <w:t>.</w:t>
      </w:r>
      <w:r w:rsidRPr="00665686">
        <w:t xml:space="preserve"> </w:t>
      </w:r>
      <w:r>
        <w:t>If this ‘push model’ for access to information is working effectively, formal requests for access to some government information will reduce. The ACT community will also be able to access government information promptly and at the lowest reasonable cost.</w:t>
      </w:r>
    </w:p>
    <w:p w14:paraId="04054D3A" w14:textId="04DD1101" w:rsidR="00971083" w:rsidRDefault="00971083" w:rsidP="00971083">
      <w:pPr>
        <w:pStyle w:val="PlainText"/>
      </w:pPr>
      <w:r>
        <w:t xml:space="preserve">The strategy for our Office is </w:t>
      </w:r>
      <w:hyperlink r:id="rId20" w:history="1">
        <w:r w:rsidRPr="00971083">
          <w:rPr>
            <w:rStyle w:val="Hyperlink"/>
          </w:rPr>
          <w:t>available on our website</w:t>
        </w:r>
      </w:hyperlink>
      <w:r>
        <w:t xml:space="preserve">.  The ACT Ombudsman is happy to provide feedback on any such strategies. They can be sent through to us by email at: </w:t>
      </w:r>
      <w:hyperlink r:id="rId21" w:history="1">
        <w:r>
          <w:rPr>
            <w:rStyle w:val="Hyperlink"/>
          </w:rPr>
          <w:t>actfoi@ombudsman.gov.au</w:t>
        </w:r>
      </w:hyperlink>
      <w:r>
        <w:t>.</w:t>
      </w:r>
    </w:p>
    <w:p w14:paraId="47DCE201" w14:textId="127DDA72" w:rsidR="00A24126" w:rsidRDefault="00A24126" w:rsidP="00925FCB">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right="-23"/>
      </w:pPr>
      <w:r w:rsidRPr="00941675">
        <w:rPr>
          <w:b/>
        </w:rPr>
        <w:t>Note:</w:t>
      </w:r>
      <w:r w:rsidRPr="00941675">
        <w:t xml:space="preserve"> </w:t>
      </w:r>
    </w:p>
    <w:p w14:paraId="7FD7116F" w14:textId="1A4012B5" w:rsidR="00A24126" w:rsidRDefault="00A24126" w:rsidP="00925FC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360" w:right="-23"/>
      </w:pPr>
      <w:r>
        <w:t>This guideline should be read in conjunction with</w:t>
      </w:r>
      <w:r w:rsidRPr="00941675">
        <w:t xml:space="preserve"> Volume</w:t>
      </w:r>
      <w:r w:rsidRPr="00FA2C5E">
        <w:rPr>
          <w:i/>
        </w:rPr>
        <w:t xml:space="preserve"> </w:t>
      </w:r>
      <w:hyperlink r:id="rId22" w:history="1">
        <w:r w:rsidRPr="00854095">
          <w:rPr>
            <w:rStyle w:val="Hyperlink"/>
            <w:i/>
          </w:rPr>
          <w:t>2 of 6: Informal requests for information</w:t>
        </w:r>
      </w:hyperlink>
      <w:r>
        <w:t>, which similarly encourages ACT Government agencies to put in place pro-disclosure policies that can minimise formal access applications which can be more costly, and take longer to process.</w:t>
      </w:r>
    </w:p>
    <w:p w14:paraId="78C4BDB1" w14:textId="53268628" w:rsidR="00A24126" w:rsidRDefault="00971083" w:rsidP="00925FC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360" w:right="-23"/>
      </w:pPr>
      <w:r>
        <w:t>In total six guidelines on the FOI Act have been prepared by the Office of the ACT Ombudsman (ACT Ombudsman). Questions or feedback on these guidelines can be directed to  actfoi@ombudsman.gov.au</w:t>
      </w:r>
      <w:r w:rsidR="00A24126" w:rsidRPr="001C4A88">
        <w:rPr>
          <w:rStyle w:val="Hyperlink"/>
          <w:color w:val="auto"/>
        </w:rPr>
        <w:t>.</w:t>
      </w:r>
    </w:p>
    <w:p w14:paraId="2EAE1E92" w14:textId="52782F23" w:rsidR="00A24126" w:rsidRPr="003E176F" w:rsidRDefault="003E176F" w:rsidP="003E176F">
      <w:pPr>
        <w:pStyle w:val="Heading1"/>
      </w:pPr>
      <w:bookmarkStart w:id="6" w:name="_Toc9507981"/>
      <w:bookmarkStart w:id="7" w:name="_Toc22027980"/>
      <w:r>
        <w:t>3.</w:t>
      </w:r>
      <w:r w:rsidR="00424170">
        <w:t xml:space="preserve"> </w:t>
      </w:r>
      <w:r>
        <w:t xml:space="preserve"> </w:t>
      </w:r>
      <w:r w:rsidR="00A24126" w:rsidRPr="003E176F">
        <w:t>Guiding principles</w:t>
      </w:r>
      <w:bookmarkEnd w:id="6"/>
      <w:bookmarkEnd w:id="7"/>
    </w:p>
    <w:p w14:paraId="7676E6F7" w14:textId="77777777" w:rsidR="00381DF0" w:rsidRDefault="00A24126" w:rsidP="00381DF0">
      <w:pPr>
        <w:pStyle w:val="ListParagraph"/>
        <w:numPr>
          <w:ilvl w:val="0"/>
          <w:numId w:val="48"/>
        </w:numPr>
        <w:spacing w:after="0"/>
        <w:ind w:right="-45"/>
      </w:pPr>
      <w:r>
        <w:t>The OAIS scheme is designed to:</w:t>
      </w:r>
    </w:p>
    <w:p w14:paraId="00FA74F3" w14:textId="729C071F" w:rsidR="00381DF0" w:rsidRDefault="00A24126" w:rsidP="00381DF0">
      <w:pPr>
        <w:pStyle w:val="ListParagraph"/>
        <w:numPr>
          <w:ilvl w:val="1"/>
          <w:numId w:val="48"/>
        </w:numPr>
        <w:spacing w:after="0"/>
        <w:ind w:right="-45"/>
      </w:pPr>
      <w:r>
        <w:t>complement existing voluntary arrangements for releasing information to the public, and disclosure requirements under other ACT legislation</w:t>
      </w:r>
      <w:r>
        <w:rPr>
          <w:rStyle w:val="FootnoteReference"/>
        </w:rPr>
        <w:footnoteReference w:id="2"/>
      </w:r>
    </w:p>
    <w:p w14:paraId="0CEB8D30" w14:textId="3954B041" w:rsidR="00A24126" w:rsidRDefault="00A24126" w:rsidP="00381DF0">
      <w:pPr>
        <w:pStyle w:val="ListParagraph"/>
        <w:numPr>
          <w:ilvl w:val="1"/>
          <w:numId w:val="48"/>
        </w:numPr>
        <w:spacing w:after="0"/>
        <w:ind w:right="-45"/>
      </w:pPr>
      <w:r>
        <w:t>encourage a pro-disclosure approach.</w:t>
      </w:r>
      <w:r>
        <w:rPr>
          <w:rStyle w:val="FootnoteReference"/>
        </w:rPr>
        <w:footnoteReference w:id="3"/>
      </w:r>
    </w:p>
    <w:p w14:paraId="43942CD3" w14:textId="77777777" w:rsidR="00A24126" w:rsidRDefault="00A24126" w:rsidP="00381DF0">
      <w:pPr>
        <w:pStyle w:val="ListParagraph"/>
        <w:numPr>
          <w:ilvl w:val="0"/>
          <w:numId w:val="48"/>
        </w:numPr>
        <w:spacing w:after="0"/>
        <w:ind w:right="-45"/>
      </w:pPr>
      <w:r>
        <w:t>Agencies and Ministers are expected to continually consider what information they can make pro</w:t>
      </w:r>
      <w:r>
        <w:noBreakHyphen/>
        <w:t xml:space="preserve">actively available, and should adopt a </w:t>
      </w:r>
      <w:r w:rsidRPr="008C1A1F">
        <w:rPr>
          <w:b/>
        </w:rPr>
        <w:t>pro-disclosure</w:t>
      </w:r>
      <w:r>
        <w:t xml:space="preserve"> bias when deciding what to publish.</w:t>
      </w:r>
      <w:r>
        <w:rPr>
          <w:rStyle w:val="FootnoteReference"/>
        </w:rPr>
        <w:footnoteReference w:id="4"/>
      </w:r>
      <w:r>
        <w:t xml:space="preserve"> </w:t>
      </w:r>
    </w:p>
    <w:p w14:paraId="268871F2" w14:textId="05B41B21" w:rsidR="00A24126" w:rsidRDefault="00A24126" w:rsidP="00381DF0">
      <w:pPr>
        <w:pStyle w:val="ListParagraph"/>
        <w:numPr>
          <w:ilvl w:val="0"/>
          <w:numId w:val="48"/>
        </w:numPr>
        <w:spacing w:after="0"/>
        <w:ind w:right="-45"/>
      </w:pPr>
      <w:r w:rsidRPr="00623A63">
        <w:lastRenderedPageBreak/>
        <w:t xml:space="preserve">Government information </w:t>
      </w:r>
      <w:r w:rsidR="00053DCA" w:rsidRPr="00623A63">
        <w:t xml:space="preserve">that falls within the scope of s 23 </w:t>
      </w:r>
      <w:r w:rsidRPr="00623A63">
        <w:t>must</w:t>
      </w:r>
      <w:r>
        <w:t xml:space="preserve"> be made available to the ACT community, unless it has been assessed as </w:t>
      </w:r>
      <w:r w:rsidRPr="00665686">
        <w:t>contrary to the public interest to release</w:t>
      </w:r>
      <w:r>
        <w:t xml:space="preserve"> the information.</w:t>
      </w:r>
      <w:r>
        <w:rPr>
          <w:rStyle w:val="FootnoteReference"/>
        </w:rPr>
        <w:footnoteReference w:id="5"/>
      </w:r>
    </w:p>
    <w:p w14:paraId="5B881BD7" w14:textId="5F2BAB02" w:rsidR="00A24126" w:rsidRDefault="00A24126" w:rsidP="00381DF0">
      <w:pPr>
        <w:pStyle w:val="ListParagraph"/>
        <w:numPr>
          <w:ilvl w:val="0"/>
          <w:numId w:val="48"/>
        </w:numPr>
        <w:spacing w:after="0"/>
        <w:ind w:right="-45"/>
      </w:pPr>
      <w:r>
        <w:t>Agencies are encouraged to publish additional information voluntarily in accordance with the objects of the FOI Act,</w:t>
      </w:r>
      <w:r>
        <w:rPr>
          <w:rStyle w:val="FootnoteReference"/>
        </w:rPr>
        <w:footnoteReference w:id="6"/>
      </w:r>
      <w:r>
        <w:t xml:space="preserve"> and take steps to make this information easily accessible to all members of the ACT</w:t>
      </w:r>
      <w:r w:rsidR="00381DF0">
        <w:t> </w:t>
      </w:r>
      <w:r>
        <w:t>community, for example by publishing the information in a way that complies with the web content accessibility guidelines, level AA.</w:t>
      </w:r>
      <w:r>
        <w:rPr>
          <w:rStyle w:val="FootnoteReference"/>
        </w:rPr>
        <w:footnoteReference w:id="7"/>
      </w:r>
    </w:p>
    <w:p w14:paraId="0FA0F986" w14:textId="41867FE2" w:rsidR="00A24126" w:rsidRDefault="00A24126" w:rsidP="00381DF0">
      <w:pPr>
        <w:pStyle w:val="ListParagraph"/>
        <w:numPr>
          <w:ilvl w:val="0"/>
          <w:numId w:val="48"/>
        </w:numPr>
        <w:spacing w:after="0"/>
        <w:ind w:right="-45"/>
      </w:pPr>
      <w:r>
        <w:t xml:space="preserve">An assessment of whether disclosure of the information would be contrary to the public interest is only required where agencies are considering </w:t>
      </w:r>
      <w:r w:rsidRPr="00381DF0">
        <w:rPr>
          <w:b/>
        </w:rPr>
        <w:t>not</w:t>
      </w:r>
      <w:r>
        <w:t xml:space="preserve"> publishing information </w:t>
      </w:r>
      <w:r w:rsidR="00381DF0">
        <w:t>which</w:t>
      </w:r>
      <w:r>
        <w:t xml:space="preserve"> falls within one of the categories of open access information that is required to be published under the FOI Act.</w:t>
      </w:r>
    </w:p>
    <w:p w14:paraId="2D914B2B" w14:textId="77777777" w:rsidR="00A24126" w:rsidRDefault="00A24126" w:rsidP="00381DF0">
      <w:pPr>
        <w:pStyle w:val="ListParagraph"/>
        <w:numPr>
          <w:ilvl w:val="0"/>
          <w:numId w:val="48"/>
        </w:numPr>
        <w:spacing w:after="0"/>
        <w:ind w:right="-448"/>
      </w:pPr>
      <w:r>
        <w:t>Published information should be accurate, up-to-date and complete.</w:t>
      </w:r>
      <w:r>
        <w:rPr>
          <w:rStyle w:val="FootnoteReference"/>
        </w:rPr>
        <w:footnoteReference w:id="8"/>
      </w:r>
      <w:r>
        <w:t xml:space="preserve"> The ACT Ombudsman encourages agencies to develop an OAIS strategy that outlines their plan for meeting their OAIS obligations, including how published information will be reviewed and how they intend to evaluate their compliance.</w:t>
      </w:r>
    </w:p>
    <w:p w14:paraId="39FD8105" w14:textId="77777777" w:rsidR="00A24126" w:rsidRDefault="00A24126" w:rsidP="00381DF0">
      <w:pPr>
        <w:pStyle w:val="ListParagraph"/>
        <w:numPr>
          <w:ilvl w:val="0"/>
          <w:numId w:val="48"/>
        </w:numPr>
        <w:spacing w:after="0"/>
        <w:ind w:right="-45"/>
      </w:pPr>
      <w:r w:rsidRPr="00147BEF">
        <w:t>Agencies should consider how they can promote the OAIS arrangements they have in place across their organisation, and clarify the information they already have publicly available to reduce the need for formal access requests.</w:t>
      </w:r>
    </w:p>
    <w:p w14:paraId="4D4B72D5" w14:textId="685B890D" w:rsidR="00A24126" w:rsidRDefault="003E176F" w:rsidP="003E176F">
      <w:pPr>
        <w:pStyle w:val="Heading1"/>
        <w:keepLines/>
        <w:spacing w:before="240" w:after="0" w:line="240" w:lineRule="auto"/>
      </w:pPr>
      <w:bookmarkStart w:id="8" w:name="_Toc9507982"/>
      <w:bookmarkStart w:id="9" w:name="_Toc22027981"/>
      <w:r>
        <w:t>4.</w:t>
      </w:r>
      <w:r w:rsidR="00424170">
        <w:t xml:space="preserve"> </w:t>
      </w:r>
      <w:r>
        <w:t xml:space="preserve"> </w:t>
      </w:r>
      <w:r w:rsidR="00A24126">
        <w:t>Requirements</w:t>
      </w:r>
      <w:bookmarkEnd w:id="8"/>
      <w:bookmarkEnd w:id="9"/>
      <w:r w:rsidR="00A24126">
        <w:t xml:space="preserve"> </w:t>
      </w:r>
    </w:p>
    <w:p w14:paraId="6281434C" w14:textId="77777777" w:rsidR="00A24126" w:rsidRDefault="00A24126" w:rsidP="00A24126">
      <w:pPr>
        <w:spacing w:before="120"/>
        <w:ind w:right="-306"/>
      </w:pPr>
      <w:r>
        <w:t xml:space="preserve">OAIS requirements are set out under Part 4 of the FOI Act and outlined in detail below. Guidance is also provided regarding recommended approaches for agencies to ensure they are complying with their requirements under this part of the FOI Act, as well as the spirit of the legislation. </w:t>
      </w:r>
    </w:p>
    <w:p w14:paraId="13FFA65C" w14:textId="36F49A6B" w:rsidR="00A24126" w:rsidRDefault="00A24126" w:rsidP="00925FCB">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right="-23"/>
        <w:rPr>
          <w:b/>
        </w:rPr>
      </w:pPr>
      <w:r w:rsidRPr="008F68C5">
        <w:rPr>
          <w:b/>
        </w:rPr>
        <w:t>Important:</w:t>
      </w:r>
    </w:p>
    <w:p w14:paraId="519DD28A" w14:textId="60D4DDDA" w:rsidR="00A24126" w:rsidRDefault="00A24126" w:rsidP="00925FCB">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pPr>
      <w:r>
        <w:t xml:space="preserve">The OAIS </w:t>
      </w:r>
      <w:r w:rsidRPr="00791BBC">
        <w:rPr>
          <w:b/>
        </w:rPr>
        <w:t xml:space="preserve">complements </w:t>
      </w:r>
      <w:r>
        <w:t xml:space="preserve">existing arrangements for releasing information, as reflected in the flow chart at </w:t>
      </w:r>
      <w:hyperlink w:anchor="_Appendix_A-_Providing" w:history="1">
        <w:r w:rsidRPr="00791BBC">
          <w:rPr>
            <w:rStyle w:val="Hyperlink"/>
            <w:b/>
          </w:rPr>
          <w:t>Appendix A</w:t>
        </w:r>
      </w:hyperlink>
      <w:r>
        <w:t>. It is not intended to replace existing processes or decision</w:t>
      </w:r>
      <w:r w:rsidR="008D2315">
        <w:t>-</w:t>
      </w:r>
      <w:r>
        <w:t>making regarding the publication of government information in an organisation’s ordinary course of business.</w:t>
      </w:r>
    </w:p>
    <w:p w14:paraId="2EA2DE09" w14:textId="09AB5B08" w:rsidR="00A24126" w:rsidRDefault="00A24126" w:rsidP="00925FCB">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pPr>
      <w:r>
        <w:t>Agencies are reminded that s 10 of the FOI Act specifies that nothing in the FOI Act is intended to prevent or discourage agencies or Ministers from publishing or giving access to government information.</w:t>
      </w:r>
    </w:p>
    <w:p w14:paraId="392CDA4F" w14:textId="56BF047A" w:rsidR="00A24126" w:rsidRDefault="00424170" w:rsidP="00A24126">
      <w:pPr>
        <w:pStyle w:val="Heading2"/>
        <w:keepLines/>
        <w:numPr>
          <w:ilvl w:val="0"/>
          <w:numId w:val="33"/>
        </w:numPr>
        <w:spacing w:after="240" w:line="240" w:lineRule="auto"/>
      </w:pPr>
      <w:bookmarkStart w:id="10" w:name="_Toc9507983"/>
      <w:r>
        <w:t xml:space="preserve"> </w:t>
      </w:r>
      <w:bookmarkStart w:id="11" w:name="_Toc22027982"/>
      <w:r w:rsidR="00A24126">
        <w:t xml:space="preserve">Who do these </w:t>
      </w:r>
      <w:r w:rsidR="00A24126" w:rsidRPr="006568C0">
        <w:t>requirements</w:t>
      </w:r>
      <w:r w:rsidR="00A24126">
        <w:t xml:space="preserve"> apply to?</w:t>
      </w:r>
      <w:bookmarkEnd w:id="10"/>
      <w:bookmarkEnd w:id="11"/>
    </w:p>
    <w:p w14:paraId="08BFD6C7" w14:textId="77777777" w:rsidR="00A24126" w:rsidRDefault="00A24126" w:rsidP="00A24126">
      <w:pPr>
        <w:spacing w:before="120" w:after="120"/>
        <w:ind w:right="-613"/>
      </w:pPr>
      <w:r>
        <w:t>The OAIS requirements in the FOI Act, and these guidelines, apply to:</w:t>
      </w:r>
    </w:p>
    <w:p w14:paraId="429F4E1C" w14:textId="4D52646F" w:rsidR="00A24126" w:rsidRDefault="00A24126" w:rsidP="00A24126">
      <w:pPr>
        <w:pStyle w:val="ListParagraph"/>
        <w:numPr>
          <w:ilvl w:val="0"/>
          <w:numId w:val="12"/>
        </w:numPr>
        <w:spacing w:before="120" w:after="120" w:line="240" w:lineRule="auto"/>
        <w:ind w:left="357" w:right="-45" w:hanging="357"/>
      </w:pPr>
      <w:r>
        <w:t xml:space="preserve">any </w:t>
      </w:r>
      <w:r w:rsidRPr="005C4E9F">
        <w:rPr>
          <w:b/>
          <w:i/>
        </w:rPr>
        <w:t>agency</w:t>
      </w:r>
      <w:r>
        <w:t xml:space="preserve"> in the ACT</w:t>
      </w:r>
      <w:r>
        <w:rPr>
          <w:rStyle w:val="FootnoteReference"/>
        </w:rPr>
        <w:footnoteReference w:id="9"/>
      </w:r>
    </w:p>
    <w:p w14:paraId="74845C63" w14:textId="77777777" w:rsidR="00A24126" w:rsidRDefault="00A24126" w:rsidP="00A24126">
      <w:pPr>
        <w:pStyle w:val="ListParagraph"/>
        <w:keepNext/>
        <w:keepLines/>
        <w:numPr>
          <w:ilvl w:val="0"/>
          <w:numId w:val="4"/>
        </w:numPr>
        <w:spacing w:before="120" w:after="120" w:line="240" w:lineRule="auto"/>
        <w:ind w:left="357" w:hanging="357"/>
        <w:contextualSpacing w:val="0"/>
      </w:pPr>
      <w:r>
        <w:t xml:space="preserve">any </w:t>
      </w:r>
      <w:r w:rsidRPr="005C4E9F">
        <w:rPr>
          <w:b/>
          <w:i/>
        </w:rPr>
        <w:t xml:space="preserve">Minister </w:t>
      </w:r>
      <w:r>
        <w:t xml:space="preserve">of the ACT Government. </w:t>
      </w:r>
    </w:p>
    <w:p w14:paraId="6D5DA23C" w14:textId="77777777" w:rsidR="00381DF0" w:rsidRDefault="00381DF0">
      <w:pPr>
        <w:spacing w:after="0" w:line="240" w:lineRule="auto"/>
        <w:rPr>
          <w:rFonts w:cs="Arial"/>
          <w:b/>
          <w:bCs/>
          <w:iCs/>
          <w:sz w:val="26"/>
          <w:szCs w:val="28"/>
        </w:rPr>
      </w:pPr>
      <w:r>
        <w:br w:type="page"/>
      </w:r>
    </w:p>
    <w:p w14:paraId="14D94877" w14:textId="51D032FE" w:rsidR="00A24126" w:rsidRDefault="00A24126" w:rsidP="00A24126">
      <w:pPr>
        <w:pStyle w:val="Heading2"/>
        <w:keepLines/>
        <w:numPr>
          <w:ilvl w:val="0"/>
          <w:numId w:val="33"/>
        </w:numPr>
        <w:spacing w:after="240" w:line="240" w:lineRule="auto"/>
      </w:pPr>
      <w:bookmarkStart w:id="12" w:name="_Toc9507984"/>
      <w:bookmarkStart w:id="13" w:name="_Toc22027983"/>
      <w:r>
        <w:lastRenderedPageBreak/>
        <w:t>What is open access information?</w:t>
      </w:r>
      <w:bookmarkEnd w:id="12"/>
      <w:bookmarkEnd w:id="13"/>
    </w:p>
    <w:p w14:paraId="6EBDB281" w14:textId="77777777" w:rsidR="00A24126" w:rsidRDefault="00A24126" w:rsidP="00A24126">
      <w:pPr>
        <w:spacing w:before="120" w:after="120"/>
        <w:ind w:right="-306"/>
      </w:pPr>
      <w:r>
        <w:t>Open access information in relation to both an agency and a Minister is defined in s 23 of the FOI Act. It is ‘government information’ which agencies and Ministers must routinely publish under the FOI Act, outside of the access application process.</w:t>
      </w:r>
      <w:r w:rsidRPr="008C5A40">
        <w:rPr>
          <w:vertAlign w:val="superscript"/>
        </w:rPr>
        <w:footnoteReference w:id="10"/>
      </w:r>
      <w:r>
        <w:t xml:space="preserve"> It can also include additional information that agencies choose to publish in accordance with the pro-disclosure objectives of the FOI Act.</w:t>
      </w:r>
    </w:p>
    <w:p w14:paraId="0ADED984" w14:textId="14B24A39" w:rsidR="00A24126" w:rsidRDefault="00A24126" w:rsidP="002C34EC">
      <w:pPr>
        <w:spacing w:before="120" w:after="120"/>
        <w:ind w:right="-732"/>
      </w:pPr>
      <w:r w:rsidRPr="00135E82">
        <w:rPr>
          <w:i/>
        </w:rPr>
        <w:t>Government information</w:t>
      </w:r>
      <w:r w:rsidRPr="005C4E9F">
        <w:rPr>
          <w:i/>
        </w:rPr>
        <w:t xml:space="preserve"> </w:t>
      </w:r>
      <w:r w:rsidRPr="005C4E9F">
        <w:t>is defined in s 14 of the FOI ACT</w:t>
      </w:r>
      <w:r>
        <w:t xml:space="preserve"> as information </w:t>
      </w:r>
      <w:r w:rsidRPr="00135E82">
        <w:t>‘held’</w:t>
      </w:r>
      <w:r>
        <w:t xml:space="preserve"> by an agency or Minister</w:t>
      </w:r>
      <w:r w:rsidR="00424170">
        <w:t>,</w:t>
      </w:r>
      <w:r>
        <w:t xml:space="preserve"> excluding information related to a Minister’s personal or political activities, or created or received by a Minister in the Minister’s capacity as a member of the Legislative Assembly. This includes information contained in a ‘record’ that is held by the agency or Minister, or that the agency or Minister is entitled to access. </w:t>
      </w:r>
    </w:p>
    <w:p w14:paraId="224B5BD2" w14:textId="1109C3B7" w:rsidR="00A24126" w:rsidRDefault="00A24126" w:rsidP="00A24126">
      <w:pPr>
        <w:spacing w:before="120" w:after="120"/>
      </w:pPr>
      <w:r w:rsidRPr="004B7BDD">
        <w:rPr>
          <w:i/>
        </w:rPr>
        <w:t xml:space="preserve">Record </w:t>
      </w:r>
      <w:r>
        <w:t>is defined broadly to mean any document or other source of information compiled, recorded or stored in written form or by electronic process, or in any other manner or by any other means.</w:t>
      </w:r>
      <w:r w:rsidRPr="004C6131">
        <w:rPr>
          <w:rStyle w:val="FootnoteReference"/>
        </w:rPr>
        <w:t xml:space="preserve"> </w:t>
      </w:r>
      <w:r>
        <w:t xml:space="preserve"> It can also include a reference to a copy of a record.</w:t>
      </w:r>
      <w:r>
        <w:rPr>
          <w:rStyle w:val="FootnoteReference"/>
        </w:rPr>
        <w:footnoteReference w:id="11"/>
      </w:r>
      <w:r>
        <w:t xml:space="preserve"> Consequently, the FOI Act covers not just written documents, but a wide range of materials, including emails, electronic recordings, photographs, videos</w:t>
      </w:r>
      <w:r w:rsidR="00053DCA">
        <w:t xml:space="preserve">, </w:t>
      </w:r>
      <w:r w:rsidR="00053DCA" w:rsidRPr="00623A63">
        <w:t>social media posts, electronic diaries</w:t>
      </w:r>
      <w:r w:rsidRPr="00623A63">
        <w:t xml:space="preserve"> and post-it notes.</w:t>
      </w:r>
    </w:p>
    <w:p w14:paraId="400E49FA" w14:textId="4717C12C" w:rsidR="00A24126" w:rsidRDefault="00A24126" w:rsidP="00A24126">
      <w:pPr>
        <w:spacing w:before="120" w:after="120"/>
      </w:pPr>
      <w:r>
        <w:t>Examples of government information an agency might hold include personal information about individuals, information relating to policy and public programs, and financial information.</w:t>
      </w:r>
    </w:p>
    <w:p w14:paraId="7F38C89E" w14:textId="49B57FAC" w:rsidR="00A24126" w:rsidRDefault="00424170" w:rsidP="00A24126">
      <w:pPr>
        <w:pStyle w:val="Heading2"/>
        <w:keepLines/>
        <w:numPr>
          <w:ilvl w:val="0"/>
          <w:numId w:val="33"/>
        </w:numPr>
        <w:spacing w:after="240" w:line="240" w:lineRule="auto"/>
      </w:pPr>
      <w:r>
        <w:t xml:space="preserve"> </w:t>
      </w:r>
      <w:bookmarkStart w:id="14" w:name="_Toc9507985"/>
      <w:bookmarkStart w:id="15" w:name="_Toc22027984"/>
      <w:r w:rsidR="00A24126">
        <w:t>What information needs to be published?</w:t>
      </w:r>
      <w:bookmarkEnd w:id="14"/>
      <w:bookmarkEnd w:id="15"/>
    </w:p>
    <w:p w14:paraId="40755C92" w14:textId="77777777" w:rsidR="00A24126" w:rsidRDefault="00A24126" w:rsidP="00A24126">
      <w:pPr>
        <w:spacing w:before="120" w:after="120"/>
      </w:pPr>
      <w:r>
        <w:t xml:space="preserve">Section 23 of the FOI Act lists the categories of open access information that </w:t>
      </w:r>
      <w:r w:rsidRPr="00D83723">
        <w:rPr>
          <w:b/>
        </w:rPr>
        <w:t>must</w:t>
      </w:r>
      <w:r>
        <w:t xml:space="preserve"> be published by:</w:t>
      </w:r>
    </w:p>
    <w:p w14:paraId="716D1A96" w14:textId="7CA333ED" w:rsidR="00A24126" w:rsidRDefault="00A24126" w:rsidP="00A24126">
      <w:pPr>
        <w:pStyle w:val="ListParagraph"/>
        <w:numPr>
          <w:ilvl w:val="0"/>
          <w:numId w:val="1"/>
        </w:numPr>
        <w:spacing w:before="120" w:after="120" w:line="240" w:lineRule="auto"/>
        <w:ind w:left="357" w:hanging="357"/>
      </w:pPr>
      <w:r>
        <w:t>agencies</w:t>
      </w:r>
      <w:r w:rsidR="001B5828">
        <w:t>—</w:t>
      </w:r>
      <w:r>
        <w:t xml:space="preserve">see </w:t>
      </w:r>
      <w:hyperlink w:anchor="_Types_of_information" w:history="1">
        <w:r w:rsidRPr="001C4A88">
          <w:rPr>
            <w:rStyle w:val="Hyperlink"/>
          </w:rPr>
          <w:t>s 4.</w:t>
        </w:r>
        <w:r>
          <w:rPr>
            <w:rStyle w:val="Hyperlink"/>
          </w:rPr>
          <w:t>4</w:t>
        </w:r>
        <w:r w:rsidRPr="001C4A88">
          <w:rPr>
            <w:rStyle w:val="Hyperlink"/>
          </w:rPr>
          <w:t xml:space="preserve"> </w:t>
        </w:r>
        <w:r w:rsidRPr="001C4A88">
          <w:rPr>
            <w:rStyle w:val="Hyperlink"/>
            <w:i/>
          </w:rPr>
          <w:t>Types of information that must be published by agencies</w:t>
        </w:r>
      </w:hyperlink>
      <w:r>
        <w:t xml:space="preserve"> below</w:t>
      </w:r>
    </w:p>
    <w:p w14:paraId="01A1ECA0" w14:textId="1C0BFB45" w:rsidR="00A24126" w:rsidRDefault="00A24126" w:rsidP="00A24126">
      <w:pPr>
        <w:pStyle w:val="ListParagraph"/>
        <w:numPr>
          <w:ilvl w:val="0"/>
          <w:numId w:val="1"/>
        </w:numPr>
        <w:spacing w:before="120" w:after="120" w:line="240" w:lineRule="auto"/>
        <w:ind w:left="357" w:hanging="357"/>
      </w:pPr>
      <w:r>
        <w:t>Ministers</w:t>
      </w:r>
      <w:r w:rsidR="001B5828">
        <w:t>—</w:t>
      </w:r>
      <w:r>
        <w:t xml:space="preserve">see </w:t>
      </w:r>
      <w:hyperlink w:anchor="_Types_of_information_1" w:history="1">
        <w:r w:rsidRPr="001C4A88">
          <w:rPr>
            <w:rStyle w:val="Hyperlink"/>
          </w:rPr>
          <w:t>s 4.</w:t>
        </w:r>
        <w:r>
          <w:rPr>
            <w:rStyle w:val="Hyperlink"/>
          </w:rPr>
          <w:t>5</w:t>
        </w:r>
        <w:r w:rsidRPr="001C4A88">
          <w:rPr>
            <w:rStyle w:val="Hyperlink"/>
          </w:rPr>
          <w:t xml:space="preserve"> </w:t>
        </w:r>
        <w:r w:rsidRPr="00147BEF">
          <w:rPr>
            <w:rStyle w:val="Hyperlink"/>
            <w:i/>
          </w:rPr>
          <w:t>Types of i</w:t>
        </w:r>
        <w:r w:rsidRPr="001C4A88">
          <w:rPr>
            <w:rStyle w:val="Hyperlink"/>
            <w:i/>
          </w:rPr>
          <w:t>nformation that must be published by Ministers</w:t>
        </w:r>
      </w:hyperlink>
      <w:r>
        <w:t xml:space="preserve"> below.</w:t>
      </w:r>
    </w:p>
    <w:p w14:paraId="3BFF5A9E" w14:textId="77777777" w:rsidR="00A24126" w:rsidRDefault="00A24126" w:rsidP="002C34EC">
      <w:pPr>
        <w:spacing w:before="120" w:after="120"/>
        <w:ind w:right="-448"/>
      </w:pPr>
      <w:r>
        <w:t>As outlined in the Explanatory Statement for the FOI Act,</w:t>
      </w:r>
      <w:r>
        <w:rPr>
          <w:rStyle w:val="FootnoteReference"/>
        </w:rPr>
        <w:footnoteReference w:id="12"/>
      </w:r>
      <w:r>
        <w:t xml:space="preserve"> these categories are designed to cover categories of information that are </w:t>
      </w:r>
      <w:r w:rsidRPr="00941675">
        <w:rPr>
          <w:b/>
        </w:rPr>
        <w:t>useful to the public</w:t>
      </w:r>
      <w:r>
        <w:t xml:space="preserve"> and hence, avoid the need for access applications to be made.</w:t>
      </w:r>
    </w:p>
    <w:p w14:paraId="200CA642" w14:textId="3209D510" w:rsidR="00A1264F" w:rsidRDefault="00A24126" w:rsidP="00A1264F">
      <w:pPr>
        <w:spacing w:before="120" w:after="120"/>
        <w:ind w:right="-188"/>
      </w:pPr>
      <w:r w:rsidRPr="007F4979">
        <w:t>Section 24</w:t>
      </w:r>
      <w:r>
        <w:t>(1)</w:t>
      </w:r>
      <w:r w:rsidRPr="007F4979">
        <w:t xml:space="preserve"> </w:t>
      </w:r>
      <w:r>
        <w:t xml:space="preserve">of the FOI Act </w:t>
      </w:r>
      <w:r w:rsidRPr="007F4979">
        <w:t xml:space="preserve">requires </w:t>
      </w:r>
      <w:r>
        <w:t xml:space="preserve">open access information of an agency or a Minister to be publicly available </w:t>
      </w:r>
      <w:r w:rsidRPr="007A2FA9">
        <w:rPr>
          <w:b/>
        </w:rPr>
        <w:t>unless</w:t>
      </w:r>
      <w:r w:rsidRPr="007F4979">
        <w:t xml:space="preserve"> the information is </w:t>
      </w:r>
      <w:r>
        <w:t>‘</w:t>
      </w:r>
      <w:r w:rsidRPr="007F4979">
        <w:t>contrary to the public interest</w:t>
      </w:r>
      <w:r>
        <w:t xml:space="preserve"> information’</w:t>
      </w:r>
      <w:r w:rsidR="001B5828">
        <w:t>—</w:t>
      </w:r>
      <w:r w:rsidRPr="007F4979">
        <w:t xml:space="preserve">see </w:t>
      </w:r>
      <w:hyperlink w:anchor="_Information_that_is" w:history="1">
        <w:r w:rsidRPr="00623A63">
          <w:rPr>
            <w:rStyle w:val="Hyperlink"/>
          </w:rPr>
          <w:t>s 4.6.1</w:t>
        </w:r>
        <w:r w:rsidRPr="00623A63">
          <w:rPr>
            <w:rStyle w:val="Hyperlink"/>
            <w:i/>
          </w:rPr>
          <w:t xml:space="preserve"> Contrary to the public interest</w:t>
        </w:r>
      </w:hyperlink>
      <w:r w:rsidRPr="00623A63">
        <w:rPr>
          <w:rStyle w:val="Hyperlink"/>
          <w:i/>
        </w:rPr>
        <w:t xml:space="preserve"> information</w:t>
      </w:r>
      <w:r w:rsidRPr="00623A63">
        <w:rPr>
          <w:i/>
        </w:rPr>
        <w:t xml:space="preserve"> </w:t>
      </w:r>
      <w:r w:rsidRPr="00623A63">
        <w:t>below.</w:t>
      </w:r>
      <w:r w:rsidR="002C34EC" w:rsidRPr="00623A63">
        <w:t xml:space="preserve"> </w:t>
      </w:r>
      <w:r w:rsidR="00A1264F" w:rsidRPr="00623A63">
        <w:t>For information on where the information must be published</w:t>
      </w:r>
      <w:r w:rsidR="001B5828" w:rsidRPr="00623A63">
        <w:t>—</w:t>
      </w:r>
      <w:r w:rsidR="00A1264F" w:rsidRPr="00623A63">
        <w:t xml:space="preserve">see </w:t>
      </w:r>
      <w:hyperlink w:anchor="_Publication_requirements" w:history="1">
        <w:r w:rsidR="00A1264F" w:rsidRPr="00623A63">
          <w:rPr>
            <w:rStyle w:val="Hyperlink"/>
            <w:i/>
          </w:rPr>
          <w:t>s 4.9 Publication requirements</w:t>
        </w:r>
      </w:hyperlink>
    </w:p>
    <w:p w14:paraId="3CB1BF45" w14:textId="53B4D74D" w:rsidR="00A24126" w:rsidRDefault="00A24126" w:rsidP="00A24126">
      <w:pPr>
        <w:spacing w:before="120"/>
        <w:ind w:right="-306"/>
      </w:pPr>
      <w:r>
        <w:t xml:space="preserve">Agencies may also choose to reference relevant website links on the </w:t>
      </w:r>
      <w:hyperlink r:id="rId23" w:history="1">
        <w:r w:rsidRPr="00B37AA7">
          <w:rPr>
            <w:rStyle w:val="Hyperlink"/>
          </w:rPr>
          <w:t>ACT Open Access Information website</w:t>
        </w:r>
      </w:hyperlink>
      <w:r>
        <w:t xml:space="preserve">, which is designed to provide a central, searchable interface to access government information. See </w:t>
      </w:r>
      <w:hyperlink w:anchor="_Publication_requirements" w:history="1">
        <w:r w:rsidRPr="001C4A88">
          <w:rPr>
            <w:rStyle w:val="Hyperlink"/>
            <w:i/>
          </w:rPr>
          <w:t>s</w:t>
        </w:r>
        <w:r w:rsidR="00424170">
          <w:rPr>
            <w:rStyle w:val="Hyperlink"/>
            <w:i/>
          </w:rPr>
          <w:t> </w:t>
        </w:r>
        <w:r w:rsidRPr="001C4A88">
          <w:rPr>
            <w:rStyle w:val="Hyperlink"/>
            <w:i/>
          </w:rPr>
          <w:t>4.</w:t>
        </w:r>
        <w:r>
          <w:rPr>
            <w:rStyle w:val="Hyperlink"/>
            <w:i/>
          </w:rPr>
          <w:t>9</w:t>
        </w:r>
        <w:r w:rsidR="00053DCA">
          <w:rPr>
            <w:rStyle w:val="Hyperlink"/>
            <w:i/>
          </w:rPr>
          <w:t> </w:t>
        </w:r>
        <w:r w:rsidRPr="001C4A88">
          <w:rPr>
            <w:rStyle w:val="Hyperlink"/>
            <w:i/>
          </w:rPr>
          <w:t>Publication requirements</w:t>
        </w:r>
      </w:hyperlink>
      <w:r>
        <w:t xml:space="preserve"> below for more information.</w:t>
      </w:r>
    </w:p>
    <w:p w14:paraId="0A0382E6" w14:textId="6C5FB729" w:rsidR="00A24126" w:rsidRDefault="00A24126" w:rsidP="00925FCB">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0"/>
      </w:pPr>
      <w:r w:rsidRPr="009029C6">
        <w:rPr>
          <w:b/>
        </w:rPr>
        <w:t>Note:</w:t>
      </w:r>
      <w:r w:rsidRPr="009029C6">
        <w:t xml:space="preserve"> </w:t>
      </w:r>
    </w:p>
    <w:p w14:paraId="707E10D9" w14:textId="400C70B8" w:rsidR="00A24126" w:rsidRPr="00252307" w:rsidRDefault="00A24126" w:rsidP="002C34EC">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357" w:hanging="357"/>
      </w:pPr>
      <w:r>
        <w:t xml:space="preserve">Only information that came into existence </w:t>
      </w:r>
      <w:r w:rsidRPr="002C34EC">
        <w:rPr>
          <w:b/>
        </w:rPr>
        <w:t>on or after 1 January 2018</w:t>
      </w:r>
      <w:r>
        <w:t xml:space="preserve"> must be published as open access information.</w:t>
      </w:r>
      <w:r>
        <w:rPr>
          <w:rStyle w:val="FootnoteReference"/>
        </w:rPr>
        <w:footnoteReference w:id="13"/>
      </w:r>
      <w:r>
        <w:t xml:space="preserve"> Agencies are, however, encouraged to consider publishing information created </w:t>
      </w:r>
      <w:r w:rsidRPr="002C34EC">
        <w:rPr>
          <w:u w:val="single"/>
        </w:rPr>
        <w:t>before</w:t>
      </w:r>
      <w:r>
        <w:t xml:space="preserve"> this date as appropriate and where still relevant. Agencies should take a pro-disclosure approach and consider publishing useful information even where not required under the FOI Act – see</w:t>
      </w:r>
      <w:hyperlink w:anchor="_The_benefits_of" w:history="1">
        <w:r w:rsidRPr="00FD3F4D">
          <w:rPr>
            <w:rStyle w:val="Hyperlink"/>
          </w:rPr>
          <w:t xml:space="preserve"> s 4.</w:t>
        </w:r>
        <w:r>
          <w:rPr>
            <w:rStyle w:val="Hyperlink"/>
          </w:rPr>
          <w:t>13</w:t>
        </w:r>
        <w:r w:rsidRPr="002C34EC">
          <w:rPr>
            <w:rStyle w:val="Hyperlink"/>
            <w:i/>
          </w:rPr>
          <w:t xml:space="preserve"> The benefits of a proactive pro-disclosure approach</w:t>
        </w:r>
      </w:hyperlink>
      <w:r>
        <w:t xml:space="preserve"> below.</w:t>
      </w:r>
    </w:p>
    <w:p w14:paraId="2F59411B" w14:textId="54108F1F" w:rsidR="00A24126" w:rsidRDefault="00A24126" w:rsidP="00A24126">
      <w:pPr>
        <w:pStyle w:val="Heading2"/>
        <w:keepLines/>
        <w:numPr>
          <w:ilvl w:val="0"/>
          <w:numId w:val="33"/>
        </w:numPr>
        <w:spacing w:after="240" w:line="240" w:lineRule="auto"/>
      </w:pPr>
      <w:bookmarkStart w:id="16" w:name="_Types_of_information"/>
      <w:bookmarkEnd w:id="16"/>
      <w:r>
        <w:lastRenderedPageBreak/>
        <w:t xml:space="preserve"> </w:t>
      </w:r>
      <w:bookmarkStart w:id="17" w:name="_Toc9507986"/>
      <w:bookmarkStart w:id="18" w:name="_Toc22027985"/>
      <w:r w:rsidRPr="007F4979">
        <w:t xml:space="preserve">Types of </w:t>
      </w:r>
      <w:r>
        <w:t>information that must be published by agencies</w:t>
      </w:r>
      <w:bookmarkEnd w:id="17"/>
      <w:bookmarkEnd w:id="18"/>
    </w:p>
    <w:p w14:paraId="0E236E6C" w14:textId="611BD617" w:rsidR="00A24126" w:rsidRDefault="00A24126" w:rsidP="00A24126">
      <w:pPr>
        <w:spacing w:before="120" w:after="120"/>
      </w:pPr>
      <w:r>
        <w:t xml:space="preserve">The types of open access information that agencies </w:t>
      </w:r>
      <w:r w:rsidRPr="00D83723">
        <w:rPr>
          <w:b/>
        </w:rPr>
        <w:t>must</w:t>
      </w:r>
      <w:r>
        <w:t xml:space="preserve"> publish include policy documents, budgetary papers and information about government grants. Details about each mandatory information type, specified in s 23 of the FOI Act, is provided below (see s</w:t>
      </w:r>
      <w:r w:rsidR="00B37AA7">
        <w:t>s</w:t>
      </w:r>
      <w:r>
        <w:t xml:space="preserve"> 4.4.1 to 4.4.12). </w:t>
      </w:r>
    </w:p>
    <w:p w14:paraId="004FCEE6" w14:textId="03F10913" w:rsidR="00A24126" w:rsidRDefault="00A24126" w:rsidP="00424170">
      <w:pPr>
        <w:pStyle w:val="Heading3"/>
        <w:keepLines/>
        <w:numPr>
          <w:ilvl w:val="2"/>
          <w:numId w:val="35"/>
        </w:numPr>
        <w:spacing w:before="40" w:after="0" w:line="240" w:lineRule="auto"/>
        <w:ind w:left="0" w:firstLine="0"/>
      </w:pPr>
      <w:bookmarkStart w:id="19" w:name="_Toc22027986"/>
      <w:r>
        <w:t>Functional information – s 23(1)(a)</w:t>
      </w:r>
      <w:bookmarkEnd w:id="19"/>
    </w:p>
    <w:p w14:paraId="10C100BC" w14:textId="77777777" w:rsidR="00A24126" w:rsidRDefault="00A24126" w:rsidP="00A24126">
      <w:pPr>
        <w:spacing w:before="120" w:after="120"/>
      </w:pPr>
      <w:r w:rsidRPr="009029C6">
        <w:t xml:space="preserve">Agencies </w:t>
      </w:r>
      <w:r>
        <w:t>must</w:t>
      </w:r>
      <w:r w:rsidRPr="009029C6">
        <w:t xml:space="preserve"> publish </w:t>
      </w:r>
      <w:r w:rsidRPr="00941675">
        <w:rPr>
          <w:b/>
        </w:rPr>
        <w:t>functional information</w:t>
      </w:r>
      <w:r w:rsidRPr="009029C6">
        <w:t xml:space="preserve"> </w:t>
      </w:r>
      <w:r>
        <w:t xml:space="preserve">‘including a statement setting out particulars of the agency, including agency structure, functions, kinds of government information held and how requests for information may be made’. </w:t>
      </w:r>
    </w:p>
    <w:p w14:paraId="5745E219" w14:textId="77777777" w:rsidR="00A24126" w:rsidRDefault="00A24126" w:rsidP="00A24126">
      <w:pPr>
        <w:spacing w:before="120" w:after="120"/>
      </w:pPr>
      <w:r>
        <w:t>Functional information is information about the administrative arrangements of an agency, which outlines why and how an agency operates. Examples of such information could include organisational structure diagrams, enterprise agreements, strategic plans, mission statements, contact details and values statements.</w:t>
      </w:r>
    </w:p>
    <w:p w14:paraId="2EFFAAF6" w14:textId="77777777" w:rsidR="00A24126" w:rsidRDefault="00A24126" w:rsidP="00A24126">
      <w:pPr>
        <w:spacing w:before="120" w:after="120"/>
        <w:ind w:right="-330"/>
      </w:pPr>
      <w:r>
        <w:t xml:space="preserve">Such documents would generally </w:t>
      </w:r>
      <w:r w:rsidRPr="00FD3F4D">
        <w:rPr>
          <w:b/>
        </w:rPr>
        <w:t>not</w:t>
      </w:r>
      <w:r>
        <w:t xml:space="preserve"> be contrary to the public interest to disclose, as this information would be publicly available already and include basic factual information about an agency. Any descriptions of information held by an agency would be provided at a high level, and would not reveal any sensitive information.</w:t>
      </w:r>
    </w:p>
    <w:p w14:paraId="214E6F2B" w14:textId="77777777" w:rsidR="00A24126" w:rsidRDefault="00A24126" w:rsidP="00A24126">
      <w:pPr>
        <w:spacing w:before="120" w:after="120"/>
        <w:ind w:right="-472"/>
      </w:pPr>
      <w:r>
        <w:t xml:space="preserve">Most agencies would meet their obligations by publishing information in the ‘About us’ section of their website and in their annual report. </w:t>
      </w:r>
    </w:p>
    <w:p w14:paraId="590B8941" w14:textId="77777777" w:rsidR="00A24126" w:rsidRDefault="00A24126" w:rsidP="00A24126">
      <w:pPr>
        <w:spacing w:before="120" w:after="120"/>
        <w:ind w:right="-472"/>
      </w:pPr>
      <w:r>
        <w:t>Where possible, agencies should ensure they:</w:t>
      </w:r>
    </w:p>
    <w:p w14:paraId="2A9D6B24" w14:textId="37C44A0B" w:rsidR="00A24126" w:rsidRDefault="00A24126" w:rsidP="00A24126">
      <w:pPr>
        <w:pStyle w:val="ListParagraph"/>
        <w:numPr>
          <w:ilvl w:val="0"/>
          <w:numId w:val="3"/>
        </w:numPr>
        <w:spacing w:before="120" w:after="120" w:line="240" w:lineRule="auto"/>
        <w:ind w:left="357" w:hanging="357"/>
      </w:pPr>
      <w:r>
        <w:t>publish a top-level organisational structure chart</w:t>
      </w:r>
    </w:p>
    <w:p w14:paraId="74240676" w14:textId="77777777" w:rsidR="00A24126" w:rsidRDefault="00A24126" w:rsidP="00A24126">
      <w:pPr>
        <w:pStyle w:val="ListParagraph"/>
        <w:numPr>
          <w:ilvl w:val="0"/>
          <w:numId w:val="3"/>
        </w:numPr>
        <w:spacing w:before="120" w:after="120" w:line="240" w:lineRule="auto"/>
        <w:ind w:left="357" w:hanging="357"/>
      </w:pPr>
      <w:r>
        <w:t>describe their functions in simple terms that enable the ACT community to understand the range and scope of those functions.</w:t>
      </w:r>
    </w:p>
    <w:p w14:paraId="2518DA86" w14:textId="1A9B3344" w:rsidR="00A24126" w:rsidRDefault="00A24126" w:rsidP="00A24126">
      <w:pPr>
        <w:spacing w:before="120"/>
      </w:pPr>
      <w:r>
        <w:t>It is also good practice for agencies to provide the contact details for each functional area within their organisation, and explain any situations where functions are shared between agencies.</w:t>
      </w:r>
    </w:p>
    <w:p w14:paraId="458411AF" w14:textId="0059569A" w:rsidR="00A24126" w:rsidRDefault="00A24126" w:rsidP="00925FCB">
      <w:pPr>
        <w:keepNext/>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pPr>
      <w:r w:rsidRPr="00E846DB">
        <w:rPr>
          <w:b/>
        </w:rPr>
        <w:t>Note:</w:t>
      </w:r>
      <w:r>
        <w:t xml:space="preserve"> </w:t>
      </w:r>
    </w:p>
    <w:p w14:paraId="76A73997" w14:textId="7E5BF3CF" w:rsidR="00A24126" w:rsidRDefault="00A24126" w:rsidP="00925FCB">
      <w:pPr>
        <w:pStyle w:val="ListParagraph"/>
        <w:keepNext/>
        <w:numPr>
          <w:ilvl w:val="0"/>
          <w:numId w:val="40"/>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Agencies are not required to publish details about incidental functions they undertake (for example, corporate, HR or public relations functions). The aim of these requirements is to provide the ACT community with a clear understanding of the functions undertaken by an agency and the decisions they are required to make under legislation/policy</w:t>
      </w:r>
      <w:r w:rsidR="00B37AA7">
        <w:t>.</w:t>
      </w:r>
    </w:p>
    <w:p w14:paraId="08595FF4" w14:textId="77777777" w:rsidR="00A24126" w:rsidRDefault="00A24126" w:rsidP="00A24126">
      <w:pPr>
        <w:ind w:right="-23"/>
      </w:pPr>
      <w:r>
        <w:t xml:space="preserve">Agencies should also provide information about the kinds of government information they hold, and how to request this information on their website. </w:t>
      </w:r>
    </w:p>
    <w:p w14:paraId="67C2BE1F" w14:textId="0CA559D4" w:rsidR="00A24126" w:rsidRDefault="00A24126" w:rsidP="00A24126">
      <w:pPr>
        <w:spacing w:before="120" w:after="120"/>
        <w:ind w:right="-23"/>
      </w:pPr>
      <w:r>
        <w:t>Agencies are encouraged to develop a page on their website which summarises the significant categories of information they hold. It is recommended this summary page also provide links to the different categories of information available as required under s 23 of the Act, and explains what information can be accessed via the ACT Government Open Access Information website and/or the ACT Legislation Register.</w:t>
      </w:r>
      <w:r>
        <w:rPr>
          <w:rStyle w:val="FootnoteReference"/>
        </w:rPr>
        <w:footnoteReference w:id="14"/>
      </w:r>
    </w:p>
    <w:p w14:paraId="3504AB17" w14:textId="77777777" w:rsidR="00A24126" w:rsidRDefault="00A24126" w:rsidP="002C34EC">
      <w:pPr>
        <w:keepNext/>
        <w:keepLines/>
        <w:spacing w:before="120" w:after="120"/>
        <w:ind w:right="-472"/>
      </w:pPr>
      <w:r>
        <w:lastRenderedPageBreak/>
        <w:t>Agencies are encouraged to ensure this information does not just focus on how to make a formal access application under the FOI Act, but explains:</w:t>
      </w:r>
    </w:p>
    <w:p w14:paraId="0F24668D" w14:textId="77777777" w:rsidR="00A24126" w:rsidRDefault="00A24126" w:rsidP="002C34EC">
      <w:pPr>
        <w:pStyle w:val="ListParagraph"/>
        <w:keepNext/>
        <w:keepLines/>
        <w:numPr>
          <w:ilvl w:val="0"/>
          <w:numId w:val="3"/>
        </w:numPr>
        <w:spacing w:before="120" w:after="120" w:line="240" w:lineRule="auto"/>
        <w:ind w:left="357" w:hanging="357"/>
      </w:pPr>
      <w:r>
        <w:t xml:space="preserve">what information is already available </w:t>
      </w:r>
    </w:p>
    <w:p w14:paraId="027EF6DC" w14:textId="690664D3" w:rsidR="00A24126" w:rsidRDefault="00A24126" w:rsidP="002C34EC">
      <w:pPr>
        <w:pStyle w:val="ListParagraph"/>
        <w:keepNext/>
        <w:keepLines/>
        <w:numPr>
          <w:ilvl w:val="0"/>
          <w:numId w:val="3"/>
        </w:numPr>
        <w:spacing w:before="120" w:after="120" w:line="240" w:lineRule="auto"/>
        <w:ind w:left="357" w:hanging="357"/>
      </w:pPr>
      <w:r>
        <w:t>how informal requests for information can be made to the agency</w:t>
      </w:r>
    </w:p>
    <w:p w14:paraId="5BD0FBE9" w14:textId="77777777" w:rsidR="00A24126" w:rsidRDefault="00A24126" w:rsidP="002C34EC">
      <w:pPr>
        <w:pStyle w:val="ListParagraph"/>
        <w:keepNext/>
        <w:keepLines/>
        <w:numPr>
          <w:ilvl w:val="0"/>
          <w:numId w:val="3"/>
        </w:numPr>
        <w:spacing w:before="120" w:after="120" w:line="240" w:lineRule="auto"/>
        <w:ind w:left="357" w:hanging="357"/>
      </w:pPr>
      <w:r>
        <w:t>the types of information for which an informal request is recommended to save time and money for both the agency and the applicant.</w:t>
      </w:r>
    </w:p>
    <w:p w14:paraId="7B5CF701" w14:textId="77777777" w:rsidR="00A24126" w:rsidRDefault="00A24126" w:rsidP="00381DF0">
      <w:pPr>
        <w:spacing w:before="120"/>
        <w:ind w:right="-306"/>
      </w:pPr>
      <w:r>
        <w:t xml:space="preserve">At </w:t>
      </w:r>
      <w:r w:rsidRPr="007E6C4F">
        <w:rPr>
          <w:b/>
        </w:rPr>
        <w:t>Appendix B is</w:t>
      </w:r>
      <w:r>
        <w:t xml:space="preserve"> a model web page approach that may be used in developing or reviewing website information. </w:t>
      </w:r>
    </w:p>
    <w:p w14:paraId="387CDEA5" w14:textId="3556DE1A" w:rsidR="00A24126" w:rsidRDefault="00A24126" w:rsidP="00925FCB">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right="-23"/>
        <w:rPr>
          <w:b/>
        </w:rPr>
      </w:pPr>
      <w:r w:rsidRPr="00941675">
        <w:rPr>
          <w:b/>
        </w:rPr>
        <w:t xml:space="preserve">Note: </w:t>
      </w:r>
    </w:p>
    <w:p w14:paraId="29762E65" w14:textId="6093510D" w:rsidR="00A24126" w:rsidRDefault="00A24126" w:rsidP="00925FCB">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pPr>
      <w:r>
        <w:t xml:space="preserve">Where websites only highlight formal access application pathways, members of the public are likely to take this approach even when they wish to make a simple information request or seek copies of their own information. </w:t>
      </w:r>
    </w:p>
    <w:p w14:paraId="35DE92FD" w14:textId="77777777" w:rsidR="00A24126" w:rsidRDefault="00A24126" w:rsidP="00925FCB">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pPr>
      <w:r w:rsidRPr="00E846DB">
        <w:t xml:space="preserve">Brochures are available from the ACT Ombudsman, which can </w:t>
      </w:r>
      <w:r>
        <w:t>help</w:t>
      </w:r>
      <w:r w:rsidRPr="00E846DB">
        <w:t xml:space="preserve"> </w:t>
      </w:r>
      <w:r>
        <w:t>agencies</w:t>
      </w:r>
      <w:r w:rsidRPr="00E846DB">
        <w:t xml:space="preserve"> to promote seeking information available via the OAIS, as opposed to utilising formal access applications.</w:t>
      </w:r>
      <w:r w:rsidRPr="00E846DB">
        <w:rPr>
          <w:rStyle w:val="FootnoteReference"/>
        </w:rPr>
        <w:footnoteReference w:id="15"/>
      </w:r>
      <w:r>
        <w:t xml:space="preserve"> We recommend agencies provide a link to the brochure from their website.</w:t>
      </w:r>
    </w:p>
    <w:p w14:paraId="36B9B386" w14:textId="5EC968F4" w:rsidR="00A24126" w:rsidRPr="007E6C4F" w:rsidRDefault="00A24126" w:rsidP="00925FCB">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pPr>
      <w:r>
        <w:t xml:space="preserve">For more information about informal request pathways, see: </w:t>
      </w:r>
      <w:r>
        <w:br/>
        <w:t xml:space="preserve">ACT Ombudsman FOI Guidelines, </w:t>
      </w:r>
      <w:hyperlink r:id="rId24" w:history="1">
        <w:r w:rsidRPr="00854095">
          <w:rPr>
            <w:rStyle w:val="Hyperlink"/>
            <w:i/>
          </w:rPr>
          <w:t>Volume 2 of 6: Informal requests for information</w:t>
        </w:r>
        <w:r w:rsidRPr="00854095">
          <w:rPr>
            <w:rStyle w:val="Hyperlink"/>
          </w:rPr>
          <w:t>.</w:t>
        </w:r>
      </w:hyperlink>
    </w:p>
    <w:p w14:paraId="0D28FDB0" w14:textId="3A21CCE8" w:rsidR="00A24126" w:rsidRDefault="00A24126" w:rsidP="00424170">
      <w:pPr>
        <w:pStyle w:val="Heading3"/>
        <w:keepLines/>
        <w:numPr>
          <w:ilvl w:val="2"/>
          <w:numId w:val="35"/>
        </w:numPr>
        <w:spacing w:before="40" w:after="0" w:line="240" w:lineRule="auto"/>
        <w:ind w:left="0" w:firstLine="0"/>
      </w:pPr>
      <w:bookmarkStart w:id="20" w:name="_Toc22027987"/>
      <w:r>
        <w:t>Tabled documents – s 23(1)(b)</w:t>
      </w:r>
      <w:bookmarkEnd w:id="20"/>
    </w:p>
    <w:p w14:paraId="789912E3" w14:textId="2B8949B6" w:rsidR="00A24126" w:rsidRDefault="00A24126" w:rsidP="00A24126">
      <w:pPr>
        <w:spacing w:before="120" w:after="120"/>
      </w:pPr>
      <w:r>
        <w:t>Agencies must publish information about the agency or its work which are contained in documents that have been tabled in the Legislative Assembly</w:t>
      </w:r>
      <w:r w:rsidR="00C505DB">
        <w:rPr>
          <w:rFonts w:cs="Calibri"/>
        </w:rPr>
        <w:t>—</w:t>
      </w:r>
      <w:r>
        <w:t>for example, annual reports and other formal reports.</w:t>
      </w:r>
    </w:p>
    <w:p w14:paraId="23769962" w14:textId="7535AD66" w:rsidR="00A24126" w:rsidRDefault="00A24126" w:rsidP="00925FCB">
      <w:pPr>
        <w:spacing w:before="120" w:after="120"/>
      </w:pPr>
      <w:r>
        <w:t>Such documents would not be contrary to the public interest to disclose as they should already be publicly available. Indeed, they are published on the Legislative Assembly website.</w:t>
      </w:r>
      <w:r>
        <w:rPr>
          <w:rStyle w:val="FootnoteReference"/>
        </w:rPr>
        <w:footnoteReference w:id="16"/>
      </w:r>
    </w:p>
    <w:p w14:paraId="17E71574" w14:textId="14AAE80C" w:rsidR="00A24126" w:rsidRDefault="00925FCB" w:rsidP="00925FCB">
      <w:pPr>
        <w:spacing w:before="120" w:after="120"/>
      </w:pPr>
      <w:r w:rsidRPr="00623A63">
        <w:t xml:space="preserve">Agencies are, however, encouraged to ensure these </w:t>
      </w:r>
      <w:r w:rsidR="00A24126" w:rsidRPr="00623A63">
        <w:t>documents are readily accessible to the ACT Community</w:t>
      </w:r>
      <w:r w:rsidR="001B5828" w:rsidRPr="00623A63">
        <w:t>—</w:t>
      </w:r>
      <w:r w:rsidRPr="00623A63">
        <w:t xml:space="preserve">see discussion at </w:t>
      </w:r>
      <w:hyperlink w:anchor="_Publication_requirements" w:history="1">
        <w:r w:rsidRPr="00623A63">
          <w:rPr>
            <w:rStyle w:val="Hyperlink"/>
            <w:i/>
          </w:rPr>
          <w:t>s 4.9 Publication requirements</w:t>
        </w:r>
      </w:hyperlink>
      <w:r w:rsidRPr="00623A63">
        <w:t>.</w:t>
      </w:r>
      <w:r w:rsidR="00A24126">
        <w:t xml:space="preserve"> </w:t>
      </w:r>
    </w:p>
    <w:p w14:paraId="172EB63F" w14:textId="2C77C1E0" w:rsidR="00A24126" w:rsidRDefault="00A24126" w:rsidP="00424170">
      <w:pPr>
        <w:pStyle w:val="Heading3"/>
        <w:keepLines/>
        <w:numPr>
          <w:ilvl w:val="2"/>
          <w:numId w:val="35"/>
        </w:numPr>
        <w:spacing w:before="40" w:after="0" w:line="240" w:lineRule="auto"/>
        <w:ind w:left="0" w:firstLine="0"/>
      </w:pPr>
      <w:bookmarkStart w:id="21" w:name="_Toc22027988"/>
      <w:r>
        <w:t>Policy documents – s 23(1)(c)</w:t>
      </w:r>
      <w:bookmarkEnd w:id="21"/>
    </w:p>
    <w:p w14:paraId="76123DB7" w14:textId="4CDDA747" w:rsidR="00A24126" w:rsidRDefault="00A24126" w:rsidP="00A24126">
      <w:pPr>
        <w:spacing w:before="120" w:after="120"/>
      </w:pPr>
      <w:r>
        <w:t xml:space="preserve">Agencies must publish their policy documents. ‘Policy document’ is defined at s 23(2) as </w:t>
      </w:r>
      <w:r w:rsidRPr="0006353F">
        <w:t xml:space="preserve">including </w:t>
      </w:r>
      <w:r>
        <w:t xml:space="preserve">any of the following </w:t>
      </w:r>
      <w:r w:rsidRPr="007D6DB2">
        <w:rPr>
          <w:b/>
        </w:rPr>
        <w:t>final</w:t>
      </w:r>
      <w:r>
        <w:t xml:space="preserve"> documents (i.e. not drafts):</w:t>
      </w:r>
    </w:p>
    <w:p w14:paraId="34D6837A" w14:textId="77777777" w:rsidR="00A24126" w:rsidRPr="0006353F" w:rsidRDefault="00A24126" w:rsidP="00A24126">
      <w:pPr>
        <w:pStyle w:val="ListParagraph"/>
        <w:numPr>
          <w:ilvl w:val="0"/>
          <w:numId w:val="2"/>
        </w:numPr>
        <w:spacing w:before="120" w:after="120" w:line="240" w:lineRule="auto"/>
        <w:ind w:left="709" w:right="-448" w:hanging="567"/>
        <w:rPr>
          <w:i/>
        </w:rPr>
      </w:pPr>
      <w:r w:rsidRPr="0006353F">
        <w:rPr>
          <w:i/>
        </w:rPr>
        <w:t>a document containing interpretations, rules, guidelines, statements of policy, practices or precedents</w:t>
      </w:r>
    </w:p>
    <w:p w14:paraId="247EABAD" w14:textId="77777777" w:rsidR="00A24126" w:rsidRPr="0006353F" w:rsidRDefault="00A24126" w:rsidP="00A24126">
      <w:pPr>
        <w:pStyle w:val="ListParagraph"/>
        <w:numPr>
          <w:ilvl w:val="0"/>
          <w:numId w:val="2"/>
        </w:numPr>
        <w:spacing w:before="120" w:after="120" w:line="240" w:lineRule="auto"/>
        <w:ind w:left="709" w:right="-448" w:hanging="567"/>
        <w:rPr>
          <w:i/>
        </w:rPr>
      </w:pPr>
      <w:r w:rsidRPr="0006353F">
        <w:rPr>
          <w:i/>
        </w:rPr>
        <w:t>a document containing a statement about how an Act or administrative scheme is to be administered</w:t>
      </w:r>
    </w:p>
    <w:p w14:paraId="2A8CC2D9" w14:textId="77777777" w:rsidR="00A24126" w:rsidRPr="0006353F" w:rsidRDefault="00A24126" w:rsidP="00A24126">
      <w:pPr>
        <w:pStyle w:val="ListParagraph"/>
        <w:numPr>
          <w:ilvl w:val="0"/>
          <w:numId w:val="2"/>
        </w:numPr>
        <w:spacing w:before="120" w:after="120" w:line="240" w:lineRule="auto"/>
        <w:ind w:left="709" w:right="-188" w:hanging="567"/>
        <w:rPr>
          <w:i/>
        </w:rPr>
      </w:pPr>
      <w:r>
        <w:rPr>
          <w:i/>
        </w:rPr>
        <w:t>a</w:t>
      </w:r>
      <w:r w:rsidRPr="0006353F">
        <w:rPr>
          <w:i/>
        </w:rPr>
        <w:t xml:space="preserve"> document describing the procedures to be followed in investigating a contravention or possible contravention of an Act or administrative scheme</w:t>
      </w:r>
    </w:p>
    <w:p w14:paraId="751BBEBE" w14:textId="77777777" w:rsidR="00A24126" w:rsidRPr="0006353F" w:rsidRDefault="00A24126" w:rsidP="00A24126">
      <w:pPr>
        <w:pStyle w:val="ListParagraph"/>
        <w:numPr>
          <w:ilvl w:val="0"/>
          <w:numId w:val="2"/>
        </w:numPr>
        <w:spacing w:before="120" w:after="120" w:line="240" w:lineRule="auto"/>
        <w:ind w:left="709" w:right="-188" w:hanging="567"/>
        <w:rPr>
          <w:i/>
        </w:rPr>
      </w:pPr>
      <w:r w:rsidRPr="0006353F">
        <w:rPr>
          <w:i/>
        </w:rPr>
        <w:t>another document of a similar kind used to assist the agency to exercise its functions</w:t>
      </w:r>
      <w:r>
        <w:rPr>
          <w:i/>
        </w:rPr>
        <w:t>.</w:t>
      </w:r>
    </w:p>
    <w:p w14:paraId="44717CE7" w14:textId="77777777" w:rsidR="00A24126" w:rsidRDefault="00A24126" w:rsidP="00A24126">
      <w:pPr>
        <w:spacing w:before="120" w:after="120"/>
        <w:ind w:right="-590"/>
      </w:pPr>
      <w:r>
        <w:t xml:space="preserve">As outlined in the Explanatory Statement for the FOI Act, it is the intention of the Act that this category of documents is defined </w:t>
      </w:r>
      <w:r w:rsidRPr="00DC2F44">
        <w:rPr>
          <w:b/>
        </w:rPr>
        <w:t>broadly</w:t>
      </w:r>
      <w:r>
        <w:t>.</w:t>
      </w:r>
      <w:r>
        <w:rPr>
          <w:rStyle w:val="FootnoteReference"/>
        </w:rPr>
        <w:footnoteReference w:id="17"/>
      </w:r>
      <w:r>
        <w:t xml:space="preserve"> This category is designed to ensure the </w:t>
      </w:r>
      <w:r w:rsidRPr="00791BBC">
        <w:t>ACT Community</w:t>
      </w:r>
      <w:r>
        <w:t xml:space="preserve"> is able to access information to help them understand the operations of an agency and </w:t>
      </w:r>
      <w:r w:rsidRPr="00FD3F4D">
        <w:rPr>
          <w:b/>
        </w:rPr>
        <w:t>how the functions of an agency are exercised</w:t>
      </w:r>
      <w:r>
        <w:t xml:space="preserve">. </w:t>
      </w:r>
    </w:p>
    <w:p w14:paraId="50D189C0" w14:textId="6E6738AA" w:rsidR="00A24126" w:rsidRDefault="00A24126" w:rsidP="00A24126">
      <w:pPr>
        <w:spacing w:before="120" w:after="120"/>
      </w:pPr>
      <w:r>
        <w:lastRenderedPageBreak/>
        <w:t xml:space="preserve">Policy documents disclosed should be sufficient for the ACT Community to understand </w:t>
      </w:r>
      <w:r w:rsidRPr="00642207">
        <w:rPr>
          <w:b/>
        </w:rPr>
        <w:t>how decisions will be made that impact them</w:t>
      </w:r>
      <w:r w:rsidR="00C505DB">
        <w:rPr>
          <w:rFonts w:cs="Calibri"/>
        </w:rPr>
        <w:t>—</w:t>
      </w:r>
      <w:r>
        <w:t>that is:</w:t>
      </w:r>
    </w:p>
    <w:p w14:paraId="119E70CE" w14:textId="08F5C4DA" w:rsidR="00A24126" w:rsidRDefault="00A24126" w:rsidP="00A24126">
      <w:pPr>
        <w:pStyle w:val="ListParagraph"/>
        <w:keepNext/>
        <w:keepLines/>
        <w:numPr>
          <w:ilvl w:val="0"/>
          <w:numId w:val="15"/>
        </w:numPr>
        <w:spacing w:before="120" w:after="120" w:line="240" w:lineRule="auto"/>
        <w:ind w:right="-472"/>
      </w:pPr>
      <w:r>
        <w:t>what are the rules/considerations that agency staff take into account when making a decision or recommendation</w:t>
      </w:r>
    </w:p>
    <w:p w14:paraId="065A5173" w14:textId="77777777" w:rsidR="00A24126" w:rsidRDefault="00A24126" w:rsidP="00A24126">
      <w:pPr>
        <w:pStyle w:val="ListParagraph"/>
        <w:keepNext/>
        <w:keepLines/>
        <w:numPr>
          <w:ilvl w:val="0"/>
          <w:numId w:val="15"/>
        </w:numPr>
        <w:spacing w:before="120" w:after="120" w:line="240" w:lineRule="auto"/>
        <w:ind w:right="-472"/>
      </w:pPr>
      <w:r>
        <w:t xml:space="preserve">how is legislation and/or administrative schemes that an agency is responsible for applied/enforced. </w:t>
      </w:r>
    </w:p>
    <w:p w14:paraId="51F36E9C" w14:textId="77777777" w:rsidR="00A24126" w:rsidRDefault="00A24126" w:rsidP="00A24126">
      <w:pPr>
        <w:spacing w:before="120" w:after="120"/>
        <w:ind w:right="-448"/>
      </w:pPr>
      <w:r>
        <w:t xml:space="preserve">Documents considered relevant by the ACT Ombudsman are those that </w:t>
      </w:r>
      <w:r w:rsidRPr="00A949E4">
        <w:rPr>
          <w:b/>
        </w:rPr>
        <w:t>inform decision-making</w:t>
      </w:r>
      <w:r>
        <w:t xml:space="preserve"> in the agency.  </w:t>
      </w:r>
    </w:p>
    <w:p w14:paraId="02E73B9B" w14:textId="6D40A227" w:rsidR="00A24126" w:rsidRDefault="00A24126" w:rsidP="00A24126">
      <w:pPr>
        <w:spacing w:before="120" w:after="120"/>
      </w:pPr>
      <w:r>
        <w:t xml:space="preserve">Documents likely to fall into this category include those that outline the </w:t>
      </w:r>
      <w:r w:rsidRPr="00FD3F4D">
        <w:rPr>
          <w:b/>
        </w:rPr>
        <w:t>application of policy</w:t>
      </w:r>
      <w:r>
        <w:t xml:space="preserve"> by the agency regardless of their title</w:t>
      </w:r>
      <w:r w:rsidR="00C505DB">
        <w:rPr>
          <w:rFonts w:cs="Calibri"/>
        </w:rPr>
        <w:t>—</w:t>
      </w:r>
      <w:r>
        <w:t xml:space="preserve">for example, policy advice manuals, procedural manuals, procedural instructions, guidelines, standard operating procedures and financial instructions. </w:t>
      </w:r>
    </w:p>
    <w:p w14:paraId="7BE6501E" w14:textId="77777777" w:rsidR="00A24126" w:rsidRDefault="00A24126" w:rsidP="00A24126">
      <w:pPr>
        <w:spacing w:before="120" w:after="120"/>
      </w:pPr>
      <w:r>
        <w:t xml:space="preserve">When assessing which information is relevant in this context, agencies are encouraged to consider the functions of their agencies, what information will be of concern to community members in relation to the agencies functions and key services it delivers. </w:t>
      </w:r>
    </w:p>
    <w:p w14:paraId="4D9C928D" w14:textId="77777777" w:rsidR="00A24126" w:rsidRDefault="00A24126" w:rsidP="00A24126">
      <w:pPr>
        <w:spacing w:before="120" w:after="120"/>
      </w:pPr>
      <w:r>
        <w:t>Each of the document types outlined in the above definition of policy document are discussed in more detail below.</w:t>
      </w:r>
    </w:p>
    <w:p w14:paraId="0AAEFB2D" w14:textId="77777777" w:rsidR="00A24126" w:rsidRPr="00102240" w:rsidRDefault="00A24126" w:rsidP="00424170">
      <w:pPr>
        <w:pStyle w:val="ListParagraph"/>
        <w:numPr>
          <w:ilvl w:val="0"/>
          <w:numId w:val="16"/>
        </w:numPr>
        <w:tabs>
          <w:tab w:val="left" w:pos="284"/>
        </w:tabs>
        <w:spacing w:before="120" w:after="120" w:line="240" w:lineRule="auto"/>
        <w:ind w:left="0" w:right="-472" w:firstLine="0"/>
        <w:rPr>
          <w:b/>
          <w:i/>
        </w:rPr>
      </w:pPr>
      <w:r>
        <w:rPr>
          <w:b/>
          <w:i/>
        </w:rPr>
        <w:t>a</w:t>
      </w:r>
      <w:r w:rsidRPr="00102240">
        <w:rPr>
          <w:b/>
          <w:i/>
        </w:rPr>
        <w:t xml:space="preserve"> document containing interpretations, rules, guidelines, statements of policy, practices or precedents</w:t>
      </w:r>
    </w:p>
    <w:p w14:paraId="75E6998D" w14:textId="77777777" w:rsidR="00A24126" w:rsidRDefault="00A24126" w:rsidP="00A24126">
      <w:pPr>
        <w:spacing w:before="120" w:after="120"/>
        <w:ind w:right="-897"/>
      </w:pPr>
      <w:r>
        <w:t>Examples of documents likely to fall within the scope of this requirement include those that outline:</w:t>
      </w:r>
    </w:p>
    <w:p w14:paraId="2A9DBCDF" w14:textId="77777777" w:rsidR="00A24126" w:rsidRDefault="00A24126" w:rsidP="00A24126">
      <w:pPr>
        <w:pStyle w:val="ListParagraph"/>
        <w:numPr>
          <w:ilvl w:val="0"/>
          <w:numId w:val="3"/>
        </w:numPr>
        <w:spacing w:before="120" w:after="0" w:line="240" w:lineRule="auto"/>
      </w:pPr>
      <w:r>
        <w:t>how a particular government program is expected to be managed by staff in the agency</w:t>
      </w:r>
    </w:p>
    <w:p w14:paraId="00637A3A" w14:textId="77777777" w:rsidR="00A24126" w:rsidRDefault="00A24126" w:rsidP="00A24126">
      <w:pPr>
        <w:pStyle w:val="ListParagraph"/>
        <w:numPr>
          <w:ilvl w:val="0"/>
          <w:numId w:val="3"/>
        </w:numPr>
        <w:spacing w:before="120" w:after="0" w:line="240" w:lineRule="auto"/>
      </w:pPr>
      <w:r>
        <w:t>considerations that decision-makers in the agency take into account when deciding to exercise a particular discretion(s) under legislation</w:t>
      </w:r>
    </w:p>
    <w:p w14:paraId="0354B3ED" w14:textId="77777777" w:rsidR="00A24126" w:rsidRDefault="00A24126" w:rsidP="00A24126">
      <w:pPr>
        <w:pStyle w:val="ListParagraph"/>
        <w:numPr>
          <w:ilvl w:val="0"/>
          <w:numId w:val="3"/>
        </w:numPr>
        <w:spacing w:before="120" w:after="0" w:line="240" w:lineRule="auto"/>
      </w:pPr>
      <w:r>
        <w:t>processes that will be followed in terms of engaging with clients who have applied to access a government service</w:t>
      </w:r>
    </w:p>
    <w:p w14:paraId="63874F0F" w14:textId="6399B1EB" w:rsidR="00A24126" w:rsidRDefault="00A24126" w:rsidP="00A24126">
      <w:pPr>
        <w:pStyle w:val="ListParagraph"/>
        <w:numPr>
          <w:ilvl w:val="0"/>
          <w:numId w:val="3"/>
        </w:numPr>
        <w:spacing w:before="120" w:after="0" w:line="240" w:lineRule="auto"/>
      </w:pPr>
      <w:r>
        <w:t>complaint</w:t>
      </w:r>
      <w:r w:rsidR="00C505DB">
        <w:t>-</w:t>
      </w:r>
      <w:r>
        <w:t>handling policies</w:t>
      </w:r>
    </w:p>
    <w:p w14:paraId="58F0D0FF" w14:textId="78E681E8" w:rsidR="00A24126" w:rsidRDefault="00A24126" w:rsidP="00A24126">
      <w:pPr>
        <w:pStyle w:val="ListParagraph"/>
        <w:numPr>
          <w:ilvl w:val="0"/>
          <w:numId w:val="3"/>
        </w:numPr>
        <w:spacing w:before="120" w:after="0" w:line="240" w:lineRule="auto"/>
      </w:pPr>
      <w:r>
        <w:t>privacy policies</w:t>
      </w:r>
      <w:r w:rsidR="00424170">
        <w:t>.</w:t>
      </w:r>
      <w:r>
        <w:rPr>
          <w:rStyle w:val="FootnoteReference"/>
        </w:rPr>
        <w:footnoteReference w:id="18"/>
      </w:r>
    </w:p>
    <w:p w14:paraId="6844B59C" w14:textId="77777777" w:rsidR="00925FCB" w:rsidRDefault="00A24126" w:rsidP="00A24126">
      <w:pPr>
        <w:spacing w:before="120" w:after="120"/>
      </w:pPr>
      <w:r>
        <w:t>Some of the above documents will in fact be notifiable instruments which are already available via the ACT Legislation Register.</w:t>
      </w:r>
    </w:p>
    <w:p w14:paraId="609CD94C" w14:textId="34DBE55A" w:rsidR="00C8408F" w:rsidRDefault="00925FCB" w:rsidP="00A24126">
      <w:pPr>
        <w:spacing w:before="120" w:after="120"/>
        <w:rPr>
          <w:rStyle w:val="Hyperlink"/>
          <w:i/>
        </w:rPr>
      </w:pPr>
      <w:r w:rsidRPr="00623A63">
        <w:t>Agencies are however, encouraged to ensure these documents are readily accessible to the ACT Community</w:t>
      </w:r>
      <w:r w:rsidR="001B5828" w:rsidRPr="00623A63">
        <w:t>—</w:t>
      </w:r>
      <w:r w:rsidRPr="00623A63">
        <w:t xml:space="preserve">see discussion at </w:t>
      </w:r>
      <w:hyperlink w:anchor="_Publication_requirements" w:history="1">
        <w:r w:rsidRPr="00623A63">
          <w:rPr>
            <w:rStyle w:val="Hyperlink"/>
            <w:i/>
          </w:rPr>
          <w:t>s 4.9 Publication requirements</w:t>
        </w:r>
      </w:hyperlink>
    </w:p>
    <w:p w14:paraId="61054A9A" w14:textId="77777777" w:rsidR="00A24126" w:rsidRPr="00102240" w:rsidRDefault="00A24126" w:rsidP="00C8408F">
      <w:pPr>
        <w:pStyle w:val="ListParagraph"/>
        <w:keepLines/>
        <w:numPr>
          <w:ilvl w:val="0"/>
          <w:numId w:val="16"/>
        </w:numPr>
        <w:tabs>
          <w:tab w:val="left" w:pos="284"/>
        </w:tabs>
        <w:spacing w:before="120" w:after="120" w:line="240" w:lineRule="auto"/>
        <w:ind w:left="0" w:right="-472" w:firstLine="0"/>
        <w:rPr>
          <w:b/>
          <w:i/>
        </w:rPr>
      </w:pPr>
      <w:r>
        <w:rPr>
          <w:b/>
          <w:i/>
        </w:rPr>
        <w:t>a</w:t>
      </w:r>
      <w:r w:rsidRPr="00102240">
        <w:rPr>
          <w:b/>
          <w:i/>
        </w:rPr>
        <w:t xml:space="preserve"> document containing a statement about how an Act or administrative scheme is to be administered</w:t>
      </w:r>
    </w:p>
    <w:p w14:paraId="230BD7A7" w14:textId="1A4B7909" w:rsidR="00A24126" w:rsidRDefault="00A24126" w:rsidP="00C8408F">
      <w:pPr>
        <w:keepLines/>
        <w:spacing w:before="120" w:after="120"/>
        <w:ind w:right="-330"/>
      </w:pPr>
      <w:r>
        <w:t xml:space="preserve">Examples of documents likely to fall within the scope of this requirement include policy statements, as well as factsheets or website information that summarise particular government programs. </w:t>
      </w:r>
    </w:p>
    <w:p w14:paraId="185CF61D" w14:textId="2E517822" w:rsidR="00A24126" w:rsidRDefault="00A24126" w:rsidP="00C8408F">
      <w:pPr>
        <w:keepLines/>
        <w:spacing w:before="120" w:after="120"/>
        <w:ind w:right="-448"/>
      </w:pPr>
      <w:r>
        <w:t>The ACT Ombudsman considers that this</w:t>
      </w:r>
      <w:r w:rsidRPr="00E846DB">
        <w:t xml:space="preserve"> </w:t>
      </w:r>
      <w:r>
        <w:t xml:space="preserve">does </w:t>
      </w:r>
      <w:r w:rsidRPr="00FD3F4D">
        <w:rPr>
          <w:b/>
        </w:rPr>
        <w:t>not</w:t>
      </w:r>
      <w:r w:rsidRPr="00FD3F4D">
        <w:t xml:space="preserve"> </w:t>
      </w:r>
      <w:r w:rsidRPr="00E846DB">
        <w:t xml:space="preserve">include factsheets </w:t>
      </w:r>
      <w:r>
        <w:t xml:space="preserve">providing </w:t>
      </w:r>
      <w:r w:rsidRPr="00E846DB">
        <w:t xml:space="preserve">general information to the public about a topic, as opposed to those that summarise particular government programs/services available. </w:t>
      </w:r>
      <w:r>
        <w:t xml:space="preserve">See </w:t>
      </w:r>
      <w:hyperlink w:anchor="_What_shouldn’t_you" w:history="1">
        <w:r w:rsidRPr="00FD3F4D">
          <w:rPr>
            <w:rStyle w:val="Hyperlink"/>
            <w:i/>
          </w:rPr>
          <w:t>s 4.</w:t>
        </w:r>
        <w:r>
          <w:rPr>
            <w:rStyle w:val="Hyperlink"/>
            <w:i/>
          </w:rPr>
          <w:t>9</w:t>
        </w:r>
        <w:r w:rsidRPr="00FD3F4D">
          <w:rPr>
            <w:rStyle w:val="Hyperlink"/>
            <w:i/>
          </w:rPr>
          <w:t>.2 What shouldn’t you publish on the open access portals</w:t>
        </w:r>
      </w:hyperlink>
      <w:r>
        <w:t xml:space="preserve"> below for more information.</w:t>
      </w:r>
    </w:p>
    <w:p w14:paraId="415A8536" w14:textId="77777777" w:rsidR="00A24126" w:rsidRPr="00102240" w:rsidRDefault="00A24126" w:rsidP="002C34EC">
      <w:pPr>
        <w:pStyle w:val="ListParagraph"/>
        <w:keepNext/>
        <w:keepLines/>
        <w:numPr>
          <w:ilvl w:val="0"/>
          <w:numId w:val="16"/>
        </w:numPr>
        <w:tabs>
          <w:tab w:val="left" w:pos="284"/>
        </w:tabs>
        <w:spacing w:before="120" w:after="120" w:line="240" w:lineRule="auto"/>
        <w:ind w:left="0" w:right="-472" w:firstLine="0"/>
        <w:rPr>
          <w:b/>
          <w:i/>
        </w:rPr>
      </w:pPr>
      <w:r>
        <w:rPr>
          <w:b/>
          <w:i/>
        </w:rPr>
        <w:lastRenderedPageBreak/>
        <w:t>a</w:t>
      </w:r>
      <w:r w:rsidRPr="00102240">
        <w:rPr>
          <w:b/>
          <w:i/>
        </w:rPr>
        <w:t xml:space="preserve"> document describing the procedures to be followed in investigating a contravention or possible contravention of an Act or administrative scheme</w:t>
      </w:r>
    </w:p>
    <w:p w14:paraId="48B537D1" w14:textId="217120E3" w:rsidR="00A24126" w:rsidRDefault="00A24126" w:rsidP="002C34EC">
      <w:pPr>
        <w:keepNext/>
        <w:keepLines/>
        <w:spacing w:before="120" w:after="120"/>
      </w:pPr>
      <w:r>
        <w:t xml:space="preserve">Examples of documents likely to fall within the scope of this requirement include policy advice manuals or standard operating procedures that outline </w:t>
      </w:r>
      <w:r w:rsidRPr="00FD3F4D">
        <w:rPr>
          <w:b/>
        </w:rPr>
        <w:t xml:space="preserve">how </w:t>
      </w:r>
      <w:r>
        <w:t>legislative compliance activities are undertaken in an agency</w:t>
      </w:r>
      <w:r w:rsidR="00C505DB">
        <w:rPr>
          <w:rFonts w:cs="Calibri"/>
        </w:rPr>
        <w:t>—</w:t>
      </w:r>
      <w:r>
        <w:t>for example, how an agency conducts an investigation, how warnings or infringement notices are issued, how monitoring of compliance is undertaken</w:t>
      </w:r>
      <w:r w:rsidR="00C505DB">
        <w:t xml:space="preserve"> </w:t>
      </w:r>
      <w:r>
        <w:t xml:space="preserve">and how sanctions are imposed. </w:t>
      </w:r>
    </w:p>
    <w:p w14:paraId="6B2B268A" w14:textId="77777777" w:rsidR="00A24126" w:rsidRPr="00102240" w:rsidRDefault="00A24126" w:rsidP="00424170">
      <w:pPr>
        <w:pStyle w:val="ListParagraph"/>
        <w:numPr>
          <w:ilvl w:val="0"/>
          <w:numId w:val="16"/>
        </w:numPr>
        <w:tabs>
          <w:tab w:val="left" w:pos="284"/>
        </w:tabs>
        <w:spacing w:before="120" w:after="120" w:line="240" w:lineRule="auto"/>
        <w:ind w:left="0" w:right="-472" w:firstLine="0"/>
        <w:rPr>
          <w:b/>
          <w:i/>
        </w:rPr>
      </w:pPr>
      <w:r>
        <w:rPr>
          <w:b/>
          <w:i/>
        </w:rPr>
        <w:t>a</w:t>
      </w:r>
      <w:r w:rsidRPr="00102240">
        <w:rPr>
          <w:b/>
          <w:i/>
        </w:rPr>
        <w:t>nother document of a similar kind used to assist the agency to exercise its functions</w:t>
      </w:r>
    </w:p>
    <w:p w14:paraId="71725F43" w14:textId="77777777" w:rsidR="00A24126" w:rsidRDefault="00A24126" w:rsidP="00A24126">
      <w:pPr>
        <w:spacing w:before="120" w:after="120"/>
      </w:pPr>
      <w:r>
        <w:t xml:space="preserve">This category could include additional documents that outline the application of </w:t>
      </w:r>
      <w:r w:rsidRPr="00FD3F4D">
        <w:t>policy</w:t>
      </w:r>
      <w:r>
        <w:t xml:space="preserve"> as it impacts members of the ACT community.  </w:t>
      </w:r>
    </w:p>
    <w:p w14:paraId="4BBD732B" w14:textId="77777777" w:rsidR="00A24126" w:rsidRPr="00E846DB" w:rsidRDefault="00A24126" w:rsidP="00A24126">
      <w:pPr>
        <w:pStyle w:val="Heading4"/>
        <w:spacing w:before="120"/>
      </w:pPr>
      <w:r w:rsidRPr="00E846DB">
        <w:t>What about high level policy papers?</w:t>
      </w:r>
    </w:p>
    <w:p w14:paraId="3DF80CC4" w14:textId="77777777" w:rsidR="00A24126" w:rsidRDefault="00A24126" w:rsidP="00A24126">
      <w:pPr>
        <w:spacing w:before="120" w:after="120"/>
        <w:ind w:right="-306"/>
      </w:pPr>
      <w:r>
        <w:t xml:space="preserve">Agencies may also have other documents available that internally would be considered ‘policy documents’, such as policy discussion papers, evaluation reports and documents which discuss policy options and/or possible policy responses to a particular issue. </w:t>
      </w:r>
    </w:p>
    <w:p w14:paraId="700E945D" w14:textId="12CDD2D1" w:rsidR="00A24126" w:rsidRDefault="00A24126" w:rsidP="00A24126">
      <w:pPr>
        <w:spacing w:before="120" w:after="120"/>
      </w:pPr>
      <w:r>
        <w:t xml:space="preserve">Such documents are certainly encouraged to be published pro-actively as they will contribute to open discussion in the ACT and transparency of </w:t>
      </w:r>
      <w:r w:rsidR="00C505DB">
        <w:t>g</w:t>
      </w:r>
      <w:r>
        <w:t>overnment processes. They are not, however, considered mandatory to publish in accordance with s 23(2) of the FOI Act. This is because while they form part of the policy development process, they do not outline current policy that is ‘in effect’ and directly impacts the ACT community.</w:t>
      </w:r>
    </w:p>
    <w:p w14:paraId="7A5EB9D4" w14:textId="77777777" w:rsidR="00A24126" w:rsidRPr="00E846DB" w:rsidRDefault="00A24126" w:rsidP="00A24126">
      <w:pPr>
        <w:pStyle w:val="Heading4"/>
        <w:spacing w:before="120"/>
      </w:pPr>
      <w:r w:rsidRPr="00E846DB">
        <w:t>What about contrary to the public interest policy documents?</w:t>
      </w:r>
    </w:p>
    <w:p w14:paraId="1F0BF892" w14:textId="7D1D644E" w:rsidR="00A24126" w:rsidRDefault="00A24126" w:rsidP="00A24126">
      <w:pPr>
        <w:spacing w:before="120" w:after="120"/>
        <w:ind w:right="-46"/>
      </w:pPr>
      <w:r w:rsidRPr="000228B2">
        <w:t>Some operational</w:t>
      </w:r>
      <w:r>
        <w:t xml:space="preserve"> policy documents which fall within the scope of s 23(2) may be contrary to the public interest to release, but agencies are reminded they should adopt a pro</w:t>
      </w:r>
      <w:r>
        <w:noBreakHyphen/>
        <w:t xml:space="preserve">disclosure approach where possible. </w:t>
      </w:r>
    </w:p>
    <w:p w14:paraId="294BCAF0" w14:textId="250D5751" w:rsidR="00A24126" w:rsidRDefault="00A24126" w:rsidP="00A24126">
      <w:pPr>
        <w:spacing w:before="120" w:after="120"/>
        <w:ind w:right="-46"/>
      </w:pPr>
      <w:r>
        <w:t xml:space="preserve">Policy </w:t>
      </w:r>
      <w:r w:rsidRPr="004C7B8B">
        <w:t>documen</w:t>
      </w:r>
      <w:r>
        <w:t xml:space="preserve">ts should </w:t>
      </w:r>
      <w:r w:rsidRPr="00FD3F4D">
        <w:rPr>
          <w:b/>
        </w:rPr>
        <w:t>not</w:t>
      </w:r>
      <w:r>
        <w:t xml:space="preserve"> be withheld from publication in full, simply because certain parts of the document are contrary to the public interest to release. These parts of the document should simply be redacted</w:t>
      </w:r>
      <w:r w:rsidR="00C505DB">
        <w:rPr>
          <w:rFonts w:cs="Calibri"/>
        </w:rPr>
        <w:t>—</w:t>
      </w:r>
      <w:r>
        <w:t xml:space="preserve">see </w:t>
      </w:r>
      <w:hyperlink w:anchor="_Redactions_of_contrary" w:history="1">
        <w:r w:rsidRPr="00FD3F4D">
          <w:rPr>
            <w:rStyle w:val="Hyperlink"/>
            <w:i/>
          </w:rPr>
          <w:t>s 4.</w:t>
        </w:r>
        <w:r>
          <w:rPr>
            <w:rStyle w:val="Hyperlink"/>
            <w:i/>
          </w:rPr>
          <w:t>7</w:t>
        </w:r>
        <w:r w:rsidRPr="00FD3F4D">
          <w:rPr>
            <w:rStyle w:val="Hyperlink"/>
            <w:i/>
          </w:rPr>
          <w:t xml:space="preserve">.3. Redactions of contrary to </w:t>
        </w:r>
        <w:r>
          <w:rPr>
            <w:rStyle w:val="Hyperlink"/>
            <w:i/>
          </w:rPr>
          <w:t>the p</w:t>
        </w:r>
        <w:r w:rsidRPr="00FD3F4D">
          <w:rPr>
            <w:rStyle w:val="Hyperlink"/>
            <w:i/>
          </w:rPr>
          <w:t xml:space="preserve">ublic </w:t>
        </w:r>
        <w:r>
          <w:rPr>
            <w:rStyle w:val="Hyperlink"/>
            <w:i/>
          </w:rPr>
          <w:t>i</w:t>
        </w:r>
        <w:r w:rsidRPr="00FD3F4D">
          <w:rPr>
            <w:rStyle w:val="Hyperlink"/>
            <w:i/>
          </w:rPr>
          <w:t xml:space="preserve">nterest </w:t>
        </w:r>
        <w:r>
          <w:rPr>
            <w:rStyle w:val="Hyperlink"/>
            <w:i/>
          </w:rPr>
          <w:t>i</w:t>
        </w:r>
        <w:r w:rsidRPr="00FD3F4D">
          <w:rPr>
            <w:rStyle w:val="Hyperlink"/>
            <w:i/>
          </w:rPr>
          <w:t>nformation</w:t>
        </w:r>
      </w:hyperlink>
      <w:r>
        <w:t xml:space="preserve">. </w:t>
      </w:r>
    </w:p>
    <w:p w14:paraId="5BB5211E" w14:textId="77777777" w:rsidR="00A24126" w:rsidRDefault="00A24126" w:rsidP="00925FCB">
      <w:pPr>
        <w:pStyle w:val="ListParagraph"/>
        <w:numPr>
          <w:ilvl w:val="0"/>
          <w:numId w:val="10"/>
        </w:numPr>
        <w:spacing w:before="120" w:after="120" w:line="240" w:lineRule="auto"/>
        <w:ind w:right="-448"/>
      </w:pPr>
      <w:r>
        <w:t>For example, a policy regarding prison arrangements could contain sensitive information that would facilitate a person’s escape from lawful custody or prejudice procedures for protecting public safety at the prison. This information may be contrary to the public interest to disclose, but other more factual information on procedures in place to ensure the welfare of detainees might be disclosed to inform the ACT community.</w:t>
      </w:r>
    </w:p>
    <w:p w14:paraId="4EC46420" w14:textId="77777777" w:rsidR="00A24126" w:rsidRDefault="00A24126" w:rsidP="002C34EC">
      <w:pPr>
        <w:pStyle w:val="ListParagraph"/>
        <w:numPr>
          <w:ilvl w:val="0"/>
          <w:numId w:val="10"/>
        </w:numPr>
        <w:spacing w:before="120" w:after="120" w:line="240" w:lineRule="auto"/>
        <w:ind w:right="-590"/>
      </w:pPr>
      <w:r>
        <w:t>Agencies are encouraged to apply an ‘FOI lens’ when developing new policy documents and structure the documents to ensure that information contrary to the public interest is easily identifiable and separate where possible. This will make the future task of redacting and publishing such documents simpler.</w:t>
      </w:r>
    </w:p>
    <w:p w14:paraId="5F41EC80" w14:textId="77777777" w:rsidR="00A24126" w:rsidRDefault="00A24126" w:rsidP="00C8408F">
      <w:pPr>
        <w:keepLines/>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right="-23"/>
        <w:rPr>
          <w:b/>
        </w:rPr>
      </w:pPr>
      <w:r w:rsidRPr="00407752">
        <w:rPr>
          <w:b/>
        </w:rPr>
        <w:t xml:space="preserve">Note: </w:t>
      </w:r>
    </w:p>
    <w:p w14:paraId="7F1AD246" w14:textId="2FD5C05A" w:rsidR="00A24126" w:rsidRPr="005E3C67" w:rsidRDefault="00A24126" w:rsidP="00C8408F">
      <w:pPr>
        <w:pStyle w:val="ListParagraph"/>
        <w:keepLines/>
        <w:numPr>
          <w:ilvl w:val="0"/>
          <w:numId w:val="44"/>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rPr>
          <w:b/>
        </w:rPr>
      </w:pPr>
      <w:r>
        <w:t xml:space="preserve">Agencies should be aware that s 27 of the FOI Act provides for policy </w:t>
      </w:r>
      <w:r w:rsidRPr="005E3C67">
        <w:rPr>
          <w:b/>
        </w:rPr>
        <w:t xml:space="preserve">not </w:t>
      </w:r>
      <w:r>
        <w:t>to be applied in certain circumstances where a required policy document was not publicly available as required under the FOI Act and the person would suffer prejudice because they were not aware of the provisions of the policy document</w:t>
      </w:r>
      <w:r w:rsidR="00C505DB">
        <w:rPr>
          <w:rFonts w:cs="Calibri"/>
        </w:rPr>
        <w:t>—</w:t>
      </w:r>
      <w:r>
        <w:t xml:space="preserve">see below at </w:t>
      </w:r>
      <w:hyperlink w:anchor="_Effect_of_information" w:history="1">
        <w:r w:rsidRPr="005E3C67">
          <w:rPr>
            <w:rStyle w:val="Hyperlink"/>
            <w:i/>
          </w:rPr>
          <w:t>s 4.7.2. Effect of policy documents not being available</w:t>
        </w:r>
      </w:hyperlink>
      <w:r w:rsidRPr="005E3C67">
        <w:rPr>
          <w:i/>
        </w:rPr>
        <w:t>.</w:t>
      </w:r>
    </w:p>
    <w:p w14:paraId="4301B739" w14:textId="36410BF9" w:rsidR="00A24126" w:rsidRPr="005E3C67" w:rsidRDefault="00A24126" w:rsidP="00C8408F">
      <w:pPr>
        <w:pStyle w:val="ListParagraph"/>
        <w:keepLines/>
        <w:numPr>
          <w:ilvl w:val="0"/>
          <w:numId w:val="44"/>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rPr>
          <w:b/>
        </w:rPr>
      </w:pPr>
      <w:r w:rsidRPr="00407752">
        <w:t>G</w:t>
      </w:r>
      <w:r w:rsidRPr="00D34807">
        <w:t>iven this</w:t>
      </w:r>
      <w:r>
        <w:t xml:space="preserve"> provision and the pro-disclosure objectives of the FOI Act,</w:t>
      </w:r>
      <w:r w:rsidRPr="00D34807">
        <w:t xml:space="preserve"> </w:t>
      </w:r>
      <w:r>
        <w:t>while agencies are only required to publish information created on or after 1 January 2018, agencies are encouraged to consider publishing earlier policy documents that still influence current agency decision-making.</w:t>
      </w:r>
    </w:p>
    <w:p w14:paraId="33DEDFD9" w14:textId="7071DB23" w:rsidR="00A24126" w:rsidRPr="00235954" w:rsidRDefault="00A24126" w:rsidP="00424170">
      <w:pPr>
        <w:pStyle w:val="Heading3"/>
        <w:keepLines/>
        <w:numPr>
          <w:ilvl w:val="2"/>
          <w:numId w:val="35"/>
        </w:numPr>
        <w:spacing w:before="40" w:after="0" w:line="240" w:lineRule="auto"/>
        <w:ind w:left="0" w:firstLine="0"/>
      </w:pPr>
      <w:bookmarkStart w:id="22" w:name="_Toc22027989"/>
      <w:r w:rsidRPr="00235954">
        <w:lastRenderedPageBreak/>
        <w:t>Budget papers – s 23(1)(d)</w:t>
      </w:r>
      <w:bookmarkEnd w:id="22"/>
    </w:p>
    <w:p w14:paraId="083E4F05" w14:textId="1D95F1C2" w:rsidR="00A24126" w:rsidRPr="00235954" w:rsidRDefault="00A24126" w:rsidP="00A24126">
      <w:pPr>
        <w:spacing w:before="120" w:after="120"/>
        <w:ind w:right="-165"/>
      </w:pPr>
      <w:r w:rsidRPr="00235954">
        <w:rPr>
          <w:shd w:val="clear" w:color="auto" w:fill="FFFFFF" w:themeFill="background1"/>
        </w:rPr>
        <w:t>Agencies must publish budget papers</w:t>
      </w:r>
      <w:r w:rsidR="001B36DD" w:rsidRPr="00235954">
        <w:rPr>
          <w:shd w:val="clear" w:color="auto" w:fill="FFFFFF" w:themeFill="background1"/>
        </w:rPr>
        <w:t xml:space="preserve"> and Appropriation Acts presented to the Legislative Assembly under the </w:t>
      </w:r>
      <w:r w:rsidR="001B36DD" w:rsidRPr="00235954">
        <w:rPr>
          <w:i/>
          <w:shd w:val="clear" w:color="auto" w:fill="FFFFFF" w:themeFill="background1"/>
        </w:rPr>
        <w:t>Financial Management Act 1996.</w:t>
      </w:r>
      <w:r w:rsidRPr="00235954">
        <w:rPr>
          <w:shd w:val="clear" w:color="auto" w:fill="FFFFFF" w:themeFill="background1"/>
        </w:rPr>
        <w:t xml:space="preserve"> . ACT agency Budget Statements are, however, published each year on the Treasury website</w:t>
      </w:r>
      <w:r w:rsidR="001B36DD" w:rsidRPr="00235954">
        <w:rPr>
          <w:shd w:val="clear" w:color="auto" w:fill="FFFFFF" w:themeFill="background1"/>
        </w:rPr>
        <w:t>, and Appropriation Acts are published on the ACT legislation website</w:t>
      </w:r>
      <w:r w:rsidR="00235954">
        <w:rPr>
          <w:shd w:val="clear" w:color="auto" w:fill="FFFFFF" w:themeFill="background1"/>
        </w:rPr>
        <w:t xml:space="preserve">. </w:t>
      </w:r>
      <w:r w:rsidRPr="00235954">
        <w:rPr>
          <w:shd w:val="clear" w:color="auto" w:fill="FFFFFF" w:themeFill="background1"/>
        </w:rPr>
        <w:t>The ACT Ombudsm</w:t>
      </w:r>
      <w:r w:rsidRPr="00235954">
        <w:t xml:space="preserve">an considers this to be sufficient to meet this requirement. </w:t>
      </w:r>
    </w:p>
    <w:p w14:paraId="596A155B" w14:textId="333F945A" w:rsidR="00A24126" w:rsidRDefault="00A24126" w:rsidP="00424170">
      <w:pPr>
        <w:pStyle w:val="Heading3"/>
        <w:keepNext w:val="0"/>
        <w:numPr>
          <w:ilvl w:val="2"/>
          <w:numId w:val="35"/>
        </w:numPr>
        <w:spacing w:before="40" w:after="0" w:line="240" w:lineRule="auto"/>
        <w:ind w:left="0" w:right="-448" w:firstLine="0"/>
      </w:pPr>
      <w:bookmarkStart w:id="23" w:name="_Toc22027990"/>
      <w:r>
        <w:t>Information about government grants – s 23(1)(e)</w:t>
      </w:r>
      <w:bookmarkEnd w:id="23"/>
    </w:p>
    <w:p w14:paraId="55C23A25" w14:textId="1A92E438" w:rsidR="00A24126" w:rsidRDefault="00A24126" w:rsidP="00A24126">
      <w:pPr>
        <w:spacing w:before="120" w:after="120"/>
        <w:ind w:right="-188"/>
      </w:pPr>
      <w:r>
        <w:t>Agencies must publish information about government grants made, or administered by, the agency. This</w:t>
      </w:r>
      <w:r w:rsidR="00381DF0">
        <w:t> </w:t>
      </w:r>
      <w:r>
        <w:t xml:space="preserve">would usually be done via publication on the agency website of information about agency grant programs and successful grants awarded, with such information unlikely to be contrary to the public interest to disclose. </w:t>
      </w:r>
    </w:p>
    <w:p w14:paraId="7EC06CF5" w14:textId="77777777" w:rsidR="00925FCB" w:rsidRPr="00623A63" w:rsidRDefault="00424170" w:rsidP="00A24126">
      <w:pPr>
        <w:spacing w:before="120" w:after="120"/>
        <w:ind w:right="-188"/>
      </w:pPr>
      <w:r w:rsidRPr="00623A63">
        <w:t xml:space="preserve">Grants administration is the process that an agency undertakes to achieve ACT Government policy outcomes through grants. It includes planning and design, selection and decision-making, the making of a grant, the management of grant agreements, and the ongoing relationship with recipients of grants, reporting, review and evaluation. </w:t>
      </w:r>
    </w:p>
    <w:p w14:paraId="1049EF6B" w14:textId="6BB3DC38" w:rsidR="00053DCA" w:rsidRDefault="00053DCA" w:rsidP="002C34EC">
      <w:pPr>
        <w:spacing w:before="120" w:after="120"/>
        <w:ind w:right="-590"/>
      </w:pPr>
      <w:r w:rsidRPr="00623A63">
        <w:t>Government grants are considered to be ‘administered by’ an agency if</w:t>
      </w:r>
      <w:r w:rsidR="00424170" w:rsidRPr="00623A63">
        <w:t xml:space="preserve"> the agency has an arrangement </w:t>
      </w:r>
      <w:r w:rsidR="00925FCB" w:rsidRPr="00623A63">
        <w:t xml:space="preserve">in place </w:t>
      </w:r>
      <w:r w:rsidR="00424170" w:rsidRPr="00623A63">
        <w:t>to provide financial assistance by or on behalf of the ACT Government to the non-government sector.</w:t>
      </w:r>
      <w:r w:rsidR="00424170">
        <w:t xml:space="preserve"> </w:t>
      </w:r>
    </w:p>
    <w:p w14:paraId="173D8179" w14:textId="1FE20216" w:rsidR="00A24126" w:rsidRDefault="00A24126" w:rsidP="00424170">
      <w:pPr>
        <w:pStyle w:val="Heading3"/>
        <w:keepNext w:val="0"/>
        <w:numPr>
          <w:ilvl w:val="2"/>
          <w:numId w:val="35"/>
        </w:numPr>
        <w:spacing w:before="40" w:after="0" w:line="240" w:lineRule="auto"/>
        <w:ind w:left="0" w:firstLine="0"/>
      </w:pPr>
      <w:bookmarkStart w:id="24" w:name="_Toc22027991"/>
      <w:r>
        <w:t>The agency’s disclosure log – s 23(1)(f)</w:t>
      </w:r>
      <w:bookmarkEnd w:id="24"/>
    </w:p>
    <w:p w14:paraId="2D9CC53E" w14:textId="00578D25" w:rsidR="00A24126" w:rsidRDefault="00A24126" w:rsidP="00A24126">
      <w:pPr>
        <w:spacing w:before="120" w:after="120"/>
      </w:pPr>
      <w:r w:rsidRPr="00E23F2E">
        <w:t>All agencies must publish a disclosure log of all information released in response to access application</w:t>
      </w:r>
      <w:r>
        <w:t>s</w:t>
      </w:r>
      <w:r w:rsidR="00C505DB">
        <w:rPr>
          <w:rFonts w:cs="Calibri"/>
        </w:rPr>
        <w:t>—</w:t>
      </w:r>
      <w:r>
        <w:t xml:space="preserve">see </w:t>
      </w:r>
      <w:hyperlink w:anchor="_Disclosure_log_requirements" w:history="1">
        <w:r w:rsidRPr="00FD3F4D">
          <w:rPr>
            <w:rStyle w:val="Hyperlink"/>
            <w:i/>
          </w:rPr>
          <w:t>s 4.</w:t>
        </w:r>
        <w:r>
          <w:rPr>
            <w:rStyle w:val="Hyperlink"/>
            <w:i/>
          </w:rPr>
          <w:t>10</w:t>
        </w:r>
        <w:r w:rsidRPr="00FD3F4D">
          <w:rPr>
            <w:rStyle w:val="Hyperlink"/>
            <w:i/>
          </w:rPr>
          <w:t xml:space="preserve"> Disclosure log requirements</w:t>
        </w:r>
      </w:hyperlink>
      <w:r w:rsidRPr="00E23F2E">
        <w:t xml:space="preserve"> below.</w:t>
      </w:r>
    </w:p>
    <w:p w14:paraId="72479D88" w14:textId="1A4314B9" w:rsidR="00A24126" w:rsidRDefault="00A24126" w:rsidP="00424170">
      <w:pPr>
        <w:pStyle w:val="Heading3"/>
        <w:keepLines/>
        <w:numPr>
          <w:ilvl w:val="2"/>
          <w:numId w:val="35"/>
        </w:numPr>
        <w:spacing w:before="40" w:after="0" w:line="240" w:lineRule="auto"/>
        <w:ind w:left="0" w:right="-590" w:firstLine="0"/>
      </w:pPr>
      <w:bookmarkStart w:id="25" w:name="_Toc22027992"/>
      <w:r w:rsidRPr="00447CC5">
        <w:t>Statements regarding bodies that advise the agency or its Minister</w:t>
      </w:r>
      <w:r w:rsidR="00C505DB">
        <w:rPr>
          <w:rFonts w:cs="Calibri"/>
        </w:rPr>
        <w:t>—</w:t>
      </w:r>
      <w:r>
        <w:t>s 23(1)(g)</w:t>
      </w:r>
      <w:bookmarkEnd w:id="25"/>
    </w:p>
    <w:p w14:paraId="40736B95" w14:textId="77777777" w:rsidR="00A24126" w:rsidRDefault="00A24126" w:rsidP="00A24126">
      <w:pPr>
        <w:spacing w:before="120" w:after="120"/>
      </w:pPr>
      <w:r>
        <w:t xml:space="preserve">Agencies must publish a statement listing all boards, councils, committees, panels and other bodies established by the agency to advise them, or their responsible Minister. </w:t>
      </w:r>
    </w:p>
    <w:p w14:paraId="26F312AA" w14:textId="1F3EB0B1" w:rsidR="00A24126" w:rsidRDefault="00A24126" w:rsidP="00A24126">
      <w:pPr>
        <w:spacing w:before="120" w:after="120"/>
        <w:ind w:right="-306"/>
      </w:pPr>
      <w:r>
        <w:t xml:space="preserve">This requirement applies to bodies that provide </w:t>
      </w:r>
      <w:r w:rsidRPr="0091099E">
        <w:rPr>
          <w:b/>
        </w:rPr>
        <w:t>advice</w:t>
      </w:r>
      <w:r>
        <w:t xml:space="preserve"> to an agency or its responsible Minister. Bodies</w:t>
      </w:r>
      <w:r w:rsidR="00381DF0">
        <w:t> </w:t>
      </w:r>
      <w:r>
        <w:t xml:space="preserve">likely to fall within scope of this requirement include external advisory panels of experts or community groups (for example, ACT Curriculum Advisory Committee, ACT Mental Health Advisory Council, ACT Bicycle Advisory Group). </w:t>
      </w:r>
    </w:p>
    <w:p w14:paraId="561FCDF0" w14:textId="77777777" w:rsidR="00A24126" w:rsidRDefault="00A24126" w:rsidP="00A24126">
      <w:pPr>
        <w:spacing w:before="120"/>
      </w:pPr>
      <w:r>
        <w:t xml:space="preserve">The ACT Ombudsman considers that internal boards or committees that are responsible for administrative or recruitment matters, and/or decision-making on policy issues based on advice received (for example, management committees, audit committees, steering committees, executive committees) would </w:t>
      </w:r>
      <w:r w:rsidRPr="005743F6">
        <w:rPr>
          <w:b/>
        </w:rPr>
        <w:t>not</w:t>
      </w:r>
      <w:r>
        <w:t xml:space="preserve"> generally be considered mandatory to include in such a published statement. Agencies may, however, wish to consider including such bodies to increase the transparency of their operations.</w:t>
      </w:r>
    </w:p>
    <w:p w14:paraId="1D2C4349" w14:textId="77777777" w:rsidR="00A24126" w:rsidRDefault="00A24126" w:rsidP="002C34EC">
      <w:pPr>
        <w:keepNext/>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right="-23"/>
        <w:rPr>
          <w:b/>
        </w:rPr>
      </w:pPr>
      <w:r w:rsidRPr="005E3C67">
        <w:rPr>
          <w:b/>
        </w:rPr>
        <w:t xml:space="preserve">Note: </w:t>
      </w:r>
    </w:p>
    <w:p w14:paraId="461E0BDB" w14:textId="77777777" w:rsidR="00A24126" w:rsidRDefault="00A24126" w:rsidP="002C34EC">
      <w:pPr>
        <w:pStyle w:val="ListParagraph"/>
        <w:numPr>
          <w:ilvl w:val="0"/>
          <w:numId w:val="45"/>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rPr>
          <w:b/>
        </w:rPr>
      </w:pPr>
      <w:r>
        <w:t xml:space="preserve">This requirement is not limited to permanent bodies only, or those that provide formal reports or recommendations to the agency or Minister. The statement should also include temporary bodies in existence at that time that are created to advise the Government on policy matters. </w:t>
      </w:r>
    </w:p>
    <w:p w14:paraId="09B99D37" w14:textId="436B60B0" w:rsidR="00A24126" w:rsidRPr="005E3C67" w:rsidRDefault="00A24126" w:rsidP="002C34EC">
      <w:pPr>
        <w:pStyle w:val="ListParagraph"/>
        <w:numPr>
          <w:ilvl w:val="0"/>
          <w:numId w:val="45"/>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right="-23"/>
        <w:rPr>
          <w:b/>
        </w:rPr>
      </w:pPr>
      <w:r>
        <w:t>Agencies would generally not need to include in the statement advisory boards who are required to comply with the FOI Act in their own right.</w:t>
      </w:r>
    </w:p>
    <w:p w14:paraId="30D0F37D" w14:textId="77777777" w:rsidR="00A24126" w:rsidRPr="00447CC5" w:rsidRDefault="00A24126" w:rsidP="00424170">
      <w:pPr>
        <w:pStyle w:val="Heading3"/>
        <w:keepLines/>
        <w:numPr>
          <w:ilvl w:val="2"/>
          <w:numId w:val="35"/>
        </w:numPr>
        <w:spacing w:before="40" w:after="0" w:line="240" w:lineRule="auto"/>
        <w:ind w:left="0" w:firstLine="0"/>
      </w:pPr>
      <w:bookmarkStart w:id="26" w:name="_Toc22027993"/>
      <w:r w:rsidRPr="00447CC5">
        <w:t>Reports or recommendations made by advisory bodies</w:t>
      </w:r>
      <w:bookmarkEnd w:id="26"/>
    </w:p>
    <w:p w14:paraId="5B19D834" w14:textId="3BE80A3F" w:rsidR="00A24126" w:rsidRDefault="00A24126" w:rsidP="00A24126">
      <w:pPr>
        <w:spacing w:before="120" w:after="120"/>
      </w:pPr>
      <w:r w:rsidRPr="003303F4">
        <w:t>Agenci</w:t>
      </w:r>
      <w:r>
        <w:t>es must publish any report, or recommendations, prepared by one of the above bodies. Minutes are not required to be published</w:t>
      </w:r>
      <w:r w:rsidR="00C505DB">
        <w:t>.</w:t>
      </w:r>
    </w:p>
    <w:p w14:paraId="09881BE9" w14:textId="77777777" w:rsidR="00A24126" w:rsidRDefault="00A24126" w:rsidP="00A24126">
      <w:pPr>
        <w:spacing w:before="120" w:after="120"/>
      </w:pPr>
      <w:r>
        <w:lastRenderedPageBreak/>
        <w:t xml:space="preserve">Such documents would generally </w:t>
      </w:r>
      <w:r w:rsidRPr="00185E1D">
        <w:rPr>
          <w:b/>
        </w:rPr>
        <w:t>not</w:t>
      </w:r>
      <w:r>
        <w:t xml:space="preserve"> be contrary to the public interest to disclose, as in many cases this information will be factual information provided by members of the public, external to an agency.</w:t>
      </w:r>
    </w:p>
    <w:p w14:paraId="45A36507" w14:textId="0562135C" w:rsidR="00A24126" w:rsidRDefault="00A24126" w:rsidP="00A24126">
      <w:pPr>
        <w:spacing w:before="120" w:after="120"/>
      </w:pPr>
      <w:r>
        <w:t>It is, however, recognised that, consistent with access application provisions under s 49 of the FOI Act, agencies may wish to delay publication of such reports/recommendations for up to three months in situations where they are prepared specifically for public release and/or presentation to the Legislative Assembly or one of its committees</w:t>
      </w:r>
      <w:r w:rsidR="00C505DB">
        <w:rPr>
          <w:rFonts w:cs="Calibri"/>
        </w:rPr>
        <w:t>—</w:t>
      </w:r>
      <w:r>
        <w:t xml:space="preserve">for example, where an official launch is planned and will be accompanied by additional communications to explain the relevance of the report/recommendations and any related changes in </w:t>
      </w:r>
      <w:r w:rsidR="00C505DB">
        <w:t>g</w:t>
      </w:r>
      <w:r>
        <w:t>overnment policy/activities.</w:t>
      </w:r>
    </w:p>
    <w:p w14:paraId="28679DE7" w14:textId="77777777" w:rsidR="00A24126" w:rsidRDefault="00A24126" w:rsidP="00A24126">
      <w:pPr>
        <w:spacing w:before="120" w:after="120"/>
        <w:ind w:right="-472"/>
      </w:pPr>
      <w:r>
        <w:t xml:space="preserve">Consistent with the above, this requirement would </w:t>
      </w:r>
      <w:r w:rsidRPr="00791BBC">
        <w:rPr>
          <w:b/>
        </w:rPr>
        <w:t xml:space="preserve">not </w:t>
      </w:r>
      <w:r>
        <w:t>be considered to apply to reports or recommendations made by internal boards or committees that are responsible for administrative, management or recruitment matters (for example, management committees, audit committees, steering committees, executive committees). Agencies may, however, wish to consider publishing such information where it would be of interest to the broader ACT community and provide greater transparency in terms of the policy operations of the organisation.</w:t>
      </w:r>
    </w:p>
    <w:p w14:paraId="2A217106" w14:textId="77777777" w:rsidR="00A24126" w:rsidRPr="00447CC5" w:rsidRDefault="00A24126" w:rsidP="00424170">
      <w:pPr>
        <w:pStyle w:val="Heading3"/>
        <w:keepLines/>
        <w:numPr>
          <w:ilvl w:val="2"/>
          <w:numId w:val="35"/>
        </w:numPr>
        <w:spacing w:before="40" w:after="0" w:line="240" w:lineRule="auto"/>
        <w:ind w:left="0" w:firstLine="0"/>
      </w:pPr>
      <w:bookmarkStart w:id="27" w:name="_Toc22027994"/>
      <w:r w:rsidRPr="00447CC5">
        <w:t>Ministerial briefs that are five or more years old.</w:t>
      </w:r>
      <w:bookmarkEnd w:id="27"/>
      <w:r w:rsidRPr="00447CC5">
        <w:t xml:space="preserve"> </w:t>
      </w:r>
    </w:p>
    <w:p w14:paraId="5FF9BF4E" w14:textId="77777777" w:rsidR="00A24126" w:rsidRDefault="00A24126" w:rsidP="00A24126">
      <w:pPr>
        <w:spacing w:before="120" w:after="120"/>
      </w:pPr>
      <w:r>
        <w:t xml:space="preserve">Agencies must publish incoming ministerial briefs, parliamentary estimates briefs, annual report briefs and question time briefs that are prepared for their responsible Minister once they are at least five years old. Noting that only documents that were created </w:t>
      </w:r>
      <w:r w:rsidRPr="008F5239">
        <w:t>on</w:t>
      </w:r>
      <w:r>
        <w:t>,</w:t>
      </w:r>
      <w:r w:rsidRPr="008F5239">
        <w:t xml:space="preserve"> or after</w:t>
      </w:r>
      <w:r>
        <w:t>,</w:t>
      </w:r>
      <w:r w:rsidRPr="008F5239">
        <w:t xml:space="preserve"> 1 January 2018</w:t>
      </w:r>
      <w:r>
        <w:t xml:space="preserve"> need to be published, the practical obligation arising from this provision will likely commence in 2023. </w:t>
      </w:r>
    </w:p>
    <w:p w14:paraId="0B2D0229" w14:textId="1E8D72E3" w:rsidR="00A24126" w:rsidRDefault="00A24126" w:rsidP="00A24126">
      <w:pPr>
        <w:spacing w:before="120" w:after="120"/>
        <w:ind w:right="-472"/>
      </w:pPr>
      <w:r>
        <w:t>Agencies are, however, encouraged to consider the OAIS and apply an ‘FOI lens’ in the preparation of these documents and to take a pro-active approach to publication of these documents</w:t>
      </w:r>
      <w:r w:rsidR="00C505DB">
        <w:rPr>
          <w:rFonts w:cs="Calibri"/>
        </w:rPr>
        <w:t>—</w:t>
      </w:r>
      <w:r>
        <w:t>noting that:</w:t>
      </w:r>
    </w:p>
    <w:p w14:paraId="58B884CF" w14:textId="77777777" w:rsidR="00A24126" w:rsidRDefault="00A24126" w:rsidP="00A24126">
      <w:pPr>
        <w:pStyle w:val="ListParagraph"/>
        <w:numPr>
          <w:ilvl w:val="0"/>
          <w:numId w:val="10"/>
        </w:numPr>
        <w:spacing w:before="120" w:after="120" w:line="240" w:lineRule="auto"/>
        <w:ind w:right="-448"/>
      </w:pPr>
      <w:r>
        <w:t>during the five year period, community members may still lodge access applications for Ministerial briefs</w:t>
      </w:r>
    </w:p>
    <w:p w14:paraId="39CBCF98" w14:textId="63358497" w:rsidR="00A24126" w:rsidRDefault="00A24126" w:rsidP="00A24126">
      <w:pPr>
        <w:pStyle w:val="ListParagraph"/>
        <w:numPr>
          <w:ilvl w:val="0"/>
          <w:numId w:val="10"/>
        </w:numPr>
        <w:spacing w:before="120" w:after="120" w:line="240" w:lineRule="auto"/>
      </w:pPr>
      <w:r>
        <w:t>briefing material, including purely factual information and any talking points drafted for Ministers or senior executive staff, will generally be expected to be disclosed</w:t>
      </w:r>
      <w:r w:rsidR="00C505DB">
        <w:rPr>
          <w:rFonts w:cs="Calibri"/>
        </w:rPr>
        <w:t>—</w:t>
      </w:r>
      <w:r>
        <w:t>given it is information the agency has cleared to be provided in a public hearing</w:t>
      </w:r>
    </w:p>
    <w:p w14:paraId="5AE7BE41" w14:textId="77777777" w:rsidR="00A24126" w:rsidRDefault="00A24126" w:rsidP="00A24126">
      <w:pPr>
        <w:pStyle w:val="ListParagraph"/>
        <w:numPr>
          <w:ilvl w:val="0"/>
          <w:numId w:val="10"/>
        </w:numPr>
        <w:spacing w:before="120" w:after="120" w:line="240" w:lineRule="auto"/>
      </w:pPr>
      <w:r>
        <w:t>the formatting of briefing templates may not be web-accessible as in the past they were not intended for public release.</w:t>
      </w:r>
    </w:p>
    <w:p w14:paraId="077A9AC2" w14:textId="77777777" w:rsidR="00A24126" w:rsidRDefault="00A24126" w:rsidP="002C34EC">
      <w:pPr>
        <w:spacing w:before="120" w:after="120"/>
      </w:pPr>
      <w:r>
        <w:t>Agencies should also ensure that briefing material prepared from 1 January 2018 onwards is:</w:t>
      </w:r>
    </w:p>
    <w:p w14:paraId="058FC179" w14:textId="172C87A6" w:rsidR="00A24126" w:rsidRDefault="00A24126" w:rsidP="002C34EC">
      <w:pPr>
        <w:pStyle w:val="ListParagraph"/>
        <w:numPr>
          <w:ilvl w:val="0"/>
          <w:numId w:val="10"/>
        </w:numPr>
        <w:spacing w:before="120" w:after="120" w:line="240" w:lineRule="auto"/>
      </w:pPr>
      <w:r>
        <w:t>web accessible</w:t>
      </w:r>
    </w:p>
    <w:p w14:paraId="76FDECE3" w14:textId="225CA946" w:rsidR="00A24126" w:rsidRDefault="00A24126" w:rsidP="002C34EC">
      <w:pPr>
        <w:pStyle w:val="ListParagraph"/>
        <w:numPr>
          <w:ilvl w:val="0"/>
          <w:numId w:val="10"/>
        </w:numPr>
        <w:spacing w:before="120" w:after="120" w:line="240" w:lineRule="auto"/>
      </w:pPr>
      <w:r>
        <w:t>stored correctly and readily accessible in agency file management systems so it can be located by staff responsible for meeting open access obligations from 2023 onwards, and assessed for release in a timely manner</w:t>
      </w:r>
    </w:p>
    <w:p w14:paraId="0675A792" w14:textId="77777777" w:rsidR="00A24126" w:rsidRDefault="00A24126" w:rsidP="002C34EC">
      <w:pPr>
        <w:pStyle w:val="ListParagraph"/>
        <w:numPr>
          <w:ilvl w:val="0"/>
          <w:numId w:val="10"/>
        </w:numPr>
        <w:spacing w:before="120" w:after="120" w:line="240" w:lineRule="auto"/>
      </w:pPr>
      <w:r>
        <w:t>the structure of briefing materials is designed to facilitate contrary to the public interest information being redacted where necessary.</w:t>
      </w:r>
    </w:p>
    <w:p w14:paraId="6AAA3D1D" w14:textId="77777777" w:rsidR="00A24126" w:rsidRDefault="00A24126" w:rsidP="00424170">
      <w:pPr>
        <w:pStyle w:val="Heading3"/>
        <w:keepLines/>
        <w:numPr>
          <w:ilvl w:val="2"/>
          <w:numId w:val="35"/>
        </w:numPr>
        <w:spacing w:before="40" w:after="0" w:line="240" w:lineRule="auto"/>
        <w:ind w:left="0" w:firstLine="0"/>
      </w:pPr>
      <w:bookmarkStart w:id="28" w:name="_Agency_publication_undertakings_1"/>
      <w:bookmarkStart w:id="29" w:name="_Toc22027995"/>
      <w:bookmarkEnd w:id="28"/>
      <w:r w:rsidRPr="00447CC5">
        <w:t>Agency publication undertakings</w:t>
      </w:r>
      <w:bookmarkEnd w:id="29"/>
    </w:p>
    <w:p w14:paraId="1FF780C4" w14:textId="6A9C71E4" w:rsidR="00A24126" w:rsidRDefault="00A24126" w:rsidP="00A24126">
      <w:pPr>
        <w:spacing w:before="120" w:after="120"/>
      </w:pPr>
      <w:r>
        <w:t xml:space="preserve">Agencies are required to publish information that falls within a category of information that is not otherwise described as open access information under s 23 of the FOI Act, but the agency has </w:t>
      </w:r>
      <w:r w:rsidRPr="00E846DB">
        <w:t xml:space="preserve">themselves declared </w:t>
      </w:r>
      <w:r>
        <w:t>it</w:t>
      </w:r>
      <w:r w:rsidRPr="00E846DB">
        <w:t xml:space="preserve"> will publish</w:t>
      </w:r>
      <w:r w:rsidR="00C505DB">
        <w:rPr>
          <w:rFonts w:cs="Calibri"/>
        </w:rPr>
        <w:t>—</w:t>
      </w:r>
      <w:r w:rsidRPr="00E846DB">
        <w:t xml:space="preserve">see </w:t>
      </w:r>
      <w:hyperlink w:anchor="_Agency_publication_undertakings" w:history="1">
        <w:r w:rsidRPr="00FD3F4D">
          <w:rPr>
            <w:rStyle w:val="Hyperlink"/>
            <w:i/>
          </w:rPr>
          <w:t>s 4.</w:t>
        </w:r>
        <w:r>
          <w:rPr>
            <w:rStyle w:val="Hyperlink"/>
            <w:i/>
          </w:rPr>
          <w:t>11</w:t>
        </w:r>
        <w:r w:rsidRPr="00FD3F4D">
          <w:rPr>
            <w:rStyle w:val="Hyperlink"/>
            <w:i/>
          </w:rPr>
          <w:t xml:space="preserve"> Agency publication undertakings</w:t>
        </w:r>
      </w:hyperlink>
      <w:r w:rsidRPr="00E846DB">
        <w:t xml:space="preserve"> below. The Office is not aware of any such undertakings being published at the date of publication</w:t>
      </w:r>
      <w:r>
        <w:t xml:space="preserve"> of this guideline</w:t>
      </w:r>
      <w:r w:rsidRPr="00E846DB">
        <w:t>.</w:t>
      </w:r>
      <w:r>
        <w:t xml:space="preserve"> </w:t>
      </w:r>
    </w:p>
    <w:p w14:paraId="7513A303" w14:textId="77777777" w:rsidR="00A24126" w:rsidRPr="00447CC5" w:rsidRDefault="00A24126" w:rsidP="00424170">
      <w:pPr>
        <w:pStyle w:val="Heading3"/>
        <w:keepLines/>
        <w:numPr>
          <w:ilvl w:val="2"/>
          <w:numId w:val="35"/>
        </w:numPr>
        <w:spacing w:before="40" w:after="0" w:line="240" w:lineRule="auto"/>
        <w:ind w:left="0" w:firstLine="0"/>
      </w:pPr>
      <w:bookmarkStart w:id="30" w:name="_Toc22027996"/>
      <w:r w:rsidRPr="00447CC5">
        <w:t xml:space="preserve">Information declared by the </w:t>
      </w:r>
      <w:r>
        <w:t xml:space="preserve">ACT </w:t>
      </w:r>
      <w:r w:rsidRPr="00447CC5">
        <w:t>Ombudsman to be open access information</w:t>
      </w:r>
      <w:bookmarkEnd w:id="30"/>
    </w:p>
    <w:p w14:paraId="0D6192B1" w14:textId="77777777" w:rsidR="00A24126" w:rsidRPr="008F5239" w:rsidRDefault="00A24126" w:rsidP="00A24126">
      <w:pPr>
        <w:spacing w:before="120" w:after="120"/>
      </w:pPr>
      <w:r>
        <w:t>Agencies must publish information the ACT Ombudsman has declared to be open access information</w:t>
      </w:r>
      <w:r>
        <w:rPr>
          <w:i/>
        </w:rPr>
        <w:t xml:space="preserve">. </w:t>
      </w:r>
      <w:r>
        <w:t>It is noted that no such declarations have been made at the date of publication of this guideline that agencies would be required to comply with.</w:t>
      </w:r>
    </w:p>
    <w:p w14:paraId="734559A7" w14:textId="77777777" w:rsidR="00A24126" w:rsidRDefault="00A24126" w:rsidP="00424170">
      <w:pPr>
        <w:pStyle w:val="Heading3"/>
        <w:keepLines/>
        <w:numPr>
          <w:ilvl w:val="2"/>
          <w:numId w:val="35"/>
        </w:numPr>
        <w:spacing w:before="40" w:after="0" w:line="240" w:lineRule="auto"/>
        <w:ind w:left="0" w:firstLine="0"/>
      </w:pPr>
      <w:bookmarkStart w:id="31" w:name="_Toc22027997"/>
      <w:r w:rsidRPr="00447CC5">
        <w:lastRenderedPageBreak/>
        <w:t>Information prescribed by regulation</w:t>
      </w:r>
      <w:bookmarkEnd w:id="31"/>
    </w:p>
    <w:p w14:paraId="468D5534" w14:textId="77777777" w:rsidR="00A24126" w:rsidRPr="00447CC5" w:rsidRDefault="00A24126" w:rsidP="00A24126">
      <w:pPr>
        <w:spacing w:before="120" w:after="120"/>
      </w:pPr>
      <w:r>
        <w:t>No such information has been prescribed at the time of publication of this guideline.</w:t>
      </w:r>
    </w:p>
    <w:p w14:paraId="370A7758" w14:textId="22B8C431" w:rsidR="00A24126" w:rsidRDefault="00424170" w:rsidP="00925FCB">
      <w:pPr>
        <w:pStyle w:val="Heading2"/>
        <w:keepLines/>
        <w:numPr>
          <w:ilvl w:val="0"/>
          <w:numId w:val="33"/>
        </w:numPr>
        <w:spacing w:after="240" w:line="240" w:lineRule="auto"/>
      </w:pPr>
      <w:bookmarkStart w:id="32" w:name="_Types_of_information_1"/>
      <w:bookmarkStart w:id="33" w:name="_Toc9507987"/>
      <w:bookmarkEnd w:id="32"/>
      <w:r>
        <w:t xml:space="preserve"> </w:t>
      </w:r>
      <w:bookmarkStart w:id="34" w:name="_Toc22027998"/>
      <w:r w:rsidR="00A24126">
        <w:t>Types of information that must be published by Ministers</w:t>
      </w:r>
      <w:bookmarkEnd w:id="33"/>
      <w:bookmarkEnd w:id="34"/>
    </w:p>
    <w:p w14:paraId="27914170" w14:textId="77777777" w:rsidR="00A24126" w:rsidRDefault="00A24126" w:rsidP="00925FCB">
      <w:pPr>
        <w:keepNext/>
        <w:keepLines/>
        <w:spacing w:before="120" w:after="120"/>
      </w:pPr>
      <w:r>
        <w:t>The information that all Ministers must publish is set out below, as well as additional responsibilities imposed on the Chief Minister.</w:t>
      </w:r>
    </w:p>
    <w:p w14:paraId="0A8830B2" w14:textId="15B00CCB" w:rsidR="00A24126" w:rsidRDefault="00A24126" w:rsidP="00A24126">
      <w:pPr>
        <w:pStyle w:val="Heading4"/>
        <w:keepNext w:val="0"/>
        <w:spacing w:before="120"/>
      </w:pPr>
      <w:r>
        <w:t xml:space="preserve">The Minister’s disclosure log  </w:t>
      </w:r>
    </w:p>
    <w:p w14:paraId="25C0C953" w14:textId="255D5D05" w:rsidR="00A24126" w:rsidRDefault="00A24126" w:rsidP="00A24126">
      <w:pPr>
        <w:keepNext/>
        <w:keepLines/>
        <w:spacing w:before="120" w:after="120"/>
      </w:pPr>
      <w:r w:rsidRPr="009602AD">
        <w:t>Ministers must publish a disclosure log of all information that is released in response to an access application</w:t>
      </w:r>
      <w:r w:rsidR="00C505DB">
        <w:rPr>
          <w:rFonts w:cs="Calibri"/>
        </w:rPr>
        <w:t>—</w:t>
      </w:r>
      <w:hyperlink w:anchor="_Disclosure_log_requirements" w:history="1">
        <w:r w:rsidRPr="00FD3F4D">
          <w:rPr>
            <w:rStyle w:val="Hyperlink"/>
            <w:i/>
          </w:rPr>
          <w:t>s 4.</w:t>
        </w:r>
        <w:r>
          <w:rPr>
            <w:rStyle w:val="Hyperlink"/>
            <w:i/>
          </w:rPr>
          <w:t>10</w:t>
        </w:r>
        <w:r w:rsidRPr="00FD3F4D">
          <w:rPr>
            <w:rStyle w:val="Hyperlink"/>
            <w:i/>
          </w:rPr>
          <w:t xml:space="preserve"> Disclosure log requirements</w:t>
        </w:r>
      </w:hyperlink>
      <w:r w:rsidRPr="009602AD">
        <w:t xml:space="preserve"> below.</w:t>
      </w:r>
    </w:p>
    <w:p w14:paraId="6FF83284" w14:textId="77777777" w:rsidR="00A24126" w:rsidRDefault="00A24126" w:rsidP="00A24126">
      <w:pPr>
        <w:pStyle w:val="Heading4"/>
        <w:spacing w:before="120"/>
      </w:pPr>
      <w:r>
        <w:t>Information about travel and hospitality expenses</w:t>
      </w:r>
    </w:p>
    <w:p w14:paraId="1FB6E917" w14:textId="77777777" w:rsidR="00A24126" w:rsidRDefault="00A24126" w:rsidP="00A24126">
      <w:pPr>
        <w:spacing w:before="120" w:after="120"/>
        <w:ind w:right="-306"/>
      </w:pPr>
      <w:r>
        <w:t xml:space="preserve">Ministers must publish information about ministerial and ministerial staff travel and hospitality expenses.  </w:t>
      </w:r>
    </w:p>
    <w:p w14:paraId="4718EA00" w14:textId="77777777" w:rsidR="00A24126" w:rsidRDefault="00A24126" w:rsidP="00A24126">
      <w:pPr>
        <w:spacing w:before="120" w:after="120"/>
      </w:pPr>
      <w:r>
        <w:t xml:space="preserve">This information is currently available on the ACT Government Open Access website at: </w:t>
      </w:r>
      <w:hyperlink r:id="rId25" w:history="1">
        <w:r w:rsidRPr="001E74E2">
          <w:rPr>
            <w:rStyle w:val="Hyperlink"/>
          </w:rPr>
          <w:t>https://www.act.gov.au/open-access/ministers-information/ministerial-travel-expenses-disclosure</w:t>
        </w:r>
      </w:hyperlink>
      <w:r>
        <w:t xml:space="preserve">. </w:t>
      </w:r>
    </w:p>
    <w:p w14:paraId="21D5E941" w14:textId="77777777" w:rsidR="00A24126" w:rsidRDefault="00A24126" w:rsidP="00A24126">
      <w:pPr>
        <w:spacing w:before="120" w:after="120"/>
      </w:pPr>
      <w:r>
        <w:t xml:space="preserve">Ministers are encouraged to ensure the most recent information published on this page is no more than six months old. </w:t>
      </w:r>
    </w:p>
    <w:p w14:paraId="266221A1" w14:textId="77777777" w:rsidR="00A24126" w:rsidRDefault="00A24126" w:rsidP="00A24126">
      <w:pPr>
        <w:pStyle w:val="Heading4"/>
        <w:spacing w:before="120"/>
      </w:pPr>
      <w:r>
        <w:t>A copy of the Minister’s diary</w:t>
      </w:r>
    </w:p>
    <w:p w14:paraId="1DB0EE1D" w14:textId="77777777" w:rsidR="00A24126" w:rsidRDefault="00A24126" w:rsidP="00A24126">
      <w:pPr>
        <w:spacing w:before="120" w:after="120"/>
      </w:pPr>
      <w:r>
        <w:t xml:space="preserve">A copy of the Minister’s diary that sets out all meetings, events and functions attended by the Minister that relate to the Minister’s responsibilities must also be published. Personal events or meetings need not be included. </w:t>
      </w:r>
    </w:p>
    <w:p w14:paraId="27AB9319" w14:textId="77777777" w:rsidR="00A24126" w:rsidRDefault="00A24126" w:rsidP="00A24126">
      <w:pPr>
        <w:spacing w:before="120" w:after="120"/>
      </w:pPr>
      <w:r>
        <w:t xml:space="preserve">Ministerial diaries are currently published as required on the ACT Government Open Access website at: </w:t>
      </w:r>
      <w:hyperlink r:id="rId26" w:history="1">
        <w:r w:rsidRPr="001E74E2">
          <w:rPr>
            <w:rStyle w:val="Hyperlink"/>
          </w:rPr>
          <w:t>https://www.act.gov.au/open-access/ministers-information/ministerial-diaries-disclosure</w:t>
        </w:r>
      </w:hyperlink>
      <w:r>
        <w:t xml:space="preserve"> </w:t>
      </w:r>
    </w:p>
    <w:p w14:paraId="7C36E146" w14:textId="77777777" w:rsidR="00A24126" w:rsidRDefault="00A24126" w:rsidP="00A24126">
      <w:pPr>
        <w:spacing w:before="120" w:after="120"/>
      </w:pPr>
      <w:r>
        <w:t xml:space="preserve">Ministers are encouraged to ensure the most recent information published on this page is no more than six months old. </w:t>
      </w:r>
    </w:p>
    <w:p w14:paraId="606D274D" w14:textId="77777777" w:rsidR="00A24126" w:rsidRPr="00447CC5" w:rsidRDefault="00A24126" w:rsidP="00A24126">
      <w:pPr>
        <w:pStyle w:val="Heading4"/>
        <w:spacing w:before="120"/>
      </w:pPr>
      <w:r w:rsidRPr="00447CC5">
        <w:t xml:space="preserve">Information declared by the </w:t>
      </w:r>
      <w:r>
        <w:t xml:space="preserve">ACT </w:t>
      </w:r>
      <w:r w:rsidRPr="00447CC5">
        <w:t>Ombudsman to be open access information</w:t>
      </w:r>
    </w:p>
    <w:p w14:paraId="56898BF7" w14:textId="77777777" w:rsidR="00A24126" w:rsidRDefault="00A24126" w:rsidP="00A24126">
      <w:pPr>
        <w:spacing w:before="120" w:after="120"/>
      </w:pPr>
      <w:r>
        <w:t>Ministers must publish information the ACT Ombudsman has declared to be open access information</w:t>
      </w:r>
      <w:r>
        <w:rPr>
          <w:i/>
        </w:rPr>
        <w:t xml:space="preserve">. </w:t>
      </w:r>
      <w:r>
        <w:t>It is noted that no such declarations have been made as at the date of publication of this guideline that agencies would be required to comply with.</w:t>
      </w:r>
    </w:p>
    <w:p w14:paraId="75CB5825" w14:textId="77777777" w:rsidR="00A24126" w:rsidRPr="00447CC5" w:rsidRDefault="00A24126" w:rsidP="00925FCB">
      <w:pPr>
        <w:pStyle w:val="Heading4"/>
        <w:keepNext w:val="0"/>
        <w:spacing w:before="120"/>
      </w:pPr>
      <w:r w:rsidRPr="00447CC5">
        <w:t xml:space="preserve">Information </w:t>
      </w:r>
      <w:r>
        <w:t>prescribed by regulation</w:t>
      </w:r>
    </w:p>
    <w:p w14:paraId="15018658" w14:textId="77777777" w:rsidR="00A24126" w:rsidRPr="00AF3284" w:rsidRDefault="00A24126" w:rsidP="00925FCB">
      <w:pPr>
        <w:pStyle w:val="Heading4"/>
        <w:keepNext w:val="0"/>
        <w:spacing w:before="120"/>
        <w:rPr>
          <w:rFonts w:asciiTheme="minorHAnsi" w:hAnsiTheme="minorHAnsi" w:cstheme="minorHAnsi"/>
          <w:i w:val="0"/>
        </w:rPr>
      </w:pPr>
      <w:r w:rsidRPr="00AF3284">
        <w:rPr>
          <w:rFonts w:asciiTheme="minorHAnsi" w:hAnsiTheme="minorHAnsi" w:cstheme="minorHAnsi"/>
          <w:i w:val="0"/>
        </w:rPr>
        <w:t xml:space="preserve">Ministers must publish information prescribed by regulation. No such information has been prescribed at the time of publication of this guideline. </w:t>
      </w:r>
    </w:p>
    <w:p w14:paraId="768B9E08" w14:textId="77777777" w:rsidR="00A24126" w:rsidRPr="00CD4B32" w:rsidRDefault="00A24126" w:rsidP="00925FCB">
      <w:pPr>
        <w:pStyle w:val="Heading4"/>
        <w:keepLines/>
        <w:spacing w:before="120"/>
      </w:pPr>
      <w:r w:rsidRPr="00CD4B32">
        <w:lastRenderedPageBreak/>
        <w:t>Chief Minister to publish Cabinet decision information</w:t>
      </w:r>
    </w:p>
    <w:p w14:paraId="653A7E5B" w14:textId="77777777" w:rsidR="00A24126" w:rsidRPr="00CD4B32" w:rsidRDefault="00A24126" w:rsidP="00925FCB">
      <w:pPr>
        <w:keepNext/>
        <w:keepLines/>
        <w:spacing w:before="120" w:after="120"/>
      </w:pPr>
      <w:r w:rsidRPr="00CD4B32">
        <w:t xml:space="preserve">The Chief Minister is also required to publish information about </w:t>
      </w:r>
      <w:r w:rsidRPr="00BF0DFC">
        <w:rPr>
          <w:b/>
        </w:rPr>
        <w:t>decisions</w:t>
      </w:r>
      <w:r w:rsidRPr="00CD4B32">
        <w:t xml:space="preserve"> made by Cabinet or a Cabinet Committee on or after 1 January 2018. The following must be published:</w:t>
      </w:r>
    </w:p>
    <w:p w14:paraId="100E672B" w14:textId="7D926B0F" w:rsidR="00A24126" w:rsidRPr="00CD4B32" w:rsidRDefault="00A24126" w:rsidP="00925FCB">
      <w:pPr>
        <w:pStyle w:val="ListParagraph"/>
        <w:keepNext/>
        <w:keepLines/>
        <w:numPr>
          <w:ilvl w:val="0"/>
          <w:numId w:val="14"/>
        </w:numPr>
        <w:spacing w:after="0" w:line="240" w:lineRule="auto"/>
        <w:ind w:left="1440"/>
        <w:rPr>
          <w:i/>
        </w:rPr>
      </w:pPr>
      <w:r w:rsidRPr="00CD4B32">
        <w:rPr>
          <w:i/>
        </w:rPr>
        <w:t>a summary of the decision</w:t>
      </w:r>
    </w:p>
    <w:p w14:paraId="139884A3" w14:textId="75221F66" w:rsidR="00A24126" w:rsidRPr="00CD4B32" w:rsidRDefault="00A24126" w:rsidP="00925FCB">
      <w:pPr>
        <w:keepNext/>
        <w:keepLines/>
        <w:spacing w:after="0"/>
        <w:ind w:left="720" w:hanging="720"/>
        <w:rPr>
          <w:i/>
        </w:rPr>
      </w:pPr>
      <w:r w:rsidRPr="00CD4B32">
        <w:rPr>
          <w:i/>
        </w:rPr>
        <w:tab/>
        <w:t>(ii)</w:t>
      </w:r>
      <w:r w:rsidRPr="00CD4B32">
        <w:rPr>
          <w:i/>
        </w:rPr>
        <w:tab/>
        <w:t>the decision reference number</w:t>
      </w:r>
    </w:p>
    <w:p w14:paraId="5D25148A" w14:textId="391B7D1F" w:rsidR="00A24126" w:rsidRPr="00CD4B32" w:rsidRDefault="00A24126" w:rsidP="00925FCB">
      <w:pPr>
        <w:keepNext/>
        <w:keepLines/>
        <w:spacing w:after="0"/>
        <w:ind w:left="720" w:hanging="720"/>
        <w:rPr>
          <w:i/>
        </w:rPr>
      </w:pPr>
      <w:r w:rsidRPr="00CD4B32">
        <w:rPr>
          <w:i/>
        </w:rPr>
        <w:tab/>
        <w:t>(iii)</w:t>
      </w:r>
      <w:r w:rsidRPr="00CD4B32">
        <w:rPr>
          <w:i/>
        </w:rPr>
        <w:tab/>
        <w:t>the date when the decision was made</w:t>
      </w:r>
    </w:p>
    <w:p w14:paraId="7291DC3A" w14:textId="77777777" w:rsidR="00A24126" w:rsidRDefault="00A24126" w:rsidP="00925FCB">
      <w:pPr>
        <w:keepNext/>
        <w:keepLines/>
        <w:spacing w:after="0"/>
        <w:ind w:left="720" w:hanging="720"/>
        <w:rPr>
          <w:i/>
        </w:rPr>
      </w:pPr>
      <w:r w:rsidRPr="00CD4B32">
        <w:rPr>
          <w:i/>
        </w:rPr>
        <w:tab/>
        <w:t>(iv)</w:t>
      </w:r>
      <w:r w:rsidRPr="00CD4B32">
        <w:rPr>
          <w:i/>
        </w:rPr>
        <w:tab/>
        <w:t>the triple bottom line assessment for the decision.</w:t>
      </w:r>
    </w:p>
    <w:p w14:paraId="60BAA510" w14:textId="151116AC" w:rsidR="00A24126" w:rsidRDefault="00A24126" w:rsidP="00925FCB">
      <w:pPr>
        <w:keepNext/>
        <w:keepLines/>
        <w:spacing w:before="120" w:after="120"/>
      </w:pPr>
      <w:r>
        <w:t>The ‘triple bottom line assessment’ framework is a framework for identifying and integrating social, environmental and economic factors into the policy development cycle and the decision-making process by ensuring that decisions are informed by principles of sustainability.</w:t>
      </w:r>
      <w:r>
        <w:rPr>
          <w:rStyle w:val="FootnoteReference"/>
        </w:rPr>
        <w:footnoteReference w:id="19"/>
      </w:r>
    </w:p>
    <w:p w14:paraId="735B4AB9" w14:textId="05D9DF92" w:rsidR="00A24126" w:rsidRDefault="00A24126" w:rsidP="00925FCB">
      <w:pPr>
        <w:keepNext/>
        <w:keepLines/>
        <w:spacing w:before="120" w:after="120"/>
      </w:pPr>
      <w:r>
        <w:t xml:space="preserve">This information is currently published on the ACT Government Open Access website at: </w:t>
      </w:r>
      <w:hyperlink r:id="rId27" w:history="1">
        <w:r w:rsidRPr="001E74E2">
          <w:rPr>
            <w:rStyle w:val="Hyperlink"/>
          </w:rPr>
          <w:t>https://www.cmtedd.act.gov.au/open_government/inform/cabinet-decisions</w:t>
        </w:r>
      </w:hyperlink>
      <w:r>
        <w:t xml:space="preserve"> </w:t>
      </w:r>
    </w:p>
    <w:p w14:paraId="71F58317" w14:textId="77777777" w:rsidR="00235954" w:rsidRPr="00235954" w:rsidRDefault="00235954" w:rsidP="00235954">
      <w:pPr>
        <w:keepNext/>
        <w:keepLines/>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b/>
        </w:rPr>
      </w:pPr>
      <w:r w:rsidRPr="00235954">
        <w:rPr>
          <w:b/>
        </w:rPr>
        <w:t xml:space="preserve">Note: </w:t>
      </w:r>
    </w:p>
    <w:p w14:paraId="12628B4E" w14:textId="35EAE9EC" w:rsidR="00235954" w:rsidRDefault="00235954" w:rsidP="00235954">
      <w:pPr>
        <w:keepNext/>
        <w:keepLines/>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pPr>
      <w:r w:rsidRPr="00235954">
        <w:t xml:space="preserve">The Chief Minister is not required to publish information about a decision made by Cabinet or a Cabinet Committee in relation to a proposed budget, if the proposed budget has not been presented to the Legislative Assembly under the </w:t>
      </w:r>
      <w:r w:rsidRPr="00235954">
        <w:rPr>
          <w:i/>
        </w:rPr>
        <w:t>Financial Management Act 1996</w:t>
      </w:r>
      <w:r w:rsidRPr="00235954">
        <w:t>.</w:t>
      </w:r>
      <w:r w:rsidRPr="00235954">
        <w:rPr>
          <w:rStyle w:val="FootnoteReference"/>
        </w:rPr>
        <w:footnoteReference w:id="20"/>
      </w:r>
      <w:r>
        <w:t xml:space="preserve"> </w:t>
      </w:r>
    </w:p>
    <w:p w14:paraId="104E9B56" w14:textId="77777777" w:rsidR="00A24126" w:rsidRDefault="00A24126" w:rsidP="00A24126">
      <w:pPr>
        <w:pStyle w:val="Heading2"/>
        <w:keepLines/>
        <w:numPr>
          <w:ilvl w:val="0"/>
          <w:numId w:val="33"/>
        </w:numPr>
        <w:spacing w:after="240" w:line="240" w:lineRule="auto"/>
      </w:pPr>
      <w:r>
        <w:t xml:space="preserve"> </w:t>
      </w:r>
      <w:bookmarkStart w:id="35" w:name="_Toc9507988"/>
      <w:bookmarkStart w:id="36" w:name="_Toc22027999"/>
      <w:r>
        <w:t>What information does not need to be published</w:t>
      </w:r>
      <w:bookmarkEnd w:id="35"/>
      <w:bookmarkEnd w:id="36"/>
    </w:p>
    <w:p w14:paraId="32A9FD19" w14:textId="77777777" w:rsidR="00A24126" w:rsidRDefault="00A24126" w:rsidP="00424170">
      <w:pPr>
        <w:pStyle w:val="Heading3"/>
        <w:keepLines/>
        <w:numPr>
          <w:ilvl w:val="1"/>
          <w:numId w:val="36"/>
        </w:numPr>
        <w:spacing w:before="40" w:after="0" w:line="240" w:lineRule="auto"/>
        <w:ind w:left="0" w:firstLine="0"/>
      </w:pPr>
      <w:bookmarkStart w:id="37" w:name="_Information_that_is"/>
      <w:bookmarkStart w:id="38" w:name="_Toc22028000"/>
      <w:bookmarkEnd w:id="37"/>
      <w:r>
        <w:t>Information that is contrary to the public interest</w:t>
      </w:r>
      <w:bookmarkEnd w:id="38"/>
    </w:p>
    <w:p w14:paraId="3E5F6D2B" w14:textId="6E9BEBD8" w:rsidR="00A24126" w:rsidRDefault="00A24126" w:rsidP="00A24126">
      <w:pPr>
        <w:spacing w:before="120" w:after="120"/>
        <w:ind w:right="-330"/>
      </w:pPr>
      <w:r>
        <w:t xml:space="preserve">Information does not need to be published where it is </w:t>
      </w:r>
      <w:r w:rsidRPr="00147BEF">
        <w:rPr>
          <w:i/>
        </w:rPr>
        <w:t xml:space="preserve">contrary to the </w:t>
      </w:r>
      <w:r w:rsidRPr="00130AE3">
        <w:rPr>
          <w:i/>
        </w:rPr>
        <w:t>public interest information</w:t>
      </w:r>
      <w:r>
        <w:t xml:space="preserve"> as defined in s 16 of the FOI Act.  That is, information:</w:t>
      </w:r>
    </w:p>
    <w:p w14:paraId="6DEBD03A" w14:textId="77777777" w:rsidR="00A24126" w:rsidRDefault="00A24126" w:rsidP="00A24126">
      <w:pPr>
        <w:pStyle w:val="ListParagraph"/>
        <w:numPr>
          <w:ilvl w:val="0"/>
          <w:numId w:val="29"/>
        </w:numPr>
        <w:spacing w:before="120" w:after="120" w:line="240" w:lineRule="auto"/>
        <w:ind w:right="-330"/>
      </w:pPr>
      <w:r>
        <w:t>which is taken to be contrary to the public interest to disclose under Schedule 1 of the FOI Act, or</w:t>
      </w:r>
    </w:p>
    <w:p w14:paraId="0AA03776" w14:textId="7228388F" w:rsidR="00A24126" w:rsidRDefault="00A24126" w:rsidP="00A24126">
      <w:pPr>
        <w:pStyle w:val="ListParagraph"/>
        <w:numPr>
          <w:ilvl w:val="0"/>
          <w:numId w:val="29"/>
        </w:numPr>
        <w:spacing w:before="120" w:after="120" w:line="240" w:lineRule="auto"/>
        <w:ind w:right="-330"/>
      </w:pPr>
      <w:r>
        <w:t>the disclosure of which would, on balance, be contrary to  the public interest under the test set out in s 17 of the FOI Act.</w:t>
      </w:r>
    </w:p>
    <w:p w14:paraId="3F7C5D0B" w14:textId="77777777" w:rsidR="00A24126" w:rsidRDefault="00A24126" w:rsidP="00A24126">
      <w:pPr>
        <w:spacing w:before="120" w:after="120"/>
        <w:ind w:right="-187"/>
      </w:pPr>
      <w:r>
        <w:t xml:space="preserve">As noted in the guiding principles above and reflected in the flow chart at </w:t>
      </w:r>
      <w:hyperlink w:anchor="_Appendix_A-_Providing" w:history="1">
        <w:r w:rsidRPr="00FD3F4D">
          <w:rPr>
            <w:rStyle w:val="Hyperlink"/>
            <w:b/>
          </w:rPr>
          <w:t>Appendix A</w:t>
        </w:r>
      </w:hyperlink>
      <w:r>
        <w:t>, the OAIS should complement existing arrangements for releasing information. Consequently, an assessment of whether disclosure of the information would be contrary to the public interest</w:t>
      </w:r>
      <w:r w:rsidDel="003C3860">
        <w:t xml:space="preserve"> </w:t>
      </w:r>
      <w:r>
        <w:t xml:space="preserve">is </w:t>
      </w:r>
      <w:r w:rsidRPr="00FD3F4D">
        <w:rPr>
          <w:b/>
        </w:rPr>
        <w:t xml:space="preserve">not </w:t>
      </w:r>
      <w:r>
        <w:t>required for every document that an agency publishes.</w:t>
      </w:r>
    </w:p>
    <w:p w14:paraId="210A4B29" w14:textId="7FBFA9D1" w:rsidR="00A24126" w:rsidRDefault="00A24126" w:rsidP="00A24126">
      <w:pPr>
        <w:spacing w:before="120" w:after="120"/>
        <w:ind w:right="-187"/>
      </w:pPr>
      <w:r>
        <w:t xml:space="preserve">It is anticipated that line areas will publish documents as normal where the agency has no concerns about releasing them. Additional processes should only be put in place, for implementation by a line area or central processing team, where an agency is considering </w:t>
      </w:r>
      <w:r w:rsidRPr="00FD3F4D">
        <w:rPr>
          <w:b/>
        </w:rPr>
        <w:t>not</w:t>
      </w:r>
      <w:r>
        <w:t xml:space="preserve"> publishing a document. This must occur for the types of information outlined in s 23 of the FOI Act. </w:t>
      </w:r>
    </w:p>
    <w:p w14:paraId="22F22768" w14:textId="5690BC98" w:rsidR="00A24126" w:rsidRDefault="00A24126" w:rsidP="00A24126">
      <w:pPr>
        <w:spacing w:before="120"/>
        <w:ind w:right="-448"/>
      </w:pPr>
      <w:r>
        <w:t>Once their open access strategy matures, agencies may wish to apply these additional processes more broadly to other types of documents, to ensure they are also complying with the spirit of the FOI Act and taking a pro</w:t>
      </w:r>
      <w:r>
        <w:noBreakHyphen/>
        <w:t>disclosure approach.</w:t>
      </w:r>
    </w:p>
    <w:p w14:paraId="3EDE8D82" w14:textId="76E2BE51" w:rsidR="00A24126" w:rsidRDefault="00A24126" w:rsidP="00A245A1">
      <w:pPr>
        <w:keepNext/>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b/>
        </w:rPr>
      </w:pPr>
      <w:r w:rsidRPr="00B937EB">
        <w:rPr>
          <w:b/>
        </w:rPr>
        <w:lastRenderedPageBreak/>
        <w:t>Note:</w:t>
      </w:r>
      <w:r>
        <w:rPr>
          <w:b/>
        </w:rPr>
        <w:t xml:space="preserve"> </w:t>
      </w:r>
    </w:p>
    <w:p w14:paraId="7AE78E10" w14:textId="3013483C" w:rsidR="00A24126" w:rsidRPr="00791BBC" w:rsidRDefault="00A24126" w:rsidP="00A245A1">
      <w:pPr>
        <w:pStyle w:val="ListParagraph"/>
        <w:keepNext/>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ind w:left="357" w:hanging="357"/>
        <w:rPr>
          <w:b/>
        </w:rPr>
      </w:pPr>
      <w:r>
        <w:t>A separate guideline is being prepared by the ACT Ombudsman to assist agencies in making an assessment as to whether information is contrary to the public interest information</w:t>
      </w:r>
      <w:r w:rsidR="00C505DB">
        <w:rPr>
          <w:rFonts w:cs="Calibri"/>
        </w:rPr>
        <w:t>—</w:t>
      </w:r>
      <w:r>
        <w:t>some preliminary commentary has, however, been provided above in relation to particular categories of documents to assist agency staff in making these assessments in the interim.</w:t>
      </w:r>
    </w:p>
    <w:p w14:paraId="2041F3DA" w14:textId="77777777" w:rsidR="00A24126" w:rsidRDefault="00A24126" w:rsidP="00A24126">
      <w:pPr>
        <w:pStyle w:val="Heading2"/>
        <w:keepLines/>
        <w:numPr>
          <w:ilvl w:val="0"/>
          <w:numId w:val="33"/>
        </w:numPr>
        <w:spacing w:after="240" w:line="240" w:lineRule="auto"/>
      </w:pPr>
      <w:r>
        <w:t xml:space="preserve"> </w:t>
      </w:r>
      <w:bookmarkStart w:id="39" w:name="_Toc9507989"/>
      <w:bookmarkStart w:id="40" w:name="_Toc22028001"/>
      <w:r>
        <w:t>The impacts of decisions not to publish</w:t>
      </w:r>
      <w:bookmarkEnd w:id="39"/>
      <w:bookmarkEnd w:id="40"/>
      <w:r>
        <w:t xml:space="preserve"> </w:t>
      </w:r>
    </w:p>
    <w:p w14:paraId="1D34A560" w14:textId="77777777" w:rsidR="00A24126" w:rsidRDefault="00A24126" w:rsidP="00424170">
      <w:pPr>
        <w:pStyle w:val="Heading3"/>
        <w:keepLines/>
        <w:numPr>
          <w:ilvl w:val="2"/>
          <w:numId w:val="37"/>
        </w:numPr>
        <w:spacing w:before="40" w:after="0" w:line="240" w:lineRule="auto"/>
        <w:ind w:left="0" w:firstLine="0"/>
      </w:pPr>
      <w:bookmarkStart w:id="41" w:name="_Description_of_the"/>
      <w:bookmarkStart w:id="42" w:name="_Toc22028002"/>
      <w:bookmarkEnd w:id="41"/>
      <w:r>
        <w:t>Description of the information to be published instead</w:t>
      </w:r>
      <w:bookmarkEnd w:id="42"/>
    </w:p>
    <w:p w14:paraId="07B909AD" w14:textId="036BC157" w:rsidR="00A24126" w:rsidRDefault="00A24126" w:rsidP="00A24126">
      <w:pPr>
        <w:spacing w:before="120" w:after="120"/>
      </w:pPr>
      <w:r>
        <w:t xml:space="preserve">Agencies should be aware that where a decision is made </w:t>
      </w:r>
      <w:r w:rsidRPr="00CD4B32">
        <w:rPr>
          <w:b/>
        </w:rPr>
        <w:t>not</w:t>
      </w:r>
      <w:r>
        <w:t xml:space="preserve"> to publish information under the above categories because it is contrary to the public interest information there is still a requirement, under s</w:t>
      </w:r>
      <w:r w:rsidR="00381DF0">
        <w:t> </w:t>
      </w:r>
      <w:r>
        <w:t>24 of the FOI Act, to publish:</w:t>
      </w:r>
    </w:p>
    <w:p w14:paraId="60B4F55B" w14:textId="61A07506" w:rsidR="00A24126" w:rsidRDefault="00A24126" w:rsidP="00A24126">
      <w:pPr>
        <w:pStyle w:val="ListParagraph"/>
        <w:numPr>
          <w:ilvl w:val="0"/>
          <w:numId w:val="5"/>
        </w:numPr>
        <w:spacing w:before="120" w:after="120" w:line="240" w:lineRule="auto"/>
      </w:pPr>
      <w:r>
        <w:t>a description of the information</w:t>
      </w:r>
      <w:r w:rsidR="00C505DB">
        <w:rPr>
          <w:rFonts w:cs="Calibri"/>
        </w:rPr>
        <w:t>—</w:t>
      </w:r>
      <w:r>
        <w:t xml:space="preserve">except in certain limited circumstances outlined below </w:t>
      </w:r>
    </w:p>
    <w:p w14:paraId="19359727" w14:textId="47418E3B" w:rsidR="00A24126" w:rsidRDefault="00A24126" w:rsidP="00A24126">
      <w:pPr>
        <w:pStyle w:val="ListParagraph"/>
        <w:numPr>
          <w:ilvl w:val="0"/>
          <w:numId w:val="5"/>
        </w:numPr>
        <w:spacing w:before="120" w:after="120" w:line="240" w:lineRule="auto"/>
      </w:pPr>
      <w:r>
        <w:t>the ground under Schedule 1, if applicable, that the information was not disclosed and the findings on any material questions of fact, or the reasons for the agency’s decision under the test set out in s</w:t>
      </w:r>
      <w:r w:rsidR="00381DF0">
        <w:t> </w:t>
      </w:r>
      <w:r>
        <w:t>17 that the information is contrary to the public interest information</w:t>
      </w:r>
    </w:p>
    <w:p w14:paraId="37F466A5" w14:textId="77777777" w:rsidR="00A24126" w:rsidRDefault="00A24126" w:rsidP="00A24126">
      <w:pPr>
        <w:pStyle w:val="ListParagraph"/>
        <w:numPr>
          <w:ilvl w:val="0"/>
          <w:numId w:val="5"/>
        </w:numPr>
        <w:spacing w:before="120" w:after="120" w:line="240" w:lineRule="auto"/>
      </w:pPr>
      <w:r>
        <w:t>a statement outlining review rights in relation to the decision not to publish the relevant information, including that the person may apply to the ACT Ombudsman for review of the decision and explaining how to make such an application.</w:t>
      </w:r>
    </w:p>
    <w:p w14:paraId="3612999D" w14:textId="719BC4D4" w:rsidR="00A24126" w:rsidRDefault="00A24126" w:rsidP="00A24126">
      <w:pPr>
        <w:spacing w:before="120" w:after="120"/>
      </w:pPr>
      <w:r w:rsidRPr="00D912E1">
        <w:t xml:space="preserve">A template that agencies can use to record </w:t>
      </w:r>
      <w:r>
        <w:t>a decision not to publish information</w:t>
      </w:r>
      <w:r w:rsidRPr="00D912E1">
        <w:t xml:space="preserve"> is at </w:t>
      </w:r>
      <w:hyperlink w:anchor="_Appendix_C_–" w:history="1">
        <w:r w:rsidRPr="00FD3F4D">
          <w:rPr>
            <w:rStyle w:val="Hyperlink"/>
            <w:b/>
          </w:rPr>
          <w:t>Appendix C</w:t>
        </w:r>
      </w:hyperlink>
      <w:r w:rsidRPr="00D912E1">
        <w:rPr>
          <w:b/>
        </w:rPr>
        <w:t>.</w:t>
      </w:r>
      <w:r>
        <w:t xml:space="preserve"> A list of such decisions taken should be included on an agency website as per the draft model web page at </w:t>
      </w:r>
      <w:hyperlink w:anchor="_Appendix_B—Proposed_model" w:history="1">
        <w:r w:rsidRPr="00381DF0">
          <w:rPr>
            <w:rStyle w:val="Hyperlink"/>
            <w:b/>
          </w:rPr>
          <w:t>Appendix B</w:t>
        </w:r>
      </w:hyperlink>
      <w:r>
        <w:t xml:space="preserve">. </w:t>
      </w:r>
    </w:p>
    <w:p w14:paraId="029BF56E" w14:textId="77777777" w:rsidR="00A24126" w:rsidRPr="00FA2C5E" w:rsidRDefault="00A24126" w:rsidP="00381DF0">
      <w:pPr>
        <w:keepNext/>
        <w:keepLines/>
        <w:spacing w:before="120" w:after="120"/>
        <w:ind w:right="-306"/>
      </w:pPr>
      <w:r>
        <w:t xml:space="preserve">The ACT Ombudsman considers that where a document is updated as part of a regular review process, and the document has been previously withheld from access on the basis of a ground under Schedule 1 of the FOI Act, a revised statement outlining the above matters would </w:t>
      </w:r>
      <w:r>
        <w:rPr>
          <w:b/>
        </w:rPr>
        <w:t xml:space="preserve">not </w:t>
      </w:r>
      <w:r>
        <w:t xml:space="preserve">be required to be published, </w:t>
      </w:r>
      <w:r w:rsidRPr="00791BBC">
        <w:rPr>
          <w:b/>
        </w:rPr>
        <w:t>unless:</w:t>
      </w:r>
    </w:p>
    <w:p w14:paraId="342324D3" w14:textId="77777777" w:rsidR="00A24126" w:rsidRDefault="00A24126" w:rsidP="00A24126">
      <w:pPr>
        <w:pStyle w:val="ListParagraph"/>
        <w:numPr>
          <w:ilvl w:val="0"/>
          <w:numId w:val="5"/>
        </w:numPr>
        <w:spacing w:before="120" w:after="120" w:line="240" w:lineRule="auto"/>
      </w:pPr>
      <w:r>
        <w:t>the factual basis for Schedule 1 applying is no longer correct (for example, the document was expected to prejudice a particular investigation which has now been finalised), or</w:t>
      </w:r>
    </w:p>
    <w:p w14:paraId="43487E68" w14:textId="77777777" w:rsidR="00A24126" w:rsidRDefault="00A24126" w:rsidP="00A24126">
      <w:pPr>
        <w:pStyle w:val="ListParagraph"/>
        <w:numPr>
          <w:ilvl w:val="0"/>
          <w:numId w:val="5"/>
        </w:numPr>
        <w:spacing w:before="120" w:after="120" w:line="240" w:lineRule="auto"/>
      </w:pPr>
      <w:r>
        <w:t>more than minor changes are made to the document.</w:t>
      </w:r>
    </w:p>
    <w:p w14:paraId="4F263EC3" w14:textId="77777777" w:rsidR="00A24126" w:rsidRDefault="00A24126" w:rsidP="00A24126">
      <w:pPr>
        <w:spacing w:before="120"/>
        <w:ind w:right="-306"/>
      </w:pPr>
      <w:r>
        <w:t>In these situations, the ACT Ombudsman considers a new assessment of whether disclosure of the information would be contrary to the public interest</w:t>
      </w:r>
      <w:r w:rsidDel="003C3860">
        <w:t xml:space="preserve"> </w:t>
      </w:r>
      <w:r>
        <w:t>should be undertaken. Line areas are also encouraged to consider any potential changes in circumstances that would warrant a revised assessment being undertaken, as part of the agency’s regular review of published open access information.</w:t>
      </w:r>
    </w:p>
    <w:p w14:paraId="094296A9" w14:textId="3715E8F1" w:rsidR="00A24126" w:rsidRDefault="00A24126" w:rsidP="00925FCB">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b/>
        </w:rPr>
      </w:pPr>
      <w:r w:rsidRPr="00D912E1">
        <w:rPr>
          <w:b/>
        </w:rPr>
        <w:t xml:space="preserve">Note: </w:t>
      </w:r>
    </w:p>
    <w:p w14:paraId="5A9A8060" w14:textId="77777777" w:rsidR="00A24126" w:rsidRPr="005E3C67" w:rsidRDefault="00A24126" w:rsidP="00925FCB">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rPr>
          <w:i/>
        </w:rPr>
      </w:pPr>
      <w:r>
        <w:t>A description of the information is not required to be published where it would, or would reasonably be expected to:</w:t>
      </w:r>
      <w:r>
        <w:br/>
      </w:r>
      <w:proofErr w:type="spellStart"/>
      <w:r>
        <w:rPr>
          <w:i/>
        </w:rPr>
        <w:t>i</w:t>
      </w:r>
      <w:proofErr w:type="spellEnd"/>
      <w:r>
        <w:rPr>
          <w:i/>
        </w:rPr>
        <w:t xml:space="preserve">) </w:t>
      </w:r>
      <w:r w:rsidRPr="00791BBC">
        <w:rPr>
          <w:i/>
        </w:rPr>
        <w:t>endanger the life or physical safety of a person</w:t>
      </w:r>
      <w:r>
        <w:rPr>
          <w:i/>
        </w:rPr>
        <w:t>,</w:t>
      </w:r>
      <w:r>
        <w:rPr>
          <w:i/>
        </w:rPr>
        <w:br/>
        <w:t xml:space="preserve">ii) </w:t>
      </w:r>
      <w:r w:rsidRPr="00791BBC">
        <w:rPr>
          <w:i/>
        </w:rPr>
        <w:t xml:space="preserve">be an unreasonable limitation on a person’s rights under the </w:t>
      </w:r>
      <w:hyperlink r:id="rId28" w:tooltip="A2004-5" w:history="1">
        <w:r w:rsidRPr="00791BBC">
          <w:rPr>
            <w:i/>
          </w:rPr>
          <w:t>Human Rights Act 2004</w:t>
        </w:r>
      </w:hyperlink>
      <w:r w:rsidRPr="00791BBC">
        <w:rPr>
          <w:i/>
        </w:rPr>
        <w:t>, or</w:t>
      </w:r>
      <w:r>
        <w:rPr>
          <w:i/>
        </w:rPr>
        <w:br/>
        <w:t xml:space="preserve">iii) </w:t>
      </w:r>
      <w:r w:rsidRPr="00791BBC">
        <w:rPr>
          <w:i/>
        </w:rPr>
        <w:t>significantly prejudice an ongoing criminal investigation</w:t>
      </w:r>
      <w:r>
        <w:rPr>
          <w:rStyle w:val="FootnoteReference"/>
        </w:rPr>
        <w:footnoteReference w:id="21"/>
      </w:r>
      <w:r w:rsidRPr="00791BBC">
        <w:rPr>
          <w:i/>
        </w:rPr>
        <w:t>.</w:t>
      </w:r>
    </w:p>
    <w:p w14:paraId="743BB871" w14:textId="5E964528" w:rsidR="00A24126" w:rsidRDefault="00A24126" w:rsidP="00925FCB">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 xml:space="preserve">If an agency or Minister decides </w:t>
      </w:r>
      <w:r w:rsidRPr="00CD4B32">
        <w:rPr>
          <w:b/>
        </w:rPr>
        <w:t>not</w:t>
      </w:r>
      <w:r>
        <w:t xml:space="preserve"> to publish a description of the information for one of the above reasons, the agency or Minister must tell the ACT Ombudsman about the decision and the reason for it under s 24(3). </w:t>
      </w:r>
    </w:p>
    <w:p w14:paraId="321FB186" w14:textId="7162FFF8" w:rsidR="00A24126" w:rsidRDefault="00A24126" w:rsidP="00925FCB">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lastRenderedPageBreak/>
        <w:t>To date, no agency has told the ACT Ombudsman that this has occurred. As a result, a description of the information should be available in all relevant cases.</w:t>
      </w:r>
    </w:p>
    <w:p w14:paraId="04EA3FDE" w14:textId="77777777" w:rsidR="00A24126" w:rsidRDefault="00A24126" w:rsidP="00925FCB">
      <w:pPr>
        <w:pStyle w:val="Heading3"/>
        <w:keepLines/>
        <w:numPr>
          <w:ilvl w:val="2"/>
          <w:numId w:val="37"/>
        </w:numPr>
        <w:spacing w:before="40" w:after="0" w:line="240" w:lineRule="auto"/>
        <w:ind w:left="0" w:firstLine="11"/>
      </w:pPr>
      <w:bookmarkStart w:id="43" w:name="_Effect_of_information"/>
      <w:bookmarkStart w:id="44" w:name="_Toc22028003"/>
      <w:bookmarkEnd w:id="43"/>
      <w:r>
        <w:t>Effect of information not being available</w:t>
      </w:r>
      <w:bookmarkEnd w:id="44"/>
    </w:p>
    <w:p w14:paraId="29A0E77D" w14:textId="3374E5E7" w:rsidR="00A24126" w:rsidRDefault="00A24126" w:rsidP="00925FCB">
      <w:pPr>
        <w:keepNext/>
        <w:keepLines/>
        <w:spacing w:before="120" w:after="120"/>
      </w:pPr>
      <w:r>
        <w:t xml:space="preserve">Agencies should be aware that where policy documents are </w:t>
      </w:r>
      <w:r w:rsidRPr="00FD3F4D">
        <w:rPr>
          <w:b/>
        </w:rPr>
        <w:t>not</w:t>
      </w:r>
      <w:r>
        <w:t xml:space="preserve"> made available as required, s 27 of the FOI Act provides that a person must not be subjected to any prejudice because of the application of the provisions of the relevant policy document if the person was not aware of the relevant provisions and could lawfully have avoided the prejudice if they had been aware of these provisions. As stated in the Explanatory Statement, </w:t>
      </w:r>
      <w:r w:rsidRPr="00F05EC1">
        <w:rPr>
          <w:i/>
        </w:rPr>
        <w:t>‘a person cannot be left worse off when they could otherwise have used the information that should have been published to act differently’.</w:t>
      </w:r>
      <w:r>
        <w:t xml:space="preserve"> </w:t>
      </w:r>
    </w:p>
    <w:p w14:paraId="26A48B89" w14:textId="4B5B0B39" w:rsidR="00071837" w:rsidRDefault="00071837" w:rsidP="00925FCB">
      <w:pPr>
        <w:keepNext/>
        <w:keepLines/>
        <w:spacing w:before="120" w:after="120"/>
      </w:pPr>
      <w:r>
        <w:t>Agencies that are still progressively publishing documents in order to comply with their OAIS obligations should remind line areas of the effect of s 27.</w:t>
      </w:r>
    </w:p>
    <w:p w14:paraId="1CDD76F6" w14:textId="416C1931" w:rsidR="00A24126" w:rsidRDefault="00A24126" w:rsidP="00424170">
      <w:pPr>
        <w:pStyle w:val="Heading3"/>
        <w:keepLines/>
        <w:numPr>
          <w:ilvl w:val="2"/>
          <w:numId w:val="37"/>
        </w:numPr>
        <w:spacing w:before="40" w:after="0" w:line="240" w:lineRule="auto"/>
        <w:ind w:left="0" w:firstLine="11"/>
      </w:pPr>
      <w:bookmarkStart w:id="45" w:name="_Toc22028004"/>
      <w:r>
        <w:t>Redactions of contrary to public interest information</w:t>
      </w:r>
      <w:bookmarkStart w:id="46" w:name="_Redactions_of_contrary"/>
      <w:bookmarkEnd w:id="46"/>
      <w:bookmarkEnd w:id="45"/>
    </w:p>
    <w:p w14:paraId="772978F5" w14:textId="6AC20484" w:rsidR="00A24126" w:rsidRDefault="00A24126" w:rsidP="00A24126">
      <w:pPr>
        <w:spacing w:before="120" w:after="120"/>
        <w:ind w:right="-448"/>
      </w:pPr>
      <w:r>
        <w:t>Section 26 of the FOI Act provides that where a record contains both open access information and contrary to the public interest information, an agency or Minister must if practicable make a copy of the record publicly available with any contrary to the public interest information deleted. Where this occurs, the agency or Minister must publish a statement that the original record contained contrary to the public interest information that has been deleted from the copy.  The requirements under s</w:t>
      </w:r>
      <w:r w:rsidR="00C505DB">
        <w:t>s</w:t>
      </w:r>
      <w:r>
        <w:t xml:space="preserve"> 24(2) and (3) should also be met in terms of explaining why particular information has been redacted. </w:t>
      </w:r>
    </w:p>
    <w:p w14:paraId="0D1234AF" w14:textId="77777777" w:rsidR="00A24126" w:rsidRDefault="00A24126" w:rsidP="00A24126">
      <w:pPr>
        <w:spacing w:before="120" w:after="120"/>
      </w:pPr>
      <w:r w:rsidRPr="005530E6">
        <w:t xml:space="preserve">A template that agencies can use to record this decision is at </w:t>
      </w:r>
      <w:hyperlink w:anchor="_Appendix_D_–" w:history="1">
        <w:r w:rsidRPr="00FD3F4D">
          <w:rPr>
            <w:rStyle w:val="Hyperlink"/>
            <w:b/>
          </w:rPr>
          <w:t>Appendix D</w:t>
        </w:r>
      </w:hyperlink>
      <w:r w:rsidRPr="005530E6">
        <w:t>.</w:t>
      </w:r>
      <w:r>
        <w:t xml:space="preserve"> </w:t>
      </w:r>
    </w:p>
    <w:p w14:paraId="0E7BE3C9" w14:textId="1B512BCC" w:rsidR="00A24126" w:rsidRDefault="00424170" w:rsidP="00A24126">
      <w:pPr>
        <w:pStyle w:val="Heading2"/>
        <w:keepLines/>
        <w:numPr>
          <w:ilvl w:val="0"/>
          <w:numId w:val="33"/>
        </w:numPr>
        <w:spacing w:after="240" w:line="240" w:lineRule="auto"/>
      </w:pPr>
      <w:bookmarkStart w:id="47" w:name="_Toc9507990"/>
      <w:r>
        <w:t xml:space="preserve"> </w:t>
      </w:r>
      <w:bookmarkStart w:id="48" w:name="_Toc22028005"/>
      <w:r w:rsidR="00A24126">
        <w:t>Quality of the information published</w:t>
      </w:r>
      <w:bookmarkEnd w:id="47"/>
      <w:bookmarkEnd w:id="48"/>
    </w:p>
    <w:p w14:paraId="41DE5110" w14:textId="77777777" w:rsidR="00A24126" w:rsidRDefault="00A24126" w:rsidP="00A24126">
      <w:pPr>
        <w:spacing w:before="120" w:after="120"/>
        <w:ind w:right="-23"/>
      </w:pPr>
      <w:r>
        <w:t>Agencies and Ministers must as far as practicable keep open access information accurate, up-to-date and complete.</w:t>
      </w:r>
      <w:r>
        <w:rPr>
          <w:rStyle w:val="FootnoteReference"/>
        </w:rPr>
        <w:footnoteReference w:id="22"/>
      </w:r>
      <w:r>
        <w:t xml:space="preserve"> </w:t>
      </w:r>
    </w:p>
    <w:p w14:paraId="08D8B1C0" w14:textId="77777777" w:rsidR="00A24126" w:rsidRDefault="00A24126" w:rsidP="00424170">
      <w:pPr>
        <w:pStyle w:val="Heading3"/>
        <w:keepLines/>
        <w:numPr>
          <w:ilvl w:val="2"/>
          <w:numId w:val="38"/>
        </w:numPr>
        <w:spacing w:before="40" w:after="0" w:line="240" w:lineRule="auto"/>
        <w:ind w:left="0" w:firstLine="11"/>
      </w:pPr>
      <w:bookmarkStart w:id="49" w:name="_Toc22028006"/>
      <w:r>
        <w:t>Timeliness and accuracy</w:t>
      </w:r>
      <w:bookmarkEnd w:id="49"/>
    </w:p>
    <w:p w14:paraId="7C27CB8B" w14:textId="77777777" w:rsidR="00A24126" w:rsidRDefault="00A24126" w:rsidP="00A24126">
      <w:pPr>
        <w:spacing w:before="120" w:after="120"/>
        <w:ind w:right="-188"/>
      </w:pPr>
      <w:r>
        <w:t xml:space="preserve">While there is no specified timeframe for releasing OAIS information, agencies and Ministers are encouraged to do so as soon as possible to ensure that information available is up-to-date and of use to the ACT community, and to avoid the need for members of the community to lodge formal access applications. </w:t>
      </w:r>
    </w:p>
    <w:p w14:paraId="1DB88790" w14:textId="30342634" w:rsidR="00A24126" w:rsidRDefault="00A24126" w:rsidP="00A24126">
      <w:pPr>
        <w:spacing w:before="120" w:after="120"/>
      </w:pPr>
      <w:r>
        <w:t xml:space="preserve">The ACT Ombudsman’s </w:t>
      </w:r>
      <w:r w:rsidR="00C505DB">
        <w:t>O</w:t>
      </w:r>
      <w:r>
        <w:t xml:space="preserve">ffice is aware that some agencies have regular processes and timeframes in place where they, for example, update all available OAIS information every one to three months. </w:t>
      </w:r>
    </w:p>
    <w:p w14:paraId="4B3560B9" w14:textId="77777777" w:rsidR="00A24126" w:rsidRDefault="00A24126" w:rsidP="00A24126">
      <w:pPr>
        <w:spacing w:before="120" w:after="120"/>
        <w:ind w:right="-165"/>
      </w:pPr>
      <w:r>
        <w:t>This is considered an acceptable approach. Agencies and Ministers are, however, encouraged to publish additional information outside of these regular timeframes where, for example:</w:t>
      </w:r>
    </w:p>
    <w:p w14:paraId="59CC8900" w14:textId="77777777" w:rsidR="00A24126" w:rsidRDefault="00A24126" w:rsidP="00A24126">
      <w:pPr>
        <w:pStyle w:val="ListParagraph"/>
        <w:numPr>
          <w:ilvl w:val="0"/>
          <w:numId w:val="11"/>
        </w:numPr>
        <w:spacing w:before="120" w:after="0" w:line="240" w:lineRule="auto"/>
        <w:ind w:right="-472"/>
      </w:pPr>
      <w:r>
        <w:t>significant changes are made to the senior staff, functions or the structure of an agency</w:t>
      </w:r>
    </w:p>
    <w:p w14:paraId="16B09F24" w14:textId="77777777" w:rsidR="00A24126" w:rsidRDefault="00A24126" w:rsidP="00A24126">
      <w:pPr>
        <w:pStyle w:val="ListParagraph"/>
        <w:numPr>
          <w:ilvl w:val="0"/>
          <w:numId w:val="11"/>
        </w:numPr>
        <w:spacing w:before="120" w:after="0" w:line="240" w:lineRule="auto"/>
        <w:ind w:right="-472"/>
      </w:pPr>
      <w:r>
        <w:t>a new report has been tabled before the Legislative Assembly</w:t>
      </w:r>
    </w:p>
    <w:p w14:paraId="10D5EF43" w14:textId="77777777" w:rsidR="00A24126" w:rsidRDefault="00A24126" w:rsidP="00A24126">
      <w:pPr>
        <w:pStyle w:val="ListParagraph"/>
        <w:numPr>
          <w:ilvl w:val="0"/>
          <w:numId w:val="11"/>
        </w:numPr>
        <w:spacing w:before="120" w:after="0" w:line="240" w:lineRule="auto"/>
        <w:ind w:right="-873"/>
      </w:pPr>
      <w:r>
        <w:t>there has been a significant development in relation to a high profile issue of clear interest to the community</w:t>
      </w:r>
    </w:p>
    <w:p w14:paraId="7A48A63E" w14:textId="77777777" w:rsidR="00A24126" w:rsidRDefault="00A24126" w:rsidP="00A24126">
      <w:pPr>
        <w:pStyle w:val="ListParagraph"/>
        <w:numPr>
          <w:ilvl w:val="0"/>
          <w:numId w:val="11"/>
        </w:numPr>
        <w:spacing w:before="120" w:after="0" w:line="240" w:lineRule="auto"/>
      </w:pPr>
      <w:r>
        <w:t>a new policy has been finalised and implemented, rendering existing policies redundant, or</w:t>
      </w:r>
    </w:p>
    <w:p w14:paraId="501E8E9C" w14:textId="77777777" w:rsidR="00A24126" w:rsidRDefault="00A24126" w:rsidP="00A24126">
      <w:pPr>
        <w:pStyle w:val="ListParagraph"/>
        <w:numPr>
          <w:ilvl w:val="0"/>
          <w:numId w:val="11"/>
        </w:numPr>
        <w:spacing w:before="120" w:after="240" w:line="240" w:lineRule="auto"/>
        <w:ind w:left="357" w:hanging="357"/>
      </w:pPr>
      <w:r>
        <w:t>the agency or Minister has been contacted and asked informally for the relevant information.</w:t>
      </w:r>
    </w:p>
    <w:p w14:paraId="3F51DAB4" w14:textId="5BAA6218" w:rsidR="00A24126" w:rsidRDefault="00A24126" w:rsidP="00925FCB">
      <w:pPr>
        <w:keepNext/>
        <w:keepLines/>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b/>
        </w:rPr>
      </w:pPr>
      <w:r w:rsidRPr="00935438">
        <w:rPr>
          <w:b/>
        </w:rPr>
        <w:lastRenderedPageBreak/>
        <w:t xml:space="preserve">Note: </w:t>
      </w:r>
    </w:p>
    <w:p w14:paraId="423FF1AC" w14:textId="77777777" w:rsidR="00A24126" w:rsidRDefault="00A24126" w:rsidP="00925FCB">
      <w:pPr>
        <w:pStyle w:val="ListParagraph"/>
        <w:keepNext/>
        <w:keepLines/>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 xml:space="preserve">Community members may be disadvantaged if they access out-of-date policy documents. </w:t>
      </w:r>
    </w:p>
    <w:p w14:paraId="2A273BDC" w14:textId="77777777" w:rsidR="00A24126" w:rsidRDefault="00A24126" w:rsidP="00925FCB">
      <w:pPr>
        <w:pStyle w:val="ListParagraph"/>
        <w:keepNext/>
        <w:keepLines/>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 xml:space="preserve">Redundant or incorrect material should be removed as soon as possible, particularly where it includes operational information that directly impacts clients of the agency. </w:t>
      </w:r>
    </w:p>
    <w:p w14:paraId="3E3041BC" w14:textId="4217043D" w:rsidR="00A24126" w:rsidRDefault="00A24126" w:rsidP="00925FCB">
      <w:pPr>
        <w:pStyle w:val="ListParagraph"/>
        <w:keepNext/>
        <w:keepLines/>
        <w:numPr>
          <w:ilvl w:val="0"/>
          <w:numId w:val="18"/>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 xml:space="preserve">Where certain information is considered contrary to the public interest, agencies and Ministers are also encouraged to consider what additional summary information could be provided to the general public on the agency website or via newly created documentation to ensure the ACT Community can still get a ‘complete’ picture, at least at a high level, of particular </w:t>
      </w:r>
      <w:r w:rsidR="00C505DB">
        <w:t>g</w:t>
      </w:r>
      <w:r>
        <w:t xml:space="preserve">overnment functions and </w:t>
      </w:r>
      <w:r w:rsidRPr="00137F61">
        <w:t>processes.</w:t>
      </w:r>
    </w:p>
    <w:p w14:paraId="5C56A8D4" w14:textId="77777777" w:rsidR="00A24126" w:rsidRPr="00F05EC1" w:rsidRDefault="00A24126" w:rsidP="00424170">
      <w:pPr>
        <w:pStyle w:val="Heading3"/>
        <w:keepLines/>
        <w:numPr>
          <w:ilvl w:val="2"/>
          <w:numId w:val="38"/>
        </w:numPr>
        <w:spacing w:before="40" w:after="0" w:line="240" w:lineRule="auto"/>
        <w:ind w:left="0" w:firstLine="11"/>
      </w:pPr>
      <w:bookmarkStart w:id="50" w:name="_Toc22028007"/>
      <w:r w:rsidRPr="00F05EC1">
        <w:t>Completeness</w:t>
      </w:r>
      <w:bookmarkEnd w:id="50"/>
    </w:p>
    <w:p w14:paraId="0397BD90" w14:textId="080A7274" w:rsidR="00A24126" w:rsidRPr="00F05EC1" w:rsidRDefault="00A24126" w:rsidP="00A24126">
      <w:pPr>
        <w:spacing w:before="120" w:after="120"/>
        <w:ind w:right="-23"/>
      </w:pPr>
      <w:r w:rsidRPr="00F05EC1">
        <w:t xml:space="preserve">The Explanatory Statement </w:t>
      </w:r>
      <w:r>
        <w:t xml:space="preserve">for the FOI Act </w:t>
      </w:r>
      <w:r w:rsidRPr="00F05EC1">
        <w:t>clarifies that the ‘completeness’ requirement means</w:t>
      </w:r>
      <w:r>
        <w:t xml:space="preserve"> not only that</w:t>
      </w:r>
      <w:r w:rsidRPr="00F05EC1">
        <w:t xml:space="preserve"> the entirety of the prescribed information must be published, but also that agencies and Ministers need to continue to monitor whether information withheld from access is ‘</w:t>
      </w:r>
      <w:r w:rsidRPr="00F05EC1">
        <w:rPr>
          <w:i/>
        </w:rPr>
        <w:t xml:space="preserve">no longer contrary to the public interest to release and if so to publish the information’. </w:t>
      </w:r>
      <w:r w:rsidRPr="00F05EC1">
        <w:t xml:space="preserve">This is reflective of the fact that the passing of time may impact whether or not information can be considered contrary to the public interest. See </w:t>
      </w:r>
      <w:hyperlink w:anchor="_Description_of_the" w:history="1">
        <w:r w:rsidRPr="00FD3F4D">
          <w:rPr>
            <w:rStyle w:val="Hyperlink"/>
            <w:i/>
          </w:rPr>
          <w:t>s 4.</w:t>
        </w:r>
        <w:r>
          <w:rPr>
            <w:rStyle w:val="Hyperlink"/>
            <w:i/>
          </w:rPr>
          <w:t>7</w:t>
        </w:r>
        <w:r w:rsidRPr="00FD3F4D">
          <w:rPr>
            <w:rStyle w:val="Hyperlink"/>
            <w:i/>
          </w:rPr>
          <w:t>.1 Description of the information to be published instead</w:t>
        </w:r>
      </w:hyperlink>
      <w:r w:rsidRPr="00F05EC1">
        <w:rPr>
          <w:i/>
        </w:rPr>
        <w:t xml:space="preserve"> </w:t>
      </w:r>
      <w:r w:rsidRPr="00F05EC1">
        <w:t>above for more information.</w:t>
      </w:r>
    </w:p>
    <w:p w14:paraId="6F4FEA0B" w14:textId="5A505154" w:rsidR="00A24126" w:rsidRDefault="00424170" w:rsidP="00A24126">
      <w:pPr>
        <w:pStyle w:val="Heading2"/>
        <w:keepLines/>
        <w:numPr>
          <w:ilvl w:val="0"/>
          <w:numId w:val="33"/>
        </w:numPr>
        <w:spacing w:after="240" w:line="240" w:lineRule="auto"/>
      </w:pPr>
      <w:bookmarkStart w:id="51" w:name="_Publication_requirements"/>
      <w:bookmarkStart w:id="52" w:name="_Toc9507991"/>
      <w:bookmarkEnd w:id="51"/>
      <w:r>
        <w:t xml:space="preserve"> </w:t>
      </w:r>
      <w:bookmarkStart w:id="53" w:name="_Toc22028008"/>
      <w:r w:rsidR="00A24126">
        <w:t>Publication requirements</w:t>
      </w:r>
      <w:bookmarkEnd w:id="52"/>
      <w:bookmarkEnd w:id="53"/>
      <w:r w:rsidR="00A24126">
        <w:tab/>
      </w:r>
    </w:p>
    <w:p w14:paraId="67D292B1" w14:textId="77777777" w:rsidR="00A24126" w:rsidRPr="00BC75AE" w:rsidRDefault="00A24126" w:rsidP="00424170">
      <w:pPr>
        <w:pStyle w:val="Heading3"/>
        <w:keepLines/>
        <w:numPr>
          <w:ilvl w:val="2"/>
          <w:numId w:val="34"/>
        </w:numPr>
        <w:spacing w:before="120" w:line="240" w:lineRule="auto"/>
        <w:ind w:left="0" w:hanging="11"/>
      </w:pPr>
      <w:bookmarkStart w:id="54" w:name="_Toc22028009"/>
      <w:r>
        <w:t>Where must the information be published</w:t>
      </w:r>
      <w:bookmarkEnd w:id="54"/>
    </w:p>
    <w:p w14:paraId="6E68DEDE" w14:textId="77777777" w:rsidR="00381DF0" w:rsidRDefault="00A24126" w:rsidP="00A24126">
      <w:pPr>
        <w:spacing w:before="120" w:after="120"/>
        <w:ind w:right="-188"/>
      </w:pPr>
      <w:r>
        <w:t xml:space="preserve">Section 97 of the FOI Act outlines how government information must be published. </w:t>
      </w:r>
    </w:p>
    <w:p w14:paraId="14528352" w14:textId="7A8C3B02" w:rsidR="00A24126" w:rsidRDefault="00A24126" w:rsidP="00A24126">
      <w:pPr>
        <w:spacing w:before="120" w:after="120"/>
        <w:ind w:right="-188"/>
      </w:pPr>
      <w:r>
        <w:t>This provision states that the agency or Minister must:</w:t>
      </w:r>
    </w:p>
    <w:p w14:paraId="3C848D4C" w14:textId="13D57AE6" w:rsidR="00A24126" w:rsidRDefault="00A24126" w:rsidP="00A24126">
      <w:pPr>
        <w:pStyle w:val="ListParagraph"/>
        <w:numPr>
          <w:ilvl w:val="0"/>
          <w:numId w:val="18"/>
        </w:numPr>
        <w:spacing w:before="120" w:after="120" w:line="240" w:lineRule="auto"/>
        <w:ind w:right="-188"/>
      </w:pPr>
      <w:r>
        <w:t xml:space="preserve">publish the information on a website </w:t>
      </w:r>
      <w:r w:rsidRPr="00925FCB">
        <w:rPr>
          <w:b/>
        </w:rPr>
        <w:t>under its control</w:t>
      </w:r>
      <w:r>
        <w:t xml:space="preserve">, or include on the website </w:t>
      </w:r>
      <w:r w:rsidRPr="002C34EC">
        <w:rPr>
          <w:b/>
        </w:rPr>
        <w:t xml:space="preserve">a link </w:t>
      </w:r>
      <w:r>
        <w:t>to another website where the information is published</w:t>
      </w:r>
    </w:p>
    <w:p w14:paraId="442D7267" w14:textId="7FB437F5" w:rsidR="00A24126" w:rsidRDefault="00A24126" w:rsidP="00A24126">
      <w:pPr>
        <w:pStyle w:val="ListParagraph"/>
        <w:numPr>
          <w:ilvl w:val="0"/>
          <w:numId w:val="18"/>
        </w:numPr>
        <w:spacing w:before="120" w:after="120" w:line="240" w:lineRule="auto"/>
        <w:ind w:right="-188"/>
      </w:pPr>
      <w:r>
        <w:t>make a hard copy of the information available on request and without charge during ordinary work hours at the agency’s or Minister’s place of business.</w:t>
      </w:r>
      <w:r w:rsidR="00A1264F">
        <w:rPr>
          <w:rStyle w:val="FootnoteReference"/>
        </w:rPr>
        <w:footnoteReference w:id="23"/>
      </w:r>
    </w:p>
    <w:p w14:paraId="1E8AB26F" w14:textId="347D1132" w:rsidR="00A24126" w:rsidRDefault="00A24126" w:rsidP="00A24126">
      <w:pPr>
        <w:spacing w:before="120" w:after="120"/>
        <w:ind w:right="-188"/>
      </w:pPr>
      <w:r>
        <w:t>The ACT Ombudsman considers this provision to mean government information must be published</w:t>
      </w:r>
      <w:r w:rsidR="00381DF0">
        <w:t xml:space="preserve"> on</w:t>
      </w:r>
      <w:r>
        <w:t>:</w:t>
      </w:r>
    </w:p>
    <w:p w14:paraId="49EC1E12" w14:textId="508A6F5D" w:rsidR="00A24126" w:rsidRDefault="00381DF0" w:rsidP="00A24126">
      <w:pPr>
        <w:pStyle w:val="ListParagraph"/>
        <w:numPr>
          <w:ilvl w:val="0"/>
          <w:numId w:val="19"/>
        </w:numPr>
        <w:spacing w:before="120" w:after="120" w:line="240" w:lineRule="auto"/>
        <w:ind w:right="-188"/>
      </w:pPr>
      <w:r>
        <w:t xml:space="preserve">the </w:t>
      </w:r>
      <w:r w:rsidR="00A24126">
        <w:t>website of the relevant ACT Government agency and/or</w:t>
      </w:r>
    </w:p>
    <w:p w14:paraId="024A78E7" w14:textId="1463CD8C" w:rsidR="00A24126" w:rsidRDefault="00381DF0" w:rsidP="00A24126">
      <w:pPr>
        <w:pStyle w:val="ListParagraph"/>
        <w:numPr>
          <w:ilvl w:val="0"/>
          <w:numId w:val="19"/>
        </w:numPr>
        <w:spacing w:before="120" w:after="120" w:line="240" w:lineRule="auto"/>
        <w:ind w:right="-188"/>
      </w:pPr>
      <w:r>
        <w:t xml:space="preserve">the </w:t>
      </w:r>
      <w:r w:rsidR="00A24126">
        <w:t xml:space="preserve">ACT </w:t>
      </w:r>
      <w:hyperlink r:id="rId29" w:history="1">
        <w:r w:rsidR="00A24126" w:rsidRPr="00381DF0">
          <w:rPr>
            <w:rStyle w:val="Hyperlink"/>
          </w:rPr>
          <w:t>Open Access Information website</w:t>
        </w:r>
      </w:hyperlink>
      <w:r w:rsidR="00A24126">
        <w:t xml:space="preserve"> </w:t>
      </w:r>
    </w:p>
    <w:p w14:paraId="7E0CD9A8" w14:textId="370E1C27" w:rsidR="00A24126" w:rsidRDefault="00A24126" w:rsidP="00A24126">
      <w:pPr>
        <w:spacing w:before="120" w:after="120"/>
        <w:ind w:right="-188"/>
      </w:pPr>
      <w:r>
        <w:t>or links be provided on these websites to the information if published elsewhere (for example, ACT</w:t>
      </w:r>
      <w:r w:rsidR="00381DF0">
        <w:t> </w:t>
      </w:r>
      <w:r>
        <w:t xml:space="preserve">Legislation register or website of the ACT Legislative Assembly). </w:t>
      </w:r>
    </w:p>
    <w:p w14:paraId="43BFE9C5" w14:textId="77777777" w:rsidR="00925FCB" w:rsidRPr="00623A63" w:rsidRDefault="00925FCB" w:rsidP="00A245A1">
      <w:pPr>
        <w:pBdr>
          <w:top w:val="single" w:sz="4" w:space="1" w:color="auto"/>
          <w:left w:val="single" w:sz="4" w:space="4" w:color="auto"/>
          <w:bottom w:val="single" w:sz="4" w:space="1" w:color="auto"/>
          <w:right w:val="single" w:sz="4" w:space="4" w:color="auto"/>
        </w:pBdr>
        <w:shd w:val="clear" w:color="auto" w:fill="D9E2F3" w:themeFill="accent5" w:themeFillTint="33"/>
        <w:spacing w:before="120" w:after="120"/>
        <w:ind w:right="-306"/>
        <w:rPr>
          <w:b/>
        </w:rPr>
      </w:pPr>
      <w:r w:rsidRPr="00623A63">
        <w:rPr>
          <w:b/>
        </w:rPr>
        <w:t>Note:</w:t>
      </w:r>
    </w:p>
    <w:p w14:paraId="7AD9226A" w14:textId="25923C2D" w:rsidR="00925FCB" w:rsidRPr="00623A63" w:rsidRDefault="00925FCB" w:rsidP="00A245A1">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spacing w:before="120" w:after="120"/>
        <w:ind w:right="-306"/>
      </w:pPr>
      <w:r w:rsidRPr="00623A63">
        <w:t>T</w:t>
      </w:r>
      <w:r w:rsidR="00A1264F" w:rsidRPr="00623A63">
        <w:t>he ACT Open Access Information website provides links to particular categories of government information to assist the community to find relevant documents</w:t>
      </w:r>
      <w:r w:rsidR="001B5828" w:rsidRPr="00623A63">
        <w:t>—</w:t>
      </w:r>
      <w:r w:rsidR="00A1264F" w:rsidRPr="00623A63">
        <w:t>for example, budget papers</w:t>
      </w:r>
      <w:r w:rsidRPr="00623A63">
        <w:t xml:space="preserve"> or tabled documents</w:t>
      </w:r>
      <w:r w:rsidR="00A1264F" w:rsidRPr="00623A63">
        <w:t>. The Ombudsman generally considers this sufficient to meet open access requirements</w:t>
      </w:r>
      <w:r w:rsidRPr="00623A63">
        <w:t>.</w:t>
      </w:r>
    </w:p>
    <w:p w14:paraId="41B45476" w14:textId="14708AB8" w:rsidR="00A1264F" w:rsidRPr="00623A63" w:rsidRDefault="00A1264F" w:rsidP="00A245A1">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E2F3" w:themeFill="accent5" w:themeFillTint="33"/>
        <w:spacing w:before="120" w:after="120"/>
        <w:ind w:right="-306"/>
      </w:pPr>
      <w:r w:rsidRPr="00623A63">
        <w:t>Where</w:t>
      </w:r>
      <w:r w:rsidR="00925FCB" w:rsidRPr="00623A63">
        <w:t xml:space="preserve"> such </w:t>
      </w:r>
      <w:r w:rsidRPr="00623A63">
        <w:t xml:space="preserve">documents are of </w:t>
      </w:r>
      <w:r w:rsidR="00023F2A" w:rsidRPr="00623A63">
        <w:t xml:space="preserve">particular </w:t>
      </w:r>
      <w:r w:rsidRPr="00623A63">
        <w:t>interest or use to the ACT community</w:t>
      </w:r>
      <w:r w:rsidR="00023F2A" w:rsidRPr="00623A63">
        <w:t xml:space="preserve"> in relation to a specific issue</w:t>
      </w:r>
      <w:r w:rsidRPr="00623A63">
        <w:t>, agencies are</w:t>
      </w:r>
      <w:r w:rsidR="001B5828" w:rsidRPr="00623A63">
        <w:t xml:space="preserve"> </w:t>
      </w:r>
      <w:r w:rsidRPr="00623A63">
        <w:t>encouraged to also provide links to individual documents on the</w:t>
      </w:r>
      <w:r w:rsidR="00023F2A" w:rsidRPr="00623A63">
        <w:t>i</w:t>
      </w:r>
      <w:r w:rsidRPr="00623A63">
        <w:t xml:space="preserve">r website. </w:t>
      </w:r>
      <w:r w:rsidR="00925FCB" w:rsidRPr="00623A63">
        <w:t xml:space="preserve">This is considered </w:t>
      </w:r>
      <w:r w:rsidR="00880140" w:rsidRPr="00623A63">
        <w:t>good</w:t>
      </w:r>
      <w:r w:rsidRPr="00623A63">
        <w:t xml:space="preserve"> practice where the</w:t>
      </w:r>
      <w:r w:rsidR="00925FCB" w:rsidRPr="00623A63">
        <w:t xml:space="preserve"> </w:t>
      </w:r>
      <w:r w:rsidRPr="00623A63">
        <w:t>documents also fall within one of the other categories of Open Access Information under the FOI Act (for example, policy documents</w:t>
      </w:r>
      <w:r w:rsidR="00925FCB" w:rsidRPr="00623A63">
        <w:t xml:space="preserve"> that have been tabled</w:t>
      </w:r>
      <w:r w:rsidR="00023F2A" w:rsidRPr="00623A63">
        <w:t xml:space="preserve"> that outline how an agency performs a regulatory function</w:t>
      </w:r>
      <w:r w:rsidRPr="00623A63">
        <w:t>).</w:t>
      </w:r>
    </w:p>
    <w:p w14:paraId="4E06F486" w14:textId="77777777" w:rsidR="00A24126" w:rsidRPr="00E846DB" w:rsidRDefault="00A24126" w:rsidP="00424170">
      <w:pPr>
        <w:pStyle w:val="Heading3"/>
        <w:keepLines/>
        <w:numPr>
          <w:ilvl w:val="2"/>
          <w:numId w:val="34"/>
        </w:numPr>
        <w:spacing w:before="120" w:line="240" w:lineRule="auto"/>
        <w:ind w:left="0" w:firstLine="0"/>
      </w:pPr>
      <w:bookmarkStart w:id="55" w:name="_What_shouldn’t_you"/>
      <w:bookmarkStart w:id="56" w:name="_Toc22028010"/>
      <w:bookmarkEnd w:id="55"/>
      <w:r w:rsidRPr="00E846DB">
        <w:lastRenderedPageBreak/>
        <w:t>What shouldn’t you publish on the open access portal?</w:t>
      </w:r>
      <w:bookmarkEnd w:id="56"/>
    </w:p>
    <w:p w14:paraId="7BDF9836" w14:textId="313B56D1" w:rsidR="00A24126" w:rsidRDefault="00A24126" w:rsidP="00A24126">
      <w:pPr>
        <w:spacing w:before="120" w:after="120"/>
        <w:ind w:right="-188"/>
      </w:pPr>
      <w:r>
        <w:t>While agencies are encouraged to take a pro-disclosure approach, they are encouraged not to publish excessive documents under the banner of ‘policy documents’ on the OAIS website</w:t>
      </w:r>
      <w:r w:rsidR="00340AAE">
        <w:rPr>
          <w:rFonts w:cs="Calibri"/>
        </w:rPr>
        <w:t>—</w:t>
      </w:r>
      <w:r>
        <w:t xml:space="preserve">that will in fact make it difficult for the ACT Community members to find the documents they are looking for. </w:t>
      </w:r>
    </w:p>
    <w:p w14:paraId="4BDF4029" w14:textId="77777777" w:rsidR="00A24126" w:rsidRDefault="00A24126" w:rsidP="00A24126">
      <w:pPr>
        <w:spacing w:before="120" w:after="120"/>
      </w:pPr>
      <w:r>
        <w:t xml:space="preserve">Examples of documents that are </w:t>
      </w:r>
      <w:r w:rsidRPr="00FD3F4D">
        <w:rPr>
          <w:b/>
        </w:rPr>
        <w:t>not</w:t>
      </w:r>
      <w:r>
        <w:t xml:space="preserve"> considered likely to fall within the scope of the requirement to publish policy documents include those that outline:</w:t>
      </w:r>
    </w:p>
    <w:p w14:paraId="4EAD3824" w14:textId="292AD030" w:rsidR="00A24126" w:rsidRDefault="00A24126" w:rsidP="00A24126">
      <w:pPr>
        <w:pStyle w:val="ListParagraph"/>
        <w:numPr>
          <w:ilvl w:val="0"/>
          <w:numId w:val="13"/>
        </w:numPr>
        <w:spacing w:before="120" w:after="120" w:line="240" w:lineRule="auto"/>
      </w:pPr>
      <w:r>
        <w:t xml:space="preserve">factsheets that provide general information or advice to the public, as opposed to outlining how the </w:t>
      </w:r>
      <w:r w:rsidR="00340AAE">
        <w:t>g</w:t>
      </w:r>
      <w:r>
        <w:t>overnment makes decisions under a particular legislative program</w:t>
      </w:r>
    </w:p>
    <w:p w14:paraId="664F8F59" w14:textId="77777777" w:rsidR="00A24126" w:rsidRDefault="00A24126" w:rsidP="00A24126">
      <w:pPr>
        <w:pStyle w:val="ListParagraph"/>
        <w:numPr>
          <w:ilvl w:val="0"/>
          <w:numId w:val="13"/>
        </w:numPr>
        <w:spacing w:before="120" w:after="120" w:line="240" w:lineRule="auto"/>
      </w:pPr>
      <w:r>
        <w:t>system training manuals</w:t>
      </w:r>
    </w:p>
    <w:p w14:paraId="153B341C" w14:textId="77777777" w:rsidR="00A24126" w:rsidRDefault="00A24126" w:rsidP="00A24126">
      <w:pPr>
        <w:pStyle w:val="ListParagraph"/>
        <w:numPr>
          <w:ilvl w:val="0"/>
          <w:numId w:val="13"/>
        </w:numPr>
        <w:spacing w:before="120" w:after="120" w:line="240" w:lineRule="auto"/>
      </w:pPr>
      <w:r>
        <w:t xml:space="preserve">process/system tip sheets </w:t>
      </w:r>
    </w:p>
    <w:p w14:paraId="1B4AC36E" w14:textId="77777777" w:rsidR="00A24126" w:rsidRDefault="00A24126" w:rsidP="00A24126">
      <w:pPr>
        <w:pStyle w:val="ListParagraph"/>
        <w:numPr>
          <w:ilvl w:val="0"/>
          <w:numId w:val="13"/>
        </w:numPr>
        <w:spacing w:before="120" w:after="120" w:line="240" w:lineRule="auto"/>
      </w:pPr>
      <w:r>
        <w:t xml:space="preserve">detailed internal HR policies (for example, first aid, studies assistance). </w:t>
      </w:r>
    </w:p>
    <w:p w14:paraId="1E3821B7" w14:textId="77777777" w:rsidR="00A24126" w:rsidRDefault="00A24126" w:rsidP="00A24126">
      <w:pPr>
        <w:spacing w:before="120" w:after="120"/>
        <w:ind w:right="-755"/>
      </w:pPr>
      <w:r>
        <w:t>This is because these documents either outline administrative procedures rather than policy arrangements, and/or would not guide decisions that agency staff make which impact the ACT community directly.</w:t>
      </w:r>
    </w:p>
    <w:p w14:paraId="6A721948" w14:textId="77777777" w:rsidR="00A24126" w:rsidRPr="00BC75AE" w:rsidRDefault="00A24126" w:rsidP="00424170">
      <w:pPr>
        <w:pStyle w:val="Heading3"/>
        <w:keepLines/>
        <w:numPr>
          <w:ilvl w:val="2"/>
          <w:numId w:val="34"/>
        </w:numPr>
        <w:spacing w:before="120" w:line="240" w:lineRule="auto"/>
        <w:ind w:left="0" w:firstLine="0"/>
      </w:pPr>
      <w:bookmarkStart w:id="57" w:name="_Toc22028011"/>
      <w:r>
        <w:t>Accessibility requirements</w:t>
      </w:r>
      <w:bookmarkEnd w:id="57"/>
    </w:p>
    <w:p w14:paraId="3640DB03" w14:textId="7A2920DD" w:rsidR="00A24126" w:rsidRDefault="00A24126" w:rsidP="00A24126">
      <w:pPr>
        <w:spacing w:before="120" w:after="120"/>
      </w:pPr>
      <w:r>
        <w:t>To comply with s 97(2), as no additional regulations are prescribed at this time, government information must as far as practicable be published</w:t>
      </w:r>
      <w:r w:rsidR="00381DF0">
        <w:t xml:space="preserve"> in</w:t>
      </w:r>
      <w:r>
        <w:t>:</w:t>
      </w:r>
    </w:p>
    <w:p w14:paraId="711EE598" w14:textId="42A2B3AF" w:rsidR="00A24126" w:rsidRDefault="00381DF0" w:rsidP="00A24126">
      <w:pPr>
        <w:pStyle w:val="ListParagraph"/>
        <w:numPr>
          <w:ilvl w:val="0"/>
          <w:numId w:val="18"/>
        </w:numPr>
        <w:spacing w:before="120" w:after="120" w:line="240" w:lineRule="auto"/>
        <w:ind w:right="-188"/>
      </w:pPr>
      <w:r>
        <w:t xml:space="preserve">a </w:t>
      </w:r>
      <w:r w:rsidR="00A24126">
        <w:t xml:space="preserve">way that complies with the </w:t>
      </w:r>
      <w:r w:rsidR="00A24126" w:rsidRPr="00137F61">
        <w:t xml:space="preserve">web content accessibility guidelines, level AA (see: </w:t>
      </w:r>
      <w:hyperlink r:id="rId30" w:history="1">
        <w:r w:rsidR="00A24126" w:rsidRPr="00137F61">
          <w:rPr>
            <w:rStyle w:val="Hyperlink"/>
          </w:rPr>
          <w:t>www.w3.org</w:t>
        </w:r>
      </w:hyperlink>
      <w:r w:rsidR="00A24126" w:rsidRPr="00137F61">
        <w:t>)</w:t>
      </w:r>
    </w:p>
    <w:p w14:paraId="495ADA73" w14:textId="298CB99B" w:rsidR="00A24126" w:rsidRDefault="00381DF0" w:rsidP="00A24126">
      <w:pPr>
        <w:pStyle w:val="ListParagraph"/>
        <w:numPr>
          <w:ilvl w:val="0"/>
          <w:numId w:val="18"/>
        </w:numPr>
        <w:spacing w:before="120" w:after="120" w:line="240" w:lineRule="auto"/>
        <w:ind w:right="-188"/>
      </w:pPr>
      <w:r>
        <w:t xml:space="preserve">a </w:t>
      </w:r>
      <w:r w:rsidR="00A24126" w:rsidRPr="00BC75AE">
        <w:t>form</w:t>
      </w:r>
      <w:r w:rsidR="00A24126">
        <w:t xml:space="preserve"> </w:t>
      </w:r>
      <w:r w:rsidR="00A24126" w:rsidRPr="00BC75AE">
        <w:t>that</w:t>
      </w:r>
      <w:r w:rsidR="00A24126">
        <w:t xml:space="preserve"> </w:t>
      </w:r>
      <w:r w:rsidR="00A24126" w:rsidRPr="00BC75AE">
        <w:t>provides</w:t>
      </w:r>
      <w:r w:rsidR="00A24126">
        <w:t>: ‘</w:t>
      </w:r>
      <w:r w:rsidR="00A24126" w:rsidRPr="00BC75AE">
        <w:rPr>
          <w:i/>
        </w:rPr>
        <w:t>at least the same range of functions to the user of the information as was available to the agency or Minister before the information was published</w:t>
      </w:r>
      <w:r w:rsidR="00A24126">
        <w:rPr>
          <w:i/>
        </w:rPr>
        <w:t>’</w:t>
      </w:r>
      <w:r w:rsidR="00A24126" w:rsidRPr="00BC75AE">
        <w:t>.</w:t>
      </w:r>
    </w:p>
    <w:p w14:paraId="3D7B4CB6" w14:textId="77777777" w:rsidR="00A24126" w:rsidRPr="00BC75AE" w:rsidRDefault="00A24126" w:rsidP="00A24126">
      <w:pPr>
        <w:pStyle w:val="ListParagraph"/>
        <w:numPr>
          <w:ilvl w:val="1"/>
          <w:numId w:val="18"/>
        </w:numPr>
        <w:spacing w:before="120" w:after="120" w:line="240" w:lineRule="auto"/>
        <w:ind w:right="-188"/>
      </w:pPr>
      <w:r>
        <w:t>The Act provides the examples of the published document being electronically searchable and/or allowing a user to copy and paste from the document.</w:t>
      </w:r>
    </w:p>
    <w:p w14:paraId="3E3AC147" w14:textId="77777777" w:rsidR="00A24126" w:rsidRDefault="00A24126" w:rsidP="00424170">
      <w:pPr>
        <w:pStyle w:val="Heading2"/>
        <w:keepLines/>
        <w:numPr>
          <w:ilvl w:val="0"/>
          <w:numId w:val="33"/>
        </w:numPr>
        <w:tabs>
          <w:tab w:val="left" w:pos="567"/>
        </w:tabs>
        <w:spacing w:after="240" w:line="240" w:lineRule="auto"/>
        <w:ind w:left="0" w:firstLine="0"/>
      </w:pPr>
      <w:bookmarkStart w:id="58" w:name="_Disclosure_log_requirements"/>
      <w:bookmarkStart w:id="59" w:name="_Toc9507992"/>
      <w:bookmarkStart w:id="60" w:name="_Toc22028012"/>
      <w:bookmarkEnd w:id="58"/>
      <w:r>
        <w:t>Disclosure log requirements</w:t>
      </w:r>
      <w:bookmarkEnd w:id="59"/>
      <w:bookmarkEnd w:id="60"/>
    </w:p>
    <w:p w14:paraId="5AB60D94" w14:textId="77777777" w:rsidR="00982383" w:rsidRPr="00CD1ECB" w:rsidRDefault="00A24126" w:rsidP="00A24126">
      <w:pPr>
        <w:spacing w:before="120" w:after="120"/>
        <w:ind w:right="-306"/>
      </w:pPr>
      <w:r w:rsidRPr="00CD1ECB">
        <w:t xml:space="preserve">Section 28 requires agencies and Ministers to keep a record of access applications made to the agency or Minister in the form of a </w:t>
      </w:r>
      <w:r w:rsidRPr="00CD1ECB">
        <w:rPr>
          <w:i/>
        </w:rPr>
        <w:t>disclosure log</w:t>
      </w:r>
      <w:r w:rsidRPr="00CD1ECB">
        <w:t>, except for access applications which are requesting access to</w:t>
      </w:r>
      <w:r w:rsidR="00982383" w:rsidRPr="00CD1ECB">
        <w:t>:</w:t>
      </w:r>
    </w:p>
    <w:p w14:paraId="02069E39" w14:textId="5D66FD39" w:rsidR="00982383" w:rsidRPr="00CD1ECB" w:rsidRDefault="00A24126" w:rsidP="00982383">
      <w:pPr>
        <w:pStyle w:val="ListParagraph"/>
        <w:numPr>
          <w:ilvl w:val="0"/>
          <w:numId w:val="50"/>
        </w:numPr>
        <w:spacing w:before="120" w:after="120"/>
        <w:ind w:left="284" w:right="-306" w:hanging="284"/>
      </w:pPr>
      <w:r w:rsidRPr="00CD1ECB">
        <w:t>personal information</w:t>
      </w:r>
      <w:r w:rsidR="00982383" w:rsidRPr="00CD1ECB">
        <w:t>, or</w:t>
      </w:r>
    </w:p>
    <w:p w14:paraId="0210EF6E" w14:textId="2D35437E" w:rsidR="00982383" w:rsidRPr="00CD1ECB" w:rsidRDefault="00CD1ECB" w:rsidP="00982383">
      <w:pPr>
        <w:pStyle w:val="ListParagraph"/>
        <w:numPr>
          <w:ilvl w:val="0"/>
          <w:numId w:val="50"/>
        </w:numPr>
        <w:spacing w:before="120" w:after="120"/>
        <w:ind w:left="284" w:right="-306" w:hanging="284"/>
      </w:pPr>
      <w:r w:rsidRPr="00CD1ECB">
        <w:t>i</w:t>
      </w:r>
      <w:r w:rsidR="00982383" w:rsidRPr="00CD1ECB">
        <w:t>nformation about</w:t>
      </w:r>
      <w:r>
        <w:t xml:space="preserve"> the </w:t>
      </w:r>
      <w:r w:rsidR="00982383" w:rsidRPr="00CD1ECB">
        <w:t>applicant’s business, commercial, financial or professional affairs, where</w:t>
      </w:r>
      <w:r>
        <w:t> </w:t>
      </w:r>
      <w:r w:rsidR="00982383" w:rsidRPr="00CD1ECB">
        <w:t>publication would be unreasonable in the circumstances</w:t>
      </w:r>
      <w:r w:rsidR="00A24126" w:rsidRPr="00CD1ECB">
        <w:t xml:space="preserve">. </w:t>
      </w:r>
    </w:p>
    <w:p w14:paraId="6F158E7E" w14:textId="1EF7A03D" w:rsidR="00A24126" w:rsidRDefault="00A24126" w:rsidP="00982383">
      <w:pPr>
        <w:spacing w:before="120" w:after="120"/>
        <w:ind w:right="-306"/>
      </w:pPr>
      <w:r w:rsidRPr="00CD1ECB">
        <w:t>This is to ensure that information obtained by a particular person in response to an access application is also available to the public more generally</w:t>
      </w:r>
      <w:r w:rsidR="00982383" w:rsidRPr="00CD1ECB">
        <w:t xml:space="preserve">, whilst also balancing </w:t>
      </w:r>
      <w:r w:rsidR="00CD1ECB">
        <w:t>privacy considerations and impacts on business affairs</w:t>
      </w:r>
      <w:r w:rsidRPr="00CD1ECB">
        <w:t>.</w:t>
      </w:r>
    </w:p>
    <w:p w14:paraId="29085F7A" w14:textId="77777777" w:rsidR="00A24126" w:rsidRDefault="00A24126" w:rsidP="0063063C">
      <w:pPr>
        <w:spacing w:before="120" w:after="120"/>
        <w:ind w:right="-165"/>
      </w:pPr>
      <w:r w:rsidRPr="00CD1ECB">
        <w:t>This section also outlines the information the log must contain. The amount of information required by the FOI Act to be included is significant. Consequently, agencies and Ministers are encouraged to care</w:t>
      </w:r>
      <w:r>
        <w:t xml:space="preserve">fully consider the format of their disclosure log to ensure it meets the legislative requirements, but also the policy intention of ensuring that information obtained by one person via a formal access application is available to the community more generally. </w:t>
      </w:r>
    </w:p>
    <w:p w14:paraId="41438DC8" w14:textId="61CEE8F2" w:rsidR="00A24126" w:rsidRDefault="00A24126" w:rsidP="00A24126">
      <w:pPr>
        <w:spacing w:before="120" w:after="120"/>
        <w:ind w:right="-46"/>
      </w:pPr>
      <w:r>
        <w:t>At </w:t>
      </w:r>
      <w:r w:rsidRPr="00196E19">
        <w:rPr>
          <w:b/>
        </w:rPr>
        <w:t xml:space="preserve">Appendix </w:t>
      </w:r>
      <w:r>
        <w:rPr>
          <w:b/>
        </w:rPr>
        <w:t>D</w:t>
      </w:r>
      <w:r w:rsidRPr="00196E19">
        <w:rPr>
          <w:b/>
        </w:rPr>
        <w:t xml:space="preserve"> </w:t>
      </w:r>
      <w:r>
        <w:t xml:space="preserve">is a template the ACT Ombudsman recommends agencies and Ministers use for their disclosure logs. </w:t>
      </w:r>
    </w:p>
    <w:p w14:paraId="57A30FEA" w14:textId="2B3CA336" w:rsidR="00A24126" w:rsidRDefault="00A24126" w:rsidP="00A24126">
      <w:pPr>
        <w:spacing w:before="120" w:after="120"/>
      </w:pPr>
      <w:r>
        <w:lastRenderedPageBreak/>
        <w:t>Information must be published on the disclosure log no earlier than three and no later than 10 working days after the day the decision notice is given to the applicant.</w:t>
      </w:r>
      <w:r>
        <w:rPr>
          <w:rStyle w:val="FootnoteReference"/>
        </w:rPr>
        <w:footnoteReference w:id="24"/>
      </w:r>
      <w:r>
        <w:t xml:space="preserve"> The three day delay is designed so the applicant has the opportunity to use the information first before it is available to everyone else. </w:t>
      </w:r>
    </w:p>
    <w:p w14:paraId="25A6712E" w14:textId="77777777" w:rsidR="00A24126" w:rsidRPr="000D26AF" w:rsidRDefault="00A24126" w:rsidP="00925FCB">
      <w:pPr>
        <w:keepNext/>
        <w:keepLines/>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pPr>
      <w:r w:rsidRPr="000D26AF">
        <w:rPr>
          <w:b/>
        </w:rPr>
        <w:t>Note:</w:t>
      </w:r>
    </w:p>
    <w:p w14:paraId="0058A02D" w14:textId="4C1D8C48" w:rsidR="00CD1ECB" w:rsidRDefault="00CD1ECB" w:rsidP="00816126">
      <w:pPr>
        <w:pStyle w:val="ListParagraph"/>
        <w:keepNext/>
        <w:keepLines/>
        <w:numPr>
          <w:ilvl w:val="0"/>
          <w:numId w:val="17"/>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It should, however, be noted that the s 28(6(b) exemption to publication on the disclosure log only applies where the applicant has applied for access to their own business information, not where they are seeking commercial information of another business. Where this does occur, what is unreasonable will depend on the circumstance – for example, it could be considered unreasonable to publish unsubstantiated allegations about the applicant’s business on the disclosure log.</w:t>
      </w:r>
    </w:p>
    <w:p w14:paraId="7D50BE22" w14:textId="7B186A73" w:rsidR="00A24126" w:rsidRDefault="00A24126" w:rsidP="00925FCB">
      <w:pPr>
        <w:pStyle w:val="ListParagraph"/>
        <w:keepNext/>
        <w:keepLines/>
        <w:numPr>
          <w:ilvl w:val="0"/>
          <w:numId w:val="17"/>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A</w:t>
      </w:r>
      <w:r w:rsidRPr="00C453C5">
        <w:t xml:space="preserve">gencies </w:t>
      </w:r>
      <w:r>
        <w:t xml:space="preserve">and Ministers </w:t>
      </w:r>
      <w:r w:rsidRPr="00C453C5">
        <w:t>may also choose to publish additional information on their disclosure log, including</w:t>
      </w:r>
      <w:r>
        <w:t> </w:t>
      </w:r>
      <w:r w:rsidRPr="00C453C5">
        <w:t>information</w:t>
      </w:r>
      <w:r>
        <w:t xml:space="preserve"> released following an informal request for information. This may not, however, be the best way of ensuring this information is accessible to interested parties. Publication</w:t>
      </w:r>
      <w:r w:rsidR="001C5B37">
        <w:t> </w:t>
      </w:r>
      <w:r>
        <w:t xml:space="preserve">on relevant parts of an agency website may be more useful in this regard. </w:t>
      </w:r>
    </w:p>
    <w:p w14:paraId="1D9B290C" w14:textId="0E3B87F4" w:rsidR="00A24126" w:rsidRPr="00C453C5" w:rsidRDefault="00A24126" w:rsidP="00925FCB">
      <w:pPr>
        <w:pStyle w:val="ListParagraph"/>
        <w:keepNext/>
        <w:keepLines/>
        <w:numPr>
          <w:ilvl w:val="0"/>
          <w:numId w:val="17"/>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It is recognised that smaller agencies who meet the definition of ‘agency’ in their own right, but are administered by a Directorate, may have their access application decisions published on the disclosure log of their ‘parent agency’.</w:t>
      </w:r>
    </w:p>
    <w:p w14:paraId="64826D3A" w14:textId="77777777" w:rsidR="00A24126" w:rsidRDefault="00A24126" w:rsidP="00424170">
      <w:pPr>
        <w:pStyle w:val="Heading2"/>
        <w:keepLines/>
        <w:numPr>
          <w:ilvl w:val="0"/>
          <w:numId w:val="33"/>
        </w:numPr>
        <w:tabs>
          <w:tab w:val="left" w:pos="567"/>
        </w:tabs>
        <w:spacing w:after="240" w:line="240" w:lineRule="auto"/>
        <w:ind w:left="0" w:firstLine="0"/>
      </w:pPr>
      <w:bookmarkStart w:id="61" w:name="_Agency_publication_undertakings"/>
      <w:bookmarkStart w:id="62" w:name="_Toc9507993"/>
      <w:bookmarkStart w:id="63" w:name="_Toc22028013"/>
      <w:bookmarkEnd w:id="61"/>
      <w:r>
        <w:t>Agency publication undertakings</w:t>
      </w:r>
      <w:bookmarkEnd w:id="62"/>
      <w:bookmarkEnd w:id="63"/>
    </w:p>
    <w:p w14:paraId="7AA528ED" w14:textId="77777777" w:rsidR="00A24126" w:rsidRDefault="00A24126" w:rsidP="00A24126">
      <w:pPr>
        <w:spacing w:before="120" w:after="120"/>
        <w:ind w:right="-448"/>
      </w:pPr>
      <w:r>
        <w:t xml:space="preserve">Section 29(1) of the FOI Act provides that an agency may publish an undertaking setting out additional government information (not covered under the categories discussed in this section) that it holds and will make publicly available. This is designed to cater for particular classes of information that are unique to a particular agency. </w:t>
      </w:r>
    </w:p>
    <w:p w14:paraId="2D200AA7" w14:textId="4FA40F1A" w:rsidR="00A24126" w:rsidRDefault="00A24126" w:rsidP="002C34EC">
      <w:pPr>
        <w:spacing w:before="120" w:after="120"/>
        <w:ind w:right="544"/>
      </w:pPr>
      <w:r>
        <w:t>Where an undertaking is made, agencies are required to publish such information</w:t>
      </w:r>
      <w:r w:rsidR="00340AAE">
        <w:rPr>
          <w:rFonts w:cs="Calibri"/>
        </w:rPr>
        <w:t>—</w:t>
      </w:r>
      <w:r>
        <w:t>that is, they must comply with their own undertaking, as such information will now be considered open access information</w:t>
      </w:r>
      <w:r w:rsidR="00340AAE">
        <w:rPr>
          <w:rFonts w:cs="Calibri"/>
        </w:rPr>
        <w:t>—</w:t>
      </w:r>
      <w:r>
        <w:t xml:space="preserve">see </w:t>
      </w:r>
      <w:hyperlink w:anchor="_Agency_publication_undertakings_1" w:history="1">
        <w:r w:rsidR="00340AAE">
          <w:rPr>
            <w:rStyle w:val="Hyperlink"/>
            <w:i/>
          </w:rPr>
          <w:t>s</w:t>
        </w:r>
        <w:r>
          <w:rPr>
            <w:rStyle w:val="Hyperlink"/>
            <w:i/>
          </w:rPr>
          <w:t xml:space="preserve"> 4.4.10 A</w:t>
        </w:r>
        <w:r w:rsidRPr="00FD3F4D">
          <w:rPr>
            <w:rStyle w:val="Hyperlink"/>
            <w:i/>
          </w:rPr>
          <w:t>gency publication undertakings</w:t>
        </w:r>
      </w:hyperlink>
      <w:r>
        <w:t xml:space="preserve"> above.</w:t>
      </w:r>
    </w:p>
    <w:p w14:paraId="41457A91" w14:textId="77777777" w:rsidR="00A24126" w:rsidRDefault="00A24126" w:rsidP="00A24126">
      <w:pPr>
        <w:spacing w:before="120" w:after="120"/>
        <w:ind w:right="-306"/>
      </w:pPr>
      <w:r w:rsidRPr="00E846DB">
        <w:t>The </w:t>
      </w:r>
      <w:r>
        <w:t>ACT Ombudsman</w:t>
      </w:r>
      <w:r w:rsidRPr="00E846DB">
        <w:t xml:space="preserve"> is not aware of any such undertakings being published at the date of publication</w:t>
      </w:r>
      <w:r>
        <w:t xml:space="preserve"> of this guideline</w:t>
      </w:r>
      <w:r w:rsidRPr="00E846DB">
        <w:t>.</w:t>
      </w:r>
    </w:p>
    <w:p w14:paraId="217BD49C" w14:textId="77777777" w:rsidR="00A24126" w:rsidRDefault="00A24126" w:rsidP="00424170">
      <w:pPr>
        <w:pStyle w:val="Heading2"/>
        <w:keepLines/>
        <w:numPr>
          <w:ilvl w:val="0"/>
          <w:numId w:val="33"/>
        </w:numPr>
        <w:tabs>
          <w:tab w:val="left" w:pos="567"/>
        </w:tabs>
        <w:spacing w:after="240" w:line="240" w:lineRule="auto"/>
        <w:ind w:left="0" w:firstLine="0"/>
      </w:pPr>
      <w:bookmarkStart w:id="64" w:name="_Toc9507994"/>
      <w:bookmarkStart w:id="65" w:name="_Toc22028014"/>
      <w:r>
        <w:t>Reporting obligations</w:t>
      </w:r>
      <w:bookmarkEnd w:id="64"/>
      <w:bookmarkEnd w:id="65"/>
    </w:p>
    <w:p w14:paraId="26982689" w14:textId="7121D5AE" w:rsidR="00A24126" w:rsidRDefault="00A24126" w:rsidP="00A24126">
      <w:pPr>
        <w:spacing w:before="120" w:after="120"/>
      </w:pPr>
      <w:r>
        <w:t>Section 96 outlines agencies’ and Ministers’ reporting obligations to the Legislative Assembly. The</w:t>
      </w:r>
      <w:r w:rsidR="001C5B37">
        <w:t> </w:t>
      </w:r>
      <w:r>
        <w:t>majority of these obligations relate to access application statistics that must be included in an agency’s or Minister’s annual report.</w:t>
      </w:r>
      <w:r>
        <w:rPr>
          <w:rStyle w:val="FootnoteReference"/>
        </w:rPr>
        <w:footnoteReference w:id="25"/>
      </w:r>
      <w:r>
        <w:t xml:space="preserve"> </w:t>
      </w:r>
    </w:p>
    <w:p w14:paraId="360B22A6" w14:textId="77777777" w:rsidR="00A24126" w:rsidRDefault="00A24126" w:rsidP="001C5B37">
      <w:pPr>
        <w:spacing w:before="120" w:after="120"/>
        <w:ind w:right="-306"/>
      </w:pPr>
      <w:r>
        <w:t>Agencies are also required to publish open access information statistics, specifically, the number of decisions to:</w:t>
      </w:r>
    </w:p>
    <w:p w14:paraId="643CFBB7" w14:textId="2386F3A3" w:rsidR="00A24126" w:rsidRDefault="00A24126" w:rsidP="00A24126">
      <w:pPr>
        <w:pStyle w:val="ListParagraph"/>
        <w:numPr>
          <w:ilvl w:val="0"/>
          <w:numId w:val="17"/>
        </w:numPr>
        <w:spacing w:before="120" w:after="120" w:line="240" w:lineRule="auto"/>
      </w:pPr>
      <w:r>
        <w:t>publish open access information under s 24(1)</w:t>
      </w:r>
      <w:r w:rsidR="00340AAE">
        <w:rPr>
          <w:rFonts w:cs="Calibri"/>
        </w:rPr>
        <w:t>—</w:t>
      </w:r>
      <w:r>
        <w:t>see s 96(3)(a)(</w:t>
      </w:r>
      <w:proofErr w:type="spellStart"/>
      <w:r>
        <w:t>i</w:t>
      </w:r>
      <w:proofErr w:type="spellEnd"/>
      <w:r>
        <w:t>)</w:t>
      </w:r>
    </w:p>
    <w:p w14:paraId="12918B47" w14:textId="401A4329" w:rsidR="00A24126" w:rsidRDefault="00A24126" w:rsidP="00A24126">
      <w:pPr>
        <w:pStyle w:val="ListParagraph"/>
        <w:numPr>
          <w:ilvl w:val="0"/>
          <w:numId w:val="17"/>
        </w:numPr>
        <w:spacing w:before="120" w:after="120" w:line="240" w:lineRule="auto"/>
        <w:ind w:left="357" w:hanging="357"/>
      </w:pPr>
      <w:r>
        <w:t xml:space="preserve">not publish open access information under s 24(2) – see s 96(3)(a)(ii). </w:t>
      </w:r>
    </w:p>
    <w:p w14:paraId="7498D691" w14:textId="180F9C14" w:rsidR="00A24126" w:rsidRPr="00623A63" w:rsidRDefault="00A24126" w:rsidP="002C34EC">
      <w:pPr>
        <w:spacing w:before="120" w:after="120"/>
      </w:pPr>
      <w:r>
        <w:t>The ACT Ombudsman is of the view that s 96(3)(a)(</w:t>
      </w:r>
      <w:proofErr w:type="spellStart"/>
      <w:r>
        <w:t>i</w:t>
      </w:r>
      <w:proofErr w:type="spellEnd"/>
      <w:r>
        <w:t xml:space="preserve">) should not be interpreted to impose unnecessary reporting obligations on agencies or Ministers which, contrary to s 10 of the FOI Act would, discourage </w:t>
      </w:r>
      <w:r w:rsidRPr="00623A63">
        <w:t xml:space="preserve">or significantly delay agencies or Ministers publishing government information. </w:t>
      </w:r>
    </w:p>
    <w:p w14:paraId="29E35C0C" w14:textId="59C0D800" w:rsidR="00425324" w:rsidRPr="00623A63" w:rsidRDefault="00425324" w:rsidP="002C34EC">
      <w:pPr>
        <w:spacing w:before="120" w:after="120"/>
      </w:pPr>
      <w:r w:rsidRPr="00623A63">
        <w:lastRenderedPageBreak/>
        <w:t>This provision should be interpreted to include documents:</w:t>
      </w:r>
    </w:p>
    <w:p w14:paraId="03BDD5A8" w14:textId="6753F967" w:rsidR="00425324" w:rsidRPr="00623A63" w:rsidRDefault="00425324" w:rsidP="002C34EC">
      <w:pPr>
        <w:pStyle w:val="ListParagraph"/>
        <w:numPr>
          <w:ilvl w:val="0"/>
          <w:numId w:val="23"/>
        </w:numPr>
        <w:spacing w:before="120" w:after="120" w:line="240" w:lineRule="auto"/>
      </w:pPr>
      <w:r w:rsidRPr="00623A63">
        <w:t>published on the agency disclosure log</w:t>
      </w:r>
    </w:p>
    <w:p w14:paraId="1E2FE449" w14:textId="1B93CC7F" w:rsidR="00425324" w:rsidRPr="00623A63" w:rsidRDefault="00425324" w:rsidP="002C34EC">
      <w:pPr>
        <w:pStyle w:val="ListParagraph"/>
        <w:numPr>
          <w:ilvl w:val="0"/>
          <w:numId w:val="23"/>
        </w:numPr>
        <w:spacing w:before="120" w:after="120" w:line="240" w:lineRule="auto"/>
      </w:pPr>
      <w:r w:rsidRPr="00623A63">
        <w:t>registered on the ACT Open Access Information website (which can be used to capture statistics for reporting purposes)</w:t>
      </w:r>
    </w:p>
    <w:p w14:paraId="266C6639" w14:textId="27BD096B" w:rsidR="00A24126" w:rsidRPr="00623A63" w:rsidRDefault="00425324" w:rsidP="00982383">
      <w:pPr>
        <w:pStyle w:val="ListParagraph"/>
        <w:numPr>
          <w:ilvl w:val="0"/>
          <w:numId w:val="23"/>
        </w:numPr>
        <w:spacing w:before="120" w:after="120" w:line="240" w:lineRule="auto"/>
        <w:ind w:left="357" w:hanging="357"/>
        <w:contextualSpacing w:val="0"/>
      </w:pPr>
      <w:r w:rsidRPr="00623A63">
        <w:t xml:space="preserve">any other documents where a formal </w:t>
      </w:r>
      <w:r w:rsidR="00A24126" w:rsidRPr="00623A63">
        <w:t>assessment of whether it would be contrary to the public interest to release the information</w:t>
      </w:r>
      <w:r w:rsidRPr="00623A63">
        <w:t xml:space="preserve"> was made</w:t>
      </w:r>
      <w:r w:rsidR="00340AAE" w:rsidRPr="00623A63">
        <w:rPr>
          <w:rFonts w:cs="Calibri"/>
        </w:rPr>
        <w:t>—</w:t>
      </w:r>
      <w:r w:rsidR="00A24126" w:rsidRPr="00623A63">
        <w:t xml:space="preserve">i.e. in situations where there are possible factors against disclosure to be considered. </w:t>
      </w:r>
    </w:p>
    <w:p w14:paraId="2981314A" w14:textId="5FA37A8F" w:rsidR="00A24126" w:rsidRDefault="00A24126" w:rsidP="00982383">
      <w:pPr>
        <w:pStyle w:val="ListParagraph"/>
        <w:keepNext/>
        <w:keepLines/>
        <w:spacing w:before="120" w:after="120"/>
        <w:ind w:left="0"/>
        <w:contextualSpacing w:val="0"/>
      </w:pPr>
      <w:r>
        <w:t>In their annual reporting, agencies are, however, encouraged to provide commentary about the other types of information they regularly publish as a matter of course and any administrative schemes for release of documents that they have in place</w:t>
      </w:r>
      <w:r w:rsidR="00340AAE">
        <w:rPr>
          <w:rFonts w:cs="Calibri"/>
        </w:rPr>
        <w:t>—</w:t>
      </w:r>
      <w:r>
        <w:t xml:space="preserve">see: ACT Ombudsman FOI Guidelines, </w:t>
      </w:r>
      <w:r w:rsidRPr="00FD3F4D">
        <w:rPr>
          <w:i/>
        </w:rPr>
        <w:t>Volume 2 of 6</w:t>
      </w:r>
      <w:r w:rsidRPr="007E6C4F">
        <w:rPr>
          <w:i/>
        </w:rPr>
        <w:t>: Informal requests for information</w:t>
      </w:r>
      <w:r>
        <w:t>.</w:t>
      </w:r>
    </w:p>
    <w:p w14:paraId="5C4CAAEA" w14:textId="77777777" w:rsidR="00A24126" w:rsidRDefault="00A24126" w:rsidP="00424170">
      <w:pPr>
        <w:pStyle w:val="Heading2"/>
        <w:keepLines/>
        <w:numPr>
          <w:ilvl w:val="0"/>
          <w:numId w:val="33"/>
        </w:numPr>
        <w:tabs>
          <w:tab w:val="left" w:pos="567"/>
        </w:tabs>
        <w:spacing w:after="240" w:line="240" w:lineRule="auto"/>
        <w:ind w:left="0" w:firstLine="0"/>
      </w:pPr>
      <w:bookmarkStart w:id="66" w:name="_The_benefits_of"/>
      <w:bookmarkStart w:id="67" w:name="_Toc9507995"/>
      <w:bookmarkStart w:id="68" w:name="_Toc22028015"/>
      <w:bookmarkEnd w:id="66"/>
      <w:r>
        <w:t>The benefits of a proactive pro-disclosure approach</w:t>
      </w:r>
      <w:bookmarkEnd w:id="67"/>
      <w:bookmarkEnd w:id="68"/>
    </w:p>
    <w:p w14:paraId="0445B458" w14:textId="1DA19BF7" w:rsidR="00A24126" w:rsidRDefault="00A24126" w:rsidP="00A24126">
      <w:pPr>
        <w:spacing w:after="0"/>
      </w:pPr>
      <w:r>
        <w:t>Whilst the FOI Act sets out very specific requirements in terms of the OAIS, agencies are encouraged to adopt a pro-disclosure approach that considers at all times what information created by the agency can be published</w:t>
      </w:r>
      <w:r w:rsidR="00CD2780">
        <w:rPr>
          <w:rFonts w:cs="Calibri"/>
        </w:rPr>
        <w:t>—</w:t>
      </w:r>
      <w:r>
        <w:t>as opposed to limiting disclosure to the specific categories of documents specified as open access information by the FOI Act. As the Chief Minister has indicated recently:</w:t>
      </w:r>
    </w:p>
    <w:p w14:paraId="01244593" w14:textId="77777777" w:rsidR="00A24126" w:rsidRPr="00D9164D" w:rsidRDefault="00A24126" w:rsidP="00A24126">
      <w:pPr>
        <w:spacing w:before="120" w:after="120"/>
        <w:ind w:left="720"/>
        <w:rPr>
          <w:i/>
        </w:rPr>
      </w:pPr>
      <w:r w:rsidRPr="00D9164D">
        <w:rPr>
          <w:i/>
        </w:rPr>
        <w:t xml:space="preserve">The aim of the Open Access Information scheme is to make the publication of government information, largely </w:t>
      </w:r>
      <w:r w:rsidRPr="00D9164D">
        <w:rPr>
          <w:b/>
          <w:i/>
        </w:rPr>
        <w:t>routine</w:t>
      </w:r>
      <w:r w:rsidRPr="00D9164D">
        <w:rPr>
          <w:i/>
        </w:rPr>
        <w:t>, and to reduce the need for community members to seek access to information through formal Freedom of Information channels.</w:t>
      </w:r>
      <w:r w:rsidRPr="00D9164D">
        <w:rPr>
          <w:rStyle w:val="FootnoteReference"/>
        </w:rPr>
        <w:footnoteReference w:id="26"/>
      </w:r>
    </w:p>
    <w:p w14:paraId="678DD551" w14:textId="77777777" w:rsidR="00A24126" w:rsidRDefault="00A24126" w:rsidP="00A24126">
      <w:pPr>
        <w:spacing w:before="120" w:after="120"/>
      </w:pPr>
      <w:r>
        <w:t>Such a pro-active disclosure campaign can result in reduced formal access applications and/or complaints being made about an agency. While some ACT agencies have not realised these benefits yet, this may be achieved if agencies consider how, not just what, documents that they make available for publication. Further initiatives to publish ‘open access’ arrangements, as opposed to simply ‘FOI applications’ should also assist.</w:t>
      </w:r>
    </w:p>
    <w:p w14:paraId="473D781E" w14:textId="77777777" w:rsidR="00A24126" w:rsidRDefault="00A24126" w:rsidP="00A24126">
      <w:pPr>
        <w:spacing w:before="120" w:after="120"/>
      </w:pPr>
      <w:r>
        <w:t>When deciding what additional information to publish, agencies are encouraged to ask themselves the following questions:</w:t>
      </w:r>
    </w:p>
    <w:p w14:paraId="1C35E739" w14:textId="77777777" w:rsidR="00A24126" w:rsidRDefault="00A24126" w:rsidP="00A24126">
      <w:pPr>
        <w:pStyle w:val="ListParagraph"/>
        <w:numPr>
          <w:ilvl w:val="0"/>
          <w:numId w:val="17"/>
        </w:numPr>
        <w:spacing w:before="120" w:after="120" w:line="240" w:lineRule="auto"/>
      </w:pPr>
      <w:r>
        <w:t>What information is of interest to the clients and stakeholders of the agency?</w:t>
      </w:r>
    </w:p>
    <w:p w14:paraId="5AF444C1" w14:textId="77777777" w:rsidR="00A24126" w:rsidRDefault="00A24126" w:rsidP="00A24126">
      <w:pPr>
        <w:pStyle w:val="ListParagraph"/>
        <w:numPr>
          <w:ilvl w:val="0"/>
          <w:numId w:val="17"/>
        </w:numPr>
        <w:spacing w:before="120" w:after="120" w:line="240" w:lineRule="auto"/>
      </w:pPr>
      <w:r>
        <w:t>What information is of interest to the general public?</w:t>
      </w:r>
    </w:p>
    <w:p w14:paraId="67FE9227" w14:textId="77777777" w:rsidR="00A24126" w:rsidRDefault="00A24126" w:rsidP="00A24126">
      <w:pPr>
        <w:pStyle w:val="ListParagraph"/>
        <w:numPr>
          <w:ilvl w:val="0"/>
          <w:numId w:val="17"/>
        </w:numPr>
        <w:spacing w:before="120" w:after="120" w:line="240" w:lineRule="auto"/>
      </w:pPr>
      <w:r>
        <w:t>Will publication of particular information assist the ACT community in dealing with the agency or commenting on programs/policies that the agency is responsible for?</w:t>
      </w:r>
    </w:p>
    <w:p w14:paraId="2C39CD8B" w14:textId="77777777" w:rsidR="00A24126" w:rsidRDefault="00A24126" w:rsidP="00A24126">
      <w:pPr>
        <w:pStyle w:val="ListParagraph"/>
        <w:numPr>
          <w:ilvl w:val="0"/>
          <w:numId w:val="17"/>
        </w:numPr>
        <w:spacing w:before="120" w:after="120" w:line="240" w:lineRule="auto"/>
      </w:pPr>
      <w:r>
        <w:t>Will publication promote greater agency accountability?</w:t>
      </w:r>
    </w:p>
    <w:p w14:paraId="408F0C23" w14:textId="77777777" w:rsidR="00A24126" w:rsidRDefault="00A24126" w:rsidP="00A24126">
      <w:pPr>
        <w:spacing w:before="120" w:after="120"/>
        <w:ind w:right="-448"/>
      </w:pPr>
      <w:r>
        <w:t>Agencies should also ‘mainstream’ OAIS considerations where possible, ensuring that business units/line areas assess new documents created and/or modified documents on an ongoing basis to determine whether publication is appropriate. It is recommended that corporate areas generally only be required to be involved where concerns arise about publication and an assessment of whether disclosure of the information would be contrary to the public interest</w:t>
      </w:r>
      <w:r w:rsidDel="003C3860">
        <w:t xml:space="preserve"> </w:t>
      </w:r>
      <w:r>
        <w:t xml:space="preserve">is determined necessary. </w:t>
      </w:r>
    </w:p>
    <w:p w14:paraId="4AD16EDC" w14:textId="77777777" w:rsidR="00A24126" w:rsidRDefault="00A24126" w:rsidP="00A24126">
      <w:pPr>
        <w:spacing w:before="120" w:after="120"/>
      </w:pPr>
      <w:r>
        <w:t>Agencies are also encouraged to consider carefully how the information they are releasing is presented to ensure that:</w:t>
      </w:r>
    </w:p>
    <w:p w14:paraId="5F96C716" w14:textId="77777777" w:rsidR="00A24126" w:rsidRDefault="00A24126" w:rsidP="00A24126">
      <w:pPr>
        <w:pStyle w:val="ListParagraph"/>
        <w:numPr>
          <w:ilvl w:val="0"/>
          <w:numId w:val="6"/>
        </w:numPr>
        <w:spacing w:before="120" w:after="120" w:line="240" w:lineRule="auto"/>
      </w:pPr>
      <w:r>
        <w:t>it can easily be accessed by the ACT Community and hence, may reduce the need for informal requests or access applications to be lodged</w:t>
      </w:r>
    </w:p>
    <w:p w14:paraId="366076AD" w14:textId="77777777" w:rsidR="00A24126" w:rsidRDefault="00A24126" w:rsidP="00A24126">
      <w:pPr>
        <w:pStyle w:val="ListParagraph"/>
        <w:numPr>
          <w:ilvl w:val="1"/>
          <w:numId w:val="6"/>
        </w:numPr>
        <w:spacing w:before="120" w:after="120" w:line="240" w:lineRule="auto"/>
        <w:ind w:left="1077" w:hanging="357"/>
      </w:pPr>
      <w:r>
        <w:lastRenderedPageBreak/>
        <w:t>In particular, agencies should take note of any repeated requests for the same type of information and ensure this is made easily accessible.</w:t>
      </w:r>
    </w:p>
    <w:p w14:paraId="2DB5A2F7" w14:textId="53D4A1E2" w:rsidR="00A24126" w:rsidRDefault="00A24126" w:rsidP="00A24126">
      <w:pPr>
        <w:pStyle w:val="ListParagraph"/>
        <w:numPr>
          <w:ilvl w:val="0"/>
          <w:numId w:val="6"/>
        </w:numPr>
        <w:spacing w:before="120" w:after="120" w:line="240" w:lineRule="auto"/>
      </w:pPr>
      <w:r>
        <w:t>agency staff can easily determine wha</w:t>
      </w:r>
      <w:r w:rsidR="00C87589">
        <w:t>t information is already public</w:t>
      </w:r>
      <w:r>
        <w:t xml:space="preserve">ly available, rather than undertaking resource intensive searches to determine this and/or processing a formal access request in relation to information that is already available, leading to unnecessary additional use of resources and/or the risk of inconsistent decisions. </w:t>
      </w:r>
    </w:p>
    <w:p w14:paraId="2C39A896" w14:textId="77777777" w:rsidR="00A24126" w:rsidRDefault="00A24126" w:rsidP="00424170">
      <w:pPr>
        <w:pStyle w:val="Heading2"/>
        <w:keepLines/>
        <w:numPr>
          <w:ilvl w:val="0"/>
          <w:numId w:val="33"/>
        </w:numPr>
        <w:tabs>
          <w:tab w:val="left" w:pos="567"/>
        </w:tabs>
        <w:spacing w:after="240" w:line="240" w:lineRule="auto"/>
        <w:ind w:left="0" w:firstLine="0"/>
      </w:pPr>
      <w:bookmarkStart w:id="69" w:name="_Toc9507996"/>
      <w:bookmarkStart w:id="70" w:name="_Toc22028016"/>
      <w:r>
        <w:t>Preparing an OAIS strategy</w:t>
      </w:r>
      <w:bookmarkEnd w:id="69"/>
      <w:bookmarkEnd w:id="70"/>
      <w:r>
        <w:t xml:space="preserve"> </w:t>
      </w:r>
    </w:p>
    <w:p w14:paraId="3B054794" w14:textId="77777777" w:rsidR="00A24126" w:rsidRDefault="00A24126" w:rsidP="00A24126">
      <w:pPr>
        <w:spacing w:before="120" w:after="120"/>
        <w:ind w:right="-873"/>
      </w:pPr>
      <w:r>
        <w:t>Agencies and Ministers are encouraged to ensure they prepare an OAIS strategy to ensure they:</w:t>
      </w:r>
    </w:p>
    <w:p w14:paraId="5497BE60" w14:textId="77777777" w:rsidR="00A24126" w:rsidRDefault="00A24126" w:rsidP="00A24126">
      <w:pPr>
        <w:pStyle w:val="ListParagraph"/>
        <w:numPr>
          <w:ilvl w:val="0"/>
          <w:numId w:val="22"/>
        </w:numPr>
        <w:spacing w:before="120" w:after="120" w:line="240" w:lineRule="auto"/>
        <w:ind w:right="119"/>
      </w:pPr>
      <w:r>
        <w:t xml:space="preserve">make the most of open access information arrangements to help reduce the processing costs of access applications </w:t>
      </w:r>
    </w:p>
    <w:p w14:paraId="5C6F38E6" w14:textId="77777777" w:rsidR="00A24126" w:rsidRDefault="00A24126" w:rsidP="00A24126">
      <w:pPr>
        <w:pStyle w:val="ListParagraph"/>
        <w:numPr>
          <w:ilvl w:val="0"/>
          <w:numId w:val="22"/>
        </w:numPr>
        <w:spacing w:before="120" w:after="120" w:line="240" w:lineRule="auto"/>
        <w:ind w:right="119"/>
      </w:pPr>
      <w:r>
        <w:t>comply with both the strict requirements and the spirit of the FOI Act</w:t>
      </w:r>
    </w:p>
    <w:p w14:paraId="31E6A918" w14:textId="5BE9084E" w:rsidR="00A24126" w:rsidRDefault="00A24126" w:rsidP="00A24126">
      <w:pPr>
        <w:pStyle w:val="ListParagraph"/>
        <w:numPr>
          <w:ilvl w:val="0"/>
          <w:numId w:val="22"/>
        </w:numPr>
        <w:spacing w:before="120" w:after="120" w:line="240" w:lineRule="auto"/>
        <w:ind w:right="119"/>
      </w:pPr>
      <w:r>
        <w:t>apply a consistent approach to OAIS</w:t>
      </w:r>
    </w:p>
    <w:p w14:paraId="78F1D9E1" w14:textId="77777777" w:rsidR="00A24126" w:rsidRDefault="00A24126" w:rsidP="00A24126">
      <w:pPr>
        <w:pStyle w:val="ListParagraph"/>
        <w:numPr>
          <w:ilvl w:val="0"/>
          <w:numId w:val="22"/>
        </w:numPr>
        <w:spacing w:before="120" w:after="120" w:line="240" w:lineRule="auto"/>
        <w:ind w:right="119"/>
      </w:pPr>
      <w:r>
        <w:t>can adapt their practices where new technology solutions and/or whole of Government approaches are available for adoption.</w:t>
      </w:r>
    </w:p>
    <w:p w14:paraId="7140769C" w14:textId="5F283FA4" w:rsidR="00A24126" w:rsidRPr="002C34EC" w:rsidRDefault="00A24126" w:rsidP="00A24126">
      <w:pPr>
        <w:spacing w:before="120" w:after="120"/>
      </w:pPr>
      <w:r w:rsidRPr="002C34EC">
        <w:t xml:space="preserve">The ACT Ombudsman is happy to provide feedback on any </w:t>
      </w:r>
      <w:r w:rsidR="00053DCA" w:rsidRPr="002C34EC">
        <w:t xml:space="preserve">such </w:t>
      </w:r>
      <w:r w:rsidRPr="002C34EC">
        <w:t xml:space="preserve">strategies. They can be sent through to us by email at: </w:t>
      </w:r>
      <w:hyperlink r:id="rId31" w:history="1">
        <w:r w:rsidRPr="002C34EC">
          <w:rPr>
            <w:rStyle w:val="Hyperlink"/>
          </w:rPr>
          <w:t>actfoi@ombudsman.gov.au</w:t>
        </w:r>
      </w:hyperlink>
      <w:r w:rsidRPr="002C34EC">
        <w:t xml:space="preserve">. </w:t>
      </w:r>
    </w:p>
    <w:p w14:paraId="511331D6" w14:textId="261E5165" w:rsidR="00A24126" w:rsidRDefault="00A24126" w:rsidP="00A24126">
      <w:pPr>
        <w:spacing w:before="120" w:after="120"/>
      </w:pPr>
      <w:r w:rsidRPr="002C34EC">
        <w:t>An OAIS strategy should outline:</w:t>
      </w:r>
      <w:r>
        <w:t xml:space="preserve">  </w:t>
      </w:r>
    </w:p>
    <w:p w14:paraId="686BBF9F" w14:textId="77777777" w:rsidR="00A24126" w:rsidRDefault="00A24126" w:rsidP="00A24126">
      <w:pPr>
        <w:pStyle w:val="ListParagraph"/>
        <w:numPr>
          <w:ilvl w:val="0"/>
          <w:numId w:val="7"/>
        </w:numPr>
        <w:spacing w:before="120" w:after="120" w:line="240" w:lineRule="auto"/>
        <w:ind w:right="-306"/>
      </w:pPr>
      <w:r>
        <w:t xml:space="preserve">what information the agency or Minister plans to publish (at a minimum documents that fall within the mandatory categories of information outlined in the FOI Act, where </w:t>
      </w:r>
      <w:r w:rsidRPr="00EC69EB">
        <w:rPr>
          <w:b/>
        </w:rPr>
        <w:t>not</w:t>
      </w:r>
      <w:r>
        <w:t xml:space="preserve"> contrary to the public interest)</w:t>
      </w:r>
    </w:p>
    <w:p w14:paraId="08A331A6" w14:textId="77777777" w:rsidR="00A24126" w:rsidRDefault="00A24126" w:rsidP="00A24126">
      <w:pPr>
        <w:pStyle w:val="ListParagraph"/>
        <w:numPr>
          <w:ilvl w:val="0"/>
          <w:numId w:val="7"/>
        </w:numPr>
        <w:spacing w:before="120" w:after="120" w:line="240" w:lineRule="auto"/>
        <w:ind w:right="-23"/>
      </w:pPr>
      <w:r>
        <w:t>how the agency or Minister intends to promote the availability of open access information</w:t>
      </w:r>
    </w:p>
    <w:p w14:paraId="77B45C95" w14:textId="77777777" w:rsidR="00A24126" w:rsidRDefault="00A24126" w:rsidP="00A24126">
      <w:pPr>
        <w:pStyle w:val="ListParagraph"/>
        <w:numPr>
          <w:ilvl w:val="0"/>
          <w:numId w:val="7"/>
        </w:numPr>
        <w:spacing w:before="120" w:after="120" w:line="240" w:lineRule="auto"/>
        <w:ind w:right="-23"/>
      </w:pPr>
      <w:r>
        <w:t>how the agency or Minister intends to ensure this information is kept up-to-date</w:t>
      </w:r>
    </w:p>
    <w:p w14:paraId="5D50B192" w14:textId="15F06D4F" w:rsidR="00A24126" w:rsidRDefault="00A24126" w:rsidP="00A24126">
      <w:pPr>
        <w:pStyle w:val="ListParagraph"/>
        <w:numPr>
          <w:ilvl w:val="0"/>
          <w:numId w:val="7"/>
        </w:numPr>
        <w:spacing w:before="120" w:after="120" w:line="240" w:lineRule="auto"/>
      </w:pPr>
      <w:r>
        <w:t>strategies for ensuring the ACT Community can easily find and access this information on the agency’s or Minister’s website and/or the ACT Government open access website</w:t>
      </w:r>
    </w:p>
    <w:p w14:paraId="7BB9082D" w14:textId="77777777" w:rsidR="00A24126" w:rsidRDefault="00A24126" w:rsidP="00A24126">
      <w:pPr>
        <w:pStyle w:val="ListParagraph"/>
        <w:numPr>
          <w:ilvl w:val="0"/>
          <w:numId w:val="7"/>
        </w:numPr>
        <w:spacing w:before="120" w:after="120" w:line="240" w:lineRule="auto"/>
      </w:pPr>
      <w:r>
        <w:t xml:space="preserve">how and when the agency or Minister intends to evaluate the strategy, and to evaluate performance under the OAIS. </w:t>
      </w:r>
    </w:p>
    <w:p w14:paraId="047B93E6" w14:textId="77777777" w:rsidR="00A24126" w:rsidRPr="00925FCB" w:rsidRDefault="00A24126" w:rsidP="00925FCB">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b/>
        </w:rPr>
      </w:pPr>
      <w:r w:rsidRPr="00925FCB">
        <w:rPr>
          <w:b/>
        </w:rPr>
        <w:t xml:space="preserve">Note: </w:t>
      </w:r>
    </w:p>
    <w:p w14:paraId="13E58140" w14:textId="439E226D" w:rsidR="00A24126" w:rsidRDefault="00A24126" w:rsidP="00925FCB">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pPr>
      <w:r>
        <w:t>Effective record management systems will be critical for an agency or Minister to support an effective OAIS plan/strategy. It is recommended that agencies coordinate their approaches to record management and OAIS, taking into account existing ACT Government initiatives to extend the availability of electronic documents.</w:t>
      </w:r>
      <w:r>
        <w:rPr>
          <w:rStyle w:val="FootnoteReference"/>
        </w:rPr>
        <w:footnoteReference w:id="27"/>
      </w:r>
    </w:p>
    <w:p w14:paraId="669C2B8C" w14:textId="310BAD2A" w:rsidR="00A24126" w:rsidRDefault="00A24126" w:rsidP="00424170">
      <w:pPr>
        <w:pStyle w:val="Heading2"/>
        <w:keepLines/>
        <w:numPr>
          <w:ilvl w:val="0"/>
          <w:numId w:val="33"/>
        </w:numPr>
        <w:tabs>
          <w:tab w:val="left" w:pos="567"/>
        </w:tabs>
        <w:spacing w:after="240" w:line="240" w:lineRule="auto"/>
        <w:ind w:left="0" w:firstLine="0"/>
      </w:pPr>
      <w:bookmarkStart w:id="71" w:name="_Toc9507997"/>
      <w:bookmarkStart w:id="72" w:name="_Toc22028017"/>
      <w:r>
        <w:t>The role of the ACT Ombudsman and compliance activities</w:t>
      </w:r>
      <w:bookmarkEnd w:id="71"/>
      <w:bookmarkEnd w:id="72"/>
    </w:p>
    <w:p w14:paraId="103F75A6" w14:textId="77777777" w:rsidR="00A24126" w:rsidRDefault="00A24126" w:rsidP="00A24126">
      <w:pPr>
        <w:spacing w:before="120" w:after="120"/>
      </w:pPr>
      <w:r w:rsidRPr="00EC69EB">
        <w:t xml:space="preserve">The ACT Ombudsman </w:t>
      </w:r>
      <w:r>
        <w:t>is required to monitor the operation of the FOI Act, including the publication of open access information by agencies and Ministers.</w:t>
      </w:r>
      <w:r>
        <w:rPr>
          <w:rStyle w:val="FootnoteReference"/>
        </w:rPr>
        <w:footnoteReference w:id="28"/>
      </w:r>
      <w:r>
        <w:t xml:space="preserve">  We are also able to:</w:t>
      </w:r>
    </w:p>
    <w:p w14:paraId="6D912856" w14:textId="7DC9414C" w:rsidR="00A24126" w:rsidRDefault="00A24126" w:rsidP="00A24126">
      <w:pPr>
        <w:pStyle w:val="ListParagraph"/>
        <w:numPr>
          <w:ilvl w:val="0"/>
          <w:numId w:val="8"/>
        </w:numPr>
        <w:spacing w:before="120" w:after="120" w:line="240" w:lineRule="auto"/>
      </w:pPr>
      <w:r>
        <w:t>make these guidelines, including specifying how open access information is to be kept accurate, up</w:t>
      </w:r>
      <w:r>
        <w:noBreakHyphen/>
        <w:t>to-date and complete</w:t>
      </w:r>
      <w:r>
        <w:rPr>
          <w:rStyle w:val="FootnoteReference"/>
        </w:rPr>
        <w:footnoteReference w:id="29"/>
      </w:r>
    </w:p>
    <w:p w14:paraId="74C54C92" w14:textId="77777777" w:rsidR="00A24126" w:rsidRDefault="00A24126" w:rsidP="00A24126">
      <w:pPr>
        <w:pStyle w:val="ListParagraph"/>
        <w:numPr>
          <w:ilvl w:val="0"/>
          <w:numId w:val="8"/>
        </w:numPr>
        <w:spacing w:before="120" w:after="120" w:line="240" w:lineRule="auto"/>
      </w:pPr>
      <w:r>
        <w:lastRenderedPageBreak/>
        <w:t>declare government information, which came into existence on or after 1 January 2018, to be open access information.</w:t>
      </w:r>
      <w:r>
        <w:rPr>
          <w:rStyle w:val="FootnoteReference"/>
        </w:rPr>
        <w:footnoteReference w:id="30"/>
      </w:r>
      <w:r>
        <w:t xml:space="preserve"> </w:t>
      </w:r>
    </w:p>
    <w:p w14:paraId="50177B71" w14:textId="19554EB4" w:rsidR="00A24126" w:rsidRDefault="00A24126" w:rsidP="00A24126">
      <w:pPr>
        <w:spacing w:before="120" w:after="120"/>
      </w:pPr>
      <w:r>
        <w:t xml:space="preserve">Following the publication of these guidelines, it is intended the ACT Ombudsman will audit individual agencies, and their compliance with the OAIS legislative framework and these guidelines.  </w:t>
      </w:r>
    </w:p>
    <w:p w14:paraId="2FE78860" w14:textId="77777777" w:rsidR="00A24126" w:rsidRDefault="00A24126" w:rsidP="00A24126">
      <w:pPr>
        <w:spacing w:before="120" w:after="120"/>
      </w:pPr>
      <w:r>
        <w:t xml:space="preserve">These audits will not be designed to ‘catch agencies out’, but rather for the ACT Ombudsman to work with agencies to ensure they are meeting their obligations. This guideline will be updated where required on the basis of information gained during these audits, and practical lessons learnt by agencies in terms of best practice in the area. </w:t>
      </w:r>
    </w:p>
    <w:p w14:paraId="60679B0C" w14:textId="77777777" w:rsidR="00A24126" w:rsidRDefault="00A24126" w:rsidP="00A24126">
      <w:pPr>
        <w:spacing w:before="120" w:after="120"/>
      </w:pPr>
      <w:r>
        <w:t>The ACT Ombudsman will be looking to ensure each agency:</w:t>
      </w:r>
    </w:p>
    <w:p w14:paraId="01B402D7" w14:textId="2CDAF174" w:rsidR="00A24126" w:rsidRDefault="00A24126" w:rsidP="00A24126">
      <w:pPr>
        <w:pStyle w:val="ListParagraph"/>
        <w:numPr>
          <w:ilvl w:val="0"/>
          <w:numId w:val="8"/>
        </w:numPr>
        <w:spacing w:before="120" w:after="120" w:line="240" w:lineRule="auto"/>
        <w:ind w:left="357" w:hanging="357"/>
      </w:pPr>
      <w:r>
        <w:t>has published information in the various categories specified in the FOI Act and/or explained their reason not to publish</w:t>
      </w:r>
    </w:p>
    <w:p w14:paraId="71DD9FA9" w14:textId="666DB7E5" w:rsidR="00A24126" w:rsidRDefault="00A24126" w:rsidP="00A24126">
      <w:pPr>
        <w:pStyle w:val="ListParagraph"/>
        <w:numPr>
          <w:ilvl w:val="0"/>
          <w:numId w:val="8"/>
        </w:numPr>
        <w:spacing w:before="240" w:after="240" w:line="240" w:lineRule="auto"/>
      </w:pPr>
      <w:r>
        <w:t>has published required information in an easily accessible manner</w:t>
      </w:r>
    </w:p>
    <w:p w14:paraId="5E430105" w14:textId="77777777" w:rsidR="00A24126" w:rsidRDefault="00A24126" w:rsidP="00A24126">
      <w:pPr>
        <w:pStyle w:val="ListParagraph"/>
        <w:numPr>
          <w:ilvl w:val="0"/>
          <w:numId w:val="8"/>
        </w:numPr>
        <w:shd w:val="clear" w:color="auto" w:fill="FFFFFF" w:themeFill="background1"/>
      </w:pPr>
      <w:r>
        <w:t xml:space="preserve">has kept their published information accurate, up-to-date and complete. </w:t>
      </w:r>
    </w:p>
    <w:p w14:paraId="4B8AF981" w14:textId="77777777" w:rsidR="00A24126" w:rsidRPr="00C11DF2" w:rsidRDefault="00A24126" w:rsidP="00A24126">
      <w:pPr>
        <w:shd w:val="clear" w:color="auto" w:fill="FFFFFF" w:themeFill="background1"/>
        <w:rPr>
          <w:b/>
        </w:rPr>
        <w:sectPr w:rsidR="00A24126" w:rsidRPr="00C11DF2" w:rsidSect="00935438">
          <w:headerReference w:type="even" r:id="rId32"/>
          <w:headerReference w:type="default" r:id="rId33"/>
          <w:footerReference w:type="even" r:id="rId34"/>
          <w:footerReference w:type="default" r:id="rId35"/>
          <w:headerReference w:type="first" r:id="rId36"/>
          <w:footerReference w:type="first" r:id="rId37"/>
          <w:pgSz w:w="11906" w:h="16838"/>
          <w:pgMar w:top="1440" w:right="1133" w:bottom="1440" w:left="1440" w:header="708" w:footer="708" w:gutter="0"/>
          <w:cols w:space="708"/>
          <w:docGrid w:linePitch="360"/>
        </w:sectPr>
      </w:pPr>
      <w:r w:rsidRPr="008C2344">
        <w:t xml:space="preserve">A self-assessment checklist has also been provided at </w:t>
      </w:r>
      <w:hyperlink w:anchor="_Appendix_E_–" w:history="1">
        <w:r w:rsidRPr="00FD3F4D">
          <w:rPr>
            <w:rStyle w:val="Hyperlink"/>
            <w:b/>
          </w:rPr>
          <w:t>Appendix E</w:t>
        </w:r>
      </w:hyperlink>
      <w:r w:rsidRPr="008C2344">
        <w:rPr>
          <w:b/>
        </w:rPr>
        <w:t xml:space="preserve"> </w:t>
      </w:r>
      <w:r w:rsidRPr="008C2344">
        <w:t>to enable agencies to pro</w:t>
      </w:r>
      <w:r w:rsidRPr="008C2344">
        <w:noBreakHyphen/>
        <w:t>actively evaluate their own performance.</w:t>
      </w:r>
      <w:r w:rsidRPr="00C11DF2">
        <w:t xml:space="preserve"> </w:t>
      </w:r>
    </w:p>
    <w:bookmarkStart w:id="73" w:name="_Appendix_A-_Providing"/>
    <w:bookmarkStart w:id="74" w:name="_Toc9507998"/>
    <w:bookmarkStart w:id="75" w:name="_Toc22028018"/>
    <w:bookmarkEnd w:id="73"/>
    <w:p w14:paraId="2D9297CA" w14:textId="3B3E18BA" w:rsidR="00A24126" w:rsidRDefault="00053DCA" w:rsidP="00CB5A6B">
      <w:pPr>
        <w:pStyle w:val="Heading2"/>
        <w:ind w:left="360" w:hanging="360"/>
      </w:pPr>
      <w:r w:rsidRPr="00997EDE">
        <w:rPr>
          <w:b w:val="0"/>
          <w:noProof/>
          <w:lang w:eastAsia="en-AU"/>
        </w:rPr>
        <w:lastRenderedPageBreak/>
        <mc:AlternateContent>
          <mc:Choice Requires="wps">
            <w:drawing>
              <wp:anchor distT="45720" distB="45720" distL="114300" distR="114300" simplePos="0" relativeHeight="251662336" behindDoc="0" locked="0" layoutInCell="1" allowOverlap="1" wp14:anchorId="17483A47" wp14:editId="3C1FF64E">
                <wp:simplePos x="0" y="0"/>
                <wp:positionH relativeFrom="margin">
                  <wp:align>left</wp:align>
                </wp:positionH>
                <wp:positionV relativeFrom="paragraph">
                  <wp:posOffset>335915</wp:posOffset>
                </wp:positionV>
                <wp:extent cx="4615815" cy="508635"/>
                <wp:effectExtent l="0" t="0" r="1333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508635"/>
                        </a:xfrm>
                        <a:prstGeom prst="rect">
                          <a:avLst/>
                        </a:prstGeom>
                        <a:solidFill>
                          <a:srgbClr val="FFFFFF"/>
                        </a:solidFill>
                        <a:ln w="9525">
                          <a:solidFill>
                            <a:srgbClr val="000000"/>
                          </a:solidFill>
                          <a:miter lim="800000"/>
                          <a:headEnd/>
                          <a:tailEnd/>
                        </a:ln>
                      </wps:spPr>
                      <wps:txbx>
                        <w:txbxContent>
                          <w:p w14:paraId="1E7C5426" w14:textId="75D18D3A" w:rsidR="00A24126" w:rsidRDefault="00053DCA" w:rsidP="00A24126">
                            <w:pPr>
                              <w:spacing w:after="0"/>
                              <w:jc w:val="center"/>
                            </w:pPr>
                            <w:r w:rsidRPr="00623A63">
                              <w:t>Are there any risks or sensitivities with publishing the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83A47" id="_x0000_t202" coordsize="21600,21600" o:spt="202" path="m,l,21600r21600,l21600,xe">
                <v:stroke joinstyle="miter"/>
                <v:path gradientshapeok="t" o:connecttype="rect"/>
              </v:shapetype>
              <v:shape id="Text Box 2" o:spid="_x0000_s1026" type="#_x0000_t202" style="position:absolute;left:0;text-align:left;margin-left:0;margin-top:26.45pt;width:363.45pt;height:40.0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">
                <v:textbox>
                  <w:txbxContent>
                    <w:p w14:paraId="1E7C5426" w14:textId="75D18D3A" w:rsidR="00A24126" w:rsidRDefault="00053DCA" w:rsidP="00A24126">
                      <w:pPr>
                        <w:spacing w:after="0"/>
                        <w:jc w:val="center"/>
                      </w:pPr>
                      <w:r w:rsidRPr="00623A63">
                        <w:t>Are there any risks or sensitivities with publishing the information?</w:t>
                      </w:r>
                    </w:p>
                  </w:txbxContent>
                </v:textbox>
                <w10:wrap type="square" anchorx="margin"/>
              </v:shape>
            </w:pict>
          </mc:Fallback>
        </mc:AlternateContent>
      </w:r>
      <w:r w:rsidR="00A24126" w:rsidRPr="00D424D3">
        <w:t>Appendix A</w:t>
      </w:r>
      <w:r w:rsidR="00CD2780">
        <w:rPr>
          <w:rFonts w:cs="Calibri"/>
        </w:rPr>
        <w:t>—</w:t>
      </w:r>
      <w:r w:rsidR="00A24126">
        <w:t>Providing access to information</w:t>
      </w:r>
      <w:bookmarkEnd w:id="74"/>
      <w:bookmarkEnd w:id="75"/>
    </w:p>
    <w:p w14:paraId="6BD5F69F" w14:textId="2B4D6A67" w:rsidR="00A24126" w:rsidRDefault="001C5B37" w:rsidP="00A24126">
      <w:pPr>
        <w:spacing w:before="120" w:after="120"/>
        <w:jc w:val="center"/>
        <w:rPr>
          <w:b/>
        </w:rPr>
      </w:pPr>
      <w:r>
        <w:rPr>
          <w:b/>
          <w:noProof/>
          <w:lang w:eastAsia="en-AU"/>
        </w:rPr>
        <mc:AlternateContent>
          <mc:Choice Requires="wps">
            <w:drawing>
              <wp:anchor distT="0" distB="0" distL="114300" distR="114300" simplePos="0" relativeHeight="251661312" behindDoc="0" locked="0" layoutInCell="1" allowOverlap="1" wp14:anchorId="2D2D7E27" wp14:editId="611EF080">
                <wp:simplePos x="0" y="0"/>
                <wp:positionH relativeFrom="column">
                  <wp:posOffset>4589780</wp:posOffset>
                </wp:positionH>
                <wp:positionV relativeFrom="paragraph">
                  <wp:posOffset>139065</wp:posOffset>
                </wp:positionV>
                <wp:extent cx="2984500" cy="4438650"/>
                <wp:effectExtent l="0" t="0" r="63500" b="38100"/>
                <wp:wrapNone/>
                <wp:docPr id="28" name="Bent-Up Arrow 28"/>
                <wp:cNvGraphicFramePr/>
                <a:graphic xmlns:a="http://schemas.openxmlformats.org/drawingml/2006/main">
                  <a:graphicData uri="http://schemas.microsoft.com/office/word/2010/wordprocessingShape">
                    <wps:wsp>
                      <wps:cNvSpPr/>
                      <wps:spPr>
                        <a:xfrm rot="10800000" flipH="1">
                          <a:off x="0" y="0"/>
                          <a:ext cx="2984500" cy="4438650"/>
                        </a:xfrm>
                        <a:prstGeom prst="bentUpArrow">
                          <a:avLst>
                            <a:gd name="adj1" fmla="val 7740"/>
                            <a:gd name="adj2" fmla="val 14222"/>
                            <a:gd name="adj3" fmla="val 8905"/>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5F1D5" id="Bent-Up Arrow 28" o:spid="_x0000_s1026" style="position:absolute;margin-left:361.4pt;margin-top:10.95pt;width:235pt;height:349.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4500,443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" path="m,4207650r2444544,l2444544,265770r-308955,l2560044,r424456,265770l2675545,265770r,4172880l,4438650,,4207650xe" fillcolor="#70ad47 [3209]" strokecolor="#375623 [1609]" strokeweight="1pt">
                <v:stroke joinstyle="miter"/>
                <v:path arrowok="t" o:connecttype="custom" o:connectlocs="0,4207650;2444544,4207650;2444544,265770;2135589,265770;2560044,0;2984500,265770;2675545,265770;2675545,4438650;0,4438650;0,4207650" o:connectangles="0,0,0,0,0,0,0,0,0,0"/>
              </v:shape>
            </w:pict>
          </mc:Fallback>
        </mc:AlternateContent>
      </w:r>
      <w:r w:rsidR="00A24126" w:rsidRPr="00631097">
        <w:rPr>
          <w:b/>
          <w:noProof/>
          <w:lang w:eastAsia="en-AU"/>
        </w:rPr>
        <mc:AlternateContent>
          <mc:Choice Requires="wps">
            <w:drawing>
              <wp:anchor distT="45720" distB="45720" distL="114300" distR="114300" simplePos="0" relativeHeight="251669504" behindDoc="0" locked="0" layoutInCell="1" allowOverlap="1" wp14:anchorId="4E9F6AED" wp14:editId="1748DBA4">
                <wp:simplePos x="0" y="0"/>
                <wp:positionH relativeFrom="margin">
                  <wp:posOffset>4678680</wp:posOffset>
                </wp:positionH>
                <wp:positionV relativeFrom="paragraph">
                  <wp:posOffset>139065</wp:posOffset>
                </wp:positionV>
                <wp:extent cx="767715" cy="246380"/>
                <wp:effectExtent l="0" t="0" r="0" b="127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46380"/>
                        </a:xfrm>
                        <a:prstGeom prst="rect">
                          <a:avLst/>
                        </a:prstGeom>
                        <a:noFill/>
                        <a:ln w="9525">
                          <a:noFill/>
                          <a:miter lim="800000"/>
                          <a:headEnd/>
                          <a:tailEnd/>
                        </a:ln>
                      </wps:spPr>
                      <wps:txbx>
                        <w:txbxContent>
                          <w:p w14:paraId="0B2C1DD7" w14:textId="77777777" w:rsidR="00A24126" w:rsidRPr="00997EDE" w:rsidRDefault="00A24126" w:rsidP="00A24126">
                            <w:pPr>
                              <w:spacing w:after="0"/>
                              <w:jc w:val="center"/>
                              <w:rPr>
                                <w:sz w:val="16"/>
                              </w:rPr>
                            </w:pPr>
                            <w:r>
                              <w:rPr>
                                <w:sz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F6AED" id="Text Box 14" o:spid="_x0000_s1027" type="#_x0000_t202" style="position:absolute;left:0;text-align:left;margin-left:368.4pt;margin-top:10.95pt;width:60.45pt;height:19.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" filled="f" stroked="f">
                <v:textbox>
                  <w:txbxContent>
                    <w:p w14:paraId="0B2C1DD7" w14:textId="77777777" w:rsidR="00A24126" w:rsidRPr="00997EDE" w:rsidRDefault="00A24126" w:rsidP="00A24126">
                      <w:pPr>
                        <w:spacing w:after="0"/>
                        <w:jc w:val="center"/>
                        <w:rPr>
                          <w:sz w:val="16"/>
                        </w:rPr>
                      </w:pPr>
                      <w:r>
                        <w:rPr>
                          <w:sz w:val="16"/>
                        </w:rPr>
                        <w:t>Yes</w:t>
                      </w:r>
                    </w:p>
                  </w:txbxContent>
                </v:textbox>
                <w10:wrap type="square" anchorx="margin"/>
              </v:shape>
            </w:pict>
          </mc:Fallback>
        </mc:AlternateContent>
      </w:r>
      <w:r w:rsidR="00A24126" w:rsidRPr="00997EDE">
        <w:rPr>
          <w:b/>
          <w:noProof/>
          <w:lang w:eastAsia="en-AU"/>
        </w:rPr>
        <mc:AlternateContent>
          <mc:Choice Requires="wps">
            <w:drawing>
              <wp:anchor distT="45720" distB="45720" distL="114300" distR="114300" simplePos="0" relativeHeight="251667456" behindDoc="0" locked="0" layoutInCell="1" allowOverlap="1" wp14:anchorId="45B750C8" wp14:editId="7C2BE1B6">
                <wp:simplePos x="0" y="0"/>
                <wp:positionH relativeFrom="margin">
                  <wp:posOffset>7987030</wp:posOffset>
                </wp:positionH>
                <wp:positionV relativeFrom="paragraph">
                  <wp:posOffset>186055</wp:posOffset>
                </wp:positionV>
                <wp:extent cx="1315720" cy="1130300"/>
                <wp:effectExtent l="0" t="0" r="1778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1130300"/>
                        </a:xfrm>
                        <a:prstGeom prst="rect">
                          <a:avLst/>
                        </a:prstGeom>
                        <a:solidFill>
                          <a:srgbClr val="FF7C80"/>
                        </a:solidFill>
                        <a:ln w="9525">
                          <a:solidFill>
                            <a:srgbClr val="000000"/>
                          </a:solidFill>
                          <a:miter lim="800000"/>
                          <a:headEnd/>
                          <a:tailEnd/>
                        </a:ln>
                      </wps:spPr>
                      <wps:txbx>
                        <w:txbxContent>
                          <w:p w14:paraId="36816E96" w14:textId="77777777" w:rsidR="00A24126" w:rsidRDefault="00A24126" w:rsidP="00A24126">
                            <w:pPr>
                              <w:spacing w:after="0"/>
                              <w:jc w:val="center"/>
                            </w:pPr>
                            <w:r>
                              <w:t>Do not publish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B750C8" id="Text Box 12" o:spid="_x0000_s1028" type="#_x0000_t202" style="position:absolute;left:0;text-align:left;margin-left:628.9pt;margin-top:14.65pt;width:103.6pt;height:8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" fillcolor="#ff7c80">
                <v:textbox>
                  <w:txbxContent>
                    <w:p w14:paraId="36816E96" w14:textId="77777777" w:rsidR="00A24126" w:rsidRDefault="00A24126" w:rsidP="00A24126">
                      <w:pPr>
                        <w:spacing w:after="0"/>
                        <w:jc w:val="center"/>
                      </w:pPr>
                      <w:r>
                        <w:t>Do not publish</w:t>
                      </w:r>
                    </w:p>
                  </w:txbxContent>
                </v:textbox>
                <w10:wrap type="square" anchorx="margin"/>
              </v:shape>
            </w:pict>
          </mc:Fallback>
        </mc:AlternateContent>
      </w:r>
    </w:p>
    <w:p w14:paraId="0A633497" w14:textId="77777777" w:rsidR="00A24126" w:rsidRDefault="00A24126" w:rsidP="00A24126">
      <w:pPr>
        <w:spacing w:before="120" w:after="120"/>
        <w:jc w:val="center"/>
        <w:rPr>
          <w:b/>
        </w:rPr>
      </w:pPr>
      <w:r>
        <w:rPr>
          <w:b/>
          <w:noProof/>
          <w:lang w:eastAsia="en-AU"/>
        </w:rPr>
        <mc:AlternateContent>
          <mc:Choice Requires="wps">
            <w:drawing>
              <wp:anchor distT="0" distB="0" distL="114300" distR="114300" simplePos="0" relativeHeight="251664384" behindDoc="0" locked="0" layoutInCell="1" allowOverlap="1" wp14:anchorId="4C1435F1" wp14:editId="3E6640EF">
                <wp:simplePos x="0" y="0"/>
                <wp:positionH relativeFrom="column">
                  <wp:posOffset>2461100</wp:posOffset>
                </wp:positionH>
                <wp:positionV relativeFrom="paragraph">
                  <wp:posOffset>138590</wp:posOffset>
                </wp:positionV>
                <wp:extent cx="444820" cy="489585"/>
                <wp:effectExtent l="15557" t="3493" r="28258" b="47307"/>
                <wp:wrapNone/>
                <wp:docPr id="5" name="Right Arrow 5"/>
                <wp:cNvGraphicFramePr/>
                <a:graphic xmlns:a="http://schemas.openxmlformats.org/drawingml/2006/main">
                  <a:graphicData uri="http://schemas.microsoft.com/office/word/2010/wordprocessingShape">
                    <wps:wsp>
                      <wps:cNvSpPr/>
                      <wps:spPr>
                        <a:xfrm rot="5400000">
                          <a:off x="0" y="0"/>
                          <a:ext cx="444820" cy="489585"/>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2B4FF9C" w14:textId="77777777" w:rsidR="00A24126" w:rsidRDefault="00A24126" w:rsidP="00A241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435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9" type="#_x0000_t13" style="position:absolute;left:0;text-align:left;margin-left:193.8pt;margin-top:10.9pt;width:35.05pt;height:38.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" adj="10800" fillcolor="red" strokecolor="red" strokeweight="1pt">
                <v:textbox>
                  <w:txbxContent>
                    <w:p w14:paraId="22B4FF9C" w14:textId="77777777" w:rsidR="00A24126" w:rsidRDefault="00A24126" w:rsidP="00A24126"/>
                  </w:txbxContent>
                </v:textbox>
              </v:shape>
            </w:pict>
          </mc:Fallback>
        </mc:AlternateContent>
      </w:r>
    </w:p>
    <w:p w14:paraId="1AE53E07" w14:textId="77777777" w:rsidR="00A24126" w:rsidRDefault="00A24126" w:rsidP="00A24126">
      <w:pPr>
        <w:spacing w:before="120" w:after="120"/>
        <w:jc w:val="right"/>
        <w:rPr>
          <w:b/>
        </w:rPr>
      </w:pPr>
      <w:r w:rsidRPr="00631097">
        <w:rPr>
          <w:b/>
          <w:noProof/>
          <w:lang w:eastAsia="en-AU"/>
        </w:rPr>
        <mc:AlternateContent>
          <mc:Choice Requires="wps">
            <w:drawing>
              <wp:anchor distT="0" distB="0" distL="114300" distR="114300" simplePos="0" relativeHeight="251666432" behindDoc="0" locked="0" layoutInCell="1" allowOverlap="1" wp14:anchorId="73D5D741" wp14:editId="6DAFCEEC">
                <wp:simplePos x="0" y="0"/>
                <wp:positionH relativeFrom="column">
                  <wp:posOffset>4615815</wp:posOffset>
                </wp:positionH>
                <wp:positionV relativeFrom="paragraph">
                  <wp:posOffset>298450</wp:posOffset>
                </wp:positionV>
                <wp:extent cx="444500" cy="489585"/>
                <wp:effectExtent l="0" t="19050" r="31750" b="43815"/>
                <wp:wrapNone/>
                <wp:docPr id="9" name="Right Arrow 9"/>
                <wp:cNvGraphicFramePr/>
                <a:graphic xmlns:a="http://schemas.openxmlformats.org/drawingml/2006/main">
                  <a:graphicData uri="http://schemas.microsoft.com/office/word/2010/wordprocessingShape">
                    <wps:wsp>
                      <wps:cNvSpPr/>
                      <wps:spPr>
                        <a:xfrm>
                          <a:off x="0" y="0"/>
                          <a:ext cx="444500" cy="489585"/>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4BEDA4B" w14:textId="77777777" w:rsidR="00A24126" w:rsidRDefault="00A24126" w:rsidP="00A241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D741" id="Right Arrow 9" o:spid="_x0000_s1030" type="#_x0000_t13" style="position:absolute;left:0;text-align:left;margin-left:363.45pt;margin-top:23.5pt;width:35pt;height: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" adj="10800" fillcolor="red" strokecolor="red" strokeweight="1pt">
                <v:textbox>
                  <w:txbxContent>
                    <w:p w14:paraId="14BEDA4B" w14:textId="77777777" w:rsidR="00A24126" w:rsidRDefault="00A24126" w:rsidP="00A24126"/>
                  </w:txbxContent>
                </v:textbox>
              </v:shape>
            </w:pict>
          </mc:Fallback>
        </mc:AlternateContent>
      </w:r>
      <w:r w:rsidRPr="00997EDE">
        <w:rPr>
          <w:b/>
          <w:noProof/>
          <w:lang w:eastAsia="en-AU"/>
        </w:rPr>
        <mc:AlternateContent>
          <mc:Choice Requires="wps">
            <w:drawing>
              <wp:anchor distT="45720" distB="45720" distL="114300" distR="114300" simplePos="0" relativeHeight="251670528" behindDoc="0" locked="0" layoutInCell="1" allowOverlap="1" wp14:anchorId="0CA22CBF" wp14:editId="449B5C59">
                <wp:simplePos x="0" y="0"/>
                <wp:positionH relativeFrom="margin">
                  <wp:posOffset>4429125</wp:posOffset>
                </wp:positionH>
                <wp:positionV relativeFrom="paragraph">
                  <wp:posOffset>414020</wp:posOffset>
                </wp:positionV>
                <wp:extent cx="767715" cy="245110"/>
                <wp:effectExtent l="0" t="0" r="0" b="25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45110"/>
                        </a:xfrm>
                        <a:prstGeom prst="rect">
                          <a:avLst/>
                        </a:prstGeom>
                        <a:noFill/>
                        <a:ln w="9525">
                          <a:noFill/>
                          <a:miter lim="800000"/>
                          <a:headEnd/>
                          <a:tailEnd/>
                        </a:ln>
                      </wps:spPr>
                      <wps:txbx>
                        <w:txbxContent>
                          <w:p w14:paraId="5723666E" w14:textId="77777777" w:rsidR="00A24126" w:rsidRPr="00997EDE" w:rsidRDefault="00A24126" w:rsidP="00A24126">
                            <w:pPr>
                              <w:spacing w:after="0"/>
                              <w:jc w:val="center"/>
                              <w:rPr>
                                <w:sz w:val="16"/>
                              </w:rPr>
                            </w:pPr>
                            <w:r>
                              <w:rPr>
                                <w:sz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22CBF" id="Text Box 15" o:spid="_x0000_s1031" type="#_x0000_t202" style="position:absolute;left:0;text-align:left;margin-left:348.75pt;margin-top:32.6pt;width:60.45pt;height:19.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" filled="f" stroked="f">
                <v:textbox>
                  <w:txbxContent>
                    <w:p w14:paraId="5723666E" w14:textId="77777777" w:rsidR="00A24126" w:rsidRPr="00997EDE" w:rsidRDefault="00A24126" w:rsidP="00A24126">
                      <w:pPr>
                        <w:spacing w:after="0"/>
                        <w:jc w:val="center"/>
                        <w:rPr>
                          <w:sz w:val="16"/>
                        </w:rPr>
                      </w:pPr>
                      <w:r>
                        <w:rPr>
                          <w:sz w:val="16"/>
                        </w:rPr>
                        <w:t>No</w:t>
                      </w:r>
                    </w:p>
                  </w:txbxContent>
                </v:textbox>
                <w10:wrap type="square" anchorx="margin"/>
              </v:shape>
            </w:pict>
          </mc:Fallback>
        </mc:AlternateContent>
      </w:r>
      <w:r w:rsidRPr="00997EDE">
        <w:rPr>
          <w:b/>
          <w:noProof/>
          <w:lang w:eastAsia="en-AU"/>
        </w:rPr>
        <mc:AlternateContent>
          <mc:Choice Requires="wps">
            <w:drawing>
              <wp:anchor distT="45720" distB="45720" distL="114300" distR="114300" simplePos="0" relativeHeight="251663360" behindDoc="0" locked="0" layoutInCell="1" allowOverlap="1" wp14:anchorId="1732AEAE" wp14:editId="0E6415B7">
                <wp:simplePos x="0" y="0"/>
                <wp:positionH relativeFrom="margin">
                  <wp:posOffset>-666750</wp:posOffset>
                </wp:positionH>
                <wp:positionV relativeFrom="paragraph">
                  <wp:posOffset>393700</wp:posOffset>
                </wp:positionV>
                <wp:extent cx="5257165" cy="299720"/>
                <wp:effectExtent l="0" t="0" r="1968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299720"/>
                        </a:xfrm>
                        <a:prstGeom prst="rect">
                          <a:avLst/>
                        </a:prstGeom>
                        <a:solidFill>
                          <a:srgbClr val="FFFFFF"/>
                        </a:solidFill>
                        <a:ln w="9525">
                          <a:solidFill>
                            <a:srgbClr val="000000"/>
                          </a:solidFill>
                          <a:miter lim="800000"/>
                          <a:headEnd/>
                          <a:tailEnd/>
                        </a:ln>
                      </wps:spPr>
                      <wps:txbx>
                        <w:txbxContent>
                          <w:p w14:paraId="78286E85" w14:textId="4EF80A9D" w:rsidR="00A24126" w:rsidRDefault="00A24126" w:rsidP="00A24126">
                            <w:pPr>
                              <w:spacing w:after="0"/>
                            </w:pPr>
                            <w:r>
                              <w:t>Does the information fall into one of the categories outlined in s 23 of the FOI Act? 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2AEAE" id="_x0000_s1032" type="#_x0000_t202" style="position:absolute;left:0;text-align:left;margin-left:-52.5pt;margin-top:31pt;width:413.95pt;height:2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">
                <v:textbox>
                  <w:txbxContent>
                    <w:p w14:paraId="78286E85" w14:textId="4EF80A9D" w:rsidR="00A24126" w:rsidRDefault="00A24126" w:rsidP="00A24126">
                      <w:pPr>
                        <w:spacing w:after="0"/>
                      </w:pPr>
                      <w:r>
                        <w:t>Does the information fall into one of the categories outlined in s 23 of the FOI Act? Act?</w:t>
                      </w:r>
                    </w:p>
                  </w:txbxContent>
                </v:textbox>
                <w10:wrap type="square" anchorx="margin"/>
              </v:shape>
            </w:pict>
          </mc:Fallback>
        </mc:AlternateContent>
      </w:r>
      <w:r w:rsidRPr="00997EDE">
        <w:rPr>
          <w:b/>
          <w:noProof/>
          <w:lang w:eastAsia="en-AU"/>
        </w:rPr>
        <mc:AlternateContent>
          <mc:Choice Requires="wps">
            <w:drawing>
              <wp:anchor distT="45720" distB="45720" distL="114300" distR="114300" simplePos="0" relativeHeight="251665408" behindDoc="0" locked="0" layoutInCell="1" allowOverlap="1" wp14:anchorId="30A1D26A" wp14:editId="4B120A8B">
                <wp:simplePos x="0" y="0"/>
                <wp:positionH relativeFrom="margin">
                  <wp:posOffset>2303145</wp:posOffset>
                </wp:positionH>
                <wp:positionV relativeFrom="paragraph">
                  <wp:posOffset>6985</wp:posOffset>
                </wp:positionV>
                <wp:extent cx="767715" cy="317500"/>
                <wp:effectExtent l="0" t="0" r="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17500"/>
                        </a:xfrm>
                        <a:prstGeom prst="rect">
                          <a:avLst/>
                        </a:prstGeom>
                        <a:noFill/>
                        <a:ln w="9525">
                          <a:noFill/>
                          <a:miter lim="800000"/>
                          <a:headEnd/>
                          <a:tailEnd/>
                        </a:ln>
                      </wps:spPr>
                      <wps:txbx>
                        <w:txbxContent>
                          <w:p w14:paraId="199C73E1" w14:textId="77777777" w:rsidR="00A24126" w:rsidRPr="00997EDE" w:rsidRDefault="00A24126" w:rsidP="00A24126">
                            <w:pPr>
                              <w:spacing w:after="0"/>
                              <w:jc w:val="center"/>
                              <w:rPr>
                                <w:sz w:val="16"/>
                              </w:rPr>
                            </w:pPr>
                            <w:r>
                              <w:rPr>
                                <w:sz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1D26A" id="Text Box 6" o:spid="_x0000_s1033" type="#_x0000_t202" style="position:absolute;left:0;text-align:left;margin-left:181.35pt;margin-top:.55pt;width:60.45pt;height: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" filled="f" stroked="f">
                <v:textbox>
                  <w:txbxContent>
                    <w:p w14:paraId="199C73E1" w14:textId="77777777" w:rsidR="00A24126" w:rsidRPr="00997EDE" w:rsidRDefault="00A24126" w:rsidP="00A24126">
                      <w:pPr>
                        <w:spacing w:after="0"/>
                        <w:jc w:val="center"/>
                        <w:rPr>
                          <w:sz w:val="16"/>
                        </w:rPr>
                      </w:pPr>
                      <w:r>
                        <w:rPr>
                          <w:sz w:val="16"/>
                        </w:rPr>
                        <w:t>No</w:t>
                      </w:r>
                    </w:p>
                  </w:txbxContent>
                </v:textbox>
                <w10:wrap type="square" anchorx="margin"/>
              </v:shape>
            </w:pict>
          </mc:Fallback>
        </mc:AlternateContent>
      </w:r>
      <w:r w:rsidRPr="00631097">
        <w:rPr>
          <w:b/>
          <w:noProof/>
          <w:lang w:eastAsia="en-AU"/>
        </w:rPr>
        <mc:AlternateContent>
          <mc:Choice Requires="wps">
            <w:drawing>
              <wp:anchor distT="0" distB="0" distL="114300" distR="114300" simplePos="0" relativeHeight="251668480" behindDoc="0" locked="0" layoutInCell="1" allowOverlap="1" wp14:anchorId="0E2B4EC4" wp14:editId="2E7967A2">
                <wp:simplePos x="0" y="0"/>
                <wp:positionH relativeFrom="column">
                  <wp:posOffset>2405379</wp:posOffset>
                </wp:positionH>
                <wp:positionV relativeFrom="paragraph">
                  <wp:posOffset>662940</wp:posOffset>
                </wp:positionV>
                <wp:extent cx="520065" cy="568325"/>
                <wp:effectExtent l="13970" t="5080" r="46355" b="46355"/>
                <wp:wrapNone/>
                <wp:docPr id="13" name="Right Arrow 13"/>
                <wp:cNvGraphicFramePr/>
                <a:graphic xmlns:a="http://schemas.openxmlformats.org/drawingml/2006/main">
                  <a:graphicData uri="http://schemas.microsoft.com/office/word/2010/wordprocessingShape">
                    <wps:wsp>
                      <wps:cNvSpPr/>
                      <wps:spPr>
                        <a:xfrm rot="5400000">
                          <a:off x="0" y="0"/>
                          <a:ext cx="520065" cy="568325"/>
                        </a:xfrm>
                        <a:prstGeom prst="rightArrow">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BFDF235" w14:textId="77777777" w:rsidR="00A24126" w:rsidRPr="00631097" w:rsidRDefault="00A24126" w:rsidP="00A24126">
                            <w:pPr>
                              <w:rPr>
                                <w:color w:val="92D050"/>
                                <w14:textOutline w14:w="9525" w14:cap="rnd" w14:cmpd="sng" w14:algn="ctr">
                                  <w14:solidFill>
                                    <w14:srgbClr w14:val="00B05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B4EC4" id="Right Arrow 13" o:spid="_x0000_s1034" type="#_x0000_t13" style="position:absolute;left:0;text-align:left;margin-left:189.4pt;margin-top:52.2pt;width:40.95pt;height:44.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" adj="10800" fillcolor="#70ad47 [3209]" strokecolor="#375623 [1609]" strokeweight="1pt">
                <v:textbox>
                  <w:txbxContent>
                    <w:p w14:paraId="4BFDF235" w14:textId="77777777" w:rsidR="00A24126" w:rsidRPr="00631097" w:rsidRDefault="00A24126" w:rsidP="00A24126">
                      <w:pPr>
                        <w:rPr>
                          <w:color w:val="92D050"/>
                          <w14:textOutline w14:w="9525" w14:cap="rnd" w14:cmpd="sng" w14:algn="ctr">
                            <w14:solidFill>
                              <w14:srgbClr w14:val="00B050"/>
                            </w14:solidFill>
                            <w14:prstDash w14:val="solid"/>
                            <w14:bevel/>
                          </w14:textOutline>
                        </w:rPr>
                      </w:pPr>
                    </w:p>
                  </w:txbxContent>
                </v:textbox>
              </v:shape>
            </w:pict>
          </mc:Fallback>
        </mc:AlternateContent>
      </w:r>
      <w:r w:rsidRPr="00631097">
        <w:rPr>
          <w:b/>
          <w:noProof/>
          <w:lang w:eastAsia="en-AU"/>
        </w:rPr>
        <mc:AlternateContent>
          <mc:Choice Requires="wps">
            <w:drawing>
              <wp:anchor distT="45720" distB="45720" distL="114300" distR="114300" simplePos="0" relativeHeight="251673600" behindDoc="0" locked="0" layoutInCell="1" allowOverlap="1" wp14:anchorId="02896EB3" wp14:editId="6D686905">
                <wp:simplePos x="0" y="0"/>
                <wp:positionH relativeFrom="margin">
                  <wp:posOffset>7188835</wp:posOffset>
                </wp:positionH>
                <wp:positionV relativeFrom="paragraph">
                  <wp:posOffset>392430</wp:posOffset>
                </wp:positionV>
                <wp:extent cx="767715" cy="279400"/>
                <wp:effectExtent l="0" t="0" r="0" b="63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79400"/>
                        </a:xfrm>
                        <a:prstGeom prst="rect">
                          <a:avLst/>
                        </a:prstGeom>
                        <a:noFill/>
                        <a:ln w="9525">
                          <a:noFill/>
                          <a:miter lim="800000"/>
                          <a:headEnd/>
                          <a:tailEnd/>
                        </a:ln>
                      </wps:spPr>
                      <wps:txbx>
                        <w:txbxContent>
                          <w:p w14:paraId="3D17BC85" w14:textId="77777777" w:rsidR="00A24126" w:rsidRPr="00997EDE" w:rsidRDefault="00A24126" w:rsidP="00A24126">
                            <w:pPr>
                              <w:spacing w:after="0"/>
                              <w:jc w:val="center"/>
                              <w:rPr>
                                <w:sz w:val="16"/>
                              </w:rPr>
                            </w:pPr>
                            <w:r>
                              <w:rPr>
                                <w:sz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96EB3" id="Text Box 18" o:spid="_x0000_s1035" type="#_x0000_t202" style="position:absolute;left:0;text-align:left;margin-left:566.05pt;margin-top:30.9pt;width:60.45pt;height:2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" filled="f" stroked="f">
                <v:textbox>
                  <w:txbxContent>
                    <w:p w14:paraId="3D17BC85" w14:textId="77777777" w:rsidR="00A24126" w:rsidRPr="00997EDE" w:rsidRDefault="00A24126" w:rsidP="00A24126">
                      <w:pPr>
                        <w:spacing w:after="0"/>
                        <w:jc w:val="center"/>
                        <w:rPr>
                          <w:sz w:val="16"/>
                        </w:rPr>
                      </w:pPr>
                      <w:r>
                        <w:rPr>
                          <w:sz w:val="16"/>
                        </w:rPr>
                        <w:t>No</w:t>
                      </w:r>
                    </w:p>
                  </w:txbxContent>
                </v:textbox>
                <w10:wrap type="square" anchorx="margin"/>
              </v:shape>
            </w:pict>
          </mc:Fallback>
        </mc:AlternateContent>
      </w:r>
      <w:r w:rsidRPr="00631097">
        <w:rPr>
          <w:b/>
          <w:noProof/>
          <w:lang w:eastAsia="en-AU"/>
        </w:rPr>
        <mc:AlternateContent>
          <mc:Choice Requires="wps">
            <w:drawing>
              <wp:anchor distT="0" distB="0" distL="114300" distR="114300" simplePos="0" relativeHeight="251672576" behindDoc="0" locked="0" layoutInCell="1" allowOverlap="1" wp14:anchorId="5991D429" wp14:editId="4A8516AA">
                <wp:simplePos x="0" y="0"/>
                <wp:positionH relativeFrom="column">
                  <wp:posOffset>7366000</wp:posOffset>
                </wp:positionH>
                <wp:positionV relativeFrom="paragraph">
                  <wp:posOffset>285750</wp:posOffset>
                </wp:positionV>
                <wp:extent cx="622300" cy="489585"/>
                <wp:effectExtent l="0" t="19050" r="44450" b="43815"/>
                <wp:wrapNone/>
                <wp:docPr id="17" name="Right Arrow 17"/>
                <wp:cNvGraphicFramePr/>
                <a:graphic xmlns:a="http://schemas.openxmlformats.org/drawingml/2006/main">
                  <a:graphicData uri="http://schemas.microsoft.com/office/word/2010/wordprocessingShape">
                    <wps:wsp>
                      <wps:cNvSpPr/>
                      <wps:spPr>
                        <a:xfrm>
                          <a:off x="0" y="0"/>
                          <a:ext cx="622300" cy="489585"/>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3008C64" w14:textId="77777777" w:rsidR="00A24126" w:rsidRDefault="00A24126" w:rsidP="00A241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1D429" id="Right Arrow 17" o:spid="_x0000_s1036" type="#_x0000_t13" style="position:absolute;left:0;text-align:left;margin-left:580pt;margin-top:22.5pt;width:49pt;height:3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" adj="13103" fillcolor="red" strokecolor="red" strokeweight="1pt">
                <v:textbox>
                  <w:txbxContent>
                    <w:p w14:paraId="13008C64" w14:textId="77777777" w:rsidR="00A24126" w:rsidRDefault="00A24126" w:rsidP="00A24126"/>
                  </w:txbxContent>
                </v:textbox>
              </v:shape>
            </w:pict>
          </mc:Fallback>
        </mc:AlternateContent>
      </w:r>
      <w:r w:rsidRPr="00997EDE">
        <w:rPr>
          <w:b/>
          <w:noProof/>
          <w:lang w:eastAsia="en-AU"/>
        </w:rPr>
        <mc:AlternateContent>
          <mc:Choice Requires="wps">
            <w:drawing>
              <wp:anchor distT="45720" distB="45720" distL="114300" distR="114300" simplePos="0" relativeHeight="251671552" behindDoc="0" locked="0" layoutInCell="1" allowOverlap="1" wp14:anchorId="6EC35591" wp14:editId="56B68566">
                <wp:simplePos x="0" y="0"/>
                <wp:positionH relativeFrom="margin">
                  <wp:posOffset>5086350</wp:posOffset>
                </wp:positionH>
                <wp:positionV relativeFrom="paragraph">
                  <wp:posOffset>313690</wp:posOffset>
                </wp:positionV>
                <wp:extent cx="2267585" cy="460375"/>
                <wp:effectExtent l="0" t="0" r="18415" b="158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60375"/>
                        </a:xfrm>
                        <a:prstGeom prst="rect">
                          <a:avLst/>
                        </a:prstGeom>
                        <a:solidFill>
                          <a:srgbClr val="FFFFFF"/>
                        </a:solidFill>
                        <a:ln w="9525">
                          <a:solidFill>
                            <a:srgbClr val="000000"/>
                          </a:solidFill>
                          <a:miter lim="800000"/>
                          <a:headEnd/>
                          <a:tailEnd/>
                        </a:ln>
                      </wps:spPr>
                      <wps:txbx>
                        <w:txbxContent>
                          <w:p w14:paraId="576E4A77" w14:textId="77777777" w:rsidR="00A24126" w:rsidRDefault="00A24126" w:rsidP="00A24126">
                            <w:pPr>
                              <w:spacing w:after="0"/>
                              <w:jc w:val="center"/>
                            </w:pPr>
                            <w:r>
                              <w:t xml:space="preserve">Is disclosure required under other legislation?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35591" id="Text Box 16" o:spid="_x0000_s1037" type="#_x0000_t202" style="position:absolute;left:0;text-align:left;margin-left:400.5pt;margin-top:24.7pt;width:178.55pt;height:36.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vIJwIAAE4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">
                <v:textbox>
                  <w:txbxContent>
                    <w:p w14:paraId="576E4A77" w14:textId="77777777" w:rsidR="00A24126" w:rsidRDefault="00A24126" w:rsidP="00A24126">
                      <w:pPr>
                        <w:spacing w:after="0"/>
                        <w:jc w:val="center"/>
                      </w:pPr>
                      <w:r>
                        <w:t xml:space="preserve">Is disclosure required under other legislation? </w:t>
                      </w:r>
                    </w:p>
                  </w:txbxContent>
                </v:textbox>
                <w10:wrap type="square" anchorx="margin"/>
              </v:shape>
            </w:pict>
          </mc:Fallback>
        </mc:AlternateContent>
      </w:r>
    </w:p>
    <w:p w14:paraId="67895CB8" w14:textId="77777777" w:rsidR="00A24126" w:rsidRDefault="00A24126" w:rsidP="00A24126">
      <w:pPr>
        <w:spacing w:before="120" w:after="120"/>
        <w:jc w:val="right"/>
        <w:rPr>
          <w:b/>
        </w:rPr>
      </w:pPr>
      <w:r w:rsidRPr="004F3D5D">
        <w:rPr>
          <w:b/>
          <w:noProof/>
          <w:lang w:eastAsia="en-AU"/>
        </w:rPr>
        <mc:AlternateContent>
          <mc:Choice Requires="wps">
            <w:drawing>
              <wp:anchor distT="45720" distB="45720" distL="114300" distR="114300" simplePos="0" relativeHeight="251689984" behindDoc="0" locked="0" layoutInCell="1" allowOverlap="1" wp14:anchorId="33287F49" wp14:editId="33A7D635">
                <wp:simplePos x="0" y="0"/>
                <wp:positionH relativeFrom="margin">
                  <wp:posOffset>2279015</wp:posOffset>
                </wp:positionH>
                <wp:positionV relativeFrom="paragraph">
                  <wp:posOffset>480695</wp:posOffset>
                </wp:positionV>
                <wp:extent cx="775030" cy="238482"/>
                <wp:effectExtent l="0" t="0" r="0" b="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30" cy="238482"/>
                        </a:xfrm>
                        <a:prstGeom prst="rect">
                          <a:avLst/>
                        </a:prstGeom>
                        <a:noFill/>
                        <a:ln w="9525">
                          <a:noFill/>
                          <a:miter lim="800000"/>
                          <a:headEnd/>
                          <a:tailEnd/>
                        </a:ln>
                      </wps:spPr>
                      <wps:txbx>
                        <w:txbxContent>
                          <w:p w14:paraId="4A411E88" w14:textId="77777777" w:rsidR="00A24126" w:rsidRPr="00997EDE" w:rsidRDefault="00A24126" w:rsidP="00A24126">
                            <w:pPr>
                              <w:spacing w:after="0"/>
                              <w:jc w:val="center"/>
                              <w:rPr>
                                <w:sz w:val="16"/>
                              </w:rPr>
                            </w:pPr>
                            <w:r>
                              <w:rPr>
                                <w:sz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87F49" id="Text Box 201" o:spid="_x0000_s1038" type="#_x0000_t202" style="position:absolute;left:0;text-align:left;margin-left:179.45pt;margin-top:37.85pt;width:61.05pt;height:18.8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" filled="f" stroked="f">
                <v:textbox>
                  <w:txbxContent>
                    <w:p w14:paraId="4A411E88" w14:textId="77777777" w:rsidR="00A24126" w:rsidRPr="00997EDE" w:rsidRDefault="00A24126" w:rsidP="00A24126">
                      <w:pPr>
                        <w:spacing w:after="0"/>
                        <w:jc w:val="center"/>
                        <w:rPr>
                          <w:sz w:val="16"/>
                        </w:rPr>
                      </w:pPr>
                      <w:r>
                        <w:rPr>
                          <w:sz w:val="16"/>
                        </w:rPr>
                        <w:t>Yes</w:t>
                      </w:r>
                    </w:p>
                  </w:txbxContent>
                </v:textbox>
                <w10:wrap type="square" anchorx="margin"/>
              </v:shape>
            </w:pict>
          </mc:Fallback>
        </mc:AlternateContent>
      </w:r>
    </w:p>
    <w:p w14:paraId="1BB6F84E" w14:textId="77777777" w:rsidR="00A24126" w:rsidRPr="00D424D3" w:rsidRDefault="00A24126" w:rsidP="00A24126">
      <w:pPr>
        <w:spacing w:before="120" w:after="120"/>
        <w:jc w:val="right"/>
        <w:rPr>
          <w:b/>
        </w:rPr>
      </w:pPr>
      <w:r w:rsidRPr="00631097">
        <w:rPr>
          <w:b/>
          <w:noProof/>
          <w:lang w:eastAsia="en-AU"/>
        </w:rPr>
        <mc:AlternateContent>
          <mc:Choice Requires="wps">
            <w:drawing>
              <wp:anchor distT="0" distB="0" distL="114300" distR="114300" simplePos="0" relativeHeight="251659264" behindDoc="0" locked="0" layoutInCell="1" allowOverlap="1" wp14:anchorId="48D17C0E" wp14:editId="279105E5">
                <wp:simplePos x="0" y="0"/>
                <wp:positionH relativeFrom="column">
                  <wp:posOffset>5391150</wp:posOffset>
                </wp:positionH>
                <wp:positionV relativeFrom="paragraph">
                  <wp:posOffset>170180</wp:posOffset>
                </wp:positionV>
                <wp:extent cx="2558415" cy="489585"/>
                <wp:effectExtent l="0" t="19050" r="32385" b="43815"/>
                <wp:wrapNone/>
                <wp:docPr id="22" name="Right Arrow 22"/>
                <wp:cNvGraphicFramePr/>
                <a:graphic xmlns:a="http://schemas.openxmlformats.org/drawingml/2006/main">
                  <a:graphicData uri="http://schemas.microsoft.com/office/word/2010/wordprocessingShape">
                    <wps:wsp>
                      <wps:cNvSpPr/>
                      <wps:spPr>
                        <a:xfrm>
                          <a:off x="0" y="0"/>
                          <a:ext cx="2558415" cy="4895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77EDC12" w14:textId="77777777" w:rsidR="00A24126" w:rsidRDefault="00A24126" w:rsidP="00A241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17C0E" id="Right Arrow 22" o:spid="_x0000_s1039" type="#_x0000_t13" style="position:absolute;left:0;text-align:left;margin-left:424.5pt;margin-top:13.4pt;width:201.4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" adj="19533" fillcolor="#70ad47 [3209]" strokecolor="#375623 [1609]" strokeweight="1pt">
                <v:textbox>
                  <w:txbxContent>
                    <w:p w14:paraId="277EDC12" w14:textId="77777777" w:rsidR="00A24126" w:rsidRDefault="00A24126" w:rsidP="00A24126"/>
                  </w:txbxContent>
                </v:textbox>
              </v:shape>
            </w:pict>
          </mc:Fallback>
        </mc:AlternateContent>
      </w:r>
      <w:r w:rsidRPr="00997EDE">
        <w:rPr>
          <w:b/>
          <w:noProof/>
          <w:lang w:eastAsia="en-AU"/>
        </w:rPr>
        <mc:AlternateContent>
          <mc:Choice Requires="wps">
            <w:drawing>
              <wp:anchor distT="45720" distB="45720" distL="114300" distR="114300" simplePos="0" relativeHeight="251685888" behindDoc="0" locked="0" layoutInCell="1" allowOverlap="1" wp14:anchorId="019BEFBF" wp14:editId="564925C9">
                <wp:simplePos x="0" y="0"/>
                <wp:positionH relativeFrom="margin">
                  <wp:posOffset>7975600</wp:posOffset>
                </wp:positionH>
                <wp:positionV relativeFrom="paragraph">
                  <wp:posOffset>5080</wp:posOffset>
                </wp:positionV>
                <wp:extent cx="1346200" cy="2724150"/>
                <wp:effectExtent l="0" t="0" r="2540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724150"/>
                        </a:xfrm>
                        <a:prstGeom prst="rect">
                          <a:avLst/>
                        </a:prstGeom>
                        <a:solidFill>
                          <a:srgbClr val="FFC000"/>
                        </a:solidFill>
                        <a:ln w="9525">
                          <a:solidFill>
                            <a:srgbClr val="000000"/>
                          </a:solidFill>
                          <a:miter lim="800000"/>
                          <a:headEnd/>
                          <a:tailEnd/>
                        </a:ln>
                      </wps:spPr>
                      <wps:txbx>
                        <w:txbxContent>
                          <w:p w14:paraId="08518F4F" w14:textId="77777777" w:rsidR="00A24126" w:rsidRDefault="00A24126" w:rsidP="00A24126">
                            <w:pPr>
                              <w:spacing w:after="0"/>
                              <w:jc w:val="center"/>
                            </w:pPr>
                          </w:p>
                          <w:p w14:paraId="3BF38318" w14:textId="77777777" w:rsidR="00A24126" w:rsidRDefault="00A24126" w:rsidP="00A24126">
                            <w:pPr>
                              <w:spacing w:after="0"/>
                              <w:jc w:val="center"/>
                            </w:pPr>
                          </w:p>
                          <w:p w14:paraId="07F90ECE" w14:textId="77777777" w:rsidR="00A24126" w:rsidRDefault="00A24126" w:rsidP="00A24126">
                            <w:pPr>
                              <w:spacing w:after="0"/>
                              <w:jc w:val="center"/>
                            </w:pPr>
                            <w:r>
                              <w:t>Do not publish</w:t>
                            </w:r>
                          </w:p>
                          <w:p w14:paraId="78B9BB91" w14:textId="77777777" w:rsidR="00A24126" w:rsidRDefault="00A24126" w:rsidP="00A24126">
                            <w:pPr>
                              <w:spacing w:after="0"/>
                              <w:jc w:val="center"/>
                            </w:pPr>
                            <w:r w:rsidRPr="00B616C2">
                              <w:rPr>
                                <w:u w:val="single"/>
                              </w:rPr>
                              <w:t>but</w:t>
                            </w:r>
                            <w:r>
                              <w:t xml:space="preserve"> </w:t>
                            </w:r>
                          </w:p>
                          <w:p w14:paraId="085D9580" w14:textId="70F442FE" w:rsidR="00A24126" w:rsidRDefault="00A24126" w:rsidP="00A24126">
                            <w:pPr>
                              <w:spacing w:after="0"/>
                              <w:jc w:val="center"/>
                            </w:pPr>
                            <w:r>
                              <w:t xml:space="preserve">(unless exemptions apply) </w:t>
                            </w:r>
                            <w:r>
                              <w:br/>
                              <w:t xml:space="preserve">must publish a description, </w:t>
                            </w:r>
                            <w:r>
                              <w:br/>
                              <w:t>reasons for non</w:t>
                            </w:r>
                            <w:r>
                              <w:noBreakHyphen/>
                              <w:t xml:space="preserve">disclosure </w:t>
                            </w:r>
                            <w:r>
                              <w:br/>
                              <w:t>and advice about review mechanisms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BEFBF" id="_x0000_s1040" type="#_x0000_t202" style="position:absolute;left:0;text-align:left;margin-left:628pt;margin-top:.4pt;width:106pt;height:21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" fillcolor="#ffc000">
                <v:textbox>
                  <w:txbxContent>
                    <w:p w14:paraId="08518F4F" w14:textId="77777777" w:rsidR="00A24126" w:rsidRDefault="00A24126" w:rsidP="00A24126">
                      <w:pPr>
                        <w:spacing w:after="0"/>
                        <w:jc w:val="center"/>
                      </w:pPr>
                    </w:p>
                    <w:p w14:paraId="3BF38318" w14:textId="77777777" w:rsidR="00A24126" w:rsidRDefault="00A24126" w:rsidP="00A24126">
                      <w:pPr>
                        <w:spacing w:after="0"/>
                        <w:jc w:val="center"/>
                      </w:pPr>
                    </w:p>
                    <w:p w14:paraId="07F90ECE" w14:textId="77777777" w:rsidR="00A24126" w:rsidRDefault="00A24126" w:rsidP="00A24126">
                      <w:pPr>
                        <w:spacing w:after="0"/>
                        <w:jc w:val="center"/>
                      </w:pPr>
                      <w:r>
                        <w:t>Do not publish</w:t>
                      </w:r>
                    </w:p>
                    <w:p w14:paraId="78B9BB91" w14:textId="77777777" w:rsidR="00A24126" w:rsidRDefault="00A24126" w:rsidP="00A24126">
                      <w:pPr>
                        <w:spacing w:after="0"/>
                        <w:jc w:val="center"/>
                      </w:pPr>
                      <w:r w:rsidRPr="00B616C2">
                        <w:rPr>
                          <w:u w:val="single"/>
                        </w:rPr>
                        <w:t>but</w:t>
                      </w:r>
                      <w:r>
                        <w:t xml:space="preserve"> </w:t>
                      </w:r>
                    </w:p>
                    <w:p w14:paraId="085D9580" w14:textId="70F442FE" w:rsidR="00A24126" w:rsidRDefault="00A24126" w:rsidP="00A24126">
                      <w:pPr>
                        <w:spacing w:after="0"/>
                        <w:jc w:val="center"/>
                      </w:pPr>
                      <w:r>
                        <w:t xml:space="preserve">(unless exemptions apply) </w:t>
                      </w:r>
                      <w:r>
                        <w:br/>
                        <w:t xml:space="preserve">must publish a description, </w:t>
                      </w:r>
                      <w:r>
                        <w:br/>
                        <w:t>reasons for non</w:t>
                      </w:r>
                      <w:r>
                        <w:noBreakHyphen/>
                        <w:t xml:space="preserve">disclosure </w:t>
                      </w:r>
                      <w:r>
                        <w:br/>
                        <w:t>and advice about review mechanisms</w:t>
                      </w:r>
                    </w:p>
                  </w:txbxContent>
                </v:textbox>
                <w10:wrap type="square" anchorx="margin"/>
              </v:shape>
            </w:pict>
          </mc:Fallback>
        </mc:AlternateContent>
      </w:r>
      <w:r w:rsidRPr="00997EDE">
        <w:rPr>
          <w:b/>
          <w:noProof/>
          <w:lang w:eastAsia="en-AU"/>
        </w:rPr>
        <mc:AlternateContent>
          <mc:Choice Requires="wps">
            <w:drawing>
              <wp:anchor distT="45720" distB="45720" distL="114300" distR="114300" simplePos="0" relativeHeight="251674624" behindDoc="0" locked="0" layoutInCell="1" allowOverlap="1" wp14:anchorId="4F3B8116" wp14:editId="38D411F8">
                <wp:simplePos x="0" y="0"/>
                <wp:positionH relativeFrom="margin">
                  <wp:posOffset>-666115</wp:posOffset>
                </wp:positionH>
                <wp:positionV relativeFrom="paragraph">
                  <wp:posOffset>262890</wp:posOffset>
                </wp:positionV>
                <wp:extent cx="6093460" cy="277495"/>
                <wp:effectExtent l="0" t="0" r="21590"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77495"/>
                        </a:xfrm>
                        <a:prstGeom prst="rect">
                          <a:avLst/>
                        </a:prstGeom>
                        <a:solidFill>
                          <a:srgbClr val="FFFFFF"/>
                        </a:solidFill>
                        <a:ln w="9525">
                          <a:solidFill>
                            <a:srgbClr val="000000"/>
                          </a:solidFill>
                          <a:miter lim="800000"/>
                          <a:headEnd/>
                          <a:tailEnd/>
                        </a:ln>
                      </wps:spPr>
                      <wps:txbx>
                        <w:txbxContent>
                          <w:p w14:paraId="06DB6926" w14:textId="77777777" w:rsidR="00A24126" w:rsidRDefault="00A24126" w:rsidP="00A24126">
                            <w:pPr>
                              <w:spacing w:after="0"/>
                              <w:jc w:val="center"/>
                            </w:pPr>
                            <w:r>
                              <w:t>Is the information contrary to the public interest information as outlined in schedule 1 of the FOI 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B8116" id="_x0000_s1041" type="#_x0000_t202" style="position:absolute;left:0;text-align:left;margin-left:-52.45pt;margin-top:20.7pt;width:479.8pt;height:21.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kaJwIAAE0EAAAOAAAAZHJzL2Uyb0RvYy54bWysVNuO2yAQfa/Uf0C8N3bcJLu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">
                <v:textbox>
                  <w:txbxContent>
                    <w:p w14:paraId="06DB6926" w14:textId="77777777" w:rsidR="00A24126" w:rsidRDefault="00A24126" w:rsidP="00A24126">
                      <w:pPr>
                        <w:spacing w:after="0"/>
                        <w:jc w:val="center"/>
                      </w:pPr>
                      <w:r>
                        <w:t>Is the information contrary to the public interest information as outlined in schedule 1 of the FOI Act?</w:t>
                      </w:r>
                    </w:p>
                  </w:txbxContent>
                </v:textbox>
                <w10:wrap type="square" anchorx="margin"/>
              </v:shape>
            </w:pict>
          </mc:Fallback>
        </mc:AlternateContent>
      </w:r>
    </w:p>
    <w:p w14:paraId="55608CAB" w14:textId="77777777" w:rsidR="00A24126" w:rsidRDefault="00A24126" w:rsidP="00A24126">
      <w:r w:rsidRPr="00631097">
        <w:rPr>
          <w:b/>
          <w:noProof/>
          <w:lang w:eastAsia="en-AU"/>
        </w:rPr>
        <mc:AlternateContent>
          <mc:Choice Requires="wps">
            <w:drawing>
              <wp:anchor distT="45720" distB="45720" distL="114300" distR="114300" simplePos="0" relativeHeight="251675648" behindDoc="0" locked="0" layoutInCell="1" allowOverlap="1" wp14:anchorId="3AC21CED" wp14:editId="43DC9507">
                <wp:simplePos x="0" y="0"/>
                <wp:positionH relativeFrom="margin">
                  <wp:posOffset>5699760</wp:posOffset>
                </wp:positionH>
                <wp:positionV relativeFrom="paragraph">
                  <wp:posOffset>50800</wp:posOffset>
                </wp:positionV>
                <wp:extent cx="414020" cy="23050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30505"/>
                        </a:xfrm>
                        <a:prstGeom prst="rect">
                          <a:avLst/>
                        </a:prstGeom>
                        <a:noFill/>
                        <a:ln w="9525">
                          <a:noFill/>
                          <a:miter lim="800000"/>
                          <a:headEnd/>
                          <a:tailEnd/>
                        </a:ln>
                      </wps:spPr>
                      <wps:txbx>
                        <w:txbxContent>
                          <w:p w14:paraId="612D0239" w14:textId="77777777" w:rsidR="00A24126" w:rsidRPr="00997EDE" w:rsidRDefault="00A24126" w:rsidP="00A24126">
                            <w:pPr>
                              <w:spacing w:after="0"/>
                              <w:jc w:val="center"/>
                              <w:rPr>
                                <w:sz w:val="16"/>
                              </w:rPr>
                            </w:pPr>
                            <w:r w:rsidRPr="00997EDE">
                              <w:rPr>
                                <w:sz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21CED" id="Text Box 23" o:spid="_x0000_s1042" type="#_x0000_t202" style="position:absolute;margin-left:448.8pt;margin-top:4pt;width:32.6pt;height:18.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" filled="f" stroked="f">
                <v:textbox>
                  <w:txbxContent>
                    <w:p w14:paraId="612D0239" w14:textId="77777777" w:rsidR="00A24126" w:rsidRPr="00997EDE" w:rsidRDefault="00A24126" w:rsidP="00A24126">
                      <w:pPr>
                        <w:spacing w:after="0"/>
                        <w:jc w:val="center"/>
                        <w:rPr>
                          <w:sz w:val="16"/>
                        </w:rPr>
                      </w:pPr>
                      <w:r w:rsidRPr="00997EDE">
                        <w:rPr>
                          <w:sz w:val="16"/>
                        </w:rPr>
                        <w:t>Yes</w:t>
                      </w:r>
                    </w:p>
                  </w:txbxContent>
                </v:textbox>
                <w10:wrap type="square" anchorx="margin"/>
              </v:shape>
            </w:pict>
          </mc:Fallback>
        </mc:AlternateContent>
      </w:r>
    </w:p>
    <w:p w14:paraId="74016F22" w14:textId="77777777" w:rsidR="00A24126" w:rsidRDefault="00A24126" w:rsidP="00A24126">
      <w:pPr>
        <w:rPr>
          <w:b/>
        </w:rPr>
        <w:sectPr w:rsidR="00A24126" w:rsidSect="00025F02">
          <w:pgSz w:w="16838" w:h="11906" w:orient="landscape"/>
          <w:pgMar w:top="1440" w:right="1103" w:bottom="1440" w:left="1440" w:header="708" w:footer="708" w:gutter="0"/>
          <w:cols w:space="708"/>
          <w:docGrid w:linePitch="360"/>
        </w:sectPr>
      </w:pPr>
      <w:r w:rsidRPr="00B616C2">
        <w:rPr>
          <w:noProof/>
          <w:lang w:eastAsia="en-AU"/>
        </w:rPr>
        <mc:AlternateContent>
          <mc:Choice Requires="wps">
            <w:drawing>
              <wp:anchor distT="0" distB="0" distL="114300" distR="114300" simplePos="0" relativeHeight="251687936" behindDoc="0" locked="0" layoutInCell="1" allowOverlap="1" wp14:anchorId="004DFAB9" wp14:editId="4A984221">
                <wp:simplePos x="0" y="0"/>
                <wp:positionH relativeFrom="column">
                  <wp:posOffset>2238374</wp:posOffset>
                </wp:positionH>
                <wp:positionV relativeFrom="paragraph">
                  <wp:posOffset>2003425</wp:posOffset>
                </wp:positionV>
                <wp:extent cx="799465" cy="489585"/>
                <wp:effectExtent l="2540" t="0" r="41275" b="41275"/>
                <wp:wrapNone/>
                <wp:docPr id="197" name="Right Arrow 197"/>
                <wp:cNvGraphicFramePr/>
                <a:graphic xmlns:a="http://schemas.openxmlformats.org/drawingml/2006/main">
                  <a:graphicData uri="http://schemas.microsoft.com/office/word/2010/wordprocessingShape">
                    <wps:wsp>
                      <wps:cNvSpPr/>
                      <wps:spPr>
                        <a:xfrm rot="5400000">
                          <a:off x="0" y="0"/>
                          <a:ext cx="799465" cy="489585"/>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273E881D" w14:textId="77777777" w:rsidR="00A24126" w:rsidRDefault="00A24126" w:rsidP="00A241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FAB9" id="Right Arrow 197" o:spid="_x0000_s1043" type="#_x0000_t13" style="position:absolute;margin-left:176.25pt;margin-top:157.75pt;width:62.95pt;height:38.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" adj="14986" fillcolor="red" strokecolor="red" strokeweight="1pt">
                <v:textbox>
                  <w:txbxContent>
                    <w:p w14:paraId="273E881D" w14:textId="77777777" w:rsidR="00A24126" w:rsidRDefault="00A24126" w:rsidP="00A24126"/>
                  </w:txbxContent>
                </v:textbox>
              </v:shape>
            </w:pict>
          </mc:Fallback>
        </mc:AlternateContent>
      </w:r>
      <w:r w:rsidRPr="00631097">
        <w:rPr>
          <w:b/>
          <w:noProof/>
          <w:lang w:eastAsia="en-AU"/>
        </w:rPr>
        <mc:AlternateContent>
          <mc:Choice Requires="wps">
            <w:drawing>
              <wp:anchor distT="0" distB="0" distL="114300" distR="114300" simplePos="0" relativeHeight="251684864" behindDoc="0" locked="0" layoutInCell="1" allowOverlap="1" wp14:anchorId="4E2DCB4C" wp14:editId="4DDD0CA2">
                <wp:simplePos x="0" y="0"/>
                <wp:positionH relativeFrom="column">
                  <wp:posOffset>5492750</wp:posOffset>
                </wp:positionH>
                <wp:positionV relativeFrom="paragraph">
                  <wp:posOffset>1416050</wp:posOffset>
                </wp:positionV>
                <wp:extent cx="2476500" cy="489585"/>
                <wp:effectExtent l="0" t="19050" r="38100" b="43815"/>
                <wp:wrapNone/>
                <wp:docPr id="196" name="Right Arrow 196"/>
                <wp:cNvGraphicFramePr/>
                <a:graphic xmlns:a="http://schemas.openxmlformats.org/drawingml/2006/main">
                  <a:graphicData uri="http://schemas.microsoft.com/office/word/2010/wordprocessingShape">
                    <wps:wsp>
                      <wps:cNvSpPr/>
                      <wps:spPr>
                        <a:xfrm>
                          <a:off x="0" y="0"/>
                          <a:ext cx="2476500" cy="4895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EDCF6D7" w14:textId="77777777" w:rsidR="00A24126" w:rsidRDefault="00A24126" w:rsidP="00A241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DCB4C" id="Right Arrow 196" o:spid="_x0000_s1044" type="#_x0000_t13" style="position:absolute;margin-left:432.5pt;margin-top:111.5pt;width:195pt;height:3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" adj="19465" fillcolor="#70ad47 [3209]" strokecolor="#375623 [1609]" strokeweight="1pt">
                <v:textbox>
                  <w:txbxContent>
                    <w:p w14:paraId="6EDCF6D7" w14:textId="77777777" w:rsidR="00A24126" w:rsidRDefault="00A24126" w:rsidP="00A24126"/>
                  </w:txbxContent>
                </v:textbox>
              </v:shape>
            </w:pict>
          </mc:Fallback>
        </mc:AlternateContent>
      </w:r>
      <w:r>
        <w:rPr>
          <w:b/>
          <w:noProof/>
          <w:lang w:eastAsia="en-AU"/>
        </w:rPr>
        <mc:AlternateContent>
          <mc:Choice Requires="wps">
            <w:drawing>
              <wp:anchor distT="0" distB="0" distL="114300" distR="114300" simplePos="0" relativeHeight="251660288" behindDoc="0" locked="0" layoutInCell="1" allowOverlap="1" wp14:anchorId="343A7D84" wp14:editId="42EE028D">
                <wp:simplePos x="0" y="0"/>
                <wp:positionH relativeFrom="column">
                  <wp:posOffset>5314950</wp:posOffset>
                </wp:positionH>
                <wp:positionV relativeFrom="paragraph">
                  <wp:posOffset>603250</wp:posOffset>
                </wp:positionV>
                <wp:extent cx="1250950" cy="1993900"/>
                <wp:effectExtent l="0" t="0" r="6350" b="6350"/>
                <wp:wrapNone/>
                <wp:docPr id="195" name="Bent-Up Arrow 195"/>
                <wp:cNvGraphicFramePr/>
                <a:graphic xmlns:a="http://schemas.openxmlformats.org/drawingml/2006/main">
                  <a:graphicData uri="http://schemas.microsoft.com/office/word/2010/wordprocessingShape">
                    <wps:wsp>
                      <wps:cNvSpPr/>
                      <wps:spPr>
                        <a:xfrm rot="10800000" flipH="1">
                          <a:off x="0" y="0"/>
                          <a:ext cx="1250950" cy="1993900"/>
                        </a:xfrm>
                        <a:prstGeom prst="bentUpArrow">
                          <a:avLst>
                            <a:gd name="adj1" fmla="val 22869"/>
                            <a:gd name="adj2" fmla="val 14222"/>
                            <a:gd name="adj3" fmla="val 21834"/>
                          </a:avLst>
                        </a:prstGeom>
                        <a:solidFill>
                          <a:srgbClr val="FF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7C66" id="Bent-Up Arrow 195" o:spid="_x0000_s1026" style="position:absolute;margin-left:418.5pt;margin-top:47.5pt;width:98.5pt;height:157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0950,199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" path="m,1707820r930000,l930000,273132r-34870,l1073040,r177910,273132l1216080,273132r,1720768l,1993900,,1707820xe" fillcolor="red" stroked="f" strokeweight="1pt">
                <v:stroke joinstyle="miter"/>
                <v:path arrowok="t" o:connecttype="custom" o:connectlocs="0,1707820;930000,1707820;930000,273132;895130,273132;1073040,0;1250950,273132;1216080,273132;1216080,1993900;0,1993900;0,1707820" o:connectangles="0,0,0,0,0,0,0,0,0,0"/>
              </v:shape>
            </w:pict>
          </mc:Fallback>
        </mc:AlternateContent>
      </w:r>
      <w:r w:rsidRPr="004F3D5D">
        <w:rPr>
          <w:b/>
          <w:noProof/>
          <w:lang w:eastAsia="en-AU"/>
        </w:rPr>
        <mc:AlternateContent>
          <mc:Choice Requires="wps">
            <w:drawing>
              <wp:anchor distT="45720" distB="45720" distL="114300" distR="114300" simplePos="0" relativeHeight="251680768" behindDoc="0" locked="0" layoutInCell="1" allowOverlap="1" wp14:anchorId="3FE4ADA5" wp14:editId="42E6654A">
                <wp:simplePos x="0" y="0"/>
                <wp:positionH relativeFrom="margin">
                  <wp:posOffset>5204460</wp:posOffset>
                </wp:positionH>
                <wp:positionV relativeFrom="paragraph">
                  <wp:posOffset>628650</wp:posOffset>
                </wp:positionV>
                <wp:extent cx="1173480" cy="238125"/>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38125"/>
                        </a:xfrm>
                        <a:prstGeom prst="rect">
                          <a:avLst/>
                        </a:prstGeom>
                        <a:noFill/>
                        <a:ln w="9525">
                          <a:noFill/>
                          <a:miter lim="800000"/>
                          <a:headEnd/>
                          <a:tailEnd/>
                        </a:ln>
                      </wps:spPr>
                      <wps:txbx>
                        <w:txbxContent>
                          <w:p w14:paraId="6533C600" w14:textId="77777777" w:rsidR="00A24126" w:rsidRPr="00997EDE" w:rsidRDefault="00A24126" w:rsidP="00A24126">
                            <w:pPr>
                              <w:spacing w:after="0"/>
                              <w:jc w:val="center"/>
                              <w:rPr>
                                <w:sz w:val="16"/>
                              </w:rPr>
                            </w:pPr>
                            <w:r>
                              <w:rPr>
                                <w:sz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4ADA5" id="Text Box 31" o:spid="_x0000_s1045" type="#_x0000_t202" style="position:absolute;margin-left:409.8pt;margin-top:49.5pt;width:92.4pt;height:18.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" filled="f" stroked="f">
                <v:textbox>
                  <w:txbxContent>
                    <w:p w14:paraId="6533C600" w14:textId="77777777" w:rsidR="00A24126" w:rsidRPr="00997EDE" w:rsidRDefault="00A24126" w:rsidP="00A24126">
                      <w:pPr>
                        <w:spacing w:after="0"/>
                        <w:jc w:val="center"/>
                        <w:rPr>
                          <w:sz w:val="16"/>
                        </w:rPr>
                      </w:pPr>
                      <w:r>
                        <w:rPr>
                          <w:sz w:val="16"/>
                        </w:rPr>
                        <w:t>No</w:t>
                      </w:r>
                    </w:p>
                  </w:txbxContent>
                </v:textbox>
                <w10:wrap type="square" anchorx="margin"/>
              </v:shape>
            </w:pict>
          </mc:Fallback>
        </mc:AlternateContent>
      </w:r>
      <w:r w:rsidRPr="008C2344">
        <w:rPr>
          <w:b/>
          <w:noProof/>
          <w:lang w:eastAsia="en-AU"/>
        </w:rPr>
        <mc:AlternateContent>
          <mc:Choice Requires="wps">
            <w:drawing>
              <wp:anchor distT="45720" distB="45720" distL="114300" distR="114300" simplePos="0" relativeHeight="251686912" behindDoc="0" locked="0" layoutInCell="1" allowOverlap="1" wp14:anchorId="1BC89343" wp14:editId="78C640D6">
                <wp:simplePos x="0" y="0"/>
                <wp:positionH relativeFrom="margin">
                  <wp:posOffset>5575300</wp:posOffset>
                </wp:positionH>
                <wp:positionV relativeFrom="paragraph">
                  <wp:posOffset>1543050</wp:posOffset>
                </wp:positionV>
                <wp:extent cx="615950" cy="238125"/>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38125"/>
                        </a:xfrm>
                        <a:prstGeom prst="rect">
                          <a:avLst/>
                        </a:prstGeom>
                        <a:noFill/>
                        <a:ln w="9525">
                          <a:noFill/>
                          <a:miter lim="800000"/>
                          <a:headEnd/>
                          <a:tailEnd/>
                        </a:ln>
                      </wps:spPr>
                      <wps:txbx>
                        <w:txbxContent>
                          <w:p w14:paraId="4212DB8F" w14:textId="77777777" w:rsidR="00A24126" w:rsidRPr="00997EDE" w:rsidRDefault="00A24126" w:rsidP="00A24126">
                            <w:pPr>
                              <w:spacing w:after="0"/>
                              <w:jc w:val="center"/>
                              <w:rPr>
                                <w:sz w:val="16"/>
                              </w:rPr>
                            </w:pPr>
                            <w:r>
                              <w:rPr>
                                <w:sz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89343" id="Text Box 25" o:spid="_x0000_s1046" type="#_x0000_t202" style="position:absolute;margin-left:439pt;margin-top:121.5pt;width:48.5pt;height:18.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" filled="f" stroked="f">
                <v:textbox>
                  <w:txbxContent>
                    <w:p w14:paraId="4212DB8F" w14:textId="77777777" w:rsidR="00A24126" w:rsidRPr="00997EDE" w:rsidRDefault="00A24126" w:rsidP="00A24126">
                      <w:pPr>
                        <w:spacing w:after="0"/>
                        <w:jc w:val="center"/>
                        <w:rPr>
                          <w:sz w:val="16"/>
                        </w:rPr>
                      </w:pPr>
                      <w:r>
                        <w:rPr>
                          <w:sz w:val="16"/>
                        </w:rPr>
                        <w:t>Yes</w:t>
                      </w:r>
                    </w:p>
                  </w:txbxContent>
                </v:textbox>
                <w10:wrap type="square" anchorx="margin"/>
              </v:shape>
            </w:pict>
          </mc:Fallback>
        </mc:AlternateContent>
      </w:r>
      <w:r w:rsidRPr="00631097">
        <w:rPr>
          <w:b/>
          <w:noProof/>
          <w:lang w:eastAsia="en-AU"/>
        </w:rPr>
        <mc:AlternateContent>
          <mc:Choice Requires="wps">
            <w:drawing>
              <wp:anchor distT="45720" distB="45720" distL="114300" distR="114300" simplePos="0" relativeHeight="251678720" behindDoc="0" locked="0" layoutInCell="1" allowOverlap="1" wp14:anchorId="68B2473A" wp14:editId="1A637515">
                <wp:simplePos x="0" y="0"/>
                <wp:positionH relativeFrom="margin">
                  <wp:posOffset>2286000</wp:posOffset>
                </wp:positionH>
                <wp:positionV relativeFrom="paragraph">
                  <wp:posOffset>67945</wp:posOffset>
                </wp:positionV>
                <wp:extent cx="767715" cy="23050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30505"/>
                        </a:xfrm>
                        <a:prstGeom prst="rect">
                          <a:avLst/>
                        </a:prstGeom>
                        <a:noFill/>
                        <a:ln w="9525">
                          <a:noFill/>
                          <a:miter lim="800000"/>
                          <a:headEnd/>
                          <a:tailEnd/>
                        </a:ln>
                      </wps:spPr>
                      <wps:txbx>
                        <w:txbxContent>
                          <w:p w14:paraId="3EE23257" w14:textId="77777777" w:rsidR="00A24126" w:rsidRPr="00997EDE" w:rsidRDefault="00A24126" w:rsidP="00A24126">
                            <w:pPr>
                              <w:spacing w:after="0"/>
                              <w:jc w:val="center"/>
                              <w:rPr>
                                <w:sz w:val="16"/>
                              </w:rPr>
                            </w:pPr>
                            <w:r>
                              <w:rPr>
                                <w:sz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2473A" id="Text Box 27" o:spid="_x0000_s1047" type="#_x0000_t202" style="position:absolute;margin-left:180pt;margin-top:5.35pt;width:60.45pt;height:18.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" filled="f" stroked="f">
                <v:textbox>
                  <w:txbxContent>
                    <w:p w14:paraId="3EE23257" w14:textId="77777777" w:rsidR="00A24126" w:rsidRPr="00997EDE" w:rsidRDefault="00A24126" w:rsidP="00A24126">
                      <w:pPr>
                        <w:spacing w:after="0"/>
                        <w:jc w:val="center"/>
                        <w:rPr>
                          <w:sz w:val="16"/>
                        </w:rPr>
                      </w:pPr>
                      <w:r>
                        <w:rPr>
                          <w:sz w:val="16"/>
                        </w:rPr>
                        <w:t>No</w:t>
                      </w:r>
                    </w:p>
                  </w:txbxContent>
                </v:textbox>
                <w10:wrap type="square" anchorx="margin"/>
              </v:shape>
            </w:pict>
          </mc:Fallback>
        </mc:AlternateContent>
      </w:r>
      <w:r w:rsidRPr="00631097">
        <w:rPr>
          <w:b/>
          <w:noProof/>
          <w:lang w:eastAsia="en-AU"/>
        </w:rPr>
        <mc:AlternateContent>
          <mc:Choice Requires="wps">
            <w:drawing>
              <wp:anchor distT="0" distB="0" distL="114300" distR="114300" simplePos="0" relativeHeight="251677696" behindDoc="0" locked="0" layoutInCell="1" allowOverlap="1" wp14:anchorId="748F6784" wp14:editId="3C831855">
                <wp:simplePos x="0" y="0"/>
                <wp:positionH relativeFrom="column">
                  <wp:posOffset>2418398</wp:posOffset>
                </wp:positionH>
                <wp:positionV relativeFrom="paragraph">
                  <wp:posOffset>22860</wp:posOffset>
                </wp:positionV>
                <wp:extent cx="526415" cy="489585"/>
                <wp:effectExtent l="18415" t="635" r="44450" b="44450"/>
                <wp:wrapNone/>
                <wp:docPr id="26" name="Right Arrow 26"/>
                <wp:cNvGraphicFramePr/>
                <a:graphic xmlns:a="http://schemas.openxmlformats.org/drawingml/2006/main">
                  <a:graphicData uri="http://schemas.microsoft.com/office/word/2010/wordprocessingShape">
                    <wps:wsp>
                      <wps:cNvSpPr/>
                      <wps:spPr>
                        <a:xfrm rot="5400000">
                          <a:off x="0" y="0"/>
                          <a:ext cx="526415" cy="489585"/>
                        </a:xfrm>
                        <a:prstGeom prst="right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630D1CD" w14:textId="77777777" w:rsidR="00A24126" w:rsidRDefault="00A24126" w:rsidP="00A241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F6784" id="Right Arrow 26" o:spid="_x0000_s1048" type="#_x0000_t13" style="position:absolute;margin-left:190.45pt;margin-top:1.8pt;width:41.45pt;height:38.5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" adj="11556" fillcolor="red" strokecolor="red" strokeweight="1pt">
                <v:textbox>
                  <w:txbxContent>
                    <w:p w14:paraId="7630D1CD" w14:textId="77777777" w:rsidR="00A24126" w:rsidRDefault="00A24126" w:rsidP="00A24126"/>
                  </w:txbxContent>
                </v:textbox>
              </v:shape>
            </w:pict>
          </mc:Fallback>
        </mc:AlternateContent>
      </w:r>
      <w:r w:rsidRPr="00997EDE">
        <w:rPr>
          <w:b/>
          <w:noProof/>
          <w:lang w:eastAsia="en-AU"/>
        </w:rPr>
        <mc:AlternateContent>
          <mc:Choice Requires="wps">
            <w:drawing>
              <wp:anchor distT="45720" distB="45720" distL="114300" distR="114300" simplePos="0" relativeHeight="251676672" behindDoc="0" locked="0" layoutInCell="1" allowOverlap="1" wp14:anchorId="0C494595" wp14:editId="71FF0A4A">
                <wp:simplePos x="0" y="0"/>
                <wp:positionH relativeFrom="margin">
                  <wp:posOffset>-635635</wp:posOffset>
                </wp:positionH>
                <wp:positionV relativeFrom="paragraph">
                  <wp:posOffset>581660</wp:posOffset>
                </wp:positionV>
                <wp:extent cx="6093460" cy="314325"/>
                <wp:effectExtent l="0" t="0" r="2159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314325"/>
                        </a:xfrm>
                        <a:prstGeom prst="rect">
                          <a:avLst/>
                        </a:prstGeom>
                        <a:solidFill>
                          <a:srgbClr val="FFFFFF"/>
                        </a:solidFill>
                        <a:ln w="9525">
                          <a:solidFill>
                            <a:srgbClr val="000000"/>
                          </a:solidFill>
                          <a:miter lim="800000"/>
                          <a:headEnd/>
                          <a:tailEnd/>
                        </a:ln>
                      </wps:spPr>
                      <wps:txbx>
                        <w:txbxContent>
                          <w:p w14:paraId="3B47A30C" w14:textId="77777777" w:rsidR="00A24126" w:rsidRDefault="00A24126" w:rsidP="00A24126">
                            <w:pPr>
                              <w:spacing w:after="0"/>
                              <w:jc w:val="center"/>
                            </w:pPr>
                            <w:r>
                              <w:t>Apply the public interest test. Does the document contain contrary to the public interest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94595" id="_x0000_s1049" type="#_x0000_t202" style="position:absolute;margin-left:-50.05pt;margin-top:45.8pt;width:479.8pt;height:24.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">
                <v:textbox>
                  <w:txbxContent>
                    <w:p w14:paraId="3B47A30C" w14:textId="77777777" w:rsidR="00A24126" w:rsidRDefault="00A24126" w:rsidP="00A24126">
                      <w:pPr>
                        <w:spacing w:after="0"/>
                        <w:jc w:val="center"/>
                      </w:pPr>
                      <w:r>
                        <w:t>Apply the public interest test. Does the document contain contrary to the public interest information?</w:t>
                      </w:r>
                    </w:p>
                  </w:txbxContent>
                </v:textbox>
                <w10:wrap type="square" anchorx="margin"/>
              </v:shape>
            </w:pict>
          </mc:Fallback>
        </mc:AlternateContent>
      </w:r>
      <w:r w:rsidRPr="004F3D5D">
        <w:rPr>
          <w:b/>
          <w:noProof/>
          <w:lang w:eastAsia="en-AU"/>
        </w:rPr>
        <mc:AlternateContent>
          <mc:Choice Requires="wps">
            <w:drawing>
              <wp:anchor distT="45720" distB="45720" distL="114300" distR="114300" simplePos="0" relativeHeight="251682816" behindDoc="0" locked="0" layoutInCell="1" allowOverlap="1" wp14:anchorId="603ABCAE" wp14:editId="48654C88">
                <wp:simplePos x="0" y="0"/>
                <wp:positionH relativeFrom="margin">
                  <wp:posOffset>2251710</wp:posOffset>
                </wp:positionH>
                <wp:positionV relativeFrom="paragraph">
                  <wp:posOffset>978535</wp:posOffset>
                </wp:positionV>
                <wp:extent cx="775030" cy="238482"/>
                <wp:effectExtent l="0" t="0" r="0" b="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30" cy="238482"/>
                        </a:xfrm>
                        <a:prstGeom prst="rect">
                          <a:avLst/>
                        </a:prstGeom>
                        <a:noFill/>
                        <a:ln w="9525">
                          <a:noFill/>
                          <a:miter lim="800000"/>
                          <a:headEnd/>
                          <a:tailEnd/>
                        </a:ln>
                      </wps:spPr>
                      <wps:txbx>
                        <w:txbxContent>
                          <w:p w14:paraId="28D4515D" w14:textId="77777777" w:rsidR="00A24126" w:rsidRPr="00997EDE" w:rsidRDefault="00A24126" w:rsidP="00A24126">
                            <w:pPr>
                              <w:spacing w:after="0"/>
                              <w:jc w:val="center"/>
                              <w:rPr>
                                <w:sz w:val="16"/>
                              </w:rPr>
                            </w:pPr>
                            <w:r>
                              <w:rPr>
                                <w:sz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BCAE" id="Text Box 193" o:spid="_x0000_s1050" type="#_x0000_t202" style="position:absolute;margin-left:177.3pt;margin-top:77.05pt;width:61.05pt;height:18.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" filled="f" stroked="f">
                <v:textbox>
                  <w:txbxContent>
                    <w:p w14:paraId="28D4515D" w14:textId="77777777" w:rsidR="00A24126" w:rsidRPr="00997EDE" w:rsidRDefault="00A24126" w:rsidP="00A24126">
                      <w:pPr>
                        <w:spacing w:after="0"/>
                        <w:jc w:val="center"/>
                        <w:rPr>
                          <w:sz w:val="16"/>
                        </w:rPr>
                      </w:pPr>
                      <w:r>
                        <w:rPr>
                          <w:sz w:val="16"/>
                        </w:rPr>
                        <w:t>Yes</w:t>
                      </w:r>
                    </w:p>
                  </w:txbxContent>
                </v:textbox>
                <w10:wrap type="square" anchorx="margin"/>
              </v:shape>
            </w:pict>
          </mc:Fallback>
        </mc:AlternateContent>
      </w:r>
      <w:r w:rsidRPr="004F3D5D">
        <w:rPr>
          <w:b/>
          <w:noProof/>
          <w:lang w:eastAsia="en-AU"/>
        </w:rPr>
        <mc:AlternateContent>
          <mc:Choice Requires="wps">
            <w:drawing>
              <wp:anchor distT="0" distB="0" distL="114300" distR="114300" simplePos="0" relativeHeight="251681792" behindDoc="0" locked="0" layoutInCell="1" allowOverlap="1" wp14:anchorId="7135D7C4" wp14:editId="39A37CA7">
                <wp:simplePos x="0" y="0"/>
                <wp:positionH relativeFrom="column">
                  <wp:posOffset>2381567</wp:posOffset>
                </wp:positionH>
                <wp:positionV relativeFrom="paragraph">
                  <wp:posOffset>938849</wp:posOffset>
                </wp:positionV>
                <wp:extent cx="548335" cy="494030"/>
                <wp:effectExtent l="26988" t="0" r="31432" b="31433"/>
                <wp:wrapNone/>
                <wp:docPr id="192" name="Right Arrow 192"/>
                <wp:cNvGraphicFramePr/>
                <a:graphic xmlns:a="http://schemas.openxmlformats.org/drawingml/2006/main">
                  <a:graphicData uri="http://schemas.microsoft.com/office/word/2010/wordprocessingShape">
                    <wps:wsp>
                      <wps:cNvSpPr/>
                      <wps:spPr>
                        <a:xfrm rot="5400000">
                          <a:off x="0" y="0"/>
                          <a:ext cx="548335" cy="494030"/>
                        </a:xfrm>
                        <a:prstGeom prst="rightArrow">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284DEB4B" w14:textId="77777777" w:rsidR="00A24126" w:rsidRPr="00631097" w:rsidRDefault="00A24126" w:rsidP="00A24126">
                            <w:pPr>
                              <w:rPr>
                                <w:color w:val="92D050"/>
                                <w14:textOutline w14:w="9525" w14:cap="rnd" w14:cmpd="sng" w14:algn="ctr">
                                  <w14:solidFill>
                                    <w14:srgbClr w14:val="00B05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D7C4" id="Right Arrow 192" o:spid="_x0000_s1051" type="#_x0000_t13" style="position:absolute;margin-left:187.5pt;margin-top:73.95pt;width:43.2pt;height:38.9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" adj="11870" fillcolor="#70ad47 [3209]" strokecolor="#375623 [1609]" strokeweight="1pt">
                <v:textbox>
                  <w:txbxContent>
                    <w:p w14:paraId="284DEB4B" w14:textId="77777777" w:rsidR="00A24126" w:rsidRPr="00631097" w:rsidRDefault="00A24126" w:rsidP="00A24126">
                      <w:pPr>
                        <w:rPr>
                          <w:color w:val="92D050"/>
                          <w14:textOutline w14:w="9525" w14:cap="rnd" w14:cmpd="sng" w14:algn="ctr">
                            <w14:solidFill>
                              <w14:srgbClr w14:val="00B050"/>
                            </w14:solidFill>
                            <w14:prstDash w14:val="solid"/>
                            <w14:bevel/>
                          </w14:textOutline>
                        </w:rPr>
                      </w:pPr>
                    </w:p>
                  </w:txbxContent>
                </v:textbox>
              </v:shape>
            </w:pict>
          </mc:Fallback>
        </mc:AlternateContent>
      </w:r>
      <w:r w:rsidRPr="00997EDE">
        <w:rPr>
          <w:b/>
          <w:noProof/>
          <w:lang w:eastAsia="en-AU"/>
        </w:rPr>
        <mc:AlternateContent>
          <mc:Choice Requires="wps">
            <w:drawing>
              <wp:anchor distT="45720" distB="45720" distL="114300" distR="114300" simplePos="0" relativeHeight="251683840" behindDoc="0" locked="0" layoutInCell="1" allowOverlap="1" wp14:anchorId="4FF1F5A6" wp14:editId="1069B920">
                <wp:simplePos x="0" y="0"/>
                <wp:positionH relativeFrom="margin">
                  <wp:posOffset>-588010</wp:posOffset>
                </wp:positionH>
                <wp:positionV relativeFrom="paragraph">
                  <wp:posOffset>1492885</wp:posOffset>
                </wp:positionV>
                <wp:extent cx="6093460" cy="355600"/>
                <wp:effectExtent l="0" t="0" r="21590" b="2540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355600"/>
                        </a:xfrm>
                        <a:prstGeom prst="rect">
                          <a:avLst/>
                        </a:prstGeom>
                        <a:solidFill>
                          <a:srgbClr val="FFFFFF"/>
                        </a:solidFill>
                        <a:ln w="9525">
                          <a:solidFill>
                            <a:srgbClr val="000000"/>
                          </a:solidFill>
                          <a:miter lim="800000"/>
                          <a:headEnd/>
                          <a:tailEnd/>
                        </a:ln>
                      </wps:spPr>
                      <wps:txbx>
                        <w:txbxContent>
                          <w:p w14:paraId="05D30815" w14:textId="77777777" w:rsidR="00A24126" w:rsidRDefault="00A24126" w:rsidP="00A24126">
                            <w:pPr>
                              <w:spacing w:after="0"/>
                              <w:jc w:val="center"/>
                            </w:pPr>
                            <w:r>
                              <w:t>Will it still be contrary to the public interest if certain information is deleted before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1F5A6" id="_x0000_s1052" type="#_x0000_t202" style="position:absolute;margin-left:-46.3pt;margin-top:117.55pt;width:479.8pt;height:2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PKA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">
                <v:textbox>
                  <w:txbxContent>
                    <w:p w14:paraId="05D30815" w14:textId="77777777" w:rsidR="00A24126" w:rsidRDefault="00A24126" w:rsidP="00A24126">
                      <w:pPr>
                        <w:spacing w:after="0"/>
                        <w:jc w:val="center"/>
                      </w:pPr>
                      <w:r>
                        <w:t>Will it still be contrary to the public interest if certain information is deleted before publication?</w:t>
                      </w:r>
                    </w:p>
                  </w:txbxContent>
                </v:textbox>
                <w10:wrap type="square" anchorx="margin"/>
              </v:shape>
            </w:pict>
          </mc:Fallback>
        </mc:AlternateContent>
      </w:r>
      <w:r w:rsidRPr="00B616C2">
        <w:rPr>
          <w:noProof/>
          <w:lang w:eastAsia="en-AU"/>
        </w:rPr>
        <mc:AlternateContent>
          <mc:Choice Requires="wps">
            <w:drawing>
              <wp:anchor distT="45720" distB="45720" distL="114300" distR="114300" simplePos="0" relativeHeight="251688960" behindDoc="0" locked="0" layoutInCell="1" allowOverlap="1" wp14:anchorId="42EFAF9B" wp14:editId="0030A2E2">
                <wp:simplePos x="0" y="0"/>
                <wp:positionH relativeFrom="margin">
                  <wp:posOffset>2261235</wp:posOffset>
                </wp:positionH>
                <wp:positionV relativeFrom="paragraph">
                  <wp:posOffset>1861820</wp:posOffset>
                </wp:positionV>
                <wp:extent cx="767715" cy="230505"/>
                <wp:effectExtent l="0" t="0" r="0" b="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30505"/>
                        </a:xfrm>
                        <a:prstGeom prst="rect">
                          <a:avLst/>
                        </a:prstGeom>
                        <a:noFill/>
                        <a:ln w="9525">
                          <a:noFill/>
                          <a:miter lim="800000"/>
                          <a:headEnd/>
                          <a:tailEnd/>
                        </a:ln>
                      </wps:spPr>
                      <wps:txbx>
                        <w:txbxContent>
                          <w:p w14:paraId="235CA691" w14:textId="77777777" w:rsidR="00A24126" w:rsidRPr="00997EDE" w:rsidRDefault="00A24126" w:rsidP="00A24126">
                            <w:pPr>
                              <w:spacing w:after="0"/>
                              <w:jc w:val="center"/>
                              <w:rPr>
                                <w:sz w:val="16"/>
                              </w:rPr>
                            </w:pPr>
                            <w:r>
                              <w:rPr>
                                <w:sz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FAF9B" id="Text Box 199" o:spid="_x0000_s1053" type="#_x0000_t202" style="position:absolute;margin-left:178.05pt;margin-top:146.6pt;width:60.45pt;height:18.1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" filled="f" stroked="f">
                <v:textbox>
                  <w:txbxContent>
                    <w:p w14:paraId="235CA691" w14:textId="77777777" w:rsidR="00A24126" w:rsidRPr="00997EDE" w:rsidRDefault="00A24126" w:rsidP="00A24126">
                      <w:pPr>
                        <w:spacing w:after="0"/>
                        <w:jc w:val="center"/>
                        <w:rPr>
                          <w:sz w:val="16"/>
                        </w:rPr>
                      </w:pPr>
                      <w:r>
                        <w:rPr>
                          <w:sz w:val="16"/>
                        </w:rPr>
                        <w:t>No</w:t>
                      </w:r>
                    </w:p>
                  </w:txbxContent>
                </v:textbox>
                <w10:wrap type="square" anchorx="margin"/>
              </v:shape>
            </w:pict>
          </mc:Fallback>
        </mc:AlternateContent>
      </w:r>
      <w:r w:rsidRPr="00997EDE">
        <w:rPr>
          <w:b/>
          <w:noProof/>
          <w:lang w:eastAsia="en-AU"/>
        </w:rPr>
        <mc:AlternateContent>
          <mc:Choice Requires="wps">
            <w:drawing>
              <wp:anchor distT="45720" distB="45720" distL="114300" distR="114300" simplePos="0" relativeHeight="251679744" behindDoc="0" locked="0" layoutInCell="1" allowOverlap="1" wp14:anchorId="64E555D9" wp14:editId="4D1B43F1">
                <wp:simplePos x="0" y="0"/>
                <wp:positionH relativeFrom="margin">
                  <wp:posOffset>-552450</wp:posOffset>
                </wp:positionH>
                <wp:positionV relativeFrom="paragraph">
                  <wp:posOffset>2717800</wp:posOffset>
                </wp:positionV>
                <wp:extent cx="9899650" cy="381000"/>
                <wp:effectExtent l="0" t="0" r="25400"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0" cy="381000"/>
                        </a:xfrm>
                        <a:prstGeom prst="rect">
                          <a:avLst/>
                        </a:prstGeom>
                        <a:solidFill>
                          <a:schemeClr val="accent6">
                            <a:lumMod val="40000"/>
                            <a:lumOff val="60000"/>
                          </a:schemeClr>
                        </a:solidFill>
                        <a:ln w="9525">
                          <a:solidFill>
                            <a:srgbClr val="000000"/>
                          </a:solidFill>
                          <a:miter lim="800000"/>
                          <a:headEnd/>
                          <a:tailEnd/>
                        </a:ln>
                      </wps:spPr>
                      <wps:txbx>
                        <w:txbxContent>
                          <w:p w14:paraId="19C4585B" w14:textId="77777777" w:rsidR="00A24126" w:rsidRDefault="00A24126" w:rsidP="00A24126">
                            <w:pPr>
                              <w:spacing w:after="0"/>
                              <w:jc w:val="center"/>
                            </w:pPr>
                            <w:r>
                              <w:t xml:space="preserve">Publish information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E555D9" id="Text Box 29" o:spid="_x0000_s1054" type="#_x0000_t202" style="position:absolute;margin-left:-43.5pt;margin-top:214pt;width:779.5pt;height:3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" fillcolor="#c5e0b3 [1305]">
                <v:textbox>
                  <w:txbxContent>
                    <w:p w14:paraId="19C4585B" w14:textId="77777777" w:rsidR="00A24126" w:rsidRDefault="00A24126" w:rsidP="00A24126">
                      <w:pPr>
                        <w:spacing w:after="0"/>
                        <w:jc w:val="center"/>
                      </w:pPr>
                      <w:r>
                        <w:t xml:space="preserve">Publish information </w:t>
                      </w:r>
                    </w:p>
                  </w:txbxContent>
                </v:textbox>
                <w10:wrap type="square" anchorx="margin"/>
              </v:shape>
            </w:pict>
          </mc:Fallback>
        </mc:AlternateContent>
      </w:r>
    </w:p>
    <w:p w14:paraId="76116495" w14:textId="163FD246" w:rsidR="00A24126" w:rsidRDefault="00A24126" w:rsidP="00CB5A6B">
      <w:pPr>
        <w:pStyle w:val="Heading2"/>
        <w:ind w:left="360" w:hanging="360"/>
        <w:rPr>
          <w:b w:val="0"/>
        </w:rPr>
      </w:pPr>
      <w:bookmarkStart w:id="76" w:name="_Appendix_B—Proposed_model"/>
      <w:bookmarkStart w:id="77" w:name="_Toc9507999"/>
      <w:bookmarkStart w:id="78" w:name="_Toc22028019"/>
      <w:bookmarkEnd w:id="76"/>
      <w:r>
        <w:lastRenderedPageBreak/>
        <w:t>Appendix B</w:t>
      </w:r>
      <w:r w:rsidR="00CD2780">
        <w:rPr>
          <w:rFonts w:cs="Calibri"/>
        </w:rPr>
        <w:t>—</w:t>
      </w:r>
      <w:r w:rsidRPr="007B73F5">
        <w:t>P</w:t>
      </w:r>
      <w:r>
        <w:t>roposed model website approach</w:t>
      </w:r>
      <w:bookmarkEnd w:id="77"/>
      <w:bookmarkEnd w:id="78"/>
    </w:p>
    <w:p w14:paraId="0DE39349" w14:textId="77777777" w:rsidR="001C5B37" w:rsidRDefault="00A24126" w:rsidP="00A24126">
      <w:pPr>
        <w:pStyle w:val="Default"/>
        <w:rPr>
          <w:rFonts w:asciiTheme="minorHAnsi" w:hAnsiTheme="minorHAnsi" w:cstheme="minorHAnsi"/>
          <w:bCs/>
          <w:sz w:val="22"/>
          <w:szCs w:val="22"/>
        </w:rPr>
      </w:pPr>
      <w:r>
        <w:rPr>
          <w:rFonts w:asciiTheme="minorHAnsi" w:hAnsiTheme="minorHAnsi" w:cstheme="minorHAnsi"/>
          <w:bCs/>
          <w:sz w:val="22"/>
          <w:szCs w:val="22"/>
        </w:rPr>
        <w:t>Below is template text agencies</w:t>
      </w:r>
      <w:r w:rsidRPr="007B73F5">
        <w:rPr>
          <w:rFonts w:asciiTheme="minorHAnsi" w:hAnsiTheme="minorHAnsi" w:cstheme="minorHAnsi"/>
          <w:bCs/>
          <w:sz w:val="22"/>
          <w:szCs w:val="22"/>
        </w:rPr>
        <w:t xml:space="preserve"> may wish to use to explain </w:t>
      </w:r>
      <w:r>
        <w:rPr>
          <w:rFonts w:asciiTheme="minorHAnsi" w:hAnsiTheme="minorHAnsi" w:cstheme="minorHAnsi"/>
          <w:bCs/>
          <w:sz w:val="22"/>
          <w:szCs w:val="22"/>
        </w:rPr>
        <w:t xml:space="preserve">the types of information they hold and </w:t>
      </w:r>
      <w:r w:rsidRPr="007B73F5">
        <w:rPr>
          <w:rFonts w:asciiTheme="minorHAnsi" w:hAnsiTheme="minorHAnsi" w:cstheme="minorHAnsi"/>
          <w:bCs/>
          <w:sz w:val="22"/>
          <w:szCs w:val="22"/>
        </w:rPr>
        <w:t>how to access it.</w:t>
      </w:r>
      <w:r w:rsidR="001C5B37">
        <w:rPr>
          <w:rFonts w:asciiTheme="minorHAnsi" w:hAnsiTheme="minorHAnsi" w:cstheme="minorHAnsi"/>
          <w:bCs/>
          <w:sz w:val="22"/>
          <w:szCs w:val="22"/>
        </w:rPr>
        <w:t xml:space="preserve"> </w:t>
      </w:r>
    </w:p>
    <w:p w14:paraId="4856DBA2" w14:textId="77777777" w:rsidR="001C5B37" w:rsidRDefault="001C5B37" w:rsidP="00A24126">
      <w:pPr>
        <w:pStyle w:val="Default"/>
        <w:rPr>
          <w:rFonts w:asciiTheme="minorHAnsi" w:hAnsiTheme="minorHAnsi" w:cstheme="minorHAnsi"/>
          <w:b/>
          <w:bCs/>
          <w:sz w:val="22"/>
          <w:szCs w:val="22"/>
        </w:rPr>
      </w:pPr>
    </w:p>
    <w:p w14:paraId="144CA470" w14:textId="34AC87C7" w:rsidR="00A24126" w:rsidRPr="007B73F5" w:rsidRDefault="001C5B37" w:rsidP="00A24126">
      <w:pPr>
        <w:pStyle w:val="Default"/>
        <w:rPr>
          <w:rFonts w:asciiTheme="minorHAnsi" w:hAnsiTheme="minorHAnsi" w:cstheme="minorHAnsi"/>
          <w:bCs/>
          <w:sz w:val="22"/>
          <w:szCs w:val="22"/>
        </w:rPr>
      </w:pPr>
      <w:r w:rsidRPr="001C5B37">
        <w:rPr>
          <w:rFonts w:asciiTheme="minorHAnsi" w:hAnsiTheme="minorHAnsi" w:cstheme="minorHAnsi"/>
          <w:b/>
          <w:bCs/>
          <w:sz w:val="22"/>
          <w:szCs w:val="22"/>
        </w:rPr>
        <w:t>Note:</w:t>
      </w:r>
      <w:r>
        <w:rPr>
          <w:rFonts w:asciiTheme="minorHAnsi" w:hAnsiTheme="minorHAnsi" w:cstheme="minorHAnsi"/>
          <w:bCs/>
          <w:sz w:val="22"/>
          <w:szCs w:val="22"/>
        </w:rPr>
        <w:t xml:space="preserve"> It is suggested that information be collapsed under the various headings, so that less information is displayed initially upon viewing the page – as is evident on the similar page on the </w:t>
      </w:r>
      <w:hyperlink r:id="rId38" w:history="1">
        <w:r w:rsidRPr="00971083">
          <w:rPr>
            <w:rStyle w:val="Hyperlink"/>
            <w:rFonts w:asciiTheme="minorHAnsi" w:hAnsiTheme="minorHAnsi" w:cstheme="minorHAnsi"/>
            <w:bCs/>
            <w:sz w:val="22"/>
            <w:szCs w:val="22"/>
          </w:rPr>
          <w:t>ACT Ombudsman website</w:t>
        </w:r>
      </w:hyperlink>
      <w:r>
        <w:rPr>
          <w:rFonts w:asciiTheme="minorHAnsi" w:hAnsiTheme="minorHAnsi" w:cstheme="minorHAnsi"/>
          <w:bCs/>
          <w:sz w:val="22"/>
          <w:szCs w:val="22"/>
        </w:rPr>
        <w:t>.</w:t>
      </w:r>
    </w:p>
    <w:p w14:paraId="5B4D1D59" w14:textId="77777777" w:rsidR="00A24126" w:rsidRPr="007B73F5" w:rsidRDefault="00A24126" w:rsidP="00A24126">
      <w:pPr>
        <w:pStyle w:val="Default"/>
        <w:pBdr>
          <w:bottom w:val="single" w:sz="4" w:space="1" w:color="auto"/>
        </w:pBdr>
        <w:rPr>
          <w:rFonts w:asciiTheme="minorHAnsi" w:hAnsiTheme="minorHAnsi" w:cstheme="minorHAnsi"/>
          <w:b/>
          <w:bCs/>
          <w:sz w:val="22"/>
          <w:szCs w:val="22"/>
        </w:rPr>
      </w:pPr>
    </w:p>
    <w:p w14:paraId="386BD62B" w14:textId="77777777" w:rsidR="00A24126" w:rsidRPr="007B73F5" w:rsidRDefault="00A24126" w:rsidP="00A24126">
      <w:pPr>
        <w:pStyle w:val="Default"/>
        <w:rPr>
          <w:rFonts w:asciiTheme="minorHAnsi" w:hAnsiTheme="minorHAnsi" w:cstheme="minorHAnsi"/>
          <w:b/>
          <w:bCs/>
          <w:sz w:val="22"/>
          <w:szCs w:val="22"/>
        </w:rPr>
      </w:pPr>
      <w:r w:rsidRPr="007B73F5">
        <w:rPr>
          <w:rFonts w:asciiTheme="minorHAnsi" w:hAnsiTheme="minorHAnsi" w:cstheme="minorHAnsi"/>
          <w:b/>
          <w:bCs/>
          <w:sz w:val="22"/>
          <w:szCs w:val="22"/>
        </w:rPr>
        <w:br/>
        <w:t>Accessing information</w:t>
      </w:r>
    </w:p>
    <w:p w14:paraId="1C040C9C" w14:textId="77777777" w:rsidR="00A24126" w:rsidRPr="007B73F5" w:rsidRDefault="00A24126" w:rsidP="00A24126">
      <w:pPr>
        <w:pStyle w:val="Default"/>
        <w:pBdr>
          <w:bottom w:val="dashSmallGap" w:sz="4" w:space="1" w:color="auto"/>
        </w:pBdr>
        <w:rPr>
          <w:rFonts w:asciiTheme="minorHAnsi" w:hAnsiTheme="minorHAnsi" w:cstheme="minorHAnsi"/>
          <w:bCs/>
          <w:i/>
          <w:sz w:val="22"/>
          <w:szCs w:val="22"/>
        </w:rPr>
      </w:pPr>
      <w:r w:rsidRPr="007B73F5">
        <w:rPr>
          <w:rFonts w:asciiTheme="minorHAnsi" w:hAnsiTheme="minorHAnsi" w:cstheme="minorHAnsi"/>
          <w:bCs/>
          <w:i/>
          <w:sz w:val="22"/>
          <w:szCs w:val="22"/>
        </w:rPr>
        <w:t xml:space="preserve">We are committed to your right to access </w:t>
      </w:r>
      <w:r>
        <w:rPr>
          <w:rFonts w:asciiTheme="minorHAnsi" w:hAnsiTheme="minorHAnsi" w:cstheme="minorHAnsi"/>
          <w:bCs/>
          <w:i/>
          <w:sz w:val="22"/>
          <w:szCs w:val="22"/>
        </w:rPr>
        <w:t>g</w:t>
      </w:r>
      <w:r w:rsidRPr="007B73F5">
        <w:rPr>
          <w:rFonts w:asciiTheme="minorHAnsi" w:hAnsiTheme="minorHAnsi" w:cstheme="minorHAnsi"/>
          <w:bCs/>
          <w:i/>
          <w:sz w:val="22"/>
          <w:szCs w:val="22"/>
        </w:rPr>
        <w:t>overnment information</w:t>
      </w:r>
      <w:r w:rsidRPr="007B73F5">
        <w:rPr>
          <w:rFonts w:asciiTheme="minorHAnsi" w:hAnsiTheme="minorHAnsi" w:cstheme="minorHAnsi"/>
          <w:bCs/>
          <w:i/>
          <w:sz w:val="22"/>
          <w:szCs w:val="22"/>
        </w:rPr>
        <w:br/>
      </w:r>
    </w:p>
    <w:p w14:paraId="6264801B" w14:textId="77777777" w:rsidR="00A24126" w:rsidRPr="007B73F5" w:rsidRDefault="00A24126" w:rsidP="00A24126">
      <w:pPr>
        <w:pStyle w:val="Default"/>
        <w:rPr>
          <w:rFonts w:asciiTheme="minorHAnsi" w:hAnsiTheme="minorHAnsi" w:cstheme="minorHAnsi"/>
          <w:bCs/>
          <w:sz w:val="22"/>
          <w:szCs w:val="22"/>
        </w:rPr>
      </w:pPr>
    </w:p>
    <w:p w14:paraId="449377EE" w14:textId="7EC20D87" w:rsidR="00A24126" w:rsidRDefault="00A24126" w:rsidP="00A24126">
      <w:pPr>
        <w:pStyle w:val="Default"/>
        <w:rPr>
          <w:rFonts w:asciiTheme="minorHAnsi" w:hAnsiTheme="minorHAnsi" w:cstheme="minorHAnsi"/>
          <w:bCs/>
          <w:sz w:val="22"/>
          <w:szCs w:val="22"/>
        </w:rPr>
      </w:pPr>
      <w:r w:rsidRPr="00623A63">
        <w:rPr>
          <w:rFonts w:asciiTheme="minorHAnsi" w:hAnsiTheme="minorHAnsi" w:cstheme="minorHAnsi"/>
          <w:bCs/>
          <w:sz w:val="22"/>
          <w:szCs w:val="22"/>
        </w:rPr>
        <w:t xml:space="preserve">Every person has a legal right to access </w:t>
      </w:r>
      <w:r w:rsidR="00053DCA" w:rsidRPr="00623A63">
        <w:rPr>
          <w:rFonts w:asciiTheme="minorHAnsi" w:hAnsiTheme="minorHAnsi" w:cstheme="minorHAnsi"/>
          <w:bCs/>
          <w:sz w:val="22"/>
          <w:szCs w:val="22"/>
        </w:rPr>
        <w:t xml:space="preserve">ACT </w:t>
      </w:r>
      <w:r w:rsidR="001B5828" w:rsidRPr="00623A63">
        <w:rPr>
          <w:rFonts w:asciiTheme="minorHAnsi" w:hAnsiTheme="minorHAnsi" w:cstheme="minorHAnsi"/>
          <w:bCs/>
          <w:sz w:val="22"/>
          <w:szCs w:val="22"/>
        </w:rPr>
        <w:t>G</w:t>
      </w:r>
      <w:r w:rsidRPr="00623A63">
        <w:rPr>
          <w:rFonts w:asciiTheme="minorHAnsi" w:hAnsiTheme="minorHAnsi" w:cstheme="minorHAnsi"/>
          <w:bCs/>
          <w:sz w:val="22"/>
          <w:szCs w:val="22"/>
        </w:rPr>
        <w:t>overnment information.  This means our agency pro-</w:t>
      </w:r>
      <w:r w:rsidRPr="007B73F5">
        <w:rPr>
          <w:rFonts w:asciiTheme="minorHAnsi" w:hAnsiTheme="minorHAnsi" w:cstheme="minorHAnsi"/>
          <w:bCs/>
          <w:sz w:val="22"/>
          <w:szCs w:val="22"/>
        </w:rPr>
        <w:t>actively releases government information. There are also a number of ways you can request access to information that we have not published. Below we explain what sort of information our agency holds, what we already publish and how you</w:t>
      </w:r>
      <w:r>
        <w:rPr>
          <w:rFonts w:asciiTheme="minorHAnsi" w:hAnsiTheme="minorHAnsi" w:cstheme="minorHAnsi"/>
          <w:bCs/>
          <w:sz w:val="22"/>
          <w:szCs w:val="22"/>
        </w:rPr>
        <w:t xml:space="preserve"> can access other information. </w:t>
      </w:r>
    </w:p>
    <w:p w14:paraId="686CC36B" w14:textId="77777777" w:rsidR="00A24126" w:rsidRDefault="00A24126" w:rsidP="00A24126">
      <w:pPr>
        <w:pStyle w:val="Default"/>
        <w:rPr>
          <w:rFonts w:asciiTheme="minorHAnsi" w:hAnsiTheme="minorHAnsi" w:cstheme="minorHAnsi"/>
          <w:bCs/>
          <w:sz w:val="22"/>
          <w:szCs w:val="22"/>
        </w:rPr>
      </w:pPr>
    </w:p>
    <w:p w14:paraId="2F91D788" w14:textId="7D0337CE" w:rsidR="00A24126" w:rsidRPr="007B73F5" w:rsidRDefault="00A24126" w:rsidP="00A24126">
      <w:pPr>
        <w:pStyle w:val="Default"/>
        <w:ind w:right="-330"/>
        <w:rPr>
          <w:rFonts w:asciiTheme="minorHAnsi" w:hAnsiTheme="minorHAnsi" w:cstheme="minorHAnsi"/>
          <w:bCs/>
          <w:sz w:val="22"/>
          <w:szCs w:val="22"/>
        </w:rPr>
      </w:pPr>
      <w:r>
        <w:rPr>
          <w:rFonts w:asciiTheme="minorHAnsi" w:hAnsiTheme="minorHAnsi" w:cstheme="minorHAnsi"/>
          <w:bCs/>
          <w:sz w:val="22"/>
          <w:szCs w:val="22"/>
        </w:rPr>
        <w:t xml:space="preserve">This </w:t>
      </w:r>
      <w:hyperlink r:id="rId39" w:history="1">
        <w:r w:rsidRPr="00971083">
          <w:rPr>
            <w:rStyle w:val="Hyperlink"/>
            <w:rFonts w:asciiTheme="minorHAnsi" w:hAnsiTheme="minorHAnsi" w:cstheme="minorHAnsi"/>
            <w:bCs/>
            <w:sz w:val="22"/>
            <w:szCs w:val="22"/>
          </w:rPr>
          <w:t>ACT Ombudsman brochure</w:t>
        </w:r>
      </w:hyperlink>
      <w:r>
        <w:rPr>
          <w:rFonts w:asciiTheme="minorHAnsi" w:hAnsiTheme="minorHAnsi" w:cstheme="minorHAnsi"/>
          <w:bCs/>
          <w:sz w:val="22"/>
          <w:szCs w:val="22"/>
        </w:rPr>
        <w:t xml:space="preserve"> also explains how you can access government information in the ACT.</w:t>
      </w:r>
    </w:p>
    <w:p w14:paraId="09065952" w14:textId="77777777" w:rsidR="00A24126" w:rsidRPr="007B73F5" w:rsidRDefault="00A24126" w:rsidP="00A24126">
      <w:pPr>
        <w:pStyle w:val="Default"/>
        <w:rPr>
          <w:rFonts w:asciiTheme="minorHAnsi" w:hAnsiTheme="minorHAnsi" w:cstheme="minorHAnsi"/>
          <w:bCs/>
          <w:sz w:val="22"/>
          <w:szCs w:val="22"/>
        </w:rPr>
      </w:pPr>
    </w:p>
    <w:p w14:paraId="539D5B41" w14:textId="77777777" w:rsidR="00A24126" w:rsidRPr="003E176F" w:rsidRDefault="00A24126" w:rsidP="003E176F">
      <w:pPr>
        <w:rPr>
          <w:b/>
        </w:rPr>
      </w:pPr>
      <w:r w:rsidRPr="003E176F">
        <w:rPr>
          <w:b/>
        </w:rPr>
        <w:t>What information do we hold</w:t>
      </w:r>
    </w:p>
    <w:p w14:paraId="07D3FB26" w14:textId="77777777" w:rsidR="00A24126" w:rsidRPr="007B73F5" w:rsidRDefault="00A24126" w:rsidP="00A24126">
      <w:pPr>
        <w:pStyle w:val="Default"/>
        <w:rPr>
          <w:rFonts w:asciiTheme="minorHAnsi" w:hAnsiTheme="minorHAnsi" w:cstheme="minorHAnsi"/>
          <w:bCs/>
          <w:sz w:val="22"/>
          <w:szCs w:val="22"/>
        </w:rPr>
      </w:pPr>
      <w:r w:rsidRPr="007B73F5">
        <w:rPr>
          <w:rFonts w:asciiTheme="minorHAnsi" w:hAnsiTheme="minorHAnsi" w:cstheme="minorHAnsi"/>
          <w:bCs/>
          <w:sz w:val="22"/>
          <w:szCs w:val="22"/>
        </w:rPr>
        <w:t xml:space="preserve">As the Directorate responsible for </w:t>
      </w:r>
      <w:r>
        <w:rPr>
          <w:rFonts w:asciiTheme="minorHAnsi" w:hAnsiTheme="minorHAnsi" w:cstheme="minorHAnsi"/>
          <w:bCs/>
          <w:color w:val="FF0000"/>
          <w:sz w:val="22"/>
          <w:szCs w:val="22"/>
        </w:rPr>
        <w:t>[summarise functions]</w:t>
      </w:r>
      <w:r w:rsidRPr="007B73F5">
        <w:rPr>
          <w:rFonts w:asciiTheme="minorHAnsi" w:hAnsiTheme="minorHAnsi" w:cstheme="minorHAnsi"/>
          <w:bCs/>
          <w:sz w:val="22"/>
          <w:szCs w:val="22"/>
        </w:rPr>
        <w:t xml:space="preserve">, we hold information related to these functions including </w:t>
      </w:r>
      <w:r w:rsidRPr="007B73F5">
        <w:rPr>
          <w:rFonts w:asciiTheme="minorHAnsi" w:hAnsiTheme="minorHAnsi" w:cstheme="minorHAnsi"/>
          <w:bCs/>
          <w:color w:val="FF0000"/>
          <w:sz w:val="22"/>
          <w:szCs w:val="22"/>
        </w:rPr>
        <w:t>[summarise key information holdings]</w:t>
      </w:r>
      <w:r w:rsidRPr="007B73F5">
        <w:rPr>
          <w:rFonts w:asciiTheme="minorHAnsi" w:hAnsiTheme="minorHAnsi" w:cstheme="minorHAnsi"/>
          <w:bCs/>
          <w:sz w:val="22"/>
          <w:szCs w:val="22"/>
        </w:rPr>
        <w:t>.</w:t>
      </w:r>
    </w:p>
    <w:p w14:paraId="6A568F42" w14:textId="77777777" w:rsidR="00A24126" w:rsidRPr="007B73F5" w:rsidRDefault="00A24126" w:rsidP="00A24126">
      <w:pPr>
        <w:pStyle w:val="Default"/>
        <w:rPr>
          <w:rFonts w:asciiTheme="minorHAnsi" w:hAnsiTheme="minorHAnsi" w:cstheme="minorHAnsi"/>
          <w:bCs/>
          <w:sz w:val="22"/>
          <w:szCs w:val="22"/>
        </w:rPr>
      </w:pPr>
    </w:p>
    <w:p w14:paraId="15C2C87F" w14:textId="77777777" w:rsidR="00A24126" w:rsidRPr="003E176F" w:rsidRDefault="00A24126" w:rsidP="003E176F">
      <w:pPr>
        <w:rPr>
          <w:b/>
        </w:rPr>
      </w:pPr>
      <w:r w:rsidRPr="003E176F">
        <w:rPr>
          <w:b/>
        </w:rPr>
        <w:t xml:space="preserve">What information is already published </w:t>
      </w:r>
    </w:p>
    <w:p w14:paraId="4815636C" w14:textId="05A425F3" w:rsidR="00A24126" w:rsidRPr="007B73F5" w:rsidRDefault="00A24126" w:rsidP="00A24126">
      <w:pPr>
        <w:pStyle w:val="Default"/>
        <w:rPr>
          <w:rFonts w:asciiTheme="minorHAnsi" w:hAnsiTheme="minorHAnsi" w:cstheme="minorHAnsi"/>
          <w:sz w:val="22"/>
          <w:szCs w:val="22"/>
        </w:rPr>
      </w:pPr>
      <w:r w:rsidRPr="007B73F5">
        <w:rPr>
          <w:rFonts w:asciiTheme="minorHAnsi" w:hAnsiTheme="minorHAnsi" w:cstheme="minorHAnsi"/>
          <w:bCs/>
          <w:sz w:val="22"/>
          <w:szCs w:val="22"/>
        </w:rPr>
        <w:t xml:space="preserve">We make a range of information available for access on our website. We recommend you search our website first to see if you can find what you are looking for. You can also check the </w:t>
      </w:r>
      <w:hyperlink r:id="rId40" w:history="1">
        <w:r w:rsidRPr="007B73F5">
          <w:rPr>
            <w:rStyle w:val="Hyperlink"/>
            <w:rFonts w:asciiTheme="minorHAnsi" w:hAnsiTheme="minorHAnsi" w:cstheme="minorHAnsi"/>
            <w:color w:val="004899"/>
            <w:sz w:val="22"/>
            <w:szCs w:val="22"/>
            <w:bdr w:val="none" w:sz="0" w:space="0" w:color="auto" w:frame="1"/>
          </w:rPr>
          <w:t>Open Access Portal</w:t>
        </w:r>
      </w:hyperlink>
      <w:r w:rsidRPr="007B73F5">
        <w:rPr>
          <w:rFonts w:asciiTheme="minorHAnsi" w:hAnsiTheme="minorHAnsi" w:cstheme="minorHAnsi"/>
          <w:sz w:val="22"/>
          <w:szCs w:val="22"/>
        </w:rPr>
        <w:t>.</w:t>
      </w:r>
    </w:p>
    <w:p w14:paraId="7793F7D4" w14:textId="77777777" w:rsidR="00A24126" w:rsidRPr="007B73F5" w:rsidRDefault="00A24126" w:rsidP="00A24126">
      <w:pPr>
        <w:pStyle w:val="Default"/>
        <w:tabs>
          <w:tab w:val="left" w:pos="3985"/>
        </w:tabs>
        <w:rPr>
          <w:rFonts w:asciiTheme="minorHAnsi" w:hAnsiTheme="minorHAnsi" w:cstheme="minorHAnsi"/>
          <w:bCs/>
          <w:sz w:val="22"/>
          <w:szCs w:val="22"/>
        </w:rPr>
      </w:pPr>
      <w:r>
        <w:rPr>
          <w:rFonts w:asciiTheme="minorHAnsi" w:hAnsiTheme="minorHAnsi" w:cstheme="minorHAnsi"/>
          <w:sz w:val="22"/>
          <w:szCs w:val="22"/>
        </w:rPr>
        <w:tab/>
      </w:r>
      <w:r w:rsidRPr="007B73F5">
        <w:rPr>
          <w:rFonts w:asciiTheme="minorHAnsi" w:hAnsiTheme="minorHAnsi" w:cstheme="minorHAnsi"/>
          <w:sz w:val="22"/>
          <w:szCs w:val="22"/>
        </w:rPr>
        <w:br/>
      </w:r>
      <w:r w:rsidRPr="007B73F5">
        <w:rPr>
          <w:rFonts w:asciiTheme="minorHAnsi" w:hAnsiTheme="minorHAnsi" w:cstheme="minorHAnsi"/>
          <w:bCs/>
          <w:sz w:val="22"/>
          <w:szCs w:val="22"/>
        </w:rPr>
        <w:t>This includes information we are required to publish under the ACT Open Access Information Scheme - such as:</w:t>
      </w:r>
    </w:p>
    <w:p w14:paraId="029778CE" w14:textId="77777777" w:rsidR="00A24126" w:rsidRPr="00D76687" w:rsidRDefault="00A24126" w:rsidP="00A24126">
      <w:pPr>
        <w:pStyle w:val="Default"/>
        <w:numPr>
          <w:ilvl w:val="0"/>
          <w:numId w:val="24"/>
        </w:numPr>
        <w:rPr>
          <w:rFonts w:asciiTheme="minorHAnsi" w:hAnsiTheme="minorHAnsi" w:cstheme="minorHAnsi"/>
          <w:color w:val="auto"/>
          <w:sz w:val="22"/>
          <w:szCs w:val="22"/>
        </w:rPr>
      </w:pPr>
      <w:r w:rsidRPr="00147BEF">
        <w:rPr>
          <w:rFonts w:asciiTheme="minorHAnsi" w:hAnsiTheme="minorHAnsi" w:cstheme="minorHAnsi"/>
          <w:color w:val="auto"/>
          <w:sz w:val="22"/>
          <w:szCs w:val="22"/>
        </w:rPr>
        <w:t>functional information</w:t>
      </w:r>
      <w:r w:rsidRPr="00D76687">
        <w:rPr>
          <w:rFonts w:asciiTheme="minorHAnsi" w:hAnsiTheme="minorHAnsi" w:cstheme="minorHAnsi"/>
          <w:color w:val="auto"/>
          <w:sz w:val="22"/>
          <w:szCs w:val="22"/>
        </w:rPr>
        <w:t xml:space="preserve"> about our agency</w:t>
      </w:r>
    </w:p>
    <w:p w14:paraId="080222D3" w14:textId="77777777" w:rsidR="00A24126" w:rsidRPr="00D76687" w:rsidRDefault="00A24126" w:rsidP="00A24126">
      <w:pPr>
        <w:pStyle w:val="Default"/>
        <w:numPr>
          <w:ilvl w:val="0"/>
          <w:numId w:val="24"/>
        </w:numPr>
        <w:rPr>
          <w:rFonts w:asciiTheme="minorHAnsi" w:hAnsiTheme="minorHAnsi" w:cstheme="minorHAnsi"/>
          <w:color w:val="auto"/>
          <w:sz w:val="22"/>
          <w:szCs w:val="22"/>
        </w:rPr>
      </w:pPr>
      <w:r w:rsidRPr="00147BEF">
        <w:rPr>
          <w:rFonts w:asciiTheme="minorHAnsi" w:hAnsiTheme="minorHAnsi" w:cstheme="minorHAnsi"/>
          <w:color w:val="auto"/>
          <w:sz w:val="22"/>
          <w:szCs w:val="22"/>
        </w:rPr>
        <w:t>documents tabled in the Legislative Assembly</w:t>
      </w:r>
    </w:p>
    <w:p w14:paraId="54FE9DAB" w14:textId="77777777" w:rsidR="00A24126" w:rsidRPr="00D76687" w:rsidRDefault="00A24126" w:rsidP="00A24126">
      <w:pPr>
        <w:pStyle w:val="Default"/>
        <w:numPr>
          <w:ilvl w:val="0"/>
          <w:numId w:val="24"/>
        </w:numPr>
        <w:rPr>
          <w:rFonts w:asciiTheme="minorHAnsi" w:hAnsiTheme="minorHAnsi" w:cstheme="minorHAnsi"/>
          <w:color w:val="auto"/>
          <w:sz w:val="22"/>
          <w:szCs w:val="22"/>
        </w:rPr>
      </w:pPr>
      <w:r w:rsidRPr="00D76687">
        <w:rPr>
          <w:rFonts w:asciiTheme="minorHAnsi" w:hAnsiTheme="minorHAnsi" w:cstheme="minorHAnsi"/>
          <w:color w:val="auto"/>
          <w:sz w:val="22"/>
          <w:szCs w:val="22"/>
        </w:rPr>
        <w:t>policy documents</w:t>
      </w:r>
    </w:p>
    <w:p w14:paraId="46F38F9D" w14:textId="77777777" w:rsidR="00A24126" w:rsidRPr="00D76687" w:rsidRDefault="00A24126" w:rsidP="00A24126">
      <w:pPr>
        <w:pStyle w:val="Default"/>
        <w:numPr>
          <w:ilvl w:val="0"/>
          <w:numId w:val="24"/>
        </w:numPr>
        <w:rPr>
          <w:rFonts w:asciiTheme="minorHAnsi" w:hAnsiTheme="minorHAnsi" w:cstheme="minorHAnsi"/>
          <w:color w:val="auto"/>
          <w:sz w:val="22"/>
          <w:szCs w:val="22"/>
        </w:rPr>
      </w:pPr>
      <w:r w:rsidRPr="00D76687">
        <w:rPr>
          <w:rFonts w:asciiTheme="minorHAnsi" w:hAnsiTheme="minorHAnsi" w:cstheme="minorHAnsi"/>
          <w:color w:val="auto"/>
          <w:sz w:val="22"/>
          <w:szCs w:val="22"/>
        </w:rPr>
        <w:t>budgetary papers</w:t>
      </w:r>
    </w:p>
    <w:p w14:paraId="08D9572D" w14:textId="77777777" w:rsidR="00A24126" w:rsidRPr="00D76687" w:rsidRDefault="00A24126" w:rsidP="00A24126">
      <w:pPr>
        <w:pStyle w:val="Default"/>
        <w:numPr>
          <w:ilvl w:val="0"/>
          <w:numId w:val="24"/>
        </w:numPr>
        <w:rPr>
          <w:rFonts w:asciiTheme="minorHAnsi" w:hAnsiTheme="minorHAnsi" w:cstheme="minorHAnsi"/>
          <w:color w:val="auto"/>
          <w:sz w:val="22"/>
          <w:szCs w:val="22"/>
        </w:rPr>
      </w:pPr>
      <w:r w:rsidRPr="00D76687">
        <w:rPr>
          <w:rFonts w:asciiTheme="minorHAnsi" w:hAnsiTheme="minorHAnsi" w:cstheme="minorHAnsi"/>
          <w:color w:val="auto"/>
          <w:sz w:val="22"/>
          <w:szCs w:val="22"/>
        </w:rPr>
        <w:t>information about government grants</w:t>
      </w:r>
    </w:p>
    <w:p w14:paraId="14F2045C" w14:textId="2972907D" w:rsidR="00A24126" w:rsidRPr="00D76687" w:rsidRDefault="00A24126" w:rsidP="00A24126">
      <w:pPr>
        <w:pStyle w:val="Default"/>
        <w:numPr>
          <w:ilvl w:val="0"/>
          <w:numId w:val="24"/>
        </w:numPr>
        <w:rPr>
          <w:rFonts w:asciiTheme="minorHAnsi" w:hAnsiTheme="minorHAnsi" w:cstheme="minorHAnsi"/>
          <w:color w:val="auto"/>
          <w:sz w:val="22"/>
          <w:szCs w:val="22"/>
        </w:rPr>
      </w:pPr>
      <w:r w:rsidRPr="00147BEF">
        <w:rPr>
          <w:rFonts w:asciiTheme="minorHAnsi" w:hAnsiTheme="minorHAnsi" w:cstheme="minorHAnsi"/>
          <w:color w:val="auto"/>
          <w:sz w:val="22"/>
          <w:szCs w:val="22"/>
        </w:rPr>
        <w:t>our disclosure log</w:t>
      </w:r>
      <w:r w:rsidR="00CD2780">
        <w:t>—</w:t>
      </w:r>
      <w:r w:rsidRPr="00D76687">
        <w:rPr>
          <w:rFonts w:asciiTheme="minorHAnsi" w:hAnsiTheme="minorHAnsi" w:cstheme="minorHAnsi"/>
          <w:color w:val="auto"/>
          <w:sz w:val="22"/>
          <w:szCs w:val="22"/>
        </w:rPr>
        <w:t xml:space="preserve">which lists information we have released since 1 January 2018 in response to access applications </w:t>
      </w:r>
    </w:p>
    <w:p w14:paraId="239DFAF1" w14:textId="77777777" w:rsidR="00A24126" w:rsidRDefault="00A24126" w:rsidP="00A24126">
      <w:pPr>
        <w:pStyle w:val="Default"/>
        <w:numPr>
          <w:ilvl w:val="0"/>
          <w:numId w:val="24"/>
        </w:numPr>
        <w:rPr>
          <w:rFonts w:asciiTheme="minorHAnsi" w:hAnsiTheme="minorHAnsi" w:cstheme="minorHAnsi"/>
          <w:color w:val="000000" w:themeColor="text1"/>
          <w:sz w:val="22"/>
          <w:szCs w:val="22"/>
        </w:rPr>
      </w:pPr>
      <w:r w:rsidRPr="00147BEF">
        <w:rPr>
          <w:rFonts w:asciiTheme="minorHAnsi" w:hAnsiTheme="minorHAnsi" w:cstheme="minorHAnsi"/>
          <w:color w:val="auto"/>
          <w:sz w:val="22"/>
          <w:szCs w:val="22"/>
        </w:rPr>
        <w:t xml:space="preserve">a statement </w:t>
      </w:r>
      <w:r w:rsidRPr="00D76687">
        <w:rPr>
          <w:rFonts w:asciiTheme="minorHAnsi" w:hAnsiTheme="minorHAnsi" w:cstheme="minorHAnsi"/>
          <w:color w:val="auto"/>
          <w:sz w:val="22"/>
          <w:szCs w:val="22"/>
        </w:rPr>
        <w:t xml:space="preserve">about </w:t>
      </w:r>
      <w:r w:rsidRPr="00D76687">
        <w:rPr>
          <w:rFonts w:asciiTheme="minorHAnsi" w:hAnsiTheme="minorHAnsi" w:cstheme="minorHAnsi"/>
          <w:color w:val="000000" w:themeColor="text1"/>
          <w:sz w:val="22"/>
          <w:szCs w:val="22"/>
        </w:rPr>
        <w:t>bodies established to advise our agency or Minister, and copies of their reports and recommendations</w:t>
      </w:r>
    </w:p>
    <w:p w14:paraId="7EB0A7E5" w14:textId="77777777" w:rsidR="00A24126" w:rsidRDefault="00A24126" w:rsidP="00A24126">
      <w:pPr>
        <w:pStyle w:val="Default"/>
        <w:rPr>
          <w:rFonts w:asciiTheme="minorHAnsi" w:hAnsiTheme="minorHAnsi" w:cstheme="minorHAnsi"/>
          <w:color w:val="000000" w:themeColor="text1"/>
          <w:sz w:val="22"/>
          <w:szCs w:val="22"/>
        </w:rPr>
      </w:pPr>
    </w:p>
    <w:p w14:paraId="5A25ECCF" w14:textId="77777777" w:rsidR="00A24126" w:rsidRDefault="00A24126" w:rsidP="00A24126">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Information people often look for on our website includes:</w:t>
      </w:r>
    </w:p>
    <w:p w14:paraId="7BFA9B56" w14:textId="77777777" w:rsidR="00A24126" w:rsidRPr="007B73F5" w:rsidRDefault="00A24126" w:rsidP="00A24126">
      <w:pPr>
        <w:pStyle w:val="Default"/>
        <w:numPr>
          <w:ilvl w:val="0"/>
          <w:numId w:val="25"/>
        </w:numPr>
        <w:rPr>
          <w:rFonts w:asciiTheme="minorHAnsi" w:hAnsiTheme="minorHAnsi" w:cstheme="minorHAnsi"/>
          <w:color w:val="FF0000"/>
          <w:sz w:val="22"/>
          <w:szCs w:val="22"/>
          <w:u w:val="single"/>
        </w:rPr>
      </w:pPr>
      <w:r w:rsidRPr="007B73F5">
        <w:rPr>
          <w:rFonts w:asciiTheme="minorHAnsi" w:hAnsiTheme="minorHAnsi" w:cstheme="minorHAnsi"/>
          <w:color w:val="FF0000"/>
          <w:sz w:val="22"/>
          <w:szCs w:val="22"/>
          <w:u w:val="single"/>
        </w:rPr>
        <w:t>X</w:t>
      </w:r>
    </w:p>
    <w:p w14:paraId="58261FC9" w14:textId="77777777" w:rsidR="00A24126" w:rsidRPr="007B73F5" w:rsidRDefault="00A24126" w:rsidP="00A24126">
      <w:pPr>
        <w:pStyle w:val="Default"/>
        <w:numPr>
          <w:ilvl w:val="0"/>
          <w:numId w:val="25"/>
        </w:numPr>
        <w:rPr>
          <w:rFonts w:asciiTheme="minorHAnsi" w:hAnsiTheme="minorHAnsi" w:cstheme="minorHAnsi"/>
          <w:color w:val="FF0000"/>
          <w:sz w:val="22"/>
          <w:szCs w:val="22"/>
          <w:u w:val="single"/>
        </w:rPr>
      </w:pPr>
      <w:r w:rsidRPr="007B73F5">
        <w:rPr>
          <w:rFonts w:asciiTheme="minorHAnsi" w:hAnsiTheme="minorHAnsi" w:cstheme="minorHAnsi"/>
          <w:color w:val="FF0000"/>
          <w:sz w:val="22"/>
          <w:szCs w:val="22"/>
          <w:u w:val="single"/>
        </w:rPr>
        <w:t>X</w:t>
      </w:r>
    </w:p>
    <w:p w14:paraId="499E5170" w14:textId="77777777" w:rsidR="00A24126" w:rsidRPr="007B73F5" w:rsidRDefault="00A24126" w:rsidP="00A24126">
      <w:pPr>
        <w:pStyle w:val="Default"/>
        <w:rPr>
          <w:rFonts w:asciiTheme="minorHAnsi" w:hAnsiTheme="minorHAnsi" w:cstheme="minorHAnsi"/>
          <w:bCs/>
          <w:sz w:val="22"/>
          <w:szCs w:val="22"/>
        </w:rPr>
      </w:pPr>
    </w:p>
    <w:p w14:paraId="45CFD71C" w14:textId="77777777" w:rsidR="001C5B37" w:rsidRDefault="001C5B37">
      <w:pPr>
        <w:spacing w:after="0" w:line="240" w:lineRule="auto"/>
        <w:rPr>
          <w:b/>
        </w:rPr>
      </w:pPr>
      <w:r>
        <w:rPr>
          <w:b/>
        </w:rPr>
        <w:br w:type="page"/>
      </w:r>
    </w:p>
    <w:p w14:paraId="59A71359" w14:textId="01C38B9E" w:rsidR="00A24126" w:rsidRPr="003E176F" w:rsidRDefault="00A24126" w:rsidP="003E176F">
      <w:pPr>
        <w:rPr>
          <w:b/>
        </w:rPr>
      </w:pPr>
      <w:r w:rsidRPr="003E176F">
        <w:rPr>
          <w:b/>
        </w:rPr>
        <w:lastRenderedPageBreak/>
        <w:t>Requests for information</w:t>
      </w:r>
    </w:p>
    <w:p w14:paraId="4136814B" w14:textId="77777777" w:rsidR="00A24126" w:rsidRPr="007B73F5" w:rsidRDefault="00A24126" w:rsidP="00A24126">
      <w:pPr>
        <w:pStyle w:val="Default"/>
        <w:rPr>
          <w:rFonts w:asciiTheme="minorHAnsi" w:hAnsiTheme="minorHAnsi" w:cstheme="minorHAnsi"/>
          <w:bCs/>
          <w:sz w:val="22"/>
          <w:szCs w:val="22"/>
        </w:rPr>
      </w:pPr>
      <w:r w:rsidRPr="007B73F5">
        <w:rPr>
          <w:rFonts w:asciiTheme="minorHAnsi" w:hAnsiTheme="minorHAnsi" w:cstheme="minorHAnsi"/>
          <w:bCs/>
          <w:sz w:val="22"/>
          <w:szCs w:val="22"/>
        </w:rPr>
        <w:t>If you can’t find what you are looking for</w:t>
      </w:r>
      <w:r>
        <w:rPr>
          <w:rFonts w:asciiTheme="minorHAnsi" w:hAnsiTheme="minorHAnsi" w:cstheme="minorHAnsi"/>
          <w:bCs/>
          <w:sz w:val="22"/>
          <w:szCs w:val="22"/>
        </w:rPr>
        <w:t>,</w:t>
      </w:r>
      <w:r w:rsidRPr="007B73F5">
        <w:rPr>
          <w:rFonts w:asciiTheme="minorHAnsi" w:hAnsiTheme="minorHAnsi" w:cstheme="minorHAnsi"/>
          <w:bCs/>
          <w:sz w:val="22"/>
          <w:szCs w:val="22"/>
        </w:rPr>
        <w:t xml:space="preserve"> you can contact us to ask if you can have the information. We have list</w:t>
      </w:r>
      <w:r>
        <w:rPr>
          <w:rFonts w:asciiTheme="minorHAnsi" w:hAnsiTheme="minorHAnsi" w:cstheme="minorHAnsi"/>
          <w:bCs/>
          <w:sz w:val="22"/>
          <w:szCs w:val="22"/>
        </w:rPr>
        <w:t>ed</w:t>
      </w:r>
      <w:r w:rsidRPr="007B73F5">
        <w:rPr>
          <w:rFonts w:asciiTheme="minorHAnsi" w:hAnsiTheme="minorHAnsi" w:cstheme="minorHAnsi"/>
          <w:bCs/>
          <w:sz w:val="22"/>
          <w:szCs w:val="22"/>
        </w:rPr>
        <w:t xml:space="preserve"> below some categories of information and the </w:t>
      </w:r>
      <w:r>
        <w:rPr>
          <w:rFonts w:asciiTheme="minorHAnsi" w:hAnsiTheme="minorHAnsi" w:cstheme="minorHAnsi"/>
          <w:bCs/>
          <w:sz w:val="22"/>
          <w:szCs w:val="22"/>
        </w:rPr>
        <w:t xml:space="preserve">best </w:t>
      </w:r>
      <w:r w:rsidRPr="007B73F5">
        <w:rPr>
          <w:rFonts w:asciiTheme="minorHAnsi" w:hAnsiTheme="minorHAnsi" w:cstheme="minorHAnsi"/>
          <w:bCs/>
          <w:sz w:val="22"/>
          <w:szCs w:val="22"/>
        </w:rPr>
        <w:t xml:space="preserve">process for requesting the information. </w:t>
      </w:r>
    </w:p>
    <w:p w14:paraId="630AFB93" w14:textId="77777777" w:rsidR="00A24126" w:rsidRPr="007B73F5" w:rsidRDefault="00A24126" w:rsidP="00A24126">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5240"/>
        <w:gridCol w:w="4394"/>
      </w:tblGrid>
      <w:tr w:rsidR="00A24126" w:rsidRPr="007B73F5" w14:paraId="5406844E" w14:textId="77777777" w:rsidTr="00340840">
        <w:tc>
          <w:tcPr>
            <w:tcW w:w="5240" w:type="dxa"/>
            <w:shd w:val="clear" w:color="auto" w:fill="E7E6E6" w:themeFill="background2"/>
          </w:tcPr>
          <w:p w14:paraId="376234BB" w14:textId="77777777" w:rsidR="00A24126" w:rsidRPr="007B73F5" w:rsidRDefault="00A24126" w:rsidP="00340840">
            <w:pPr>
              <w:pStyle w:val="Default"/>
              <w:jc w:val="center"/>
              <w:rPr>
                <w:rFonts w:asciiTheme="minorHAnsi" w:hAnsiTheme="minorHAnsi" w:cstheme="minorHAnsi"/>
                <w:b/>
                <w:bCs/>
                <w:i/>
                <w:sz w:val="22"/>
                <w:szCs w:val="22"/>
              </w:rPr>
            </w:pPr>
            <w:r w:rsidRPr="007B73F5">
              <w:rPr>
                <w:rFonts w:asciiTheme="minorHAnsi" w:hAnsiTheme="minorHAnsi" w:cstheme="minorHAnsi"/>
                <w:b/>
                <w:bCs/>
                <w:i/>
                <w:sz w:val="22"/>
                <w:szCs w:val="22"/>
              </w:rPr>
              <w:t>Information requested</w:t>
            </w:r>
          </w:p>
        </w:tc>
        <w:tc>
          <w:tcPr>
            <w:tcW w:w="4394" w:type="dxa"/>
            <w:shd w:val="clear" w:color="auto" w:fill="E7E6E6" w:themeFill="background2"/>
          </w:tcPr>
          <w:p w14:paraId="4D8DCD37" w14:textId="77777777" w:rsidR="00A24126" w:rsidRPr="007B73F5" w:rsidRDefault="00A24126" w:rsidP="00340840">
            <w:pPr>
              <w:pStyle w:val="Default"/>
              <w:jc w:val="center"/>
              <w:rPr>
                <w:rFonts w:asciiTheme="minorHAnsi" w:hAnsiTheme="minorHAnsi" w:cstheme="minorHAnsi"/>
                <w:b/>
                <w:bCs/>
                <w:i/>
                <w:sz w:val="22"/>
                <w:szCs w:val="22"/>
              </w:rPr>
            </w:pPr>
            <w:r w:rsidRPr="007B73F5">
              <w:rPr>
                <w:rFonts w:asciiTheme="minorHAnsi" w:hAnsiTheme="minorHAnsi" w:cstheme="minorHAnsi"/>
                <w:b/>
                <w:bCs/>
                <w:i/>
                <w:sz w:val="22"/>
                <w:szCs w:val="22"/>
              </w:rPr>
              <w:t>Process</w:t>
            </w:r>
          </w:p>
        </w:tc>
      </w:tr>
      <w:tr w:rsidR="00A24126" w:rsidRPr="007B73F5" w14:paraId="29BFCDD7" w14:textId="77777777" w:rsidTr="00340840">
        <w:tc>
          <w:tcPr>
            <w:tcW w:w="5240" w:type="dxa"/>
          </w:tcPr>
          <w:p w14:paraId="190E8F90" w14:textId="77777777" w:rsidR="00A24126" w:rsidRPr="007B73F5" w:rsidRDefault="00A24126" w:rsidP="00340840">
            <w:pPr>
              <w:pStyle w:val="Default"/>
              <w:rPr>
                <w:rFonts w:asciiTheme="minorHAnsi" w:hAnsiTheme="minorHAnsi" w:cstheme="minorHAnsi"/>
                <w:bCs/>
                <w:color w:val="FF0000"/>
                <w:sz w:val="22"/>
                <w:szCs w:val="22"/>
              </w:rPr>
            </w:pPr>
            <w:r w:rsidRPr="007B73F5">
              <w:rPr>
                <w:rFonts w:asciiTheme="minorHAnsi" w:hAnsiTheme="minorHAnsi" w:cstheme="minorHAnsi"/>
                <w:bCs/>
                <w:color w:val="FF0000"/>
                <w:sz w:val="22"/>
                <w:szCs w:val="22"/>
              </w:rPr>
              <w:t>Access to personal documents we hold about you (</w:t>
            </w:r>
            <w:r>
              <w:rPr>
                <w:rFonts w:asciiTheme="minorHAnsi" w:hAnsiTheme="minorHAnsi" w:cstheme="minorHAnsi"/>
                <w:bCs/>
                <w:color w:val="FF0000"/>
                <w:sz w:val="22"/>
                <w:szCs w:val="22"/>
              </w:rPr>
              <w:t>for example, </w:t>
            </w:r>
            <w:r w:rsidRPr="007B73F5">
              <w:rPr>
                <w:rFonts w:asciiTheme="minorHAnsi" w:hAnsiTheme="minorHAnsi" w:cstheme="minorHAnsi"/>
                <w:bCs/>
                <w:color w:val="FF0000"/>
                <w:sz w:val="22"/>
                <w:szCs w:val="22"/>
              </w:rPr>
              <w:t>copies of application forms previously submitted)</w:t>
            </w:r>
          </w:p>
        </w:tc>
        <w:tc>
          <w:tcPr>
            <w:tcW w:w="4394" w:type="dxa"/>
          </w:tcPr>
          <w:p w14:paraId="5EA63804" w14:textId="77777777" w:rsidR="00A24126" w:rsidRPr="007B73F5" w:rsidRDefault="00A24126" w:rsidP="00340840">
            <w:pPr>
              <w:pStyle w:val="Default"/>
              <w:rPr>
                <w:rFonts w:asciiTheme="minorHAnsi" w:hAnsiTheme="minorHAnsi" w:cstheme="minorHAnsi"/>
                <w:bCs/>
                <w:color w:val="FF0000"/>
                <w:sz w:val="22"/>
                <w:szCs w:val="22"/>
              </w:rPr>
            </w:pPr>
            <w:r w:rsidRPr="007B73F5">
              <w:rPr>
                <w:rFonts w:asciiTheme="minorHAnsi" w:hAnsiTheme="minorHAnsi" w:cstheme="minorHAnsi"/>
                <w:bCs/>
                <w:color w:val="FF0000"/>
                <w:sz w:val="22"/>
                <w:szCs w:val="22"/>
              </w:rPr>
              <w:t xml:space="preserve">Complete form available at X and submit to </w:t>
            </w:r>
            <w:hyperlink r:id="rId41" w:history="1">
              <w:r w:rsidRPr="007B73F5">
                <w:rPr>
                  <w:rStyle w:val="Hyperlink"/>
                  <w:rFonts w:asciiTheme="minorHAnsi" w:hAnsiTheme="minorHAnsi" w:cstheme="minorHAnsi"/>
                  <w:bCs/>
                  <w:color w:val="FF0000"/>
                  <w:sz w:val="22"/>
                  <w:szCs w:val="22"/>
                </w:rPr>
                <w:t>X@act.gov.au</w:t>
              </w:r>
            </w:hyperlink>
            <w:r w:rsidRPr="007B73F5">
              <w:rPr>
                <w:rFonts w:asciiTheme="minorHAnsi" w:hAnsiTheme="minorHAnsi" w:cstheme="minorHAnsi"/>
                <w:bCs/>
                <w:color w:val="FF0000"/>
                <w:sz w:val="22"/>
                <w:szCs w:val="22"/>
              </w:rPr>
              <w:t xml:space="preserve"> </w:t>
            </w:r>
          </w:p>
        </w:tc>
      </w:tr>
      <w:tr w:rsidR="00A24126" w:rsidRPr="007B73F5" w14:paraId="00B272F7" w14:textId="77777777" w:rsidTr="00340840">
        <w:tc>
          <w:tcPr>
            <w:tcW w:w="5240" w:type="dxa"/>
          </w:tcPr>
          <w:p w14:paraId="3E488985" w14:textId="77777777" w:rsidR="00A24126" w:rsidRPr="007B73F5" w:rsidRDefault="00A24126" w:rsidP="00340840">
            <w:pPr>
              <w:pStyle w:val="Default"/>
              <w:rPr>
                <w:rFonts w:asciiTheme="minorHAnsi" w:hAnsiTheme="minorHAnsi" w:cstheme="minorHAnsi"/>
                <w:bCs/>
                <w:color w:val="FF0000"/>
                <w:sz w:val="22"/>
                <w:szCs w:val="22"/>
              </w:rPr>
            </w:pPr>
            <w:r w:rsidRPr="007B73F5">
              <w:rPr>
                <w:rFonts w:asciiTheme="minorHAnsi" w:hAnsiTheme="minorHAnsi" w:cstheme="minorHAnsi"/>
                <w:bCs/>
                <w:color w:val="FF0000"/>
                <w:sz w:val="22"/>
                <w:szCs w:val="22"/>
              </w:rPr>
              <w:t>Access to your employment record (if you are a current or former agency employees)</w:t>
            </w:r>
          </w:p>
        </w:tc>
        <w:tc>
          <w:tcPr>
            <w:tcW w:w="4394" w:type="dxa"/>
          </w:tcPr>
          <w:p w14:paraId="7FD09A0A" w14:textId="77777777" w:rsidR="00A24126" w:rsidRPr="007B73F5" w:rsidRDefault="00A24126" w:rsidP="00340840">
            <w:pPr>
              <w:pStyle w:val="Default"/>
              <w:rPr>
                <w:rFonts w:asciiTheme="minorHAnsi" w:hAnsiTheme="minorHAnsi" w:cstheme="minorHAnsi"/>
                <w:bCs/>
                <w:color w:val="FF0000"/>
                <w:sz w:val="22"/>
                <w:szCs w:val="22"/>
              </w:rPr>
            </w:pPr>
            <w:r w:rsidRPr="007B73F5">
              <w:rPr>
                <w:rFonts w:asciiTheme="minorHAnsi" w:hAnsiTheme="minorHAnsi" w:cstheme="minorHAnsi"/>
                <w:bCs/>
                <w:color w:val="FF0000"/>
                <w:sz w:val="22"/>
                <w:szCs w:val="22"/>
              </w:rPr>
              <w:t xml:space="preserve">Complete form available at X and submit to </w:t>
            </w:r>
            <w:hyperlink r:id="rId42" w:history="1">
              <w:r w:rsidRPr="007B73F5">
                <w:rPr>
                  <w:rStyle w:val="Hyperlink"/>
                  <w:rFonts w:asciiTheme="minorHAnsi" w:hAnsiTheme="minorHAnsi" w:cstheme="minorHAnsi"/>
                  <w:bCs/>
                  <w:color w:val="FF0000"/>
                  <w:sz w:val="22"/>
                  <w:szCs w:val="22"/>
                </w:rPr>
                <w:t>X@act.gov.au</w:t>
              </w:r>
            </w:hyperlink>
          </w:p>
        </w:tc>
      </w:tr>
      <w:tr w:rsidR="00A24126" w:rsidRPr="007B73F5" w14:paraId="2C003711" w14:textId="77777777" w:rsidTr="00340840">
        <w:tc>
          <w:tcPr>
            <w:tcW w:w="5240" w:type="dxa"/>
          </w:tcPr>
          <w:p w14:paraId="58F10E9F" w14:textId="77777777" w:rsidR="00A24126" w:rsidRPr="007B73F5" w:rsidRDefault="00A24126" w:rsidP="00340840">
            <w:pPr>
              <w:pStyle w:val="Default"/>
              <w:rPr>
                <w:rFonts w:asciiTheme="minorHAnsi" w:hAnsiTheme="minorHAnsi" w:cstheme="minorHAnsi"/>
                <w:bCs/>
                <w:color w:val="FF0000"/>
                <w:sz w:val="22"/>
                <w:szCs w:val="22"/>
              </w:rPr>
            </w:pPr>
            <w:r w:rsidRPr="007B73F5">
              <w:rPr>
                <w:rFonts w:asciiTheme="minorHAnsi" w:hAnsiTheme="minorHAnsi" w:cstheme="minorHAnsi"/>
                <w:bCs/>
                <w:color w:val="FF0000"/>
                <w:sz w:val="22"/>
                <w:szCs w:val="22"/>
              </w:rPr>
              <w:t>XXXX</w:t>
            </w:r>
          </w:p>
        </w:tc>
        <w:tc>
          <w:tcPr>
            <w:tcW w:w="4394" w:type="dxa"/>
          </w:tcPr>
          <w:p w14:paraId="32CAE000" w14:textId="77777777" w:rsidR="00A24126" w:rsidRPr="007B73F5" w:rsidRDefault="00A24126" w:rsidP="00340840">
            <w:pPr>
              <w:pStyle w:val="Default"/>
              <w:rPr>
                <w:rFonts w:asciiTheme="minorHAnsi" w:hAnsiTheme="minorHAnsi" w:cstheme="minorHAnsi"/>
                <w:bCs/>
                <w:color w:val="FF0000"/>
                <w:sz w:val="22"/>
                <w:szCs w:val="22"/>
              </w:rPr>
            </w:pPr>
            <w:r w:rsidRPr="007B73F5">
              <w:rPr>
                <w:rFonts w:asciiTheme="minorHAnsi" w:hAnsiTheme="minorHAnsi" w:cstheme="minorHAnsi"/>
                <w:bCs/>
                <w:color w:val="FF0000"/>
                <w:sz w:val="22"/>
                <w:szCs w:val="22"/>
              </w:rPr>
              <w:t>XXXX</w:t>
            </w:r>
          </w:p>
        </w:tc>
      </w:tr>
    </w:tbl>
    <w:p w14:paraId="1F4D6391" w14:textId="77777777" w:rsidR="00A24126" w:rsidRPr="007B73F5" w:rsidRDefault="00A24126" w:rsidP="00A24126">
      <w:pPr>
        <w:pStyle w:val="Default"/>
        <w:rPr>
          <w:rFonts w:asciiTheme="minorHAnsi" w:hAnsiTheme="minorHAnsi" w:cstheme="minorHAnsi"/>
          <w:bCs/>
          <w:sz w:val="22"/>
          <w:szCs w:val="22"/>
        </w:rPr>
      </w:pPr>
    </w:p>
    <w:p w14:paraId="76F163BA" w14:textId="2B1DC2B5" w:rsidR="00A24126" w:rsidRPr="007B73F5" w:rsidRDefault="00A24126" w:rsidP="00A24126">
      <w:pPr>
        <w:pStyle w:val="Default"/>
        <w:rPr>
          <w:rFonts w:asciiTheme="minorHAnsi" w:hAnsiTheme="minorHAnsi" w:cstheme="minorHAnsi"/>
          <w:bCs/>
          <w:sz w:val="22"/>
          <w:szCs w:val="22"/>
        </w:rPr>
      </w:pPr>
      <w:r w:rsidRPr="007B73F5">
        <w:rPr>
          <w:rFonts w:asciiTheme="minorHAnsi" w:hAnsiTheme="minorHAnsi" w:cstheme="minorHAnsi"/>
          <w:bCs/>
          <w:sz w:val="22"/>
          <w:szCs w:val="22"/>
        </w:rPr>
        <w:t xml:space="preserve">Where </w:t>
      </w:r>
      <w:r>
        <w:rPr>
          <w:rFonts w:asciiTheme="minorHAnsi" w:hAnsiTheme="minorHAnsi" w:cstheme="minorHAnsi"/>
          <w:bCs/>
          <w:sz w:val="22"/>
          <w:szCs w:val="22"/>
        </w:rPr>
        <w:t xml:space="preserve">the </w:t>
      </w:r>
      <w:r w:rsidRPr="007B73F5">
        <w:rPr>
          <w:rFonts w:asciiTheme="minorHAnsi" w:hAnsiTheme="minorHAnsi" w:cstheme="minorHAnsi"/>
          <w:bCs/>
          <w:sz w:val="22"/>
          <w:szCs w:val="22"/>
        </w:rPr>
        <w:t>information</w:t>
      </w:r>
      <w:r>
        <w:rPr>
          <w:rFonts w:asciiTheme="minorHAnsi" w:hAnsiTheme="minorHAnsi" w:cstheme="minorHAnsi"/>
          <w:bCs/>
          <w:sz w:val="22"/>
          <w:szCs w:val="22"/>
        </w:rPr>
        <w:t xml:space="preserve"> you are looking for </w:t>
      </w:r>
      <w:r w:rsidRPr="007B73F5">
        <w:rPr>
          <w:rFonts w:asciiTheme="minorHAnsi" w:hAnsiTheme="minorHAnsi" w:cstheme="minorHAnsi"/>
          <w:bCs/>
          <w:sz w:val="22"/>
          <w:szCs w:val="22"/>
        </w:rPr>
        <w:t xml:space="preserve">is </w:t>
      </w:r>
      <w:r w:rsidRPr="007B73F5">
        <w:rPr>
          <w:rFonts w:asciiTheme="minorHAnsi" w:hAnsiTheme="minorHAnsi" w:cstheme="minorHAnsi"/>
          <w:bCs/>
          <w:sz w:val="22"/>
          <w:szCs w:val="22"/>
          <w:u w:val="single"/>
        </w:rPr>
        <w:t>not</w:t>
      </w:r>
      <w:r w:rsidRPr="00147BEF">
        <w:rPr>
          <w:rFonts w:asciiTheme="minorHAnsi" w:hAnsiTheme="minorHAnsi" w:cstheme="minorHAnsi"/>
          <w:bCs/>
          <w:sz w:val="22"/>
          <w:szCs w:val="22"/>
        </w:rPr>
        <w:t xml:space="preserve"> </w:t>
      </w:r>
      <w:r w:rsidRPr="007B73F5">
        <w:rPr>
          <w:rFonts w:asciiTheme="minorHAnsi" w:hAnsiTheme="minorHAnsi" w:cstheme="minorHAnsi"/>
          <w:bCs/>
          <w:sz w:val="22"/>
          <w:szCs w:val="22"/>
        </w:rPr>
        <w:t>listed</w:t>
      </w:r>
      <w:r>
        <w:rPr>
          <w:rFonts w:asciiTheme="minorHAnsi" w:hAnsiTheme="minorHAnsi" w:cstheme="minorHAnsi"/>
          <w:bCs/>
          <w:sz w:val="22"/>
          <w:szCs w:val="22"/>
        </w:rPr>
        <w:t xml:space="preserve"> above</w:t>
      </w:r>
      <w:r w:rsidRPr="007B73F5">
        <w:rPr>
          <w:rFonts w:asciiTheme="minorHAnsi" w:hAnsiTheme="minorHAnsi" w:cstheme="minorHAnsi"/>
          <w:bCs/>
          <w:sz w:val="22"/>
          <w:szCs w:val="22"/>
        </w:rPr>
        <w:t xml:space="preserve">, you can still contact us to request this information informally at </w:t>
      </w:r>
      <w:hyperlink r:id="rId43" w:history="1">
        <w:r w:rsidRPr="007B73F5">
          <w:rPr>
            <w:rStyle w:val="Hyperlink"/>
            <w:rFonts w:asciiTheme="minorHAnsi" w:hAnsiTheme="minorHAnsi" w:cstheme="minorHAnsi"/>
            <w:bCs/>
            <w:sz w:val="22"/>
            <w:szCs w:val="22"/>
          </w:rPr>
          <w:t>X@act.gov.au</w:t>
        </w:r>
      </w:hyperlink>
      <w:r w:rsidRPr="007B73F5">
        <w:rPr>
          <w:rFonts w:asciiTheme="minorHAnsi" w:hAnsiTheme="minorHAnsi" w:cstheme="minorHAnsi"/>
          <w:bCs/>
          <w:sz w:val="22"/>
          <w:szCs w:val="22"/>
        </w:rPr>
        <w:t>. Most requests for information</w:t>
      </w:r>
      <w:r>
        <w:rPr>
          <w:rFonts w:asciiTheme="minorHAnsi" w:hAnsiTheme="minorHAnsi" w:cstheme="minorHAnsi"/>
          <w:bCs/>
          <w:sz w:val="22"/>
          <w:szCs w:val="22"/>
        </w:rPr>
        <w:t>,</w:t>
      </w:r>
      <w:r w:rsidRPr="007B73F5">
        <w:rPr>
          <w:rFonts w:asciiTheme="minorHAnsi" w:hAnsiTheme="minorHAnsi" w:cstheme="minorHAnsi"/>
          <w:bCs/>
          <w:sz w:val="22"/>
          <w:szCs w:val="22"/>
        </w:rPr>
        <w:t xml:space="preserve"> or copies of documents</w:t>
      </w:r>
      <w:r>
        <w:rPr>
          <w:rFonts w:asciiTheme="minorHAnsi" w:hAnsiTheme="minorHAnsi" w:cstheme="minorHAnsi"/>
          <w:bCs/>
          <w:sz w:val="22"/>
          <w:szCs w:val="22"/>
        </w:rPr>
        <w:t>,</w:t>
      </w:r>
      <w:r w:rsidRPr="007B73F5">
        <w:rPr>
          <w:rFonts w:asciiTheme="minorHAnsi" w:hAnsiTheme="minorHAnsi" w:cstheme="minorHAnsi"/>
          <w:bCs/>
          <w:sz w:val="22"/>
          <w:szCs w:val="22"/>
        </w:rPr>
        <w:t xml:space="preserve"> can be dealt with informally and quickly</w:t>
      </w:r>
      <w:r w:rsidR="00CD2780">
        <w:t>—</w:t>
      </w:r>
      <w:r w:rsidRPr="007B73F5">
        <w:rPr>
          <w:rFonts w:asciiTheme="minorHAnsi" w:hAnsiTheme="minorHAnsi" w:cstheme="minorHAnsi"/>
          <w:bCs/>
          <w:sz w:val="22"/>
          <w:szCs w:val="22"/>
        </w:rPr>
        <w:t xml:space="preserve">a phone call or email may be all that is required. </w:t>
      </w:r>
      <w:r>
        <w:rPr>
          <w:rFonts w:asciiTheme="minorHAnsi" w:hAnsiTheme="minorHAnsi" w:cstheme="minorHAnsi"/>
          <w:bCs/>
          <w:sz w:val="22"/>
          <w:szCs w:val="22"/>
        </w:rPr>
        <w:t xml:space="preserve"> </w:t>
      </w:r>
    </w:p>
    <w:p w14:paraId="258BBD4D" w14:textId="77777777" w:rsidR="00A24126" w:rsidRPr="007B73F5" w:rsidRDefault="00A24126" w:rsidP="00A24126">
      <w:pPr>
        <w:pStyle w:val="Default"/>
        <w:rPr>
          <w:rFonts w:asciiTheme="minorHAnsi" w:hAnsiTheme="minorHAnsi" w:cstheme="minorHAnsi"/>
          <w:bCs/>
          <w:sz w:val="22"/>
          <w:szCs w:val="22"/>
        </w:rPr>
      </w:pPr>
    </w:p>
    <w:p w14:paraId="7CE9E7A5" w14:textId="77777777" w:rsidR="00A24126" w:rsidRDefault="00A24126" w:rsidP="00A24126">
      <w:pPr>
        <w:pStyle w:val="Default"/>
        <w:rPr>
          <w:rFonts w:asciiTheme="minorHAnsi" w:hAnsiTheme="minorHAnsi" w:cstheme="minorHAnsi"/>
          <w:bCs/>
          <w:sz w:val="22"/>
          <w:szCs w:val="22"/>
        </w:rPr>
      </w:pPr>
      <w:r w:rsidRPr="007B73F5">
        <w:rPr>
          <w:rFonts w:asciiTheme="minorHAnsi" w:hAnsiTheme="minorHAnsi" w:cstheme="minorHAnsi"/>
          <w:b/>
          <w:bCs/>
          <w:sz w:val="22"/>
          <w:szCs w:val="22"/>
        </w:rPr>
        <w:t>Note:</w:t>
      </w:r>
      <w:r w:rsidRPr="007B73F5">
        <w:rPr>
          <w:rFonts w:asciiTheme="minorHAnsi" w:hAnsiTheme="minorHAnsi" w:cstheme="minorHAnsi"/>
          <w:bCs/>
          <w:sz w:val="22"/>
          <w:szCs w:val="22"/>
        </w:rPr>
        <w:t xml:space="preserve"> </w:t>
      </w:r>
    </w:p>
    <w:p w14:paraId="34689962" w14:textId="77777777" w:rsidR="00A24126" w:rsidRDefault="00A24126" w:rsidP="00A24126">
      <w:pPr>
        <w:pStyle w:val="Default"/>
        <w:numPr>
          <w:ilvl w:val="0"/>
          <w:numId w:val="31"/>
        </w:numPr>
        <w:rPr>
          <w:rFonts w:asciiTheme="minorHAnsi" w:hAnsiTheme="minorHAnsi" w:cstheme="minorHAnsi"/>
          <w:bCs/>
          <w:sz w:val="22"/>
          <w:szCs w:val="22"/>
        </w:rPr>
      </w:pPr>
      <w:r>
        <w:rPr>
          <w:rFonts w:asciiTheme="minorHAnsi" w:hAnsiTheme="minorHAnsi" w:cstheme="minorHAnsi"/>
          <w:bCs/>
          <w:sz w:val="22"/>
          <w:szCs w:val="22"/>
        </w:rPr>
        <w:t>If you are applying for copies of personal information, evidence of identity must be provided.</w:t>
      </w:r>
    </w:p>
    <w:p w14:paraId="2BD10292" w14:textId="77777777" w:rsidR="00A24126" w:rsidRPr="00061E6F" w:rsidRDefault="00A24126" w:rsidP="002C34EC">
      <w:pPr>
        <w:pStyle w:val="Default"/>
        <w:numPr>
          <w:ilvl w:val="0"/>
          <w:numId w:val="31"/>
        </w:numPr>
        <w:ind w:right="-472"/>
        <w:rPr>
          <w:rFonts w:asciiTheme="minorHAnsi" w:hAnsiTheme="minorHAnsi" w:cstheme="minorHAnsi"/>
          <w:bCs/>
          <w:sz w:val="22"/>
          <w:szCs w:val="22"/>
        </w:rPr>
      </w:pPr>
      <w:r w:rsidRPr="00061E6F">
        <w:rPr>
          <w:rFonts w:asciiTheme="minorHAnsi" w:hAnsiTheme="minorHAnsi" w:cstheme="minorHAnsi"/>
          <w:bCs/>
          <w:sz w:val="22"/>
          <w:szCs w:val="22"/>
        </w:rPr>
        <w:t>If you are seeking information listed below, it is, however, recommended you lodge a formal access application</w:t>
      </w:r>
      <w:r>
        <w:rPr>
          <w:rFonts w:asciiTheme="minorHAnsi" w:hAnsiTheme="minorHAnsi" w:cstheme="minorHAnsi"/>
          <w:bCs/>
          <w:sz w:val="22"/>
          <w:szCs w:val="22"/>
        </w:rPr>
        <w:t xml:space="preserve"> under the </w:t>
      </w:r>
      <w:r>
        <w:rPr>
          <w:rFonts w:asciiTheme="minorHAnsi" w:hAnsiTheme="minorHAnsi" w:cstheme="minorHAnsi"/>
          <w:bCs/>
          <w:i/>
          <w:sz w:val="22"/>
          <w:szCs w:val="22"/>
        </w:rPr>
        <w:t xml:space="preserve">Freedom of Information Act 2016 </w:t>
      </w:r>
      <w:r>
        <w:rPr>
          <w:rFonts w:asciiTheme="minorHAnsi" w:hAnsiTheme="minorHAnsi" w:cstheme="minorHAnsi"/>
          <w:bCs/>
          <w:sz w:val="22"/>
          <w:szCs w:val="22"/>
        </w:rPr>
        <w:t>(FOI Act)</w:t>
      </w:r>
      <w:r w:rsidRPr="00061E6F">
        <w:rPr>
          <w:rFonts w:asciiTheme="minorHAnsi" w:hAnsiTheme="minorHAnsi" w:cstheme="minorHAnsi"/>
          <w:bCs/>
          <w:sz w:val="22"/>
          <w:szCs w:val="22"/>
        </w:rPr>
        <w:t xml:space="preserve">, as our agency is likely to need to </w:t>
      </w:r>
      <w:r>
        <w:rPr>
          <w:rFonts w:asciiTheme="minorHAnsi" w:hAnsiTheme="minorHAnsi" w:cstheme="minorHAnsi"/>
          <w:bCs/>
          <w:sz w:val="22"/>
          <w:szCs w:val="22"/>
        </w:rPr>
        <w:t>undertake</w:t>
      </w:r>
      <w:r w:rsidRPr="00061E6F">
        <w:rPr>
          <w:rFonts w:asciiTheme="minorHAnsi" w:hAnsiTheme="minorHAnsi" w:cstheme="minorHAnsi"/>
          <w:bCs/>
          <w:sz w:val="22"/>
          <w:szCs w:val="22"/>
        </w:rPr>
        <w:t xml:space="preserve"> a formal assessment to determine whether or not </w:t>
      </w:r>
      <w:r>
        <w:rPr>
          <w:rFonts w:asciiTheme="minorHAnsi" w:hAnsiTheme="minorHAnsi" w:cstheme="minorHAnsi"/>
          <w:bCs/>
          <w:sz w:val="22"/>
          <w:szCs w:val="22"/>
        </w:rPr>
        <w:t xml:space="preserve">the release of </w:t>
      </w:r>
      <w:r w:rsidRPr="00061E6F">
        <w:rPr>
          <w:rFonts w:asciiTheme="minorHAnsi" w:hAnsiTheme="minorHAnsi" w:cstheme="minorHAnsi"/>
          <w:bCs/>
          <w:sz w:val="22"/>
          <w:szCs w:val="22"/>
        </w:rPr>
        <w:t>this information is contrary to the public interest, and/or restrictions under other legislation may apply.</w:t>
      </w:r>
      <w:r w:rsidRPr="00061E6F">
        <w:rPr>
          <w:rFonts w:asciiTheme="minorHAnsi" w:hAnsiTheme="minorHAnsi" w:cstheme="minorHAnsi"/>
          <w:bCs/>
          <w:sz w:val="22"/>
          <w:szCs w:val="22"/>
        </w:rPr>
        <w:br/>
      </w:r>
    </w:p>
    <w:p w14:paraId="0C5C56D6" w14:textId="77777777" w:rsidR="00A24126" w:rsidRPr="002C34EC" w:rsidRDefault="00A24126" w:rsidP="002C34EC">
      <w:pPr>
        <w:rPr>
          <w:b/>
        </w:rPr>
      </w:pPr>
      <w:r w:rsidRPr="002C34EC">
        <w:rPr>
          <w:rFonts w:asciiTheme="majorHAnsi" w:eastAsiaTheme="majorEastAsia" w:hAnsiTheme="majorHAnsi"/>
          <w:b/>
          <w:color w:val="0D0D0D" w:themeColor="text1" w:themeTint="F2"/>
        </w:rPr>
        <w:t xml:space="preserve">Lodging a formal access application under the ACT </w:t>
      </w:r>
      <w:r w:rsidRPr="002C34EC">
        <w:rPr>
          <w:rFonts w:asciiTheme="majorHAnsi" w:eastAsiaTheme="majorEastAsia" w:hAnsiTheme="majorHAnsi"/>
          <w:b/>
          <w:i/>
          <w:color w:val="0D0D0D" w:themeColor="text1" w:themeTint="F2"/>
        </w:rPr>
        <w:t>Freedom of Information Act 2016</w:t>
      </w:r>
      <w:r w:rsidRPr="002C34EC">
        <w:rPr>
          <w:rFonts w:asciiTheme="minorHAnsi" w:hAnsiTheme="minorHAnsi" w:cstheme="minorHAnsi"/>
          <w:b/>
          <w:bCs/>
        </w:rPr>
        <w:t xml:space="preserve"> </w:t>
      </w:r>
    </w:p>
    <w:p w14:paraId="29499061" w14:textId="77777777" w:rsidR="00A24126" w:rsidRPr="002C34EC" w:rsidRDefault="00A24126" w:rsidP="00A24126">
      <w:pPr>
        <w:pStyle w:val="Default"/>
        <w:rPr>
          <w:bCs/>
          <w:sz w:val="22"/>
          <w:szCs w:val="22"/>
        </w:rPr>
      </w:pPr>
      <w:r w:rsidRPr="002C34EC">
        <w:rPr>
          <w:bCs/>
          <w:sz w:val="22"/>
          <w:szCs w:val="22"/>
        </w:rPr>
        <w:t>If you have spoken to us and still can’t find what you are after, you can make a formal access application directly to our agency under the FOI Act. Your request must include:</w:t>
      </w:r>
    </w:p>
    <w:p w14:paraId="0634AAB0" w14:textId="2FC3758B" w:rsidR="00A24126" w:rsidRPr="002C34EC" w:rsidRDefault="00A24126" w:rsidP="00A24126">
      <w:pPr>
        <w:pStyle w:val="Default"/>
        <w:numPr>
          <w:ilvl w:val="0"/>
          <w:numId w:val="26"/>
        </w:numPr>
        <w:rPr>
          <w:bCs/>
          <w:sz w:val="22"/>
          <w:szCs w:val="22"/>
        </w:rPr>
      </w:pPr>
      <w:r w:rsidRPr="002C34EC">
        <w:rPr>
          <w:bCs/>
          <w:sz w:val="22"/>
          <w:szCs w:val="22"/>
        </w:rPr>
        <w:t>enough detail to enable us to identify what information you are looking for</w:t>
      </w:r>
    </w:p>
    <w:p w14:paraId="2D84E66C" w14:textId="77777777" w:rsidR="00A24126" w:rsidRPr="002C34EC" w:rsidRDefault="00A24126" w:rsidP="00A24126">
      <w:pPr>
        <w:pStyle w:val="Default"/>
        <w:numPr>
          <w:ilvl w:val="0"/>
          <w:numId w:val="26"/>
        </w:numPr>
        <w:rPr>
          <w:bCs/>
          <w:sz w:val="22"/>
          <w:szCs w:val="22"/>
        </w:rPr>
      </w:pPr>
      <w:r w:rsidRPr="002C34EC">
        <w:rPr>
          <w:bCs/>
          <w:sz w:val="22"/>
          <w:szCs w:val="22"/>
        </w:rPr>
        <w:t>an email or postal address via which we can contact you</w:t>
      </w:r>
    </w:p>
    <w:p w14:paraId="5E8897D2" w14:textId="78811C86" w:rsidR="00A24126" w:rsidRPr="002C34EC" w:rsidRDefault="00A24126" w:rsidP="00A24126">
      <w:pPr>
        <w:pStyle w:val="Default"/>
        <w:numPr>
          <w:ilvl w:val="0"/>
          <w:numId w:val="26"/>
        </w:numPr>
        <w:rPr>
          <w:bCs/>
          <w:sz w:val="22"/>
          <w:szCs w:val="22"/>
        </w:rPr>
      </w:pPr>
      <w:r w:rsidRPr="002C34EC">
        <w:rPr>
          <w:bCs/>
          <w:sz w:val="22"/>
          <w:szCs w:val="22"/>
        </w:rPr>
        <w:t>evidence of your identity (if you are seeking your personal information)</w:t>
      </w:r>
    </w:p>
    <w:p w14:paraId="39354448" w14:textId="77777777" w:rsidR="00A24126" w:rsidRPr="002C34EC" w:rsidRDefault="00A24126" w:rsidP="00A24126">
      <w:pPr>
        <w:pStyle w:val="Default"/>
        <w:numPr>
          <w:ilvl w:val="0"/>
          <w:numId w:val="26"/>
        </w:numPr>
        <w:ind w:right="-1322"/>
        <w:rPr>
          <w:bCs/>
          <w:sz w:val="22"/>
          <w:szCs w:val="22"/>
        </w:rPr>
      </w:pPr>
      <w:r w:rsidRPr="002C34EC">
        <w:rPr>
          <w:bCs/>
          <w:sz w:val="22"/>
          <w:szCs w:val="22"/>
        </w:rPr>
        <w:t>authority for an agent to act for you (if you have engaged a lawyer or other third party to represent you)</w:t>
      </w:r>
    </w:p>
    <w:p w14:paraId="4B8954B3" w14:textId="77777777" w:rsidR="00A24126" w:rsidRPr="002C34EC" w:rsidRDefault="00A24126" w:rsidP="00A24126">
      <w:pPr>
        <w:pStyle w:val="Default"/>
        <w:rPr>
          <w:bCs/>
          <w:sz w:val="22"/>
          <w:szCs w:val="22"/>
        </w:rPr>
      </w:pPr>
      <w:r w:rsidRPr="002C34EC">
        <w:rPr>
          <w:bCs/>
          <w:sz w:val="22"/>
          <w:szCs w:val="22"/>
        </w:rPr>
        <w:br/>
        <w:t>We are generally required to process your request within 20 working days. To ensure timely processing, please:</w:t>
      </w:r>
    </w:p>
    <w:p w14:paraId="6E8328FF" w14:textId="0C304861" w:rsidR="00A24126" w:rsidRPr="002C34EC" w:rsidRDefault="00A24126" w:rsidP="00A24126">
      <w:pPr>
        <w:pStyle w:val="Default"/>
        <w:numPr>
          <w:ilvl w:val="0"/>
          <w:numId w:val="27"/>
        </w:numPr>
        <w:rPr>
          <w:bCs/>
          <w:sz w:val="22"/>
          <w:szCs w:val="22"/>
        </w:rPr>
      </w:pPr>
      <w:r w:rsidRPr="002C34EC">
        <w:rPr>
          <w:bCs/>
          <w:sz w:val="22"/>
          <w:szCs w:val="22"/>
        </w:rPr>
        <w:t>provide as much information as you can regarding the information you are looking for</w:t>
      </w:r>
    </w:p>
    <w:p w14:paraId="38C8B3E6" w14:textId="77777777" w:rsidR="00A24126" w:rsidRPr="002C34EC" w:rsidRDefault="00A24126" w:rsidP="00A24126">
      <w:pPr>
        <w:pStyle w:val="Default"/>
        <w:numPr>
          <w:ilvl w:val="0"/>
          <w:numId w:val="27"/>
        </w:numPr>
        <w:rPr>
          <w:bCs/>
          <w:sz w:val="22"/>
          <w:szCs w:val="22"/>
        </w:rPr>
      </w:pPr>
      <w:r w:rsidRPr="002C34EC">
        <w:rPr>
          <w:bCs/>
          <w:sz w:val="22"/>
          <w:szCs w:val="22"/>
        </w:rPr>
        <w:t xml:space="preserve">use our access application </w:t>
      </w:r>
      <w:r w:rsidRPr="002C34EC">
        <w:rPr>
          <w:bCs/>
          <w:color w:val="FF0000"/>
          <w:sz w:val="22"/>
          <w:szCs w:val="22"/>
          <w:u w:val="single"/>
        </w:rPr>
        <w:t>request form</w:t>
      </w:r>
      <w:r w:rsidRPr="002C34EC">
        <w:rPr>
          <w:bCs/>
          <w:sz w:val="22"/>
          <w:szCs w:val="22"/>
        </w:rPr>
        <w:t>.</w:t>
      </w:r>
    </w:p>
    <w:p w14:paraId="06AA62BD" w14:textId="77777777" w:rsidR="00A24126" w:rsidRPr="002C34EC" w:rsidRDefault="00A24126" w:rsidP="00A24126">
      <w:pPr>
        <w:pStyle w:val="Default"/>
        <w:rPr>
          <w:bCs/>
          <w:sz w:val="22"/>
          <w:szCs w:val="22"/>
        </w:rPr>
      </w:pPr>
    </w:p>
    <w:p w14:paraId="519A9A84" w14:textId="1D05ED69" w:rsidR="00A24126" w:rsidRPr="002C34EC" w:rsidRDefault="00A24126" w:rsidP="00A24126">
      <w:pPr>
        <w:pStyle w:val="Default"/>
        <w:rPr>
          <w:bCs/>
          <w:sz w:val="22"/>
          <w:szCs w:val="22"/>
        </w:rPr>
      </w:pPr>
      <w:r w:rsidRPr="002C34EC">
        <w:rPr>
          <w:bCs/>
          <w:sz w:val="22"/>
          <w:szCs w:val="22"/>
        </w:rPr>
        <w:t xml:space="preserve">Alternatively, you can send a written request to </w:t>
      </w:r>
      <w:hyperlink r:id="rId44" w:history="1">
        <w:r w:rsidR="00424170" w:rsidRPr="003A31B1">
          <w:rPr>
            <w:rStyle w:val="Hyperlink"/>
            <w:rFonts w:asciiTheme="minorHAnsi" w:hAnsiTheme="minorHAnsi" w:cstheme="minorHAnsi"/>
            <w:bCs/>
            <w:color w:val="FF0000"/>
            <w:sz w:val="22"/>
            <w:szCs w:val="22"/>
          </w:rPr>
          <w:t>X@act.gov.au</w:t>
        </w:r>
      </w:hyperlink>
      <w:r w:rsidRPr="002C34EC">
        <w:rPr>
          <w:bCs/>
          <w:sz w:val="22"/>
          <w:szCs w:val="22"/>
        </w:rPr>
        <w:t xml:space="preserve"> or by post to:</w:t>
      </w:r>
    </w:p>
    <w:p w14:paraId="33269A16" w14:textId="77777777" w:rsidR="00A24126" w:rsidRPr="002C34EC" w:rsidRDefault="00A24126" w:rsidP="00A24126">
      <w:pPr>
        <w:pStyle w:val="Default"/>
        <w:ind w:firstLine="720"/>
        <w:rPr>
          <w:bCs/>
          <w:color w:val="FF0000"/>
          <w:sz w:val="22"/>
          <w:szCs w:val="22"/>
        </w:rPr>
      </w:pPr>
      <w:r w:rsidRPr="002C34EC">
        <w:rPr>
          <w:bCs/>
          <w:color w:val="FF0000"/>
          <w:sz w:val="22"/>
          <w:szCs w:val="22"/>
        </w:rPr>
        <w:t>FOI Contact Officer</w:t>
      </w:r>
    </w:p>
    <w:p w14:paraId="6AF2198D" w14:textId="77777777" w:rsidR="00A24126" w:rsidRPr="002C34EC" w:rsidRDefault="00A24126" w:rsidP="00A24126">
      <w:pPr>
        <w:pStyle w:val="Default"/>
        <w:ind w:firstLine="720"/>
        <w:rPr>
          <w:bCs/>
          <w:color w:val="FF0000"/>
          <w:sz w:val="22"/>
          <w:szCs w:val="22"/>
        </w:rPr>
      </w:pPr>
      <w:r w:rsidRPr="002C34EC">
        <w:rPr>
          <w:bCs/>
          <w:color w:val="FF0000"/>
          <w:sz w:val="22"/>
          <w:szCs w:val="22"/>
        </w:rPr>
        <w:t>Branch</w:t>
      </w:r>
    </w:p>
    <w:p w14:paraId="64CB3513" w14:textId="77777777" w:rsidR="00A24126" w:rsidRPr="002C34EC" w:rsidRDefault="00A24126" w:rsidP="00A24126">
      <w:pPr>
        <w:pStyle w:val="Default"/>
        <w:ind w:firstLine="720"/>
        <w:rPr>
          <w:bCs/>
          <w:color w:val="FF0000"/>
          <w:sz w:val="22"/>
          <w:szCs w:val="22"/>
        </w:rPr>
      </w:pPr>
      <w:r w:rsidRPr="002C34EC">
        <w:rPr>
          <w:bCs/>
          <w:color w:val="FF0000"/>
          <w:sz w:val="22"/>
          <w:szCs w:val="22"/>
        </w:rPr>
        <w:t>Department</w:t>
      </w:r>
    </w:p>
    <w:p w14:paraId="62C007AC" w14:textId="77777777" w:rsidR="00A24126" w:rsidRPr="002C34EC" w:rsidRDefault="00A24126" w:rsidP="00A24126">
      <w:pPr>
        <w:pStyle w:val="Default"/>
        <w:ind w:firstLine="720"/>
        <w:rPr>
          <w:bCs/>
          <w:color w:val="FF0000"/>
          <w:sz w:val="22"/>
          <w:szCs w:val="22"/>
        </w:rPr>
      </w:pPr>
      <w:r w:rsidRPr="002C34EC">
        <w:rPr>
          <w:bCs/>
          <w:color w:val="FF0000"/>
          <w:sz w:val="22"/>
          <w:szCs w:val="22"/>
        </w:rPr>
        <w:t>Address</w:t>
      </w:r>
    </w:p>
    <w:p w14:paraId="7BF32F4B" w14:textId="77777777" w:rsidR="00A24126" w:rsidRPr="002C34EC" w:rsidRDefault="00A24126" w:rsidP="00A24126">
      <w:pPr>
        <w:pStyle w:val="Default"/>
        <w:ind w:firstLine="720"/>
        <w:rPr>
          <w:bCs/>
          <w:color w:val="FF0000"/>
          <w:sz w:val="22"/>
          <w:szCs w:val="22"/>
        </w:rPr>
      </w:pPr>
    </w:p>
    <w:p w14:paraId="3B6A39F8" w14:textId="77777777" w:rsidR="00A24126" w:rsidRPr="002C34EC" w:rsidRDefault="00A24126" w:rsidP="002C34EC">
      <w:pPr>
        <w:rPr>
          <w:b/>
        </w:rPr>
      </w:pPr>
      <w:r w:rsidRPr="002C34EC">
        <w:rPr>
          <w:b/>
        </w:rPr>
        <w:t xml:space="preserve">Processing of your application </w:t>
      </w:r>
    </w:p>
    <w:p w14:paraId="03FE66D8" w14:textId="77777777" w:rsidR="00A24126" w:rsidRPr="002C34EC" w:rsidRDefault="00A24126" w:rsidP="002C34EC">
      <w:pPr>
        <w:pStyle w:val="Default"/>
        <w:keepLines/>
        <w:rPr>
          <w:bCs/>
          <w:sz w:val="22"/>
          <w:szCs w:val="22"/>
        </w:rPr>
      </w:pPr>
      <w:r w:rsidRPr="002C34EC">
        <w:rPr>
          <w:bCs/>
          <w:sz w:val="22"/>
          <w:szCs w:val="22"/>
        </w:rPr>
        <w:t xml:space="preserve">We will tell you within 10 working days after we receive your application that we have received your request and the date it was received. We will also give you an estimate of any charges that apply to your request. </w:t>
      </w:r>
    </w:p>
    <w:p w14:paraId="51BC130E" w14:textId="77777777" w:rsidR="00A24126" w:rsidRPr="002C34EC" w:rsidRDefault="00A24126" w:rsidP="00A24126">
      <w:pPr>
        <w:pStyle w:val="Default"/>
        <w:rPr>
          <w:bCs/>
          <w:sz w:val="22"/>
          <w:szCs w:val="22"/>
        </w:rPr>
      </w:pPr>
    </w:p>
    <w:p w14:paraId="3733EED5" w14:textId="77777777" w:rsidR="00A24126" w:rsidRPr="002C34EC" w:rsidRDefault="00A24126" w:rsidP="00A24126">
      <w:pPr>
        <w:pStyle w:val="Default"/>
        <w:rPr>
          <w:bCs/>
          <w:sz w:val="22"/>
          <w:szCs w:val="22"/>
        </w:rPr>
      </w:pPr>
      <w:r w:rsidRPr="002C34EC">
        <w:rPr>
          <w:bCs/>
          <w:sz w:val="22"/>
          <w:szCs w:val="22"/>
        </w:rPr>
        <w:t xml:space="preserve">We will give you our decision within 20 working days from the date your application was received, unless that time has been extended. </w:t>
      </w:r>
    </w:p>
    <w:p w14:paraId="5E5E26B0" w14:textId="77777777" w:rsidR="00A24126" w:rsidRPr="002C34EC" w:rsidRDefault="00A24126" w:rsidP="00A24126">
      <w:pPr>
        <w:pStyle w:val="Default"/>
        <w:numPr>
          <w:ilvl w:val="0"/>
          <w:numId w:val="28"/>
        </w:numPr>
        <w:rPr>
          <w:bCs/>
          <w:sz w:val="22"/>
          <w:szCs w:val="22"/>
        </w:rPr>
      </w:pPr>
      <w:r w:rsidRPr="002C34EC">
        <w:rPr>
          <w:bCs/>
          <w:sz w:val="22"/>
          <w:szCs w:val="22"/>
        </w:rPr>
        <w:lastRenderedPageBreak/>
        <w:t xml:space="preserve">If a document contains information about a third party, we will need to consult them and may need to extend the time to give you our decision by another 15 working days. </w:t>
      </w:r>
    </w:p>
    <w:p w14:paraId="5CFF0873" w14:textId="77777777" w:rsidR="00A24126" w:rsidRPr="002C34EC" w:rsidRDefault="00A24126" w:rsidP="00A24126">
      <w:pPr>
        <w:pStyle w:val="Default"/>
        <w:numPr>
          <w:ilvl w:val="0"/>
          <w:numId w:val="28"/>
        </w:numPr>
        <w:rPr>
          <w:bCs/>
          <w:sz w:val="22"/>
          <w:szCs w:val="22"/>
        </w:rPr>
      </w:pPr>
      <w:r w:rsidRPr="002C34EC">
        <w:rPr>
          <w:bCs/>
          <w:sz w:val="22"/>
          <w:szCs w:val="22"/>
        </w:rPr>
        <w:t>We may also seek your agreement to extend the time if your request is complex.</w:t>
      </w:r>
    </w:p>
    <w:p w14:paraId="3EF40DCD" w14:textId="77777777" w:rsidR="00A24126" w:rsidRPr="002C34EC" w:rsidRDefault="00A24126" w:rsidP="00A24126">
      <w:pPr>
        <w:pStyle w:val="Default"/>
        <w:numPr>
          <w:ilvl w:val="0"/>
          <w:numId w:val="28"/>
        </w:numPr>
        <w:rPr>
          <w:bCs/>
          <w:sz w:val="22"/>
          <w:szCs w:val="22"/>
        </w:rPr>
      </w:pPr>
      <w:r w:rsidRPr="002C34EC">
        <w:rPr>
          <w:bCs/>
          <w:sz w:val="22"/>
          <w:szCs w:val="22"/>
        </w:rPr>
        <w:t>We can also seek a further extension of 15 working days from the ACT Ombudsman.</w:t>
      </w:r>
    </w:p>
    <w:p w14:paraId="33C24C23" w14:textId="77777777" w:rsidR="00A24126" w:rsidRPr="002C34EC" w:rsidRDefault="00A24126" w:rsidP="00A24126">
      <w:pPr>
        <w:pStyle w:val="Default"/>
        <w:ind w:firstLine="720"/>
        <w:rPr>
          <w:bCs/>
          <w:color w:val="FF0000"/>
          <w:sz w:val="22"/>
          <w:szCs w:val="22"/>
        </w:rPr>
      </w:pPr>
    </w:p>
    <w:p w14:paraId="3FEFAC50" w14:textId="77777777" w:rsidR="00A24126" w:rsidRPr="003A31B1" w:rsidRDefault="00A24126" w:rsidP="003E176F">
      <w:pPr>
        <w:rPr>
          <w:b/>
        </w:rPr>
      </w:pPr>
      <w:r w:rsidRPr="003A31B1">
        <w:rPr>
          <w:b/>
        </w:rPr>
        <w:t>Will I have to pay?</w:t>
      </w:r>
    </w:p>
    <w:p w14:paraId="1B06A665" w14:textId="77777777" w:rsidR="00A24126" w:rsidRPr="002C34EC" w:rsidRDefault="00A24126" w:rsidP="00A24126">
      <w:pPr>
        <w:pStyle w:val="Default"/>
        <w:rPr>
          <w:bCs/>
          <w:sz w:val="22"/>
          <w:szCs w:val="22"/>
        </w:rPr>
      </w:pPr>
      <w:r w:rsidRPr="002C34EC">
        <w:rPr>
          <w:bCs/>
          <w:sz w:val="22"/>
          <w:szCs w:val="22"/>
        </w:rPr>
        <w:t>There is no application fee for an FOI request. There are no processing charges for requests for access to documents containing only personal information about you. However, processing charges may apply to other requests. We will tell you if this is the case. Where this occurs, you can ask for the charge to be waived or reduced for any reason, including financial hardship or on the grounds of public interest. If you do so, you should explain your reasons and you may need to provide some evidence.</w:t>
      </w:r>
    </w:p>
    <w:p w14:paraId="692A3C11" w14:textId="77777777" w:rsidR="00A24126" w:rsidRPr="002C34EC" w:rsidRDefault="00A24126" w:rsidP="00A24126">
      <w:pPr>
        <w:pStyle w:val="Default"/>
        <w:rPr>
          <w:bCs/>
          <w:sz w:val="22"/>
          <w:szCs w:val="22"/>
        </w:rPr>
      </w:pPr>
    </w:p>
    <w:p w14:paraId="144F4E0A" w14:textId="77777777" w:rsidR="00A24126" w:rsidRPr="003A31B1" w:rsidRDefault="00A24126" w:rsidP="003E176F">
      <w:pPr>
        <w:rPr>
          <w:b/>
        </w:rPr>
      </w:pPr>
      <w:r w:rsidRPr="003A31B1">
        <w:rPr>
          <w:b/>
        </w:rPr>
        <w:t>Seeking an amendment to personal information</w:t>
      </w:r>
    </w:p>
    <w:p w14:paraId="3FCA791F" w14:textId="77777777" w:rsidR="00A24126" w:rsidRPr="002C34EC" w:rsidRDefault="00A24126" w:rsidP="00A24126">
      <w:pPr>
        <w:pStyle w:val="Default"/>
        <w:rPr>
          <w:bCs/>
          <w:sz w:val="22"/>
          <w:szCs w:val="22"/>
        </w:rPr>
      </w:pPr>
      <w:r w:rsidRPr="002C34EC">
        <w:rPr>
          <w:bCs/>
          <w:sz w:val="22"/>
          <w:szCs w:val="22"/>
        </w:rPr>
        <w:t xml:space="preserve">If you believe our agency holds information about you that is incomplete, incorrect or out-of-date, under the FOI Act, you can also seek to have this information amended. </w:t>
      </w:r>
    </w:p>
    <w:p w14:paraId="55958183" w14:textId="77777777" w:rsidR="00A24126" w:rsidRPr="002C34EC" w:rsidRDefault="00A24126" w:rsidP="00A24126">
      <w:pPr>
        <w:pStyle w:val="Default"/>
        <w:rPr>
          <w:bCs/>
          <w:sz w:val="22"/>
          <w:szCs w:val="22"/>
        </w:rPr>
      </w:pPr>
    </w:p>
    <w:p w14:paraId="639663F7" w14:textId="7725811C" w:rsidR="00A24126" w:rsidRPr="002C34EC" w:rsidRDefault="00A24126" w:rsidP="00A24126">
      <w:pPr>
        <w:pStyle w:val="Default"/>
        <w:rPr>
          <w:bCs/>
          <w:sz w:val="22"/>
          <w:szCs w:val="22"/>
        </w:rPr>
      </w:pPr>
      <w:r w:rsidRPr="002C34EC">
        <w:rPr>
          <w:bCs/>
          <w:sz w:val="22"/>
          <w:szCs w:val="22"/>
        </w:rPr>
        <w:t xml:space="preserve">You can send a written request for amendment to </w:t>
      </w:r>
      <w:hyperlink r:id="rId45" w:history="1">
        <w:r w:rsidR="00424170" w:rsidRPr="003A31B1">
          <w:rPr>
            <w:rStyle w:val="Hyperlink"/>
            <w:rFonts w:asciiTheme="minorHAnsi" w:hAnsiTheme="minorHAnsi" w:cstheme="minorHAnsi"/>
            <w:bCs/>
            <w:color w:val="FF0000"/>
            <w:sz w:val="22"/>
            <w:szCs w:val="22"/>
          </w:rPr>
          <w:t>X@act.gov.au</w:t>
        </w:r>
      </w:hyperlink>
      <w:r w:rsidRPr="002C34EC">
        <w:rPr>
          <w:bCs/>
          <w:sz w:val="22"/>
          <w:szCs w:val="22"/>
        </w:rPr>
        <w:t xml:space="preserve"> or by post to:</w:t>
      </w:r>
    </w:p>
    <w:p w14:paraId="1B85F1B8" w14:textId="77777777" w:rsidR="00A24126" w:rsidRPr="002C34EC" w:rsidRDefault="00A24126" w:rsidP="00A24126">
      <w:pPr>
        <w:pStyle w:val="Default"/>
        <w:ind w:firstLine="720"/>
        <w:rPr>
          <w:bCs/>
          <w:color w:val="FF0000"/>
          <w:sz w:val="22"/>
          <w:szCs w:val="22"/>
        </w:rPr>
      </w:pPr>
      <w:r w:rsidRPr="002C34EC">
        <w:rPr>
          <w:bCs/>
          <w:color w:val="FF0000"/>
          <w:sz w:val="22"/>
          <w:szCs w:val="22"/>
        </w:rPr>
        <w:t>FOI Contact Officer</w:t>
      </w:r>
    </w:p>
    <w:p w14:paraId="7C96E466" w14:textId="77777777" w:rsidR="00A24126" w:rsidRPr="002C34EC" w:rsidRDefault="00A24126" w:rsidP="00A24126">
      <w:pPr>
        <w:pStyle w:val="Default"/>
        <w:ind w:firstLine="720"/>
        <w:rPr>
          <w:bCs/>
          <w:color w:val="FF0000"/>
          <w:sz w:val="22"/>
          <w:szCs w:val="22"/>
        </w:rPr>
      </w:pPr>
      <w:r w:rsidRPr="002C34EC">
        <w:rPr>
          <w:bCs/>
          <w:color w:val="FF0000"/>
          <w:sz w:val="22"/>
          <w:szCs w:val="22"/>
        </w:rPr>
        <w:t>Branch</w:t>
      </w:r>
    </w:p>
    <w:p w14:paraId="43C524FA" w14:textId="77777777" w:rsidR="00A24126" w:rsidRPr="002C34EC" w:rsidRDefault="00A24126" w:rsidP="00A24126">
      <w:pPr>
        <w:pStyle w:val="Default"/>
        <w:ind w:firstLine="720"/>
        <w:rPr>
          <w:bCs/>
          <w:color w:val="FF0000"/>
          <w:sz w:val="22"/>
          <w:szCs w:val="22"/>
        </w:rPr>
      </w:pPr>
      <w:r w:rsidRPr="002C34EC">
        <w:rPr>
          <w:bCs/>
          <w:color w:val="FF0000"/>
          <w:sz w:val="22"/>
          <w:szCs w:val="22"/>
        </w:rPr>
        <w:t>Department</w:t>
      </w:r>
    </w:p>
    <w:p w14:paraId="7D285179" w14:textId="77777777" w:rsidR="00A24126" w:rsidRPr="002C34EC" w:rsidRDefault="00A24126" w:rsidP="00A24126">
      <w:pPr>
        <w:pStyle w:val="Default"/>
        <w:ind w:firstLine="720"/>
        <w:rPr>
          <w:bCs/>
          <w:color w:val="FF0000"/>
          <w:sz w:val="22"/>
          <w:szCs w:val="22"/>
        </w:rPr>
      </w:pPr>
      <w:r w:rsidRPr="002C34EC">
        <w:rPr>
          <w:bCs/>
          <w:color w:val="FF0000"/>
          <w:sz w:val="22"/>
          <w:szCs w:val="22"/>
        </w:rPr>
        <w:t>Address</w:t>
      </w:r>
    </w:p>
    <w:p w14:paraId="0ECA9A2D" w14:textId="77777777" w:rsidR="00A24126" w:rsidRPr="002C34EC" w:rsidRDefault="00A24126" w:rsidP="00A24126">
      <w:pPr>
        <w:pStyle w:val="Default"/>
        <w:rPr>
          <w:bCs/>
          <w:sz w:val="22"/>
          <w:szCs w:val="22"/>
        </w:rPr>
      </w:pPr>
    </w:p>
    <w:p w14:paraId="0D8976B5" w14:textId="77777777" w:rsidR="00A24126" w:rsidRPr="002C34EC" w:rsidRDefault="00A24126" w:rsidP="00A24126">
      <w:pPr>
        <w:pStyle w:val="Default"/>
        <w:rPr>
          <w:bCs/>
          <w:sz w:val="22"/>
          <w:szCs w:val="22"/>
        </w:rPr>
      </w:pPr>
      <w:r w:rsidRPr="002C34EC">
        <w:rPr>
          <w:bCs/>
          <w:sz w:val="22"/>
          <w:szCs w:val="22"/>
        </w:rPr>
        <w:t>Your request must:</w:t>
      </w:r>
    </w:p>
    <w:p w14:paraId="6D9BC6BB" w14:textId="77777777" w:rsidR="00A24126" w:rsidRPr="002C34EC" w:rsidRDefault="00A24126" w:rsidP="00A24126">
      <w:pPr>
        <w:pStyle w:val="Default"/>
        <w:numPr>
          <w:ilvl w:val="0"/>
          <w:numId w:val="28"/>
        </w:numPr>
        <w:rPr>
          <w:bCs/>
          <w:sz w:val="22"/>
          <w:szCs w:val="22"/>
        </w:rPr>
      </w:pPr>
      <w:r w:rsidRPr="002C34EC">
        <w:rPr>
          <w:bCs/>
          <w:sz w:val="22"/>
          <w:szCs w:val="22"/>
        </w:rPr>
        <w:t>include enough detail so we can identify the information to be amended</w:t>
      </w:r>
    </w:p>
    <w:p w14:paraId="0C23F0FE" w14:textId="77777777" w:rsidR="00A24126" w:rsidRPr="002C34EC" w:rsidRDefault="00A24126" w:rsidP="00A24126">
      <w:pPr>
        <w:pStyle w:val="Default"/>
        <w:numPr>
          <w:ilvl w:val="0"/>
          <w:numId w:val="28"/>
        </w:numPr>
        <w:rPr>
          <w:bCs/>
          <w:sz w:val="22"/>
          <w:szCs w:val="22"/>
        </w:rPr>
      </w:pPr>
      <w:r w:rsidRPr="002C34EC">
        <w:rPr>
          <w:bCs/>
          <w:sz w:val="22"/>
          <w:szCs w:val="22"/>
        </w:rPr>
        <w:t>state how it is incomplete, incorrect, out-of-date or misleading</w:t>
      </w:r>
    </w:p>
    <w:p w14:paraId="59E0F9E4" w14:textId="77777777" w:rsidR="00A24126" w:rsidRPr="002C34EC" w:rsidRDefault="00A24126" w:rsidP="00A24126">
      <w:pPr>
        <w:pStyle w:val="Default"/>
        <w:numPr>
          <w:ilvl w:val="0"/>
          <w:numId w:val="28"/>
        </w:numPr>
        <w:rPr>
          <w:bCs/>
          <w:sz w:val="22"/>
          <w:szCs w:val="22"/>
        </w:rPr>
      </w:pPr>
      <w:r w:rsidRPr="002C34EC">
        <w:rPr>
          <w:bCs/>
          <w:sz w:val="22"/>
          <w:szCs w:val="22"/>
        </w:rPr>
        <w:t>state the amendments considered necessary</w:t>
      </w:r>
    </w:p>
    <w:p w14:paraId="26DF93D2" w14:textId="3214FCF0" w:rsidR="00A24126" w:rsidRPr="002C34EC" w:rsidRDefault="00A24126" w:rsidP="00A24126">
      <w:pPr>
        <w:pStyle w:val="Default"/>
        <w:numPr>
          <w:ilvl w:val="0"/>
          <w:numId w:val="28"/>
        </w:numPr>
        <w:rPr>
          <w:bCs/>
          <w:sz w:val="22"/>
          <w:szCs w:val="22"/>
        </w:rPr>
      </w:pPr>
      <w:r w:rsidRPr="002C34EC">
        <w:rPr>
          <w:bCs/>
          <w:sz w:val="22"/>
          <w:szCs w:val="22"/>
        </w:rPr>
        <w:t>include an email or postal address via which we can contact you</w:t>
      </w:r>
      <w:r w:rsidR="00CD2780" w:rsidRPr="002C34EC">
        <w:rPr>
          <w:bCs/>
          <w:sz w:val="22"/>
          <w:szCs w:val="22"/>
        </w:rPr>
        <w:t>.</w:t>
      </w:r>
    </w:p>
    <w:p w14:paraId="6A3699A8" w14:textId="77777777" w:rsidR="00A24126" w:rsidRPr="002C34EC" w:rsidRDefault="00A24126" w:rsidP="00A24126">
      <w:pPr>
        <w:pStyle w:val="Default"/>
        <w:rPr>
          <w:bCs/>
          <w:sz w:val="22"/>
          <w:szCs w:val="22"/>
        </w:rPr>
      </w:pPr>
    </w:p>
    <w:p w14:paraId="4BB1AEFA" w14:textId="77777777" w:rsidR="00A24126" w:rsidRPr="002C34EC" w:rsidRDefault="00A24126" w:rsidP="00A24126">
      <w:pPr>
        <w:pStyle w:val="Default"/>
        <w:rPr>
          <w:bCs/>
          <w:sz w:val="22"/>
          <w:szCs w:val="22"/>
        </w:rPr>
      </w:pPr>
      <w:r w:rsidRPr="002C34EC">
        <w:rPr>
          <w:bCs/>
          <w:sz w:val="22"/>
          <w:szCs w:val="22"/>
        </w:rPr>
        <w:t>We will process your request within 20 working days. If we are going to refuse your request, we will contact you and give you the opportunity to comment and/or provide further information before we do.</w:t>
      </w:r>
    </w:p>
    <w:p w14:paraId="7A928AB4" w14:textId="77777777" w:rsidR="00A24126" w:rsidRPr="002C34EC" w:rsidRDefault="00A24126" w:rsidP="00A24126">
      <w:pPr>
        <w:pStyle w:val="Default"/>
        <w:rPr>
          <w:bCs/>
          <w:sz w:val="22"/>
          <w:szCs w:val="22"/>
        </w:rPr>
      </w:pPr>
    </w:p>
    <w:p w14:paraId="62E00C15" w14:textId="77777777" w:rsidR="00A24126" w:rsidRPr="003A31B1" w:rsidRDefault="00A24126" w:rsidP="003E176F">
      <w:pPr>
        <w:rPr>
          <w:b/>
        </w:rPr>
      </w:pPr>
      <w:r w:rsidRPr="003A31B1">
        <w:rPr>
          <w:b/>
        </w:rPr>
        <w:t>ACT Ombudsman review and complaints investigations</w:t>
      </w:r>
    </w:p>
    <w:p w14:paraId="4FA1CFDA" w14:textId="77777777" w:rsidR="00A24126" w:rsidRPr="002C34EC" w:rsidRDefault="00A24126" w:rsidP="00A24126">
      <w:pPr>
        <w:pStyle w:val="Default"/>
        <w:rPr>
          <w:bCs/>
          <w:sz w:val="22"/>
          <w:szCs w:val="22"/>
        </w:rPr>
      </w:pPr>
      <w:r w:rsidRPr="002C34EC">
        <w:rPr>
          <w:bCs/>
          <w:sz w:val="22"/>
          <w:szCs w:val="22"/>
        </w:rPr>
        <w:t xml:space="preserve">When we have made a decision about your access application or a request to amend your personal information, we will send you a letter explaining our decision and your review and appeal rights. If you are </w:t>
      </w:r>
      <w:r w:rsidRPr="002C34EC">
        <w:rPr>
          <w:bCs/>
          <w:sz w:val="22"/>
          <w:szCs w:val="22"/>
          <w:u w:val="single"/>
        </w:rPr>
        <w:t>not</w:t>
      </w:r>
      <w:r w:rsidRPr="002C34EC">
        <w:rPr>
          <w:bCs/>
          <w:sz w:val="22"/>
          <w:szCs w:val="22"/>
        </w:rPr>
        <w:t xml:space="preserve"> satisfied with our decision, you can ask the ACT Ombudsman to review it. </w:t>
      </w:r>
    </w:p>
    <w:p w14:paraId="0DAFAB9A" w14:textId="77777777" w:rsidR="00A24126" w:rsidRPr="002C34EC" w:rsidRDefault="00A24126" w:rsidP="00A24126">
      <w:pPr>
        <w:pStyle w:val="Default"/>
        <w:rPr>
          <w:bCs/>
          <w:sz w:val="22"/>
          <w:szCs w:val="22"/>
        </w:rPr>
      </w:pPr>
      <w:r w:rsidRPr="002C34EC">
        <w:rPr>
          <w:bCs/>
          <w:sz w:val="22"/>
          <w:szCs w:val="22"/>
        </w:rPr>
        <w:br/>
        <w:t xml:space="preserve">You can also make a complaint to the ACT Ombudsman about our actions, or failure to take action, in relation to any of our functions under the FOI Act.  </w:t>
      </w:r>
    </w:p>
    <w:p w14:paraId="2756D869" w14:textId="77777777" w:rsidR="00A24126" w:rsidRPr="002C34EC" w:rsidRDefault="00A24126" w:rsidP="00A24126">
      <w:pPr>
        <w:pStyle w:val="Default"/>
        <w:rPr>
          <w:bCs/>
          <w:sz w:val="22"/>
          <w:szCs w:val="22"/>
        </w:rPr>
      </w:pPr>
    </w:p>
    <w:p w14:paraId="49B90717" w14:textId="77777777" w:rsidR="00A24126" w:rsidRPr="002C34EC" w:rsidRDefault="00A24126" w:rsidP="00A24126">
      <w:pPr>
        <w:pStyle w:val="Default"/>
        <w:rPr>
          <w:b/>
          <w:sz w:val="22"/>
          <w:szCs w:val="22"/>
        </w:rPr>
        <w:sectPr w:rsidR="00A24126" w:rsidRPr="002C34EC" w:rsidSect="007B73F5">
          <w:pgSz w:w="11906" w:h="16838"/>
          <w:pgMar w:top="1103" w:right="1440" w:bottom="1440" w:left="1440" w:header="708" w:footer="708" w:gutter="0"/>
          <w:cols w:space="708"/>
          <w:docGrid w:linePitch="360"/>
        </w:sectPr>
      </w:pPr>
      <w:r w:rsidRPr="002C34EC">
        <w:rPr>
          <w:bCs/>
          <w:sz w:val="22"/>
          <w:szCs w:val="22"/>
        </w:rPr>
        <w:t xml:space="preserve">More information is available on the website of the </w:t>
      </w:r>
      <w:hyperlink r:id="rId46" w:history="1">
        <w:r w:rsidRPr="002C34EC">
          <w:rPr>
            <w:rStyle w:val="Hyperlink"/>
            <w:bCs/>
            <w:sz w:val="22"/>
            <w:szCs w:val="22"/>
          </w:rPr>
          <w:t>ACT Ombudsman</w:t>
        </w:r>
      </w:hyperlink>
      <w:r w:rsidRPr="002C34EC">
        <w:rPr>
          <w:bCs/>
          <w:sz w:val="22"/>
          <w:szCs w:val="22"/>
        </w:rPr>
        <w:t>.</w:t>
      </w:r>
    </w:p>
    <w:p w14:paraId="112985CC" w14:textId="335562EB" w:rsidR="00A24126" w:rsidRPr="006568C0" w:rsidRDefault="00A24126" w:rsidP="00CB5A6B">
      <w:pPr>
        <w:pStyle w:val="Heading2"/>
        <w:ind w:left="360" w:hanging="360"/>
      </w:pPr>
      <w:bookmarkStart w:id="79" w:name="_Appendix_C_–"/>
      <w:bookmarkStart w:id="80" w:name="_Toc9508000"/>
      <w:bookmarkStart w:id="81" w:name="_Toc22028020"/>
      <w:bookmarkEnd w:id="79"/>
      <w:r>
        <w:lastRenderedPageBreak/>
        <w:t>Appendix C</w:t>
      </w:r>
      <w:r w:rsidR="00CD2780">
        <w:rPr>
          <w:rFonts w:cs="Calibri"/>
        </w:rPr>
        <w:t>—</w:t>
      </w:r>
      <w:r>
        <w:t>template decision for access refused</w:t>
      </w:r>
      <w:bookmarkEnd w:id="80"/>
      <w:bookmarkEnd w:id="81"/>
    </w:p>
    <w:p w14:paraId="00FE8EDF" w14:textId="77777777" w:rsidR="00A24126" w:rsidRDefault="00A24126" w:rsidP="00A24126">
      <w:pPr>
        <w:pStyle w:val="Default"/>
        <w:spacing w:after="240"/>
        <w:jc w:val="center"/>
        <w:rPr>
          <w:sz w:val="32"/>
          <w:szCs w:val="32"/>
        </w:rPr>
      </w:pPr>
      <w:r>
        <w:rPr>
          <w:sz w:val="32"/>
          <w:szCs w:val="32"/>
        </w:rPr>
        <w:t xml:space="preserve">Open Access Information release outcome decision: </w:t>
      </w:r>
      <w:r>
        <w:rPr>
          <w:sz w:val="32"/>
          <w:szCs w:val="32"/>
        </w:rPr>
        <w:br/>
        <w:t>Access Refused</w:t>
      </w:r>
    </w:p>
    <w:p w14:paraId="40BBB77C" w14:textId="77777777" w:rsidR="00A24126" w:rsidRDefault="00A24126" w:rsidP="00A24126">
      <w:pPr>
        <w:pStyle w:val="Default"/>
        <w:rPr>
          <w:b/>
          <w:bCs/>
          <w:sz w:val="23"/>
          <w:szCs w:val="23"/>
        </w:rPr>
      </w:pPr>
      <w:r>
        <w:rPr>
          <w:b/>
          <w:bCs/>
          <w:sz w:val="23"/>
          <w:szCs w:val="23"/>
        </w:rPr>
        <w:t xml:space="preserve">Document Category:  </w:t>
      </w:r>
      <w:sdt>
        <w:sdtPr>
          <w:rPr>
            <w:b/>
            <w:bCs/>
            <w:sz w:val="23"/>
            <w:szCs w:val="23"/>
          </w:rPr>
          <w:id w:val="-1497334925"/>
          <w:placeholder>
            <w:docPart w:val="E177C41C86404EA6AFB968C81471796A"/>
          </w:placeholder>
          <w:showingPlcHdr/>
          <w:dropDownList>
            <w:listItem w:value="Choose an item."/>
            <w:listItem w:displayText="Policy Dcoument" w:value="Policy Dcoument"/>
            <w:listItem w:displayText="Report or recommendation by advisory body" w:value="Report or recommendation by advisory body"/>
            <w:listItem w:displayText="Ministerial briefs" w:value="Ministerial briefs"/>
            <w:listItem w:displayText="Functional information" w:value="Functional information"/>
          </w:dropDownList>
        </w:sdtPr>
        <w:sdtEndPr/>
        <w:sdtContent>
          <w:r w:rsidRPr="001E74E2">
            <w:rPr>
              <w:rStyle w:val="PlaceholderText"/>
            </w:rPr>
            <w:t>Choose an item.</w:t>
          </w:r>
        </w:sdtContent>
      </w:sdt>
    </w:p>
    <w:p w14:paraId="7C7AEBE8" w14:textId="77777777" w:rsidR="00A24126" w:rsidRDefault="00A24126" w:rsidP="00A24126">
      <w:pPr>
        <w:pStyle w:val="Default"/>
        <w:rPr>
          <w:sz w:val="23"/>
          <w:szCs w:val="23"/>
        </w:rPr>
      </w:pPr>
    </w:p>
    <w:p w14:paraId="12B9231D" w14:textId="77777777" w:rsidR="00A24126" w:rsidRPr="00623A63" w:rsidRDefault="00A24126" w:rsidP="00A24126">
      <w:pPr>
        <w:pStyle w:val="Default"/>
        <w:rPr>
          <w:sz w:val="23"/>
          <w:szCs w:val="23"/>
        </w:rPr>
      </w:pPr>
      <w:r>
        <w:rPr>
          <w:b/>
          <w:bCs/>
          <w:sz w:val="23"/>
          <w:szCs w:val="23"/>
        </w:rPr>
        <w:t xml:space="preserve">Title of document: </w:t>
      </w:r>
      <w:r w:rsidRPr="00623A63">
        <w:rPr>
          <w:bCs/>
          <w:sz w:val="23"/>
          <w:szCs w:val="23"/>
        </w:rPr>
        <w:t>[insert name of document]</w:t>
      </w:r>
    </w:p>
    <w:p w14:paraId="6384BE83" w14:textId="77777777" w:rsidR="00A24126" w:rsidRPr="00623A63" w:rsidRDefault="00A24126" w:rsidP="00A24126">
      <w:pPr>
        <w:pStyle w:val="Default"/>
        <w:rPr>
          <w:sz w:val="23"/>
          <w:szCs w:val="23"/>
        </w:rPr>
      </w:pPr>
    </w:p>
    <w:p w14:paraId="768DA385" w14:textId="77777777" w:rsidR="00A24126" w:rsidRPr="00623A63" w:rsidRDefault="00A24126" w:rsidP="00A24126">
      <w:pPr>
        <w:pStyle w:val="Default"/>
        <w:rPr>
          <w:sz w:val="23"/>
          <w:szCs w:val="23"/>
        </w:rPr>
      </w:pPr>
      <w:r w:rsidRPr="00623A63">
        <w:rPr>
          <w:b/>
          <w:bCs/>
          <w:sz w:val="23"/>
          <w:szCs w:val="23"/>
        </w:rPr>
        <w:t xml:space="preserve">Description of the information: </w:t>
      </w:r>
      <w:r w:rsidRPr="00623A63">
        <w:rPr>
          <w:sz w:val="23"/>
          <w:szCs w:val="23"/>
        </w:rPr>
        <w:t>[</w:t>
      </w:r>
      <w:r w:rsidRPr="00623A63">
        <w:rPr>
          <w:bCs/>
          <w:sz w:val="23"/>
          <w:szCs w:val="23"/>
        </w:rPr>
        <w:t>insert brief description of the document]</w:t>
      </w:r>
    </w:p>
    <w:p w14:paraId="32C70FCA" w14:textId="77777777" w:rsidR="00A24126" w:rsidRPr="00623A63" w:rsidRDefault="00A24126" w:rsidP="00A24126">
      <w:pPr>
        <w:pStyle w:val="Default"/>
        <w:rPr>
          <w:sz w:val="23"/>
          <w:szCs w:val="23"/>
        </w:rPr>
      </w:pPr>
    </w:p>
    <w:p w14:paraId="19B59692" w14:textId="77777777" w:rsidR="00A24126" w:rsidRPr="00623A63" w:rsidRDefault="00A24126" w:rsidP="00A24126">
      <w:pPr>
        <w:pStyle w:val="Default"/>
        <w:rPr>
          <w:b/>
          <w:bCs/>
          <w:sz w:val="23"/>
          <w:szCs w:val="23"/>
        </w:rPr>
      </w:pPr>
      <w:r w:rsidRPr="00623A63">
        <w:rPr>
          <w:b/>
          <w:bCs/>
          <w:sz w:val="23"/>
          <w:szCs w:val="23"/>
        </w:rPr>
        <w:t>Grounds for</w:t>
      </w:r>
      <w:r w:rsidRPr="00623A63">
        <w:t xml:space="preserve"> </w:t>
      </w:r>
      <w:r w:rsidRPr="00623A63">
        <w:rPr>
          <w:b/>
          <w:bCs/>
          <w:sz w:val="23"/>
          <w:szCs w:val="23"/>
        </w:rPr>
        <w:t xml:space="preserve">decision to refuse access: </w:t>
      </w:r>
    </w:p>
    <w:p w14:paraId="665E1EE0" w14:textId="77777777" w:rsidR="00A24126" w:rsidRPr="00623A63" w:rsidRDefault="00A24126" w:rsidP="00A24126">
      <w:pPr>
        <w:pStyle w:val="Default"/>
        <w:ind w:right="-472"/>
        <w:rPr>
          <w:bCs/>
          <w:sz w:val="22"/>
          <w:szCs w:val="22"/>
        </w:rPr>
      </w:pPr>
      <w:r w:rsidRPr="00623A63">
        <w:rPr>
          <w:bCs/>
          <w:sz w:val="22"/>
          <w:szCs w:val="22"/>
        </w:rPr>
        <w:t xml:space="preserve">It was decided that access to this information would </w:t>
      </w:r>
      <w:r w:rsidRPr="00623A63">
        <w:rPr>
          <w:b/>
          <w:bCs/>
          <w:sz w:val="22"/>
          <w:szCs w:val="22"/>
        </w:rPr>
        <w:t>not</w:t>
      </w:r>
      <w:r w:rsidRPr="00623A63">
        <w:rPr>
          <w:bCs/>
          <w:sz w:val="22"/>
          <w:szCs w:val="22"/>
        </w:rPr>
        <w:t xml:space="preserve"> be made available because it is taken to be contrary to the public interest information under Schedule 1 of the </w:t>
      </w:r>
      <w:r w:rsidRPr="00623A63">
        <w:rPr>
          <w:i/>
          <w:sz w:val="22"/>
          <w:szCs w:val="22"/>
        </w:rPr>
        <w:t>Freedom of Information Act 2016</w:t>
      </w:r>
      <w:r w:rsidRPr="00623A63">
        <w:rPr>
          <w:sz w:val="22"/>
          <w:szCs w:val="22"/>
        </w:rPr>
        <w:t xml:space="preserve"> (the FOI Act).</w:t>
      </w:r>
      <w:r w:rsidRPr="00623A63">
        <w:rPr>
          <w:bCs/>
          <w:sz w:val="22"/>
          <w:szCs w:val="22"/>
        </w:rPr>
        <w:t xml:space="preserve"> </w:t>
      </w:r>
    </w:p>
    <w:p w14:paraId="43D36E49" w14:textId="77777777" w:rsidR="00A24126" w:rsidRPr="00623A63" w:rsidRDefault="00A24126" w:rsidP="00A24126">
      <w:pPr>
        <w:pStyle w:val="Default"/>
        <w:rPr>
          <w:bCs/>
          <w:sz w:val="22"/>
          <w:szCs w:val="22"/>
        </w:rPr>
      </w:pPr>
    </w:p>
    <w:p w14:paraId="213ACA7A" w14:textId="77777777" w:rsidR="00A24126" w:rsidRPr="00623A63" w:rsidRDefault="00A24126" w:rsidP="00A24126">
      <w:pPr>
        <w:pStyle w:val="Default"/>
        <w:rPr>
          <w:bCs/>
          <w:sz w:val="22"/>
          <w:szCs w:val="22"/>
        </w:rPr>
      </w:pPr>
      <w:r w:rsidRPr="00623A63">
        <w:rPr>
          <w:bCs/>
          <w:sz w:val="22"/>
          <w:szCs w:val="22"/>
        </w:rPr>
        <w:t>The relevant grounds under Schedule 1 of the FOI Act and the reasons why they were applicable in this case are outlined below:</w:t>
      </w:r>
    </w:p>
    <w:p w14:paraId="677669A2" w14:textId="77777777" w:rsidR="00A24126" w:rsidRPr="00623A63" w:rsidRDefault="00A24126" w:rsidP="00A24126">
      <w:pPr>
        <w:pStyle w:val="Default"/>
        <w:rPr>
          <w:bCs/>
          <w:sz w:val="22"/>
          <w:szCs w:val="22"/>
        </w:rPr>
      </w:pPr>
    </w:p>
    <w:p w14:paraId="44BF5859" w14:textId="77777777" w:rsidR="00A24126" w:rsidRPr="00623A63" w:rsidRDefault="00A24126" w:rsidP="00A24126">
      <w:pPr>
        <w:pStyle w:val="Default"/>
        <w:numPr>
          <w:ilvl w:val="0"/>
          <w:numId w:val="20"/>
        </w:numPr>
        <w:ind w:right="-472"/>
        <w:rPr>
          <w:bCs/>
          <w:sz w:val="22"/>
          <w:szCs w:val="22"/>
        </w:rPr>
      </w:pPr>
      <w:r w:rsidRPr="00623A63">
        <w:rPr>
          <w:bCs/>
          <w:sz w:val="22"/>
          <w:szCs w:val="22"/>
        </w:rPr>
        <w:t>The information is considered to be [insert type of information] under Schedule 1.X because [insert short summary of reasons why the decision-maker found this ground relevant].</w:t>
      </w:r>
    </w:p>
    <w:p w14:paraId="7BAD28C4" w14:textId="77777777" w:rsidR="00A24126" w:rsidRPr="00623A63" w:rsidRDefault="00A24126" w:rsidP="00A24126">
      <w:pPr>
        <w:pStyle w:val="Default"/>
        <w:rPr>
          <w:bCs/>
          <w:sz w:val="22"/>
          <w:szCs w:val="22"/>
        </w:rPr>
      </w:pPr>
    </w:p>
    <w:p w14:paraId="3D01F09F" w14:textId="77777777" w:rsidR="00A24126" w:rsidRPr="00623A63" w:rsidRDefault="00A24126" w:rsidP="00A24126">
      <w:pPr>
        <w:pStyle w:val="Default"/>
        <w:rPr>
          <w:bCs/>
          <w:sz w:val="22"/>
          <w:szCs w:val="22"/>
        </w:rPr>
      </w:pPr>
      <w:r w:rsidRPr="00623A63">
        <w:rPr>
          <w:bCs/>
          <w:sz w:val="22"/>
          <w:szCs w:val="22"/>
        </w:rPr>
        <w:t>OR</w:t>
      </w:r>
    </w:p>
    <w:p w14:paraId="0E78E2B3" w14:textId="77777777" w:rsidR="00A24126" w:rsidRPr="00623A63" w:rsidRDefault="00A24126" w:rsidP="00A24126">
      <w:pPr>
        <w:pStyle w:val="Default"/>
        <w:rPr>
          <w:bCs/>
          <w:sz w:val="22"/>
          <w:szCs w:val="22"/>
        </w:rPr>
      </w:pPr>
    </w:p>
    <w:p w14:paraId="4E9DA5D3" w14:textId="3C9C97CD" w:rsidR="00A24126" w:rsidRPr="00623A63" w:rsidRDefault="00A24126" w:rsidP="00A24126">
      <w:pPr>
        <w:pStyle w:val="Default"/>
        <w:rPr>
          <w:bCs/>
          <w:sz w:val="22"/>
          <w:szCs w:val="22"/>
        </w:rPr>
      </w:pPr>
      <w:r w:rsidRPr="00623A63">
        <w:rPr>
          <w:bCs/>
          <w:sz w:val="22"/>
          <w:szCs w:val="22"/>
        </w:rPr>
        <w:t>It was decided this information would not be disclosed because, on balance, it would be contrary to the public interest test set out in s 17 of the FOI Act</w:t>
      </w:r>
      <w:r w:rsidRPr="00623A63">
        <w:rPr>
          <w:sz w:val="22"/>
          <w:szCs w:val="22"/>
        </w:rPr>
        <w:t>.</w:t>
      </w:r>
      <w:r w:rsidRPr="00623A63">
        <w:rPr>
          <w:bCs/>
          <w:sz w:val="22"/>
          <w:szCs w:val="22"/>
        </w:rPr>
        <w:t xml:space="preserve"> </w:t>
      </w:r>
    </w:p>
    <w:p w14:paraId="10EF5D5B" w14:textId="77777777" w:rsidR="00A24126" w:rsidRPr="00623A63" w:rsidRDefault="00A24126" w:rsidP="00A24126">
      <w:pPr>
        <w:pStyle w:val="Default"/>
        <w:rPr>
          <w:bCs/>
          <w:sz w:val="22"/>
          <w:szCs w:val="22"/>
        </w:rPr>
      </w:pPr>
    </w:p>
    <w:p w14:paraId="49DD2D65" w14:textId="77777777" w:rsidR="00A24126" w:rsidRPr="00623A63" w:rsidRDefault="00A24126" w:rsidP="00A24126">
      <w:pPr>
        <w:pStyle w:val="Default"/>
        <w:rPr>
          <w:bCs/>
          <w:sz w:val="22"/>
          <w:szCs w:val="22"/>
        </w:rPr>
      </w:pPr>
      <w:r w:rsidRPr="00623A63">
        <w:rPr>
          <w:bCs/>
          <w:sz w:val="22"/>
          <w:szCs w:val="22"/>
        </w:rPr>
        <w:t>Factors favouring disclosure of this information, as outlined in Schedule 2 included:</w:t>
      </w:r>
    </w:p>
    <w:p w14:paraId="45236484" w14:textId="77777777" w:rsidR="00A24126" w:rsidRPr="00623A63" w:rsidRDefault="00A24126" w:rsidP="00A24126">
      <w:pPr>
        <w:pStyle w:val="Default"/>
        <w:numPr>
          <w:ilvl w:val="0"/>
          <w:numId w:val="20"/>
        </w:numPr>
        <w:rPr>
          <w:bCs/>
          <w:sz w:val="22"/>
          <w:szCs w:val="22"/>
        </w:rPr>
      </w:pPr>
      <w:r w:rsidRPr="00623A63">
        <w:rPr>
          <w:bCs/>
          <w:sz w:val="22"/>
          <w:szCs w:val="22"/>
        </w:rPr>
        <w:t xml:space="preserve">[reference relevant factor and reason </w:t>
      </w:r>
      <w:r w:rsidRPr="00623A63">
        <w:rPr>
          <w:b/>
          <w:bCs/>
          <w:sz w:val="22"/>
          <w:szCs w:val="22"/>
        </w:rPr>
        <w:t>why</w:t>
      </w:r>
      <w:r w:rsidRPr="00623A63">
        <w:rPr>
          <w:bCs/>
          <w:sz w:val="22"/>
          <w:szCs w:val="22"/>
        </w:rPr>
        <w:t xml:space="preserve"> relevant]</w:t>
      </w:r>
    </w:p>
    <w:p w14:paraId="79D3FA36" w14:textId="77777777" w:rsidR="00A24126" w:rsidRPr="00623A63" w:rsidRDefault="00A24126" w:rsidP="00A24126">
      <w:pPr>
        <w:pStyle w:val="Default"/>
        <w:rPr>
          <w:bCs/>
          <w:sz w:val="22"/>
          <w:szCs w:val="22"/>
        </w:rPr>
      </w:pPr>
    </w:p>
    <w:p w14:paraId="5432D6C9" w14:textId="77777777" w:rsidR="00A24126" w:rsidRPr="00623A63" w:rsidRDefault="00A24126" w:rsidP="00A24126">
      <w:pPr>
        <w:pStyle w:val="Default"/>
        <w:rPr>
          <w:bCs/>
          <w:sz w:val="22"/>
          <w:szCs w:val="22"/>
        </w:rPr>
      </w:pPr>
      <w:r w:rsidRPr="00623A63">
        <w:rPr>
          <w:bCs/>
          <w:sz w:val="22"/>
          <w:szCs w:val="22"/>
        </w:rPr>
        <w:t>Factors favouring non-disclosure of this information, as outlined in Schedule 2 included:</w:t>
      </w:r>
    </w:p>
    <w:p w14:paraId="3D66CFE3" w14:textId="77777777" w:rsidR="00A24126" w:rsidRPr="00623A63" w:rsidRDefault="00A24126" w:rsidP="00A24126">
      <w:pPr>
        <w:pStyle w:val="Default"/>
        <w:numPr>
          <w:ilvl w:val="0"/>
          <w:numId w:val="20"/>
        </w:numPr>
        <w:rPr>
          <w:bCs/>
          <w:sz w:val="22"/>
          <w:szCs w:val="22"/>
        </w:rPr>
      </w:pPr>
      <w:r w:rsidRPr="00623A63">
        <w:rPr>
          <w:bCs/>
          <w:sz w:val="22"/>
          <w:szCs w:val="22"/>
        </w:rPr>
        <w:t xml:space="preserve">[reference relevant factor and reason </w:t>
      </w:r>
      <w:r w:rsidRPr="00623A63">
        <w:rPr>
          <w:b/>
          <w:bCs/>
          <w:sz w:val="22"/>
          <w:szCs w:val="22"/>
        </w:rPr>
        <w:t>why</w:t>
      </w:r>
      <w:r w:rsidRPr="00623A63">
        <w:rPr>
          <w:bCs/>
          <w:sz w:val="22"/>
          <w:szCs w:val="22"/>
        </w:rPr>
        <w:t xml:space="preserve"> relevant]</w:t>
      </w:r>
    </w:p>
    <w:p w14:paraId="2C41FC67" w14:textId="77777777" w:rsidR="00A24126" w:rsidRPr="00623A63" w:rsidRDefault="00A24126" w:rsidP="00A24126">
      <w:pPr>
        <w:pStyle w:val="Default"/>
        <w:rPr>
          <w:bCs/>
          <w:sz w:val="22"/>
          <w:szCs w:val="22"/>
        </w:rPr>
      </w:pPr>
    </w:p>
    <w:p w14:paraId="7A7CB316" w14:textId="77777777" w:rsidR="00A24126" w:rsidRPr="00623A63" w:rsidRDefault="00A24126" w:rsidP="00A24126">
      <w:pPr>
        <w:pStyle w:val="Default"/>
        <w:rPr>
          <w:bCs/>
          <w:sz w:val="22"/>
          <w:szCs w:val="22"/>
        </w:rPr>
      </w:pPr>
      <w:r w:rsidRPr="00623A63">
        <w:rPr>
          <w:bCs/>
          <w:sz w:val="22"/>
          <w:szCs w:val="22"/>
        </w:rPr>
        <w:t>On balance, I consider the information to be contrary to the public interest information, because [insert reasons why the decision-maker has made this assessment, including how the factors were balanced].</w:t>
      </w:r>
    </w:p>
    <w:p w14:paraId="1CEF51A0" w14:textId="77777777" w:rsidR="00A24126" w:rsidRPr="00623A63" w:rsidRDefault="00A24126" w:rsidP="00A24126">
      <w:pPr>
        <w:pStyle w:val="Default"/>
        <w:rPr>
          <w:bCs/>
          <w:sz w:val="22"/>
          <w:szCs w:val="22"/>
        </w:rPr>
      </w:pPr>
    </w:p>
    <w:p w14:paraId="241B19B4" w14:textId="77777777" w:rsidR="00A24126" w:rsidRPr="00623A63" w:rsidRDefault="00A24126" w:rsidP="00A24126">
      <w:pPr>
        <w:pStyle w:val="Default"/>
        <w:rPr>
          <w:bCs/>
          <w:sz w:val="22"/>
          <w:szCs w:val="22"/>
        </w:rPr>
      </w:pPr>
      <w:r w:rsidRPr="00623A63">
        <w:rPr>
          <w:bCs/>
          <w:sz w:val="22"/>
          <w:szCs w:val="22"/>
        </w:rPr>
        <w:t>If disclosed, I consider the harm to the public interest that can reasonably be expected to occur could include: [insert harm the decision-maker has assessed as likely to occur].</w:t>
      </w:r>
    </w:p>
    <w:p w14:paraId="3EB5D92B" w14:textId="77777777" w:rsidR="00A24126" w:rsidRPr="00623A63" w:rsidRDefault="00A24126" w:rsidP="00A24126">
      <w:pPr>
        <w:pStyle w:val="Default"/>
        <w:rPr>
          <w:bCs/>
          <w:sz w:val="23"/>
          <w:szCs w:val="23"/>
        </w:rPr>
      </w:pPr>
    </w:p>
    <w:p w14:paraId="61592B19" w14:textId="77777777" w:rsidR="00A24126" w:rsidRDefault="00A24126" w:rsidP="00A24126">
      <w:pPr>
        <w:pStyle w:val="Default"/>
        <w:rPr>
          <w:b/>
          <w:bCs/>
          <w:sz w:val="23"/>
          <w:szCs w:val="23"/>
        </w:rPr>
      </w:pPr>
      <w:r w:rsidRPr="00623A63">
        <w:rPr>
          <w:b/>
          <w:bCs/>
          <w:sz w:val="23"/>
          <w:szCs w:val="23"/>
        </w:rPr>
        <w:t>Review rights:</w:t>
      </w:r>
    </w:p>
    <w:p w14:paraId="34D74E2D" w14:textId="77777777" w:rsidR="00A24126" w:rsidRDefault="00A24126" w:rsidP="00A24126">
      <w:pPr>
        <w:pStyle w:val="Default"/>
        <w:rPr>
          <w:b/>
          <w:bCs/>
          <w:sz w:val="23"/>
          <w:szCs w:val="23"/>
        </w:rPr>
      </w:pPr>
    </w:p>
    <w:p w14:paraId="42DEE3FF" w14:textId="77777777" w:rsidR="00A24126" w:rsidRPr="00CB5A6B" w:rsidRDefault="00A24126" w:rsidP="00A24126">
      <w:pPr>
        <w:pStyle w:val="Default"/>
        <w:rPr>
          <w:sz w:val="22"/>
          <w:szCs w:val="22"/>
        </w:rPr>
      </w:pPr>
      <w:r w:rsidRPr="00CB5A6B">
        <w:rPr>
          <w:i/>
          <w:iCs/>
          <w:sz w:val="22"/>
          <w:szCs w:val="22"/>
        </w:rPr>
        <w:t xml:space="preserve">Ombudsman review </w:t>
      </w:r>
    </w:p>
    <w:p w14:paraId="7BDD8AB2" w14:textId="77777777" w:rsidR="00A24126" w:rsidRPr="00CB5A6B" w:rsidRDefault="00A24126" w:rsidP="00A24126">
      <w:pPr>
        <w:pStyle w:val="Default"/>
        <w:ind w:right="-472"/>
        <w:rPr>
          <w:sz w:val="22"/>
          <w:szCs w:val="22"/>
        </w:rPr>
      </w:pPr>
      <w:r w:rsidRPr="00CB5A6B">
        <w:rPr>
          <w:sz w:val="22"/>
          <w:szCs w:val="22"/>
        </w:rPr>
        <w:t xml:space="preserve">The decision to withhold this information is a reviewable decision as identified in Schedule 3 of the FOI Act. </w:t>
      </w:r>
    </w:p>
    <w:p w14:paraId="7D1EBF6E" w14:textId="77777777" w:rsidR="00A24126" w:rsidRPr="00CB5A6B" w:rsidRDefault="00A24126" w:rsidP="00A24126">
      <w:pPr>
        <w:pStyle w:val="Default"/>
        <w:ind w:right="-472"/>
        <w:rPr>
          <w:sz w:val="22"/>
          <w:szCs w:val="22"/>
        </w:rPr>
      </w:pPr>
    </w:p>
    <w:p w14:paraId="1FA2C70A" w14:textId="77777777" w:rsidR="00A24126" w:rsidRPr="00CB5A6B" w:rsidRDefault="00A24126" w:rsidP="00A24126">
      <w:pPr>
        <w:pStyle w:val="Default"/>
        <w:ind w:right="-472"/>
        <w:rPr>
          <w:sz w:val="22"/>
          <w:szCs w:val="22"/>
        </w:rPr>
      </w:pPr>
    </w:p>
    <w:p w14:paraId="42BA89A6" w14:textId="77777777" w:rsidR="00A24126" w:rsidRPr="00CB5A6B" w:rsidRDefault="00A24126" w:rsidP="00A24126">
      <w:pPr>
        <w:pStyle w:val="Default"/>
        <w:ind w:right="-472"/>
        <w:rPr>
          <w:sz w:val="22"/>
          <w:szCs w:val="22"/>
        </w:rPr>
      </w:pPr>
    </w:p>
    <w:p w14:paraId="093F75EE" w14:textId="5E7871CE" w:rsidR="00A24126" w:rsidRPr="00CB5A6B" w:rsidRDefault="00A24126" w:rsidP="00A24126">
      <w:pPr>
        <w:pStyle w:val="Default"/>
        <w:ind w:right="-472"/>
        <w:rPr>
          <w:sz w:val="22"/>
          <w:szCs w:val="22"/>
        </w:rPr>
      </w:pPr>
      <w:r w:rsidRPr="00CB5A6B">
        <w:rPr>
          <w:sz w:val="22"/>
          <w:szCs w:val="22"/>
        </w:rPr>
        <w:lastRenderedPageBreak/>
        <w:t xml:space="preserve">You have the right to seek Ombudsman review of this decision. Under s 74 of the FOI Act, an application for Ombudsman review must be made within 20 working days from the day this decision was published on the agency’s website, or a longer period allowed by the Ombudsman. </w:t>
      </w:r>
    </w:p>
    <w:p w14:paraId="629BF005" w14:textId="77777777" w:rsidR="00A24126" w:rsidRPr="00CB5A6B" w:rsidRDefault="00A24126" w:rsidP="00A24126">
      <w:pPr>
        <w:pStyle w:val="Default"/>
        <w:rPr>
          <w:sz w:val="22"/>
          <w:szCs w:val="22"/>
        </w:rPr>
      </w:pPr>
    </w:p>
    <w:p w14:paraId="1353D160" w14:textId="77777777" w:rsidR="00A24126" w:rsidRPr="00CB5A6B" w:rsidRDefault="00A24126" w:rsidP="00A24126">
      <w:pPr>
        <w:pStyle w:val="Default"/>
        <w:rPr>
          <w:sz w:val="22"/>
          <w:szCs w:val="22"/>
        </w:rPr>
      </w:pPr>
      <w:r w:rsidRPr="00CB5A6B">
        <w:rPr>
          <w:sz w:val="22"/>
          <w:szCs w:val="22"/>
        </w:rPr>
        <w:t xml:space="preserve">If you wish to request a review of my decision you may write to the ACT Ombudsman at: </w:t>
      </w:r>
      <w:r w:rsidRPr="00CB5A6B">
        <w:rPr>
          <w:sz w:val="22"/>
          <w:szCs w:val="22"/>
        </w:rPr>
        <w:br/>
      </w:r>
      <w:r w:rsidRPr="00CB5A6B">
        <w:rPr>
          <w:sz w:val="22"/>
          <w:szCs w:val="22"/>
        </w:rPr>
        <w:br/>
        <w:t xml:space="preserve">The ACT Ombudsman </w:t>
      </w:r>
    </w:p>
    <w:p w14:paraId="11941663" w14:textId="77777777" w:rsidR="00A24126" w:rsidRPr="00CB5A6B" w:rsidRDefault="00A24126" w:rsidP="00A24126">
      <w:pPr>
        <w:pStyle w:val="Default"/>
        <w:rPr>
          <w:sz w:val="22"/>
          <w:szCs w:val="22"/>
        </w:rPr>
      </w:pPr>
      <w:r w:rsidRPr="00CB5A6B">
        <w:rPr>
          <w:sz w:val="22"/>
          <w:szCs w:val="22"/>
        </w:rPr>
        <w:t xml:space="preserve">Attention: ACT Strategy and FOI Section </w:t>
      </w:r>
    </w:p>
    <w:p w14:paraId="792B8484" w14:textId="77777777" w:rsidR="00A24126" w:rsidRPr="00CB5A6B" w:rsidRDefault="00A24126" w:rsidP="00A24126">
      <w:pPr>
        <w:pStyle w:val="Default"/>
        <w:rPr>
          <w:sz w:val="22"/>
          <w:szCs w:val="22"/>
        </w:rPr>
      </w:pPr>
      <w:r w:rsidRPr="00CB5A6B">
        <w:rPr>
          <w:sz w:val="22"/>
          <w:szCs w:val="22"/>
        </w:rPr>
        <w:t xml:space="preserve">GPO Box 442 </w:t>
      </w:r>
    </w:p>
    <w:p w14:paraId="1587B0C5" w14:textId="77777777" w:rsidR="00A24126" w:rsidRPr="00CB5A6B" w:rsidRDefault="00A24126" w:rsidP="00A24126">
      <w:pPr>
        <w:pStyle w:val="Default"/>
        <w:rPr>
          <w:sz w:val="22"/>
          <w:szCs w:val="22"/>
        </w:rPr>
      </w:pPr>
      <w:r w:rsidRPr="00CB5A6B">
        <w:rPr>
          <w:sz w:val="22"/>
          <w:szCs w:val="22"/>
        </w:rPr>
        <w:t xml:space="preserve">CANBERRA ACT 2601 </w:t>
      </w:r>
    </w:p>
    <w:p w14:paraId="11952FF0" w14:textId="77777777" w:rsidR="00A24126" w:rsidRPr="00CB5A6B" w:rsidRDefault="00A24126" w:rsidP="00A24126">
      <w:pPr>
        <w:pStyle w:val="Default"/>
        <w:rPr>
          <w:sz w:val="22"/>
          <w:szCs w:val="22"/>
        </w:rPr>
      </w:pPr>
      <w:r w:rsidRPr="00CB5A6B">
        <w:rPr>
          <w:sz w:val="22"/>
          <w:szCs w:val="22"/>
        </w:rPr>
        <w:t xml:space="preserve">Via email: </w:t>
      </w:r>
      <w:hyperlink r:id="rId47" w:history="1">
        <w:r w:rsidRPr="00CB5A6B">
          <w:rPr>
            <w:rStyle w:val="Hyperlink"/>
            <w:sz w:val="22"/>
            <w:szCs w:val="22"/>
          </w:rPr>
          <w:t>actfoi@ombudsman.gov.au</w:t>
        </w:r>
      </w:hyperlink>
      <w:r w:rsidRPr="00CB5A6B">
        <w:rPr>
          <w:sz w:val="22"/>
          <w:szCs w:val="22"/>
        </w:rPr>
        <w:t xml:space="preserve">   </w:t>
      </w:r>
    </w:p>
    <w:p w14:paraId="235CD0C6" w14:textId="77777777" w:rsidR="00A24126" w:rsidRPr="00CB5A6B" w:rsidRDefault="00A24126" w:rsidP="00A24126">
      <w:pPr>
        <w:pStyle w:val="Default"/>
        <w:rPr>
          <w:sz w:val="22"/>
          <w:szCs w:val="22"/>
        </w:rPr>
      </w:pPr>
    </w:p>
    <w:p w14:paraId="3AC1F374" w14:textId="77777777" w:rsidR="00A24126" w:rsidRPr="00CB5A6B" w:rsidRDefault="00A24126" w:rsidP="00A24126">
      <w:pPr>
        <w:pStyle w:val="Default"/>
        <w:rPr>
          <w:sz w:val="22"/>
          <w:szCs w:val="22"/>
        </w:rPr>
      </w:pPr>
      <w:r w:rsidRPr="00CB5A6B">
        <w:rPr>
          <w:i/>
          <w:iCs/>
          <w:sz w:val="22"/>
          <w:szCs w:val="22"/>
        </w:rPr>
        <w:t xml:space="preserve">ACT Civil and Administrative Tribunal (ACAT) review </w:t>
      </w:r>
    </w:p>
    <w:p w14:paraId="3DA57378" w14:textId="62474220" w:rsidR="00A24126" w:rsidRPr="00CB5A6B" w:rsidRDefault="00A24126" w:rsidP="00A24126">
      <w:pPr>
        <w:pStyle w:val="Default"/>
        <w:rPr>
          <w:sz w:val="22"/>
          <w:szCs w:val="22"/>
        </w:rPr>
      </w:pPr>
      <w:r w:rsidRPr="00CB5A6B">
        <w:rPr>
          <w:sz w:val="22"/>
          <w:szCs w:val="22"/>
        </w:rPr>
        <w:t xml:space="preserve">Under s 84 of the FOI Act, if a decision is made under s 82(1) on an Ombudsman review, you may apply to the ACAT for review of the Ombudsman decision.  Further information may be obtained from the ACAT at: </w:t>
      </w:r>
      <w:r w:rsidRPr="00CB5A6B">
        <w:rPr>
          <w:sz w:val="22"/>
          <w:szCs w:val="22"/>
        </w:rPr>
        <w:br/>
      </w:r>
    </w:p>
    <w:p w14:paraId="0F4BA3A1" w14:textId="77777777" w:rsidR="00A24126" w:rsidRPr="00CB5A6B" w:rsidRDefault="00A24126" w:rsidP="00A24126">
      <w:pPr>
        <w:pStyle w:val="Default"/>
        <w:rPr>
          <w:sz w:val="22"/>
          <w:szCs w:val="22"/>
        </w:rPr>
      </w:pPr>
      <w:r w:rsidRPr="00CB5A6B">
        <w:rPr>
          <w:sz w:val="22"/>
          <w:szCs w:val="22"/>
        </w:rPr>
        <w:t xml:space="preserve">ACT Civil and Administrative Tribunal </w:t>
      </w:r>
    </w:p>
    <w:p w14:paraId="63D11394" w14:textId="77777777" w:rsidR="00A24126" w:rsidRPr="00CB5A6B" w:rsidRDefault="00A24126" w:rsidP="00A24126">
      <w:pPr>
        <w:pStyle w:val="Default"/>
        <w:rPr>
          <w:sz w:val="22"/>
          <w:szCs w:val="22"/>
        </w:rPr>
      </w:pPr>
      <w:r w:rsidRPr="00CB5A6B">
        <w:rPr>
          <w:sz w:val="22"/>
          <w:szCs w:val="22"/>
        </w:rPr>
        <w:t xml:space="preserve">GPO Box 370 </w:t>
      </w:r>
    </w:p>
    <w:p w14:paraId="66E90887" w14:textId="77777777" w:rsidR="00A24126" w:rsidRPr="00CB5A6B" w:rsidRDefault="00A24126" w:rsidP="00A24126">
      <w:pPr>
        <w:pStyle w:val="Default"/>
        <w:rPr>
          <w:sz w:val="22"/>
          <w:szCs w:val="22"/>
        </w:rPr>
      </w:pPr>
      <w:r w:rsidRPr="00CB5A6B">
        <w:rPr>
          <w:sz w:val="22"/>
          <w:szCs w:val="22"/>
        </w:rPr>
        <w:t xml:space="preserve">Canberra City ACT 2601 </w:t>
      </w:r>
    </w:p>
    <w:p w14:paraId="14F9153D" w14:textId="77777777" w:rsidR="00A24126" w:rsidRPr="00CB5A6B" w:rsidRDefault="00A24126" w:rsidP="00A24126">
      <w:pPr>
        <w:pStyle w:val="Default"/>
        <w:rPr>
          <w:sz w:val="22"/>
          <w:szCs w:val="22"/>
        </w:rPr>
      </w:pPr>
      <w:r w:rsidRPr="00CB5A6B">
        <w:rPr>
          <w:sz w:val="22"/>
          <w:szCs w:val="22"/>
        </w:rPr>
        <w:t xml:space="preserve">Telephone: (02) 6207 1740 </w:t>
      </w:r>
    </w:p>
    <w:p w14:paraId="32B071BE" w14:textId="77777777" w:rsidR="00A24126" w:rsidRPr="00CB5A6B" w:rsidRDefault="004B5101" w:rsidP="00A24126">
      <w:pPr>
        <w:pStyle w:val="Default"/>
        <w:rPr>
          <w:b/>
          <w:bCs/>
          <w:sz w:val="22"/>
          <w:szCs w:val="22"/>
        </w:rPr>
      </w:pPr>
      <w:hyperlink r:id="rId48" w:history="1">
        <w:r w:rsidR="00A24126" w:rsidRPr="00CB5A6B">
          <w:rPr>
            <w:rStyle w:val="Hyperlink"/>
            <w:sz w:val="22"/>
            <w:szCs w:val="22"/>
          </w:rPr>
          <w:t>https://www.acat.act.gov.au/</w:t>
        </w:r>
      </w:hyperlink>
      <w:r w:rsidR="00A24126" w:rsidRPr="00CB5A6B">
        <w:rPr>
          <w:sz w:val="22"/>
          <w:szCs w:val="22"/>
        </w:rPr>
        <w:t xml:space="preserve"> </w:t>
      </w:r>
    </w:p>
    <w:p w14:paraId="360862C9" w14:textId="77777777" w:rsidR="00A24126" w:rsidRPr="00CB5A6B" w:rsidRDefault="00A24126" w:rsidP="00A24126">
      <w:pPr>
        <w:pStyle w:val="Default"/>
        <w:rPr>
          <w:b/>
          <w:sz w:val="22"/>
          <w:szCs w:val="22"/>
        </w:rPr>
      </w:pPr>
      <w:r w:rsidRPr="00CB5A6B">
        <w:rPr>
          <w:b/>
          <w:bCs/>
          <w:sz w:val="22"/>
          <w:szCs w:val="22"/>
        </w:rPr>
        <w:br/>
        <w:t xml:space="preserve">Authorised by: </w:t>
      </w:r>
      <w:r w:rsidRPr="00CB5A6B">
        <w:rPr>
          <w:sz w:val="22"/>
          <w:szCs w:val="22"/>
        </w:rPr>
        <w:t>[insert name of decision-maker]</w:t>
      </w:r>
    </w:p>
    <w:p w14:paraId="7AC28DE9" w14:textId="77777777" w:rsidR="00A24126" w:rsidRDefault="00A24126" w:rsidP="00A24126">
      <w:pPr>
        <w:rPr>
          <w:b/>
        </w:rPr>
      </w:pPr>
      <w:r>
        <w:rPr>
          <w:b/>
        </w:rPr>
        <w:br w:type="page"/>
      </w:r>
    </w:p>
    <w:p w14:paraId="14CB1C22" w14:textId="62C0AA54" w:rsidR="00A24126" w:rsidRPr="006568C0" w:rsidRDefault="00A24126" w:rsidP="00CB5A6B">
      <w:pPr>
        <w:pStyle w:val="Heading2"/>
        <w:ind w:left="360" w:hanging="360"/>
      </w:pPr>
      <w:bookmarkStart w:id="82" w:name="_Appendix_D_–"/>
      <w:bookmarkStart w:id="83" w:name="_Toc9508001"/>
      <w:bookmarkStart w:id="84" w:name="_Toc22028021"/>
      <w:bookmarkEnd w:id="82"/>
      <w:r w:rsidRPr="00D424D3">
        <w:lastRenderedPageBreak/>
        <w:t xml:space="preserve">Appendix </w:t>
      </w:r>
      <w:r>
        <w:t>D</w:t>
      </w:r>
      <w:r w:rsidR="00CD2780">
        <w:rPr>
          <w:rFonts w:cs="Calibri"/>
        </w:rPr>
        <w:t>—</w:t>
      </w:r>
      <w:r>
        <w:t>template decision for access granted</w:t>
      </w:r>
      <w:bookmarkEnd w:id="83"/>
      <w:bookmarkEnd w:id="84"/>
    </w:p>
    <w:p w14:paraId="4F02FAD3" w14:textId="77777777" w:rsidR="00A24126" w:rsidRDefault="00A24126" w:rsidP="00A24126">
      <w:pPr>
        <w:pStyle w:val="Default"/>
        <w:spacing w:after="240"/>
        <w:jc w:val="center"/>
        <w:rPr>
          <w:sz w:val="32"/>
          <w:szCs w:val="32"/>
        </w:rPr>
      </w:pPr>
      <w:r>
        <w:rPr>
          <w:sz w:val="32"/>
          <w:szCs w:val="32"/>
        </w:rPr>
        <w:t>Open Access Information release outcome decision:</w:t>
      </w:r>
      <w:r>
        <w:rPr>
          <w:sz w:val="32"/>
          <w:szCs w:val="32"/>
        </w:rPr>
        <w:br/>
        <w:t>Partial access granted</w:t>
      </w:r>
    </w:p>
    <w:p w14:paraId="405D4C84" w14:textId="77777777" w:rsidR="00A24126" w:rsidRDefault="00A24126" w:rsidP="00A24126">
      <w:pPr>
        <w:pStyle w:val="Default"/>
        <w:rPr>
          <w:b/>
          <w:bCs/>
          <w:sz w:val="23"/>
          <w:szCs w:val="23"/>
        </w:rPr>
      </w:pPr>
      <w:r>
        <w:rPr>
          <w:b/>
          <w:bCs/>
          <w:sz w:val="23"/>
          <w:szCs w:val="23"/>
        </w:rPr>
        <w:t xml:space="preserve">Document Category:  </w:t>
      </w:r>
      <w:sdt>
        <w:sdtPr>
          <w:rPr>
            <w:b/>
            <w:bCs/>
            <w:sz w:val="23"/>
            <w:szCs w:val="23"/>
          </w:rPr>
          <w:id w:val="1707291781"/>
          <w:placeholder>
            <w:docPart w:val="AE4CD91350CC40A886F30D85D315DD4B"/>
          </w:placeholder>
          <w:showingPlcHdr/>
          <w:dropDownList>
            <w:listItem w:value="Choose an item."/>
            <w:listItem w:displayText="Policy Dcoument" w:value="Policy Dcoument"/>
            <w:listItem w:displayText="Report or recommendation by advisory body" w:value="Report or recommendation by advisory body"/>
            <w:listItem w:displayText="Ministerial briefs" w:value="Ministerial briefs"/>
            <w:listItem w:displayText="Functional information" w:value="Functional information"/>
          </w:dropDownList>
        </w:sdtPr>
        <w:sdtEndPr/>
        <w:sdtContent>
          <w:r w:rsidRPr="001E74E2">
            <w:rPr>
              <w:rStyle w:val="PlaceholderText"/>
            </w:rPr>
            <w:t>Choose an item.</w:t>
          </w:r>
        </w:sdtContent>
      </w:sdt>
    </w:p>
    <w:p w14:paraId="564D31F4" w14:textId="77777777" w:rsidR="00A24126" w:rsidRDefault="00A24126" w:rsidP="00A24126">
      <w:pPr>
        <w:pStyle w:val="Default"/>
        <w:rPr>
          <w:sz w:val="23"/>
          <w:szCs w:val="23"/>
        </w:rPr>
      </w:pPr>
    </w:p>
    <w:p w14:paraId="6A823AD9" w14:textId="77777777" w:rsidR="00A24126" w:rsidRPr="00623A63" w:rsidRDefault="00A24126" w:rsidP="00A24126">
      <w:pPr>
        <w:pStyle w:val="Default"/>
        <w:rPr>
          <w:sz w:val="23"/>
          <w:szCs w:val="23"/>
        </w:rPr>
      </w:pPr>
      <w:r>
        <w:rPr>
          <w:b/>
          <w:bCs/>
          <w:sz w:val="23"/>
          <w:szCs w:val="23"/>
        </w:rPr>
        <w:t>Title of document</w:t>
      </w:r>
      <w:r w:rsidRPr="00623A63">
        <w:rPr>
          <w:b/>
          <w:bCs/>
          <w:sz w:val="23"/>
          <w:szCs w:val="23"/>
        </w:rPr>
        <w:t xml:space="preserve">: </w:t>
      </w:r>
      <w:r w:rsidRPr="00623A63">
        <w:rPr>
          <w:bCs/>
          <w:sz w:val="23"/>
          <w:szCs w:val="23"/>
        </w:rPr>
        <w:t>[insert name of document]</w:t>
      </w:r>
    </w:p>
    <w:p w14:paraId="2118958A" w14:textId="77777777" w:rsidR="00A24126" w:rsidRPr="00623A63" w:rsidRDefault="00A24126" w:rsidP="00A24126">
      <w:pPr>
        <w:pStyle w:val="Default"/>
        <w:rPr>
          <w:sz w:val="23"/>
          <w:szCs w:val="23"/>
        </w:rPr>
      </w:pPr>
    </w:p>
    <w:p w14:paraId="472D8887" w14:textId="77777777" w:rsidR="00A24126" w:rsidRPr="00623A63" w:rsidRDefault="00A24126" w:rsidP="00A24126">
      <w:pPr>
        <w:pStyle w:val="Default"/>
        <w:rPr>
          <w:sz w:val="22"/>
          <w:szCs w:val="22"/>
        </w:rPr>
      </w:pPr>
      <w:r w:rsidRPr="00623A63">
        <w:rPr>
          <w:b/>
          <w:bCs/>
          <w:sz w:val="22"/>
          <w:szCs w:val="22"/>
        </w:rPr>
        <w:t xml:space="preserve">Description of the information: </w:t>
      </w:r>
      <w:r w:rsidRPr="00623A63">
        <w:rPr>
          <w:sz w:val="22"/>
          <w:szCs w:val="22"/>
        </w:rPr>
        <w:t>[</w:t>
      </w:r>
      <w:r w:rsidRPr="00623A63">
        <w:rPr>
          <w:bCs/>
          <w:sz w:val="22"/>
          <w:szCs w:val="22"/>
        </w:rPr>
        <w:t>insert brief description of the document]</w:t>
      </w:r>
    </w:p>
    <w:p w14:paraId="38DB8221" w14:textId="77777777" w:rsidR="00A24126" w:rsidRPr="00623A63" w:rsidRDefault="00A24126" w:rsidP="00A24126">
      <w:pPr>
        <w:pStyle w:val="Default"/>
        <w:rPr>
          <w:b/>
          <w:bCs/>
          <w:sz w:val="22"/>
          <w:szCs w:val="22"/>
        </w:rPr>
      </w:pPr>
    </w:p>
    <w:p w14:paraId="581BF2B8" w14:textId="3A9CB0D0" w:rsidR="00A24126" w:rsidRPr="00623A63" w:rsidRDefault="00A24126" w:rsidP="00A24126">
      <w:pPr>
        <w:pStyle w:val="Default"/>
        <w:rPr>
          <w:bCs/>
          <w:sz w:val="22"/>
          <w:szCs w:val="22"/>
        </w:rPr>
      </w:pPr>
      <w:r w:rsidRPr="00623A63">
        <w:rPr>
          <w:bCs/>
          <w:sz w:val="22"/>
          <w:szCs w:val="22"/>
        </w:rPr>
        <w:t>The original record of this document contained information the release of which would be contrary to the public interest. This information has been deleted from this publicly available copy of the document for the reasons outlined below.</w:t>
      </w:r>
    </w:p>
    <w:p w14:paraId="433B68AA" w14:textId="77777777" w:rsidR="00A24126" w:rsidRPr="00623A63" w:rsidRDefault="00A24126" w:rsidP="00A24126">
      <w:pPr>
        <w:pStyle w:val="Default"/>
        <w:rPr>
          <w:b/>
          <w:bCs/>
          <w:sz w:val="22"/>
          <w:szCs w:val="22"/>
        </w:rPr>
      </w:pPr>
    </w:p>
    <w:p w14:paraId="592B2A35" w14:textId="77777777" w:rsidR="00A24126" w:rsidRPr="00623A63" w:rsidRDefault="00A24126" w:rsidP="00A24126">
      <w:pPr>
        <w:pStyle w:val="Default"/>
        <w:rPr>
          <w:b/>
          <w:bCs/>
          <w:sz w:val="22"/>
          <w:szCs w:val="22"/>
        </w:rPr>
      </w:pPr>
      <w:r w:rsidRPr="00623A63">
        <w:rPr>
          <w:b/>
          <w:bCs/>
          <w:sz w:val="22"/>
          <w:szCs w:val="22"/>
        </w:rPr>
        <w:t>Grounds for</w:t>
      </w:r>
      <w:r w:rsidRPr="00623A63">
        <w:rPr>
          <w:sz w:val="22"/>
          <w:szCs w:val="22"/>
        </w:rPr>
        <w:t xml:space="preserve"> </w:t>
      </w:r>
      <w:r w:rsidRPr="00623A63">
        <w:rPr>
          <w:b/>
          <w:bCs/>
          <w:sz w:val="22"/>
          <w:szCs w:val="22"/>
        </w:rPr>
        <w:t xml:space="preserve">decision to withhold disclosure: </w:t>
      </w:r>
    </w:p>
    <w:p w14:paraId="67FF1509" w14:textId="7A2EDAB8" w:rsidR="00A24126" w:rsidRPr="00623A63" w:rsidRDefault="00A24126" w:rsidP="00A24126">
      <w:pPr>
        <w:pStyle w:val="Default"/>
        <w:rPr>
          <w:bCs/>
          <w:sz w:val="22"/>
          <w:szCs w:val="22"/>
        </w:rPr>
      </w:pPr>
      <w:r w:rsidRPr="00623A63">
        <w:rPr>
          <w:bCs/>
          <w:sz w:val="22"/>
          <w:szCs w:val="22"/>
        </w:rPr>
        <w:t xml:space="preserve">Certain information has been redacted before the publication of this document, as marked, because it is taken to be contrary to the public interest information under Schedule 1 of the </w:t>
      </w:r>
      <w:r w:rsidRPr="00623A63">
        <w:rPr>
          <w:i/>
          <w:sz w:val="22"/>
          <w:szCs w:val="22"/>
        </w:rPr>
        <w:t>Freedom of Information</w:t>
      </w:r>
      <w:r w:rsidR="001B5828" w:rsidRPr="00623A63">
        <w:rPr>
          <w:i/>
          <w:sz w:val="22"/>
          <w:szCs w:val="22"/>
        </w:rPr>
        <w:t xml:space="preserve"> </w:t>
      </w:r>
      <w:r w:rsidRPr="00623A63">
        <w:rPr>
          <w:i/>
          <w:sz w:val="22"/>
          <w:szCs w:val="22"/>
        </w:rPr>
        <w:t>Act 2016</w:t>
      </w:r>
      <w:r w:rsidRPr="00623A63">
        <w:rPr>
          <w:sz w:val="22"/>
          <w:szCs w:val="22"/>
        </w:rPr>
        <w:t xml:space="preserve"> (FOI Act).</w:t>
      </w:r>
      <w:r w:rsidRPr="00623A63">
        <w:rPr>
          <w:bCs/>
          <w:sz w:val="22"/>
          <w:szCs w:val="22"/>
        </w:rPr>
        <w:t xml:space="preserve"> </w:t>
      </w:r>
    </w:p>
    <w:p w14:paraId="3FD6D5AF" w14:textId="77777777" w:rsidR="00A24126" w:rsidRPr="00623A63" w:rsidRDefault="00A24126" w:rsidP="00A24126">
      <w:pPr>
        <w:pStyle w:val="Default"/>
        <w:rPr>
          <w:bCs/>
          <w:sz w:val="22"/>
          <w:szCs w:val="22"/>
        </w:rPr>
      </w:pPr>
    </w:p>
    <w:p w14:paraId="2FD06521" w14:textId="77777777" w:rsidR="00A24126" w:rsidRPr="00623A63" w:rsidRDefault="00A24126" w:rsidP="00A24126">
      <w:pPr>
        <w:pStyle w:val="Default"/>
        <w:rPr>
          <w:bCs/>
          <w:sz w:val="22"/>
          <w:szCs w:val="22"/>
        </w:rPr>
      </w:pPr>
      <w:r w:rsidRPr="00623A63">
        <w:rPr>
          <w:bCs/>
          <w:sz w:val="22"/>
          <w:szCs w:val="22"/>
        </w:rPr>
        <w:t>The relevant grounds under Schedule 1 of the FOI Act and the reasons why they were applicable in this case are outlined below:</w:t>
      </w:r>
    </w:p>
    <w:p w14:paraId="68C4728F" w14:textId="77777777" w:rsidR="00A24126" w:rsidRPr="00623A63" w:rsidRDefault="00A24126" w:rsidP="00A24126">
      <w:pPr>
        <w:pStyle w:val="Default"/>
        <w:rPr>
          <w:bCs/>
          <w:sz w:val="22"/>
          <w:szCs w:val="22"/>
        </w:rPr>
      </w:pPr>
    </w:p>
    <w:p w14:paraId="536BD467" w14:textId="77777777" w:rsidR="00A24126" w:rsidRPr="00623A63" w:rsidRDefault="00A24126" w:rsidP="00A24126">
      <w:pPr>
        <w:pStyle w:val="Default"/>
        <w:numPr>
          <w:ilvl w:val="0"/>
          <w:numId w:val="20"/>
        </w:numPr>
        <w:rPr>
          <w:bCs/>
          <w:sz w:val="22"/>
          <w:szCs w:val="22"/>
        </w:rPr>
      </w:pPr>
      <w:r w:rsidRPr="00623A63">
        <w:rPr>
          <w:bCs/>
          <w:sz w:val="22"/>
          <w:szCs w:val="22"/>
        </w:rPr>
        <w:t>The information is considered to be [insert type of information] under Schedule 1.X because [insert short summary of reasons why the decision-maker found this ground relevant].</w:t>
      </w:r>
    </w:p>
    <w:p w14:paraId="6AC0684E" w14:textId="77777777" w:rsidR="00A24126" w:rsidRPr="00623A63" w:rsidRDefault="00A24126" w:rsidP="00A24126">
      <w:pPr>
        <w:pStyle w:val="Default"/>
        <w:rPr>
          <w:bCs/>
          <w:sz w:val="22"/>
          <w:szCs w:val="22"/>
        </w:rPr>
      </w:pPr>
    </w:p>
    <w:p w14:paraId="726E5FF6" w14:textId="77777777" w:rsidR="00A24126" w:rsidRPr="00623A63" w:rsidRDefault="00A24126" w:rsidP="00A24126">
      <w:pPr>
        <w:pStyle w:val="Default"/>
        <w:rPr>
          <w:bCs/>
          <w:sz w:val="22"/>
          <w:szCs w:val="22"/>
        </w:rPr>
      </w:pPr>
      <w:r w:rsidRPr="00623A63">
        <w:rPr>
          <w:bCs/>
          <w:sz w:val="22"/>
          <w:szCs w:val="22"/>
        </w:rPr>
        <w:t>OR</w:t>
      </w:r>
    </w:p>
    <w:p w14:paraId="0F64423A" w14:textId="77777777" w:rsidR="00A24126" w:rsidRPr="00623A63" w:rsidRDefault="00A24126" w:rsidP="00A24126">
      <w:pPr>
        <w:pStyle w:val="Default"/>
        <w:rPr>
          <w:bCs/>
          <w:sz w:val="22"/>
          <w:szCs w:val="22"/>
        </w:rPr>
      </w:pPr>
    </w:p>
    <w:p w14:paraId="144D673E" w14:textId="6650A339" w:rsidR="00A24126" w:rsidRPr="00623A63" w:rsidRDefault="00A24126" w:rsidP="00A24126">
      <w:pPr>
        <w:pStyle w:val="Default"/>
        <w:rPr>
          <w:bCs/>
          <w:sz w:val="22"/>
          <w:szCs w:val="22"/>
        </w:rPr>
      </w:pPr>
      <w:r w:rsidRPr="00623A63">
        <w:rPr>
          <w:bCs/>
          <w:sz w:val="22"/>
          <w:szCs w:val="22"/>
        </w:rPr>
        <w:t>It was decided this information would not be disclosed because, on balance, it would be contrary to the public interest test set out in s 17 of the FOI Act</w:t>
      </w:r>
      <w:r w:rsidRPr="00623A63">
        <w:rPr>
          <w:sz w:val="22"/>
          <w:szCs w:val="22"/>
        </w:rPr>
        <w:t>.</w:t>
      </w:r>
    </w:p>
    <w:p w14:paraId="787E6387" w14:textId="77777777" w:rsidR="00A24126" w:rsidRPr="00623A63" w:rsidRDefault="00A24126" w:rsidP="00A24126">
      <w:pPr>
        <w:pStyle w:val="Default"/>
        <w:rPr>
          <w:bCs/>
          <w:sz w:val="22"/>
          <w:szCs w:val="22"/>
        </w:rPr>
      </w:pPr>
    </w:p>
    <w:p w14:paraId="23BD201D" w14:textId="77777777" w:rsidR="00A24126" w:rsidRPr="00623A63" w:rsidRDefault="00A24126" w:rsidP="00A24126">
      <w:pPr>
        <w:pStyle w:val="Default"/>
        <w:rPr>
          <w:bCs/>
          <w:sz w:val="22"/>
          <w:szCs w:val="22"/>
        </w:rPr>
      </w:pPr>
      <w:r w:rsidRPr="00623A63">
        <w:rPr>
          <w:bCs/>
          <w:sz w:val="22"/>
          <w:szCs w:val="22"/>
        </w:rPr>
        <w:t>Factors favouring disclosure of this information, as outlined in Schedule 2 included:</w:t>
      </w:r>
    </w:p>
    <w:p w14:paraId="2985CBEF" w14:textId="77777777" w:rsidR="00A24126" w:rsidRPr="00623A63" w:rsidRDefault="00A24126" w:rsidP="00A24126">
      <w:pPr>
        <w:pStyle w:val="Default"/>
        <w:numPr>
          <w:ilvl w:val="0"/>
          <w:numId w:val="20"/>
        </w:numPr>
        <w:rPr>
          <w:bCs/>
          <w:sz w:val="22"/>
          <w:szCs w:val="22"/>
        </w:rPr>
      </w:pPr>
      <w:r w:rsidRPr="00623A63">
        <w:rPr>
          <w:bCs/>
          <w:sz w:val="22"/>
          <w:szCs w:val="22"/>
        </w:rPr>
        <w:t xml:space="preserve">[reference relevant factor and reason </w:t>
      </w:r>
      <w:r w:rsidRPr="00623A63">
        <w:rPr>
          <w:b/>
          <w:bCs/>
          <w:sz w:val="22"/>
          <w:szCs w:val="22"/>
        </w:rPr>
        <w:t>why</w:t>
      </w:r>
      <w:r w:rsidRPr="00623A63">
        <w:rPr>
          <w:bCs/>
          <w:sz w:val="22"/>
          <w:szCs w:val="22"/>
        </w:rPr>
        <w:t xml:space="preserve"> relevant]</w:t>
      </w:r>
    </w:p>
    <w:p w14:paraId="0CED49AC" w14:textId="77777777" w:rsidR="00A24126" w:rsidRPr="00623A63" w:rsidRDefault="00A24126" w:rsidP="00A24126">
      <w:pPr>
        <w:pStyle w:val="Default"/>
        <w:rPr>
          <w:bCs/>
          <w:sz w:val="22"/>
          <w:szCs w:val="22"/>
        </w:rPr>
      </w:pPr>
    </w:p>
    <w:p w14:paraId="063007A8" w14:textId="77777777" w:rsidR="00A24126" w:rsidRPr="00623A63" w:rsidRDefault="00A24126" w:rsidP="00A24126">
      <w:pPr>
        <w:pStyle w:val="Default"/>
        <w:rPr>
          <w:bCs/>
          <w:sz w:val="22"/>
          <w:szCs w:val="22"/>
        </w:rPr>
      </w:pPr>
      <w:r w:rsidRPr="00623A63">
        <w:rPr>
          <w:bCs/>
          <w:sz w:val="22"/>
          <w:szCs w:val="22"/>
        </w:rPr>
        <w:t>Factors favouring non-disclosure of this information, as outlined in Schedule 2 included:</w:t>
      </w:r>
    </w:p>
    <w:p w14:paraId="7BA26609" w14:textId="77777777" w:rsidR="00A24126" w:rsidRPr="00623A63" w:rsidRDefault="00A24126" w:rsidP="00A24126">
      <w:pPr>
        <w:pStyle w:val="Default"/>
        <w:numPr>
          <w:ilvl w:val="0"/>
          <w:numId w:val="20"/>
        </w:numPr>
        <w:rPr>
          <w:bCs/>
          <w:sz w:val="22"/>
          <w:szCs w:val="22"/>
        </w:rPr>
      </w:pPr>
      <w:r w:rsidRPr="00623A63">
        <w:rPr>
          <w:bCs/>
          <w:sz w:val="22"/>
          <w:szCs w:val="22"/>
        </w:rPr>
        <w:t xml:space="preserve">[reference relevant factor and reason </w:t>
      </w:r>
      <w:r w:rsidRPr="00623A63">
        <w:rPr>
          <w:b/>
          <w:bCs/>
          <w:sz w:val="22"/>
          <w:szCs w:val="22"/>
        </w:rPr>
        <w:t>why</w:t>
      </w:r>
      <w:r w:rsidRPr="00623A63">
        <w:rPr>
          <w:bCs/>
          <w:sz w:val="22"/>
          <w:szCs w:val="22"/>
        </w:rPr>
        <w:t xml:space="preserve"> relevant]</w:t>
      </w:r>
    </w:p>
    <w:p w14:paraId="20315557" w14:textId="77777777" w:rsidR="00A24126" w:rsidRPr="00623A63" w:rsidRDefault="00A24126" w:rsidP="00A24126">
      <w:pPr>
        <w:pStyle w:val="Default"/>
        <w:rPr>
          <w:bCs/>
          <w:sz w:val="22"/>
          <w:szCs w:val="22"/>
        </w:rPr>
      </w:pPr>
    </w:p>
    <w:p w14:paraId="1FA3BE01" w14:textId="77777777" w:rsidR="00A24126" w:rsidRPr="00623A63" w:rsidRDefault="00A24126" w:rsidP="00A24126">
      <w:pPr>
        <w:pStyle w:val="Default"/>
        <w:rPr>
          <w:bCs/>
          <w:sz w:val="22"/>
          <w:szCs w:val="22"/>
        </w:rPr>
      </w:pPr>
      <w:r w:rsidRPr="00623A63">
        <w:rPr>
          <w:bCs/>
          <w:sz w:val="22"/>
          <w:szCs w:val="22"/>
        </w:rPr>
        <w:t>On balance, I consider the information to be contrary to the public interest information, because [insert reasons why the decision-maker has made this assessment, including how the factors were balanced].</w:t>
      </w:r>
    </w:p>
    <w:p w14:paraId="67BCE635" w14:textId="77777777" w:rsidR="00A24126" w:rsidRPr="00623A63" w:rsidRDefault="00A24126" w:rsidP="00A24126">
      <w:pPr>
        <w:pStyle w:val="Default"/>
        <w:rPr>
          <w:bCs/>
          <w:sz w:val="22"/>
          <w:szCs w:val="22"/>
        </w:rPr>
      </w:pPr>
    </w:p>
    <w:p w14:paraId="54D861C9" w14:textId="77777777" w:rsidR="00A24126" w:rsidRPr="00623A63" w:rsidRDefault="00A24126" w:rsidP="00A24126">
      <w:pPr>
        <w:pStyle w:val="Default"/>
        <w:rPr>
          <w:bCs/>
          <w:sz w:val="22"/>
          <w:szCs w:val="22"/>
        </w:rPr>
      </w:pPr>
      <w:r w:rsidRPr="00623A63">
        <w:rPr>
          <w:bCs/>
          <w:sz w:val="22"/>
          <w:szCs w:val="22"/>
        </w:rPr>
        <w:t>If disclosed, I consider the harm to the public interest that can reasonably be expected to occur could include: [insert harm the decision-maker has assessed as likely to occur].</w:t>
      </w:r>
    </w:p>
    <w:p w14:paraId="0C2C3064" w14:textId="77777777" w:rsidR="00A24126" w:rsidRPr="00623A63" w:rsidRDefault="00A24126" w:rsidP="00A24126">
      <w:pPr>
        <w:pStyle w:val="Default"/>
        <w:rPr>
          <w:bCs/>
          <w:sz w:val="22"/>
          <w:szCs w:val="22"/>
        </w:rPr>
      </w:pPr>
    </w:p>
    <w:p w14:paraId="1649340A" w14:textId="77777777" w:rsidR="00A24126" w:rsidRPr="00623A63" w:rsidRDefault="00A24126" w:rsidP="00A24126">
      <w:pPr>
        <w:rPr>
          <w:rFonts w:cs="Calibri"/>
          <w:b/>
          <w:bCs/>
          <w:color w:val="000000"/>
        </w:rPr>
      </w:pPr>
      <w:r w:rsidRPr="00623A63">
        <w:rPr>
          <w:b/>
          <w:bCs/>
        </w:rPr>
        <w:br w:type="page"/>
      </w:r>
    </w:p>
    <w:p w14:paraId="115E1098" w14:textId="77777777" w:rsidR="00A24126" w:rsidRPr="00623A63" w:rsidRDefault="00A24126" w:rsidP="00A24126">
      <w:pPr>
        <w:pStyle w:val="Default"/>
        <w:rPr>
          <w:b/>
          <w:bCs/>
          <w:sz w:val="22"/>
          <w:szCs w:val="22"/>
        </w:rPr>
      </w:pPr>
    </w:p>
    <w:p w14:paraId="60AF4A18" w14:textId="77777777" w:rsidR="00A24126" w:rsidRPr="00623A63" w:rsidRDefault="00A24126" w:rsidP="00A24126">
      <w:pPr>
        <w:pStyle w:val="Default"/>
        <w:rPr>
          <w:b/>
          <w:bCs/>
          <w:sz w:val="22"/>
          <w:szCs w:val="22"/>
        </w:rPr>
      </w:pPr>
      <w:r w:rsidRPr="00623A63">
        <w:rPr>
          <w:b/>
          <w:bCs/>
          <w:sz w:val="22"/>
          <w:szCs w:val="22"/>
        </w:rPr>
        <w:t>Review rights:</w:t>
      </w:r>
    </w:p>
    <w:p w14:paraId="3FBA615F" w14:textId="77777777" w:rsidR="00A24126" w:rsidRPr="00623A63" w:rsidRDefault="00A24126" w:rsidP="00A24126">
      <w:pPr>
        <w:pStyle w:val="Default"/>
        <w:rPr>
          <w:b/>
          <w:bCs/>
          <w:sz w:val="22"/>
          <w:szCs w:val="22"/>
        </w:rPr>
      </w:pPr>
    </w:p>
    <w:p w14:paraId="6C364D81" w14:textId="77777777" w:rsidR="00A24126" w:rsidRPr="00623A63" w:rsidRDefault="00A24126" w:rsidP="00A24126">
      <w:pPr>
        <w:pStyle w:val="Default"/>
        <w:rPr>
          <w:sz w:val="22"/>
          <w:szCs w:val="22"/>
        </w:rPr>
      </w:pPr>
      <w:r w:rsidRPr="00623A63">
        <w:rPr>
          <w:i/>
          <w:iCs/>
          <w:sz w:val="22"/>
          <w:szCs w:val="22"/>
        </w:rPr>
        <w:t xml:space="preserve">Ombudsman review </w:t>
      </w:r>
    </w:p>
    <w:p w14:paraId="7A483F74" w14:textId="77FD4C4D" w:rsidR="00A24126" w:rsidRPr="00623A63" w:rsidRDefault="00A24126" w:rsidP="00A24126">
      <w:pPr>
        <w:pStyle w:val="Default"/>
        <w:ind w:right="-76"/>
        <w:rPr>
          <w:sz w:val="22"/>
          <w:szCs w:val="22"/>
        </w:rPr>
      </w:pPr>
      <w:r w:rsidRPr="00623A63">
        <w:rPr>
          <w:sz w:val="22"/>
          <w:szCs w:val="22"/>
        </w:rPr>
        <w:t xml:space="preserve">The decision to withhold this information is a reviewable decision as identified in Schedule 3 of the FOI Act. You have the right to seek Ombudsman review of this decision. Under s 74 of the FOI Act, an application for Ombudsman review must be made within 20 working days from the day this decision was published on the agency’s website, or a longer period allowed by the Ombudsman. </w:t>
      </w:r>
    </w:p>
    <w:p w14:paraId="40B72D11" w14:textId="77777777" w:rsidR="00A24126" w:rsidRPr="00623A63" w:rsidRDefault="00A24126" w:rsidP="00A24126">
      <w:pPr>
        <w:pStyle w:val="Default"/>
        <w:rPr>
          <w:sz w:val="22"/>
          <w:szCs w:val="22"/>
        </w:rPr>
      </w:pPr>
    </w:p>
    <w:p w14:paraId="4E48BC9E" w14:textId="77777777" w:rsidR="00A24126" w:rsidRPr="00623A63" w:rsidRDefault="00A24126" w:rsidP="00A24126">
      <w:pPr>
        <w:pStyle w:val="Default"/>
        <w:rPr>
          <w:sz w:val="22"/>
          <w:szCs w:val="22"/>
        </w:rPr>
      </w:pPr>
      <w:r w:rsidRPr="00623A63">
        <w:rPr>
          <w:sz w:val="22"/>
          <w:szCs w:val="22"/>
        </w:rPr>
        <w:t xml:space="preserve">If you wish to request a review of my decision you may write to the ACT Ombudsman at: </w:t>
      </w:r>
      <w:r w:rsidRPr="00623A63">
        <w:rPr>
          <w:sz w:val="22"/>
          <w:szCs w:val="22"/>
        </w:rPr>
        <w:br/>
      </w:r>
    </w:p>
    <w:p w14:paraId="5778D243" w14:textId="77777777" w:rsidR="00A24126" w:rsidRPr="00623A63" w:rsidRDefault="00A24126" w:rsidP="00A24126">
      <w:pPr>
        <w:pStyle w:val="Default"/>
        <w:rPr>
          <w:sz w:val="22"/>
          <w:szCs w:val="22"/>
        </w:rPr>
      </w:pPr>
      <w:r w:rsidRPr="00623A63">
        <w:rPr>
          <w:sz w:val="22"/>
          <w:szCs w:val="22"/>
        </w:rPr>
        <w:t xml:space="preserve">The ACT Ombudsman </w:t>
      </w:r>
    </w:p>
    <w:p w14:paraId="51273E83" w14:textId="77777777" w:rsidR="00A24126" w:rsidRPr="00623A63" w:rsidRDefault="00A24126" w:rsidP="00A24126">
      <w:pPr>
        <w:pStyle w:val="Default"/>
        <w:rPr>
          <w:sz w:val="22"/>
          <w:szCs w:val="22"/>
        </w:rPr>
      </w:pPr>
      <w:r w:rsidRPr="00623A63">
        <w:rPr>
          <w:sz w:val="22"/>
          <w:szCs w:val="22"/>
        </w:rPr>
        <w:t xml:space="preserve">Attention: ACT Strategy and FOI Section </w:t>
      </w:r>
    </w:p>
    <w:p w14:paraId="69961030" w14:textId="77777777" w:rsidR="00A24126" w:rsidRPr="00623A63" w:rsidRDefault="00A24126" w:rsidP="00A24126">
      <w:pPr>
        <w:pStyle w:val="Default"/>
        <w:rPr>
          <w:sz w:val="22"/>
          <w:szCs w:val="22"/>
        </w:rPr>
      </w:pPr>
      <w:r w:rsidRPr="00623A63">
        <w:rPr>
          <w:sz w:val="22"/>
          <w:szCs w:val="22"/>
        </w:rPr>
        <w:t xml:space="preserve">GPO Box 442 </w:t>
      </w:r>
    </w:p>
    <w:p w14:paraId="3CF7F128" w14:textId="77777777" w:rsidR="00A24126" w:rsidRPr="00623A63" w:rsidRDefault="00A24126" w:rsidP="00A24126">
      <w:pPr>
        <w:pStyle w:val="Default"/>
        <w:rPr>
          <w:sz w:val="22"/>
          <w:szCs w:val="22"/>
        </w:rPr>
      </w:pPr>
      <w:r w:rsidRPr="00623A63">
        <w:rPr>
          <w:sz w:val="22"/>
          <w:szCs w:val="22"/>
        </w:rPr>
        <w:t xml:space="preserve">CANBERRA ACT 2601 </w:t>
      </w:r>
    </w:p>
    <w:p w14:paraId="0EEB5EB4" w14:textId="77777777" w:rsidR="00A24126" w:rsidRPr="00623A63" w:rsidRDefault="00A24126" w:rsidP="00A24126">
      <w:pPr>
        <w:pStyle w:val="Default"/>
        <w:rPr>
          <w:sz w:val="22"/>
          <w:szCs w:val="22"/>
        </w:rPr>
      </w:pPr>
      <w:r w:rsidRPr="00623A63">
        <w:rPr>
          <w:sz w:val="22"/>
          <w:szCs w:val="22"/>
        </w:rPr>
        <w:t xml:space="preserve">Via email: </w:t>
      </w:r>
      <w:hyperlink r:id="rId49" w:history="1">
        <w:r w:rsidRPr="00623A63">
          <w:rPr>
            <w:rStyle w:val="Hyperlink"/>
            <w:sz w:val="22"/>
            <w:szCs w:val="22"/>
          </w:rPr>
          <w:t>actfoi@ombudsman.gov.au</w:t>
        </w:r>
      </w:hyperlink>
      <w:r w:rsidRPr="00623A63">
        <w:rPr>
          <w:sz w:val="22"/>
          <w:szCs w:val="22"/>
        </w:rPr>
        <w:t xml:space="preserve">   </w:t>
      </w:r>
    </w:p>
    <w:p w14:paraId="769CEAB1" w14:textId="77777777" w:rsidR="00A24126" w:rsidRPr="00623A63" w:rsidRDefault="00A24126" w:rsidP="00A24126">
      <w:pPr>
        <w:pStyle w:val="Default"/>
        <w:rPr>
          <w:sz w:val="22"/>
          <w:szCs w:val="22"/>
        </w:rPr>
      </w:pPr>
    </w:p>
    <w:p w14:paraId="7CE47731" w14:textId="77777777" w:rsidR="00A24126" w:rsidRPr="00623A63" w:rsidRDefault="00A24126" w:rsidP="00A24126">
      <w:pPr>
        <w:pStyle w:val="Default"/>
        <w:rPr>
          <w:sz w:val="22"/>
          <w:szCs w:val="22"/>
        </w:rPr>
      </w:pPr>
      <w:r w:rsidRPr="00623A63">
        <w:rPr>
          <w:i/>
          <w:iCs/>
          <w:sz w:val="22"/>
          <w:szCs w:val="22"/>
        </w:rPr>
        <w:t xml:space="preserve">ACT Civil and Administrative Tribunal (ACAT) review </w:t>
      </w:r>
    </w:p>
    <w:p w14:paraId="63BD8C68" w14:textId="2F84E4E4" w:rsidR="00A24126" w:rsidRPr="00623A63" w:rsidRDefault="00A24126" w:rsidP="00A24126">
      <w:pPr>
        <w:pStyle w:val="Default"/>
        <w:rPr>
          <w:sz w:val="22"/>
          <w:szCs w:val="22"/>
        </w:rPr>
      </w:pPr>
      <w:r w:rsidRPr="00623A63">
        <w:rPr>
          <w:sz w:val="22"/>
          <w:szCs w:val="22"/>
        </w:rPr>
        <w:t xml:space="preserve">Under s 84 of the FOI Act, if a decision is made under s 82(1) on an Ombudsman review, you may apply to the ACAT for review of the Ombudsman decision. Further information may be obtained from the ACAT at: </w:t>
      </w:r>
    </w:p>
    <w:p w14:paraId="79C06A7D" w14:textId="77777777" w:rsidR="00A24126" w:rsidRPr="00623A63" w:rsidRDefault="00A24126" w:rsidP="00A24126">
      <w:pPr>
        <w:pStyle w:val="Default"/>
        <w:rPr>
          <w:sz w:val="22"/>
          <w:szCs w:val="22"/>
        </w:rPr>
      </w:pPr>
    </w:p>
    <w:p w14:paraId="65C22F26" w14:textId="77777777" w:rsidR="00A24126" w:rsidRPr="00623A63" w:rsidRDefault="00A24126" w:rsidP="00A24126">
      <w:pPr>
        <w:pStyle w:val="Default"/>
        <w:rPr>
          <w:sz w:val="22"/>
          <w:szCs w:val="22"/>
        </w:rPr>
      </w:pPr>
      <w:r w:rsidRPr="00623A63">
        <w:rPr>
          <w:sz w:val="22"/>
          <w:szCs w:val="22"/>
        </w:rPr>
        <w:t xml:space="preserve">ACT Civil and Administrative Tribunal </w:t>
      </w:r>
    </w:p>
    <w:p w14:paraId="6597BAD1" w14:textId="77777777" w:rsidR="00A24126" w:rsidRPr="00623A63" w:rsidRDefault="00A24126" w:rsidP="00A24126">
      <w:pPr>
        <w:pStyle w:val="Default"/>
        <w:rPr>
          <w:sz w:val="22"/>
          <w:szCs w:val="22"/>
        </w:rPr>
      </w:pPr>
      <w:r w:rsidRPr="00623A63">
        <w:rPr>
          <w:sz w:val="22"/>
          <w:szCs w:val="22"/>
        </w:rPr>
        <w:t xml:space="preserve">GPO Box 370 </w:t>
      </w:r>
    </w:p>
    <w:p w14:paraId="08E6C0FE" w14:textId="77777777" w:rsidR="00A24126" w:rsidRPr="00623A63" w:rsidRDefault="00A24126" w:rsidP="00A24126">
      <w:pPr>
        <w:pStyle w:val="Default"/>
        <w:rPr>
          <w:sz w:val="22"/>
          <w:szCs w:val="22"/>
        </w:rPr>
      </w:pPr>
      <w:r w:rsidRPr="00623A63">
        <w:rPr>
          <w:sz w:val="22"/>
          <w:szCs w:val="22"/>
        </w:rPr>
        <w:t xml:space="preserve">Canberra City ACT 2601 </w:t>
      </w:r>
    </w:p>
    <w:p w14:paraId="17867451" w14:textId="77777777" w:rsidR="00A24126" w:rsidRPr="00623A63" w:rsidRDefault="00A24126" w:rsidP="00A24126">
      <w:pPr>
        <w:pStyle w:val="Default"/>
        <w:rPr>
          <w:sz w:val="22"/>
          <w:szCs w:val="22"/>
        </w:rPr>
      </w:pPr>
      <w:r w:rsidRPr="00623A63">
        <w:rPr>
          <w:sz w:val="22"/>
          <w:szCs w:val="22"/>
        </w:rPr>
        <w:t xml:space="preserve">Telephone: (02) 6207 1740 </w:t>
      </w:r>
    </w:p>
    <w:p w14:paraId="1C290911" w14:textId="77777777" w:rsidR="00A24126" w:rsidRPr="00623A63" w:rsidRDefault="004B5101" w:rsidP="00A24126">
      <w:pPr>
        <w:pStyle w:val="Default"/>
        <w:rPr>
          <w:b/>
          <w:bCs/>
          <w:sz w:val="22"/>
          <w:szCs w:val="22"/>
        </w:rPr>
      </w:pPr>
      <w:hyperlink r:id="rId50" w:history="1">
        <w:r w:rsidR="00A24126" w:rsidRPr="00623A63">
          <w:rPr>
            <w:rStyle w:val="Hyperlink"/>
            <w:sz w:val="22"/>
            <w:szCs w:val="22"/>
          </w:rPr>
          <w:t>https://www.acat.act.gov.au/</w:t>
        </w:r>
      </w:hyperlink>
      <w:r w:rsidR="00A24126" w:rsidRPr="00623A63">
        <w:rPr>
          <w:sz w:val="22"/>
          <w:szCs w:val="22"/>
        </w:rPr>
        <w:t xml:space="preserve"> </w:t>
      </w:r>
    </w:p>
    <w:p w14:paraId="52934494" w14:textId="74A802C3" w:rsidR="00A24126" w:rsidRPr="00623A63" w:rsidRDefault="00A24126" w:rsidP="00A24126">
      <w:pPr>
        <w:pStyle w:val="Default"/>
      </w:pPr>
      <w:r w:rsidRPr="00623A63">
        <w:rPr>
          <w:b/>
          <w:bCs/>
          <w:sz w:val="22"/>
          <w:szCs w:val="22"/>
        </w:rPr>
        <w:br/>
        <w:t xml:space="preserve">Authorised by: </w:t>
      </w:r>
      <w:r w:rsidRPr="00623A63">
        <w:rPr>
          <w:sz w:val="22"/>
          <w:szCs w:val="22"/>
        </w:rPr>
        <w:t>[insert name of decision-maker]</w:t>
      </w:r>
    </w:p>
    <w:p w14:paraId="5201F230" w14:textId="77777777" w:rsidR="001C5B37" w:rsidRPr="00623A63" w:rsidRDefault="001C5B37" w:rsidP="00A24126">
      <w:pPr>
        <w:pStyle w:val="Heading2"/>
        <w:ind w:left="360"/>
        <w:jc w:val="right"/>
        <w:sectPr w:rsidR="001C5B37" w:rsidRPr="00623A63" w:rsidSect="00823B70">
          <w:headerReference w:type="even" r:id="rId51"/>
          <w:headerReference w:type="default" r:id="rId52"/>
          <w:footerReference w:type="even" r:id="rId53"/>
          <w:footerReference w:type="default" r:id="rId54"/>
          <w:headerReference w:type="first" r:id="rId55"/>
          <w:footerReference w:type="first" r:id="rId56"/>
          <w:pgSz w:w="11906" w:h="16838"/>
          <w:pgMar w:top="1440" w:right="1416" w:bottom="1440" w:left="1440" w:header="708" w:footer="708" w:gutter="0"/>
          <w:cols w:space="708"/>
          <w:docGrid w:linePitch="360"/>
        </w:sectPr>
      </w:pPr>
      <w:bookmarkStart w:id="85" w:name="_Appendix_E_–"/>
      <w:bookmarkStart w:id="86" w:name="_Toc9508002"/>
      <w:bookmarkEnd w:id="85"/>
    </w:p>
    <w:p w14:paraId="5DBC9AF8" w14:textId="3D6A5677" w:rsidR="00A24126" w:rsidRPr="00623A63" w:rsidRDefault="00A24126" w:rsidP="00A24126">
      <w:pPr>
        <w:pStyle w:val="Heading2"/>
        <w:ind w:left="360"/>
        <w:jc w:val="right"/>
      </w:pPr>
    </w:p>
    <w:p w14:paraId="01C91F86" w14:textId="19974C77" w:rsidR="001C5B37" w:rsidRPr="00623A63" w:rsidRDefault="001C5B37" w:rsidP="001C5B37">
      <w:pPr>
        <w:pStyle w:val="Heading2"/>
        <w:ind w:left="360"/>
      </w:pPr>
      <w:bookmarkStart w:id="87" w:name="_Toc22028022"/>
      <w:r w:rsidRPr="00623A63">
        <w:t>Appendix E</w:t>
      </w:r>
      <w:r w:rsidRPr="00623A63">
        <w:rPr>
          <w:rFonts w:cs="Calibri"/>
        </w:rPr>
        <w:t>—</w:t>
      </w:r>
      <w:r w:rsidRPr="00623A63">
        <w:t xml:space="preserve">Suggested </w:t>
      </w:r>
      <w:r w:rsidR="00424170" w:rsidRPr="00623A63">
        <w:t xml:space="preserve">template </w:t>
      </w:r>
      <w:r w:rsidRPr="00623A63">
        <w:t>for disclosure log</w:t>
      </w:r>
      <w:bookmarkEnd w:id="87"/>
    </w:p>
    <w:tbl>
      <w:tblPr>
        <w:tblStyle w:val="GridTable4"/>
        <w:tblW w:w="15168"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277"/>
        <w:gridCol w:w="1984"/>
        <w:gridCol w:w="1985"/>
        <w:gridCol w:w="1417"/>
        <w:gridCol w:w="2693"/>
        <w:gridCol w:w="1701"/>
        <w:gridCol w:w="1276"/>
        <w:gridCol w:w="1417"/>
        <w:gridCol w:w="1418"/>
      </w:tblGrid>
      <w:tr w:rsidR="001C5B37" w:rsidRPr="00623A63" w14:paraId="4B3855C3" w14:textId="77777777" w:rsidTr="002650E8">
        <w:trPr>
          <w:cnfStyle w:val="100000000000" w:firstRow="1" w:lastRow="0" w:firstColumn="0" w:lastColumn="0" w:oddVBand="0" w:evenVBand="0" w:oddHBand="0" w:evenHBand="0" w:firstRowFirstColumn="0" w:firstRowLastColumn="0" w:lastRowFirstColumn="0" w:lastRowLastColumn="0"/>
          <w:cantSplit/>
          <w:trHeight w:val="1533"/>
        </w:trPr>
        <w:tc>
          <w:tcPr>
            <w:cnfStyle w:val="001000000000" w:firstRow="0" w:lastRow="0" w:firstColumn="1" w:lastColumn="0" w:oddVBand="0"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vAlign w:val="center"/>
            <w:hideMark/>
          </w:tcPr>
          <w:p w14:paraId="1BCB0923" w14:textId="77777777" w:rsidR="001C5B37" w:rsidRPr="00623A63" w:rsidRDefault="001C5B37" w:rsidP="002650E8">
            <w:pPr>
              <w:spacing w:after="0"/>
              <w:jc w:val="center"/>
              <w:rPr>
                <w:sz w:val="20"/>
                <w:szCs w:val="20"/>
              </w:rPr>
            </w:pPr>
            <w:r w:rsidRPr="00623A63">
              <w:rPr>
                <w:bCs w:val="0"/>
                <w:sz w:val="20"/>
                <w:szCs w:val="20"/>
              </w:rPr>
              <w:t>Date of publication</w:t>
            </w:r>
          </w:p>
        </w:tc>
        <w:tc>
          <w:tcPr>
            <w:tcW w:w="1984" w:type="dxa"/>
            <w:tcBorders>
              <w:top w:val="none" w:sz="0" w:space="0" w:color="auto"/>
              <w:left w:val="none" w:sz="0" w:space="0" w:color="auto"/>
              <w:bottom w:val="none" w:sz="0" w:space="0" w:color="auto"/>
              <w:right w:val="none" w:sz="0" w:space="0" w:color="auto"/>
            </w:tcBorders>
            <w:vAlign w:val="center"/>
            <w:hideMark/>
          </w:tcPr>
          <w:p w14:paraId="572A32B2"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Access application</w:t>
            </w:r>
          </w:p>
        </w:tc>
        <w:tc>
          <w:tcPr>
            <w:tcW w:w="1985" w:type="dxa"/>
            <w:tcBorders>
              <w:top w:val="none" w:sz="0" w:space="0" w:color="auto"/>
              <w:left w:val="none" w:sz="0" w:space="0" w:color="auto"/>
              <w:bottom w:val="none" w:sz="0" w:space="0" w:color="auto"/>
              <w:right w:val="none" w:sz="0" w:space="0" w:color="auto"/>
            </w:tcBorders>
            <w:vAlign w:val="center"/>
          </w:tcPr>
          <w:p w14:paraId="08E7C33D"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Information requested</w:t>
            </w:r>
          </w:p>
        </w:tc>
        <w:tc>
          <w:tcPr>
            <w:tcW w:w="1417" w:type="dxa"/>
            <w:tcBorders>
              <w:top w:val="none" w:sz="0" w:space="0" w:color="auto"/>
              <w:left w:val="none" w:sz="0" w:space="0" w:color="auto"/>
              <w:bottom w:val="none" w:sz="0" w:space="0" w:color="auto"/>
              <w:right w:val="none" w:sz="0" w:space="0" w:color="auto"/>
            </w:tcBorders>
            <w:vAlign w:val="center"/>
            <w:hideMark/>
          </w:tcPr>
          <w:p w14:paraId="3E39B634"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 xml:space="preserve">Decision </w:t>
            </w:r>
          </w:p>
        </w:tc>
        <w:tc>
          <w:tcPr>
            <w:tcW w:w="2693" w:type="dxa"/>
            <w:tcBorders>
              <w:top w:val="none" w:sz="0" w:space="0" w:color="auto"/>
              <w:left w:val="none" w:sz="0" w:space="0" w:color="auto"/>
              <w:bottom w:val="none" w:sz="0" w:space="0" w:color="auto"/>
              <w:right w:val="none" w:sz="0" w:space="0" w:color="auto"/>
            </w:tcBorders>
            <w:vAlign w:val="center"/>
            <w:hideMark/>
          </w:tcPr>
          <w:p w14:paraId="470FC7D3"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Information released</w:t>
            </w:r>
          </w:p>
        </w:tc>
        <w:tc>
          <w:tcPr>
            <w:tcW w:w="1701" w:type="dxa"/>
            <w:tcBorders>
              <w:top w:val="none" w:sz="0" w:space="0" w:color="auto"/>
              <w:left w:val="none" w:sz="0" w:space="0" w:color="auto"/>
              <w:bottom w:val="none" w:sz="0" w:space="0" w:color="auto"/>
              <w:right w:val="none" w:sz="0" w:space="0" w:color="auto"/>
            </w:tcBorders>
            <w:vAlign w:val="center"/>
            <w:hideMark/>
          </w:tcPr>
          <w:p w14:paraId="4371C8D0"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 xml:space="preserve">Fees </w:t>
            </w:r>
            <w:r w:rsidRPr="00623A63">
              <w:rPr>
                <w:bCs w:val="0"/>
                <w:sz w:val="20"/>
                <w:szCs w:val="20"/>
              </w:rPr>
              <w:br/>
              <w:t xml:space="preserve">(paid or waived) </w:t>
            </w:r>
          </w:p>
        </w:tc>
        <w:tc>
          <w:tcPr>
            <w:tcW w:w="1276" w:type="dxa"/>
            <w:tcBorders>
              <w:top w:val="none" w:sz="0" w:space="0" w:color="auto"/>
              <w:left w:val="none" w:sz="0" w:space="0" w:color="auto"/>
              <w:bottom w:val="none" w:sz="0" w:space="0" w:color="auto"/>
              <w:right w:val="none" w:sz="0" w:space="0" w:color="auto"/>
            </w:tcBorders>
          </w:tcPr>
          <w:p w14:paraId="7F31A142"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 xml:space="preserve">Time </w:t>
            </w:r>
            <w:r w:rsidRPr="00623A63">
              <w:rPr>
                <w:bCs w:val="0"/>
                <w:sz w:val="20"/>
                <w:szCs w:val="20"/>
              </w:rPr>
              <w:br/>
              <w:t xml:space="preserve">(hours) </w:t>
            </w:r>
            <w:r w:rsidRPr="00623A63">
              <w:rPr>
                <w:bCs w:val="0"/>
                <w:sz w:val="20"/>
                <w:szCs w:val="20"/>
              </w:rPr>
              <w:br/>
              <w:t>spent on application</w:t>
            </w:r>
          </w:p>
        </w:tc>
        <w:tc>
          <w:tcPr>
            <w:tcW w:w="1417" w:type="dxa"/>
            <w:tcBorders>
              <w:top w:val="none" w:sz="0" w:space="0" w:color="auto"/>
              <w:left w:val="none" w:sz="0" w:space="0" w:color="auto"/>
              <w:bottom w:val="none" w:sz="0" w:space="0" w:color="auto"/>
              <w:right w:val="none" w:sz="0" w:space="0" w:color="auto"/>
            </w:tcBorders>
            <w:vAlign w:val="center"/>
            <w:hideMark/>
          </w:tcPr>
          <w:p w14:paraId="2E046F0B"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 xml:space="preserve">Person(s) who may apply to the Ombudsman for review </w:t>
            </w:r>
          </w:p>
        </w:tc>
        <w:tc>
          <w:tcPr>
            <w:tcW w:w="1418" w:type="dxa"/>
            <w:tcBorders>
              <w:top w:val="none" w:sz="0" w:space="0" w:color="auto"/>
              <w:left w:val="none" w:sz="0" w:space="0" w:color="auto"/>
              <w:bottom w:val="none" w:sz="0" w:space="0" w:color="auto"/>
              <w:right w:val="none" w:sz="0" w:space="0" w:color="auto"/>
            </w:tcBorders>
            <w:vAlign w:val="center"/>
          </w:tcPr>
          <w:p w14:paraId="7B24BB74" w14:textId="77777777" w:rsidR="001C5B37" w:rsidRPr="00623A63" w:rsidRDefault="001C5B37" w:rsidP="002650E8">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623A63">
              <w:rPr>
                <w:bCs w:val="0"/>
                <w:sz w:val="20"/>
                <w:szCs w:val="20"/>
              </w:rPr>
              <w:t>Review status</w:t>
            </w:r>
          </w:p>
        </w:tc>
      </w:tr>
      <w:tr w:rsidR="001C5B37" w:rsidRPr="00623A63" w14:paraId="769CB992" w14:textId="77777777" w:rsidTr="002650E8">
        <w:trPr>
          <w:cnfStyle w:val="000000100000" w:firstRow="0" w:lastRow="0" w:firstColumn="0" w:lastColumn="0" w:oddVBand="0" w:evenVBand="0" w:oddHBand="1" w:evenHBand="0" w:firstRowFirstColumn="0" w:firstRowLastColumn="0" w:lastRowFirstColumn="0" w:lastRowLastColumn="0"/>
          <w:trHeight w:val="2064"/>
        </w:trPr>
        <w:tc>
          <w:tcPr>
            <w:cnfStyle w:val="001000000000" w:firstRow="0" w:lastRow="0" w:firstColumn="1" w:lastColumn="0" w:oddVBand="0" w:evenVBand="0" w:oddHBand="0" w:evenHBand="0" w:firstRowFirstColumn="0" w:firstRowLastColumn="0" w:lastRowFirstColumn="0" w:lastRowLastColumn="0"/>
            <w:tcW w:w="1277" w:type="dxa"/>
            <w:shd w:val="clear" w:color="auto" w:fill="FFFFFF" w:themeFill="background1"/>
            <w:hideMark/>
          </w:tcPr>
          <w:p w14:paraId="4B3F0729" w14:textId="77777777" w:rsidR="001C5B37" w:rsidRPr="00623A63" w:rsidRDefault="001C5B37" w:rsidP="002650E8">
            <w:pPr>
              <w:pStyle w:val="NormalWeb"/>
              <w:rPr>
                <w:rFonts w:asciiTheme="minorHAnsi" w:hAnsiTheme="minorHAnsi" w:cstheme="minorHAnsi"/>
                <w:b w:val="0"/>
                <w:bCs w:val="0"/>
                <w:sz w:val="20"/>
                <w:szCs w:val="20"/>
              </w:rPr>
            </w:pPr>
            <w:r w:rsidRPr="00623A63">
              <w:rPr>
                <w:rFonts w:asciiTheme="minorHAnsi" w:hAnsiTheme="minorHAnsi" w:cstheme="minorHAnsi"/>
                <w:sz w:val="20"/>
                <w:szCs w:val="20"/>
              </w:rPr>
              <w:t>X/X/2019</w:t>
            </w:r>
          </w:p>
        </w:tc>
        <w:tc>
          <w:tcPr>
            <w:tcW w:w="1984" w:type="dxa"/>
            <w:shd w:val="clear" w:color="auto" w:fill="FFFFFF" w:themeFill="background1"/>
            <w:hideMark/>
          </w:tcPr>
          <w:p w14:paraId="4C028A42"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623A63">
              <w:rPr>
                <w:rFonts w:asciiTheme="minorHAnsi" w:hAnsiTheme="minorHAnsi" w:cstheme="minorHAnsi"/>
                <w:i/>
                <w:sz w:val="20"/>
                <w:szCs w:val="20"/>
              </w:rPr>
              <w:t xml:space="preserve">[insert agency reference number of access application with link to application – </w:t>
            </w:r>
            <w:r w:rsidRPr="00623A63">
              <w:rPr>
                <w:rFonts w:asciiTheme="minorHAnsi" w:hAnsiTheme="minorHAnsi" w:cstheme="minorHAnsi"/>
                <w:b/>
                <w:i/>
                <w:sz w:val="20"/>
                <w:szCs w:val="20"/>
              </w:rPr>
              <w:t>note:</w:t>
            </w:r>
            <w:r w:rsidRPr="00623A63">
              <w:rPr>
                <w:rFonts w:asciiTheme="minorHAnsi" w:hAnsiTheme="minorHAnsi" w:cstheme="minorHAnsi"/>
                <w:i/>
                <w:sz w:val="20"/>
                <w:szCs w:val="20"/>
              </w:rPr>
              <w:t xml:space="preserve"> personal details or applicant should be removed]</w:t>
            </w:r>
          </w:p>
        </w:tc>
        <w:tc>
          <w:tcPr>
            <w:tcW w:w="1985" w:type="dxa"/>
            <w:shd w:val="clear" w:color="auto" w:fill="FFFFFF" w:themeFill="background1"/>
          </w:tcPr>
          <w:p w14:paraId="187EE211"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623A63">
              <w:rPr>
                <w:rFonts w:asciiTheme="minorHAnsi" w:hAnsiTheme="minorHAnsi" w:cstheme="minorHAnsi"/>
                <w:i/>
                <w:sz w:val="20"/>
                <w:szCs w:val="20"/>
              </w:rPr>
              <w:t>[insert high level summary of type of information requested]</w:t>
            </w:r>
          </w:p>
        </w:tc>
        <w:tc>
          <w:tcPr>
            <w:tcW w:w="1417" w:type="dxa"/>
            <w:shd w:val="clear" w:color="auto" w:fill="FFFFFF" w:themeFill="background1"/>
            <w:hideMark/>
          </w:tcPr>
          <w:sdt>
            <w:sdtPr>
              <w:rPr>
                <w:rFonts w:asciiTheme="minorHAnsi" w:hAnsiTheme="minorHAnsi" w:cstheme="minorHAnsi"/>
                <w:sz w:val="20"/>
                <w:szCs w:val="20"/>
              </w:rPr>
              <w:id w:val="1137607396"/>
              <w:placeholder>
                <w:docPart w:val="E033989204CE42689BBFFCAA0F7F42F6"/>
              </w:placeholder>
              <w:showingPlcHdr/>
              <w:comboBox>
                <w:listItem w:value="Choose an item."/>
                <w:listItem w:displayText="Full release" w:value="Full release"/>
                <w:listItem w:displayText="Partial release" w:value="Partial release"/>
                <w:listItem w:displayText="Access refused" w:value="Access refused"/>
                <w:listItem w:displayText="No information held" w:value="No information held"/>
              </w:comboBox>
            </w:sdtPr>
            <w:sdtEndPr/>
            <w:sdtContent>
              <w:p w14:paraId="56B362B7"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23A63">
                  <w:rPr>
                    <w:rStyle w:val="PlaceholderText"/>
                    <w:rFonts w:asciiTheme="minorHAnsi" w:hAnsiTheme="minorHAnsi" w:cstheme="minorHAnsi"/>
                    <w:sz w:val="20"/>
                    <w:szCs w:val="20"/>
                  </w:rPr>
                  <w:t>Choose an item.</w:t>
                </w:r>
              </w:p>
            </w:sdtContent>
          </w:sdt>
          <w:p w14:paraId="3ADEFDB1"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623A63">
              <w:rPr>
                <w:rFonts w:asciiTheme="minorHAnsi" w:hAnsiTheme="minorHAnsi" w:cstheme="minorHAnsi"/>
                <w:i/>
                <w:sz w:val="20"/>
                <w:szCs w:val="20"/>
              </w:rPr>
              <w:t xml:space="preserve"> [insert link to decision notice]</w:t>
            </w:r>
          </w:p>
        </w:tc>
        <w:tc>
          <w:tcPr>
            <w:tcW w:w="2693" w:type="dxa"/>
            <w:shd w:val="clear" w:color="auto" w:fill="FFFFFF" w:themeFill="background1"/>
            <w:hideMark/>
          </w:tcPr>
          <w:p w14:paraId="17B748C5"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623A63">
              <w:rPr>
                <w:rFonts w:asciiTheme="minorHAnsi" w:hAnsiTheme="minorHAnsi" w:cstheme="minorHAnsi"/>
                <w:i/>
                <w:sz w:val="20"/>
                <w:szCs w:val="20"/>
              </w:rPr>
              <w:t xml:space="preserve">[insert links to the information that was released – including any information that was provided subsequently under </w:t>
            </w:r>
            <w:r w:rsidRPr="00623A63">
              <w:rPr>
                <w:rFonts w:asciiTheme="minorHAnsi" w:hAnsiTheme="minorHAnsi" w:cstheme="minorHAnsi"/>
                <w:i/>
                <w:sz w:val="20"/>
                <w:szCs w:val="20"/>
              </w:rPr>
              <w:br/>
              <w:t>s 36 or as a result of a review decision]</w:t>
            </w:r>
          </w:p>
          <w:p w14:paraId="6D6F5C65"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701" w:type="dxa"/>
            <w:shd w:val="clear" w:color="auto" w:fill="FFFFFF" w:themeFill="background1"/>
            <w:hideMark/>
          </w:tcPr>
          <w:sdt>
            <w:sdtPr>
              <w:rPr>
                <w:rFonts w:asciiTheme="minorHAnsi" w:hAnsiTheme="minorHAnsi" w:cstheme="minorHAnsi"/>
                <w:sz w:val="20"/>
                <w:szCs w:val="20"/>
              </w:rPr>
              <w:id w:val="-834077865"/>
              <w:placeholder>
                <w:docPart w:val="AED8912ED2A4461E876907FD99A755C7"/>
              </w:placeholder>
              <w:showingPlcHdr/>
              <w:comboBox>
                <w:listItem w:value="Choose an item."/>
                <w:listItem w:displayText="N/A" w:value="N/A"/>
                <w:listItem w:displayText="Paid" w:value="Paid"/>
                <w:listItem w:displayText="Waived" w:value="Waived"/>
              </w:comboBox>
            </w:sdtPr>
            <w:sdtEndPr/>
            <w:sdtContent>
              <w:p w14:paraId="64387CAF"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eastAsia="en-US"/>
                  </w:rPr>
                </w:pPr>
                <w:r w:rsidRPr="00623A63">
                  <w:rPr>
                    <w:rStyle w:val="PlaceholderText"/>
                    <w:rFonts w:asciiTheme="minorHAnsi" w:hAnsiTheme="minorHAnsi" w:cstheme="minorHAnsi"/>
                    <w:sz w:val="20"/>
                    <w:szCs w:val="20"/>
                  </w:rPr>
                  <w:t>Choose an item.</w:t>
                </w:r>
              </w:p>
            </w:sdtContent>
          </w:sdt>
          <w:p w14:paraId="6614384A"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23A63">
              <w:rPr>
                <w:rFonts w:asciiTheme="minorHAnsi" w:hAnsiTheme="minorHAnsi" w:cstheme="minorHAnsi"/>
                <w:i/>
                <w:sz w:val="20"/>
                <w:szCs w:val="20"/>
              </w:rPr>
              <w:t>[if fees paid/waived details of amount must also be provided]</w:t>
            </w:r>
          </w:p>
        </w:tc>
        <w:tc>
          <w:tcPr>
            <w:tcW w:w="1276" w:type="dxa"/>
            <w:shd w:val="clear" w:color="auto" w:fill="FFFFFF" w:themeFill="background1"/>
          </w:tcPr>
          <w:p w14:paraId="30C04C3F"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23A63">
              <w:rPr>
                <w:rFonts w:asciiTheme="minorHAnsi" w:hAnsiTheme="minorHAnsi" w:cstheme="minorHAnsi"/>
                <w:sz w:val="20"/>
                <w:szCs w:val="20"/>
              </w:rPr>
              <w:t>X hours.</w:t>
            </w:r>
          </w:p>
        </w:tc>
        <w:tc>
          <w:tcPr>
            <w:tcW w:w="1417" w:type="dxa"/>
            <w:shd w:val="clear" w:color="auto" w:fill="FFFFFF" w:themeFill="background1"/>
            <w:hideMark/>
          </w:tcPr>
          <w:p w14:paraId="5C39CCCD" w14:textId="77777777" w:rsidR="001C5B37" w:rsidRPr="00623A63" w:rsidRDefault="004B5101"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sz w:val="20"/>
                  <w:szCs w:val="20"/>
                </w:rPr>
                <w:id w:val="-1232378178"/>
                <w:placeholder>
                  <w:docPart w:val="0F5FAAF159054DE39DA67C4D52F2E6BB"/>
                </w:placeholder>
                <w:showingPlcHdr/>
                <w:comboBox>
                  <w:listItem w:value="Choose an item."/>
                  <w:listItem w:displayText="Any person" w:value="Any person"/>
                  <w:listItem w:displayText="Relevant third party" w:value="Relevant third party"/>
                  <w:listItem w:displayText="Applicant, person whos interests are affected" w:value="Applicant, person whos interests are affected"/>
                  <w:listItem w:displayText="Applicant" w:value="Applicant"/>
                  <w:listItem w:displayText="N/A" w:value="N/A"/>
                </w:comboBox>
              </w:sdtPr>
              <w:sdtEndPr/>
              <w:sdtContent>
                <w:r w:rsidR="001C5B37" w:rsidRPr="00623A63">
                  <w:rPr>
                    <w:rStyle w:val="PlaceholderText"/>
                    <w:rFonts w:asciiTheme="minorHAnsi" w:hAnsiTheme="minorHAnsi" w:cstheme="minorHAnsi"/>
                    <w:sz w:val="20"/>
                    <w:szCs w:val="20"/>
                  </w:rPr>
                  <w:t>Choose an item.</w:t>
                </w:r>
              </w:sdtContent>
            </w:sdt>
          </w:p>
          <w:p w14:paraId="3072ABFD"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A3CE8BE"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8" w:type="dxa"/>
            <w:shd w:val="clear" w:color="auto" w:fill="FFFFFF" w:themeFill="background1"/>
          </w:tcPr>
          <w:sdt>
            <w:sdtPr>
              <w:rPr>
                <w:rFonts w:asciiTheme="minorHAnsi" w:hAnsiTheme="minorHAnsi" w:cstheme="minorHAnsi"/>
                <w:sz w:val="20"/>
                <w:szCs w:val="20"/>
              </w:rPr>
              <w:id w:val="-397440155"/>
              <w:placeholder>
                <w:docPart w:val="90CE9D31D09D4141957E81AE70B11AA9"/>
              </w:placeholder>
              <w:showingPlcHdr/>
              <w:comboBox>
                <w:listItem w:value="Choose an item."/>
                <w:listItem w:displayText="No Ombudsman or ACAT review" w:value="No Ombudsman or ACAT review"/>
                <w:listItem w:displayText="Ombudsman review - no additional information released" w:value="Ombudsman review - no additional information released"/>
                <w:listItem w:displayText="Ombudsman review - additional information released" w:value="Ombudsman review - additional information released"/>
                <w:listItem w:displayText="ACAT review - additional information released" w:value="ACAT review - additional information released"/>
                <w:listItem w:displayText="ACAT review - no additional information released" w:value="ACAT review - no additional information released"/>
              </w:comboBox>
            </w:sdtPr>
            <w:sdtEndPr/>
            <w:sdtContent>
              <w:p w14:paraId="4DB9A713"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23A63">
                  <w:rPr>
                    <w:rStyle w:val="PlaceholderText"/>
                    <w:rFonts w:asciiTheme="minorHAnsi" w:hAnsiTheme="minorHAnsi" w:cstheme="minorHAnsi"/>
                    <w:sz w:val="20"/>
                    <w:szCs w:val="20"/>
                  </w:rPr>
                  <w:t>Choose an item.</w:t>
                </w:r>
              </w:p>
            </w:sdtContent>
          </w:sdt>
          <w:p w14:paraId="664B6CE0" w14:textId="77777777" w:rsidR="001C5B37" w:rsidRPr="00623A63" w:rsidRDefault="001C5B37" w:rsidP="002650E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23A63">
              <w:rPr>
                <w:rFonts w:asciiTheme="minorHAnsi" w:hAnsiTheme="minorHAnsi" w:cstheme="minorHAnsi"/>
                <w:i/>
                <w:sz w:val="20"/>
                <w:szCs w:val="20"/>
              </w:rPr>
              <w:t>[links to Ombudsman/</w:t>
            </w:r>
            <w:r w:rsidRPr="00623A63">
              <w:rPr>
                <w:rFonts w:asciiTheme="minorHAnsi" w:hAnsiTheme="minorHAnsi" w:cstheme="minorHAnsi"/>
                <w:i/>
                <w:sz w:val="20"/>
                <w:szCs w:val="20"/>
              </w:rPr>
              <w:br/>
              <w:t>ACAT decision should be provided where relevant]</w:t>
            </w:r>
          </w:p>
        </w:tc>
      </w:tr>
      <w:tr w:rsidR="001C5B37" w:rsidRPr="00623A63" w14:paraId="1BBBF93E" w14:textId="77777777" w:rsidTr="002650E8">
        <w:tc>
          <w:tcPr>
            <w:cnfStyle w:val="001000000000" w:firstRow="0" w:lastRow="0" w:firstColumn="1" w:lastColumn="0" w:oddVBand="0" w:evenVBand="0" w:oddHBand="0" w:evenHBand="0" w:firstRowFirstColumn="0" w:firstRowLastColumn="0" w:lastRowFirstColumn="0" w:lastRowLastColumn="0"/>
            <w:tcW w:w="1277" w:type="dxa"/>
            <w:shd w:val="clear" w:color="auto" w:fill="FFFFFF" w:themeFill="background1"/>
          </w:tcPr>
          <w:p w14:paraId="7587FAF7" w14:textId="77777777" w:rsidR="001C5B37" w:rsidRPr="00623A63" w:rsidRDefault="001C5B37" w:rsidP="002650E8">
            <w:pPr>
              <w:pStyle w:val="NormalWeb"/>
              <w:rPr>
                <w:rFonts w:asciiTheme="minorHAnsi" w:hAnsiTheme="minorHAnsi" w:cs="Arial"/>
                <w:sz w:val="20"/>
                <w:szCs w:val="20"/>
              </w:rPr>
            </w:pPr>
            <w:r w:rsidRPr="00623A63">
              <w:rPr>
                <w:rFonts w:asciiTheme="minorHAnsi" w:hAnsiTheme="minorHAnsi" w:cs="Arial"/>
                <w:sz w:val="20"/>
                <w:szCs w:val="20"/>
              </w:rPr>
              <w:t>X/X/2019</w:t>
            </w:r>
          </w:p>
        </w:tc>
        <w:tc>
          <w:tcPr>
            <w:tcW w:w="1984" w:type="dxa"/>
            <w:shd w:val="clear" w:color="auto" w:fill="FFFFFF" w:themeFill="background1"/>
          </w:tcPr>
          <w:p w14:paraId="7CB3C957"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985" w:type="dxa"/>
            <w:shd w:val="clear" w:color="auto" w:fill="FFFFFF" w:themeFill="background1"/>
          </w:tcPr>
          <w:p w14:paraId="1840194D"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417" w:type="dxa"/>
            <w:shd w:val="clear" w:color="auto" w:fill="FFFFFF" w:themeFill="background1"/>
          </w:tcPr>
          <w:p w14:paraId="6E175AD6"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2693" w:type="dxa"/>
            <w:shd w:val="clear" w:color="auto" w:fill="FFFFFF" w:themeFill="background1"/>
          </w:tcPr>
          <w:p w14:paraId="1104C8F8"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701" w:type="dxa"/>
            <w:shd w:val="clear" w:color="auto" w:fill="FFFFFF" w:themeFill="background1"/>
          </w:tcPr>
          <w:p w14:paraId="7F9E8411"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276" w:type="dxa"/>
            <w:shd w:val="clear" w:color="auto" w:fill="FFFFFF" w:themeFill="background1"/>
          </w:tcPr>
          <w:p w14:paraId="7F3D864B"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417" w:type="dxa"/>
            <w:shd w:val="clear" w:color="auto" w:fill="FFFFFF" w:themeFill="background1"/>
          </w:tcPr>
          <w:p w14:paraId="7655F0D7"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418" w:type="dxa"/>
            <w:shd w:val="clear" w:color="auto" w:fill="FFFFFF" w:themeFill="background1"/>
          </w:tcPr>
          <w:p w14:paraId="5A056336" w14:textId="77777777" w:rsidR="001C5B37" w:rsidRPr="00623A63" w:rsidRDefault="001C5B37" w:rsidP="002650E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bl>
    <w:p w14:paraId="15558536" w14:textId="77777777" w:rsidR="001C5B37" w:rsidRPr="00623A63" w:rsidRDefault="001C5B37" w:rsidP="001C5B37">
      <w:pPr>
        <w:pStyle w:val="NormalWeb"/>
        <w:spacing w:before="0" w:beforeAutospacing="0" w:after="0" w:afterAutospacing="0"/>
        <w:rPr>
          <w:rFonts w:asciiTheme="minorHAnsi" w:hAnsiTheme="minorHAnsi" w:cstheme="minorHAnsi"/>
          <w:sz w:val="22"/>
          <w:szCs w:val="22"/>
          <w:lang w:val="en"/>
        </w:rPr>
      </w:pPr>
      <w:r w:rsidRPr="00623A63">
        <w:rPr>
          <w:rFonts w:ascii="Arial" w:hAnsi="Arial" w:cs="Arial"/>
          <w:sz w:val="20"/>
          <w:szCs w:val="20"/>
          <w:lang w:val="en"/>
        </w:rPr>
        <w:br/>
      </w:r>
      <w:r w:rsidRPr="00623A63">
        <w:rPr>
          <w:rFonts w:asciiTheme="minorHAnsi" w:hAnsiTheme="minorHAnsi" w:cstheme="minorHAnsi"/>
          <w:sz w:val="22"/>
          <w:szCs w:val="22"/>
          <w:lang w:val="en"/>
        </w:rPr>
        <w:t>Application for review of decisions on access applications may be made in writing to the ACT Ombudsman. To do so, applicants or affected persons should write to the Ombudsman requesting a review:</w:t>
      </w:r>
    </w:p>
    <w:p w14:paraId="0CE41940" w14:textId="77777777" w:rsidR="001C5B37" w:rsidRPr="00623A63" w:rsidRDefault="001C5B37" w:rsidP="001C5B37">
      <w:pPr>
        <w:pStyle w:val="NormalWeb"/>
        <w:numPr>
          <w:ilvl w:val="0"/>
          <w:numId w:val="9"/>
        </w:numPr>
        <w:spacing w:before="0" w:beforeAutospacing="0" w:after="0" w:afterAutospacing="0"/>
        <w:ind w:left="714" w:hanging="357"/>
        <w:rPr>
          <w:rFonts w:asciiTheme="minorHAnsi" w:hAnsiTheme="minorHAnsi" w:cstheme="minorHAnsi"/>
          <w:sz w:val="22"/>
          <w:szCs w:val="22"/>
          <w:lang w:val="en"/>
        </w:rPr>
      </w:pPr>
      <w:r w:rsidRPr="00623A63">
        <w:rPr>
          <w:rFonts w:asciiTheme="minorHAnsi" w:hAnsiTheme="minorHAnsi" w:cstheme="minorHAnsi"/>
          <w:sz w:val="22"/>
          <w:szCs w:val="22"/>
          <w:lang w:val="en"/>
        </w:rPr>
        <w:t xml:space="preserve">by email to: </w:t>
      </w:r>
      <w:hyperlink r:id="rId57" w:history="1">
        <w:r w:rsidRPr="00623A63">
          <w:rPr>
            <w:rStyle w:val="Hyperlink"/>
            <w:rFonts w:asciiTheme="minorHAnsi" w:hAnsiTheme="minorHAnsi" w:cstheme="minorHAnsi"/>
            <w:sz w:val="22"/>
            <w:szCs w:val="22"/>
            <w:lang w:val="en"/>
          </w:rPr>
          <w:t>actfoi@ombudsman.gov.au</w:t>
        </w:r>
      </w:hyperlink>
    </w:p>
    <w:p w14:paraId="25A95B4F" w14:textId="77777777" w:rsidR="001C5B37" w:rsidRPr="00623A63" w:rsidRDefault="001C5B37" w:rsidP="001C5B37">
      <w:pPr>
        <w:pStyle w:val="NormalWeb"/>
        <w:numPr>
          <w:ilvl w:val="0"/>
          <w:numId w:val="9"/>
        </w:numPr>
        <w:rPr>
          <w:rFonts w:asciiTheme="minorHAnsi" w:hAnsiTheme="minorHAnsi" w:cstheme="minorHAnsi"/>
          <w:sz w:val="22"/>
          <w:szCs w:val="22"/>
          <w:lang w:val="en"/>
        </w:rPr>
      </w:pPr>
      <w:r w:rsidRPr="00623A63">
        <w:rPr>
          <w:rFonts w:asciiTheme="minorHAnsi" w:hAnsiTheme="minorHAnsi" w:cstheme="minorHAnsi"/>
          <w:sz w:val="22"/>
          <w:szCs w:val="22"/>
          <w:lang w:val="en"/>
        </w:rPr>
        <w:t>by post to: GPO Box 442, Canberra ACT 2601.</w:t>
      </w:r>
    </w:p>
    <w:p w14:paraId="6D209BDF" w14:textId="77777777" w:rsidR="001C5B37" w:rsidRPr="00623A63" w:rsidRDefault="001C5B37" w:rsidP="001C5B37">
      <w:pPr>
        <w:pStyle w:val="Default"/>
        <w:ind w:right="-76"/>
        <w:rPr>
          <w:sz w:val="22"/>
          <w:szCs w:val="22"/>
        </w:rPr>
      </w:pPr>
      <w:r w:rsidRPr="00623A63">
        <w:rPr>
          <w:b/>
          <w:sz w:val="22"/>
          <w:szCs w:val="22"/>
        </w:rPr>
        <w:t xml:space="preserve">Note: </w:t>
      </w:r>
      <w:r w:rsidRPr="00623A63">
        <w:rPr>
          <w:sz w:val="22"/>
          <w:szCs w:val="22"/>
        </w:rPr>
        <w:t>In most cases, you must apply for an Ombudsman review within 20 working days after the day that notice of the decision was published on the above disclosure log.</w:t>
      </w:r>
    </w:p>
    <w:p w14:paraId="2ACE77CA" w14:textId="0E87DE06" w:rsidR="001C5B37" w:rsidRPr="00623A63" w:rsidRDefault="001C5B37" w:rsidP="001C5B37">
      <w:r w:rsidRPr="00623A63">
        <w:br/>
        <w:t xml:space="preserve">A further option for review of decisions on access applications may be available under the </w:t>
      </w:r>
      <w:r w:rsidRPr="00623A63">
        <w:rPr>
          <w:i/>
        </w:rPr>
        <w:t>Administrative Decisions (Judicial Review) Act 1989.</w:t>
      </w:r>
      <w:r w:rsidRPr="00623A63">
        <w:t xml:space="preserve"> Advice about pursuing this option may be obtained from a qualified legal practitioner.</w:t>
      </w:r>
    </w:p>
    <w:p w14:paraId="0D5D50F8" w14:textId="77777777" w:rsidR="001C5B37" w:rsidRPr="00623A63" w:rsidRDefault="001C5B37">
      <w:pPr>
        <w:spacing w:after="0" w:line="240" w:lineRule="auto"/>
      </w:pPr>
      <w:r w:rsidRPr="00623A63">
        <w:br w:type="page"/>
      </w:r>
    </w:p>
    <w:p w14:paraId="0178B36C" w14:textId="770F3518" w:rsidR="001C5B37" w:rsidRPr="00623A63" w:rsidRDefault="001C5B37" w:rsidP="001C5B37"/>
    <w:p w14:paraId="1D4A5AB5" w14:textId="77777777" w:rsidR="001C5B37" w:rsidRPr="00623A63" w:rsidRDefault="001C5B37" w:rsidP="001C5B37">
      <w:pPr>
        <w:pStyle w:val="Heading2"/>
        <w:ind w:left="360"/>
      </w:pPr>
      <w:bookmarkStart w:id="88" w:name="_Toc22028023"/>
      <w:r w:rsidRPr="00623A63">
        <w:t>Appendix F</w:t>
      </w:r>
      <w:r w:rsidRPr="00623A63">
        <w:rPr>
          <w:rFonts w:cs="Calibri"/>
        </w:rPr>
        <w:t>—</w:t>
      </w:r>
      <w:r w:rsidRPr="00623A63">
        <w:t>Open Access Information Scheme (OAIS) self-assessment checklist</w:t>
      </w:r>
      <w:bookmarkEnd w:id="88"/>
    </w:p>
    <w:p w14:paraId="4886951D" w14:textId="232C0F85" w:rsidR="001C5B37" w:rsidRPr="00623A63" w:rsidRDefault="001C5B37" w:rsidP="001C5B37">
      <w:pPr>
        <w:spacing w:before="120" w:after="120"/>
        <w:rPr>
          <w:b/>
        </w:rPr>
      </w:pPr>
      <w:r w:rsidRPr="00623A63">
        <w:rPr>
          <w:b/>
        </w:rPr>
        <w:t>PART A: MANDATORY FOI ACT REQUIREMENTS (CHECK BOX WHERE</w:t>
      </w:r>
      <w:r w:rsidR="003A31B1" w:rsidRPr="00623A63">
        <w:rPr>
          <w:b/>
        </w:rPr>
        <w:t xml:space="preserve"> IT</w:t>
      </w:r>
      <w:r w:rsidRPr="00623A63">
        <w:rPr>
          <w:b/>
        </w:rPr>
        <w:t xml:space="preserve"> APPLIES TO YOUR AGENCY)</w:t>
      </w:r>
    </w:p>
    <w:tbl>
      <w:tblPr>
        <w:tblStyle w:val="ListTable4"/>
        <w:tblW w:w="14737" w:type="dxa"/>
        <w:tblLayout w:type="fixed"/>
        <w:tblLook w:val="04A0" w:firstRow="1" w:lastRow="0" w:firstColumn="1" w:lastColumn="0" w:noHBand="0" w:noVBand="1"/>
      </w:tblPr>
      <w:tblGrid>
        <w:gridCol w:w="3681"/>
        <w:gridCol w:w="1417"/>
        <w:gridCol w:w="2693"/>
        <w:gridCol w:w="2410"/>
        <w:gridCol w:w="2552"/>
        <w:gridCol w:w="1984"/>
      </w:tblGrid>
      <w:tr w:rsidR="001C5B37" w:rsidRPr="00623A63" w14:paraId="137EAB85" w14:textId="77777777" w:rsidTr="00265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E135EB0" w14:textId="77777777" w:rsidR="001C5B37" w:rsidRPr="00623A63" w:rsidRDefault="001C5B37" w:rsidP="002650E8">
            <w:pPr>
              <w:spacing w:before="120" w:after="120"/>
              <w:jc w:val="center"/>
            </w:pPr>
            <w:r w:rsidRPr="00623A63">
              <w:t>Information Type</w:t>
            </w:r>
          </w:p>
        </w:tc>
        <w:tc>
          <w:tcPr>
            <w:tcW w:w="1417" w:type="dxa"/>
          </w:tcPr>
          <w:p w14:paraId="78246804" w14:textId="77777777" w:rsidR="001C5B37" w:rsidRPr="00623A63" w:rsidRDefault="001C5B37" w:rsidP="002650E8">
            <w:pPr>
              <w:spacing w:before="120" w:after="120"/>
              <w:ind w:right="146"/>
              <w:jc w:val="center"/>
              <w:cnfStyle w:val="100000000000" w:firstRow="1" w:lastRow="0" w:firstColumn="0" w:lastColumn="0" w:oddVBand="0" w:evenVBand="0" w:oddHBand="0" w:evenHBand="0" w:firstRowFirstColumn="0" w:firstRowLastColumn="0" w:lastRowFirstColumn="0" w:lastRowLastColumn="0"/>
            </w:pPr>
            <w:r w:rsidRPr="00623A63">
              <w:t xml:space="preserve">Documents </w:t>
            </w:r>
            <w:r w:rsidRPr="00623A63">
              <w:br/>
              <w:t>published?</w:t>
            </w:r>
          </w:p>
        </w:tc>
        <w:tc>
          <w:tcPr>
            <w:tcW w:w="2693" w:type="dxa"/>
          </w:tcPr>
          <w:p w14:paraId="27B758D1" w14:textId="77777777" w:rsidR="001C5B37" w:rsidRPr="00623A63" w:rsidRDefault="001C5B37" w:rsidP="002650E8">
            <w:pPr>
              <w:spacing w:before="120" w:after="120"/>
              <w:jc w:val="center"/>
              <w:cnfStyle w:val="100000000000" w:firstRow="1" w:lastRow="0" w:firstColumn="0" w:lastColumn="0" w:oddVBand="0" w:evenVBand="0" w:oddHBand="0" w:evenHBand="0" w:firstRowFirstColumn="0" w:firstRowLastColumn="0" w:lastRowFirstColumn="0" w:lastRowLastColumn="0"/>
            </w:pPr>
            <w:r w:rsidRPr="00623A63">
              <w:t>Documents are easy to locate &amp; meet accessibility requirements?</w:t>
            </w:r>
          </w:p>
        </w:tc>
        <w:tc>
          <w:tcPr>
            <w:tcW w:w="2410" w:type="dxa"/>
          </w:tcPr>
          <w:p w14:paraId="3FD70B0A" w14:textId="77777777" w:rsidR="001C5B37" w:rsidRPr="00623A63" w:rsidRDefault="001C5B37" w:rsidP="002650E8">
            <w:pPr>
              <w:spacing w:before="120" w:after="120"/>
              <w:jc w:val="center"/>
              <w:cnfStyle w:val="100000000000" w:firstRow="1" w:lastRow="0" w:firstColumn="0" w:lastColumn="0" w:oddVBand="0" w:evenVBand="0" w:oddHBand="0" w:evenHBand="0" w:firstRowFirstColumn="0" w:firstRowLastColumn="0" w:lastRowFirstColumn="0" w:lastRowLastColumn="0"/>
            </w:pPr>
            <w:r w:rsidRPr="00623A63">
              <w:t xml:space="preserve">Reviewed for accuracy within the </w:t>
            </w:r>
            <w:r w:rsidRPr="00623A63">
              <w:br/>
              <w:t>last three months?</w:t>
            </w:r>
          </w:p>
        </w:tc>
        <w:tc>
          <w:tcPr>
            <w:tcW w:w="2552" w:type="dxa"/>
          </w:tcPr>
          <w:p w14:paraId="37CF528E" w14:textId="77777777" w:rsidR="001C5B37" w:rsidRPr="00623A63" w:rsidRDefault="001C5B37" w:rsidP="002650E8">
            <w:pPr>
              <w:spacing w:before="120" w:after="120"/>
              <w:jc w:val="center"/>
              <w:cnfStyle w:val="100000000000" w:firstRow="1" w:lastRow="0" w:firstColumn="0" w:lastColumn="0" w:oddVBand="0" w:evenVBand="0" w:oddHBand="0" w:evenHBand="0" w:firstRowFirstColumn="0" w:firstRowLastColumn="0" w:lastRowFirstColumn="0" w:lastRowLastColumn="0"/>
            </w:pPr>
            <w:r w:rsidRPr="00623A63">
              <w:t>Public interest assessment completed where access withheld?</w:t>
            </w:r>
          </w:p>
        </w:tc>
        <w:tc>
          <w:tcPr>
            <w:tcW w:w="1984" w:type="dxa"/>
          </w:tcPr>
          <w:p w14:paraId="279ED5D9" w14:textId="77777777" w:rsidR="001C5B37" w:rsidRPr="00623A63" w:rsidRDefault="001C5B37" w:rsidP="002650E8">
            <w:pPr>
              <w:spacing w:before="120" w:after="120"/>
              <w:jc w:val="center"/>
              <w:cnfStyle w:val="100000000000" w:firstRow="1" w:lastRow="0" w:firstColumn="0" w:lastColumn="0" w:oddVBand="0" w:evenVBand="0" w:oddHBand="0" w:evenHBand="0" w:firstRowFirstColumn="0" w:firstRowLastColumn="0" w:lastRowFirstColumn="0" w:lastRowLastColumn="0"/>
            </w:pPr>
            <w:r w:rsidRPr="00623A63">
              <w:t xml:space="preserve">Reasons for withholding access published? </w:t>
            </w:r>
          </w:p>
        </w:tc>
      </w:tr>
      <w:tr w:rsidR="001C5B37" w:rsidRPr="00623A63" w14:paraId="13062613" w14:textId="77777777" w:rsidTr="00265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D86BDF1" w14:textId="77777777" w:rsidR="001C5B37" w:rsidRPr="00623A63" w:rsidRDefault="001C5B37" w:rsidP="002650E8">
            <w:pPr>
              <w:spacing w:after="0"/>
              <w:jc w:val="center"/>
              <w:rPr>
                <w:b w:val="0"/>
              </w:rPr>
            </w:pPr>
            <w:r w:rsidRPr="00623A63">
              <w:rPr>
                <w:b w:val="0"/>
              </w:rPr>
              <w:t>Functional information</w:t>
            </w:r>
          </w:p>
        </w:tc>
        <w:tc>
          <w:tcPr>
            <w:tcW w:w="1417" w:type="dxa"/>
          </w:tcPr>
          <w:p w14:paraId="3531C255"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rPr>
                <w:b/>
              </w:rPr>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693" w:type="dxa"/>
          </w:tcPr>
          <w:p w14:paraId="50F9136A"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410" w:type="dxa"/>
          </w:tcPr>
          <w:p w14:paraId="7E6AAFDB"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552" w:type="dxa"/>
          </w:tcPr>
          <w:p w14:paraId="5DE96968"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1984" w:type="dxa"/>
          </w:tcPr>
          <w:p w14:paraId="5E7D9691"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r>
      <w:tr w:rsidR="001C5B37" w:rsidRPr="00623A63" w14:paraId="436369E7" w14:textId="77777777" w:rsidTr="002650E8">
        <w:tc>
          <w:tcPr>
            <w:cnfStyle w:val="001000000000" w:firstRow="0" w:lastRow="0" w:firstColumn="1" w:lastColumn="0" w:oddVBand="0" w:evenVBand="0" w:oddHBand="0" w:evenHBand="0" w:firstRowFirstColumn="0" w:firstRowLastColumn="0" w:lastRowFirstColumn="0" w:lastRowLastColumn="0"/>
            <w:tcW w:w="3681" w:type="dxa"/>
          </w:tcPr>
          <w:p w14:paraId="6DEF61DE" w14:textId="77777777" w:rsidR="001C5B37" w:rsidRPr="00623A63" w:rsidRDefault="001C5B37" w:rsidP="002650E8">
            <w:pPr>
              <w:spacing w:after="0"/>
              <w:jc w:val="center"/>
              <w:rPr>
                <w:b w:val="0"/>
              </w:rPr>
            </w:pPr>
            <w:r w:rsidRPr="00623A63">
              <w:rPr>
                <w:b w:val="0"/>
              </w:rPr>
              <w:t>Policy documents</w:t>
            </w:r>
          </w:p>
        </w:tc>
        <w:tc>
          <w:tcPr>
            <w:tcW w:w="1417" w:type="dxa"/>
          </w:tcPr>
          <w:p w14:paraId="138A7FFB"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693" w:type="dxa"/>
          </w:tcPr>
          <w:p w14:paraId="435C7D40"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410" w:type="dxa"/>
          </w:tcPr>
          <w:p w14:paraId="4E3DDB83"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552" w:type="dxa"/>
          </w:tcPr>
          <w:p w14:paraId="361B1392"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1984" w:type="dxa"/>
          </w:tcPr>
          <w:p w14:paraId="47CA9FDB"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r>
      <w:tr w:rsidR="001C5B37" w:rsidRPr="00623A63" w14:paraId="017D2E64" w14:textId="77777777" w:rsidTr="00265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7E2987C" w14:textId="77777777" w:rsidR="001C5B37" w:rsidRPr="00623A63" w:rsidRDefault="001C5B37" w:rsidP="002650E8">
            <w:pPr>
              <w:spacing w:after="0"/>
              <w:jc w:val="center"/>
              <w:rPr>
                <w:b w:val="0"/>
              </w:rPr>
            </w:pPr>
            <w:r w:rsidRPr="00623A63">
              <w:rPr>
                <w:b w:val="0"/>
              </w:rPr>
              <w:t>Budgetary papers</w:t>
            </w:r>
          </w:p>
        </w:tc>
        <w:tc>
          <w:tcPr>
            <w:tcW w:w="1417" w:type="dxa"/>
          </w:tcPr>
          <w:p w14:paraId="2B00B786"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693" w:type="dxa"/>
          </w:tcPr>
          <w:p w14:paraId="558D476D"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410" w:type="dxa"/>
          </w:tcPr>
          <w:p w14:paraId="27F9FFD5"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552" w:type="dxa"/>
          </w:tcPr>
          <w:p w14:paraId="3CD8630C"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1984" w:type="dxa"/>
          </w:tcPr>
          <w:p w14:paraId="545CA6F0"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r>
      <w:tr w:rsidR="001C5B37" w:rsidRPr="00623A63" w14:paraId="508DB314" w14:textId="77777777" w:rsidTr="002650E8">
        <w:tc>
          <w:tcPr>
            <w:cnfStyle w:val="001000000000" w:firstRow="0" w:lastRow="0" w:firstColumn="1" w:lastColumn="0" w:oddVBand="0" w:evenVBand="0" w:oddHBand="0" w:evenHBand="0" w:firstRowFirstColumn="0" w:firstRowLastColumn="0" w:lastRowFirstColumn="0" w:lastRowLastColumn="0"/>
            <w:tcW w:w="3681" w:type="dxa"/>
          </w:tcPr>
          <w:p w14:paraId="3A6966B4" w14:textId="77777777" w:rsidR="001C5B37" w:rsidRPr="00623A63" w:rsidRDefault="001C5B37" w:rsidP="002650E8">
            <w:pPr>
              <w:spacing w:after="0"/>
              <w:jc w:val="center"/>
              <w:rPr>
                <w:b w:val="0"/>
              </w:rPr>
            </w:pPr>
            <w:r w:rsidRPr="00623A63">
              <w:rPr>
                <w:b w:val="0"/>
              </w:rPr>
              <w:t>Grant information</w:t>
            </w:r>
          </w:p>
        </w:tc>
        <w:tc>
          <w:tcPr>
            <w:tcW w:w="1417" w:type="dxa"/>
          </w:tcPr>
          <w:p w14:paraId="7895DFF4"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693" w:type="dxa"/>
          </w:tcPr>
          <w:p w14:paraId="28BD93C5"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410" w:type="dxa"/>
          </w:tcPr>
          <w:p w14:paraId="0BDAB76C"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552" w:type="dxa"/>
          </w:tcPr>
          <w:p w14:paraId="60BB6F51"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1984" w:type="dxa"/>
          </w:tcPr>
          <w:p w14:paraId="11AA6267"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r>
      <w:tr w:rsidR="001C5B37" w:rsidRPr="00623A63" w14:paraId="6955DA43" w14:textId="77777777" w:rsidTr="00265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71BDFCE" w14:textId="77777777" w:rsidR="001C5B37" w:rsidRPr="00623A63" w:rsidRDefault="001C5B37" w:rsidP="002650E8">
            <w:pPr>
              <w:spacing w:after="0"/>
              <w:jc w:val="center"/>
              <w:rPr>
                <w:b w:val="0"/>
              </w:rPr>
            </w:pPr>
            <w:r w:rsidRPr="00623A63">
              <w:rPr>
                <w:b w:val="0"/>
              </w:rPr>
              <w:t>Disclosure log</w:t>
            </w:r>
          </w:p>
        </w:tc>
        <w:tc>
          <w:tcPr>
            <w:tcW w:w="1417" w:type="dxa"/>
          </w:tcPr>
          <w:p w14:paraId="3365BE00"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693" w:type="dxa"/>
          </w:tcPr>
          <w:p w14:paraId="6136C982"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410" w:type="dxa"/>
          </w:tcPr>
          <w:p w14:paraId="0DDD7352"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552" w:type="dxa"/>
          </w:tcPr>
          <w:p w14:paraId="039DC445"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1984" w:type="dxa"/>
          </w:tcPr>
          <w:p w14:paraId="567F3660" w14:textId="77777777" w:rsidR="001C5B37" w:rsidRPr="00623A63"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r>
      <w:tr w:rsidR="001C5B37" w:rsidRPr="003E176F" w14:paraId="649B89E1" w14:textId="77777777" w:rsidTr="002650E8">
        <w:tc>
          <w:tcPr>
            <w:cnfStyle w:val="001000000000" w:firstRow="0" w:lastRow="0" w:firstColumn="1" w:lastColumn="0" w:oddVBand="0" w:evenVBand="0" w:oddHBand="0" w:evenHBand="0" w:firstRowFirstColumn="0" w:firstRowLastColumn="0" w:lastRowFirstColumn="0" w:lastRowLastColumn="0"/>
            <w:tcW w:w="3681" w:type="dxa"/>
          </w:tcPr>
          <w:p w14:paraId="1DA330EE" w14:textId="77777777" w:rsidR="001C5B37" w:rsidRPr="00623A63" w:rsidRDefault="001C5B37" w:rsidP="002650E8">
            <w:pPr>
              <w:spacing w:after="0"/>
              <w:jc w:val="center"/>
              <w:rPr>
                <w:b w:val="0"/>
              </w:rPr>
            </w:pPr>
            <w:r w:rsidRPr="00623A63">
              <w:rPr>
                <w:b w:val="0"/>
              </w:rPr>
              <w:t>Statement regarding advisory bodies</w:t>
            </w:r>
          </w:p>
        </w:tc>
        <w:tc>
          <w:tcPr>
            <w:tcW w:w="1417" w:type="dxa"/>
          </w:tcPr>
          <w:p w14:paraId="1898E637"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693" w:type="dxa"/>
          </w:tcPr>
          <w:p w14:paraId="3CC497F5"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410" w:type="dxa"/>
          </w:tcPr>
          <w:p w14:paraId="5D0672E2"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2552" w:type="dxa"/>
          </w:tcPr>
          <w:p w14:paraId="5B7242FC" w14:textId="77777777" w:rsidR="001C5B37" w:rsidRPr="00623A63"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c>
          <w:tcPr>
            <w:tcW w:w="1984" w:type="dxa"/>
          </w:tcPr>
          <w:p w14:paraId="49809331" w14:textId="77777777" w:rsidR="001C5B37" w:rsidRPr="003E176F"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623A63">
              <w:rPr>
                <w:b/>
              </w:rPr>
              <w:fldChar w:fldCharType="begin">
                <w:ffData>
                  <w:name w:val="Check1"/>
                  <w:enabled/>
                  <w:calcOnExit w:val="0"/>
                  <w:checkBox>
                    <w:sizeAuto/>
                    <w:default w:val="0"/>
                  </w:checkBox>
                </w:ffData>
              </w:fldChar>
            </w:r>
            <w:r w:rsidRPr="00623A63">
              <w:rPr>
                <w:b/>
              </w:rPr>
              <w:instrText xml:space="preserve"> FORMCHECKBOX </w:instrText>
            </w:r>
            <w:r w:rsidR="004B5101">
              <w:rPr>
                <w:b/>
              </w:rPr>
            </w:r>
            <w:r w:rsidR="004B5101">
              <w:rPr>
                <w:b/>
              </w:rPr>
              <w:fldChar w:fldCharType="separate"/>
            </w:r>
            <w:r w:rsidRPr="00623A63">
              <w:rPr>
                <w:b/>
              </w:rPr>
              <w:fldChar w:fldCharType="end"/>
            </w:r>
          </w:p>
        </w:tc>
      </w:tr>
      <w:tr w:rsidR="001C5B37" w:rsidRPr="003E176F" w14:paraId="750A8D48" w14:textId="77777777" w:rsidTr="00265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E0556BA" w14:textId="77777777" w:rsidR="001C5B37" w:rsidRPr="003E176F" w:rsidRDefault="001C5B37" w:rsidP="002650E8">
            <w:pPr>
              <w:spacing w:after="0"/>
              <w:jc w:val="center"/>
              <w:rPr>
                <w:b w:val="0"/>
              </w:rPr>
            </w:pPr>
            <w:r w:rsidRPr="003E176F">
              <w:rPr>
                <w:b w:val="0"/>
              </w:rPr>
              <w:t>Reports/recommendations by bodies</w:t>
            </w:r>
          </w:p>
        </w:tc>
        <w:tc>
          <w:tcPr>
            <w:tcW w:w="1417" w:type="dxa"/>
          </w:tcPr>
          <w:p w14:paraId="6DDCFD2D" w14:textId="77777777" w:rsidR="001C5B37" w:rsidRPr="003E176F"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2693" w:type="dxa"/>
          </w:tcPr>
          <w:p w14:paraId="51E99EDC" w14:textId="77777777" w:rsidR="001C5B37" w:rsidRPr="003E176F"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2410" w:type="dxa"/>
          </w:tcPr>
          <w:p w14:paraId="0A802CFA" w14:textId="77777777" w:rsidR="001C5B37" w:rsidRPr="003E176F"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2552" w:type="dxa"/>
          </w:tcPr>
          <w:p w14:paraId="724A1822" w14:textId="77777777" w:rsidR="001C5B37" w:rsidRPr="003E176F"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1984" w:type="dxa"/>
          </w:tcPr>
          <w:p w14:paraId="1F8CBBBA" w14:textId="77777777" w:rsidR="001C5B37" w:rsidRPr="003E176F" w:rsidRDefault="001C5B37" w:rsidP="002650E8">
            <w:pPr>
              <w:spacing w:after="0"/>
              <w:jc w:val="center"/>
              <w:cnfStyle w:val="000000100000" w:firstRow="0" w:lastRow="0" w:firstColumn="0" w:lastColumn="0" w:oddVBand="0" w:evenVBand="0" w:oddHBand="1"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r>
      <w:tr w:rsidR="001C5B37" w:rsidRPr="003E176F" w14:paraId="1F1DDEDC" w14:textId="77777777" w:rsidTr="002650E8">
        <w:tc>
          <w:tcPr>
            <w:cnfStyle w:val="001000000000" w:firstRow="0" w:lastRow="0" w:firstColumn="1" w:lastColumn="0" w:oddVBand="0" w:evenVBand="0" w:oddHBand="0" w:evenHBand="0" w:firstRowFirstColumn="0" w:firstRowLastColumn="0" w:lastRowFirstColumn="0" w:lastRowLastColumn="0"/>
            <w:tcW w:w="3681" w:type="dxa"/>
          </w:tcPr>
          <w:p w14:paraId="30DB04A2" w14:textId="77777777" w:rsidR="001C5B37" w:rsidRPr="003E176F" w:rsidRDefault="001C5B37" w:rsidP="002650E8">
            <w:pPr>
              <w:spacing w:after="0"/>
              <w:jc w:val="center"/>
              <w:rPr>
                <w:b w:val="0"/>
              </w:rPr>
            </w:pPr>
            <w:r w:rsidRPr="003E176F">
              <w:rPr>
                <w:b w:val="0"/>
              </w:rPr>
              <w:t>Briefs that are 5+ years old</w:t>
            </w:r>
          </w:p>
        </w:tc>
        <w:tc>
          <w:tcPr>
            <w:tcW w:w="1417" w:type="dxa"/>
          </w:tcPr>
          <w:p w14:paraId="5D4D8FE5" w14:textId="77777777" w:rsidR="001C5B37" w:rsidRPr="003E176F"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2693" w:type="dxa"/>
          </w:tcPr>
          <w:p w14:paraId="03962441" w14:textId="77777777" w:rsidR="001C5B37" w:rsidRPr="003E176F"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2410" w:type="dxa"/>
          </w:tcPr>
          <w:p w14:paraId="31F97FD8" w14:textId="77777777" w:rsidR="001C5B37" w:rsidRPr="003E176F"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2552" w:type="dxa"/>
          </w:tcPr>
          <w:p w14:paraId="4BAA5E14" w14:textId="77777777" w:rsidR="001C5B37" w:rsidRPr="003E176F"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c>
          <w:tcPr>
            <w:tcW w:w="1984" w:type="dxa"/>
          </w:tcPr>
          <w:p w14:paraId="61E81296" w14:textId="77777777" w:rsidR="001C5B37" w:rsidRPr="003E176F" w:rsidRDefault="001C5B37" w:rsidP="002650E8">
            <w:pPr>
              <w:spacing w:after="0"/>
              <w:jc w:val="center"/>
              <w:cnfStyle w:val="000000000000" w:firstRow="0" w:lastRow="0" w:firstColumn="0" w:lastColumn="0" w:oddVBand="0" w:evenVBand="0" w:oddHBand="0" w:evenHBand="0" w:firstRowFirstColumn="0" w:firstRowLastColumn="0" w:lastRowFirstColumn="0" w:lastRowLastColumn="0"/>
            </w:pPr>
            <w:r w:rsidRPr="003E176F">
              <w:rPr>
                <w:b/>
              </w:rPr>
              <w:fldChar w:fldCharType="begin">
                <w:ffData>
                  <w:name w:val="Check1"/>
                  <w:enabled/>
                  <w:calcOnExit w:val="0"/>
                  <w:checkBox>
                    <w:sizeAuto/>
                    <w:default w:val="0"/>
                  </w:checkBox>
                </w:ffData>
              </w:fldChar>
            </w:r>
            <w:r w:rsidRPr="003E176F">
              <w:rPr>
                <w:b/>
              </w:rPr>
              <w:instrText xml:space="preserve"> FORMCHECKBOX </w:instrText>
            </w:r>
            <w:r w:rsidR="004B5101">
              <w:rPr>
                <w:b/>
              </w:rPr>
            </w:r>
            <w:r w:rsidR="004B5101">
              <w:rPr>
                <w:b/>
              </w:rPr>
              <w:fldChar w:fldCharType="separate"/>
            </w:r>
            <w:r w:rsidRPr="003E176F">
              <w:rPr>
                <w:b/>
              </w:rPr>
              <w:fldChar w:fldCharType="end"/>
            </w:r>
          </w:p>
        </w:tc>
      </w:tr>
    </w:tbl>
    <w:p w14:paraId="57FB53A5" w14:textId="77777777" w:rsidR="001C5B37" w:rsidRPr="003E176F" w:rsidRDefault="001C5B37" w:rsidP="001C5B37">
      <w:pPr>
        <w:spacing w:before="120" w:after="120"/>
        <w:ind w:right="-306"/>
        <w:rPr>
          <w:b/>
        </w:rPr>
      </w:pPr>
      <w:r w:rsidRPr="003E176F">
        <w:rPr>
          <w:b/>
        </w:rPr>
        <w:t>PART B: COMPLYING WITH THE SPIRIT OF THE FOI ACT</w:t>
      </w:r>
      <w:r w:rsidRPr="003E176F">
        <w:rPr>
          <w:b/>
        </w:rPr>
        <w:tab/>
      </w:r>
      <w:r w:rsidRPr="003E176F">
        <w:rPr>
          <w:b/>
        </w:rPr>
        <w:tab/>
      </w:r>
      <w:r w:rsidRPr="003E176F">
        <w:rPr>
          <w:b/>
        </w:rPr>
        <w:tab/>
      </w:r>
      <w:r w:rsidRPr="003E176F">
        <w:rPr>
          <w:b/>
        </w:rPr>
        <w:tab/>
      </w:r>
      <w:r w:rsidRPr="003E176F">
        <w:rPr>
          <w:b/>
        </w:rPr>
        <w:tab/>
      </w:r>
      <w:r w:rsidRPr="003E176F">
        <w:rPr>
          <w:b/>
        </w:rPr>
        <w:tab/>
      </w:r>
      <w:r w:rsidRPr="003E176F">
        <w:rPr>
          <w:b/>
        </w:rPr>
        <w:tab/>
        <w:t>(CHECK BOX WHERE APPLIES TO YOUR AGENCY)</w:t>
      </w:r>
    </w:p>
    <w:p w14:paraId="5FC4C3D8" w14:textId="77777777" w:rsidR="001C5B37" w:rsidRPr="003E176F" w:rsidRDefault="001C5B37" w:rsidP="001C5B37">
      <w:pPr>
        <w:pStyle w:val="ListParagraph"/>
        <w:numPr>
          <w:ilvl w:val="0"/>
          <w:numId w:val="21"/>
        </w:numPr>
        <w:spacing w:before="60" w:after="60" w:line="240" w:lineRule="auto"/>
        <w:ind w:right="120"/>
      </w:pPr>
      <w:r w:rsidRPr="003E176F">
        <w:t>My agency has a published OAIS strategy in place which has been approved and has buy-in from our senior leadership</w:t>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p>
    <w:p w14:paraId="1A9A2CAF" w14:textId="77777777" w:rsidR="001C5B37" w:rsidRPr="003E176F" w:rsidRDefault="001C5B37" w:rsidP="001C5B37">
      <w:pPr>
        <w:pStyle w:val="ListParagraph"/>
        <w:numPr>
          <w:ilvl w:val="0"/>
          <w:numId w:val="21"/>
        </w:numPr>
        <w:spacing w:before="60" w:after="60" w:line="240" w:lineRule="auto"/>
        <w:ind w:right="120"/>
      </w:pPr>
      <w:r w:rsidRPr="003E176F">
        <w:t>Our strategy is reviewed annually with improvements made based on lessons learnt</w:t>
      </w:r>
      <w:r w:rsidRPr="003E176F">
        <w:tab/>
      </w:r>
      <w:r w:rsidRPr="003E176F">
        <w:tab/>
      </w:r>
      <w:r w:rsidRPr="003E176F">
        <w:tab/>
      </w:r>
      <w:r w:rsidRPr="003E176F">
        <w:tab/>
      </w:r>
      <w:r w:rsidRPr="003E176F">
        <w:tab/>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p>
    <w:p w14:paraId="27B0E8AD" w14:textId="77777777" w:rsidR="001C5B37" w:rsidRPr="003E176F" w:rsidRDefault="001C5B37" w:rsidP="001C5B37">
      <w:pPr>
        <w:pStyle w:val="ListParagraph"/>
        <w:numPr>
          <w:ilvl w:val="0"/>
          <w:numId w:val="21"/>
        </w:numPr>
        <w:spacing w:before="60" w:after="60" w:line="240" w:lineRule="auto"/>
        <w:ind w:right="120"/>
      </w:pPr>
      <w:r w:rsidRPr="003E176F">
        <w:t>Records management arrangements and/or an information management framework is in place to support this strategy</w:t>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p>
    <w:p w14:paraId="48DB0A0A" w14:textId="77777777" w:rsidR="001C5B37" w:rsidRPr="003E176F" w:rsidRDefault="001C5B37" w:rsidP="001C5B37">
      <w:pPr>
        <w:pStyle w:val="ListParagraph"/>
        <w:numPr>
          <w:ilvl w:val="0"/>
          <w:numId w:val="21"/>
        </w:numPr>
        <w:spacing w:before="60" w:after="60" w:line="240" w:lineRule="auto"/>
        <w:ind w:right="120"/>
      </w:pPr>
      <w:r w:rsidRPr="003E176F">
        <w:t>My agency publishes additional (non-mandatory) information on its website/the OAIS website</w:t>
      </w:r>
      <w:r w:rsidRPr="003E176F">
        <w:tab/>
      </w:r>
      <w:r w:rsidRPr="003E176F">
        <w:tab/>
      </w:r>
      <w:r w:rsidRPr="003E176F">
        <w:tab/>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r w:rsidRPr="003E176F">
        <w:t xml:space="preserve"> </w:t>
      </w:r>
    </w:p>
    <w:p w14:paraId="161D0FA1" w14:textId="77777777" w:rsidR="001C5B37" w:rsidRPr="003E176F" w:rsidRDefault="001C5B37" w:rsidP="001C5B37">
      <w:pPr>
        <w:pStyle w:val="ListParagraph"/>
        <w:numPr>
          <w:ilvl w:val="0"/>
          <w:numId w:val="21"/>
        </w:numPr>
        <w:spacing w:before="60" w:after="60" w:line="240" w:lineRule="auto"/>
        <w:ind w:right="120"/>
      </w:pPr>
      <w:r w:rsidRPr="003E176F">
        <w:t>My agency takes a pro-disclosure approach</w:t>
      </w:r>
      <w:r w:rsidRPr="003E176F">
        <w:tab/>
      </w:r>
      <w:r w:rsidRPr="003E176F">
        <w:tab/>
      </w:r>
      <w:r w:rsidRPr="003E176F">
        <w:tab/>
      </w:r>
      <w:r w:rsidRPr="003E176F">
        <w:tab/>
        <w:t xml:space="preserve"> </w:t>
      </w:r>
      <w:r w:rsidRPr="003E176F">
        <w:tab/>
      </w:r>
      <w:r w:rsidRPr="003E176F">
        <w:tab/>
      </w:r>
      <w:r w:rsidRPr="003E176F">
        <w:tab/>
      </w:r>
      <w:r w:rsidRPr="003E176F">
        <w:tab/>
      </w:r>
      <w:r w:rsidRPr="003E176F">
        <w:tab/>
      </w:r>
      <w:r w:rsidRPr="003E176F">
        <w:tab/>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r w:rsidRPr="003E176F">
        <w:t xml:space="preserve"> </w:t>
      </w:r>
    </w:p>
    <w:p w14:paraId="73ED5FD6" w14:textId="4AB5F92C" w:rsidR="001C5B37" w:rsidRPr="003E176F" w:rsidRDefault="001C5B37" w:rsidP="001C5B37">
      <w:pPr>
        <w:pStyle w:val="ListParagraph"/>
        <w:numPr>
          <w:ilvl w:val="0"/>
          <w:numId w:val="21"/>
        </w:numPr>
        <w:spacing w:before="60" w:after="60" w:line="240" w:lineRule="auto"/>
        <w:ind w:right="120"/>
      </w:pPr>
      <w:r w:rsidRPr="003E176F">
        <w:t>Our staff are trained in open</w:t>
      </w:r>
      <w:r w:rsidR="003A31B1">
        <w:t xml:space="preserve"> </w:t>
      </w:r>
      <w:r w:rsidRPr="003E176F">
        <w:t>access requirements</w:t>
      </w:r>
      <w:r w:rsidRPr="003E176F">
        <w:tab/>
      </w:r>
      <w:r w:rsidRPr="003E176F">
        <w:tab/>
        <w:t xml:space="preserve"> </w:t>
      </w:r>
      <w:r w:rsidRPr="003E176F">
        <w:tab/>
      </w:r>
      <w:r w:rsidRPr="003E176F">
        <w:tab/>
      </w:r>
      <w:r w:rsidRPr="003E176F">
        <w:tab/>
      </w:r>
      <w:r w:rsidRPr="003E176F">
        <w:tab/>
      </w:r>
      <w:r w:rsidRPr="003E176F">
        <w:tab/>
      </w:r>
      <w:r w:rsidRPr="003E176F">
        <w:tab/>
      </w:r>
      <w:r w:rsidRPr="003E176F">
        <w:tab/>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r w:rsidRPr="003E176F">
        <w:t xml:space="preserve"> </w:t>
      </w:r>
    </w:p>
    <w:p w14:paraId="74829877" w14:textId="77777777" w:rsidR="001C5B37" w:rsidRPr="003E176F" w:rsidRDefault="001C5B37" w:rsidP="001C5B37">
      <w:pPr>
        <w:pStyle w:val="ListParagraph"/>
        <w:numPr>
          <w:ilvl w:val="1"/>
          <w:numId w:val="21"/>
        </w:numPr>
        <w:spacing w:before="60" w:after="60" w:line="240" w:lineRule="auto"/>
        <w:ind w:right="120"/>
      </w:pPr>
      <w:r w:rsidRPr="003E176F">
        <w:t>This includes staff outside of corporate areas</w:t>
      </w:r>
      <w:r w:rsidRPr="003E176F">
        <w:tab/>
      </w:r>
      <w:r w:rsidRPr="003E176F">
        <w:tab/>
      </w:r>
      <w:r w:rsidRPr="003E176F">
        <w:tab/>
      </w:r>
      <w:r w:rsidRPr="003E176F">
        <w:tab/>
      </w:r>
      <w:r w:rsidRPr="003E176F">
        <w:tab/>
      </w:r>
      <w:r w:rsidRPr="003E176F">
        <w:tab/>
      </w:r>
      <w:r w:rsidRPr="003E176F">
        <w:tab/>
      </w:r>
      <w:r w:rsidRPr="003E176F">
        <w:tab/>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p>
    <w:p w14:paraId="511FF3A8" w14:textId="2A396F41" w:rsidR="001C5B37" w:rsidRPr="003E176F" w:rsidRDefault="001C5B37" w:rsidP="001C5B37">
      <w:pPr>
        <w:pStyle w:val="ListParagraph"/>
        <w:numPr>
          <w:ilvl w:val="0"/>
          <w:numId w:val="21"/>
        </w:numPr>
        <w:spacing w:before="60" w:after="60" w:line="240" w:lineRule="auto"/>
        <w:ind w:right="120"/>
        <w:rPr>
          <w:b/>
        </w:rPr>
      </w:pPr>
      <w:r w:rsidRPr="003E176F">
        <w:t>Staff are encourage</w:t>
      </w:r>
      <w:r w:rsidR="003A31B1">
        <w:t>d</w:t>
      </w:r>
      <w:r w:rsidRPr="003E176F">
        <w:t xml:space="preserve"> to consider open access considerations when creating documents</w:t>
      </w:r>
      <w:r w:rsidRPr="003E176F">
        <w:tab/>
      </w:r>
      <w:r w:rsidRPr="003E176F">
        <w:tab/>
      </w:r>
      <w:r w:rsidRPr="003E176F">
        <w:tab/>
      </w:r>
      <w:r w:rsidRPr="003E176F">
        <w:tab/>
        <w:t xml:space="preserve"> </w:t>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r w:rsidRPr="003E176F">
        <w:t xml:space="preserve"> </w:t>
      </w:r>
    </w:p>
    <w:p w14:paraId="51D3598F" w14:textId="77777777" w:rsidR="001C5B37" w:rsidRPr="003E176F" w:rsidRDefault="001C5B37" w:rsidP="001C5B37">
      <w:pPr>
        <w:pStyle w:val="ListParagraph"/>
        <w:numPr>
          <w:ilvl w:val="0"/>
          <w:numId w:val="21"/>
        </w:numPr>
        <w:spacing w:before="60" w:after="60" w:line="240" w:lineRule="auto"/>
        <w:ind w:right="120"/>
      </w:pPr>
      <w:r w:rsidRPr="003E176F">
        <w:t xml:space="preserve">Our website makes it clear what information can be requested from the agency </w:t>
      </w:r>
      <w:r w:rsidRPr="003E176F">
        <w:rPr>
          <w:u w:val="single"/>
        </w:rPr>
        <w:t>without</w:t>
      </w:r>
      <w:r w:rsidRPr="003E176F">
        <w:t xml:space="preserve"> a formal access application</w:t>
      </w:r>
      <w:r w:rsidRPr="003E176F">
        <w:tab/>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p>
    <w:p w14:paraId="341FA183" w14:textId="77777777" w:rsidR="001C5B37" w:rsidRPr="003E176F" w:rsidRDefault="001C5B37" w:rsidP="001C5B37">
      <w:pPr>
        <w:pStyle w:val="ListParagraph"/>
        <w:numPr>
          <w:ilvl w:val="0"/>
          <w:numId w:val="21"/>
        </w:numPr>
        <w:spacing w:before="60" w:after="60" w:line="240" w:lineRule="auto"/>
      </w:pPr>
      <w:r w:rsidRPr="003E176F">
        <w:t>We have a process in place to ensure that information that is unnecessary/of insignificant interest is not published on the OAIS website</w:t>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p>
    <w:p w14:paraId="64BAC53A" w14:textId="4224FBCE" w:rsidR="001C5B37" w:rsidRPr="001C5B37" w:rsidRDefault="001C5B37" w:rsidP="00D44F29">
      <w:pPr>
        <w:pStyle w:val="ListParagraph"/>
        <w:numPr>
          <w:ilvl w:val="0"/>
          <w:numId w:val="21"/>
        </w:numPr>
        <w:tabs>
          <w:tab w:val="left" w:pos="8986"/>
        </w:tabs>
        <w:spacing w:before="60" w:after="60" w:line="240" w:lineRule="auto"/>
        <w:rPr>
          <w:lang w:eastAsia="en-AU"/>
        </w:rPr>
      </w:pPr>
      <w:r w:rsidRPr="003E176F">
        <w:t xml:space="preserve">We have a compliance process in place to monitor </w:t>
      </w:r>
      <w:r w:rsidR="003A31B1">
        <w:t>the</w:t>
      </w:r>
      <w:r w:rsidRPr="003E176F">
        <w:t xml:space="preserve"> implementation of our OAIS strategy.</w:t>
      </w:r>
      <w:r w:rsidRPr="001C5B37">
        <w:rPr>
          <w:b/>
        </w:rPr>
        <w:tab/>
      </w:r>
      <w:r w:rsidRPr="003E176F">
        <w:tab/>
      </w:r>
      <w:r w:rsidRPr="003E176F">
        <w:tab/>
      </w:r>
      <w:r w:rsidRPr="003E176F">
        <w:tab/>
      </w:r>
      <w:r w:rsidRPr="003E176F">
        <w:tab/>
      </w:r>
      <w:r w:rsidRPr="003E176F">
        <w:tab/>
      </w:r>
      <w:r w:rsidRPr="003E176F">
        <w:tab/>
      </w:r>
      <w:r w:rsidRPr="003E176F">
        <w:fldChar w:fldCharType="begin">
          <w:ffData>
            <w:name w:val="Check1"/>
            <w:enabled/>
            <w:calcOnExit w:val="0"/>
            <w:checkBox>
              <w:sizeAuto/>
              <w:default w:val="0"/>
            </w:checkBox>
          </w:ffData>
        </w:fldChar>
      </w:r>
      <w:r w:rsidRPr="003E176F">
        <w:instrText xml:space="preserve"> FORMCHECKBOX </w:instrText>
      </w:r>
      <w:r w:rsidR="004B5101">
        <w:fldChar w:fldCharType="separate"/>
      </w:r>
      <w:r w:rsidRPr="003E176F">
        <w:fldChar w:fldCharType="end"/>
      </w:r>
      <w:bookmarkEnd w:id="86"/>
    </w:p>
    <w:sectPr w:rsidR="001C5B37" w:rsidRPr="001C5B37" w:rsidSect="00A24126">
      <w:headerReference w:type="default" r:id="rId58"/>
      <w:pgSz w:w="16838" w:h="11906" w:orient="landscape"/>
      <w:pgMar w:top="1440" w:right="1440"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72A5" w14:textId="77777777" w:rsidR="006B6ECC" w:rsidRDefault="006B6ECC">
      <w:r>
        <w:separator/>
      </w:r>
    </w:p>
  </w:endnote>
  <w:endnote w:type="continuationSeparator" w:id="0">
    <w:p w14:paraId="1AEC9528" w14:textId="77777777" w:rsidR="006B6ECC" w:rsidRDefault="006B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F94D" w14:textId="77777777" w:rsidR="00480033" w:rsidRDefault="00480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3DC029" w14:textId="77777777" w:rsidR="00480033" w:rsidRDefault="0048003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1609" w14:textId="77777777" w:rsidR="006B2AD1" w:rsidRDefault="004B5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7E57" w14:textId="20FD07B2" w:rsidR="00480033" w:rsidRPr="00EB2BA1" w:rsidRDefault="00EB2BA1" w:rsidP="00EB2BA1">
    <w:pPr>
      <w:pStyle w:val="Footer"/>
      <w:jc w:val="center"/>
      <w:rPr>
        <w:rFonts w:ascii="Arial" w:hAnsi="Arial" w:cs="Arial"/>
        <w:sz w:val="14"/>
      </w:rPr>
    </w:pPr>
    <w:r w:rsidRPr="00EB2BA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775A" w14:textId="00C5027C" w:rsidR="004C7CAA" w:rsidRPr="00EB2BA1" w:rsidRDefault="00EB2BA1" w:rsidP="00EB2BA1">
    <w:pPr>
      <w:pStyle w:val="Footer"/>
      <w:jc w:val="center"/>
      <w:rPr>
        <w:rFonts w:ascii="Arial" w:hAnsi="Arial" w:cs="Arial"/>
        <w:sz w:val="14"/>
      </w:rPr>
    </w:pPr>
    <w:r w:rsidRPr="00EB2BA1">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1553" w14:textId="261CF76E" w:rsidR="00045A23" w:rsidRDefault="00045A23" w:rsidP="00045A23">
    <w:pPr>
      <w:pStyle w:val="Footer"/>
      <w:jc w:val="center"/>
      <w:rPr>
        <w:noProof/>
      </w:rPr>
    </w:pPr>
    <w:r>
      <w:fldChar w:fldCharType="begin"/>
    </w:r>
    <w:r>
      <w:instrText xml:space="preserve"> PAGE   \* MERGEFORMAT </w:instrText>
    </w:r>
    <w:r>
      <w:fldChar w:fldCharType="separate"/>
    </w:r>
    <w:r w:rsidR="00113460">
      <w:rPr>
        <w:noProof/>
      </w:rPr>
      <w:t>ii</w:t>
    </w:r>
    <w:r>
      <w:rPr>
        <w:noProof/>
      </w:rPr>
      <w:fldChar w:fldCharType="end"/>
    </w:r>
  </w:p>
  <w:p w14:paraId="404D0C0B" w14:textId="66D3D25B" w:rsidR="00EB2BA1" w:rsidRPr="00EB2BA1" w:rsidRDefault="00EB2BA1" w:rsidP="00EB2BA1">
    <w:pPr>
      <w:pStyle w:val="Footer"/>
      <w:jc w:val="center"/>
      <w:rPr>
        <w:rFonts w:ascii="Arial" w:hAnsi="Arial" w:cs="Arial"/>
        <w:sz w:val="14"/>
      </w:rPr>
    </w:pPr>
    <w:r w:rsidRPr="00EB2BA1">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0961" w14:textId="77777777" w:rsidR="00A24126" w:rsidRDefault="00A241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783795"/>
      <w:docPartObj>
        <w:docPartGallery w:val="Page Numbers (Bottom of Page)"/>
        <w:docPartUnique/>
      </w:docPartObj>
    </w:sdtPr>
    <w:sdtEndPr>
      <w:rPr>
        <w:noProof/>
      </w:rPr>
    </w:sdtEndPr>
    <w:sdtContent>
      <w:p w14:paraId="0BD07353" w14:textId="6739D2CF" w:rsidR="00A24126" w:rsidRDefault="00A24126">
        <w:pPr>
          <w:pStyle w:val="Footer"/>
          <w:jc w:val="center"/>
          <w:rPr>
            <w:noProof/>
          </w:rPr>
        </w:pPr>
        <w:r>
          <w:fldChar w:fldCharType="begin"/>
        </w:r>
        <w:r>
          <w:instrText xml:space="preserve"> PAGE   \* MERGEFORMAT </w:instrText>
        </w:r>
        <w:r>
          <w:fldChar w:fldCharType="separate"/>
        </w:r>
        <w:r w:rsidR="00113460">
          <w:rPr>
            <w:noProof/>
          </w:rPr>
          <w:t>20</w:t>
        </w:r>
        <w:r>
          <w:rPr>
            <w:noProof/>
          </w:rPr>
          <w:fldChar w:fldCharType="end"/>
        </w:r>
      </w:p>
    </w:sdtContent>
  </w:sdt>
  <w:p w14:paraId="305942AA" w14:textId="6B5F4A13" w:rsidR="00EB2BA1" w:rsidRPr="00EB2BA1" w:rsidRDefault="00EB2BA1" w:rsidP="00EB2BA1">
    <w:pPr>
      <w:pStyle w:val="Footer"/>
      <w:jc w:val="center"/>
      <w:rPr>
        <w:rFonts w:ascii="Arial" w:hAnsi="Arial" w:cs="Arial"/>
        <w:sz w:val="14"/>
      </w:rPr>
    </w:pPr>
    <w:r w:rsidRPr="00EB2BA1">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56BC" w14:textId="77777777" w:rsidR="00A24126" w:rsidRDefault="00A241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35AA" w14:textId="77777777" w:rsidR="006B2AD1" w:rsidRDefault="004B510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785337"/>
      <w:docPartObj>
        <w:docPartGallery w:val="Page Numbers (Bottom of Page)"/>
        <w:docPartUnique/>
      </w:docPartObj>
    </w:sdtPr>
    <w:sdtEndPr>
      <w:rPr>
        <w:noProof/>
      </w:rPr>
    </w:sdtEndPr>
    <w:sdtContent>
      <w:p w14:paraId="2C699B39" w14:textId="23B9F408" w:rsidR="006B2AD1" w:rsidRDefault="008E7F68">
        <w:pPr>
          <w:pStyle w:val="Footer"/>
          <w:jc w:val="center"/>
          <w:rPr>
            <w:noProof/>
          </w:rPr>
        </w:pPr>
        <w:r>
          <w:fldChar w:fldCharType="begin"/>
        </w:r>
        <w:r>
          <w:instrText xml:space="preserve"> PAGE   \* MERGEFORMAT </w:instrText>
        </w:r>
        <w:r>
          <w:fldChar w:fldCharType="separate"/>
        </w:r>
        <w:r w:rsidR="00113460">
          <w:rPr>
            <w:noProof/>
          </w:rPr>
          <w:t>33</w:t>
        </w:r>
        <w:r>
          <w:rPr>
            <w:noProof/>
          </w:rPr>
          <w:fldChar w:fldCharType="end"/>
        </w:r>
      </w:p>
    </w:sdtContent>
  </w:sdt>
  <w:p w14:paraId="2FD399EE" w14:textId="63C51870" w:rsidR="00EB2BA1" w:rsidRPr="00EB2BA1" w:rsidRDefault="00EB2BA1" w:rsidP="00EB2BA1">
    <w:pPr>
      <w:pStyle w:val="Footer"/>
      <w:jc w:val="center"/>
      <w:rPr>
        <w:rFonts w:ascii="Arial" w:hAnsi="Arial" w:cs="Arial"/>
        <w:sz w:val="14"/>
      </w:rPr>
    </w:pPr>
    <w:r w:rsidRPr="00EB2BA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59F1" w14:textId="77777777" w:rsidR="006B6ECC" w:rsidRDefault="006B6ECC">
      <w:r>
        <w:separator/>
      </w:r>
    </w:p>
  </w:footnote>
  <w:footnote w:type="continuationSeparator" w:id="0">
    <w:p w14:paraId="5CD6989D" w14:textId="77777777" w:rsidR="006B6ECC" w:rsidRDefault="006B6ECC">
      <w:r>
        <w:continuationSeparator/>
      </w:r>
    </w:p>
  </w:footnote>
  <w:footnote w:id="1">
    <w:p w14:paraId="2A0A622C" w14:textId="78DC20A1" w:rsidR="00A24126" w:rsidRPr="00DD6A4A" w:rsidRDefault="00A24126" w:rsidP="00A24126">
      <w:pPr>
        <w:pStyle w:val="FootnoteText"/>
        <w:rPr>
          <w:color w:val="0563C1"/>
          <w:u w:val="single"/>
        </w:rPr>
      </w:pPr>
      <w:r>
        <w:rPr>
          <w:rStyle w:val="FootnoteReference"/>
        </w:rPr>
        <w:footnoteRef/>
      </w:r>
      <w:r>
        <w:t xml:space="preserve"> See page 3 of the Explanatory Statement to the </w:t>
      </w:r>
      <w:r w:rsidRPr="00AA7A9D">
        <w:rPr>
          <w:i/>
        </w:rPr>
        <w:t>Freedom of Information Bill 2016</w:t>
      </w:r>
      <w:r>
        <w:t xml:space="preserve">  at  </w:t>
      </w:r>
      <w:hyperlink r:id="rId1" w:anchor="page=3" w:history="1">
        <w:r w:rsidR="00DD6A4A" w:rsidRPr="005B6484">
          <w:rPr>
            <w:rStyle w:val="Hyperlink"/>
          </w:rPr>
          <w:t>https://www.legislation.act.gov.au/View/es/db_53834/20160505-63422/PDF/db_53834.PDF#page=3</w:t>
        </w:r>
      </w:hyperlink>
    </w:p>
  </w:footnote>
  <w:footnote w:id="2">
    <w:p w14:paraId="6B6501DB" w14:textId="381B5229" w:rsidR="00A24126" w:rsidRDefault="00A24126" w:rsidP="00A24126">
      <w:pPr>
        <w:pStyle w:val="FootnoteText"/>
      </w:pPr>
      <w:r>
        <w:rPr>
          <w:rStyle w:val="FootnoteReference"/>
        </w:rPr>
        <w:footnoteRef/>
      </w:r>
      <w:r>
        <w:t xml:space="preserve"> See s</w:t>
      </w:r>
      <w:r w:rsidR="008D2315">
        <w:t>s</w:t>
      </w:r>
      <w:r>
        <w:t xml:space="preserve"> </w:t>
      </w:r>
      <w:hyperlink r:id="rId2" w:anchor="%5B%7B%22num%22%3A67%2C%22gen%22%3A0%7D%2C%7B%22name%22%3A%22XYZ%22%7D%2C112%2C463%2C0%5D" w:history="1">
        <w:r w:rsidRPr="00053DCA">
          <w:rPr>
            <w:rStyle w:val="Hyperlink"/>
          </w:rPr>
          <w:t>10</w:t>
        </w:r>
      </w:hyperlink>
      <w:r>
        <w:t xml:space="preserve"> and </w:t>
      </w:r>
      <w:hyperlink r:id="rId3" w:anchor="%5B%7B%22num%22%3A67%2C%22gen%22%3A0%7D%2C%7B%22name%22%3A%22XYZ%22%7D%2C112%2C463%2C0%5D" w:history="1">
        <w:r w:rsidRPr="00053DCA">
          <w:rPr>
            <w:rStyle w:val="Hyperlink"/>
          </w:rPr>
          <w:t>11</w:t>
        </w:r>
      </w:hyperlink>
      <w:r>
        <w:t xml:space="preserve"> of the FOI Act.   </w:t>
      </w:r>
    </w:p>
  </w:footnote>
  <w:footnote w:id="3">
    <w:p w14:paraId="1D052087" w14:textId="3DDB76D6" w:rsidR="00A24126" w:rsidRDefault="00A24126" w:rsidP="00A24126">
      <w:pPr>
        <w:pStyle w:val="FootnoteText"/>
      </w:pPr>
      <w:r>
        <w:rPr>
          <w:rStyle w:val="FootnoteReference"/>
        </w:rPr>
        <w:footnoteRef/>
      </w:r>
      <w:r>
        <w:t xml:space="preserve"> See s </w:t>
      </w:r>
      <w:hyperlink r:id="rId4" w:anchor="%5B%7B%22num%22%3A67%2C%22gen%22%3A0%7D%2C%7B%22name%22%3A%22XYZ%22%7D%2C112%2C551%2C0%5D" w:history="1">
        <w:r w:rsidRPr="00053DCA">
          <w:rPr>
            <w:rStyle w:val="Hyperlink"/>
          </w:rPr>
          <w:t>9</w:t>
        </w:r>
      </w:hyperlink>
      <w:r>
        <w:t xml:space="preserve"> of the FOI Act. </w:t>
      </w:r>
    </w:p>
  </w:footnote>
  <w:footnote w:id="4">
    <w:p w14:paraId="68BD9928" w14:textId="6B5DDD69" w:rsidR="00A24126" w:rsidRDefault="00A24126" w:rsidP="00A24126">
      <w:pPr>
        <w:pStyle w:val="FootnoteText"/>
      </w:pPr>
      <w:r>
        <w:rPr>
          <w:rStyle w:val="FootnoteReference"/>
        </w:rPr>
        <w:footnoteRef/>
      </w:r>
      <w:r>
        <w:t xml:space="preserve"> </w:t>
      </w:r>
      <w:r w:rsidR="00053DCA">
        <w:t>Ibid</w:t>
      </w:r>
      <w:r w:rsidR="00DD6A4A">
        <w:t>.</w:t>
      </w:r>
    </w:p>
  </w:footnote>
  <w:footnote w:id="5">
    <w:p w14:paraId="4CA983A0" w14:textId="760700CB" w:rsidR="00A24126" w:rsidRDefault="00A24126" w:rsidP="00A24126">
      <w:pPr>
        <w:pStyle w:val="FootnoteText"/>
      </w:pPr>
      <w:r>
        <w:rPr>
          <w:rStyle w:val="FootnoteReference"/>
        </w:rPr>
        <w:footnoteRef/>
      </w:r>
      <w:r>
        <w:t xml:space="preserve"> See s </w:t>
      </w:r>
      <w:hyperlink r:id="rId5" w:anchor="%5B%7B%22num%22%3A100%2C%22gen%22%3A0%7D%2C%7B%22name%22%3A%22XYZ%22%7D%2C112%2C647%2C0%5D" w:history="1">
        <w:r w:rsidRPr="00053DCA">
          <w:rPr>
            <w:rStyle w:val="Hyperlink"/>
          </w:rPr>
          <w:t>24(1)</w:t>
        </w:r>
      </w:hyperlink>
      <w:r>
        <w:t xml:space="preserve"> of the FOI Act. </w:t>
      </w:r>
    </w:p>
  </w:footnote>
  <w:footnote w:id="6">
    <w:p w14:paraId="1E2B60C7" w14:textId="7EB5E0C0" w:rsidR="00A24126" w:rsidRDefault="00A24126" w:rsidP="00A24126">
      <w:pPr>
        <w:pStyle w:val="FootnoteText"/>
      </w:pPr>
      <w:r>
        <w:rPr>
          <w:rStyle w:val="FootnoteReference"/>
        </w:rPr>
        <w:footnoteRef/>
      </w:r>
      <w:r>
        <w:t xml:space="preserve"> See s </w:t>
      </w:r>
      <w:hyperlink r:id="rId6" w:anchor="%5B%7B%22num%22%3A63%2C%22gen%22%3A0%7D%2C%7B%22name%22%3A%22XYZ%22%7D%2C112%2C629%2C0%5D" w:history="1">
        <w:r w:rsidRPr="00053DCA">
          <w:rPr>
            <w:rStyle w:val="Hyperlink"/>
          </w:rPr>
          <w:t>6</w:t>
        </w:r>
      </w:hyperlink>
      <w:r>
        <w:t xml:space="preserve"> of the FOI Act. See also s</w:t>
      </w:r>
      <w:r w:rsidR="008D2315">
        <w:t>s</w:t>
      </w:r>
      <w:r>
        <w:t xml:space="preserve"> 10, 19(e) and 29. </w:t>
      </w:r>
    </w:p>
  </w:footnote>
  <w:footnote w:id="7">
    <w:p w14:paraId="012C68FF" w14:textId="77777777" w:rsidR="00A24126" w:rsidRDefault="00A24126" w:rsidP="00A24126">
      <w:pPr>
        <w:pStyle w:val="FootnoteText"/>
      </w:pPr>
      <w:r>
        <w:rPr>
          <w:rStyle w:val="FootnoteReference"/>
        </w:rPr>
        <w:footnoteRef/>
      </w:r>
      <w:r>
        <w:t xml:space="preserve"> The guidelines are available at </w:t>
      </w:r>
      <w:hyperlink r:id="rId7" w:history="1">
        <w:r w:rsidRPr="002D0F00">
          <w:rPr>
            <w:rStyle w:val="Hyperlink"/>
          </w:rPr>
          <w:t>www.w3.org</w:t>
        </w:r>
      </w:hyperlink>
      <w:r>
        <w:t xml:space="preserve">. </w:t>
      </w:r>
    </w:p>
  </w:footnote>
  <w:footnote w:id="8">
    <w:p w14:paraId="1FC4A2AE" w14:textId="54851AA9" w:rsidR="00A24126" w:rsidRDefault="00A24126" w:rsidP="00A24126">
      <w:pPr>
        <w:pStyle w:val="FootnoteText"/>
      </w:pPr>
      <w:r>
        <w:rPr>
          <w:rStyle w:val="FootnoteReference"/>
        </w:rPr>
        <w:footnoteRef/>
      </w:r>
      <w:r>
        <w:t xml:space="preserve"> See s </w:t>
      </w:r>
      <w:hyperlink r:id="rId8" w:anchor="%5B%7B%22num%22%3A102%2C%22gen%22%3A0%7D%2C%7B%22name%22%3A%22XYZ%22%7D%2C112%2C364%2C0%5D" w:history="1">
        <w:r w:rsidRPr="00053DCA">
          <w:rPr>
            <w:rStyle w:val="Hyperlink"/>
          </w:rPr>
          <w:t>25</w:t>
        </w:r>
      </w:hyperlink>
      <w:r>
        <w:t xml:space="preserve"> of the FOI Act. </w:t>
      </w:r>
    </w:p>
  </w:footnote>
  <w:footnote w:id="9">
    <w:p w14:paraId="55A1AED9" w14:textId="4DD5EE6F" w:rsidR="00A24126" w:rsidRDefault="00A24126" w:rsidP="00A24126">
      <w:pPr>
        <w:pStyle w:val="FootnoteText"/>
      </w:pPr>
      <w:r>
        <w:rPr>
          <w:rStyle w:val="FootnoteReference"/>
        </w:rPr>
        <w:footnoteRef/>
      </w:r>
      <w:r>
        <w:t xml:space="preserve"> Agency is defined in s </w:t>
      </w:r>
      <w:hyperlink r:id="rId9" w:anchor="%5B%7B%22num%22%3A77%2C%22gen%22%3A0%7D%2C%7B%22name%22%3A%22XYZ%22%7D%2C112%2C419%2C0%5D" w:history="1">
        <w:r w:rsidRPr="00053DCA">
          <w:rPr>
            <w:rStyle w:val="Hyperlink"/>
          </w:rPr>
          <w:t>15(1)</w:t>
        </w:r>
      </w:hyperlink>
      <w:r>
        <w:t xml:space="preserve"> of the FOI Act and includes administrative units, statutory office-holders and their staff, territory authorities and instrumentalities (further defined in s 15(2)), territory-owned corporations and their subsidiaries, the Office of the Legislative Assembly and officers of the Assembly, courts, the ACAT and certain other boards and commissions.</w:t>
      </w:r>
    </w:p>
  </w:footnote>
  <w:footnote w:id="10">
    <w:p w14:paraId="36BDA4AB" w14:textId="11A76709" w:rsidR="00A24126" w:rsidRDefault="00A24126" w:rsidP="00A24126">
      <w:pPr>
        <w:pStyle w:val="FootnoteText"/>
      </w:pPr>
      <w:r>
        <w:rPr>
          <w:rStyle w:val="FootnoteReference"/>
        </w:rPr>
        <w:footnoteRef/>
      </w:r>
      <w:r>
        <w:t xml:space="preserve"> See s </w:t>
      </w:r>
      <w:hyperlink r:id="rId10" w:anchor="%5B%7B%22num%22%3A100%2C%22gen%22%3A0%7D%2C%7B%22name%22%3A%22XYZ%22%7D%2C112%2C647%2C0%5D" w:history="1">
        <w:r w:rsidRPr="00053DCA">
          <w:rPr>
            <w:rStyle w:val="Hyperlink"/>
          </w:rPr>
          <w:t>24</w:t>
        </w:r>
      </w:hyperlink>
      <w:r>
        <w:t xml:space="preserve"> of the FOI Act.</w:t>
      </w:r>
    </w:p>
  </w:footnote>
  <w:footnote w:id="11">
    <w:p w14:paraId="24631096" w14:textId="3D7D02B0" w:rsidR="00A24126" w:rsidRDefault="00A24126" w:rsidP="00A24126">
      <w:pPr>
        <w:pStyle w:val="FootnoteText"/>
      </w:pPr>
      <w:r>
        <w:rPr>
          <w:rStyle w:val="FootnoteReference"/>
        </w:rPr>
        <w:footnoteRef/>
      </w:r>
      <w:r>
        <w:t xml:space="preserve"> See s </w:t>
      </w:r>
      <w:hyperlink r:id="rId11" w:anchor="%5B%7B%22num%22%3A54%2C%22gen%22%3A0%7D%2C%7B%22name%22%3A%22XYZ%22%7D%2C112%2C582%2C0%5D" w:history="1">
        <w:r w:rsidRPr="00053DCA">
          <w:rPr>
            <w:rStyle w:val="Hyperlink"/>
          </w:rPr>
          <w:t>3</w:t>
        </w:r>
      </w:hyperlink>
      <w:r>
        <w:t xml:space="preserve"> and the Dictionary of the FOI Act.</w:t>
      </w:r>
    </w:p>
  </w:footnote>
  <w:footnote w:id="12">
    <w:p w14:paraId="07800384" w14:textId="7989DD8A" w:rsidR="00A24126" w:rsidRPr="00DD6A4A" w:rsidRDefault="00A24126" w:rsidP="00A24126">
      <w:pPr>
        <w:pStyle w:val="FootnoteText"/>
        <w:rPr>
          <w:color w:val="0563C1"/>
          <w:u w:val="single"/>
        </w:rPr>
      </w:pPr>
      <w:r>
        <w:rPr>
          <w:rStyle w:val="FootnoteReference"/>
        </w:rPr>
        <w:footnoteRef/>
      </w:r>
      <w:r>
        <w:t xml:space="preserve"> See page 16 of the Explanatory Statement for the FOI Bill, at </w:t>
      </w:r>
      <w:hyperlink r:id="rId12" w:history="1">
        <w:r w:rsidRPr="00051839">
          <w:rPr>
            <w:rStyle w:val="Hyperlink"/>
          </w:rPr>
          <w:t>https://www.legislation.act.gov.au/View/es/db_53834/20160505-63422/PDF/db_53834.PDF</w:t>
        </w:r>
      </w:hyperlink>
      <w:r w:rsidR="00DD6A4A">
        <w:rPr>
          <w:rStyle w:val="Hyperlink"/>
        </w:rPr>
        <w:t>#page=16</w:t>
      </w:r>
    </w:p>
  </w:footnote>
  <w:footnote w:id="13">
    <w:p w14:paraId="618E2072" w14:textId="6C43DE57" w:rsidR="00A24126" w:rsidRDefault="00A24126" w:rsidP="00A24126">
      <w:pPr>
        <w:pStyle w:val="FootnoteText"/>
      </w:pPr>
      <w:r>
        <w:rPr>
          <w:rStyle w:val="FootnoteReference"/>
        </w:rPr>
        <w:footnoteRef/>
      </w:r>
      <w:r>
        <w:t xml:space="preserve"> See s </w:t>
      </w:r>
      <w:hyperlink r:id="rId13" w:anchor="%5B%7B%22num%22%3A95%2C%22gen%22%3A0%7D%2C%7B%22name%22%3A%22XYZ%22%7D%2C112%2C629%2C0%5D" w:history="1">
        <w:r w:rsidRPr="00053DCA">
          <w:rPr>
            <w:rStyle w:val="Hyperlink"/>
          </w:rPr>
          <w:t>23(1)</w:t>
        </w:r>
      </w:hyperlink>
      <w:r>
        <w:t xml:space="preserve"> of the FOI Act.</w:t>
      </w:r>
    </w:p>
  </w:footnote>
  <w:footnote w:id="14">
    <w:p w14:paraId="247FAFA0" w14:textId="77777777" w:rsidR="00A24126" w:rsidRDefault="00A24126" w:rsidP="00A24126">
      <w:pPr>
        <w:pStyle w:val="FootnoteText"/>
      </w:pPr>
      <w:r>
        <w:rPr>
          <w:rStyle w:val="FootnoteReference"/>
        </w:rPr>
        <w:footnoteRef/>
      </w:r>
      <w:r>
        <w:t xml:space="preserve"> See </w:t>
      </w:r>
      <w:hyperlink r:id="rId14" w:history="1">
        <w:r w:rsidRPr="00B130A3">
          <w:rPr>
            <w:rStyle w:val="Hyperlink"/>
          </w:rPr>
          <w:t>https://www.act.gov.au/open-access</w:t>
        </w:r>
      </w:hyperlink>
      <w:r>
        <w:t xml:space="preserve"> </w:t>
      </w:r>
    </w:p>
  </w:footnote>
  <w:footnote w:id="15">
    <w:p w14:paraId="51814A6A" w14:textId="00FCC973" w:rsidR="00A24126" w:rsidRDefault="00A24126" w:rsidP="00A24126">
      <w:pPr>
        <w:pStyle w:val="FootnoteText"/>
      </w:pPr>
      <w:r>
        <w:rPr>
          <w:rStyle w:val="FootnoteReference"/>
        </w:rPr>
        <w:footnoteRef/>
      </w:r>
      <w:r>
        <w:t xml:space="preserve"> See </w:t>
      </w:r>
      <w:hyperlink r:id="rId15" w:history="1">
        <w:r w:rsidR="00207B51">
          <w:rPr>
            <w:rStyle w:val="Hyperlink"/>
          </w:rPr>
          <w:t>https://www.ombudsman.act.gov.au/publications/brochures</w:t>
        </w:r>
      </w:hyperlink>
    </w:p>
  </w:footnote>
  <w:footnote w:id="16">
    <w:p w14:paraId="361BAEF0" w14:textId="1EE42B8E" w:rsidR="00DD6A4A" w:rsidRDefault="00A24126" w:rsidP="00A24126">
      <w:pPr>
        <w:pStyle w:val="FootnoteText"/>
      </w:pPr>
      <w:r>
        <w:rPr>
          <w:rStyle w:val="FootnoteReference"/>
        </w:rPr>
        <w:footnoteRef/>
      </w:r>
      <w:r>
        <w:t xml:space="preserve"> See </w:t>
      </w:r>
      <w:hyperlink r:id="rId16" w:history="1">
        <w:r w:rsidR="00DD6A4A">
          <w:rPr>
            <w:rStyle w:val="Hyperlink"/>
          </w:rPr>
          <w:t>https://www.parliament.act.gov.au/parliamentary-business/in-the-chamber/tabled_papers?result_1159321_result_page=13</w:t>
        </w:r>
      </w:hyperlink>
    </w:p>
  </w:footnote>
  <w:footnote w:id="17">
    <w:p w14:paraId="63F02777" w14:textId="4BBB9CAB" w:rsidR="00A24126" w:rsidRDefault="00A24126" w:rsidP="00A24126">
      <w:pPr>
        <w:pStyle w:val="FootnoteText"/>
      </w:pPr>
      <w:r>
        <w:rPr>
          <w:rStyle w:val="FootnoteReference"/>
        </w:rPr>
        <w:footnoteRef/>
      </w:r>
      <w:r>
        <w:t xml:space="preserve"> See page 17 of the Explanatory Statement to the </w:t>
      </w:r>
      <w:r w:rsidRPr="00AA7A9D">
        <w:rPr>
          <w:i/>
        </w:rPr>
        <w:t>Freedom of Information Bill 2016</w:t>
      </w:r>
      <w:r>
        <w:t xml:space="preserve">  at  </w:t>
      </w:r>
      <w:hyperlink r:id="rId17" w:history="1">
        <w:r w:rsidRPr="00051839">
          <w:rPr>
            <w:rStyle w:val="Hyperlink"/>
          </w:rPr>
          <w:t>https://www.legislation.act.gov.au/View/es/db_53834/20160505-63422/PDF/db_53834.PDF</w:t>
        </w:r>
      </w:hyperlink>
      <w:r w:rsidR="00DD6A4A">
        <w:rPr>
          <w:rStyle w:val="Hyperlink"/>
        </w:rPr>
        <w:t>#page=17</w:t>
      </w:r>
      <w:r>
        <w:t xml:space="preserve">  </w:t>
      </w:r>
    </w:p>
  </w:footnote>
  <w:footnote w:id="18">
    <w:p w14:paraId="1909A4B6" w14:textId="723DABED" w:rsidR="00DD6A4A" w:rsidRPr="00DD6A4A" w:rsidRDefault="00A24126" w:rsidP="00A24126">
      <w:pPr>
        <w:pStyle w:val="FootnoteText"/>
      </w:pPr>
      <w:r>
        <w:rPr>
          <w:rStyle w:val="FootnoteReference"/>
        </w:rPr>
        <w:footnoteRef/>
      </w:r>
      <w:r>
        <w:t xml:space="preserve"> As required by </w:t>
      </w:r>
      <w:hyperlink r:id="rId18" w:anchor="%5B%7B%22num%22%3A202%2C%22gen%22%3A0%7D%2C%7B%22name%22%3A%22XYZ%22%7D%2C112%2C647%2C0%5D" w:history="1">
        <w:r w:rsidRPr="00DD6A4A">
          <w:rPr>
            <w:rStyle w:val="Hyperlink"/>
          </w:rPr>
          <w:t>Territory Privacy Principle 1.3</w:t>
        </w:r>
      </w:hyperlink>
      <w:r>
        <w:t xml:space="preserve"> of the </w:t>
      </w:r>
      <w:r>
        <w:rPr>
          <w:i/>
        </w:rPr>
        <w:t>Information Privacy Act 2014 (ACT)</w:t>
      </w:r>
    </w:p>
  </w:footnote>
  <w:footnote w:id="19">
    <w:p w14:paraId="4C761851" w14:textId="77777777" w:rsidR="00A24126" w:rsidRPr="00235954" w:rsidRDefault="00A24126" w:rsidP="00381DF0">
      <w:pPr>
        <w:pStyle w:val="FootnoteText"/>
        <w:ind w:right="-448"/>
      </w:pPr>
      <w:r>
        <w:rPr>
          <w:rStyle w:val="FootnoteReference"/>
        </w:rPr>
        <w:footnoteRef/>
      </w:r>
      <w:r>
        <w:t xml:space="preserve"> See ACT Government, </w:t>
      </w:r>
      <w:r>
        <w:rPr>
          <w:i/>
        </w:rPr>
        <w:t xml:space="preserve">Triple Bottom Line Assessment for the ACT Government: Framework and templates </w:t>
      </w:r>
      <w:r>
        <w:t xml:space="preserve">(July 2012), </w:t>
      </w:r>
      <w:r w:rsidRPr="00235954">
        <w:t xml:space="preserve">available at </w:t>
      </w:r>
      <w:hyperlink r:id="rId19" w:history="1">
        <w:r w:rsidRPr="00235954">
          <w:rPr>
            <w:rStyle w:val="Hyperlink"/>
          </w:rPr>
          <w:t>https://www.cmtedd.act.gov.au/__data/assets/pdf_file/0020/331373/TBL_Assessment_Framework.pdf</w:t>
        </w:r>
      </w:hyperlink>
    </w:p>
  </w:footnote>
  <w:footnote w:id="20">
    <w:p w14:paraId="1956D6B0" w14:textId="6FD6728A" w:rsidR="00235954" w:rsidRPr="001B36DD" w:rsidRDefault="00235954" w:rsidP="00235954">
      <w:pPr>
        <w:pStyle w:val="FootnoteText"/>
      </w:pPr>
      <w:r w:rsidRPr="00235954">
        <w:rPr>
          <w:rStyle w:val="FootnoteReference"/>
        </w:rPr>
        <w:footnoteRef/>
      </w:r>
      <w:r w:rsidRPr="00235954">
        <w:t xml:space="preserve"> See s </w:t>
      </w:r>
      <w:hyperlink r:id="rId20" w:anchor="%5B%7B%22num%22%3A95%2C%22gen%22%3A0%7D%2C%7B%22name%22%3A%22XYZ%22%7D%2C112%2C629%2C0%5D" w:history="1">
        <w:r w:rsidRPr="00DD6A4A">
          <w:rPr>
            <w:rStyle w:val="Hyperlink"/>
          </w:rPr>
          <w:t>23(1)</w:t>
        </w:r>
      </w:hyperlink>
      <w:r w:rsidRPr="00235954">
        <w:t xml:space="preserve">, definition of </w:t>
      </w:r>
      <w:r w:rsidRPr="00235954">
        <w:rPr>
          <w:i/>
        </w:rPr>
        <w:t>open access information</w:t>
      </w:r>
      <w:r w:rsidRPr="00235954">
        <w:t xml:space="preserve">, of a Minister, paragraph </w:t>
      </w:r>
      <w:hyperlink r:id="rId21" w:anchor="%5B%7B%22num%22%3A95%2C%22gen%22%3A0%7D%2C%7B%22name%22%3A%22XYZ%22%7D%2C112%2C629%2C0%5D" w:history="1">
        <w:r w:rsidRPr="00DD6A4A">
          <w:rPr>
            <w:rStyle w:val="Hyperlink"/>
          </w:rPr>
          <w:t>23(1)(b)(ii)</w:t>
        </w:r>
      </w:hyperlink>
      <w:r w:rsidRPr="00235954">
        <w:t xml:space="preserve"> of the FOI Act.</w:t>
      </w:r>
    </w:p>
  </w:footnote>
  <w:footnote w:id="21">
    <w:p w14:paraId="698FCB84" w14:textId="5D13E878" w:rsidR="00A24126" w:rsidRDefault="00A24126" w:rsidP="00A24126">
      <w:pPr>
        <w:pStyle w:val="FootnoteText"/>
      </w:pPr>
      <w:r>
        <w:rPr>
          <w:rStyle w:val="FootnoteReference"/>
        </w:rPr>
        <w:footnoteRef/>
      </w:r>
      <w:r>
        <w:t xml:space="preserve"> See s </w:t>
      </w:r>
      <w:hyperlink r:id="rId22" w:anchor="%5B%7B%22num%22%3A100%2C%22gen%22%3A0%7D%2C%7B%22name%22%3A%22XYZ%22%7D%2C112%2C647%2C0%5Dhttps://www.legislation.act.gov.au/Scripts/pdf.js/web/Viewer.html?file=/View/GetFile/a/2016-55/current/PDF/2016-55.PDF" w:history="1">
        <w:r w:rsidRPr="00053DCA">
          <w:rPr>
            <w:rStyle w:val="Hyperlink"/>
          </w:rPr>
          <w:t>24(2)(a)</w:t>
        </w:r>
      </w:hyperlink>
      <w:r>
        <w:t xml:space="preserve"> of the FOI Act.</w:t>
      </w:r>
    </w:p>
  </w:footnote>
  <w:footnote w:id="22">
    <w:p w14:paraId="4C7F7CF7" w14:textId="7DFFBA44" w:rsidR="00A24126" w:rsidRDefault="00A24126" w:rsidP="00A24126">
      <w:pPr>
        <w:pStyle w:val="FootnoteText"/>
      </w:pPr>
      <w:r>
        <w:rPr>
          <w:rStyle w:val="FootnoteReference"/>
        </w:rPr>
        <w:footnoteRef/>
      </w:r>
      <w:r>
        <w:t xml:space="preserve"> See s </w:t>
      </w:r>
      <w:hyperlink r:id="rId23" w:anchor="%5B%7B%22num%22%3A102%2C%22gen%22%3A0%7D%2C%7B%22name%22%3A%22XYZ%22%7D%2C112%2C364%2C0%5D" w:history="1">
        <w:r w:rsidRPr="00053DCA">
          <w:rPr>
            <w:rStyle w:val="Hyperlink"/>
          </w:rPr>
          <w:t>25</w:t>
        </w:r>
      </w:hyperlink>
      <w:r>
        <w:t xml:space="preserve"> of the FOI Act.</w:t>
      </w:r>
    </w:p>
  </w:footnote>
  <w:footnote w:id="23">
    <w:p w14:paraId="3FD3AD7C" w14:textId="20328C78" w:rsidR="00A1264F" w:rsidRDefault="00A1264F">
      <w:pPr>
        <w:pStyle w:val="FootnoteText"/>
      </w:pPr>
      <w:r>
        <w:rPr>
          <w:rStyle w:val="FootnoteReference"/>
        </w:rPr>
        <w:footnoteRef/>
      </w:r>
      <w:r>
        <w:t xml:space="preserve"> See s </w:t>
      </w:r>
      <w:hyperlink r:id="rId24" w:anchor="%5B%7B%22num%22%3A267%2C%22gen%22%3A0%7D%2C%7B%22name%22%3A%22XYZ%22%7D%2C112%2C398%2C0%5D" w:history="1">
        <w:r w:rsidRPr="00053DCA">
          <w:rPr>
            <w:rStyle w:val="Hyperlink"/>
          </w:rPr>
          <w:t>97(1)(b)</w:t>
        </w:r>
      </w:hyperlink>
      <w:r>
        <w:t xml:space="preserve"> of the FOI Act.</w:t>
      </w:r>
    </w:p>
  </w:footnote>
  <w:footnote w:id="24">
    <w:p w14:paraId="51E9ECCA" w14:textId="04B65E66" w:rsidR="00A24126" w:rsidRPr="00585EE0" w:rsidRDefault="00A24126" w:rsidP="001C5B37">
      <w:pPr>
        <w:pStyle w:val="FootnoteText"/>
        <w:ind w:right="-448"/>
      </w:pPr>
      <w:r>
        <w:rPr>
          <w:rStyle w:val="FootnoteReference"/>
        </w:rPr>
        <w:footnoteRef/>
      </w:r>
      <w:r>
        <w:t xml:space="preserve"> See s </w:t>
      </w:r>
      <w:hyperlink r:id="rId25" w:anchor="%5B%7B%22num%22%3A109%2C%22gen%22%3A0%7D%2C%7B%22name%22%3A%22XYZ%22%7D%2C112%2C647%2C0%5D" w:history="1">
        <w:r w:rsidRPr="00053DCA">
          <w:rPr>
            <w:rStyle w:val="Hyperlink"/>
          </w:rPr>
          <w:t>28(4)</w:t>
        </w:r>
      </w:hyperlink>
      <w:r>
        <w:t xml:space="preserve"> of the FOI Act. Section 151 of the </w:t>
      </w:r>
      <w:r>
        <w:rPr>
          <w:i/>
        </w:rPr>
        <w:t xml:space="preserve">Legislation Act 2001 </w:t>
      </w:r>
      <w:r>
        <w:t xml:space="preserve">makes clear that for the purpose of calculating this three to 10 day period, the period would not include the day on which the decision notice was given to the applicant. </w:t>
      </w:r>
    </w:p>
  </w:footnote>
  <w:footnote w:id="25">
    <w:p w14:paraId="162DF227" w14:textId="3ACD0CD9" w:rsidR="00A24126" w:rsidRDefault="00A24126" w:rsidP="00A24126">
      <w:pPr>
        <w:pStyle w:val="FootnoteText"/>
      </w:pPr>
      <w:r>
        <w:rPr>
          <w:rStyle w:val="FootnoteReference"/>
        </w:rPr>
        <w:footnoteRef/>
      </w:r>
      <w:r>
        <w:t xml:space="preserve"> The Explanatory Statement states that it is anticipated that agencies’ and Ministers’ reports under s 96 will be included within the existing annual reports. </w:t>
      </w:r>
    </w:p>
  </w:footnote>
  <w:footnote w:id="26">
    <w:p w14:paraId="7BAF83CD" w14:textId="77777777" w:rsidR="00A24126" w:rsidRDefault="00A24126" w:rsidP="00A24126">
      <w:pPr>
        <w:pStyle w:val="FootnoteText"/>
      </w:pPr>
      <w:r>
        <w:rPr>
          <w:rStyle w:val="FootnoteReference"/>
        </w:rPr>
        <w:footnoteRef/>
      </w:r>
      <w:r>
        <w:t xml:space="preserve"> See statement by the ACT Chief Minister at </w:t>
      </w:r>
      <w:hyperlink r:id="rId26" w:history="1">
        <w:r w:rsidRPr="00D212FA">
          <w:rPr>
            <w:rStyle w:val="Hyperlink"/>
          </w:rPr>
          <w:t>https://www.legislation.act.gov.au/View/ni/2019-271/current/PDF/2019-271.PDF</w:t>
        </w:r>
      </w:hyperlink>
      <w:r>
        <w:t xml:space="preserve">. </w:t>
      </w:r>
    </w:p>
  </w:footnote>
  <w:footnote w:id="27">
    <w:p w14:paraId="1760542C" w14:textId="77777777" w:rsidR="00A24126" w:rsidRDefault="00A24126" w:rsidP="00A24126">
      <w:pPr>
        <w:pStyle w:val="FootnoteText"/>
      </w:pPr>
      <w:r>
        <w:rPr>
          <w:rStyle w:val="FootnoteReference"/>
        </w:rPr>
        <w:footnoteRef/>
      </w:r>
      <w:r>
        <w:t xml:space="preserve"> See discussion of EDRMS initiative at </w:t>
      </w:r>
      <w:hyperlink r:id="rId27" w:history="1">
        <w:r w:rsidRPr="00D212FA">
          <w:rPr>
            <w:rStyle w:val="Hyperlink"/>
          </w:rPr>
          <w:t>https://www.legislation.act.gov.au/View/ni/2019-271/current/PDF/2019-271.PDF</w:t>
        </w:r>
      </w:hyperlink>
      <w:r>
        <w:t xml:space="preserve"> </w:t>
      </w:r>
    </w:p>
  </w:footnote>
  <w:footnote w:id="28">
    <w:p w14:paraId="6589E9D5" w14:textId="3D4601FF" w:rsidR="00A24126" w:rsidRDefault="00A24126" w:rsidP="00A24126">
      <w:pPr>
        <w:pStyle w:val="FootnoteText"/>
      </w:pPr>
      <w:r>
        <w:rPr>
          <w:rStyle w:val="FootnoteReference"/>
        </w:rPr>
        <w:footnoteRef/>
      </w:r>
      <w:r>
        <w:t xml:space="preserve"> See s </w:t>
      </w:r>
      <w:hyperlink r:id="rId28" w:anchor="%5B%7B%22num%22%3A191%2C%22gen%22%3A0%7D%2C%7B%22name%22%3A%22XYZ%22%7D%2C112%2C585%2C0%5D" w:history="1">
        <w:r w:rsidRPr="00DD6A4A">
          <w:rPr>
            <w:rStyle w:val="Hyperlink"/>
          </w:rPr>
          <w:t>64(1)(c)</w:t>
        </w:r>
      </w:hyperlink>
      <w:r>
        <w:t xml:space="preserve"> of the FOI Act.</w:t>
      </w:r>
    </w:p>
  </w:footnote>
  <w:footnote w:id="29">
    <w:p w14:paraId="76DC8603" w14:textId="4E8291F7" w:rsidR="00A24126" w:rsidRDefault="00A24126" w:rsidP="00A24126">
      <w:pPr>
        <w:pStyle w:val="FootnoteText"/>
      </w:pPr>
      <w:r>
        <w:rPr>
          <w:rStyle w:val="FootnoteReference"/>
        </w:rPr>
        <w:footnoteRef/>
      </w:r>
      <w:r>
        <w:t xml:space="preserve"> See s </w:t>
      </w:r>
      <w:hyperlink r:id="rId29" w:anchor="%5B%7B%22num%22%3A197%2C%22gen%22%3A0%7D%2C%7B%22name%22%3A%22XYZ%22%7D%2C112%2C647%2C0%5D" w:history="1">
        <w:r w:rsidRPr="00053DCA">
          <w:rPr>
            <w:rStyle w:val="Hyperlink"/>
          </w:rPr>
          <w:t xml:space="preserve">66 </w:t>
        </w:r>
      </w:hyperlink>
      <w:r>
        <w:t xml:space="preserve">of the FOI Act, and in particular s </w:t>
      </w:r>
      <w:hyperlink r:id="rId30" w:anchor="%5B%7B%22num%22%3A197%2C%22gen%22%3A0%7D%2C%7B%22name%22%3A%22XYZ%22%7D%2C112%2C647%2C0%5D" w:history="1">
        <w:r w:rsidRPr="00DD6A4A">
          <w:rPr>
            <w:rStyle w:val="Hyperlink"/>
          </w:rPr>
          <w:t>66(2)(c).</w:t>
        </w:r>
      </w:hyperlink>
    </w:p>
  </w:footnote>
  <w:footnote w:id="30">
    <w:p w14:paraId="050E280A" w14:textId="7AEEE6D0" w:rsidR="00A24126" w:rsidRDefault="00A24126" w:rsidP="00A24126">
      <w:pPr>
        <w:pStyle w:val="FootnoteText"/>
      </w:pPr>
      <w:r>
        <w:rPr>
          <w:rStyle w:val="FootnoteReference"/>
        </w:rPr>
        <w:footnoteRef/>
      </w:r>
      <w:r>
        <w:t xml:space="preserve"> See s </w:t>
      </w:r>
      <w:hyperlink r:id="rId31" w:anchor="%5B%7B%22num%22%3A222%2C%22gen%22%3A0%7D%2C%7B%22name%22%3A%22XYZ%22%7D%2C112%2C532%2C0%5D" w:history="1">
        <w:r w:rsidRPr="00053DCA">
          <w:rPr>
            <w:rStyle w:val="Hyperlink"/>
          </w:rPr>
          <w:t>65(1)</w:t>
        </w:r>
      </w:hyperlink>
      <w:r>
        <w:t xml:space="preserve"> of the FOI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81B1" w14:textId="77777777" w:rsidR="004C7CAA" w:rsidRDefault="004C7C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052" w14:textId="047940B9" w:rsidR="006B2AD1" w:rsidRPr="00B16C08" w:rsidRDefault="008E7F68" w:rsidP="00C02715">
    <w:pPr>
      <w:pStyle w:val="Header"/>
      <w:ind w:left="142"/>
      <w:rPr>
        <w:b/>
      </w:rPr>
    </w:pPr>
    <w:r w:rsidRPr="00B16C08">
      <w:rPr>
        <w:b/>
      </w:rPr>
      <w:t>Ombudsman FOI Guidelines</w:t>
    </w:r>
    <w:r w:rsidRPr="00B16C08">
      <w:rPr>
        <w:b/>
      </w:rPr>
      <w:tab/>
    </w:r>
    <w:r w:rsidRPr="00B16C08">
      <w:rPr>
        <w:b/>
      </w:rPr>
      <w:tab/>
    </w:r>
    <w:r w:rsidR="001C5B37">
      <w:rPr>
        <w:b/>
      </w:rPr>
      <w:t>Open Access Information</w:t>
    </w:r>
    <w:r>
      <w:rPr>
        <w:b/>
      </w:rPr>
      <w:tab/>
    </w:r>
    <w:r>
      <w:rPr>
        <w:b/>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C5BE" w14:textId="77777777" w:rsidR="006B2AD1" w:rsidRDefault="004B51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1986" w14:textId="1FF63D86" w:rsidR="00A24126" w:rsidRPr="00B16C08" w:rsidRDefault="00A24126" w:rsidP="00CB5A6B">
    <w:pPr>
      <w:pStyle w:val="Header"/>
      <w:ind w:left="142"/>
      <w:jc w:val="left"/>
      <w:rPr>
        <w:b/>
      </w:rPr>
    </w:pPr>
    <w:r w:rsidRPr="00B16C08">
      <w:rPr>
        <w:b/>
      </w:rPr>
      <w:t>Ombudsman FOI Guidelines</w:t>
    </w:r>
    <w:r w:rsidRPr="00B16C08">
      <w:rPr>
        <w:b/>
      </w:rPr>
      <w:tab/>
    </w:r>
    <w:r w:rsidR="00CD2780">
      <w:rPr>
        <w:b/>
      </w:rPr>
      <w:tab/>
    </w:r>
    <w:r w:rsidRPr="00B16C08">
      <w:rPr>
        <w:b/>
      </w:rPr>
      <w:tab/>
    </w:r>
    <w:r w:rsidR="001C5B37">
      <w:rPr>
        <w:b/>
      </w:rPr>
      <w:tab/>
    </w:r>
    <w:r w:rsidR="001C5B37">
      <w:rPr>
        <w:b/>
      </w:rPr>
      <w:tab/>
      <w:t>Open Access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E41E" w14:textId="79FFF3CD" w:rsidR="007F24E1" w:rsidRDefault="007F24E1">
    <w:pPr>
      <w:pStyle w:val="Header"/>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AC5E" w14:textId="77777777" w:rsidR="004C7CAA" w:rsidRDefault="004C7CAA" w:rsidP="004C7C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F373" w14:textId="073D245D" w:rsidR="004C7CAA" w:rsidRDefault="004C7CAA" w:rsidP="004C7CA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CB8E" w14:textId="77777777" w:rsidR="004C7CAA" w:rsidRDefault="004C7CAA" w:rsidP="004C7CA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29CA" w14:textId="77777777" w:rsidR="00A24126" w:rsidRDefault="00A241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B158" w14:textId="5C5B74EB" w:rsidR="00A24126" w:rsidRDefault="00A24126" w:rsidP="00CB5A6B">
    <w:pPr>
      <w:pStyle w:val="Header"/>
      <w:tabs>
        <w:tab w:val="left" w:pos="4536"/>
      </w:tabs>
      <w:jc w:val="left"/>
      <w:rPr>
        <w:b/>
      </w:rPr>
    </w:pPr>
    <w:r>
      <w:rPr>
        <w:b/>
      </w:rPr>
      <w:t>Ombudsman FOI Guidelines</w:t>
    </w:r>
    <w:r>
      <w:rPr>
        <w:b/>
      </w:rPr>
      <w:tab/>
    </w:r>
    <w:r>
      <w:rPr>
        <w:b/>
      </w:rPr>
      <w:tab/>
    </w:r>
    <w:r w:rsidR="00C505DB">
      <w:rPr>
        <w:b/>
      </w:rPr>
      <w:tab/>
    </w:r>
    <w:r>
      <w:rPr>
        <w:b/>
      </w:rPr>
      <w:t>Open Access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EE9C" w14:textId="77777777" w:rsidR="00A24126" w:rsidRDefault="00A241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B57B" w14:textId="77777777" w:rsidR="006B2AD1" w:rsidRDefault="004B5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EF9"/>
    <w:multiLevelType w:val="hybridMultilevel"/>
    <w:tmpl w:val="6DFE4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31E64"/>
    <w:multiLevelType w:val="hybridMultilevel"/>
    <w:tmpl w:val="3E801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510220"/>
    <w:multiLevelType w:val="hybridMultilevel"/>
    <w:tmpl w:val="7548D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087EE8"/>
    <w:multiLevelType w:val="multilevel"/>
    <w:tmpl w:val="F50A1DC4"/>
    <w:lvl w:ilvl="0">
      <w:start w:val="1"/>
      <w:numFmt w:val="decimal"/>
      <w:lvlText w:val="%1."/>
      <w:lvlJc w:val="left"/>
      <w:pPr>
        <w:ind w:left="360" w:hanging="360"/>
      </w:pPr>
      <w:rPr>
        <w:rFonts w:hint="default"/>
      </w:rPr>
    </w:lvl>
    <w:lvl w:ilvl="1">
      <w:start w:val="1"/>
      <w:numFmt w:val="decimal"/>
      <w:lvlText w:val="4.6.%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BC79BA"/>
    <w:multiLevelType w:val="hybridMultilevel"/>
    <w:tmpl w:val="BDE6B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853F32"/>
    <w:multiLevelType w:val="multilevel"/>
    <w:tmpl w:val="3EF0D0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6310BD"/>
    <w:multiLevelType w:val="hybridMultilevel"/>
    <w:tmpl w:val="D82A8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EB70F7"/>
    <w:multiLevelType w:val="hybridMultilevel"/>
    <w:tmpl w:val="2CECA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73698B"/>
    <w:multiLevelType w:val="hybridMultilevel"/>
    <w:tmpl w:val="90EAC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91C7E"/>
    <w:multiLevelType w:val="hybridMultilevel"/>
    <w:tmpl w:val="2E12E7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4E510C"/>
    <w:multiLevelType w:val="hybridMultilevel"/>
    <w:tmpl w:val="FA122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EC63B1"/>
    <w:multiLevelType w:val="hybridMultilevel"/>
    <w:tmpl w:val="7258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B95A91"/>
    <w:multiLevelType w:val="hybridMultilevel"/>
    <w:tmpl w:val="A5FE9BAE"/>
    <w:lvl w:ilvl="0" w:tplc="FBAA311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0D418CF"/>
    <w:multiLevelType w:val="hybridMultilevel"/>
    <w:tmpl w:val="EC006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4B3159"/>
    <w:multiLevelType w:val="hybridMultilevel"/>
    <w:tmpl w:val="D38A07CE"/>
    <w:lvl w:ilvl="0" w:tplc="49743472">
      <w:start w:val="1"/>
      <w:numFmt w:val="decimal"/>
      <w:lvlText w:val="%1."/>
      <w:lvlJc w:val="left"/>
      <w:pPr>
        <w:ind w:left="360" w:hanging="360"/>
      </w:p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761B66"/>
    <w:multiLevelType w:val="hybridMultilevel"/>
    <w:tmpl w:val="99D4E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174F8E"/>
    <w:multiLevelType w:val="multilevel"/>
    <w:tmpl w:val="E7C6457E"/>
    <w:lvl w:ilvl="0">
      <w:start w:val="4"/>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783B1B"/>
    <w:multiLevelType w:val="multilevel"/>
    <w:tmpl w:val="AA7E4F6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B743C4"/>
    <w:multiLevelType w:val="hybridMultilevel"/>
    <w:tmpl w:val="97BEDB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440626"/>
    <w:multiLevelType w:val="hybridMultilevel"/>
    <w:tmpl w:val="0E729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DDF1264"/>
    <w:multiLevelType w:val="hybridMultilevel"/>
    <w:tmpl w:val="94786E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505506"/>
    <w:multiLevelType w:val="hybridMultilevel"/>
    <w:tmpl w:val="FABEDC42"/>
    <w:lvl w:ilvl="0" w:tplc="0C090001">
      <w:start w:val="1"/>
      <w:numFmt w:val="bullet"/>
      <w:lvlText w:val=""/>
      <w:lvlJc w:val="left"/>
      <w:pPr>
        <w:ind w:left="2859" w:hanging="360"/>
      </w:pPr>
      <w:rPr>
        <w:rFonts w:ascii="Symbol" w:hAnsi="Symbol" w:hint="default"/>
      </w:rPr>
    </w:lvl>
    <w:lvl w:ilvl="1" w:tplc="0C090003">
      <w:start w:val="1"/>
      <w:numFmt w:val="bullet"/>
      <w:lvlText w:val="o"/>
      <w:lvlJc w:val="left"/>
      <w:pPr>
        <w:ind w:left="3579" w:hanging="360"/>
      </w:pPr>
      <w:rPr>
        <w:rFonts w:ascii="Courier New" w:hAnsi="Courier New" w:cs="Courier New" w:hint="default"/>
      </w:rPr>
    </w:lvl>
    <w:lvl w:ilvl="2" w:tplc="0C090005" w:tentative="1">
      <w:start w:val="1"/>
      <w:numFmt w:val="bullet"/>
      <w:lvlText w:val=""/>
      <w:lvlJc w:val="left"/>
      <w:pPr>
        <w:ind w:left="4299" w:hanging="360"/>
      </w:pPr>
      <w:rPr>
        <w:rFonts w:ascii="Wingdings" w:hAnsi="Wingdings" w:hint="default"/>
      </w:rPr>
    </w:lvl>
    <w:lvl w:ilvl="3" w:tplc="0C090001" w:tentative="1">
      <w:start w:val="1"/>
      <w:numFmt w:val="bullet"/>
      <w:lvlText w:val=""/>
      <w:lvlJc w:val="left"/>
      <w:pPr>
        <w:ind w:left="5019" w:hanging="360"/>
      </w:pPr>
      <w:rPr>
        <w:rFonts w:ascii="Symbol" w:hAnsi="Symbol" w:hint="default"/>
      </w:rPr>
    </w:lvl>
    <w:lvl w:ilvl="4" w:tplc="0C090003" w:tentative="1">
      <w:start w:val="1"/>
      <w:numFmt w:val="bullet"/>
      <w:lvlText w:val="o"/>
      <w:lvlJc w:val="left"/>
      <w:pPr>
        <w:ind w:left="5739" w:hanging="360"/>
      </w:pPr>
      <w:rPr>
        <w:rFonts w:ascii="Courier New" w:hAnsi="Courier New" w:cs="Courier New" w:hint="default"/>
      </w:rPr>
    </w:lvl>
    <w:lvl w:ilvl="5" w:tplc="0C090005" w:tentative="1">
      <w:start w:val="1"/>
      <w:numFmt w:val="bullet"/>
      <w:lvlText w:val=""/>
      <w:lvlJc w:val="left"/>
      <w:pPr>
        <w:ind w:left="6459" w:hanging="360"/>
      </w:pPr>
      <w:rPr>
        <w:rFonts w:ascii="Wingdings" w:hAnsi="Wingdings" w:hint="default"/>
      </w:rPr>
    </w:lvl>
    <w:lvl w:ilvl="6" w:tplc="0C090001" w:tentative="1">
      <w:start w:val="1"/>
      <w:numFmt w:val="bullet"/>
      <w:lvlText w:val=""/>
      <w:lvlJc w:val="left"/>
      <w:pPr>
        <w:ind w:left="7179" w:hanging="360"/>
      </w:pPr>
      <w:rPr>
        <w:rFonts w:ascii="Symbol" w:hAnsi="Symbol" w:hint="default"/>
      </w:rPr>
    </w:lvl>
    <w:lvl w:ilvl="7" w:tplc="0C090003" w:tentative="1">
      <w:start w:val="1"/>
      <w:numFmt w:val="bullet"/>
      <w:lvlText w:val="o"/>
      <w:lvlJc w:val="left"/>
      <w:pPr>
        <w:ind w:left="7899" w:hanging="360"/>
      </w:pPr>
      <w:rPr>
        <w:rFonts w:ascii="Courier New" w:hAnsi="Courier New" w:cs="Courier New" w:hint="default"/>
      </w:rPr>
    </w:lvl>
    <w:lvl w:ilvl="8" w:tplc="0C090005" w:tentative="1">
      <w:start w:val="1"/>
      <w:numFmt w:val="bullet"/>
      <w:lvlText w:val=""/>
      <w:lvlJc w:val="left"/>
      <w:pPr>
        <w:ind w:left="8619" w:hanging="360"/>
      </w:pPr>
      <w:rPr>
        <w:rFonts w:ascii="Wingdings" w:hAnsi="Wingdings" w:hint="default"/>
      </w:rPr>
    </w:lvl>
  </w:abstractNum>
  <w:abstractNum w:abstractNumId="22" w15:restartNumberingAfterBreak="0">
    <w:nsid w:val="2FCB4167"/>
    <w:multiLevelType w:val="multilevel"/>
    <w:tmpl w:val="64E892E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5B7457"/>
    <w:multiLevelType w:val="hybridMultilevel"/>
    <w:tmpl w:val="A5FE9BAE"/>
    <w:lvl w:ilvl="0" w:tplc="FBAA311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477790B"/>
    <w:multiLevelType w:val="hybridMultilevel"/>
    <w:tmpl w:val="C3DE8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6384207"/>
    <w:multiLevelType w:val="hybridMultilevel"/>
    <w:tmpl w:val="A828A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70204C5"/>
    <w:multiLevelType w:val="hybridMultilevel"/>
    <w:tmpl w:val="6B425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127C60"/>
    <w:multiLevelType w:val="hybridMultilevel"/>
    <w:tmpl w:val="61685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955ED0"/>
    <w:multiLevelType w:val="hybridMultilevel"/>
    <w:tmpl w:val="1770A2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47CF1DB2"/>
    <w:multiLevelType w:val="hybridMultilevel"/>
    <w:tmpl w:val="EDB87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170EEF"/>
    <w:multiLevelType w:val="hybridMultilevel"/>
    <w:tmpl w:val="13B2F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5F7841"/>
    <w:multiLevelType w:val="hybridMultilevel"/>
    <w:tmpl w:val="46B88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5A0E27"/>
    <w:multiLevelType w:val="hybridMultilevel"/>
    <w:tmpl w:val="434AE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2228BB"/>
    <w:multiLevelType w:val="hybridMultilevel"/>
    <w:tmpl w:val="B4CC8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D412B8"/>
    <w:multiLevelType w:val="hybridMultilevel"/>
    <w:tmpl w:val="7FB4A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2D219F"/>
    <w:multiLevelType w:val="hybridMultilevel"/>
    <w:tmpl w:val="18F24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03157E"/>
    <w:multiLevelType w:val="hybridMultilevel"/>
    <w:tmpl w:val="75A267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41012C1"/>
    <w:multiLevelType w:val="hybridMultilevel"/>
    <w:tmpl w:val="6DD06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5F712E"/>
    <w:multiLevelType w:val="hybridMultilevel"/>
    <w:tmpl w:val="4448D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0E3AD9"/>
    <w:multiLevelType w:val="hybridMultilevel"/>
    <w:tmpl w:val="9BD8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017445"/>
    <w:multiLevelType w:val="hybridMultilevel"/>
    <w:tmpl w:val="7D245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45360A"/>
    <w:multiLevelType w:val="hybridMultilevel"/>
    <w:tmpl w:val="BA70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B414F2"/>
    <w:multiLevelType w:val="hybridMultilevel"/>
    <w:tmpl w:val="8C227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EB66A0"/>
    <w:multiLevelType w:val="hybridMultilevel"/>
    <w:tmpl w:val="C720A016"/>
    <w:lvl w:ilvl="0" w:tplc="681C93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636300"/>
    <w:multiLevelType w:val="hybridMultilevel"/>
    <w:tmpl w:val="972E26AA"/>
    <w:lvl w:ilvl="0" w:tplc="1332B484">
      <w:start w:val="1"/>
      <w:numFmt w:val="decimal"/>
      <w:lvlText w:val="4.%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8546EBA"/>
    <w:multiLevelType w:val="hybridMultilevel"/>
    <w:tmpl w:val="5538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812A00"/>
    <w:multiLevelType w:val="hybridMultilevel"/>
    <w:tmpl w:val="9A702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943021"/>
    <w:multiLevelType w:val="hybridMultilevel"/>
    <w:tmpl w:val="D4266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F9B338E"/>
    <w:multiLevelType w:val="hybridMultilevel"/>
    <w:tmpl w:val="3B4412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A94A03"/>
    <w:multiLevelType w:val="hybridMultilevel"/>
    <w:tmpl w:val="533C8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10"/>
  </w:num>
  <w:num w:numId="4">
    <w:abstractNumId w:val="35"/>
  </w:num>
  <w:num w:numId="5">
    <w:abstractNumId w:val="2"/>
  </w:num>
  <w:num w:numId="6">
    <w:abstractNumId w:val="48"/>
  </w:num>
  <w:num w:numId="7">
    <w:abstractNumId w:val="34"/>
  </w:num>
  <w:num w:numId="8">
    <w:abstractNumId w:val="31"/>
  </w:num>
  <w:num w:numId="9">
    <w:abstractNumId w:val="41"/>
  </w:num>
  <w:num w:numId="10">
    <w:abstractNumId w:val="9"/>
  </w:num>
  <w:num w:numId="11">
    <w:abstractNumId w:val="19"/>
  </w:num>
  <w:num w:numId="12">
    <w:abstractNumId w:val="21"/>
  </w:num>
  <w:num w:numId="13">
    <w:abstractNumId w:val="7"/>
  </w:num>
  <w:num w:numId="14">
    <w:abstractNumId w:val="12"/>
  </w:num>
  <w:num w:numId="15">
    <w:abstractNumId w:val="6"/>
  </w:num>
  <w:num w:numId="16">
    <w:abstractNumId w:val="43"/>
  </w:num>
  <w:num w:numId="17">
    <w:abstractNumId w:val="47"/>
  </w:num>
  <w:num w:numId="18">
    <w:abstractNumId w:val="4"/>
  </w:num>
  <w:num w:numId="19">
    <w:abstractNumId w:val="20"/>
  </w:num>
  <w:num w:numId="20">
    <w:abstractNumId w:val="38"/>
  </w:num>
  <w:num w:numId="21">
    <w:abstractNumId w:val="36"/>
  </w:num>
  <w:num w:numId="22">
    <w:abstractNumId w:val="26"/>
  </w:num>
  <w:num w:numId="23">
    <w:abstractNumId w:val="42"/>
  </w:num>
  <w:num w:numId="24">
    <w:abstractNumId w:val="25"/>
  </w:num>
  <w:num w:numId="25">
    <w:abstractNumId w:val="15"/>
  </w:num>
  <w:num w:numId="26">
    <w:abstractNumId w:val="1"/>
  </w:num>
  <w:num w:numId="27">
    <w:abstractNumId w:val="30"/>
  </w:num>
  <w:num w:numId="28">
    <w:abstractNumId w:val="27"/>
  </w:num>
  <w:num w:numId="29">
    <w:abstractNumId w:val="45"/>
  </w:num>
  <w:num w:numId="30">
    <w:abstractNumId w:val="39"/>
  </w:num>
  <w:num w:numId="31">
    <w:abstractNumId w:val="49"/>
  </w:num>
  <w:num w:numId="32">
    <w:abstractNumId w:val="14"/>
  </w:num>
  <w:num w:numId="33">
    <w:abstractNumId w:val="44"/>
  </w:num>
  <w:num w:numId="34">
    <w:abstractNumId w:val="16"/>
  </w:num>
  <w:num w:numId="35">
    <w:abstractNumId w:val="22"/>
  </w:num>
  <w:num w:numId="36">
    <w:abstractNumId w:val="3"/>
  </w:num>
  <w:num w:numId="37">
    <w:abstractNumId w:val="5"/>
  </w:num>
  <w:num w:numId="38">
    <w:abstractNumId w:val="17"/>
  </w:num>
  <w:num w:numId="39">
    <w:abstractNumId w:val="46"/>
  </w:num>
  <w:num w:numId="40">
    <w:abstractNumId w:val="8"/>
  </w:num>
  <w:num w:numId="41">
    <w:abstractNumId w:val="40"/>
  </w:num>
  <w:num w:numId="42">
    <w:abstractNumId w:val="37"/>
  </w:num>
  <w:num w:numId="43">
    <w:abstractNumId w:val="29"/>
  </w:num>
  <w:num w:numId="44">
    <w:abstractNumId w:val="0"/>
  </w:num>
  <w:num w:numId="45">
    <w:abstractNumId w:val="33"/>
  </w:num>
  <w:num w:numId="46">
    <w:abstractNumId w:val="24"/>
  </w:num>
  <w:num w:numId="47">
    <w:abstractNumId w:val="18"/>
  </w:num>
  <w:num w:numId="48">
    <w:abstractNumId w:val="32"/>
  </w:num>
  <w:num w:numId="49">
    <w:abstractNumId w:val="11"/>
  </w:num>
  <w:num w:numId="50">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CC"/>
    <w:rsid w:val="00023F2A"/>
    <w:rsid w:val="00036246"/>
    <w:rsid w:val="00043376"/>
    <w:rsid w:val="00045A23"/>
    <w:rsid w:val="00050425"/>
    <w:rsid w:val="00053DCA"/>
    <w:rsid w:val="00065AE1"/>
    <w:rsid w:val="00070B8A"/>
    <w:rsid w:val="00071837"/>
    <w:rsid w:val="000B1749"/>
    <w:rsid w:val="000C0E22"/>
    <w:rsid w:val="000C5217"/>
    <w:rsid w:val="000D5542"/>
    <w:rsid w:val="000F057C"/>
    <w:rsid w:val="000F3EFB"/>
    <w:rsid w:val="00100B13"/>
    <w:rsid w:val="00103E73"/>
    <w:rsid w:val="00107D68"/>
    <w:rsid w:val="00113460"/>
    <w:rsid w:val="00115CB9"/>
    <w:rsid w:val="00127DC4"/>
    <w:rsid w:val="00175282"/>
    <w:rsid w:val="00183196"/>
    <w:rsid w:val="00183D24"/>
    <w:rsid w:val="00197203"/>
    <w:rsid w:val="001A0CA0"/>
    <w:rsid w:val="001B36DD"/>
    <w:rsid w:val="001B5828"/>
    <w:rsid w:val="001C5B37"/>
    <w:rsid w:val="001C768A"/>
    <w:rsid w:val="001E2803"/>
    <w:rsid w:val="001E3A41"/>
    <w:rsid w:val="001E3A8C"/>
    <w:rsid w:val="00207B51"/>
    <w:rsid w:val="002224B8"/>
    <w:rsid w:val="00233F9B"/>
    <w:rsid w:val="00235954"/>
    <w:rsid w:val="0026215E"/>
    <w:rsid w:val="00295E3D"/>
    <w:rsid w:val="002C34EC"/>
    <w:rsid w:val="00302B40"/>
    <w:rsid w:val="00314A7D"/>
    <w:rsid w:val="003315AB"/>
    <w:rsid w:val="003375E2"/>
    <w:rsid w:val="00340AAE"/>
    <w:rsid w:val="00343D8C"/>
    <w:rsid w:val="00344B07"/>
    <w:rsid w:val="00344C44"/>
    <w:rsid w:val="0036074C"/>
    <w:rsid w:val="00360D87"/>
    <w:rsid w:val="00364194"/>
    <w:rsid w:val="00364D40"/>
    <w:rsid w:val="003711E1"/>
    <w:rsid w:val="003711F9"/>
    <w:rsid w:val="00381DF0"/>
    <w:rsid w:val="00384D01"/>
    <w:rsid w:val="00387047"/>
    <w:rsid w:val="00397DC6"/>
    <w:rsid w:val="003A31B1"/>
    <w:rsid w:val="003C366A"/>
    <w:rsid w:val="003C50A6"/>
    <w:rsid w:val="003E176F"/>
    <w:rsid w:val="0040416B"/>
    <w:rsid w:val="004151E5"/>
    <w:rsid w:val="00424170"/>
    <w:rsid w:val="00425324"/>
    <w:rsid w:val="00432904"/>
    <w:rsid w:val="00432BEE"/>
    <w:rsid w:val="004542B7"/>
    <w:rsid w:val="00480033"/>
    <w:rsid w:val="00482765"/>
    <w:rsid w:val="00491C60"/>
    <w:rsid w:val="0049396C"/>
    <w:rsid w:val="004A7214"/>
    <w:rsid w:val="004B5101"/>
    <w:rsid w:val="004C6ADC"/>
    <w:rsid w:val="004C7CAA"/>
    <w:rsid w:val="004D01E9"/>
    <w:rsid w:val="004D16FE"/>
    <w:rsid w:val="004D4C12"/>
    <w:rsid w:val="004F1743"/>
    <w:rsid w:val="004F1B5F"/>
    <w:rsid w:val="00561DFB"/>
    <w:rsid w:val="00577197"/>
    <w:rsid w:val="005B272A"/>
    <w:rsid w:val="005B738C"/>
    <w:rsid w:val="005C7CED"/>
    <w:rsid w:val="005D3D17"/>
    <w:rsid w:val="006043FF"/>
    <w:rsid w:val="006144A1"/>
    <w:rsid w:val="00623A63"/>
    <w:rsid w:val="0063063C"/>
    <w:rsid w:val="00637BB2"/>
    <w:rsid w:val="00673C4C"/>
    <w:rsid w:val="00674905"/>
    <w:rsid w:val="00681E76"/>
    <w:rsid w:val="0068686E"/>
    <w:rsid w:val="006964EB"/>
    <w:rsid w:val="006B6ECC"/>
    <w:rsid w:val="006D327B"/>
    <w:rsid w:val="006F2AEC"/>
    <w:rsid w:val="00707D4C"/>
    <w:rsid w:val="00710040"/>
    <w:rsid w:val="00712A0B"/>
    <w:rsid w:val="007301D5"/>
    <w:rsid w:val="00744AF9"/>
    <w:rsid w:val="00750AFF"/>
    <w:rsid w:val="007548C4"/>
    <w:rsid w:val="007712C4"/>
    <w:rsid w:val="007839AE"/>
    <w:rsid w:val="007A0B91"/>
    <w:rsid w:val="007C7D83"/>
    <w:rsid w:val="007D229F"/>
    <w:rsid w:val="007D54B8"/>
    <w:rsid w:val="007F24E1"/>
    <w:rsid w:val="00820540"/>
    <w:rsid w:val="00825539"/>
    <w:rsid w:val="00835587"/>
    <w:rsid w:val="00854095"/>
    <w:rsid w:val="0085484A"/>
    <w:rsid w:val="00854E30"/>
    <w:rsid w:val="008559A3"/>
    <w:rsid w:val="00871A56"/>
    <w:rsid w:val="00880140"/>
    <w:rsid w:val="00895025"/>
    <w:rsid w:val="008A5984"/>
    <w:rsid w:val="008B44DB"/>
    <w:rsid w:val="008C7B07"/>
    <w:rsid w:val="008D2315"/>
    <w:rsid w:val="008D46ED"/>
    <w:rsid w:val="008D4C92"/>
    <w:rsid w:val="008E1EB0"/>
    <w:rsid w:val="008E7F68"/>
    <w:rsid w:val="0090316A"/>
    <w:rsid w:val="00925FCB"/>
    <w:rsid w:val="00930749"/>
    <w:rsid w:val="0093692A"/>
    <w:rsid w:val="00960143"/>
    <w:rsid w:val="00961ACE"/>
    <w:rsid w:val="0096677E"/>
    <w:rsid w:val="00971083"/>
    <w:rsid w:val="00974160"/>
    <w:rsid w:val="00982383"/>
    <w:rsid w:val="009A7B2D"/>
    <w:rsid w:val="009B4EE5"/>
    <w:rsid w:val="00A1264F"/>
    <w:rsid w:val="00A24126"/>
    <w:rsid w:val="00A245A1"/>
    <w:rsid w:val="00A308D0"/>
    <w:rsid w:val="00A42FA2"/>
    <w:rsid w:val="00A52222"/>
    <w:rsid w:val="00AA304E"/>
    <w:rsid w:val="00AA4342"/>
    <w:rsid w:val="00AB7DB0"/>
    <w:rsid w:val="00AD0F96"/>
    <w:rsid w:val="00B0665C"/>
    <w:rsid w:val="00B06D09"/>
    <w:rsid w:val="00B133E0"/>
    <w:rsid w:val="00B37AA7"/>
    <w:rsid w:val="00B41101"/>
    <w:rsid w:val="00B4367E"/>
    <w:rsid w:val="00B44C9F"/>
    <w:rsid w:val="00B77EE6"/>
    <w:rsid w:val="00B853D1"/>
    <w:rsid w:val="00BC6CCF"/>
    <w:rsid w:val="00BC7028"/>
    <w:rsid w:val="00BD70F2"/>
    <w:rsid w:val="00BF18C5"/>
    <w:rsid w:val="00C02715"/>
    <w:rsid w:val="00C03BDC"/>
    <w:rsid w:val="00C077A9"/>
    <w:rsid w:val="00C505DB"/>
    <w:rsid w:val="00C56F2C"/>
    <w:rsid w:val="00C6710F"/>
    <w:rsid w:val="00C71DF5"/>
    <w:rsid w:val="00C7487B"/>
    <w:rsid w:val="00C8408F"/>
    <w:rsid w:val="00C84821"/>
    <w:rsid w:val="00C87589"/>
    <w:rsid w:val="00CA6F99"/>
    <w:rsid w:val="00CB47A6"/>
    <w:rsid w:val="00CB5A6B"/>
    <w:rsid w:val="00CC2DDC"/>
    <w:rsid w:val="00CC3764"/>
    <w:rsid w:val="00CC700E"/>
    <w:rsid w:val="00CD190E"/>
    <w:rsid w:val="00CD1ECB"/>
    <w:rsid w:val="00CD2780"/>
    <w:rsid w:val="00CE0314"/>
    <w:rsid w:val="00D152E5"/>
    <w:rsid w:val="00D561D9"/>
    <w:rsid w:val="00D92F6B"/>
    <w:rsid w:val="00DC6FA7"/>
    <w:rsid w:val="00DC739A"/>
    <w:rsid w:val="00DD6A4A"/>
    <w:rsid w:val="00DE6B57"/>
    <w:rsid w:val="00DE75AD"/>
    <w:rsid w:val="00DF5409"/>
    <w:rsid w:val="00E06F6D"/>
    <w:rsid w:val="00E26B4B"/>
    <w:rsid w:val="00E41CF9"/>
    <w:rsid w:val="00E46302"/>
    <w:rsid w:val="00E53295"/>
    <w:rsid w:val="00E71C81"/>
    <w:rsid w:val="00E807F3"/>
    <w:rsid w:val="00EA6A80"/>
    <w:rsid w:val="00EB2BA1"/>
    <w:rsid w:val="00ED77D2"/>
    <w:rsid w:val="00EE1188"/>
    <w:rsid w:val="00F238AC"/>
    <w:rsid w:val="00F33036"/>
    <w:rsid w:val="00F4110E"/>
    <w:rsid w:val="00FA08BE"/>
    <w:rsid w:val="00FB1571"/>
    <w:rsid w:val="00FD4DE7"/>
    <w:rsid w:val="00FD57C0"/>
    <w:rsid w:val="00FD5BF2"/>
    <w:rsid w:val="00FE6FA4"/>
    <w:rsid w:val="00FF1243"/>
    <w:rsid w:val="00FF2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7C943FD"/>
  <w15:chartTrackingRefBased/>
  <w15:docId w15:val="{00C3DF3B-5BBF-474B-9B51-80306CE2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15"/>
    <w:pPr>
      <w:spacing w:after="160" w:line="259" w:lineRule="auto"/>
    </w:pPr>
    <w:rPr>
      <w:rFonts w:ascii="Calibri" w:eastAsiaTheme="minorHAnsi" w:hAnsi="Calibri" w:cstheme="majorBidi"/>
      <w:sz w:val="22"/>
      <w:szCs w:val="22"/>
      <w:lang w:eastAsia="en-US"/>
    </w:rPr>
  </w:style>
  <w:style w:type="paragraph" w:styleId="Heading1">
    <w:name w:val="heading 1"/>
    <w:basedOn w:val="Normal"/>
    <w:next w:val="Normal"/>
    <w:link w:val="Heading1Char"/>
    <w:uiPriority w:val="9"/>
    <w:qFormat/>
    <w:rsid w:val="008D2315"/>
    <w:pPr>
      <w:keepNext/>
      <w:spacing w:before="300"/>
      <w:outlineLvl w:val="0"/>
    </w:pPr>
    <w:rPr>
      <w:rFonts w:eastAsia="Times"/>
      <w:b/>
      <w:sz w:val="32"/>
      <w:szCs w:val="20"/>
    </w:rPr>
  </w:style>
  <w:style w:type="paragraph" w:styleId="Heading2">
    <w:name w:val="heading 2"/>
    <w:basedOn w:val="Normal"/>
    <w:next w:val="Normal"/>
    <w:link w:val="Heading2Char"/>
    <w:uiPriority w:val="9"/>
    <w:qFormat/>
    <w:rsid w:val="008D2315"/>
    <w:pPr>
      <w:keepNext/>
      <w:spacing w:before="240" w:after="180"/>
      <w:outlineLvl w:val="1"/>
    </w:pPr>
    <w:rPr>
      <w:rFonts w:cs="Arial"/>
      <w:b/>
      <w:bCs/>
      <w:iCs/>
      <w:sz w:val="26"/>
      <w:szCs w:val="28"/>
    </w:rPr>
  </w:style>
  <w:style w:type="paragraph" w:styleId="Heading3">
    <w:name w:val="heading 3"/>
    <w:basedOn w:val="Normal"/>
    <w:next w:val="Normal"/>
    <w:link w:val="Heading3Char"/>
    <w:uiPriority w:val="9"/>
    <w:qFormat/>
    <w:rsid w:val="008D2315"/>
    <w:pPr>
      <w:keepNext/>
      <w:spacing w:before="240" w:after="120"/>
      <w:outlineLvl w:val="2"/>
    </w:pPr>
    <w:rPr>
      <w:rFonts w:eastAsia="Times"/>
      <w:b/>
      <w:i/>
      <w:szCs w:val="20"/>
    </w:rPr>
  </w:style>
  <w:style w:type="paragraph" w:styleId="Heading4">
    <w:name w:val="heading 4"/>
    <w:basedOn w:val="Normal"/>
    <w:next w:val="Normal"/>
    <w:link w:val="Heading4Char"/>
    <w:uiPriority w:val="9"/>
    <w:qFormat/>
    <w:rsid w:val="00B4367E"/>
    <w:pPr>
      <w:keepNext/>
      <w:spacing w:before="240" w:after="120"/>
      <w:outlineLvl w:val="3"/>
    </w:pPr>
    <w:rPr>
      <w:bCs/>
      <w:i/>
      <w:szCs w:val="28"/>
    </w:rPr>
  </w:style>
  <w:style w:type="paragraph" w:styleId="Heading5">
    <w:name w:val="heading 5"/>
    <w:basedOn w:val="Normal"/>
    <w:next w:val="Normal"/>
    <w:link w:val="Heading5Char"/>
    <w:uiPriority w:val="9"/>
    <w:qFormat/>
    <w:rsid w:val="00B4367E"/>
    <w:pPr>
      <w:spacing w:before="240" w:after="120"/>
      <w:outlineLvl w:val="4"/>
    </w:pPr>
    <w:rPr>
      <w:b/>
      <w:bCs/>
      <w:iCs/>
      <w:sz w:val="20"/>
      <w:szCs w:val="26"/>
    </w:rPr>
  </w:style>
  <w:style w:type="paragraph" w:styleId="Heading6">
    <w:name w:val="heading 6"/>
    <w:basedOn w:val="Normal"/>
    <w:next w:val="Normal"/>
    <w:link w:val="Heading6Char"/>
    <w:uiPriority w:val="9"/>
    <w:qFormat/>
    <w:pPr>
      <w:keepNext/>
      <w:jc w:val="center"/>
      <w:outlineLvl w:val="5"/>
    </w:pPr>
    <w:rPr>
      <w:rFonts w:ascii="Times New Roman" w:hAnsi="Times New Roman"/>
      <w:b/>
      <w:sz w:val="24"/>
      <w:szCs w:val="20"/>
    </w:rPr>
  </w:style>
  <w:style w:type="paragraph" w:styleId="Heading7">
    <w:name w:val="heading 7"/>
    <w:basedOn w:val="Normal"/>
    <w:next w:val="Normal"/>
    <w:link w:val="Heading7Char"/>
    <w:uiPriority w:val="9"/>
    <w:semiHidden/>
    <w:unhideWhenUsed/>
    <w:qFormat/>
    <w:rsid w:val="00A24126"/>
    <w:pPr>
      <w:keepNext/>
      <w:keepLines/>
      <w:spacing w:before="40" w:after="0" w:line="240" w:lineRule="auto"/>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A24126"/>
    <w:pPr>
      <w:keepNext/>
      <w:keepLines/>
      <w:spacing w:before="40" w:after="0" w:line="240" w:lineRule="auto"/>
      <w:outlineLvl w:val="7"/>
    </w:pPr>
    <w:rPr>
      <w:rFonts w:asciiTheme="majorHAnsi" w:eastAsiaTheme="majorEastAsia" w:hAnsiTheme="majorHAnsi"/>
      <w:color w:val="262626" w:themeColor="text1" w:themeTint="D9"/>
      <w:sz w:val="21"/>
      <w:szCs w:val="21"/>
    </w:rPr>
  </w:style>
  <w:style w:type="paragraph" w:styleId="Heading9">
    <w:name w:val="heading 9"/>
    <w:basedOn w:val="Normal"/>
    <w:next w:val="Normal"/>
    <w:link w:val="Heading9Char"/>
    <w:uiPriority w:val="9"/>
    <w:semiHidden/>
    <w:unhideWhenUsed/>
    <w:qFormat/>
    <w:rsid w:val="00A24126"/>
    <w:pPr>
      <w:keepNext/>
      <w:keepLines/>
      <w:spacing w:before="40" w:after="0" w:line="240" w:lineRule="auto"/>
      <w:outlineLvl w:val="8"/>
    </w:pPr>
    <w:rPr>
      <w:rFonts w:asciiTheme="majorHAnsi" w:eastAsiaTheme="majorEastAsia" w:hAnsiTheme="majorHAns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196"/>
    <w:pPr>
      <w:pBdr>
        <w:bottom w:val="single" w:sz="2" w:space="1" w:color="D9D9D9" w:themeColor="background1" w:themeShade="D9"/>
      </w:pBdr>
      <w:tabs>
        <w:tab w:val="center" w:pos="4320"/>
        <w:tab w:val="right" w:pos="8640"/>
      </w:tabs>
      <w:spacing w:after="0"/>
      <w:jc w:val="right"/>
    </w:pPr>
    <w:rPr>
      <w:rFonts w:eastAsia="Times"/>
      <w:szCs w:val="20"/>
    </w:rPr>
  </w:style>
  <w:style w:type="paragraph" w:styleId="Footer">
    <w:name w:val="footer"/>
    <w:basedOn w:val="Normal"/>
    <w:link w:val="FooterChar"/>
    <w:uiPriority w:val="99"/>
    <w:rsid w:val="00480033"/>
    <w:pPr>
      <w:tabs>
        <w:tab w:val="center" w:pos="4320"/>
        <w:tab w:val="right" w:pos="8640"/>
      </w:tabs>
    </w:pPr>
    <w:rPr>
      <w:rFonts w:eastAsia="Times"/>
      <w:szCs w:val="20"/>
    </w:rPr>
  </w:style>
  <w:style w:type="character" w:styleId="PageNumber">
    <w:name w:val="page number"/>
    <w:basedOn w:val="DefaultParagraphFont"/>
    <w:semiHidden/>
  </w:style>
  <w:style w:type="paragraph" w:styleId="TOC1">
    <w:name w:val="toc 1"/>
    <w:basedOn w:val="Normal"/>
    <w:next w:val="Normal"/>
    <w:autoRedefine/>
    <w:uiPriority w:val="39"/>
    <w:rsid w:val="00045A23"/>
    <w:pPr>
      <w:tabs>
        <w:tab w:val="right" w:leader="dot" w:pos="8726"/>
        <w:tab w:val="right" w:pos="8789"/>
      </w:tabs>
      <w:spacing w:before="180" w:after="120"/>
      <w:ind w:right="-55"/>
      <w:jc w:val="both"/>
    </w:pPr>
    <w:rPr>
      <w:rFonts w:eastAsia="Times" w:cs="Arial"/>
      <w:b/>
      <w:bCs/>
      <w:noProof/>
      <w:sz w:val="24"/>
      <w:szCs w:val="20"/>
    </w:rPr>
  </w:style>
  <w:style w:type="paragraph" w:styleId="Title">
    <w:name w:val="Title"/>
    <w:basedOn w:val="Heading1"/>
    <w:next w:val="Normal"/>
    <w:link w:val="TitleChar"/>
    <w:uiPriority w:val="10"/>
    <w:qFormat/>
    <w:rsid w:val="00B4367E"/>
    <w:pPr>
      <w:jc w:val="right"/>
    </w:pPr>
    <w:rPr>
      <w:sz w:val="48"/>
    </w:rPr>
  </w:style>
  <w:style w:type="character" w:customStyle="1" w:styleId="TitleChar">
    <w:name w:val="Title Char"/>
    <w:link w:val="Title"/>
    <w:uiPriority w:val="10"/>
    <w:rsid w:val="00B4367E"/>
    <w:rPr>
      <w:rFonts w:ascii="Calibri" w:eastAsia="Times" w:hAnsi="Calibri"/>
      <w:b/>
      <w:sz w:val="48"/>
      <w:lang w:eastAsia="en-US"/>
    </w:rPr>
  </w:style>
  <w:style w:type="paragraph" w:styleId="Subtitle">
    <w:name w:val="Subtitle"/>
    <w:basedOn w:val="Heading6"/>
    <w:next w:val="Normal"/>
    <w:link w:val="SubtitleChar"/>
    <w:uiPriority w:val="11"/>
    <w:qFormat/>
    <w:rsid w:val="00B4367E"/>
    <w:pPr>
      <w:jc w:val="right"/>
    </w:pPr>
    <w:rPr>
      <w:rFonts w:ascii="Calibri" w:hAnsi="Calibri"/>
      <w:caps/>
      <w:color w:val="808080"/>
      <w:sz w:val="32"/>
    </w:rPr>
  </w:style>
  <w:style w:type="character" w:customStyle="1" w:styleId="SubtitleChar">
    <w:name w:val="Subtitle Char"/>
    <w:link w:val="Subtitle"/>
    <w:uiPriority w:val="11"/>
    <w:rsid w:val="00B4367E"/>
    <w:rPr>
      <w:rFonts w:ascii="Calibri" w:hAnsi="Calibri"/>
      <w:b/>
      <w:caps/>
      <w:color w:val="808080"/>
      <w:sz w:val="32"/>
      <w:lang w:eastAsia="en-US"/>
    </w:rPr>
  </w:style>
  <w:style w:type="paragraph" w:customStyle="1" w:styleId="Contentsheading">
    <w:name w:val="Contents heading"/>
    <w:basedOn w:val="Heading2"/>
    <w:unhideWhenUsed/>
    <w:qFormat/>
    <w:rsid w:val="00B4367E"/>
    <w:pPr>
      <w:spacing w:before="360" w:after="240"/>
      <w:jc w:val="center"/>
    </w:pPr>
    <w:rPr>
      <w:sz w:val="32"/>
    </w:rPr>
  </w:style>
  <w:style w:type="character" w:customStyle="1" w:styleId="FooterChar">
    <w:name w:val="Footer Char"/>
    <w:link w:val="Footer"/>
    <w:uiPriority w:val="99"/>
    <w:rsid w:val="00480033"/>
    <w:rPr>
      <w:rFonts w:ascii="Calibri" w:eastAsia="Times" w:hAnsi="Calibri"/>
      <w:sz w:val="22"/>
      <w:lang w:eastAsia="en-US"/>
    </w:rPr>
  </w:style>
  <w:style w:type="paragraph" w:styleId="Quote">
    <w:name w:val="Quote"/>
    <w:basedOn w:val="Normal"/>
    <w:next w:val="Normal"/>
    <w:link w:val="QuoteChar"/>
    <w:uiPriority w:val="29"/>
    <w:qFormat/>
    <w:rsid w:val="00480033"/>
    <w:pPr>
      <w:spacing w:before="240"/>
      <w:ind w:left="862" w:right="862"/>
    </w:pPr>
    <w:rPr>
      <w:iCs/>
      <w:color w:val="404040"/>
    </w:rPr>
  </w:style>
  <w:style w:type="character" w:customStyle="1" w:styleId="QuoteChar">
    <w:name w:val="Quote Char"/>
    <w:link w:val="Quote"/>
    <w:uiPriority w:val="29"/>
    <w:rsid w:val="00480033"/>
    <w:rPr>
      <w:rFonts w:ascii="Calibri" w:hAnsi="Calibri"/>
      <w:iCs/>
      <w:color w:val="404040"/>
      <w:sz w:val="22"/>
      <w:szCs w:val="24"/>
      <w:lang w:eastAsia="en-US"/>
    </w:rPr>
  </w:style>
  <w:style w:type="paragraph" w:styleId="TOC2">
    <w:name w:val="toc 2"/>
    <w:basedOn w:val="Normal"/>
    <w:next w:val="Normal"/>
    <w:autoRedefine/>
    <w:uiPriority w:val="39"/>
    <w:unhideWhenUsed/>
    <w:rsid w:val="00045A23"/>
    <w:pPr>
      <w:spacing w:before="120" w:after="60"/>
    </w:pPr>
  </w:style>
  <w:style w:type="paragraph" w:styleId="TOC3">
    <w:name w:val="toc 3"/>
    <w:basedOn w:val="Normal"/>
    <w:next w:val="Normal"/>
    <w:autoRedefine/>
    <w:uiPriority w:val="39"/>
    <w:unhideWhenUsed/>
    <w:rsid w:val="00045A23"/>
    <w:pPr>
      <w:tabs>
        <w:tab w:val="right" w:leader="dot" w:pos="8724"/>
      </w:tabs>
      <w:spacing w:before="60" w:after="60"/>
      <w:ind w:left="170"/>
    </w:pPr>
  </w:style>
  <w:style w:type="character" w:styleId="Hyperlink">
    <w:name w:val="Hyperlink"/>
    <w:uiPriority w:val="99"/>
    <w:unhideWhenUsed/>
    <w:rsid w:val="00045A23"/>
    <w:rPr>
      <w:color w:val="0563C1"/>
      <w:u w:val="single"/>
    </w:rPr>
  </w:style>
  <w:style w:type="paragraph" w:styleId="ListParagraph">
    <w:name w:val="List Paragraph"/>
    <w:basedOn w:val="Normal"/>
    <w:uiPriority w:val="34"/>
    <w:qFormat/>
    <w:rsid w:val="00974160"/>
    <w:pPr>
      <w:ind w:left="720"/>
      <w:contextualSpacing/>
    </w:pPr>
  </w:style>
  <w:style w:type="paragraph" w:customStyle="1" w:styleId="Casestudy">
    <w:name w:val="Case study"/>
    <w:basedOn w:val="Normal"/>
    <w:qFormat/>
    <w:rsid w:val="00673C4C"/>
    <w:pPr>
      <w:pBdr>
        <w:top w:val="single" w:sz="4" w:space="6" w:color="2E74B5" w:themeColor="accent1" w:themeShade="BF"/>
        <w:left w:val="single" w:sz="4" w:space="4" w:color="2E74B5" w:themeColor="accent1" w:themeShade="BF"/>
        <w:bottom w:val="single" w:sz="4" w:space="6" w:color="2E74B5" w:themeColor="accent1" w:themeShade="BF"/>
        <w:right w:val="single" w:sz="4" w:space="4" w:color="2E74B5" w:themeColor="accent1" w:themeShade="BF"/>
      </w:pBdr>
      <w:shd w:val="clear" w:color="auto" w:fill="DEEAF6" w:themeFill="accent1" w:themeFillTint="33"/>
      <w:spacing w:after="120"/>
    </w:pPr>
    <w:rPr>
      <w:color w:val="000000" w:themeColor="text1"/>
    </w:rPr>
  </w:style>
  <w:style w:type="character" w:styleId="CommentReference">
    <w:name w:val="annotation reference"/>
    <w:basedOn w:val="DefaultParagraphFont"/>
    <w:uiPriority w:val="99"/>
    <w:semiHidden/>
    <w:unhideWhenUsed/>
    <w:rsid w:val="00B133E0"/>
    <w:rPr>
      <w:sz w:val="16"/>
      <w:szCs w:val="16"/>
    </w:rPr>
  </w:style>
  <w:style w:type="paragraph" w:styleId="CommentText">
    <w:name w:val="annotation text"/>
    <w:basedOn w:val="Normal"/>
    <w:link w:val="CommentTextChar"/>
    <w:uiPriority w:val="99"/>
    <w:semiHidden/>
    <w:unhideWhenUsed/>
    <w:rsid w:val="00B133E0"/>
    <w:pPr>
      <w:spacing w:line="240" w:lineRule="auto"/>
    </w:pPr>
    <w:rPr>
      <w:sz w:val="20"/>
      <w:szCs w:val="20"/>
    </w:rPr>
  </w:style>
  <w:style w:type="character" w:customStyle="1" w:styleId="CommentTextChar">
    <w:name w:val="Comment Text Char"/>
    <w:basedOn w:val="DefaultParagraphFont"/>
    <w:link w:val="CommentText"/>
    <w:uiPriority w:val="99"/>
    <w:semiHidden/>
    <w:rsid w:val="00B133E0"/>
    <w:rPr>
      <w:rFonts w:ascii="Calibri" w:eastAsiaTheme="minorHAnsi" w:hAnsi="Calibri" w:cstheme="majorBidi"/>
      <w:color w:val="44546A" w:themeColor="text2"/>
      <w:lang w:eastAsia="en-US"/>
    </w:rPr>
  </w:style>
  <w:style w:type="paragraph" w:styleId="CommentSubject">
    <w:name w:val="annotation subject"/>
    <w:basedOn w:val="CommentText"/>
    <w:next w:val="CommentText"/>
    <w:link w:val="CommentSubjectChar"/>
    <w:uiPriority w:val="99"/>
    <w:semiHidden/>
    <w:unhideWhenUsed/>
    <w:rsid w:val="00B133E0"/>
    <w:rPr>
      <w:b/>
      <w:bCs/>
    </w:rPr>
  </w:style>
  <w:style w:type="character" w:customStyle="1" w:styleId="CommentSubjectChar">
    <w:name w:val="Comment Subject Char"/>
    <w:basedOn w:val="CommentTextChar"/>
    <w:link w:val="CommentSubject"/>
    <w:uiPriority w:val="99"/>
    <w:semiHidden/>
    <w:rsid w:val="00B133E0"/>
    <w:rPr>
      <w:rFonts w:ascii="Calibri" w:eastAsiaTheme="minorHAnsi" w:hAnsi="Calibri" w:cstheme="majorBidi"/>
      <w:b/>
      <w:bCs/>
      <w:color w:val="44546A" w:themeColor="text2"/>
      <w:lang w:eastAsia="en-US"/>
    </w:rPr>
  </w:style>
  <w:style w:type="paragraph" w:styleId="BalloonText">
    <w:name w:val="Balloon Text"/>
    <w:basedOn w:val="Normal"/>
    <w:link w:val="BalloonTextChar"/>
    <w:uiPriority w:val="99"/>
    <w:semiHidden/>
    <w:unhideWhenUsed/>
    <w:rsid w:val="00B1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3E0"/>
    <w:rPr>
      <w:rFonts w:ascii="Segoe UI" w:eastAsiaTheme="minorHAnsi" w:hAnsi="Segoe UI" w:cs="Segoe UI"/>
      <w:color w:val="44546A" w:themeColor="text2"/>
      <w:sz w:val="18"/>
      <w:szCs w:val="18"/>
      <w:lang w:eastAsia="en-US"/>
    </w:rPr>
  </w:style>
  <w:style w:type="paragraph" w:styleId="FootnoteText">
    <w:name w:val="footnote text"/>
    <w:basedOn w:val="Normal"/>
    <w:link w:val="FootnoteTextChar"/>
    <w:uiPriority w:val="99"/>
    <w:semiHidden/>
    <w:unhideWhenUsed/>
    <w:rsid w:val="00AA43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342"/>
    <w:rPr>
      <w:rFonts w:ascii="Calibri" w:eastAsiaTheme="minorHAnsi" w:hAnsi="Calibri" w:cstheme="majorBidi"/>
      <w:color w:val="44546A" w:themeColor="text2"/>
      <w:lang w:eastAsia="en-US"/>
    </w:rPr>
  </w:style>
  <w:style w:type="character" w:styleId="FootnoteReference">
    <w:name w:val="footnote reference"/>
    <w:basedOn w:val="DefaultParagraphFont"/>
    <w:uiPriority w:val="99"/>
    <w:semiHidden/>
    <w:unhideWhenUsed/>
    <w:rsid w:val="00AA4342"/>
    <w:rPr>
      <w:vertAlign w:val="superscript"/>
    </w:rPr>
  </w:style>
  <w:style w:type="table" w:styleId="TableGrid">
    <w:name w:val="Table Grid"/>
    <w:basedOn w:val="TableNormal"/>
    <w:uiPriority w:val="39"/>
    <w:rsid w:val="007A0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E118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91C60"/>
    <w:rPr>
      <w:rFonts w:ascii="Calibri" w:eastAsiaTheme="minorHAnsi" w:hAnsi="Calibri" w:cstheme="majorBidi"/>
      <w:color w:val="44546A" w:themeColor="text2"/>
      <w:sz w:val="22"/>
      <w:szCs w:val="22"/>
      <w:lang w:eastAsia="en-US"/>
    </w:rPr>
  </w:style>
  <w:style w:type="numbering" w:customStyle="1" w:styleId="NoList1">
    <w:name w:val="No List1"/>
    <w:next w:val="NoList"/>
    <w:uiPriority w:val="99"/>
    <w:semiHidden/>
    <w:unhideWhenUsed/>
    <w:rsid w:val="00295E3D"/>
  </w:style>
  <w:style w:type="character" w:customStyle="1" w:styleId="Heading1Char">
    <w:name w:val="Heading 1 Char"/>
    <w:basedOn w:val="DefaultParagraphFont"/>
    <w:link w:val="Heading1"/>
    <w:uiPriority w:val="9"/>
    <w:rsid w:val="008D2315"/>
    <w:rPr>
      <w:rFonts w:ascii="Calibri" w:eastAsia="Times" w:hAnsi="Calibri" w:cstheme="majorBidi"/>
      <w:b/>
      <w:sz w:val="32"/>
      <w:lang w:eastAsia="en-US"/>
    </w:rPr>
  </w:style>
  <w:style w:type="character" w:customStyle="1" w:styleId="Heading2Char">
    <w:name w:val="Heading 2 Char"/>
    <w:basedOn w:val="DefaultParagraphFont"/>
    <w:link w:val="Heading2"/>
    <w:uiPriority w:val="9"/>
    <w:rsid w:val="008D2315"/>
    <w:rPr>
      <w:rFonts w:ascii="Calibri" w:eastAsiaTheme="minorHAnsi" w:hAnsi="Calibri" w:cs="Arial"/>
      <w:b/>
      <w:bCs/>
      <w:iCs/>
      <w:sz w:val="26"/>
      <w:szCs w:val="28"/>
      <w:lang w:eastAsia="en-US"/>
    </w:rPr>
  </w:style>
  <w:style w:type="character" w:customStyle="1" w:styleId="Heading3Char">
    <w:name w:val="Heading 3 Char"/>
    <w:basedOn w:val="DefaultParagraphFont"/>
    <w:link w:val="Heading3"/>
    <w:uiPriority w:val="9"/>
    <w:rsid w:val="008D2315"/>
    <w:rPr>
      <w:rFonts w:ascii="Calibri" w:eastAsia="Times" w:hAnsi="Calibri" w:cstheme="majorBidi"/>
      <w:b/>
      <w:i/>
      <w:sz w:val="22"/>
      <w:lang w:eastAsia="en-US"/>
    </w:rPr>
  </w:style>
  <w:style w:type="character" w:customStyle="1" w:styleId="HeaderChar">
    <w:name w:val="Header Char"/>
    <w:basedOn w:val="DefaultParagraphFont"/>
    <w:link w:val="Header"/>
    <w:uiPriority w:val="99"/>
    <w:rsid w:val="00295E3D"/>
    <w:rPr>
      <w:rFonts w:ascii="Calibri" w:eastAsia="Times" w:hAnsi="Calibri" w:cstheme="majorBidi"/>
      <w:color w:val="44546A" w:themeColor="text2"/>
      <w:sz w:val="22"/>
      <w:lang w:eastAsia="en-US"/>
    </w:rPr>
  </w:style>
  <w:style w:type="character" w:customStyle="1" w:styleId="UnresolvedMention1">
    <w:name w:val="Unresolved Mention1"/>
    <w:basedOn w:val="DefaultParagraphFont"/>
    <w:uiPriority w:val="99"/>
    <w:semiHidden/>
    <w:unhideWhenUsed/>
    <w:rsid w:val="00295E3D"/>
    <w:rPr>
      <w:color w:val="605E5C"/>
      <w:shd w:val="clear" w:color="auto" w:fill="E1DFDD"/>
    </w:rPr>
  </w:style>
  <w:style w:type="table" w:customStyle="1" w:styleId="TableGrid1">
    <w:name w:val="Table Grid1"/>
    <w:basedOn w:val="TableNormal"/>
    <w:next w:val="TableGrid"/>
    <w:uiPriority w:val="39"/>
    <w:rsid w:val="00295E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95E3D"/>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5E3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5E3D"/>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95E3D"/>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295E3D"/>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Web3">
    <w:name w:val="Table Web 3"/>
    <w:basedOn w:val="TableNormal"/>
    <w:uiPriority w:val="99"/>
    <w:rsid w:val="00295E3D"/>
    <w:pPr>
      <w:spacing w:after="160" w:line="259" w:lineRule="auto"/>
    </w:pPr>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295E3D"/>
    <w:pPr>
      <w:keepLines/>
      <w:spacing w:before="240" w:after="0"/>
      <w:outlineLvl w:val="9"/>
    </w:pPr>
    <w:rPr>
      <w:rFonts w:asciiTheme="majorHAnsi" w:eastAsiaTheme="majorEastAsia" w:hAnsiTheme="majorHAnsi"/>
      <w:b w:val="0"/>
      <w:color w:val="2E74B5" w:themeColor="accent1" w:themeShade="BF"/>
      <w:szCs w:val="32"/>
      <w:lang w:val="en-US"/>
    </w:rPr>
  </w:style>
  <w:style w:type="table" w:customStyle="1" w:styleId="GridTable4-Accent51">
    <w:name w:val="Grid Table 4 - Accent 51"/>
    <w:basedOn w:val="TableNormal"/>
    <w:next w:val="GridTable4-Accent5"/>
    <w:uiPriority w:val="49"/>
    <w:rsid w:val="00295E3D"/>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95E3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295E3D"/>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295E3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295E3D"/>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Def">
    <w:name w:val="aDef"/>
    <w:basedOn w:val="Normal"/>
    <w:link w:val="aDefChar"/>
    <w:rsid w:val="00295E3D"/>
    <w:pPr>
      <w:spacing w:before="140" w:after="0" w:line="240" w:lineRule="auto"/>
      <w:ind w:left="1100"/>
      <w:jc w:val="both"/>
    </w:pPr>
    <w:rPr>
      <w:rFonts w:ascii="Times New Roman" w:eastAsia="Times New Roman" w:hAnsi="Times New Roman" w:cs="Times New Roman"/>
      <w:sz w:val="24"/>
      <w:szCs w:val="20"/>
    </w:rPr>
  </w:style>
  <w:style w:type="paragraph" w:customStyle="1" w:styleId="aDefpara">
    <w:name w:val="aDef para"/>
    <w:basedOn w:val="Normal"/>
    <w:rsid w:val="00295E3D"/>
    <w:pPr>
      <w:tabs>
        <w:tab w:val="right" w:pos="1400"/>
        <w:tab w:val="left" w:pos="1600"/>
      </w:tabs>
      <w:spacing w:before="140" w:after="0" w:line="240" w:lineRule="auto"/>
      <w:ind w:left="1600" w:hanging="1600"/>
      <w:jc w:val="both"/>
      <w:outlineLvl w:val="6"/>
    </w:pPr>
    <w:rPr>
      <w:rFonts w:ascii="Times New Roman" w:eastAsia="Times New Roman" w:hAnsi="Times New Roman" w:cs="Times New Roman"/>
      <w:sz w:val="24"/>
      <w:szCs w:val="20"/>
    </w:rPr>
  </w:style>
  <w:style w:type="character" w:customStyle="1" w:styleId="charBoldItals">
    <w:name w:val="charBoldItals"/>
    <w:basedOn w:val="DefaultParagraphFont"/>
    <w:rsid w:val="00295E3D"/>
    <w:rPr>
      <w:rFonts w:cs="Times New Roman"/>
      <w:b/>
      <w:i/>
    </w:rPr>
  </w:style>
  <w:style w:type="character" w:customStyle="1" w:styleId="aDefChar">
    <w:name w:val="aDef Char"/>
    <w:basedOn w:val="DefaultParagraphFont"/>
    <w:link w:val="aDef"/>
    <w:locked/>
    <w:rsid w:val="00295E3D"/>
    <w:rPr>
      <w:sz w:val="24"/>
      <w:lang w:eastAsia="en-US"/>
    </w:rPr>
  </w:style>
  <w:style w:type="paragraph" w:customStyle="1" w:styleId="Amain">
    <w:name w:val="A main"/>
    <w:basedOn w:val="Normal"/>
    <w:rsid w:val="00295E3D"/>
    <w:pPr>
      <w:tabs>
        <w:tab w:val="right" w:pos="900"/>
        <w:tab w:val="left" w:pos="1100"/>
      </w:tabs>
      <w:spacing w:before="140" w:after="0" w:line="240" w:lineRule="auto"/>
      <w:ind w:left="1100" w:hanging="1100"/>
      <w:jc w:val="both"/>
      <w:outlineLvl w:val="5"/>
    </w:pPr>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A24126"/>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A24126"/>
    <w:rPr>
      <w:rFonts w:asciiTheme="majorHAnsi" w:eastAsiaTheme="majorEastAsia" w:hAnsiTheme="majorHAnsi" w:cstheme="majorBidi"/>
      <w:color w:val="262626" w:themeColor="text1" w:themeTint="D9"/>
      <w:sz w:val="21"/>
      <w:szCs w:val="21"/>
      <w:lang w:eastAsia="en-US"/>
    </w:rPr>
  </w:style>
  <w:style w:type="character" w:customStyle="1" w:styleId="Heading9Char">
    <w:name w:val="Heading 9 Char"/>
    <w:basedOn w:val="DefaultParagraphFont"/>
    <w:link w:val="Heading9"/>
    <w:uiPriority w:val="9"/>
    <w:semiHidden/>
    <w:rsid w:val="00A24126"/>
    <w:rPr>
      <w:rFonts w:asciiTheme="majorHAnsi" w:eastAsiaTheme="majorEastAsia" w:hAnsiTheme="majorHAnsi" w:cstheme="majorBidi"/>
      <w:i/>
      <w:iCs/>
      <w:color w:val="262626" w:themeColor="text1" w:themeTint="D9"/>
      <w:sz w:val="21"/>
      <w:szCs w:val="21"/>
      <w:lang w:eastAsia="en-US"/>
    </w:rPr>
  </w:style>
  <w:style w:type="character" w:customStyle="1" w:styleId="Heading4Char">
    <w:name w:val="Heading 4 Char"/>
    <w:basedOn w:val="DefaultParagraphFont"/>
    <w:link w:val="Heading4"/>
    <w:uiPriority w:val="9"/>
    <w:rsid w:val="00A24126"/>
    <w:rPr>
      <w:rFonts w:ascii="Calibri" w:eastAsiaTheme="minorHAnsi" w:hAnsi="Calibri" w:cstheme="majorBidi"/>
      <w:bCs/>
      <w:i/>
      <w:color w:val="44546A" w:themeColor="text2"/>
      <w:sz w:val="22"/>
      <w:szCs w:val="28"/>
      <w:lang w:eastAsia="en-US"/>
    </w:rPr>
  </w:style>
  <w:style w:type="character" w:customStyle="1" w:styleId="Heading5Char">
    <w:name w:val="Heading 5 Char"/>
    <w:basedOn w:val="DefaultParagraphFont"/>
    <w:link w:val="Heading5"/>
    <w:uiPriority w:val="9"/>
    <w:rsid w:val="00A24126"/>
    <w:rPr>
      <w:rFonts w:ascii="Calibri" w:eastAsiaTheme="minorHAnsi" w:hAnsi="Calibri" w:cstheme="majorBidi"/>
      <w:b/>
      <w:bCs/>
      <w:iCs/>
      <w:color w:val="44546A" w:themeColor="text2"/>
      <w:szCs w:val="26"/>
      <w:lang w:eastAsia="en-US"/>
    </w:rPr>
  </w:style>
  <w:style w:type="character" w:customStyle="1" w:styleId="Heading6Char">
    <w:name w:val="Heading 6 Char"/>
    <w:basedOn w:val="DefaultParagraphFont"/>
    <w:link w:val="Heading6"/>
    <w:uiPriority w:val="9"/>
    <w:rsid w:val="00A24126"/>
    <w:rPr>
      <w:rFonts w:eastAsiaTheme="minorHAnsi" w:cstheme="majorBidi"/>
      <w:b/>
      <w:color w:val="44546A" w:themeColor="text2"/>
      <w:sz w:val="24"/>
      <w:lang w:eastAsia="en-US"/>
    </w:rPr>
  </w:style>
  <w:style w:type="paragraph" w:styleId="Caption">
    <w:name w:val="caption"/>
    <w:basedOn w:val="Normal"/>
    <w:next w:val="Normal"/>
    <w:uiPriority w:val="35"/>
    <w:semiHidden/>
    <w:unhideWhenUsed/>
    <w:qFormat/>
    <w:rsid w:val="00A24126"/>
    <w:pPr>
      <w:spacing w:before="240" w:after="200" w:line="240" w:lineRule="auto"/>
    </w:pPr>
    <w:rPr>
      <w:rFonts w:asciiTheme="minorHAnsi" w:eastAsiaTheme="minorEastAsia" w:hAnsiTheme="minorHAnsi" w:cstheme="minorBidi"/>
      <w:i/>
      <w:iCs/>
      <w:sz w:val="18"/>
      <w:szCs w:val="18"/>
    </w:rPr>
  </w:style>
  <w:style w:type="character" w:styleId="Strong">
    <w:name w:val="Strong"/>
    <w:basedOn w:val="DefaultParagraphFont"/>
    <w:uiPriority w:val="22"/>
    <w:qFormat/>
    <w:rsid w:val="00A24126"/>
    <w:rPr>
      <w:b/>
      <w:bCs/>
      <w:color w:val="auto"/>
    </w:rPr>
  </w:style>
  <w:style w:type="character" w:styleId="Emphasis">
    <w:name w:val="Emphasis"/>
    <w:basedOn w:val="DefaultParagraphFont"/>
    <w:uiPriority w:val="20"/>
    <w:qFormat/>
    <w:rsid w:val="00A24126"/>
    <w:rPr>
      <w:i/>
      <w:iCs/>
      <w:color w:val="auto"/>
    </w:rPr>
  </w:style>
  <w:style w:type="paragraph" w:styleId="NoSpacing">
    <w:name w:val="No Spacing"/>
    <w:uiPriority w:val="1"/>
    <w:qFormat/>
    <w:rsid w:val="00A24126"/>
    <w:rPr>
      <w:rFonts w:asciiTheme="minorHAnsi" w:eastAsiaTheme="minorEastAsia" w:hAnsiTheme="minorHAnsi" w:cstheme="minorBidi"/>
      <w:sz w:val="22"/>
      <w:szCs w:val="22"/>
      <w:lang w:eastAsia="en-US"/>
    </w:rPr>
  </w:style>
  <w:style w:type="paragraph" w:styleId="IntenseQuote">
    <w:name w:val="Intense Quote"/>
    <w:basedOn w:val="Normal"/>
    <w:next w:val="Normal"/>
    <w:link w:val="IntenseQuoteChar"/>
    <w:uiPriority w:val="30"/>
    <w:qFormat/>
    <w:rsid w:val="00A24126"/>
    <w:pPr>
      <w:pBdr>
        <w:top w:val="single" w:sz="4" w:space="10" w:color="404040" w:themeColor="text1" w:themeTint="BF"/>
        <w:bottom w:val="single" w:sz="4" w:space="10" w:color="404040" w:themeColor="text1" w:themeTint="BF"/>
      </w:pBdr>
      <w:spacing w:before="360" w:after="360" w:line="240" w:lineRule="auto"/>
      <w:ind w:left="864" w:right="864"/>
      <w:jc w:val="center"/>
    </w:pPr>
    <w:rPr>
      <w:rFonts w:asciiTheme="minorHAnsi" w:eastAsiaTheme="minorEastAsia" w:hAnsiTheme="minorHAnsi" w:cstheme="minorBidi"/>
      <w:i/>
      <w:iCs/>
      <w:color w:val="404040" w:themeColor="text1" w:themeTint="BF"/>
    </w:rPr>
  </w:style>
  <w:style w:type="character" w:customStyle="1" w:styleId="IntenseQuoteChar">
    <w:name w:val="Intense Quote Char"/>
    <w:basedOn w:val="DefaultParagraphFont"/>
    <w:link w:val="IntenseQuote"/>
    <w:uiPriority w:val="30"/>
    <w:rsid w:val="00A24126"/>
    <w:rPr>
      <w:rFonts w:asciiTheme="minorHAnsi" w:eastAsiaTheme="minorEastAsia" w:hAnsiTheme="minorHAnsi" w:cstheme="minorBidi"/>
      <w:i/>
      <w:iCs/>
      <w:color w:val="404040" w:themeColor="text1" w:themeTint="BF"/>
      <w:sz w:val="22"/>
      <w:szCs w:val="22"/>
      <w:lang w:eastAsia="en-US"/>
    </w:rPr>
  </w:style>
  <w:style w:type="character" w:styleId="SubtleEmphasis">
    <w:name w:val="Subtle Emphasis"/>
    <w:basedOn w:val="DefaultParagraphFont"/>
    <w:uiPriority w:val="19"/>
    <w:qFormat/>
    <w:rsid w:val="00A24126"/>
    <w:rPr>
      <w:i/>
      <w:iCs/>
      <w:color w:val="404040" w:themeColor="text1" w:themeTint="BF"/>
    </w:rPr>
  </w:style>
  <w:style w:type="character" w:styleId="IntenseEmphasis">
    <w:name w:val="Intense Emphasis"/>
    <w:basedOn w:val="DefaultParagraphFont"/>
    <w:uiPriority w:val="21"/>
    <w:qFormat/>
    <w:rsid w:val="00A24126"/>
    <w:rPr>
      <w:b/>
      <w:bCs/>
      <w:i/>
      <w:iCs/>
      <w:color w:val="auto"/>
    </w:rPr>
  </w:style>
  <w:style w:type="character" w:styleId="SubtleReference">
    <w:name w:val="Subtle Reference"/>
    <w:basedOn w:val="DefaultParagraphFont"/>
    <w:uiPriority w:val="31"/>
    <w:qFormat/>
    <w:rsid w:val="00A24126"/>
    <w:rPr>
      <w:smallCaps/>
      <w:color w:val="404040" w:themeColor="text1" w:themeTint="BF"/>
    </w:rPr>
  </w:style>
  <w:style w:type="character" w:styleId="IntenseReference">
    <w:name w:val="Intense Reference"/>
    <w:basedOn w:val="DefaultParagraphFont"/>
    <w:uiPriority w:val="32"/>
    <w:qFormat/>
    <w:rsid w:val="00A24126"/>
    <w:rPr>
      <w:b/>
      <w:bCs/>
      <w:smallCaps/>
      <w:color w:val="404040" w:themeColor="text1" w:themeTint="BF"/>
      <w:spacing w:val="5"/>
    </w:rPr>
  </w:style>
  <w:style w:type="character" w:styleId="BookTitle">
    <w:name w:val="Book Title"/>
    <w:basedOn w:val="DefaultParagraphFont"/>
    <w:uiPriority w:val="33"/>
    <w:qFormat/>
    <w:rsid w:val="00A24126"/>
    <w:rPr>
      <w:b/>
      <w:bCs/>
      <w:i/>
      <w:iCs/>
      <w:spacing w:val="5"/>
    </w:rPr>
  </w:style>
  <w:style w:type="paragraph" w:customStyle="1" w:styleId="ColorfulShading-Accent31">
    <w:name w:val="Colorful Shading - Accent 31"/>
    <w:basedOn w:val="Normal"/>
    <w:qFormat/>
    <w:rsid w:val="00A24126"/>
    <w:pPr>
      <w:suppressAutoHyphens/>
      <w:spacing w:after="200" w:line="276" w:lineRule="auto"/>
      <w:ind w:left="720"/>
    </w:pPr>
    <w:rPr>
      <w:rFonts w:eastAsia="Times New Roman" w:cs="Times New Roman"/>
      <w:lang w:eastAsia="ar-SA"/>
    </w:rPr>
  </w:style>
  <w:style w:type="paragraph" w:customStyle="1" w:styleId="aDefsubpara">
    <w:name w:val="aDef subpara"/>
    <w:basedOn w:val="Normal"/>
    <w:rsid w:val="00A24126"/>
    <w:pPr>
      <w:tabs>
        <w:tab w:val="right" w:pos="1900"/>
        <w:tab w:val="left" w:pos="2100"/>
      </w:tabs>
      <w:spacing w:before="140" w:after="0" w:line="240" w:lineRule="auto"/>
      <w:ind w:left="2100" w:hanging="2100"/>
      <w:jc w:val="both"/>
      <w:outlineLvl w:val="7"/>
    </w:pPr>
    <w:rPr>
      <w:rFonts w:ascii="Times New Roman" w:eastAsia="Times New Roman" w:hAnsi="Times New Roman" w:cs="Times New Roman"/>
      <w:sz w:val="24"/>
      <w:szCs w:val="20"/>
    </w:rPr>
  </w:style>
  <w:style w:type="paragraph" w:customStyle="1" w:styleId="Asubpara">
    <w:name w:val="A subpara"/>
    <w:basedOn w:val="Normal"/>
    <w:rsid w:val="00A24126"/>
    <w:pPr>
      <w:tabs>
        <w:tab w:val="right" w:pos="1900"/>
        <w:tab w:val="left" w:pos="2100"/>
      </w:tabs>
      <w:spacing w:before="140" w:after="0" w:line="240" w:lineRule="auto"/>
      <w:ind w:left="2100" w:hanging="2100"/>
      <w:jc w:val="both"/>
      <w:outlineLvl w:val="7"/>
    </w:pPr>
    <w:rPr>
      <w:rFonts w:ascii="Times New Roman" w:eastAsia="Times New Roman" w:hAnsi="Times New Roman" w:cs="Times New Roman"/>
      <w:sz w:val="24"/>
      <w:szCs w:val="20"/>
    </w:rPr>
  </w:style>
  <w:style w:type="character" w:customStyle="1" w:styleId="charCitHyperlinkItal">
    <w:name w:val="charCitHyperlinkItal"/>
    <w:basedOn w:val="Hyperlink"/>
    <w:uiPriority w:val="1"/>
    <w:rsid w:val="00A24126"/>
    <w:rPr>
      <w:i/>
      <w:iCs w:val="0"/>
      <w:strike w:val="0"/>
      <w:dstrike w:val="0"/>
      <w:color w:val="0563C1" w:themeColor="hyperlink"/>
      <w:u w:val="none"/>
      <w:effect w:val="none"/>
    </w:rPr>
  </w:style>
  <w:style w:type="paragraph" w:styleId="NormalWeb">
    <w:name w:val="Normal (Web)"/>
    <w:basedOn w:val="Normal"/>
    <w:uiPriority w:val="99"/>
    <w:unhideWhenUsed/>
    <w:rsid w:val="00A241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A24126"/>
    <w:rPr>
      <w:color w:val="808080"/>
    </w:rPr>
  </w:style>
  <w:style w:type="paragraph" w:customStyle="1" w:styleId="Default">
    <w:name w:val="Default"/>
    <w:rsid w:val="00A24126"/>
    <w:pPr>
      <w:autoSpaceDE w:val="0"/>
      <w:autoSpaceDN w:val="0"/>
      <w:adjustRightInd w:val="0"/>
    </w:pPr>
    <w:rPr>
      <w:rFonts w:ascii="Calibri" w:eastAsiaTheme="minorEastAsia" w:hAnsi="Calibri" w:cs="Calibri"/>
      <w:color w:val="000000"/>
      <w:sz w:val="24"/>
      <w:szCs w:val="24"/>
      <w:lang w:eastAsia="en-US"/>
    </w:rPr>
  </w:style>
  <w:style w:type="character" w:styleId="FollowedHyperlink">
    <w:name w:val="FollowedHyperlink"/>
    <w:basedOn w:val="DefaultParagraphFont"/>
    <w:uiPriority w:val="99"/>
    <w:semiHidden/>
    <w:unhideWhenUsed/>
    <w:rsid w:val="00A24126"/>
    <w:rPr>
      <w:color w:val="954F72" w:themeColor="followedHyperlink"/>
      <w:u w:val="single"/>
    </w:rPr>
  </w:style>
  <w:style w:type="table" w:styleId="ListTable4">
    <w:name w:val="List Table 4"/>
    <w:basedOn w:val="TableNormal"/>
    <w:uiPriority w:val="49"/>
    <w:rsid w:val="00A24126"/>
    <w:rPr>
      <w:rFonts w:asciiTheme="minorHAnsi" w:eastAsiaTheme="minorEastAsia"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TMLCite">
    <w:name w:val="HTML Cite"/>
    <w:basedOn w:val="DefaultParagraphFont"/>
    <w:uiPriority w:val="99"/>
    <w:semiHidden/>
    <w:unhideWhenUsed/>
    <w:rsid w:val="00A24126"/>
    <w:rPr>
      <w:i/>
      <w:iCs/>
    </w:rPr>
  </w:style>
  <w:style w:type="paragraph" w:customStyle="1" w:styleId="TableText10">
    <w:name w:val="TableText10"/>
    <w:basedOn w:val="Normal"/>
    <w:rsid w:val="00A24126"/>
    <w:pPr>
      <w:spacing w:before="60" w:after="60" w:line="240" w:lineRule="auto"/>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971083"/>
    <w:pPr>
      <w:spacing w:after="0" w:line="240" w:lineRule="auto"/>
    </w:pPr>
    <w:rPr>
      <w:rFonts w:cstheme="minorBidi"/>
      <w:szCs w:val="21"/>
    </w:rPr>
  </w:style>
  <w:style w:type="character" w:customStyle="1" w:styleId="PlainTextChar">
    <w:name w:val="Plain Text Char"/>
    <w:basedOn w:val="DefaultParagraphFont"/>
    <w:link w:val="PlainText"/>
    <w:uiPriority w:val="99"/>
    <w:rsid w:val="0097108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393">
      <w:bodyDiv w:val="1"/>
      <w:marLeft w:val="0"/>
      <w:marRight w:val="0"/>
      <w:marTop w:val="0"/>
      <w:marBottom w:val="0"/>
      <w:divBdr>
        <w:top w:val="none" w:sz="0" w:space="0" w:color="auto"/>
        <w:left w:val="none" w:sz="0" w:space="0" w:color="auto"/>
        <w:bottom w:val="none" w:sz="0" w:space="0" w:color="auto"/>
        <w:right w:val="none" w:sz="0" w:space="0" w:color="auto"/>
      </w:divBdr>
    </w:div>
    <w:div w:id="488061100">
      <w:bodyDiv w:val="1"/>
      <w:marLeft w:val="0"/>
      <w:marRight w:val="0"/>
      <w:marTop w:val="0"/>
      <w:marBottom w:val="0"/>
      <w:divBdr>
        <w:top w:val="none" w:sz="0" w:space="0" w:color="auto"/>
        <w:left w:val="none" w:sz="0" w:space="0" w:color="auto"/>
        <w:bottom w:val="none" w:sz="0" w:space="0" w:color="auto"/>
        <w:right w:val="none" w:sz="0" w:space="0" w:color="auto"/>
      </w:divBdr>
    </w:div>
    <w:div w:id="540165962">
      <w:bodyDiv w:val="1"/>
      <w:marLeft w:val="0"/>
      <w:marRight w:val="0"/>
      <w:marTop w:val="0"/>
      <w:marBottom w:val="0"/>
      <w:divBdr>
        <w:top w:val="none" w:sz="0" w:space="0" w:color="auto"/>
        <w:left w:val="none" w:sz="0" w:space="0" w:color="auto"/>
        <w:bottom w:val="none" w:sz="0" w:space="0" w:color="auto"/>
        <w:right w:val="none" w:sz="0" w:space="0" w:color="auto"/>
      </w:divBdr>
    </w:div>
    <w:div w:id="594557840">
      <w:bodyDiv w:val="1"/>
      <w:marLeft w:val="0"/>
      <w:marRight w:val="0"/>
      <w:marTop w:val="0"/>
      <w:marBottom w:val="0"/>
      <w:divBdr>
        <w:top w:val="none" w:sz="0" w:space="0" w:color="auto"/>
        <w:left w:val="none" w:sz="0" w:space="0" w:color="auto"/>
        <w:bottom w:val="none" w:sz="0" w:space="0" w:color="auto"/>
        <w:right w:val="none" w:sz="0" w:space="0" w:color="auto"/>
      </w:divBdr>
    </w:div>
    <w:div w:id="753283757">
      <w:bodyDiv w:val="1"/>
      <w:marLeft w:val="0"/>
      <w:marRight w:val="0"/>
      <w:marTop w:val="0"/>
      <w:marBottom w:val="0"/>
      <w:divBdr>
        <w:top w:val="none" w:sz="0" w:space="0" w:color="auto"/>
        <w:left w:val="none" w:sz="0" w:space="0" w:color="auto"/>
        <w:bottom w:val="none" w:sz="0" w:space="0" w:color="auto"/>
        <w:right w:val="none" w:sz="0" w:space="0" w:color="auto"/>
      </w:divBdr>
    </w:div>
    <w:div w:id="987787038">
      <w:bodyDiv w:val="1"/>
      <w:marLeft w:val="0"/>
      <w:marRight w:val="0"/>
      <w:marTop w:val="0"/>
      <w:marBottom w:val="0"/>
      <w:divBdr>
        <w:top w:val="none" w:sz="0" w:space="0" w:color="auto"/>
        <w:left w:val="none" w:sz="0" w:space="0" w:color="auto"/>
        <w:bottom w:val="none" w:sz="0" w:space="0" w:color="auto"/>
        <w:right w:val="none" w:sz="0" w:space="0" w:color="auto"/>
      </w:divBdr>
    </w:div>
    <w:div w:id="1677079044">
      <w:bodyDiv w:val="1"/>
      <w:marLeft w:val="0"/>
      <w:marRight w:val="0"/>
      <w:marTop w:val="0"/>
      <w:marBottom w:val="0"/>
      <w:divBdr>
        <w:top w:val="none" w:sz="0" w:space="0" w:color="auto"/>
        <w:left w:val="none" w:sz="0" w:space="0" w:color="auto"/>
        <w:bottom w:val="none" w:sz="0" w:space="0" w:color="auto"/>
        <w:right w:val="none" w:sz="0" w:space="0" w:color="auto"/>
      </w:divBdr>
      <w:divsChild>
        <w:div w:id="815103494">
          <w:marLeft w:val="547"/>
          <w:marRight w:val="0"/>
          <w:marTop w:val="0"/>
          <w:marBottom w:val="0"/>
          <w:divBdr>
            <w:top w:val="none" w:sz="0" w:space="0" w:color="auto"/>
            <w:left w:val="none" w:sz="0" w:space="0" w:color="auto"/>
            <w:bottom w:val="none" w:sz="0" w:space="0" w:color="auto"/>
            <w:right w:val="none" w:sz="0" w:space="0" w:color="auto"/>
          </w:divBdr>
        </w:div>
      </w:divsChild>
    </w:div>
    <w:div w:id="1824926550">
      <w:bodyDiv w:val="1"/>
      <w:marLeft w:val="0"/>
      <w:marRight w:val="0"/>
      <w:marTop w:val="0"/>
      <w:marBottom w:val="0"/>
      <w:divBdr>
        <w:top w:val="none" w:sz="0" w:space="0" w:color="auto"/>
        <w:left w:val="none" w:sz="0" w:space="0" w:color="auto"/>
        <w:bottom w:val="none" w:sz="0" w:space="0" w:color="auto"/>
        <w:right w:val="none" w:sz="0" w:space="0" w:color="auto"/>
      </w:divBdr>
    </w:div>
    <w:div w:id="1996259167">
      <w:bodyDiv w:val="1"/>
      <w:marLeft w:val="0"/>
      <w:marRight w:val="0"/>
      <w:marTop w:val="0"/>
      <w:marBottom w:val="0"/>
      <w:divBdr>
        <w:top w:val="none" w:sz="0" w:space="0" w:color="auto"/>
        <w:left w:val="none" w:sz="0" w:space="0" w:color="auto"/>
        <w:bottom w:val="none" w:sz="0" w:space="0" w:color="auto"/>
        <w:right w:val="none" w:sz="0" w:space="0" w:color="auto"/>
      </w:divBdr>
    </w:div>
    <w:div w:id="21414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act.gov.au/open-access/ministers-information/ministerial-diaries-disclosure" TargetMode="External"/><Relationship Id="rId39" Type="http://schemas.openxmlformats.org/officeDocument/2006/relationships/hyperlink" Target="https://www.ombudsman.act.gov.au/publications/brochures" TargetMode="External"/><Relationship Id="rId21" Type="http://schemas.openxmlformats.org/officeDocument/2006/relationships/hyperlink" Target="mailto:actfoi@ombudsman.gov.au" TargetMode="External"/><Relationship Id="rId34" Type="http://schemas.openxmlformats.org/officeDocument/2006/relationships/footer" Target="footer5.xml"/><Relationship Id="rId42" Type="http://schemas.openxmlformats.org/officeDocument/2006/relationships/hyperlink" Target="mailto:X@act.gov.au" TargetMode="External"/><Relationship Id="rId47" Type="http://schemas.openxmlformats.org/officeDocument/2006/relationships/hyperlink" Target="mailto:actfoi@ombudsman.gov.au" TargetMode="External"/><Relationship Id="rId50" Type="http://schemas.openxmlformats.org/officeDocument/2006/relationships/hyperlink" Target="https://www.acat.act.gov.au/" TargetMode="External"/><Relationship Id="rId55" Type="http://schemas.openxmlformats.org/officeDocument/2006/relationships/header" Target="head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act.gov.au" TargetMode="External"/><Relationship Id="rId20" Type="http://schemas.openxmlformats.org/officeDocument/2006/relationships/hyperlink" Target="https://www.ombudsman.act.gov.au/__data/assets/pdf_file/0014/111182/Open-Access-Strategy.pdf" TargetMode="External"/><Relationship Id="rId29" Type="http://schemas.openxmlformats.org/officeDocument/2006/relationships/hyperlink" Target="https://www.act.gov.au/open-access/search" TargetMode="External"/><Relationship Id="rId41" Type="http://schemas.openxmlformats.org/officeDocument/2006/relationships/hyperlink" Target="mailto:X@act.gov.au"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mbudsman.act.gov.au/__data/assets/pdf_file/0023/106736/2.-Ombudsman-Guidelines-Informal-Requests-for-Government-Information-2019.pdf" TargetMode="Externa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hyperlink" Target="https://www.act.gov.au/open-access" TargetMode="External"/><Relationship Id="rId45" Type="http://schemas.openxmlformats.org/officeDocument/2006/relationships/hyperlink" Target="mailto:X@act.gov.au" TargetMode="External"/><Relationship Id="rId53" Type="http://schemas.openxmlformats.org/officeDocument/2006/relationships/footer" Target="footer8.xml"/><Relationship Id="rId58"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act.gov.au/open-access/search" TargetMode="External"/><Relationship Id="rId28" Type="http://schemas.openxmlformats.org/officeDocument/2006/relationships/hyperlink" Target="http://www.legislation.act.gov.au/a/2004-5" TargetMode="External"/><Relationship Id="rId36" Type="http://schemas.openxmlformats.org/officeDocument/2006/relationships/header" Target="header8.xml"/><Relationship Id="rId49" Type="http://schemas.openxmlformats.org/officeDocument/2006/relationships/hyperlink" Target="mailto:actfoi@ombudsman.gov.au" TargetMode="External"/><Relationship Id="rId57" Type="http://schemas.openxmlformats.org/officeDocument/2006/relationships/hyperlink" Target="mailto:actfoi@ombudsman.gov.au"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mailto:actfoi@ombudsman.gov.au" TargetMode="External"/><Relationship Id="rId44" Type="http://schemas.openxmlformats.org/officeDocument/2006/relationships/hyperlink" Target="mailto:X@act.gov.au" TargetMode="External"/><Relationship Id="rId52" Type="http://schemas.openxmlformats.org/officeDocument/2006/relationships/header" Target="header10.xml"/><Relationship Id="rId6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ombudsman.act.gov.au/__data/assets/pdf_file/0023/106736/2.-Ombudsman-Guidelines-Informal-Requests-for-Government-Information-2019.pdf" TargetMode="External"/><Relationship Id="rId27" Type="http://schemas.openxmlformats.org/officeDocument/2006/relationships/hyperlink" Target="https://www.cmtedd.act.gov.au/open_government/inform/cabinet-decisions" TargetMode="External"/><Relationship Id="rId30" Type="http://schemas.openxmlformats.org/officeDocument/2006/relationships/hyperlink" Target="http://www.w3.org" TargetMode="External"/><Relationship Id="rId35" Type="http://schemas.openxmlformats.org/officeDocument/2006/relationships/footer" Target="footer6.xml"/><Relationship Id="rId43" Type="http://schemas.openxmlformats.org/officeDocument/2006/relationships/hyperlink" Target="mailto:X@act.gov.au" TargetMode="External"/><Relationship Id="rId48" Type="http://schemas.openxmlformats.org/officeDocument/2006/relationships/hyperlink" Target="https://www.acat.act.gov.au/" TargetMode="External"/><Relationship Id="rId56"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header" Target="header9.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act.gov.au/open-access/ministers-information/ministerial-travel-expenses-disclosure" TargetMode="External"/><Relationship Id="rId33" Type="http://schemas.openxmlformats.org/officeDocument/2006/relationships/header" Target="header7.xml"/><Relationship Id="rId38" Type="http://schemas.openxmlformats.org/officeDocument/2006/relationships/hyperlink" Target="https://www.ombudsman.act.gov.au/about-us/disclosure-log" TargetMode="External"/><Relationship Id="rId46" Type="http://schemas.openxmlformats.org/officeDocument/2006/relationships/hyperlink" Target="http://ombudsman.act.gov.au/Freedom-of-Information" TargetMode="External"/><Relationship Id="rId5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act.gov.au/Scripts/pdf.js/web/Viewer.html?file=/View/GetFile/a/2016-55/current/PDF/2016-55.PDF" TargetMode="External"/><Relationship Id="rId13" Type="http://schemas.openxmlformats.org/officeDocument/2006/relationships/hyperlink" Target="https://www.legislation.act.gov.au/Scripts/pdf.js/web/Viewer.html?file=/View/GetFile/a/2016-55/current/PDF/2016-55.PDF" TargetMode="External"/><Relationship Id="rId18" Type="http://schemas.openxmlformats.org/officeDocument/2006/relationships/hyperlink" Target="https://www.legislation.act.gov.au/Scripts/pdf.js/web/Viewer.html?file=/View/GetFile/a/2014-24/current/PDF/2014-24.PDF" TargetMode="External"/><Relationship Id="rId26" Type="http://schemas.openxmlformats.org/officeDocument/2006/relationships/hyperlink" Target="https://www.legislation.act.gov.au/View/ni/2019-271/current/PDF/2019-271.PDF" TargetMode="External"/><Relationship Id="rId3" Type="http://schemas.openxmlformats.org/officeDocument/2006/relationships/hyperlink" Target="https://www.legislation.act.gov.au/Scripts/pdf.js/web/Viewer.html?file=/View/GetFile/a/2016-55/current/PDF/2016-55.PDF" TargetMode="External"/><Relationship Id="rId21" Type="http://schemas.openxmlformats.org/officeDocument/2006/relationships/hyperlink" Target="https://www.legislation.act.gov.au/Scripts/pdf.js/web/Viewer.html?file=/View/GetFile/a/2016-55/current/PDF/2016-55.PDF" TargetMode="External"/><Relationship Id="rId7" Type="http://schemas.openxmlformats.org/officeDocument/2006/relationships/hyperlink" Target="http://www.w3.org" TargetMode="External"/><Relationship Id="rId12" Type="http://schemas.openxmlformats.org/officeDocument/2006/relationships/hyperlink" Target="https://www.legislation.act.gov.au/View/es/db_53834/20160505-63422/PDF/db_53834.PDF" TargetMode="External"/><Relationship Id="rId17" Type="http://schemas.openxmlformats.org/officeDocument/2006/relationships/hyperlink" Target="https://www.legislation.act.gov.au/View/es/db_53834/20160505-63422/PDF/db_53834.PDF" TargetMode="External"/><Relationship Id="rId25" Type="http://schemas.openxmlformats.org/officeDocument/2006/relationships/hyperlink" Target="https://www.legislation.act.gov.au/Scripts/pdf.js/web/Viewer.html?file=/View/GetFile/a/2016-55/current/PDF/2016-55.PDF" TargetMode="External"/><Relationship Id="rId2" Type="http://schemas.openxmlformats.org/officeDocument/2006/relationships/hyperlink" Target="https://www.legislation.act.gov.au/Scripts/pdf.js/web/Viewer.html?file=/View/GetFile/a/2016-55/current/PDF/2016-55.PDF" TargetMode="External"/><Relationship Id="rId16" Type="http://schemas.openxmlformats.org/officeDocument/2006/relationships/hyperlink" Target="https://www.parliament.act.gov.au/parliamentary-business/in-the-chamber/tabled_papers?result_1159321_result_page=13" TargetMode="External"/><Relationship Id="rId20" Type="http://schemas.openxmlformats.org/officeDocument/2006/relationships/hyperlink" Target="https://www.legislation.act.gov.au/Scripts/pdf.js/web/Viewer.html?file=/View/GetFile/a/2016-55/current/PDF/2016-55.PDF" TargetMode="External"/><Relationship Id="rId29" Type="http://schemas.openxmlformats.org/officeDocument/2006/relationships/hyperlink" Target="https://www.legislation.act.gov.au/Scripts/pdf.js/web/Viewer.html?file=/View/GetFile/a/2016-55/current/PDF/2016-55.PDF" TargetMode="External"/><Relationship Id="rId1" Type="http://schemas.openxmlformats.org/officeDocument/2006/relationships/hyperlink" Target="https://www.legislation.act.gov.au/View/es/db_53834/20160505-63422/PDF/db_53834.PDF" TargetMode="External"/><Relationship Id="rId6" Type="http://schemas.openxmlformats.org/officeDocument/2006/relationships/hyperlink" Target="https://www.legislation.act.gov.au/Scripts/pdf.js/web/Viewer.html?file=/View/GetFile/a/2016-55/current/PDF/2016-55.PDF" TargetMode="External"/><Relationship Id="rId11" Type="http://schemas.openxmlformats.org/officeDocument/2006/relationships/hyperlink" Target="https://www.legislation.act.gov.au/Scripts/pdf.js/web/Viewer.html?file=/View/GetFile/a/2016-55/current/PDF/2016-55.PDF" TargetMode="External"/><Relationship Id="rId24" Type="http://schemas.openxmlformats.org/officeDocument/2006/relationships/hyperlink" Target="https://www.legislation.act.gov.au/Scripts/pdf.js/web/Viewer.html?file=/View/GetFile/a/2016-55/current/PDF/2016-55.PDF" TargetMode="External"/><Relationship Id="rId5" Type="http://schemas.openxmlformats.org/officeDocument/2006/relationships/hyperlink" Target="https://www.legislation.act.gov.au/Scripts/pdf.js/web/Viewer.html?file=/View/GetFile/a/2016-55/current/PDF/2016-55.PDF" TargetMode="External"/><Relationship Id="rId15" Type="http://schemas.openxmlformats.org/officeDocument/2006/relationships/hyperlink" Target="https://www.ombudsman.act.gov.au/publications/brochures" TargetMode="External"/><Relationship Id="rId23" Type="http://schemas.openxmlformats.org/officeDocument/2006/relationships/hyperlink" Target="https://www.legislation.act.gov.au/Scripts/pdf.js/web/Viewer.html?file=/View/GetFile/a/2016-55/current/PDF/2016-55.PDF" TargetMode="External"/><Relationship Id="rId28" Type="http://schemas.openxmlformats.org/officeDocument/2006/relationships/hyperlink" Target="https://www.legislation.act.gov.au/Scripts/pdf.js/web/Viewer.html?file=/View/GetFile/a/2016-55/current/PDF/2016-55.PDF" TargetMode="External"/><Relationship Id="rId10" Type="http://schemas.openxmlformats.org/officeDocument/2006/relationships/hyperlink" Target="https://www.legislation.act.gov.au/Scripts/pdf.js/web/Viewer.html?file=/View/GetFile/a/2016-55/current/PDF/2016-55.PDF" TargetMode="External"/><Relationship Id="rId19" Type="http://schemas.openxmlformats.org/officeDocument/2006/relationships/hyperlink" Target="https://www.cmtedd.act.gov.au/__data/assets/pdf_file/0020/331373/TBL_Assessment_Framework.pdf" TargetMode="External"/><Relationship Id="rId31" Type="http://schemas.openxmlformats.org/officeDocument/2006/relationships/hyperlink" Target="https://www.legislation.act.gov.au/Scripts/pdf.js/web/Viewer.html?file=/View/GetFile/a/2016-55/current/PDF/2016-55.PDF" TargetMode="External"/><Relationship Id="rId4" Type="http://schemas.openxmlformats.org/officeDocument/2006/relationships/hyperlink" Target="https://www.legislation.act.gov.au/Scripts/pdf.js/web/Viewer.html?file=/View/GetFile/a/2016-55/current/PDF/2016-55.PDF" TargetMode="External"/><Relationship Id="rId9" Type="http://schemas.openxmlformats.org/officeDocument/2006/relationships/hyperlink" Target="https://www.legislation.act.gov.au/Scripts/pdf.js/web/Viewer.html?file=/View/GetFile/a/2016-55/current/PDF/2016-55.PDF" TargetMode="External"/><Relationship Id="rId14" Type="http://schemas.openxmlformats.org/officeDocument/2006/relationships/hyperlink" Target="https://www.act.gov.au/open-access" TargetMode="External"/><Relationship Id="rId22" Type="http://schemas.openxmlformats.org/officeDocument/2006/relationships/hyperlink" Target="https://www.legislation.act.gov.au/Scripts/pdf.js/web/Viewer.html?file=/View/GetFile/a/2016-55/current/PDF/2016-55.PDF" TargetMode="External"/><Relationship Id="rId27" Type="http://schemas.openxmlformats.org/officeDocument/2006/relationships/hyperlink" Target="https://www.legislation.act.gov.au/View/ni/2019-271/current/PDF/2019-271.PDF" TargetMode="External"/><Relationship Id="rId30" Type="http://schemas.openxmlformats.org/officeDocument/2006/relationships/hyperlink" Target="https://www.legislation.act.gov.au/Scripts/pdf.js/web/Viewer.html?file=/View/GetFile/a/2016-55/current/PDF/2016-5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77C41C86404EA6AFB968C81471796A"/>
        <w:category>
          <w:name w:val="General"/>
          <w:gallery w:val="placeholder"/>
        </w:category>
        <w:types>
          <w:type w:val="bbPlcHdr"/>
        </w:types>
        <w:behaviors>
          <w:behavior w:val="content"/>
        </w:behaviors>
        <w:guid w:val="{11B2F32E-3DE0-4297-8699-E7ADE92F77CE}"/>
      </w:docPartPr>
      <w:docPartBody>
        <w:p w:rsidR="00DF76A5" w:rsidRDefault="00DC5C35" w:rsidP="00DC5C35">
          <w:pPr>
            <w:pStyle w:val="E177C41C86404EA6AFB968C81471796A"/>
          </w:pPr>
          <w:r w:rsidRPr="001E74E2">
            <w:rPr>
              <w:rStyle w:val="PlaceholderText"/>
            </w:rPr>
            <w:t>Choose an item.</w:t>
          </w:r>
        </w:p>
      </w:docPartBody>
    </w:docPart>
    <w:docPart>
      <w:docPartPr>
        <w:name w:val="AE4CD91350CC40A886F30D85D315DD4B"/>
        <w:category>
          <w:name w:val="General"/>
          <w:gallery w:val="placeholder"/>
        </w:category>
        <w:types>
          <w:type w:val="bbPlcHdr"/>
        </w:types>
        <w:behaviors>
          <w:behavior w:val="content"/>
        </w:behaviors>
        <w:guid w:val="{153DDACB-E7D0-4CDA-B576-33B962DD1CE4}"/>
      </w:docPartPr>
      <w:docPartBody>
        <w:p w:rsidR="00DF76A5" w:rsidRDefault="00DC5C35" w:rsidP="00DC5C35">
          <w:pPr>
            <w:pStyle w:val="AE4CD91350CC40A886F30D85D315DD4B"/>
          </w:pPr>
          <w:r w:rsidRPr="001E74E2">
            <w:rPr>
              <w:rStyle w:val="PlaceholderText"/>
            </w:rPr>
            <w:t>Choose an item.</w:t>
          </w:r>
        </w:p>
      </w:docPartBody>
    </w:docPart>
    <w:docPart>
      <w:docPartPr>
        <w:name w:val="E033989204CE42689BBFFCAA0F7F42F6"/>
        <w:category>
          <w:name w:val="General"/>
          <w:gallery w:val="placeholder"/>
        </w:category>
        <w:types>
          <w:type w:val="bbPlcHdr"/>
        </w:types>
        <w:behaviors>
          <w:behavior w:val="content"/>
        </w:behaviors>
        <w:guid w:val="{DB10C2B9-9877-44A8-969A-B423D2F1E952}"/>
      </w:docPartPr>
      <w:docPartBody>
        <w:p w:rsidR="003749F5" w:rsidRDefault="006127A7" w:rsidP="006127A7">
          <w:pPr>
            <w:pStyle w:val="E033989204CE42689BBFFCAA0F7F42F6"/>
          </w:pPr>
          <w:r w:rsidRPr="001E74E2">
            <w:rPr>
              <w:rStyle w:val="PlaceholderText"/>
            </w:rPr>
            <w:t>Choose an item.</w:t>
          </w:r>
        </w:p>
      </w:docPartBody>
    </w:docPart>
    <w:docPart>
      <w:docPartPr>
        <w:name w:val="AED8912ED2A4461E876907FD99A755C7"/>
        <w:category>
          <w:name w:val="General"/>
          <w:gallery w:val="placeholder"/>
        </w:category>
        <w:types>
          <w:type w:val="bbPlcHdr"/>
        </w:types>
        <w:behaviors>
          <w:behavior w:val="content"/>
        </w:behaviors>
        <w:guid w:val="{558D5EE2-B655-408C-98A3-1243CDA52BF1}"/>
      </w:docPartPr>
      <w:docPartBody>
        <w:p w:rsidR="003749F5" w:rsidRDefault="006127A7" w:rsidP="006127A7">
          <w:pPr>
            <w:pStyle w:val="AED8912ED2A4461E876907FD99A755C7"/>
          </w:pPr>
          <w:r w:rsidRPr="001E74E2">
            <w:rPr>
              <w:rStyle w:val="PlaceholderText"/>
            </w:rPr>
            <w:t>Choose an item.</w:t>
          </w:r>
        </w:p>
      </w:docPartBody>
    </w:docPart>
    <w:docPart>
      <w:docPartPr>
        <w:name w:val="0F5FAAF159054DE39DA67C4D52F2E6BB"/>
        <w:category>
          <w:name w:val="General"/>
          <w:gallery w:val="placeholder"/>
        </w:category>
        <w:types>
          <w:type w:val="bbPlcHdr"/>
        </w:types>
        <w:behaviors>
          <w:behavior w:val="content"/>
        </w:behaviors>
        <w:guid w:val="{9698F3C5-48ED-4214-A4E5-2C76FED0A929}"/>
      </w:docPartPr>
      <w:docPartBody>
        <w:p w:rsidR="003749F5" w:rsidRDefault="006127A7" w:rsidP="006127A7">
          <w:pPr>
            <w:pStyle w:val="0F5FAAF159054DE39DA67C4D52F2E6BB"/>
          </w:pPr>
          <w:r w:rsidRPr="001E74E2">
            <w:rPr>
              <w:rStyle w:val="PlaceholderText"/>
            </w:rPr>
            <w:t>Choose an item.</w:t>
          </w:r>
        </w:p>
      </w:docPartBody>
    </w:docPart>
    <w:docPart>
      <w:docPartPr>
        <w:name w:val="90CE9D31D09D4141957E81AE70B11AA9"/>
        <w:category>
          <w:name w:val="General"/>
          <w:gallery w:val="placeholder"/>
        </w:category>
        <w:types>
          <w:type w:val="bbPlcHdr"/>
        </w:types>
        <w:behaviors>
          <w:behavior w:val="content"/>
        </w:behaviors>
        <w:guid w:val="{E841EB15-15B2-4843-994A-744B10C8C1B9}"/>
      </w:docPartPr>
      <w:docPartBody>
        <w:p w:rsidR="003749F5" w:rsidRDefault="006127A7" w:rsidP="006127A7">
          <w:pPr>
            <w:pStyle w:val="90CE9D31D09D4141957E81AE70B11AA9"/>
          </w:pPr>
          <w:r w:rsidRPr="001E74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35"/>
    <w:rsid w:val="003749F5"/>
    <w:rsid w:val="006127A7"/>
    <w:rsid w:val="00DC5C35"/>
    <w:rsid w:val="00DF7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7A7"/>
    <w:rPr>
      <w:color w:val="808080"/>
    </w:rPr>
  </w:style>
  <w:style w:type="paragraph" w:customStyle="1" w:styleId="E177C41C86404EA6AFB968C81471796A">
    <w:name w:val="E177C41C86404EA6AFB968C81471796A"/>
    <w:rsid w:val="00DC5C35"/>
  </w:style>
  <w:style w:type="paragraph" w:customStyle="1" w:styleId="AE4CD91350CC40A886F30D85D315DD4B">
    <w:name w:val="AE4CD91350CC40A886F30D85D315DD4B"/>
    <w:rsid w:val="00DC5C35"/>
  </w:style>
  <w:style w:type="paragraph" w:customStyle="1" w:styleId="7D8089E5F8D44DEA95E47055FBF640C4">
    <w:name w:val="7D8089E5F8D44DEA95E47055FBF640C4"/>
    <w:rsid w:val="00DC5C35"/>
  </w:style>
  <w:style w:type="paragraph" w:customStyle="1" w:styleId="53B05CF3DD1343C3BE1C27652852EE8A">
    <w:name w:val="53B05CF3DD1343C3BE1C27652852EE8A"/>
    <w:rsid w:val="00DC5C35"/>
  </w:style>
  <w:style w:type="paragraph" w:customStyle="1" w:styleId="81A9B6187BD4439BAAF1CB546CA76F57">
    <w:name w:val="81A9B6187BD4439BAAF1CB546CA76F57"/>
    <w:rsid w:val="00DC5C35"/>
  </w:style>
  <w:style w:type="paragraph" w:customStyle="1" w:styleId="B887F1EF8F294A83B95454B750DE22EC">
    <w:name w:val="B887F1EF8F294A83B95454B750DE22EC"/>
    <w:rsid w:val="00DC5C35"/>
  </w:style>
  <w:style w:type="paragraph" w:customStyle="1" w:styleId="E033989204CE42689BBFFCAA0F7F42F6">
    <w:name w:val="E033989204CE42689BBFFCAA0F7F42F6"/>
    <w:rsid w:val="006127A7"/>
  </w:style>
  <w:style w:type="paragraph" w:customStyle="1" w:styleId="AED8912ED2A4461E876907FD99A755C7">
    <w:name w:val="AED8912ED2A4461E876907FD99A755C7"/>
    <w:rsid w:val="006127A7"/>
  </w:style>
  <w:style w:type="paragraph" w:customStyle="1" w:styleId="0F5FAAF159054DE39DA67C4D52F2E6BB">
    <w:name w:val="0F5FAAF159054DE39DA67C4D52F2E6BB"/>
    <w:rsid w:val="006127A7"/>
  </w:style>
  <w:style w:type="paragraph" w:customStyle="1" w:styleId="90CE9D31D09D4141957E81AE70B11AA9">
    <w:name w:val="90CE9D31D09D4141957E81AE70B11AA9"/>
    <w:rsid w:val="0061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A1992739</value>
    </field>
    <field name="Objective-Title">
      <value order="0">1. Ombudsman Guidelines - Open Access Information (June 2020)</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E236318C-5561-4A39-813C-26692B71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11119</Words>
  <Characters>60514</Characters>
  <Application>Microsoft Office Word</Application>
  <DocSecurity>0</DocSecurity>
  <Lines>1250</Lines>
  <Paragraphs>625</Paragraphs>
  <ScaleCrop>false</ScaleCrop>
  <HeadingPairs>
    <vt:vector size="2" baseType="variant">
      <vt:variant>
        <vt:lpstr>Title</vt:lpstr>
      </vt:variant>
      <vt:variant>
        <vt:i4>1</vt:i4>
      </vt:variant>
    </vt:vector>
  </HeadingPairs>
  <TitlesOfParts>
    <vt:vector size="1" baseType="lpstr">
      <vt:lpstr>Policy title</vt:lpstr>
    </vt:vector>
  </TitlesOfParts>
  <Company>Commonwealth Ombudsman</Company>
  <LinksUpToDate>false</LinksUpToDate>
  <CharactersWithSpaces>71433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subject>[Subject]</dc:subject>
  <dc:creator>ACT Government</dc:creator>
  <cp:keywords/>
  <cp:lastModifiedBy>Moxon, KarenL</cp:lastModifiedBy>
  <cp:revision>5</cp:revision>
  <cp:lastPrinted>2019-09-23T05:56:00Z</cp:lastPrinted>
  <dcterms:created xsi:type="dcterms:W3CDTF">2020-06-30T23:39:00Z</dcterms:created>
  <dcterms:modified xsi:type="dcterms:W3CDTF">2020-06-30T23:39:00Z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A1992739</vt:lpwstr>
  </property>
  <property fmtid="{D5CDD505-2E9C-101B-9397-08002B2CF9AE}" pid="3" name="Objective-Title">
    <vt:lpwstr>1. Ombudsman Guidelines - Open Access Information (June 2020)</vt:lpwstr>
  </property>
  <property fmtid="{D5CDD505-2E9C-101B-9397-08002B2CF9AE}" pid="4" name="Objective-Author - Internal [system]">
    <vt:lpwstr>Monda Scoltock</vt:lpwstr>
  </property>
  <property fmtid="{D5CDD505-2E9C-101B-9397-08002B2CF9AE}" pid="5" name="Objective-Agency [system]">
    <vt:lpwstr>ACTCS</vt:lpwstr>
  </property>
  <property fmtid="{D5CDD505-2E9C-101B-9397-08002B2CF9AE}" pid="6" name="Objective-Physical Doc Exists? [system]">
    <vt:lpwstr>No</vt:lpwstr>
  </property>
  <property fmtid="{D5CDD505-2E9C-101B-9397-08002B2CF9AE}" pid="7" name="Objective-Signatory [system]">
    <vt:lpwstr/>
  </property>
  <property fmtid="{D5CDD505-2E9C-101B-9397-08002B2CF9AE}" pid="8" name="Objective-Channel [system]">
    <vt:lpwstr>Internal</vt:lpwstr>
  </property>
  <property fmtid="{D5CDD505-2E9C-101B-9397-08002B2CF9AE}" pid="9" name="Language">
    <vt:lpwstr>English</vt:lpwstr>
  </property>
  <property fmtid="{D5CDD505-2E9C-101B-9397-08002B2CF9AE}" pid="10" name="Objective-Author - Internal">
    <vt:lpwstr>Jennifer Furze</vt:lpwstr>
  </property>
  <property fmtid="{D5CDD505-2E9C-101B-9397-08002B2CF9AE}" pid="11" name="Objective-Agency">
    <vt:lpwstr/>
  </property>
  <property fmtid="{D5CDD505-2E9C-101B-9397-08002B2CF9AE}" pid="12" name="Objective-Physical Doc Exists?">
    <vt:lpwstr>No</vt:lpwstr>
  </property>
  <property fmtid="{D5CDD505-2E9C-101B-9397-08002B2CF9AE}" pid="13" name="Objective-Signatory">
    <vt:lpwstr/>
  </property>
  <property fmtid="{D5CDD505-2E9C-101B-9397-08002B2CF9AE}" pid="14" name="Objective-Channel">
    <vt:lpwstr>Outgoing</vt:lpwstr>
  </property>
  <property fmtid="{D5CDD505-2E9C-101B-9397-08002B2CF9AE}" pid="15" name="Objective-Addressee">
    <vt:lpwstr/>
  </property>
  <property fmtid="{D5CDD505-2E9C-101B-9397-08002B2CF9AE}" pid="16" name="Objective-Date Sent">
    <vt:lpwstr/>
  </property>
  <property fmtid="{D5CDD505-2E9C-101B-9397-08002B2CF9AE}" pid="17" name="Objective-Detailed Description">
    <vt:lpwstr/>
  </property>
</Properties>
</file>