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3982" w14:textId="77777777" w:rsidR="00960D00" w:rsidRPr="00700A7A" w:rsidRDefault="00F22A10" w:rsidP="00700A7A">
      <w:pPr>
        <w:spacing w:before="120"/>
        <w:rPr>
          <w:rFonts w:ascii="Arial" w:eastAsia="Times New Roman" w:hAnsi="Arial" w:cs="Arial"/>
          <w:szCs w:val="20"/>
        </w:rPr>
      </w:pPr>
      <w:bookmarkStart w:id="0" w:name="_GoBack"/>
      <w:bookmarkEnd w:id="0"/>
      <w:r w:rsidRPr="00700A7A">
        <w:rPr>
          <w:rFonts w:ascii="Arial" w:eastAsia="Times New Roman" w:hAnsi="Arial" w:cs="Arial"/>
          <w:szCs w:val="20"/>
        </w:rPr>
        <w:t>Australian Capital Territory</w:t>
      </w:r>
    </w:p>
    <w:p w14:paraId="0CCAF6F6" w14:textId="36F4D012" w:rsidR="00960D00" w:rsidRPr="00700A7A" w:rsidRDefault="00F22A10" w:rsidP="0061667B">
      <w:pPr>
        <w:pStyle w:val="Billname"/>
        <w:tabs>
          <w:tab w:val="clear" w:pos="2400"/>
          <w:tab w:val="clear" w:pos="2880"/>
        </w:tabs>
        <w:spacing w:before="700"/>
        <w:ind w:right="-143"/>
        <w:rPr>
          <w:rFonts w:eastAsia="Times New Roman" w:cs="Times New Roman"/>
          <w:bCs w:val="0"/>
          <w:szCs w:val="20"/>
        </w:rPr>
      </w:pPr>
      <w:r w:rsidRPr="00700A7A">
        <w:rPr>
          <w:rFonts w:eastAsia="Times New Roman" w:cs="Times New Roman"/>
          <w:bCs w:val="0"/>
          <w:szCs w:val="20"/>
        </w:rPr>
        <w:t>Cemeteries and Crematoria (</w:t>
      </w:r>
      <w:r w:rsidR="0075046E" w:rsidRPr="00700A7A">
        <w:rPr>
          <w:rFonts w:eastAsia="Times New Roman" w:cs="Times New Roman"/>
          <w:bCs w:val="0"/>
          <w:szCs w:val="20"/>
        </w:rPr>
        <w:t>Facilities</w:t>
      </w:r>
      <w:r w:rsidRPr="00700A7A">
        <w:rPr>
          <w:rFonts w:eastAsia="Times New Roman" w:cs="Times New Roman"/>
          <w:bCs w:val="0"/>
          <w:szCs w:val="20"/>
        </w:rPr>
        <w:t xml:space="preserve">) </w:t>
      </w:r>
      <w:r w:rsidR="0075046E" w:rsidRPr="00700A7A">
        <w:rPr>
          <w:rFonts w:eastAsia="Times New Roman" w:cs="Times New Roman"/>
          <w:bCs w:val="0"/>
          <w:szCs w:val="20"/>
        </w:rPr>
        <w:t>Approval</w:t>
      </w:r>
      <w:r w:rsidRPr="00700A7A">
        <w:rPr>
          <w:rFonts w:eastAsia="Times New Roman" w:cs="Times New Roman"/>
          <w:bCs w:val="0"/>
          <w:szCs w:val="20"/>
        </w:rPr>
        <w:t xml:space="preserve"> 2020 </w:t>
      </w:r>
    </w:p>
    <w:p w14:paraId="617100D3" w14:textId="5F8DA81E" w:rsidR="00960D00" w:rsidRPr="00700A7A" w:rsidRDefault="00676387" w:rsidP="00700A7A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Notifiable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 xml:space="preserve"> </w:t>
      </w:r>
      <w:r w:rsidR="00236E37" w:rsidRPr="00700A7A">
        <w:rPr>
          <w:rFonts w:ascii="Arial" w:eastAsia="Times New Roman" w:hAnsi="Arial" w:cs="Arial"/>
          <w:b/>
          <w:bCs/>
          <w:szCs w:val="20"/>
        </w:rPr>
        <w:t>i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 xml:space="preserve">nstrument </w:t>
      </w:r>
      <w:r w:rsidRPr="00700A7A">
        <w:rPr>
          <w:rFonts w:ascii="Arial" w:eastAsia="Times New Roman" w:hAnsi="Arial" w:cs="Arial"/>
          <w:b/>
          <w:bCs/>
          <w:szCs w:val="20"/>
        </w:rPr>
        <w:t>NI</w:t>
      </w:r>
      <w:r w:rsidR="00F22A10" w:rsidRPr="00700A7A">
        <w:rPr>
          <w:rFonts w:ascii="Arial" w:eastAsia="Times New Roman" w:hAnsi="Arial" w:cs="Arial"/>
          <w:b/>
          <w:bCs/>
          <w:szCs w:val="20"/>
        </w:rPr>
        <w:t>2020–</w:t>
      </w:r>
      <w:r w:rsidR="00953F2C" w:rsidRPr="00700A7A">
        <w:rPr>
          <w:rFonts w:ascii="Arial" w:eastAsia="Times New Roman" w:hAnsi="Arial" w:cs="Arial"/>
          <w:b/>
          <w:bCs/>
          <w:szCs w:val="20"/>
        </w:rPr>
        <w:t>494</w:t>
      </w:r>
    </w:p>
    <w:p w14:paraId="4739871A" w14:textId="5088DED6" w:rsidR="00960D00" w:rsidRPr="00700A7A" w:rsidRDefault="0075046E" w:rsidP="00700A7A">
      <w:pPr>
        <w:pStyle w:val="madeunder"/>
        <w:spacing w:before="300" w:after="0"/>
      </w:pPr>
      <w:r>
        <w:t>m</w:t>
      </w:r>
      <w:r w:rsidR="00F22A10">
        <w:t>ade under the</w:t>
      </w:r>
    </w:p>
    <w:p w14:paraId="41EC3484" w14:textId="77777777" w:rsidR="00700A7A" w:rsidRPr="00700A7A" w:rsidRDefault="00F22A10" w:rsidP="00700A7A">
      <w:pPr>
        <w:pStyle w:val="CoverActName"/>
        <w:tabs>
          <w:tab w:val="clear" w:pos="2600"/>
        </w:tabs>
        <w:spacing w:before="320" w:after="0"/>
        <w:rPr>
          <w:rFonts w:eastAsia="Times New Roman"/>
          <w:bCs w:val="0"/>
          <w:sz w:val="20"/>
          <w:szCs w:val="20"/>
        </w:rPr>
      </w:pPr>
      <w:r w:rsidRPr="00700A7A">
        <w:rPr>
          <w:rFonts w:eastAsia="Times New Roman"/>
          <w:bCs w:val="0"/>
          <w:sz w:val="20"/>
          <w:szCs w:val="20"/>
        </w:rPr>
        <w:t xml:space="preserve">Cemeteries and Crematoria Act 2020, s 115 </w:t>
      </w:r>
      <w:r w:rsidR="0075046E" w:rsidRPr="00700A7A">
        <w:rPr>
          <w:rFonts w:eastAsia="Times New Roman"/>
          <w:bCs w:val="0"/>
          <w:sz w:val="20"/>
          <w:szCs w:val="20"/>
        </w:rPr>
        <w:t>(</w:t>
      </w:r>
      <w:r w:rsidRPr="00700A7A">
        <w:rPr>
          <w:rFonts w:eastAsia="Times New Roman"/>
          <w:bCs w:val="0"/>
          <w:sz w:val="20"/>
          <w:szCs w:val="20"/>
        </w:rPr>
        <w:t>Approval to operate facility</w:t>
      </w:r>
      <w:r w:rsidR="0075046E" w:rsidRPr="00700A7A">
        <w:rPr>
          <w:rFonts w:eastAsia="Times New Roman"/>
          <w:bCs w:val="0"/>
          <w:sz w:val="20"/>
          <w:szCs w:val="20"/>
        </w:rPr>
        <w:t>)</w:t>
      </w:r>
    </w:p>
    <w:p w14:paraId="6FA8AF13" w14:textId="1DA79441" w:rsidR="00700A7A" w:rsidRDefault="00700A7A" w:rsidP="00700A7A">
      <w:pPr>
        <w:pStyle w:val="N-line3"/>
        <w:pBdr>
          <w:bottom w:val="none" w:sz="0" w:space="0" w:color="auto"/>
        </w:pBdr>
        <w:spacing w:before="60"/>
      </w:pPr>
    </w:p>
    <w:p w14:paraId="35516C55" w14:textId="77777777" w:rsidR="00700A7A" w:rsidRDefault="00700A7A" w:rsidP="00700A7A">
      <w:pPr>
        <w:pStyle w:val="N-line3"/>
        <w:pBdr>
          <w:top w:val="single" w:sz="12" w:space="1" w:color="auto"/>
          <w:bottom w:val="none" w:sz="0" w:space="0" w:color="auto"/>
        </w:pBdr>
      </w:pPr>
    </w:p>
    <w:p w14:paraId="5B6A1D99" w14:textId="77777777" w:rsidR="00960D00" w:rsidRPr="00700A7A" w:rsidRDefault="00F22A10" w:rsidP="00700A7A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1.</w:t>
      </w:r>
      <w:r w:rsidRPr="00700A7A">
        <w:rPr>
          <w:rFonts w:ascii="Arial" w:eastAsia="Times New Roman" w:hAnsi="Arial" w:cs="Arial"/>
          <w:b/>
          <w:bCs/>
          <w:szCs w:val="20"/>
        </w:rPr>
        <w:tab/>
        <w:t>Name of instrument</w:t>
      </w:r>
    </w:p>
    <w:p w14:paraId="10FE6C86" w14:textId="44CB9D74" w:rsidR="00960D00" w:rsidRPr="00700A7A" w:rsidRDefault="00F22A10" w:rsidP="00700A7A">
      <w:pPr>
        <w:spacing w:before="14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This instrument is </w:t>
      </w:r>
      <w:r w:rsidR="0075046E" w:rsidRPr="00700A7A">
        <w:rPr>
          <w:rFonts w:eastAsia="Times New Roman"/>
          <w:szCs w:val="20"/>
        </w:rPr>
        <w:t xml:space="preserve">the </w:t>
      </w:r>
      <w:r w:rsidR="0075046E" w:rsidRPr="00700A7A">
        <w:rPr>
          <w:rFonts w:eastAsia="Times New Roman"/>
          <w:i/>
          <w:iCs/>
          <w:szCs w:val="20"/>
        </w:rPr>
        <w:t>Cemeteries and Crematoria (Facilities) Approval 2020</w:t>
      </w:r>
      <w:r w:rsidR="0075046E" w:rsidRPr="00700A7A">
        <w:rPr>
          <w:rFonts w:eastAsia="Times New Roman"/>
          <w:szCs w:val="20"/>
        </w:rPr>
        <w:t xml:space="preserve">. </w:t>
      </w:r>
    </w:p>
    <w:p w14:paraId="149A8AAC" w14:textId="77777777" w:rsidR="00960D00" w:rsidRPr="00700A7A" w:rsidRDefault="00F22A10" w:rsidP="00700A7A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2.</w:t>
      </w:r>
      <w:r w:rsidRPr="00700A7A">
        <w:rPr>
          <w:rFonts w:ascii="Arial" w:eastAsia="Times New Roman" w:hAnsi="Arial" w:cs="Arial"/>
          <w:b/>
          <w:bCs/>
          <w:szCs w:val="20"/>
        </w:rPr>
        <w:tab/>
        <w:t>Commencement</w:t>
      </w:r>
    </w:p>
    <w:p w14:paraId="07C6A9C0" w14:textId="36B41E9E" w:rsidR="00960D00" w:rsidRPr="00700A7A" w:rsidRDefault="00F22A10" w:rsidP="00700A7A">
      <w:pPr>
        <w:spacing w:before="14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This instrument </w:t>
      </w:r>
      <w:r w:rsidR="0075046E" w:rsidRPr="00700A7A">
        <w:rPr>
          <w:rFonts w:eastAsia="Times New Roman"/>
          <w:szCs w:val="20"/>
        </w:rPr>
        <w:t xml:space="preserve">commences on the commencement of the </w:t>
      </w:r>
      <w:r w:rsidR="0075046E" w:rsidRPr="00700A7A">
        <w:rPr>
          <w:rFonts w:eastAsia="Times New Roman"/>
          <w:i/>
          <w:iCs/>
          <w:szCs w:val="20"/>
        </w:rPr>
        <w:t>Cemeteries and Crematoria Act 2020</w:t>
      </w:r>
      <w:r w:rsidR="0075046E" w:rsidRPr="00700A7A">
        <w:rPr>
          <w:rFonts w:eastAsia="Times New Roman"/>
          <w:szCs w:val="20"/>
        </w:rPr>
        <w:t xml:space="preserve">, section 3. </w:t>
      </w:r>
    </w:p>
    <w:p w14:paraId="7F0FBAE7" w14:textId="6E60B29B" w:rsidR="00960D00" w:rsidRPr="00700A7A" w:rsidRDefault="0075046E" w:rsidP="00700A7A">
      <w:pPr>
        <w:numPr>
          <w:ilvl w:val="0"/>
          <w:numId w:val="1"/>
        </w:numPr>
        <w:tabs>
          <w:tab w:val="clear" w:pos="720"/>
        </w:tabs>
        <w:spacing w:before="300"/>
        <w:rPr>
          <w:rFonts w:ascii="Arial" w:eastAsia="Times New Roman" w:hAnsi="Arial" w:cs="Arial"/>
          <w:b/>
          <w:bCs/>
          <w:szCs w:val="20"/>
        </w:rPr>
      </w:pPr>
      <w:r w:rsidRPr="00700A7A">
        <w:rPr>
          <w:rFonts w:ascii="Arial" w:eastAsia="Times New Roman" w:hAnsi="Arial" w:cs="Arial"/>
          <w:b/>
          <w:bCs/>
          <w:szCs w:val="20"/>
        </w:rPr>
        <w:t>Approval</w:t>
      </w:r>
    </w:p>
    <w:p w14:paraId="19821CCB" w14:textId="52F8C600" w:rsidR="00960D00" w:rsidRPr="00700A7A" w:rsidRDefault="00F22A10" w:rsidP="00700A7A">
      <w:pPr>
        <w:spacing w:before="14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I </w:t>
      </w:r>
      <w:r w:rsidR="0075046E" w:rsidRPr="00700A7A">
        <w:rPr>
          <w:rFonts w:eastAsia="Times New Roman"/>
          <w:szCs w:val="20"/>
        </w:rPr>
        <w:t>approve</w:t>
      </w:r>
      <w:r w:rsidRPr="00700A7A">
        <w:rPr>
          <w:rFonts w:eastAsia="Times New Roman"/>
          <w:szCs w:val="20"/>
        </w:rPr>
        <w:t xml:space="preserve"> the Cemeteries and Crematoria Authority </w:t>
      </w:r>
      <w:r w:rsidR="0075046E" w:rsidRPr="00700A7A">
        <w:rPr>
          <w:rFonts w:eastAsia="Times New Roman"/>
          <w:szCs w:val="20"/>
        </w:rPr>
        <w:t>to operate the facilities identified below:</w:t>
      </w:r>
      <w:r w:rsidRPr="00700A7A">
        <w:rPr>
          <w:rFonts w:eastAsia="Times New Roman"/>
          <w:szCs w:val="20"/>
        </w:rPr>
        <w:t xml:space="preserve"> </w:t>
      </w:r>
    </w:p>
    <w:p w14:paraId="2F974860" w14:textId="20F10E50" w:rsidR="00960D00" w:rsidRDefault="00960D00">
      <w:pPr>
        <w:pStyle w:val="BodyText2"/>
        <w:rPr>
          <w:rFonts w:ascii="Times New (W1)" w:hAnsi="Times New (W1)" w:cs="Times New (W1)"/>
        </w:rPr>
      </w:pPr>
    </w:p>
    <w:tbl>
      <w:tblPr>
        <w:tblStyle w:val="TableGrid"/>
        <w:tblW w:w="0" w:type="auto"/>
        <w:tblInd w:w="345" w:type="dxa"/>
        <w:tblLook w:val="04A0" w:firstRow="1" w:lastRow="0" w:firstColumn="1" w:lastColumn="0" w:noHBand="0" w:noVBand="1"/>
      </w:tblPr>
      <w:tblGrid>
        <w:gridCol w:w="1395"/>
        <w:gridCol w:w="1637"/>
        <w:gridCol w:w="3105"/>
        <w:gridCol w:w="2578"/>
      </w:tblGrid>
      <w:tr w:rsidR="0075046E" w14:paraId="19DA1772" w14:textId="77777777" w:rsidTr="0075046E">
        <w:trPr>
          <w:trHeight w:val="343"/>
        </w:trPr>
        <w:tc>
          <w:tcPr>
            <w:tcW w:w="1395" w:type="dxa"/>
          </w:tcPr>
          <w:p w14:paraId="3090611D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Facility</w:t>
            </w:r>
          </w:p>
        </w:tc>
        <w:tc>
          <w:tcPr>
            <w:tcW w:w="1637" w:type="dxa"/>
          </w:tcPr>
          <w:p w14:paraId="2DEA6915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Facility Type</w:t>
            </w:r>
          </w:p>
        </w:tc>
        <w:tc>
          <w:tcPr>
            <w:tcW w:w="3105" w:type="dxa"/>
          </w:tcPr>
          <w:p w14:paraId="14CE126A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Block and Section</w:t>
            </w:r>
          </w:p>
        </w:tc>
        <w:tc>
          <w:tcPr>
            <w:tcW w:w="2578" w:type="dxa"/>
          </w:tcPr>
          <w:p w14:paraId="40A5206F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 Address</w:t>
            </w:r>
          </w:p>
        </w:tc>
      </w:tr>
      <w:tr w:rsidR="0075046E" w14:paraId="765868C7" w14:textId="77777777" w:rsidTr="0075046E">
        <w:trPr>
          <w:trHeight w:val="358"/>
        </w:trPr>
        <w:tc>
          <w:tcPr>
            <w:tcW w:w="1395" w:type="dxa"/>
          </w:tcPr>
          <w:p w14:paraId="5EC23113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637" w:type="dxa"/>
          </w:tcPr>
          <w:p w14:paraId="5AE19CBD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3105" w:type="dxa"/>
          </w:tcPr>
          <w:p w14:paraId="1C46DBA6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Block1 Section 22 Hall</w:t>
            </w:r>
          </w:p>
        </w:tc>
        <w:tc>
          <w:tcPr>
            <w:tcW w:w="2578" w:type="dxa"/>
          </w:tcPr>
          <w:p w14:paraId="656532BD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Wallaroo Road Hall</w:t>
            </w:r>
          </w:p>
        </w:tc>
      </w:tr>
      <w:tr w:rsidR="0075046E" w14:paraId="1FBA6F16" w14:textId="77777777" w:rsidTr="0075046E">
        <w:trPr>
          <w:trHeight w:val="371"/>
        </w:trPr>
        <w:tc>
          <w:tcPr>
            <w:tcW w:w="1395" w:type="dxa"/>
          </w:tcPr>
          <w:p w14:paraId="38B89E9E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Gungahlin</w:t>
            </w:r>
          </w:p>
        </w:tc>
        <w:tc>
          <w:tcPr>
            <w:tcW w:w="1637" w:type="dxa"/>
          </w:tcPr>
          <w:p w14:paraId="1DA9E4D9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3105" w:type="dxa"/>
          </w:tcPr>
          <w:p w14:paraId="19BD1D52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5 Section 39 Mitchell</w:t>
            </w:r>
          </w:p>
        </w:tc>
        <w:tc>
          <w:tcPr>
            <w:tcW w:w="2578" w:type="dxa"/>
          </w:tcPr>
          <w:p w14:paraId="071A8705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Sandford Street Mitchell</w:t>
            </w:r>
          </w:p>
        </w:tc>
      </w:tr>
      <w:tr w:rsidR="0075046E" w14:paraId="2AA4E66F" w14:textId="77777777" w:rsidTr="0075046E">
        <w:trPr>
          <w:trHeight w:val="358"/>
        </w:trPr>
        <w:tc>
          <w:tcPr>
            <w:tcW w:w="1395" w:type="dxa"/>
          </w:tcPr>
          <w:p w14:paraId="4E444F2C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Gungahlin</w:t>
            </w:r>
          </w:p>
        </w:tc>
        <w:tc>
          <w:tcPr>
            <w:tcW w:w="1637" w:type="dxa"/>
          </w:tcPr>
          <w:p w14:paraId="2D9E1CF5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Crematorium</w:t>
            </w:r>
          </w:p>
        </w:tc>
        <w:tc>
          <w:tcPr>
            <w:tcW w:w="3105" w:type="dxa"/>
          </w:tcPr>
          <w:p w14:paraId="25C9B1E8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5 Section 39 Mitchell</w:t>
            </w:r>
          </w:p>
        </w:tc>
        <w:tc>
          <w:tcPr>
            <w:tcW w:w="2578" w:type="dxa"/>
          </w:tcPr>
          <w:p w14:paraId="45BACF06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Sandford Street Mitchell</w:t>
            </w:r>
          </w:p>
        </w:tc>
      </w:tr>
      <w:tr w:rsidR="0075046E" w14:paraId="69D2B459" w14:textId="77777777" w:rsidTr="0075046E">
        <w:trPr>
          <w:trHeight w:val="371"/>
        </w:trPr>
        <w:tc>
          <w:tcPr>
            <w:tcW w:w="1395" w:type="dxa"/>
          </w:tcPr>
          <w:p w14:paraId="1328EE38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Woden</w:t>
            </w:r>
          </w:p>
        </w:tc>
        <w:tc>
          <w:tcPr>
            <w:tcW w:w="1637" w:type="dxa"/>
          </w:tcPr>
          <w:p w14:paraId="24478F2C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3105" w:type="dxa"/>
          </w:tcPr>
          <w:p w14:paraId="684C40A2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1 Section 109 Phillip</w:t>
            </w:r>
          </w:p>
        </w:tc>
        <w:tc>
          <w:tcPr>
            <w:tcW w:w="2578" w:type="dxa"/>
          </w:tcPr>
          <w:p w14:paraId="505862CA" w14:textId="77777777" w:rsidR="0075046E" w:rsidRPr="00C16740" w:rsidRDefault="0075046E" w:rsidP="00CA6791">
            <w:pPr>
              <w:pStyle w:val="BodyText2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Justinian Street Phillip</w:t>
            </w:r>
          </w:p>
        </w:tc>
      </w:tr>
    </w:tbl>
    <w:p w14:paraId="027AB31E" w14:textId="77777777" w:rsidR="00960D00" w:rsidRDefault="00960D00">
      <w:pPr>
        <w:ind w:left="720"/>
        <w:rPr>
          <w:rFonts w:ascii="Times New (W1)" w:hAnsi="Times New (W1)" w:cs="Times New (W1)"/>
          <w:color w:val="000000"/>
          <w:lang w:val="en-GB"/>
        </w:rPr>
      </w:pPr>
    </w:p>
    <w:p w14:paraId="22C5BF29" w14:textId="77777777" w:rsidR="00501C0E" w:rsidRDefault="00501C0E" w:rsidP="0061667B">
      <w:pPr>
        <w:spacing w:before="720"/>
        <w:ind w:left="720"/>
        <w:rPr>
          <w:rFonts w:eastAsia="Times New Roman"/>
          <w:szCs w:val="20"/>
        </w:rPr>
      </w:pPr>
    </w:p>
    <w:p w14:paraId="383649EF" w14:textId="6A538FEF" w:rsidR="00960D00" w:rsidRPr="00700A7A" w:rsidRDefault="00F22A10" w:rsidP="0061667B">
      <w:pPr>
        <w:spacing w:before="720"/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>Chris Steel MLA</w:t>
      </w:r>
    </w:p>
    <w:p w14:paraId="15BF2CF9" w14:textId="628924AB" w:rsidR="00960D00" w:rsidRPr="00700A7A" w:rsidRDefault="00F22A10" w:rsidP="0061667B">
      <w:pPr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>Minister for City Services</w:t>
      </w:r>
    </w:p>
    <w:p w14:paraId="622CFA16" w14:textId="519D1B89" w:rsidR="00960D00" w:rsidRPr="00700A7A" w:rsidRDefault="0068433B" w:rsidP="0061667B">
      <w:pPr>
        <w:ind w:left="720"/>
        <w:rPr>
          <w:rFonts w:eastAsia="Times New Roman"/>
          <w:szCs w:val="20"/>
        </w:rPr>
      </w:pPr>
      <w:r w:rsidRPr="00700A7A">
        <w:rPr>
          <w:rFonts w:eastAsia="Times New Roman"/>
          <w:szCs w:val="20"/>
        </w:rPr>
        <w:t xml:space="preserve">13 August </w:t>
      </w:r>
      <w:r w:rsidR="00F22A10" w:rsidRPr="00700A7A">
        <w:rPr>
          <w:rFonts w:eastAsia="Times New Roman"/>
          <w:szCs w:val="20"/>
        </w:rPr>
        <w:t>2020</w:t>
      </w:r>
    </w:p>
    <w:sectPr w:rsidR="00960D00" w:rsidRPr="00700A7A" w:rsidSect="0061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1C0E" w14:textId="77777777" w:rsidR="002B79A8" w:rsidRDefault="002B79A8">
      <w:r>
        <w:separator/>
      </w:r>
    </w:p>
  </w:endnote>
  <w:endnote w:type="continuationSeparator" w:id="0">
    <w:p w14:paraId="29C4C79D" w14:textId="77777777" w:rsidR="002B79A8" w:rsidRDefault="002B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6370" w14:textId="77777777" w:rsidR="00B338D9" w:rsidRDefault="00B33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4FED" w14:textId="74331BC8" w:rsidR="00B338D9" w:rsidRPr="00B338D9" w:rsidRDefault="00B338D9" w:rsidP="00B338D9">
    <w:pPr>
      <w:pStyle w:val="Footer"/>
      <w:jc w:val="center"/>
      <w:rPr>
        <w:rFonts w:ascii="Arial" w:hAnsi="Arial" w:cs="Arial"/>
        <w:sz w:val="14"/>
      </w:rPr>
    </w:pPr>
    <w:r w:rsidRPr="00B338D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B9D6" w14:textId="77777777" w:rsidR="00B338D9" w:rsidRDefault="00B33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290F" w14:textId="77777777" w:rsidR="002B79A8" w:rsidRDefault="002B79A8">
      <w:r>
        <w:separator/>
      </w:r>
    </w:p>
  </w:footnote>
  <w:footnote w:type="continuationSeparator" w:id="0">
    <w:p w14:paraId="5D4A67C2" w14:textId="77777777" w:rsidR="002B79A8" w:rsidRDefault="002B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7691" w14:textId="77777777" w:rsidR="00B338D9" w:rsidRDefault="00B33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8F77" w14:textId="77777777" w:rsidR="00B338D9" w:rsidRDefault="00B33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514E" w14:textId="77777777" w:rsidR="00B338D9" w:rsidRDefault="00B33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576E"/>
    <w:multiLevelType w:val="hybridMultilevel"/>
    <w:tmpl w:val="11067E88"/>
    <w:lvl w:ilvl="0" w:tplc="FAE48D1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0"/>
    <w:rsid w:val="00236E37"/>
    <w:rsid w:val="002B79A8"/>
    <w:rsid w:val="002C1661"/>
    <w:rsid w:val="00501C0E"/>
    <w:rsid w:val="0061667B"/>
    <w:rsid w:val="00676387"/>
    <w:rsid w:val="0068433B"/>
    <w:rsid w:val="00700A7A"/>
    <w:rsid w:val="0075046E"/>
    <w:rsid w:val="00953F2C"/>
    <w:rsid w:val="00960D00"/>
    <w:rsid w:val="00963225"/>
    <w:rsid w:val="00B338D9"/>
    <w:rsid w:val="00CF2F2D"/>
    <w:rsid w:val="00DE22F2"/>
    <w:rsid w:val="00F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79DE2"/>
  <w14:defaultImageDpi w14:val="0"/>
  <w15:docId w15:val="{DE2E58B6-5AD2-4C6A-8710-0AB1343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i/>
      <w:i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8">
    <w:name w:val="xl28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">
    <w:name w:val="xl30"/>
    <w:basedOn w:val="Normal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">
    <w:name w:val="xl32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33">
    <w:name w:val="xl33"/>
    <w:basedOn w:val="Normal"/>
    <w:uiPriority w:val="9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</w:rPr>
  </w:style>
  <w:style w:type="paragraph" w:customStyle="1" w:styleId="xl39">
    <w:name w:val="xl39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</w:rPr>
  </w:style>
  <w:style w:type="paragraph" w:customStyle="1" w:styleId="xl41">
    <w:name w:val="xl41"/>
    <w:basedOn w:val="Normal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3">
    <w:name w:val="xl43"/>
    <w:basedOn w:val="Normal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4">
    <w:name w:val="xl44"/>
    <w:basedOn w:val="Normal"/>
    <w:uiPriority w:val="99"/>
    <w:pP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45">
    <w:name w:val="xl4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Normal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51">
    <w:name w:val="xl51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55">
    <w:name w:val="xl55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56">
    <w:name w:val="xl56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57">
    <w:name w:val="xl57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1">
    <w:name w:val="xl61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uiPriority w:val="9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65">
    <w:name w:val="xl65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66">
    <w:name w:val="xl66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uiPriority w:val="99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"/>
    <w:uiPriority w:val="99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72">
    <w:name w:val="xl72"/>
    <w:basedOn w:val="Normal"/>
    <w:uiPriority w:val="99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73">
    <w:name w:val="xl73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4">
    <w:name w:val="xl74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uiPriority w:val="99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uiPriority w:val="99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0">
    <w:name w:val="xl80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82">
    <w:name w:val="xl82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pPr>
      <w:pBdr>
        <w:top w:val="dotDotDash" w:sz="8" w:space="0" w:color="auto"/>
        <w:left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0">
    <w:name w:val="xl90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uiPriority w:val="99"/>
    <w:pPr>
      <w:pBdr>
        <w:left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xl94">
    <w:name w:val="xl94"/>
    <w:basedOn w:val="Normal"/>
    <w:uiPriority w:val="99"/>
    <w:pPr>
      <w:pBdr>
        <w:left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uiPriority w:val="99"/>
    <w:pPr>
      <w:pBdr>
        <w:left w:val="dotDotDash" w:sz="8" w:space="0" w:color="auto"/>
        <w:bottom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97">
    <w:name w:val="xl97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98">
    <w:name w:val="xl98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5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eunder">
    <w:name w:val="made under"/>
    <w:basedOn w:val="Normal"/>
    <w:rsid w:val="00700A7A"/>
    <w:pPr>
      <w:spacing w:before="180" w:after="60"/>
      <w:jc w:val="both"/>
    </w:pPr>
    <w:rPr>
      <w:rFonts w:eastAsia="Times New Roman"/>
      <w:szCs w:val="20"/>
    </w:rPr>
  </w:style>
  <w:style w:type="paragraph" w:customStyle="1" w:styleId="N-line3">
    <w:name w:val="N-line3"/>
    <w:basedOn w:val="Normal"/>
    <w:next w:val="Normal"/>
    <w:rsid w:val="00700A7A"/>
    <w:pPr>
      <w:pBdr>
        <w:bottom w:val="single" w:sz="12" w:space="1" w:color="auto"/>
      </w:pBd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page 1 of 8 of Schedule 1of the determination made under the Cemeteries and Crematoria Act 2003</vt:lpstr>
    </vt:vector>
  </TitlesOfParts>
  <Company>ACT Government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page 1 of 8 of Schedule 1of the determination made under the Cemeteries and Crematoria Act 2003</dc:title>
  <dc:subject/>
  <dc:creator>jo-anne johnston</dc:creator>
  <cp:keywords/>
  <dc:description/>
  <cp:lastModifiedBy>Moxon, KarenL</cp:lastModifiedBy>
  <cp:revision>4</cp:revision>
  <cp:lastPrinted>2006-01-23T03:12:00Z</cp:lastPrinted>
  <dcterms:created xsi:type="dcterms:W3CDTF">2020-08-18T02:49:00Z</dcterms:created>
  <dcterms:modified xsi:type="dcterms:W3CDTF">2020-08-18T02:49:00Z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A26206965</vt:lpwstr>
  </property>
  <property fmtid="{D5CDD505-2E9C-101B-9397-08002B2CF9AE}" pid="4" name="Objective-Title">
    <vt:lpwstr>Attachment F - Cemeteries and Crematoria (Public Cemeteries and Crematoria Operator) Appointment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2020-08-04T22:37:13Z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2020-08-07T04:14:45Z</vt:filetime>
  </property>
  <property fmtid="{D5CDD505-2E9C-101B-9397-08002B2CF9AE}" pid="10" name="Objective-ModificationStamp">
    <vt:filetime>2020-08-12T07:41:46Z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Correspondence:2020 Ministerial Correspondence:TCBS - MIN S2020/5365 - Implementation and Commencement of C</vt:lpwstr>
  </property>
  <property fmtid="{D5CDD505-2E9C-101B-9397-08002B2CF9AE}" pid="13" name="Objective-Parent">
    <vt:lpwstr>TCBS - MIN S2020/5365 - Implementation and Commencement of Cemeteries and Crematoria Act 2020 -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Approved EGM</vt:lpwstr>
  </property>
  <property fmtid="{D5CDD505-2E9C-101B-9397-08002B2CF9AE}" pid="18" name="Objective-FileNumber">
    <vt:lpwstr>1-2020/00312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