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C3EE" w14:textId="77777777" w:rsidR="0036150C" w:rsidRPr="00B2775E" w:rsidRDefault="00667A49">
      <w:pPr>
        <w:spacing w:before="120"/>
        <w:rPr>
          <w:rFonts w:ascii="Arial" w:eastAsia="Times New Roman" w:hAnsi="Arial" w:cs="Arial"/>
          <w:szCs w:val="20"/>
        </w:rPr>
      </w:pPr>
      <w:bookmarkStart w:id="0" w:name="_GoBack"/>
      <w:bookmarkEnd w:id="0"/>
      <w:r w:rsidRPr="00B2775E">
        <w:rPr>
          <w:rFonts w:ascii="Arial" w:eastAsia="Times New Roman" w:hAnsi="Arial" w:cs="Arial"/>
          <w:szCs w:val="20"/>
        </w:rPr>
        <w:t xml:space="preserve">Australian Capital Territory </w:t>
      </w:r>
    </w:p>
    <w:p w14:paraId="19795469" w14:textId="25E1E92A" w:rsidR="0036150C" w:rsidRPr="00B2775E" w:rsidRDefault="00667A49" w:rsidP="001A1AE8">
      <w:pPr>
        <w:pStyle w:val="Billname"/>
        <w:spacing w:before="700"/>
      </w:pPr>
      <w:r w:rsidRPr="00B2775E">
        <w:rPr>
          <w:rFonts w:cs="Arial"/>
          <w:bCs/>
          <w:szCs w:val="40"/>
        </w:rPr>
        <w:t>Cemeteries and Crematoria (Containers for</w:t>
      </w:r>
      <w:r w:rsidRPr="00B2775E">
        <w:t xml:space="preserve"> Cremation) Approval 2020</w:t>
      </w:r>
      <w:r w:rsidR="00B80ED0" w:rsidRPr="00B2775E">
        <w:t xml:space="preserve"> (No 1)</w:t>
      </w:r>
    </w:p>
    <w:p w14:paraId="5EA7F68A" w14:textId="6A71BE8C" w:rsidR="0036150C" w:rsidRPr="00B2775E" w:rsidRDefault="00667A49" w:rsidP="001A1AE8">
      <w:pPr>
        <w:spacing w:before="340"/>
        <w:rPr>
          <w:rFonts w:ascii="Arial" w:eastAsia="Times New Roman" w:hAnsi="Arial" w:cs="Arial"/>
          <w:b/>
          <w:bCs/>
          <w:szCs w:val="20"/>
        </w:rPr>
      </w:pPr>
      <w:r w:rsidRPr="00B2775E">
        <w:rPr>
          <w:rFonts w:ascii="Arial" w:eastAsia="Times New Roman" w:hAnsi="Arial" w:cs="Arial"/>
          <w:b/>
          <w:bCs/>
          <w:szCs w:val="20"/>
        </w:rPr>
        <w:t>Notifiable instrument NI2020—</w:t>
      </w:r>
      <w:r w:rsidR="00C173EE">
        <w:rPr>
          <w:rFonts w:ascii="Arial" w:eastAsia="Times New Roman" w:hAnsi="Arial" w:cs="Arial"/>
          <w:b/>
          <w:bCs/>
          <w:szCs w:val="20"/>
        </w:rPr>
        <w:t>532</w:t>
      </w:r>
    </w:p>
    <w:p w14:paraId="6CAA0763" w14:textId="77777777" w:rsidR="0036150C" w:rsidRPr="00B2775E" w:rsidRDefault="00667A49" w:rsidP="001A1AE8">
      <w:pPr>
        <w:pStyle w:val="madeunder"/>
        <w:spacing w:before="300" w:after="0"/>
      </w:pPr>
      <w:r w:rsidRPr="00B2775E">
        <w:t xml:space="preserve">made under the </w:t>
      </w:r>
    </w:p>
    <w:p w14:paraId="51EA5973" w14:textId="78B64C4E" w:rsidR="0036150C" w:rsidRPr="00B2775E" w:rsidRDefault="00667A49" w:rsidP="00A8301B">
      <w:pPr>
        <w:pStyle w:val="CoverActName"/>
        <w:spacing w:before="320" w:after="0"/>
        <w:jc w:val="left"/>
        <w:rPr>
          <w:rFonts w:cs="Arial"/>
          <w:sz w:val="20"/>
        </w:rPr>
      </w:pPr>
      <w:r w:rsidRPr="00B2775E">
        <w:rPr>
          <w:rFonts w:cs="Arial"/>
          <w:sz w:val="20"/>
        </w:rPr>
        <w:t xml:space="preserve">Cemeteries and Crematoria Act 2020, </w:t>
      </w:r>
      <w:r w:rsidR="001859A6" w:rsidRPr="00B2775E">
        <w:rPr>
          <w:rFonts w:cs="Arial"/>
          <w:sz w:val="20"/>
        </w:rPr>
        <w:t>s</w:t>
      </w:r>
      <w:r w:rsidRPr="00B2775E">
        <w:rPr>
          <w:rFonts w:cs="Arial"/>
          <w:sz w:val="20"/>
        </w:rPr>
        <w:t xml:space="preserve">ection </w:t>
      </w:r>
      <w:r w:rsidR="00A81082" w:rsidRPr="00B2775E">
        <w:rPr>
          <w:rFonts w:cs="Arial"/>
          <w:sz w:val="20"/>
        </w:rPr>
        <w:t>39</w:t>
      </w:r>
      <w:r w:rsidR="00B5655C" w:rsidRPr="00B2775E">
        <w:rPr>
          <w:rFonts w:cs="Arial"/>
          <w:sz w:val="20"/>
        </w:rPr>
        <w:t xml:space="preserve"> (</w:t>
      </w:r>
      <w:bookmarkStart w:id="1" w:name="_Hlk48825593"/>
      <w:r w:rsidR="00D06604" w:rsidRPr="00B2775E">
        <w:rPr>
          <w:rFonts w:cs="Arial"/>
          <w:sz w:val="20"/>
        </w:rPr>
        <w:t>Approved container or wrapping—application</w:t>
      </w:r>
      <w:bookmarkEnd w:id="1"/>
      <w:r w:rsidR="00B5655C" w:rsidRPr="00B2775E">
        <w:rPr>
          <w:rFonts w:cs="Arial"/>
          <w:sz w:val="20"/>
        </w:rPr>
        <w:t>)</w:t>
      </w:r>
    </w:p>
    <w:p w14:paraId="3BA6BB5B" w14:textId="77777777" w:rsidR="001A1AE8" w:rsidRPr="00B2775E" w:rsidRDefault="001A1AE8" w:rsidP="001A1AE8">
      <w:pPr>
        <w:pStyle w:val="N-line3"/>
        <w:pBdr>
          <w:bottom w:val="none" w:sz="0" w:space="0" w:color="auto"/>
        </w:pBdr>
        <w:spacing w:before="60"/>
      </w:pPr>
      <w:bookmarkStart w:id="2" w:name="_Hlk48825647"/>
    </w:p>
    <w:p w14:paraId="066E7784" w14:textId="77777777" w:rsidR="001A1AE8" w:rsidRPr="00B2775E" w:rsidRDefault="001A1AE8" w:rsidP="001A1AE8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2"/>
    <w:p w14:paraId="5267748E" w14:textId="77777777" w:rsidR="0036150C" w:rsidRPr="00B2775E" w:rsidRDefault="00667A49" w:rsidP="001A1AE8">
      <w:pPr>
        <w:spacing w:before="60" w:after="60"/>
        <w:ind w:left="720" w:hanging="720"/>
        <w:rPr>
          <w:rFonts w:ascii="Arial" w:eastAsia="Times New Roman" w:hAnsi="Arial" w:cs="Arial"/>
          <w:b/>
          <w:bCs/>
          <w:szCs w:val="20"/>
        </w:rPr>
      </w:pPr>
      <w:r w:rsidRPr="00B2775E">
        <w:rPr>
          <w:rFonts w:ascii="Arial" w:eastAsia="Times New Roman" w:hAnsi="Arial" w:cs="Arial"/>
          <w:b/>
          <w:bCs/>
          <w:szCs w:val="20"/>
        </w:rPr>
        <w:t>1</w:t>
      </w:r>
      <w:r w:rsidRPr="00B2775E">
        <w:rPr>
          <w:rFonts w:ascii="Arial" w:eastAsia="Times New Roman" w:hAnsi="Arial" w:cs="Arial"/>
          <w:b/>
          <w:bCs/>
          <w:szCs w:val="20"/>
        </w:rPr>
        <w:tab/>
        <w:t>Name of instrument</w:t>
      </w:r>
    </w:p>
    <w:p w14:paraId="65EF48CB" w14:textId="0C55884A" w:rsidR="0036150C" w:rsidRPr="00B2775E" w:rsidRDefault="00667A49" w:rsidP="001A1AE8">
      <w:pPr>
        <w:spacing w:before="140"/>
        <w:ind w:left="720"/>
        <w:rPr>
          <w:rFonts w:eastAsia="Times New Roman"/>
          <w:szCs w:val="20"/>
        </w:rPr>
      </w:pPr>
      <w:r w:rsidRPr="00B2775E">
        <w:rPr>
          <w:rFonts w:eastAsia="Times New Roman"/>
          <w:szCs w:val="20"/>
        </w:rPr>
        <w:t xml:space="preserve">This instrument is the </w:t>
      </w:r>
      <w:r w:rsidRPr="00B2775E">
        <w:rPr>
          <w:rFonts w:eastAsia="Times New Roman"/>
          <w:i/>
          <w:iCs/>
          <w:szCs w:val="20"/>
        </w:rPr>
        <w:t>Cemeteries and Crematoria (Containers for Cremation) Approval 2020</w:t>
      </w:r>
      <w:r w:rsidR="00B80ED0" w:rsidRPr="00B2775E">
        <w:rPr>
          <w:rFonts w:eastAsia="Times New Roman"/>
          <w:i/>
          <w:iCs/>
          <w:szCs w:val="20"/>
        </w:rPr>
        <w:t xml:space="preserve"> (No</w:t>
      </w:r>
      <w:r w:rsidR="001A1AE8" w:rsidRPr="00B2775E">
        <w:rPr>
          <w:rFonts w:eastAsia="Times New Roman"/>
          <w:i/>
          <w:iCs/>
          <w:szCs w:val="20"/>
        </w:rPr>
        <w:t xml:space="preserve"> </w:t>
      </w:r>
      <w:r w:rsidR="00B80ED0" w:rsidRPr="00B2775E">
        <w:rPr>
          <w:rFonts w:eastAsia="Times New Roman"/>
          <w:i/>
          <w:iCs/>
          <w:szCs w:val="20"/>
        </w:rPr>
        <w:t>1)</w:t>
      </w:r>
      <w:r w:rsidRPr="00B2775E">
        <w:rPr>
          <w:rFonts w:eastAsia="Times New Roman"/>
          <w:szCs w:val="20"/>
        </w:rPr>
        <w:t>.</w:t>
      </w:r>
    </w:p>
    <w:p w14:paraId="27C89274" w14:textId="1AA417D8" w:rsidR="0036150C" w:rsidRPr="00B2775E" w:rsidRDefault="00667A49" w:rsidP="001A1AE8">
      <w:pPr>
        <w:spacing w:before="300"/>
        <w:ind w:left="720" w:hanging="720"/>
        <w:rPr>
          <w:rFonts w:ascii="Arial" w:eastAsia="Times New Roman" w:hAnsi="Arial" w:cs="Arial"/>
          <w:b/>
          <w:bCs/>
          <w:szCs w:val="20"/>
        </w:rPr>
      </w:pPr>
      <w:r w:rsidRPr="00B2775E">
        <w:rPr>
          <w:rFonts w:ascii="Arial" w:eastAsia="Times New Roman" w:hAnsi="Arial" w:cs="Arial"/>
          <w:b/>
          <w:bCs/>
          <w:szCs w:val="20"/>
        </w:rPr>
        <w:t>2</w:t>
      </w:r>
      <w:r w:rsidRPr="00B2775E">
        <w:rPr>
          <w:rFonts w:ascii="Arial" w:eastAsia="Times New Roman" w:hAnsi="Arial" w:cs="Arial"/>
          <w:b/>
          <w:bCs/>
          <w:szCs w:val="20"/>
        </w:rPr>
        <w:tab/>
        <w:t>Commencement</w:t>
      </w:r>
    </w:p>
    <w:p w14:paraId="5BEEB095" w14:textId="180DE18D" w:rsidR="00986D8A" w:rsidRPr="00B2775E" w:rsidRDefault="00667A49" w:rsidP="001A1AE8">
      <w:pPr>
        <w:spacing w:before="140"/>
        <w:ind w:left="720"/>
        <w:rPr>
          <w:rFonts w:eastAsia="Times New Roman"/>
          <w:szCs w:val="20"/>
        </w:rPr>
      </w:pPr>
      <w:r w:rsidRPr="00B2775E">
        <w:rPr>
          <w:rFonts w:eastAsia="Times New Roman"/>
          <w:szCs w:val="20"/>
        </w:rPr>
        <w:t xml:space="preserve">This instrument commences on </w:t>
      </w:r>
      <w:r w:rsidR="001A02B7" w:rsidRPr="00B2775E">
        <w:rPr>
          <w:rFonts w:eastAsia="Times New Roman"/>
          <w:szCs w:val="20"/>
        </w:rPr>
        <w:t xml:space="preserve">the </w:t>
      </w:r>
      <w:r w:rsidR="00400072" w:rsidRPr="00B2775E">
        <w:rPr>
          <w:rFonts w:eastAsia="Times New Roman"/>
          <w:szCs w:val="20"/>
        </w:rPr>
        <w:t>23 August 2020.</w:t>
      </w:r>
    </w:p>
    <w:p w14:paraId="2B57D7DB" w14:textId="2EF7E5B9" w:rsidR="0036150C" w:rsidRPr="00B2775E" w:rsidRDefault="00667A49" w:rsidP="001A1AE8">
      <w:pPr>
        <w:spacing w:before="300"/>
        <w:ind w:left="720" w:hanging="720"/>
        <w:rPr>
          <w:rFonts w:ascii="Arial" w:eastAsia="Times New Roman" w:hAnsi="Arial" w:cs="Arial"/>
          <w:b/>
          <w:bCs/>
          <w:szCs w:val="20"/>
        </w:rPr>
      </w:pPr>
      <w:r w:rsidRPr="00B2775E">
        <w:rPr>
          <w:rFonts w:ascii="Arial" w:eastAsia="Times New Roman" w:hAnsi="Arial" w:cs="Arial"/>
          <w:b/>
          <w:bCs/>
          <w:szCs w:val="20"/>
        </w:rPr>
        <w:t>3</w:t>
      </w:r>
      <w:r w:rsidRPr="00B2775E">
        <w:rPr>
          <w:rFonts w:ascii="Arial" w:eastAsia="Times New Roman" w:hAnsi="Arial" w:cs="Arial"/>
          <w:b/>
          <w:bCs/>
          <w:szCs w:val="20"/>
        </w:rPr>
        <w:tab/>
      </w:r>
      <w:r w:rsidR="00AA1760" w:rsidRPr="00B2775E">
        <w:rPr>
          <w:rFonts w:ascii="Arial" w:eastAsia="Times New Roman" w:hAnsi="Arial" w:cs="Arial"/>
          <w:b/>
          <w:bCs/>
          <w:szCs w:val="20"/>
        </w:rPr>
        <w:t>Approval</w:t>
      </w:r>
    </w:p>
    <w:p w14:paraId="730192D4" w14:textId="5BD06DCD" w:rsidR="0045132D" w:rsidRPr="00B2775E" w:rsidRDefault="0045132D" w:rsidP="0045132D">
      <w:pPr>
        <w:spacing w:before="140"/>
        <w:ind w:left="720" w:hanging="720"/>
        <w:rPr>
          <w:rFonts w:eastAsia="Times New Roman"/>
          <w:szCs w:val="20"/>
        </w:rPr>
      </w:pPr>
      <w:bookmarkStart w:id="3" w:name="_Hlk48825190"/>
      <w:r w:rsidRPr="00B2775E">
        <w:rPr>
          <w:rFonts w:eastAsia="Times New Roman"/>
          <w:szCs w:val="20"/>
        </w:rPr>
        <w:t>(1)</w:t>
      </w:r>
      <w:r w:rsidRPr="00B2775E">
        <w:rPr>
          <w:rFonts w:eastAsia="Times New Roman"/>
          <w:szCs w:val="20"/>
        </w:rPr>
        <w:tab/>
      </w:r>
      <w:r w:rsidR="00AA1760" w:rsidRPr="00B2775E">
        <w:rPr>
          <w:rFonts w:eastAsia="Times New Roman"/>
          <w:szCs w:val="20"/>
        </w:rPr>
        <w:t xml:space="preserve">A </w:t>
      </w:r>
      <w:r w:rsidR="00667A49" w:rsidRPr="00B2775E">
        <w:rPr>
          <w:rFonts w:eastAsia="Times New Roman"/>
          <w:szCs w:val="20"/>
        </w:rPr>
        <w:t>container</w:t>
      </w:r>
      <w:r w:rsidR="00AA1760" w:rsidRPr="00B2775E">
        <w:rPr>
          <w:rFonts w:eastAsia="Times New Roman"/>
          <w:szCs w:val="20"/>
        </w:rPr>
        <w:t xml:space="preserve"> (other than a coffin</w:t>
      </w:r>
      <w:r w:rsidR="00BA6318" w:rsidRPr="00B2775E">
        <w:rPr>
          <w:rFonts w:eastAsia="Times New Roman"/>
          <w:szCs w:val="20"/>
        </w:rPr>
        <w:t xml:space="preserve"> or eco-coffin</w:t>
      </w:r>
      <w:r w:rsidR="00AA1760" w:rsidRPr="00B2775E">
        <w:rPr>
          <w:rFonts w:eastAsia="Times New Roman"/>
          <w:szCs w:val="20"/>
        </w:rPr>
        <w:t>)</w:t>
      </w:r>
      <w:r w:rsidR="00667A49" w:rsidRPr="00B2775E">
        <w:rPr>
          <w:rFonts w:eastAsia="Times New Roman"/>
          <w:szCs w:val="20"/>
        </w:rPr>
        <w:t xml:space="preserve"> is approved for the cremation of human remains if</w:t>
      </w:r>
      <w:r w:rsidR="00014C43" w:rsidRPr="00B2775E">
        <w:rPr>
          <w:rFonts w:eastAsia="Times New Roman"/>
          <w:szCs w:val="20"/>
        </w:rPr>
        <w:t xml:space="preserve"> </w:t>
      </w:r>
      <w:r w:rsidR="00667A49" w:rsidRPr="00B2775E">
        <w:rPr>
          <w:rFonts w:eastAsia="Times New Roman"/>
          <w:szCs w:val="20"/>
        </w:rPr>
        <w:t>the m</w:t>
      </w:r>
      <w:r w:rsidR="00A81082" w:rsidRPr="00B2775E">
        <w:rPr>
          <w:rFonts w:eastAsia="Times New Roman"/>
          <w:szCs w:val="20"/>
        </w:rPr>
        <w:t xml:space="preserve">inimum </w:t>
      </w:r>
      <w:r w:rsidR="00667A49" w:rsidRPr="00B2775E">
        <w:rPr>
          <w:rFonts w:eastAsia="Times New Roman"/>
          <w:szCs w:val="20"/>
        </w:rPr>
        <w:t>requirements</w:t>
      </w:r>
      <w:r w:rsidR="00014C43" w:rsidRPr="00B2775E">
        <w:rPr>
          <w:rFonts w:eastAsia="Times New Roman"/>
          <w:szCs w:val="20"/>
        </w:rPr>
        <w:t xml:space="preserve"> </w:t>
      </w:r>
      <w:r w:rsidRPr="00B2775E">
        <w:rPr>
          <w:rFonts w:eastAsia="Times New Roman"/>
          <w:szCs w:val="20"/>
        </w:rPr>
        <w:t>set out in subsection (</w:t>
      </w:r>
      <w:r w:rsidR="00B2775E">
        <w:rPr>
          <w:rFonts w:eastAsia="Times New Roman"/>
          <w:szCs w:val="20"/>
        </w:rPr>
        <w:t>2</w:t>
      </w:r>
      <w:r w:rsidRPr="00B2775E">
        <w:rPr>
          <w:rFonts w:eastAsia="Times New Roman"/>
          <w:szCs w:val="20"/>
        </w:rPr>
        <w:t xml:space="preserve">) </w:t>
      </w:r>
      <w:r w:rsidR="00014C43" w:rsidRPr="00B2775E">
        <w:rPr>
          <w:rFonts w:eastAsia="Times New Roman"/>
          <w:szCs w:val="20"/>
        </w:rPr>
        <w:t>are complied with</w:t>
      </w:r>
      <w:r w:rsidRPr="00B2775E">
        <w:rPr>
          <w:rFonts w:eastAsia="Times New Roman"/>
          <w:szCs w:val="20"/>
        </w:rPr>
        <w:t>.</w:t>
      </w:r>
    </w:p>
    <w:p w14:paraId="6400B34A" w14:textId="3414A2B8" w:rsidR="0036150C" w:rsidRPr="00B2775E" w:rsidRDefault="0045132D" w:rsidP="0045132D">
      <w:pPr>
        <w:spacing w:before="140"/>
        <w:ind w:left="720" w:hanging="720"/>
        <w:rPr>
          <w:rFonts w:eastAsia="Times New Roman"/>
          <w:szCs w:val="20"/>
        </w:rPr>
      </w:pPr>
      <w:r w:rsidRPr="00B2775E">
        <w:rPr>
          <w:rFonts w:eastAsia="Times New Roman"/>
          <w:szCs w:val="20"/>
        </w:rPr>
        <w:t>(2)</w:t>
      </w:r>
      <w:r w:rsidRPr="00B2775E">
        <w:rPr>
          <w:rFonts w:eastAsia="Times New Roman"/>
          <w:szCs w:val="20"/>
        </w:rPr>
        <w:tab/>
        <w:t xml:space="preserve">The </w:t>
      </w:r>
      <w:r w:rsidR="00BA6318" w:rsidRPr="00B2775E">
        <w:rPr>
          <w:rFonts w:eastAsia="Times New Roman"/>
          <w:szCs w:val="20"/>
        </w:rPr>
        <w:t>co</w:t>
      </w:r>
      <w:r w:rsidR="00014C43" w:rsidRPr="00B2775E">
        <w:rPr>
          <w:rFonts w:eastAsia="Times New Roman"/>
          <w:szCs w:val="20"/>
        </w:rPr>
        <w:t>ntain</w:t>
      </w:r>
      <w:r w:rsidR="00BA6318" w:rsidRPr="00B2775E">
        <w:rPr>
          <w:rFonts w:eastAsia="Times New Roman"/>
          <w:szCs w:val="20"/>
        </w:rPr>
        <w:t>er</w:t>
      </w:r>
      <w:bookmarkEnd w:id="3"/>
      <w:r w:rsidRPr="00B2775E">
        <w:rPr>
          <w:rFonts w:eastAsia="Times New Roman"/>
          <w:szCs w:val="20"/>
        </w:rPr>
        <w:t xml:space="preserve"> must—</w:t>
      </w:r>
    </w:p>
    <w:p w14:paraId="6FC47A64" w14:textId="266063DE" w:rsidR="00D06604" w:rsidRPr="00B2775E" w:rsidRDefault="00D06604" w:rsidP="00D06604">
      <w:pPr>
        <w:spacing w:before="120"/>
        <w:ind w:left="1287" w:hanging="567"/>
      </w:pPr>
      <w:r w:rsidRPr="00B2775E">
        <w:t>(a)</w:t>
      </w:r>
      <w:r w:rsidRPr="00B2775E">
        <w:tab/>
        <w:t>be made from material that minimise</w:t>
      </w:r>
      <w:r w:rsidR="0045132D" w:rsidRPr="00B2775E">
        <w:t>s</w:t>
      </w:r>
      <w:r w:rsidRPr="00B2775E">
        <w:t xml:space="preserve"> the release of organochlorines during incineration in a crematorium;</w:t>
      </w:r>
      <w:r w:rsidR="0045132D" w:rsidRPr="00B2775E">
        <w:t xml:space="preserve"> and</w:t>
      </w:r>
    </w:p>
    <w:p w14:paraId="5F984E14" w14:textId="613468EC" w:rsidR="00D06604" w:rsidRPr="00B2775E" w:rsidRDefault="00D06604" w:rsidP="00D06604">
      <w:pPr>
        <w:spacing w:before="120"/>
        <w:ind w:left="1287" w:hanging="567"/>
      </w:pPr>
      <w:r w:rsidRPr="00B2775E">
        <w:t>(b)</w:t>
      </w:r>
      <w:r w:rsidRPr="00B2775E">
        <w:tab/>
        <w:t>not leak liquids or gases;</w:t>
      </w:r>
      <w:r w:rsidR="0045132D" w:rsidRPr="00B2775E">
        <w:t xml:space="preserve"> and</w:t>
      </w:r>
    </w:p>
    <w:p w14:paraId="70F849ED" w14:textId="26ED2DEA" w:rsidR="00D06604" w:rsidRPr="00B2775E" w:rsidRDefault="00D06604" w:rsidP="009E5E9A">
      <w:pPr>
        <w:spacing w:before="120"/>
        <w:ind w:left="1287" w:hanging="567"/>
      </w:pPr>
      <w:r w:rsidRPr="00B2775E">
        <w:t>(c)</w:t>
      </w:r>
      <w:r w:rsidRPr="00B2775E">
        <w:tab/>
        <w:t xml:space="preserve">be </w:t>
      </w:r>
      <w:r w:rsidR="00944372" w:rsidRPr="00B2775E">
        <w:t xml:space="preserve">able to be </w:t>
      </w:r>
      <w:r w:rsidRPr="00B2775E">
        <w:t>securely closed</w:t>
      </w:r>
      <w:r w:rsidR="009E5E9A" w:rsidRPr="00B2775E">
        <w:t xml:space="preserve"> </w:t>
      </w:r>
      <w:r w:rsidRPr="00B2775E">
        <w:t xml:space="preserve">before </w:t>
      </w:r>
      <w:r w:rsidR="0045132D" w:rsidRPr="00B2775E">
        <w:t xml:space="preserve">and during </w:t>
      </w:r>
      <w:r w:rsidRPr="00B2775E">
        <w:t>transportation to the cremation site</w:t>
      </w:r>
      <w:r w:rsidR="009E5E9A" w:rsidRPr="00B2775E">
        <w:t xml:space="preserve"> and </w:t>
      </w:r>
      <w:r w:rsidRPr="00B2775E">
        <w:t>up to and including cremation;</w:t>
      </w:r>
      <w:r w:rsidR="009E5E9A" w:rsidRPr="00B2775E">
        <w:t xml:space="preserve"> and</w:t>
      </w:r>
    </w:p>
    <w:p w14:paraId="00390230" w14:textId="77777777" w:rsidR="00D06604" w:rsidRPr="00B2775E" w:rsidRDefault="00D06604" w:rsidP="00D06604">
      <w:pPr>
        <w:spacing w:before="120"/>
        <w:ind w:left="1287" w:hanging="567"/>
      </w:pPr>
      <w:r w:rsidRPr="00B2775E">
        <w:t>(d)</w:t>
      </w:r>
      <w:r w:rsidRPr="00B2775E">
        <w:tab/>
        <w:t>be constructed so as to not distort or collapse when handled during the normal course of events leading up to cremation (including handling when damp);</w:t>
      </w:r>
    </w:p>
    <w:p w14:paraId="26158CEF" w14:textId="14AD5677" w:rsidR="00D06604" w:rsidRPr="00B2775E" w:rsidRDefault="00D06604" w:rsidP="00D06604">
      <w:pPr>
        <w:spacing w:before="120"/>
        <w:ind w:left="1287" w:hanging="567"/>
      </w:pPr>
      <w:r w:rsidRPr="00B2775E">
        <w:t>(e)</w:t>
      </w:r>
      <w:r w:rsidRPr="00B2775E">
        <w:tab/>
        <w:t>be made out of material that is suitable for combustion during cremation</w:t>
      </w:r>
      <w:r w:rsidR="00944372" w:rsidRPr="00B2775E">
        <w:t>.</w:t>
      </w:r>
    </w:p>
    <w:p w14:paraId="02C07D19" w14:textId="77777777" w:rsidR="00D06604" w:rsidRPr="00B2775E" w:rsidRDefault="00667A49" w:rsidP="00D06604">
      <w:pPr>
        <w:tabs>
          <w:tab w:val="left" w:pos="4320"/>
        </w:tabs>
        <w:spacing w:before="720"/>
        <w:rPr>
          <w:rFonts w:eastAsia="Times New Roman"/>
          <w:szCs w:val="20"/>
        </w:rPr>
      </w:pPr>
      <w:r w:rsidRPr="00B2775E">
        <w:rPr>
          <w:rFonts w:eastAsia="Times New Roman"/>
          <w:szCs w:val="20"/>
        </w:rPr>
        <w:t>Dr Kerryn Coleman</w:t>
      </w:r>
    </w:p>
    <w:p w14:paraId="27D29587" w14:textId="6CE415CE" w:rsidR="00D06604" w:rsidRDefault="00667A49" w:rsidP="00D06604">
      <w:pPr>
        <w:tabs>
          <w:tab w:val="left" w:pos="4320"/>
        </w:tabs>
        <w:rPr>
          <w:rFonts w:eastAsia="Times New Roman"/>
          <w:szCs w:val="20"/>
        </w:rPr>
      </w:pPr>
      <w:r w:rsidRPr="00B2775E">
        <w:rPr>
          <w:rFonts w:eastAsia="Times New Roman"/>
          <w:szCs w:val="20"/>
        </w:rPr>
        <w:t>Chief Health Officer</w:t>
      </w:r>
    </w:p>
    <w:p w14:paraId="05256B83" w14:textId="4FA53B57" w:rsidR="008E5E2B" w:rsidRPr="00B2775E" w:rsidRDefault="008E5E2B" w:rsidP="00D06604">
      <w:pPr>
        <w:tabs>
          <w:tab w:val="left" w:pos="4320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</w:t>
      </w:r>
      <w:r w:rsidR="00C173EE">
        <w:rPr>
          <w:rFonts w:eastAsia="Times New Roman"/>
          <w:szCs w:val="20"/>
        </w:rPr>
        <w:t>28</w:t>
      </w:r>
      <w:r>
        <w:rPr>
          <w:rFonts w:eastAsia="Times New Roman"/>
          <w:szCs w:val="20"/>
        </w:rPr>
        <w:t xml:space="preserve">  August 2020</w:t>
      </w:r>
    </w:p>
    <w:sectPr w:rsidR="008E5E2B" w:rsidRPr="00B27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87CF7" w14:textId="77777777" w:rsidR="001B15CD" w:rsidRDefault="001B15CD">
      <w:r>
        <w:separator/>
      </w:r>
    </w:p>
  </w:endnote>
  <w:endnote w:type="continuationSeparator" w:id="0">
    <w:p w14:paraId="1C3F23D0" w14:textId="77777777" w:rsidR="001B15CD" w:rsidRDefault="001B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8263" w14:textId="77777777" w:rsidR="005F5A47" w:rsidRDefault="005F5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FAA6" w14:textId="3AB9D4CF" w:rsidR="0036150C" w:rsidRPr="005F5A47" w:rsidRDefault="005F5A47" w:rsidP="005F5A47">
    <w:pPr>
      <w:pStyle w:val="Status"/>
      <w:spacing w:before="0" w:line="240" w:lineRule="exact"/>
      <w:rPr>
        <w:szCs w:val="16"/>
      </w:rPr>
    </w:pPr>
    <w:r w:rsidRPr="005F5A47">
      <w:rPr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568B" w14:textId="77777777" w:rsidR="005F5A47" w:rsidRDefault="005F5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D5C48" w14:textId="77777777" w:rsidR="001B15CD" w:rsidRDefault="001B15CD">
      <w:r>
        <w:separator/>
      </w:r>
    </w:p>
  </w:footnote>
  <w:footnote w:type="continuationSeparator" w:id="0">
    <w:p w14:paraId="64B2E6F6" w14:textId="77777777" w:rsidR="001B15CD" w:rsidRDefault="001B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15C5" w14:textId="77777777" w:rsidR="005F5A47" w:rsidRDefault="005F5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E1A7" w14:textId="77777777" w:rsidR="005F5A47" w:rsidRDefault="005F5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1964" w14:textId="77777777" w:rsidR="005F5A47" w:rsidRDefault="005F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44CD8"/>
    <w:multiLevelType w:val="hybridMultilevel"/>
    <w:tmpl w:val="9E88747E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8373865"/>
    <w:multiLevelType w:val="hybridMultilevel"/>
    <w:tmpl w:val="FD92533E"/>
    <w:lvl w:ilvl="0" w:tplc="ED4655E8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49"/>
    <w:rsid w:val="00014C43"/>
    <w:rsid w:val="000B1CB0"/>
    <w:rsid w:val="00143700"/>
    <w:rsid w:val="001859A6"/>
    <w:rsid w:val="001A02B7"/>
    <w:rsid w:val="001A1AE8"/>
    <w:rsid w:val="001B15CD"/>
    <w:rsid w:val="0034550A"/>
    <w:rsid w:val="0036150C"/>
    <w:rsid w:val="003634C4"/>
    <w:rsid w:val="00400072"/>
    <w:rsid w:val="00411F14"/>
    <w:rsid w:val="0045132D"/>
    <w:rsid w:val="005F5A47"/>
    <w:rsid w:val="00652C72"/>
    <w:rsid w:val="00667A49"/>
    <w:rsid w:val="007D245A"/>
    <w:rsid w:val="00832A01"/>
    <w:rsid w:val="008E5E2B"/>
    <w:rsid w:val="00944372"/>
    <w:rsid w:val="00986D8A"/>
    <w:rsid w:val="009E5E9A"/>
    <w:rsid w:val="00A81082"/>
    <w:rsid w:val="00A8301B"/>
    <w:rsid w:val="00AA1760"/>
    <w:rsid w:val="00AB7644"/>
    <w:rsid w:val="00B2775E"/>
    <w:rsid w:val="00B5655C"/>
    <w:rsid w:val="00B80ED0"/>
    <w:rsid w:val="00BA6318"/>
    <w:rsid w:val="00C173EE"/>
    <w:rsid w:val="00C95DEE"/>
    <w:rsid w:val="00CB503D"/>
    <w:rsid w:val="00CE68F5"/>
    <w:rsid w:val="00D06604"/>
    <w:rsid w:val="00DC17EF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E5BEE"/>
  <w14:defaultImageDpi w14:val="96"/>
  <w15:docId w15:val="{BBAA8EC0-BF39-4783-9C79-2A50198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styleId="BodyText2">
    <w:name w:val="Body Text 2"/>
    <w:basedOn w:val="Normal"/>
    <w:link w:val="BodyText2Char"/>
    <w:uiPriority w:val="99"/>
    <w:pPr>
      <w:spacing w:before="60" w:after="60"/>
      <w:ind w:left="709" w:hanging="709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pPr>
      <w:spacing w:line="360" w:lineRule="auto"/>
      <w:ind w:left="709" w:right="-334"/>
    </w:p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pPr>
      <w:spacing w:before="700" w:after="100"/>
    </w:pPr>
    <w:rPr>
      <w:rFonts w:ascii="Arial" w:hAnsi="Arial" w:cs="Arial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44"/>
    <w:rPr>
      <w:rFonts w:ascii="Segoe UI" w:hAnsi="Segoe UI" w:cs="Segoe UI"/>
      <w:sz w:val="18"/>
      <w:szCs w:val="18"/>
      <w:lang w:eastAsia="en-US"/>
    </w:rPr>
  </w:style>
  <w:style w:type="paragraph" w:customStyle="1" w:styleId="Billname">
    <w:name w:val="Billname"/>
    <w:basedOn w:val="Normal"/>
    <w:rsid w:val="001A1AE8"/>
    <w:pPr>
      <w:tabs>
        <w:tab w:val="left" w:pos="2400"/>
        <w:tab w:val="left" w:pos="2880"/>
      </w:tabs>
      <w:spacing w:before="1220" w:after="100"/>
    </w:pPr>
    <w:rPr>
      <w:rFonts w:ascii="Arial" w:eastAsia="Times New Roman" w:hAnsi="Arial"/>
      <w:b/>
      <w:sz w:val="40"/>
      <w:szCs w:val="20"/>
    </w:rPr>
  </w:style>
  <w:style w:type="paragraph" w:customStyle="1" w:styleId="madeunder">
    <w:name w:val="made under"/>
    <w:basedOn w:val="Normal"/>
    <w:rsid w:val="001A1AE8"/>
    <w:pPr>
      <w:spacing w:before="180" w:after="60"/>
      <w:jc w:val="both"/>
    </w:pPr>
    <w:rPr>
      <w:rFonts w:eastAsia="Times New Roman"/>
      <w:szCs w:val="20"/>
    </w:rPr>
  </w:style>
  <w:style w:type="paragraph" w:customStyle="1" w:styleId="CoverActName">
    <w:name w:val="CoverActName"/>
    <w:basedOn w:val="Normal"/>
    <w:rsid w:val="001A1AE8"/>
    <w:pPr>
      <w:tabs>
        <w:tab w:val="left" w:pos="2600"/>
      </w:tabs>
      <w:spacing w:before="200" w:after="60"/>
      <w:jc w:val="both"/>
    </w:pPr>
    <w:rPr>
      <w:rFonts w:ascii="Arial" w:eastAsia="Times New Roman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1011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Containers for Cremation Declaration 2004 (no1)</vt:lpstr>
    </vt:vector>
  </TitlesOfParts>
  <Company>ACT Government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Containers for Cremation Declaration 2004 (no1)</dc:title>
  <dc:subject/>
  <dc:creator>Mark Davis</dc:creator>
  <cp:keywords/>
  <dc:description/>
  <cp:lastModifiedBy>Moxon, KarenL</cp:lastModifiedBy>
  <cp:revision>4</cp:revision>
  <cp:lastPrinted>2004-08-31T05:14:00Z</cp:lastPrinted>
  <dcterms:created xsi:type="dcterms:W3CDTF">2020-09-03T23:47:00Z</dcterms:created>
  <dcterms:modified xsi:type="dcterms:W3CDTF">2020-09-03T23:47:00Z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A26384970</vt:lpwstr>
  </property>
  <property fmtid="{D5CDD505-2E9C-101B-9397-08002B2CF9AE}" pid="3" name="Objective-Title">
    <vt:lpwstr>Cemeteries and Crematoria (Containers for Cremation) Approval 2020</vt:lpwstr>
  </property>
  <property fmtid="{D5CDD505-2E9C-101B-9397-08002B2CF9AE}" pid="4" name="Objective-Comment">
    <vt:lpwstr/>
  </property>
  <property fmtid="{D5CDD505-2E9C-101B-9397-08002B2CF9AE}" pid="5" name="Objective-CreationStamp">
    <vt:filetime>2020-08-19T03:08:18Z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2020-08-20T23:33:15Z</vt:filetime>
  </property>
  <property fmtid="{D5CDD505-2E9C-101B-9397-08002B2CF9AE}" pid="9" name="Objective-ModificationStamp">
    <vt:filetime>2020-08-20T23:33:15Z</vt:filetime>
  </property>
  <property fmtid="{D5CDD505-2E9C-101B-9397-08002B2CF9AE}" pid="10" name="Objective-Owner">
    <vt:lpwstr>Liana Brozic</vt:lpwstr>
  </property>
  <property fmtid="{D5CDD505-2E9C-101B-9397-08002B2CF9AE}" pid="11" name="Objective-Path">
    <vt:lpwstr>Whole of ACT Government:TCCS STRUCTURE - Content Restriction Hierarchy:01. Assembly, Cabinet, Ministerial:03. Ministerials:02. Active:DG Brief:TCBS - DG2020/5553 - Cemeteries and Crematoria Notifiable Instruments for the Chief Health Officer's approval - </vt:lpwstr>
  </property>
  <property fmtid="{D5CDD505-2E9C-101B-9397-08002B2CF9AE}" pid="12" name="Objective-Parent">
    <vt:lpwstr>TCBS - DG2020/5553 - Cemeteries and Crematoria Notifiable Instruments for the Chief Health Officer's approval - DG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PCO amendments</vt:lpwstr>
  </property>
  <property fmtid="{D5CDD505-2E9C-101B-9397-08002B2CF9AE}" pid="17" name="Objective-FileNumber">
    <vt:lpwstr>qA772141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TCCS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M Author [system]">
    <vt:lpwstr/>
  </property>
  <property fmtid="{D5CDD505-2E9C-101B-9397-08002B2CF9AE}" pid="32" name="Objective-OM Author Organisation [system]">
    <vt:lpwstr/>
  </property>
  <property fmtid="{D5CDD505-2E9C-101B-9397-08002B2CF9AE}" pid="33" name="Objective-OM Author Type [system]">
    <vt:lpwstr/>
  </property>
  <property fmtid="{D5CDD505-2E9C-101B-9397-08002B2CF9AE}" pid="34" name="Objective-OM Date Received [system]">
    <vt:lpwstr/>
  </property>
  <property fmtid="{D5CDD505-2E9C-101B-9397-08002B2CF9AE}" pid="35" name="Objective-OM Date of Document [system]">
    <vt:lpwstr/>
  </property>
  <property fmtid="{D5CDD505-2E9C-101B-9397-08002B2CF9AE}" pid="36" name="Objective-OM External Reference [system]">
    <vt:lpwstr/>
  </property>
  <property fmtid="{D5CDD505-2E9C-101B-9397-08002B2CF9AE}" pid="37" name="Objective-OM Reference [system]">
    <vt:lpwstr/>
  </property>
  <property fmtid="{D5CDD505-2E9C-101B-9397-08002B2CF9AE}" pid="38" name="Objective-OM Topic [system]">
    <vt:lpwstr/>
  </property>
  <property fmtid="{D5CDD505-2E9C-101B-9397-08002B2CF9AE}" pid="39" name="Objective-Suburb [system]">
    <vt:lpwstr/>
  </property>
</Properties>
</file>