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12D4" w14:textId="77777777" w:rsidR="00C72B11" w:rsidRPr="00C72B11" w:rsidRDefault="00C72B11" w:rsidP="00C72B11">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C72B11">
            <w:rPr>
              <w:rFonts w:ascii="Arial" w:eastAsia="Times New Roman" w:hAnsi="Arial" w:cs="Arial"/>
              <w:sz w:val="24"/>
              <w:szCs w:val="20"/>
            </w:rPr>
            <w:t>Australian Capital Territory</w:t>
          </w:r>
        </w:smartTag>
      </w:smartTag>
    </w:p>
    <w:p w14:paraId="714835AA" w14:textId="77777777" w:rsidR="00C72B11" w:rsidRPr="00C72B11" w:rsidRDefault="00C72B11" w:rsidP="00C72B11">
      <w:pPr>
        <w:tabs>
          <w:tab w:val="left" w:pos="2400"/>
          <w:tab w:val="left" w:pos="2880"/>
        </w:tabs>
        <w:spacing w:before="500" w:after="100" w:line="240" w:lineRule="auto"/>
        <w:rPr>
          <w:rFonts w:ascii="Arial" w:eastAsia="Times New Roman" w:hAnsi="Arial" w:cs="Arial"/>
          <w:b/>
          <w:bCs/>
          <w:sz w:val="40"/>
          <w:szCs w:val="40"/>
        </w:rPr>
      </w:pPr>
      <w:r w:rsidRPr="00C72B11">
        <w:rPr>
          <w:rFonts w:ascii="Arial" w:eastAsia="Times New Roman" w:hAnsi="Arial" w:cs="Arial"/>
          <w:b/>
          <w:bCs/>
          <w:sz w:val="40"/>
          <w:szCs w:val="40"/>
        </w:rPr>
        <w:t>Corrections Management (Detainee Classification) Operating Procedure 2020</w:t>
      </w:r>
    </w:p>
    <w:p w14:paraId="7A3FB543" w14:textId="77777777" w:rsidR="00C72B11" w:rsidRPr="00C72B11" w:rsidRDefault="00C72B11" w:rsidP="00C72B11">
      <w:pPr>
        <w:spacing w:before="240" w:after="60" w:line="240" w:lineRule="auto"/>
        <w:rPr>
          <w:rFonts w:ascii="Arial" w:eastAsia="Times New Roman" w:hAnsi="Arial" w:cs="Arial"/>
          <w:b/>
          <w:bCs/>
          <w:sz w:val="24"/>
          <w:szCs w:val="20"/>
          <w:vertAlign w:val="superscript"/>
        </w:rPr>
      </w:pPr>
      <w:r w:rsidRPr="00C72B11">
        <w:rPr>
          <w:rFonts w:ascii="Arial" w:eastAsia="Times New Roman" w:hAnsi="Arial" w:cs="Arial"/>
          <w:b/>
          <w:bCs/>
          <w:sz w:val="24"/>
          <w:szCs w:val="20"/>
        </w:rPr>
        <w:t>Notifiable instrument NI2020-637</w:t>
      </w:r>
    </w:p>
    <w:p w14:paraId="7919CAF1" w14:textId="77777777" w:rsidR="00C72B11" w:rsidRPr="00C72B11" w:rsidRDefault="00C72B11" w:rsidP="00C72B11">
      <w:pPr>
        <w:spacing w:before="240" w:after="120" w:line="240" w:lineRule="auto"/>
        <w:jc w:val="both"/>
        <w:rPr>
          <w:rFonts w:ascii="Times New Roman" w:eastAsia="Times New Roman" w:hAnsi="Times New Roman" w:cs="Times New Roman"/>
          <w:sz w:val="24"/>
          <w:szCs w:val="24"/>
        </w:rPr>
      </w:pPr>
      <w:r w:rsidRPr="00C72B11">
        <w:rPr>
          <w:rFonts w:ascii="Times New Roman" w:eastAsia="Times New Roman" w:hAnsi="Times New Roman" w:cs="Times New Roman"/>
          <w:sz w:val="24"/>
          <w:szCs w:val="24"/>
        </w:rPr>
        <w:t xml:space="preserve">made under the  </w:t>
      </w:r>
    </w:p>
    <w:p w14:paraId="6D8B6646" w14:textId="77777777" w:rsidR="00C72B11" w:rsidRPr="00C72B11" w:rsidRDefault="00C72B11" w:rsidP="00C72B11">
      <w:pPr>
        <w:tabs>
          <w:tab w:val="left" w:pos="2600"/>
        </w:tabs>
        <w:spacing w:before="200" w:after="0" w:line="240" w:lineRule="auto"/>
        <w:jc w:val="both"/>
        <w:rPr>
          <w:rFonts w:ascii="Arial" w:eastAsia="Times New Roman" w:hAnsi="Arial" w:cs="Arial"/>
          <w:b/>
          <w:bCs/>
          <w:sz w:val="20"/>
          <w:szCs w:val="20"/>
        </w:rPr>
      </w:pPr>
      <w:r w:rsidRPr="00C72B11">
        <w:rPr>
          <w:rFonts w:ascii="Arial" w:eastAsia="Times New Roman" w:hAnsi="Arial" w:cs="Arial"/>
          <w:b/>
          <w:bCs/>
          <w:iCs/>
          <w:sz w:val="20"/>
          <w:szCs w:val="20"/>
        </w:rPr>
        <w:t>Corrections Management Act 2007</w:t>
      </w:r>
      <w:r w:rsidRPr="00C72B11">
        <w:rPr>
          <w:rFonts w:ascii="Arial" w:eastAsia="Times New Roman" w:hAnsi="Arial" w:cs="Arial"/>
          <w:b/>
          <w:bCs/>
          <w:sz w:val="20"/>
          <w:szCs w:val="20"/>
        </w:rPr>
        <w:t>, s14 (Corrections policies and operating procedures)</w:t>
      </w:r>
    </w:p>
    <w:p w14:paraId="17DF8CD5" w14:textId="77777777" w:rsidR="00C72B11" w:rsidRPr="00C72B11" w:rsidRDefault="00C72B11" w:rsidP="00C72B11">
      <w:pPr>
        <w:tabs>
          <w:tab w:val="left" w:pos="2600"/>
        </w:tabs>
        <w:spacing w:after="0" w:line="240" w:lineRule="auto"/>
        <w:jc w:val="both"/>
        <w:rPr>
          <w:rFonts w:ascii="Arial" w:eastAsia="Times New Roman" w:hAnsi="Arial" w:cs="Arial"/>
          <w:b/>
          <w:bCs/>
          <w:sz w:val="20"/>
          <w:szCs w:val="20"/>
        </w:rPr>
      </w:pPr>
    </w:p>
    <w:p w14:paraId="762A9587" w14:textId="77777777" w:rsidR="00C72B11" w:rsidRPr="00C72B11" w:rsidRDefault="00C72B11" w:rsidP="00C72B11">
      <w:pPr>
        <w:pBdr>
          <w:top w:val="single" w:sz="12" w:space="1" w:color="auto"/>
        </w:pBdr>
        <w:spacing w:after="0" w:line="240" w:lineRule="auto"/>
        <w:jc w:val="both"/>
        <w:rPr>
          <w:rFonts w:ascii="Times New Roman" w:eastAsia="Times New Roman" w:hAnsi="Times New Roman" w:cs="Times New Roman"/>
          <w:sz w:val="24"/>
          <w:szCs w:val="24"/>
        </w:rPr>
      </w:pPr>
    </w:p>
    <w:p w14:paraId="5AB74730" w14:textId="77777777" w:rsidR="00C72B11" w:rsidRPr="00C72B11" w:rsidRDefault="00C72B11" w:rsidP="00C72B11">
      <w:pPr>
        <w:spacing w:after="60" w:line="240" w:lineRule="auto"/>
        <w:ind w:left="720" w:hanging="720"/>
        <w:rPr>
          <w:rFonts w:ascii="Arial" w:eastAsia="Times New Roman" w:hAnsi="Arial" w:cs="Arial"/>
          <w:b/>
          <w:bCs/>
          <w:sz w:val="24"/>
          <w:szCs w:val="20"/>
        </w:rPr>
      </w:pPr>
      <w:r w:rsidRPr="00C72B11">
        <w:rPr>
          <w:rFonts w:ascii="Arial" w:eastAsia="Times New Roman" w:hAnsi="Arial" w:cs="Arial"/>
          <w:b/>
          <w:bCs/>
          <w:sz w:val="24"/>
          <w:szCs w:val="20"/>
        </w:rPr>
        <w:t>1</w:t>
      </w:r>
      <w:r w:rsidRPr="00C72B11">
        <w:rPr>
          <w:rFonts w:ascii="Arial" w:eastAsia="Times New Roman" w:hAnsi="Arial" w:cs="Arial"/>
          <w:b/>
          <w:bCs/>
          <w:sz w:val="24"/>
          <w:szCs w:val="20"/>
        </w:rPr>
        <w:tab/>
        <w:t>Name of instrument</w:t>
      </w:r>
    </w:p>
    <w:p w14:paraId="4432F30D" w14:textId="77777777" w:rsidR="00C72B11" w:rsidRPr="00C72B11" w:rsidRDefault="00C72B11" w:rsidP="00C72B11">
      <w:pPr>
        <w:spacing w:before="80" w:after="60" w:line="240" w:lineRule="auto"/>
        <w:ind w:left="720"/>
        <w:rPr>
          <w:rFonts w:ascii="Times New Roman" w:eastAsia="Times New Roman" w:hAnsi="Times New Roman" w:cs="Times New Roman"/>
          <w:sz w:val="24"/>
          <w:szCs w:val="20"/>
        </w:rPr>
      </w:pPr>
      <w:r w:rsidRPr="00C72B11">
        <w:rPr>
          <w:rFonts w:ascii="Times New Roman" w:eastAsia="Times New Roman" w:hAnsi="Times New Roman" w:cs="Times New Roman"/>
          <w:sz w:val="24"/>
          <w:szCs w:val="20"/>
        </w:rPr>
        <w:t xml:space="preserve">This instrument is the </w:t>
      </w:r>
      <w:r w:rsidRPr="00C72B11">
        <w:rPr>
          <w:rFonts w:ascii="Times New Roman" w:eastAsia="Times New Roman" w:hAnsi="Times New Roman" w:cs="Times New Roman"/>
          <w:i/>
          <w:sz w:val="24"/>
          <w:szCs w:val="20"/>
        </w:rPr>
        <w:t>Corrections Management</w:t>
      </w:r>
      <w:r w:rsidRPr="00C72B11">
        <w:rPr>
          <w:rFonts w:ascii="Times New Roman" w:eastAsia="Times New Roman" w:hAnsi="Times New Roman" w:cs="Times New Roman"/>
          <w:sz w:val="24"/>
          <w:szCs w:val="20"/>
        </w:rPr>
        <w:t xml:space="preserve"> (</w:t>
      </w:r>
      <w:r w:rsidRPr="00C72B11">
        <w:rPr>
          <w:rFonts w:ascii="Times New Roman" w:eastAsia="Times New Roman" w:hAnsi="Times New Roman" w:cs="Times New Roman"/>
          <w:i/>
          <w:sz w:val="24"/>
          <w:szCs w:val="20"/>
        </w:rPr>
        <w:t>Detainee Classification) Operating Procedure 2020.</w:t>
      </w:r>
    </w:p>
    <w:p w14:paraId="71A301CD" w14:textId="77777777" w:rsidR="00C72B11" w:rsidRPr="00C72B11" w:rsidRDefault="00C72B11" w:rsidP="00C72B11">
      <w:pPr>
        <w:spacing w:before="240" w:after="60" w:line="240" w:lineRule="auto"/>
        <w:outlineLvl w:val="6"/>
        <w:rPr>
          <w:rFonts w:ascii="Times New Roman" w:eastAsia="Times New Roman" w:hAnsi="Times New Roman" w:cs="Times New Roman"/>
          <w:sz w:val="24"/>
          <w:szCs w:val="24"/>
          <w:lang w:val="x-none" w:eastAsia="x-none"/>
        </w:rPr>
      </w:pPr>
      <w:r w:rsidRPr="00C72B11">
        <w:rPr>
          <w:rFonts w:ascii="Arial" w:eastAsia="Times New Roman" w:hAnsi="Arial" w:cs="Arial"/>
          <w:b/>
          <w:sz w:val="24"/>
          <w:szCs w:val="24"/>
          <w:lang w:val="x-none" w:eastAsia="x-none"/>
        </w:rPr>
        <w:t>2</w:t>
      </w:r>
      <w:r w:rsidRPr="00C72B11">
        <w:rPr>
          <w:rFonts w:ascii="Times New Roman" w:eastAsia="Times New Roman" w:hAnsi="Times New Roman" w:cs="Times New Roman"/>
          <w:sz w:val="24"/>
          <w:szCs w:val="24"/>
          <w:lang w:val="x-none" w:eastAsia="x-none"/>
        </w:rPr>
        <w:tab/>
      </w:r>
      <w:r w:rsidRPr="00C72B11">
        <w:rPr>
          <w:rFonts w:ascii="Arial" w:eastAsia="Times New Roman" w:hAnsi="Arial" w:cs="Arial"/>
          <w:b/>
          <w:sz w:val="24"/>
          <w:szCs w:val="24"/>
          <w:lang w:val="x-none" w:eastAsia="x-none"/>
        </w:rPr>
        <w:t>Commencement</w:t>
      </w:r>
    </w:p>
    <w:p w14:paraId="15890BA3" w14:textId="77777777" w:rsidR="00C72B11" w:rsidRPr="00C72B11" w:rsidRDefault="00C72B11" w:rsidP="00C72B11">
      <w:pPr>
        <w:spacing w:before="80" w:after="60" w:line="240" w:lineRule="auto"/>
        <w:ind w:left="720"/>
        <w:rPr>
          <w:rFonts w:ascii="Times New Roman" w:eastAsia="Times New Roman" w:hAnsi="Times New Roman" w:cs="Times New Roman"/>
          <w:sz w:val="24"/>
          <w:szCs w:val="20"/>
        </w:rPr>
      </w:pPr>
      <w:r w:rsidRPr="00C72B11">
        <w:rPr>
          <w:rFonts w:ascii="Times New Roman" w:eastAsia="Times New Roman" w:hAnsi="Times New Roman" w:cs="Times New Roman"/>
          <w:sz w:val="24"/>
          <w:szCs w:val="20"/>
        </w:rPr>
        <w:t>This instrument commences on the day after its notification day.</w:t>
      </w:r>
    </w:p>
    <w:p w14:paraId="459030ED" w14:textId="77777777" w:rsidR="00C72B11" w:rsidRPr="00C72B11" w:rsidRDefault="00C72B11" w:rsidP="00C72B11">
      <w:pPr>
        <w:spacing w:before="240" w:after="60" w:line="240" w:lineRule="auto"/>
        <w:ind w:left="720" w:hanging="720"/>
        <w:rPr>
          <w:rFonts w:ascii="Arial" w:eastAsia="Times New Roman" w:hAnsi="Arial" w:cs="Arial"/>
          <w:b/>
          <w:bCs/>
          <w:sz w:val="24"/>
          <w:szCs w:val="20"/>
        </w:rPr>
      </w:pPr>
      <w:r w:rsidRPr="00C72B11">
        <w:rPr>
          <w:rFonts w:ascii="Arial" w:eastAsia="Times New Roman" w:hAnsi="Arial" w:cs="Arial"/>
          <w:b/>
          <w:bCs/>
          <w:sz w:val="24"/>
          <w:szCs w:val="20"/>
        </w:rPr>
        <w:t>3</w:t>
      </w:r>
      <w:r w:rsidRPr="00C72B11">
        <w:rPr>
          <w:rFonts w:ascii="Arial" w:eastAsia="Times New Roman" w:hAnsi="Arial" w:cs="Arial"/>
          <w:b/>
          <w:bCs/>
          <w:sz w:val="24"/>
          <w:szCs w:val="20"/>
        </w:rPr>
        <w:tab/>
        <w:t>Operating Procedure</w:t>
      </w:r>
    </w:p>
    <w:p w14:paraId="47B1BD3A" w14:textId="77777777" w:rsidR="00C72B11" w:rsidRPr="00C72B11" w:rsidRDefault="00C72B11" w:rsidP="00C72B11">
      <w:pPr>
        <w:spacing w:before="80" w:after="60" w:line="240" w:lineRule="auto"/>
        <w:ind w:left="720"/>
        <w:rPr>
          <w:rFonts w:ascii="Times New Roman" w:eastAsia="Times New Roman" w:hAnsi="Times New Roman" w:cs="Times New Roman"/>
          <w:sz w:val="24"/>
          <w:szCs w:val="20"/>
        </w:rPr>
      </w:pPr>
      <w:r w:rsidRPr="00C72B11">
        <w:rPr>
          <w:rFonts w:ascii="Times New Roman" w:eastAsia="Times New Roman" w:hAnsi="Times New Roman" w:cs="Times New Roman"/>
          <w:sz w:val="24"/>
          <w:szCs w:val="20"/>
        </w:rPr>
        <w:t>I make this operating procedure to facilitate the effective and efficient management of correctional services.</w:t>
      </w:r>
    </w:p>
    <w:p w14:paraId="08B53EB4" w14:textId="77777777" w:rsidR="00C72B11" w:rsidRPr="00C72B11" w:rsidRDefault="00C72B11" w:rsidP="00C72B11">
      <w:pPr>
        <w:spacing w:after="0" w:line="240" w:lineRule="auto"/>
        <w:ind w:left="720"/>
        <w:rPr>
          <w:rFonts w:ascii="Times New Roman" w:eastAsia="Times New Roman" w:hAnsi="Times New Roman" w:cs="Times New Roman"/>
          <w:sz w:val="24"/>
          <w:szCs w:val="20"/>
        </w:rPr>
      </w:pPr>
    </w:p>
    <w:p w14:paraId="2C3330B2" w14:textId="77777777" w:rsidR="00C72B11" w:rsidRPr="00C72B11" w:rsidRDefault="00C72B11" w:rsidP="00C72B11">
      <w:pPr>
        <w:spacing w:after="0" w:line="240" w:lineRule="auto"/>
        <w:rPr>
          <w:rFonts w:ascii="Times New Roman" w:eastAsia="Times New Roman" w:hAnsi="Times New Roman" w:cs="Times New Roman"/>
          <w:sz w:val="24"/>
          <w:szCs w:val="20"/>
        </w:rPr>
      </w:pPr>
    </w:p>
    <w:p w14:paraId="42DFE412" w14:textId="56323D17" w:rsidR="00C72B11" w:rsidRPr="00C72B11" w:rsidRDefault="00C72B11" w:rsidP="00C72B11">
      <w:pPr>
        <w:spacing w:after="0" w:line="240" w:lineRule="auto"/>
        <w:rPr>
          <w:rFonts w:ascii="Times New Roman" w:eastAsia="Times New Roman" w:hAnsi="Times New Roman" w:cs="Times New Roman"/>
          <w:sz w:val="24"/>
          <w:szCs w:val="20"/>
        </w:rPr>
      </w:pPr>
      <w:r w:rsidRPr="00C72B11">
        <w:rPr>
          <w:rFonts w:ascii="Times New Roman" w:eastAsia="Times New Roman" w:hAnsi="Times New Roman" w:cs="Times New Roman"/>
          <w:noProof/>
          <w:sz w:val="24"/>
          <w:szCs w:val="20"/>
          <w:lang w:eastAsia="en-AU"/>
        </w:rPr>
        <w:drawing>
          <wp:inline distT="0" distB="0" distL="0" distR="0" wp14:anchorId="60D57883" wp14:editId="5F262A51">
            <wp:extent cx="19907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bookmarkEnd w:id="0"/>
    <w:p w14:paraId="223D645A" w14:textId="77777777" w:rsidR="00C72B11" w:rsidRPr="00C72B11" w:rsidRDefault="00C72B11" w:rsidP="00C72B11">
      <w:pPr>
        <w:tabs>
          <w:tab w:val="left" w:pos="4320"/>
        </w:tabs>
        <w:spacing w:after="0" w:line="240" w:lineRule="auto"/>
        <w:rPr>
          <w:rFonts w:ascii="Times New Roman" w:eastAsia="Times New Roman" w:hAnsi="Times New Roman" w:cs="Times New Roman"/>
          <w:sz w:val="24"/>
          <w:szCs w:val="20"/>
        </w:rPr>
      </w:pPr>
      <w:r w:rsidRPr="00C72B11">
        <w:rPr>
          <w:rFonts w:ascii="Times New Roman" w:eastAsia="Times New Roman" w:hAnsi="Times New Roman" w:cs="Times New Roman"/>
          <w:sz w:val="24"/>
          <w:szCs w:val="20"/>
        </w:rPr>
        <w:t>Jon Peach</w:t>
      </w:r>
    </w:p>
    <w:p w14:paraId="283F940F" w14:textId="77777777" w:rsidR="00C72B11" w:rsidRPr="00C72B11" w:rsidRDefault="00C72B11" w:rsidP="00C72B11">
      <w:pPr>
        <w:tabs>
          <w:tab w:val="left" w:pos="4320"/>
        </w:tabs>
        <w:spacing w:after="0" w:line="240" w:lineRule="auto"/>
        <w:rPr>
          <w:rFonts w:ascii="Times New Roman" w:eastAsia="Times New Roman" w:hAnsi="Times New Roman" w:cs="Times New Roman"/>
          <w:sz w:val="24"/>
          <w:szCs w:val="24"/>
          <w:lang w:eastAsia="x-none"/>
        </w:rPr>
      </w:pPr>
      <w:r w:rsidRPr="00C72B11">
        <w:rPr>
          <w:rFonts w:ascii="Times New Roman" w:eastAsia="Times New Roman" w:hAnsi="Times New Roman" w:cs="Times New Roman"/>
          <w:sz w:val="24"/>
          <w:szCs w:val="24"/>
          <w:lang w:eastAsia="x-none"/>
        </w:rPr>
        <w:t>Commissioner</w:t>
      </w:r>
    </w:p>
    <w:p w14:paraId="2A1FC23E" w14:textId="77777777" w:rsidR="00C72B11" w:rsidRPr="00C72B11" w:rsidRDefault="00C72B11" w:rsidP="00C72B11">
      <w:pPr>
        <w:tabs>
          <w:tab w:val="left" w:pos="4320"/>
        </w:tabs>
        <w:spacing w:after="0" w:line="240" w:lineRule="auto"/>
        <w:rPr>
          <w:rFonts w:ascii="Times New Roman" w:eastAsia="Times New Roman" w:hAnsi="Times New Roman" w:cs="Times New Roman"/>
          <w:sz w:val="24"/>
          <w:szCs w:val="20"/>
        </w:rPr>
      </w:pPr>
      <w:r w:rsidRPr="00C72B11">
        <w:rPr>
          <w:rFonts w:ascii="Times New Roman" w:eastAsia="Times New Roman" w:hAnsi="Times New Roman" w:cs="Times New Roman"/>
          <w:sz w:val="24"/>
          <w:szCs w:val="20"/>
        </w:rPr>
        <w:t>ACT Corrective Services</w:t>
      </w:r>
    </w:p>
    <w:p w14:paraId="1F6B803E" w14:textId="77777777" w:rsidR="00C72B11" w:rsidRPr="00C72B11" w:rsidRDefault="00C72B11" w:rsidP="00C72B11">
      <w:pPr>
        <w:tabs>
          <w:tab w:val="left" w:pos="4320"/>
        </w:tabs>
        <w:spacing w:after="0" w:line="240" w:lineRule="auto"/>
        <w:rPr>
          <w:rFonts w:ascii="Times New Roman" w:eastAsia="Times New Roman" w:hAnsi="Times New Roman" w:cs="Times New Roman"/>
          <w:sz w:val="24"/>
          <w:szCs w:val="20"/>
        </w:rPr>
      </w:pPr>
      <w:r w:rsidRPr="00C72B11">
        <w:rPr>
          <w:rFonts w:ascii="Times New Roman" w:eastAsia="Times New Roman" w:hAnsi="Times New Roman" w:cs="Times New Roman"/>
          <w:sz w:val="24"/>
          <w:szCs w:val="20"/>
        </w:rPr>
        <w:t>25 September 2020</w:t>
      </w:r>
    </w:p>
    <w:p w14:paraId="7A239B71" w14:textId="77777777" w:rsidR="00C72B11" w:rsidRPr="00C72B11" w:rsidRDefault="00C72B11" w:rsidP="00C72B11">
      <w:pPr>
        <w:spacing w:after="0" w:line="240" w:lineRule="auto"/>
        <w:rPr>
          <w:rFonts w:ascii="Times New Roman" w:eastAsia="Times New Roman" w:hAnsi="Times New Roman" w:cs="Times New Roman"/>
          <w:sz w:val="24"/>
          <w:szCs w:val="20"/>
        </w:rPr>
      </w:pPr>
    </w:p>
    <w:p w14:paraId="0151B40D" w14:textId="77777777" w:rsidR="00A84064" w:rsidRDefault="00A84064" w:rsidP="004D1932">
      <w:pPr>
        <w:spacing w:before="120" w:after="120"/>
        <w:rPr>
          <w:rFonts w:cs="Arial"/>
          <w:b/>
        </w:rPr>
        <w:sectPr w:rsidR="00A84064" w:rsidSect="007F571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1274"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2B75EF9C" w14:textId="77777777" w:rsidTr="00E4484A">
        <w:tc>
          <w:tcPr>
            <w:tcW w:w="3085" w:type="dxa"/>
            <w:shd w:val="clear" w:color="auto" w:fill="95B3D7" w:themeFill="accent1" w:themeFillTint="99"/>
          </w:tcPr>
          <w:p w14:paraId="34E4D8A5" w14:textId="33F60CB1"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A57F59A" w14:textId="77777777" w:rsidR="007B3718" w:rsidRPr="00202B3A" w:rsidRDefault="00275047" w:rsidP="00A07081">
            <w:pPr>
              <w:spacing w:before="120" w:after="120"/>
              <w:rPr>
                <w:rFonts w:cs="Arial"/>
                <w:b/>
              </w:rPr>
            </w:pPr>
            <w:r>
              <w:rPr>
                <w:rFonts w:cs="Arial"/>
                <w:b/>
              </w:rPr>
              <w:t>Detainee Classification</w:t>
            </w:r>
          </w:p>
        </w:tc>
      </w:tr>
      <w:tr w:rsidR="003A3CF7" w:rsidRPr="00586F66" w14:paraId="31FA5FC2" w14:textId="77777777" w:rsidTr="00586F66">
        <w:tc>
          <w:tcPr>
            <w:tcW w:w="3085" w:type="dxa"/>
          </w:tcPr>
          <w:p w14:paraId="66760544"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58B4FA7D" w14:textId="6DDBF1F0" w:rsidR="003A3CF7" w:rsidRPr="00586F66" w:rsidRDefault="005E731B" w:rsidP="00CF03FA">
            <w:pPr>
              <w:spacing w:before="120" w:after="120"/>
              <w:rPr>
                <w:rFonts w:cs="Arial"/>
                <w:b/>
              </w:rPr>
            </w:pPr>
            <w:r>
              <w:rPr>
                <w:rFonts w:cs="Arial"/>
                <w:b/>
              </w:rPr>
              <w:t>D18.1</w:t>
            </w:r>
          </w:p>
        </w:tc>
      </w:tr>
      <w:tr w:rsidR="00510017" w:rsidRPr="00586F66" w14:paraId="40ABEBA6" w14:textId="77777777" w:rsidTr="008C1D7D">
        <w:tc>
          <w:tcPr>
            <w:tcW w:w="3085" w:type="dxa"/>
          </w:tcPr>
          <w:p w14:paraId="6D3860DA"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26E8810F" w14:textId="6CEC1ED7" w:rsidR="00510017" w:rsidRPr="00202B3A" w:rsidRDefault="005E731B" w:rsidP="00A07081">
            <w:pPr>
              <w:spacing w:before="120" w:after="120"/>
              <w:rPr>
                <w:rFonts w:cs="Arial"/>
                <w:b/>
                <w:color w:val="FF0000"/>
                <w:highlight w:val="lightGray"/>
              </w:rPr>
            </w:pPr>
            <w:r>
              <w:rPr>
                <w:rFonts w:cs="Arial"/>
                <w:b/>
              </w:rPr>
              <w:t>Alexander Maconochie Centre</w:t>
            </w:r>
            <w:r w:rsidR="003F278B">
              <w:rPr>
                <w:rFonts w:cs="Arial"/>
                <w:b/>
              </w:rPr>
              <w:t xml:space="preserve"> (AMC)</w:t>
            </w:r>
          </w:p>
        </w:tc>
      </w:tr>
    </w:tbl>
    <w:p w14:paraId="1E7C18EC" w14:textId="77777777" w:rsidR="008C1D7D" w:rsidRDefault="00E62FBC" w:rsidP="005E011D">
      <w:pPr>
        <w:spacing w:before="240"/>
        <w:rPr>
          <w:rFonts w:cs="Arial"/>
          <w:b/>
        </w:rPr>
      </w:pPr>
      <w:r w:rsidRPr="00586F66">
        <w:rPr>
          <w:rFonts w:cs="Arial"/>
          <w:b/>
        </w:rPr>
        <w:t>PURPOSE</w:t>
      </w:r>
    </w:p>
    <w:p w14:paraId="19D4D281" w14:textId="77777777" w:rsidR="00094328" w:rsidRDefault="00CA5293" w:rsidP="00275047">
      <w:pPr>
        <w:rPr>
          <w:rFonts w:ascii="Calibri" w:eastAsia="Calibri" w:hAnsi="Calibri" w:cs="Times New Roman"/>
        </w:rPr>
      </w:pPr>
      <w:r>
        <w:rPr>
          <w:rFonts w:cs="Arial"/>
        </w:rPr>
        <w:t xml:space="preserve">To provide instructions to </w:t>
      </w:r>
      <w:r w:rsidR="00202B3A">
        <w:rPr>
          <w:rFonts w:cs="Arial"/>
        </w:rPr>
        <w:t>staf</w:t>
      </w:r>
      <w:r w:rsidR="00275047">
        <w:rPr>
          <w:rFonts w:cs="Arial"/>
        </w:rPr>
        <w:t>f that administer classification processes for detainees in the custody of ACT</w:t>
      </w:r>
      <w:r w:rsidR="00094328">
        <w:rPr>
          <w:rFonts w:cs="Arial"/>
        </w:rPr>
        <w:t xml:space="preserve"> Corrective Services</w:t>
      </w:r>
      <w:r w:rsidR="00275047">
        <w:rPr>
          <w:rFonts w:cs="Arial"/>
        </w:rPr>
        <w:t>.</w:t>
      </w:r>
      <w:r w:rsidR="00275047" w:rsidRPr="00275047">
        <w:rPr>
          <w:rFonts w:ascii="Calibri" w:eastAsia="Calibri" w:hAnsi="Calibri" w:cs="Times New Roman"/>
        </w:rPr>
        <w:t xml:space="preserve"> </w:t>
      </w:r>
    </w:p>
    <w:p w14:paraId="3E34543E" w14:textId="5829C590" w:rsidR="00EC444F" w:rsidRPr="00094328" w:rsidRDefault="00275047" w:rsidP="00094328">
      <w:pPr>
        <w:rPr>
          <w:rFonts w:ascii="Calibri" w:eastAsia="Calibri" w:hAnsi="Calibri" w:cs="Times New Roman"/>
        </w:rPr>
      </w:pPr>
      <w:r>
        <w:rPr>
          <w:rFonts w:ascii="Calibri" w:eastAsia="Calibri" w:hAnsi="Calibri" w:cs="Times New Roman"/>
        </w:rPr>
        <w:t>Classification is the</w:t>
      </w:r>
      <w:r w:rsidRPr="00275047">
        <w:rPr>
          <w:rFonts w:ascii="Calibri" w:eastAsia="Calibri" w:hAnsi="Calibri" w:cs="Times New Roman"/>
        </w:rPr>
        <w:t xml:space="preserve"> categorisation of detainees according to the security conditions appropriate in order to manage any risks of escape, security and good order in a correctional centre and </w:t>
      </w:r>
      <w:r w:rsidR="006E46A0">
        <w:rPr>
          <w:rFonts w:ascii="Calibri" w:eastAsia="Calibri" w:hAnsi="Calibri" w:cs="Times New Roman"/>
        </w:rPr>
        <w:t>public safety risks</w:t>
      </w:r>
      <w:r w:rsidR="00E7235F">
        <w:rPr>
          <w:rFonts w:ascii="Calibri" w:eastAsia="Calibri" w:hAnsi="Calibri" w:cs="Times New Roman"/>
        </w:rPr>
        <w:t>.</w:t>
      </w:r>
      <w:r w:rsidR="006E46A0">
        <w:rPr>
          <w:rFonts w:ascii="Calibri" w:eastAsia="Calibri" w:hAnsi="Calibri" w:cs="Times New Roman"/>
        </w:rPr>
        <w:t xml:space="preserve"> </w:t>
      </w:r>
    </w:p>
    <w:p w14:paraId="4DD8B0B7" w14:textId="77777777" w:rsidR="00152D5E" w:rsidRDefault="004D1932" w:rsidP="005E011D">
      <w:pPr>
        <w:spacing w:before="240"/>
        <w:rPr>
          <w:rFonts w:cs="Arial"/>
          <w:b/>
        </w:rPr>
      </w:pPr>
      <w:bookmarkStart w:id="1" w:name="_Hlk46143506"/>
      <w:r>
        <w:rPr>
          <w:rFonts w:cs="Arial"/>
          <w:b/>
        </w:rPr>
        <w:t>PROCEDURE</w:t>
      </w:r>
      <w:r w:rsidR="007B3718" w:rsidRPr="00586F66">
        <w:rPr>
          <w:rFonts w:cs="Arial"/>
          <w:b/>
        </w:rPr>
        <w:t>S</w:t>
      </w:r>
    </w:p>
    <w:bookmarkEnd w:id="1"/>
    <w:p w14:paraId="0D0032CD" w14:textId="77777777" w:rsidR="00A656F0" w:rsidRPr="00A81468" w:rsidRDefault="00E76BDD" w:rsidP="00FE648C">
      <w:pPr>
        <w:pStyle w:val="ListParagraph"/>
        <w:numPr>
          <w:ilvl w:val="0"/>
          <w:numId w:val="3"/>
        </w:numPr>
        <w:spacing w:after="0"/>
        <w:ind w:left="567" w:hanging="567"/>
        <w:rPr>
          <w:rFonts w:cs="Arial"/>
          <w:b/>
        </w:rPr>
      </w:pPr>
      <w:r>
        <w:rPr>
          <w:rFonts w:cs="Arial"/>
          <w:b/>
        </w:rPr>
        <w:t xml:space="preserve">Initial Classification </w:t>
      </w:r>
    </w:p>
    <w:p w14:paraId="5BA99F8A" w14:textId="3B400A56" w:rsidR="00A656F0" w:rsidRDefault="003F278B"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An</w:t>
      </w:r>
      <w:r w:rsidR="00A656F0" w:rsidRPr="004F039E">
        <w:rPr>
          <w:rFonts w:asciiTheme="minorHAnsi" w:hAnsiTheme="minorHAnsi" w:cs="Arial"/>
          <w:b w:val="0"/>
          <w:bCs/>
          <w:sz w:val="22"/>
          <w:szCs w:val="22"/>
        </w:rPr>
        <w:t xml:space="preserve"> initial classification assessment</w:t>
      </w:r>
      <w:r w:rsidR="00A656F0" w:rsidRPr="003A5C53">
        <w:rPr>
          <w:rFonts w:asciiTheme="minorHAnsi" w:hAnsiTheme="minorHAnsi" w:cs="Arial"/>
          <w:b w:val="0"/>
          <w:bCs/>
          <w:sz w:val="22"/>
          <w:szCs w:val="22"/>
        </w:rPr>
        <w:t xml:space="preserve"> is to be conduct</w:t>
      </w:r>
      <w:r w:rsidR="00A656F0">
        <w:rPr>
          <w:rFonts w:asciiTheme="minorHAnsi" w:hAnsiTheme="minorHAnsi" w:cs="Arial"/>
          <w:b w:val="0"/>
          <w:bCs/>
          <w:sz w:val="22"/>
          <w:szCs w:val="22"/>
        </w:rPr>
        <w:t>ed</w:t>
      </w:r>
      <w:r w:rsidR="00A656F0" w:rsidRPr="003A5C53">
        <w:rPr>
          <w:rFonts w:asciiTheme="minorHAnsi" w:hAnsiTheme="minorHAnsi" w:cs="Arial"/>
          <w:b w:val="0"/>
          <w:bCs/>
          <w:sz w:val="22"/>
          <w:szCs w:val="22"/>
        </w:rPr>
        <w:t xml:space="preserve"> with</w:t>
      </w:r>
      <w:r w:rsidR="00A656F0">
        <w:rPr>
          <w:rFonts w:asciiTheme="minorHAnsi" w:hAnsiTheme="minorHAnsi" w:cs="Arial"/>
          <w:b w:val="0"/>
          <w:bCs/>
          <w:sz w:val="22"/>
          <w:szCs w:val="22"/>
        </w:rPr>
        <w:t>in</w:t>
      </w:r>
      <w:r w:rsidR="00A656F0" w:rsidRPr="003A5C53">
        <w:rPr>
          <w:rFonts w:asciiTheme="minorHAnsi" w:hAnsiTheme="minorHAnsi" w:cs="Arial"/>
          <w:b w:val="0"/>
          <w:bCs/>
          <w:sz w:val="22"/>
          <w:szCs w:val="22"/>
        </w:rPr>
        <w:t xml:space="preserve"> </w:t>
      </w:r>
      <w:r w:rsidR="00A656F0">
        <w:rPr>
          <w:rFonts w:asciiTheme="minorHAnsi" w:hAnsiTheme="minorHAnsi" w:cs="Arial"/>
          <w:b w:val="0"/>
          <w:bCs/>
          <w:sz w:val="22"/>
          <w:szCs w:val="22"/>
        </w:rPr>
        <w:t>five (</w:t>
      </w:r>
      <w:r w:rsidR="00A656F0" w:rsidRPr="003A5C53">
        <w:rPr>
          <w:rFonts w:asciiTheme="minorHAnsi" w:hAnsiTheme="minorHAnsi" w:cs="Arial"/>
          <w:b w:val="0"/>
          <w:bCs/>
          <w:sz w:val="22"/>
          <w:szCs w:val="22"/>
        </w:rPr>
        <w:t>5</w:t>
      </w:r>
      <w:r w:rsidR="00A656F0">
        <w:rPr>
          <w:rFonts w:asciiTheme="minorHAnsi" w:hAnsiTheme="minorHAnsi" w:cs="Arial"/>
          <w:b w:val="0"/>
          <w:bCs/>
          <w:sz w:val="22"/>
          <w:szCs w:val="22"/>
        </w:rPr>
        <w:t>)</w:t>
      </w:r>
      <w:r w:rsidR="00A656F0" w:rsidRPr="003A5C53">
        <w:rPr>
          <w:rFonts w:asciiTheme="minorHAnsi" w:hAnsiTheme="minorHAnsi" w:cs="Arial"/>
          <w:b w:val="0"/>
          <w:bCs/>
          <w:sz w:val="22"/>
          <w:szCs w:val="22"/>
        </w:rPr>
        <w:t xml:space="preserve"> business days of admission to </w:t>
      </w:r>
      <w:r>
        <w:rPr>
          <w:rFonts w:asciiTheme="minorHAnsi" w:hAnsiTheme="minorHAnsi" w:cs="Arial"/>
          <w:b w:val="0"/>
          <w:bCs/>
          <w:sz w:val="22"/>
          <w:szCs w:val="22"/>
        </w:rPr>
        <w:t>the AMC</w:t>
      </w:r>
      <w:r w:rsidR="00EC444F">
        <w:rPr>
          <w:rFonts w:asciiTheme="minorHAnsi" w:hAnsiTheme="minorHAnsi" w:cs="Arial"/>
          <w:b w:val="0"/>
          <w:bCs/>
          <w:sz w:val="22"/>
          <w:szCs w:val="22"/>
        </w:rPr>
        <w:t xml:space="preserve"> by the Classification Coordinator</w:t>
      </w:r>
      <w:r w:rsidR="00A656F0">
        <w:rPr>
          <w:rFonts w:asciiTheme="minorHAnsi" w:hAnsiTheme="minorHAnsi" w:cs="Arial"/>
          <w:b w:val="0"/>
          <w:bCs/>
          <w:sz w:val="22"/>
          <w:szCs w:val="22"/>
        </w:rPr>
        <w:t xml:space="preserve">. </w:t>
      </w:r>
    </w:p>
    <w:p w14:paraId="155A4C66" w14:textId="3E76108A" w:rsidR="00A656F0" w:rsidRDefault="00A656F0"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Any detainee held in custody for less than five (5) days will not require an initial classification assessment.</w:t>
      </w:r>
    </w:p>
    <w:p w14:paraId="5265441D" w14:textId="77777777" w:rsidR="003466AD" w:rsidRDefault="003466AD" w:rsidP="003466AD">
      <w:pPr>
        <w:pStyle w:val="Main2"/>
        <w:spacing w:line="276" w:lineRule="auto"/>
        <w:ind w:left="567"/>
        <w:rPr>
          <w:rFonts w:asciiTheme="minorHAnsi" w:hAnsiTheme="minorHAnsi" w:cs="Arial"/>
          <w:b w:val="0"/>
          <w:bCs/>
          <w:sz w:val="22"/>
          <w:szCs w:val="22"/>
        </w:rPr>
      </w:pPr>
    </w:p>
    <w:p w14:paraId="3F141B4D" w14:textId="77777777" w:rsidR="00A656F0" w:rsidRPr="00A81468" w:rsidRDefault="009F459D" w:rsidP="00FE648C">
      <w:pPr>
        <w:pStyle w:val="ListParagraph"/>
        <w:numPr>
          <w:ilvl w:val="0"/>
          <w:numId w:val="3"/>
        </w:numPr>
        <w:spacing w:after="0"/>
        <w:ind w:left="567" w:hanging="567"/>
        <w:rPr>
          <w:rFonts w:cs="Arial"/>
          <w:b/>
        </w:rPr>
      </w:pPr>
      <w:bookmarkStart w:id="2" w:name="_Hlk44500711"/>
      <w:r>
        <w:rPr>
          <w:rFonts w:cs="Arial"/>
          <w:b/>
        </w:rPr>
        <w:t>Remand and Sentenced Detainee Point Scoring System for the Classification Assessment</w:t>
      </w:r>
    </w:p>
    <w:p w14:paraId="01682E52" w14:textId="34709F44" w:rsidR="00E163C0" w:rsidRPr="00D446EB" w:rsidRDefault="00A656F0" w:rsidP="00FE648C">
      <w:pPr>
        <w:pStyle w:val="Main2"/>
        <w:numPr>
          <w:ilvl w:val="1"/>
          <w:numId w:val="3"/>
        </w:numPr>
        <w:spacing w:line="276" w:lineRule="auto"/>
        <w:ind w:left="567" w:hanging="567"/>
        <w:rPr>
          <w:rFonts w:asciiTheme="minorHAnsi" w:hAnsiTheme="minorHAnsi" w:cs="Arial"/>
          <w:b w:val="0"/>
          <w:bCs/>
          <w:i/>
          <w:iCs/>
          <w:sz w:val="22"/>
          <w:szCs w:val="22"/>
        </w:rPr>
      </w:pPr>
      <w:r w:rsidRPr="006A52B3">
        <w:rPr>
          <w:rFonts w:asciiTheme="minorHAnsi" w:hAnsiTheme="minorHAnsi" w:cs="Arial"/>
          <w:b w:val="0"/>
          <w:bCs/>
          <w:sz w:val="22"/>
          <w:szCs w:val="22"/>
        </w:rPr>
        <w:t xml:space="preserve">The initial classification will be conducted utilising the </w:t>
      </w:r>
      <w:bookmarkStart w:id="3" w:name="_Hlk44504769"/>
      <w:bookmarkStart w:id="4" w:name="_Hlk46307279"/>
      <w:r w:rsidRPr="003466AD">
        <w:rPr>
          <w:rFonts w:asciiTheme="minorHAnsi" w:hAnsiTheme="minorHAnsi" w:cs="Arial"/>
          <w:b w:val="0"/>
          <w:bCs/>
          <w:i/>
          <w:iCs/>
          <w:sz w:val="22"/>
          <w:szCs w:val="22"/>
          <w:u w:val="single"/>
        </w:rPr>
        <w:t>D18.F1: Security Classification Checklist</w:t>
      </w:r>
      <w:bookmarkEnd w:id="3"/>
      <w:r w:rsidRPr="006A52B3">
        <w:rPr>
          <w:rFonts w:asciiTheme="minorHAnsi" w:hAnsiTheme="minorHAnsi" w:cs="Arial"/>
          <w:b w:val="0"/>
          <w:bCs/>
          <w:sz w:val="22"/>
          <w:szCs w:val="22"/>
        </w:rPr>
        <w:t xml:space="preserve"> point scoring system</w:t>
      </w:r>
      <w:bookmarkEnd w:id="4"/>
      <w:r w:rsidR="003466AD">
        <w:rPr>
          <w:rFonts w:asciiTheme="minorHAnsi" w:hAnsiTheme="minorHAnsi" w:cs="Arial"/>
          <w:b w:val="0"/>
          <w:bCs/>
          <w:sz w:val="22"/>
          <w:szCs w:val="22"/>
        </w:rPr>
        <w:t xml:space="preserve"> </w:t>
      </w:r>
      <w:r w:rsidR="003466AD" w:rsidRPr="003466AD">
        <w:rPr>
          <w:rFonts w:asciiTheme="minorHAnsi" w:hAnsiTheme="minorHAnsi" w:cs="Arial"/>
          <w:b w:val="0"/>
          <w:bCs/>
          <w:sz w:val="22"/>
          <w:szCs w:val="22"/>
        </w:rPr>
        <w:t>(s</w:t>
      </w:r>
      <w:r w:rsidR="009A71E2" w:rsidRPr="003466AD">
        <w:rPr>
          <w:rFonts w:asciiTheme="minorHAnsi" w:hAnsiTheme="minorHAnsi" w:cs="Arial"/>
          <w:b w:val="0"/>
          <w:bCs/>
          <w:sz w:val="22"/>
          <w:szCs w:val="22"/>
        </w:rPr>
        <w:t xml:space="preserve">ee the </w:t>
      </w:r>
      <w:r w:rsidR="007C16FC" w:rsidRPr="003466AD">
        <w:rPr>
          <w:rFonts w:asciiTheme="minorHAnsi" w:hAnsiTheme="minorHAnsi" w:cs="Arial"/>
          <w:b w:val="0"/>
          <w:bCs/>
          <w:sz w:val="22"/>
          <w:szCs w:val="22"/>
        </w:rPr>
        <w:t xml:space="preserve">Security Classification checklist </w:t>
      </w:r>
      <w:r w:rsidR="009A71E2" w:rsidRPr="003466AD">
        <w:rPr>
          <w:rFonts w:asciiTheme="minorHAnsi" w:hAnsiTheme="minorHAnsi" w:cs="Arial"/>
          <w:b w:val="0"/>
          <w:bCs/>
          <w:sz w:val="22"/>
          <w:szCs w:val="22"/>
        </w:rPr>
        <w:t>table</w:t>
      </w:r>
      <w:r w:rsidR="007571D5" w:rsidRPr="003466AD">
        <w:rPr>
          <w:rFonts w:asciiTheme="minorHAnsi" w:hAnsiTheme="minorHAnsi" w:cs="Arial"/>
          <w:b w:val="0"/>
          <w:bCs/>
          <w:sz w:val="22"/>
          <w:szCs w:val="22"/>
        </w:rPr>
        <w:t xml:space="preserve"> of instructions</w:t>
      </w:r>
      <w:r w:rsidR="009A71E2" w:rsidRPr="003466AD">
        <w:rPr>
          <w:rFonts w:asciiTheme="minorHAnsi" w:hAnsiTheme="minorHAnsi" w:cs="Arial"/>
          <w:b w:val="0"/>
          <w:bCs/>
          <w:sz w:val="22"/>
          <w:szCs w:val="22"/>
        </w:rPr>
        <w:t xml:space="preserve"> at Annex </w:t>
      </w:r>
      <w:r w:rsidR="007F2719">
        <w:rPr>
          <w:rFonts w:asciiTheme="minorHAnsi" w:hAnsiTheme="minorHAnsi" w:cs="Arial"/>
          <w:b w:val="0"/>
          <w:bCs/>
          <w:sz w:val="22"/>
          <w:szCs w:val="22"/>
        </w:rPr>
        <w:t>A</w:t>
      </w:r>
      <w:r w:rsidR="003466AD" w:rsidRPr="003466AD">
        <w:rPr>
          <w:rFonts w:asciiTheme="minorHAnsi" w:hAnsiTheme="minorHAnsi" w:cs="Arial"/>
          <w:b w:val="0"/>
          <w:bCs/>
          <w:sz w:val="22"/>
          <w:szCs w:val="22"/>
        </w:rPr>
        <w:t>)</w:t>
      </w:r>
      <w:r w:rsidR="003466AD">
        <w:rPr>
          <w:rFonts w:asciiTheme="minorHAnsi" w:hAnsiTheme="minorHAnsi" w:cs="Arial"/>
          <w:b w:val="0"/>
          <w:bCs/>
          <w:i/>
          <w:iCs/>
          <w:sz w:val="22"/>
          <w:szCs w:val="22"/>
        </w:rPr>
        <w:t>.</w:t>
      </w:r>
    </w:p>
    <w:p w14:paraId="0F571712" w14:textId="0F8DC295" w:rsidR="009A71E2" w:rsidRPr="00310CFA" w:rsidRDefault="0054264C"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w:t>
      </w:r>
      <w:r w:rsidR="00AA12BC">
        <w:rPr>
          <w:rFonts w:asciiTheme="minorHAnsi" w:hAnsiTheme="minorHAnsi" w:cs="Arial"/>
          <w:b w:val="0"/>
          <w:bCs/>
          <w:sz w:val="22"/>
          <w:szCs w:val="22"/>
        </w:rPr>
        <w:t>C</w:t>
      </w:r>
      <w:r w:rsidR="0055602E">
        <w:rPr>
          <w:rFonts w:asciiTheme="minorHAnsi" w:hAnsiTheme="minorHAnsi" w:cs="Arial"/>
          <w:b w:val="0"/>
          <w:bCs/>
          <w:sz w:val="22"/>
          <w:szCs w:val="22"/>
        </w:rPr>
        <w:t xml:space="preserve">lassification </w:t>
      </w:r>
      <w:r w:rsidR="00337923">
        <w:rPr>
          <w:rFonts w:asciiTheme="minorHAnsi" w:hAnsiTheme="minorHAnsi" w:cs="Arial"/>
          <w:b w:val="0"/>
          <w:bCs/>
          <w:sz w:val="22"/>
          <w:szCs w:val="22"/>
        </w:rPr>
        <w:t>C</w:t>
      </w:r>
      <w:r w:rsidR="0055602E">
        <w:rPr>
          <w:rFonts w:asciiTheme="minorHAnsi" w:hAnsiTheme="minorHAnsi" w:cs="Arial"/>
          <w:b w:val="0"/>
          <w:bCs/>
          <w:sz w:val="22"/>
          <w:szCs w:val="22"/>
        </w:rPr>
        <w:t>oordinator</w:t>
      </w:r>
      <w:r w:rsidR="00337923">
        <w:rPr>
          <w:rFonts w:asciiTheme="minorHAnsi" w:hAnsiTheme="minorHAnsi" w:cs="Arial"/>
          <w:b w:val="0"/>
          <w:bCs/>
          <w:sz w:val="22"/>
          <w:szCs w:val="22"/>
        </w:rPr>
        <w:t xml:space="preserve"> </w:t>
      </w:r>
      <w:r>
        <w:rPr>
          <w:rFonts w:asciiTheme="minorHAnsi" w:hAnsiTheme="minorHAnsi" w:cs="Arial"/>
          <w:b w:val="0"/>
          <w:bCs/>
          <w:sz w:val="22"/>
          <w:szCs w:val="22"/>
        </w:rPr>
        <w:t xml:space="preserve">conducting the assessment using the </w:t>
      </w:r>
      <w:r w:rsidRPr="003466AD">
        <w:rPr>
          <w:rFonts w:asciiTheme="minorHAnsi" w:hAnsiTheme="minorHAnsi" w:cs="Arial"/>
          <w:b w:val="0"/>
          <w:bCs/>
          <w:i/>
          <w:iCs/>
          <w:sz w:val="22"/>
          <w:szCs w:val="22"/>
          <w:u w:val="single"/>
        </w:rPr>
        <w:t>D18.F1:</w:t>
      </w:r>
      <w:r w:rsidRPr="003466AD">
        <w:rPr>
          <w:rFonts w:asciiTheme="minorHAnsi" w:hAnsiTheme="minorHAnsi" w:cs="Arial"/>
          <w:b w:val="0"/>
          <w:bCs/>
          <w:sz w:val="22"/>
          <w:szCs w:val="22"/>
          <w:u w:val="single"/>
        </w:rPr>
        <w:t xml:space="preserve"> </w:t>
      </w:r>
      <w:r w:rsidRPr="003466AD">
        <w:rPr>
          <w:rFonts w:asciiTheme="minorHAnsi" w:hAnsiTheme="minorHAnsi" w:cs="Arial"/>
          <w:b w:val="0"/>
          <w:bCs/>
          <w:i/>
          <w:iCs/>
          <w:sz w:val="22"/>
          <w:szCs w:val="22"/>
          <w:u w:val="single"/>
        </w:rPr>
        <w:t>Security Classification Checklist</w:t>
      </w:r>
      <w:r>
        <w:rPr>
          <w:rFonts w:asciiTheme="minorHAnsi" w:hAnsiTheme="minorHAnsi" w:cs="Arial"/>
          <w:b w:val="0"/>
          <w:bCs/>
          <w:sz w:val="22"/>
          <w:szCs w:val="22"/>
        </w:rPr>
        <w:t xml:space="preserve"> will total the scores to ascertain the overall score and the corresponding security classification rating. </w:t>
      </w:r>
      <w:bookmarkEnd w:id="2"/>
    </w:p>
    <w:p w14:paraId="58A1E378" w14:textId="55A04FE1" w:rsidR="009A71E2" w:rsidRDefault="009A71E2" w:rsidP="009A71E2">
      <w:pPr>
        <w:pStyle w:val="Main2"/>
        <w:spacing w:line="276" w:lineRule="auto"/>
        <w:ind w:left="720"/>
        <w:rPr>
          <w:rFonts w:asciiTheme="minorHAnsi" w:hAnsiTheme="minorHAnsi" w:cs="Arial"/>
          <w:b w:val="0"/>
          <w:bCs/>
          <w:sz w:val="22"/>
          <w:szCs w:val="22"/>
        </w:rPr>
      </w:pPr>
    </w:p>
    <w:p w14:paraId="3AB19C84" w14:textId="0125D6F0" w:rsidR="009A71E2" w:rsidRPr="009A71E2" w:rsidRDefault="009A71E2" w:rsidP="00FE648C">
      <w:pPr>
        <w:pStyle w:val="ListParagraph"/>
        <w:numPr>
          <w:ilvl w:val="0"/>
          <w:numId w:val="3"/>
        </w:numPr>
        <w:spacing w:after="0"/>
        <w:ind w:left="567" w:hanging="567"/>
        <w:rPr>
          <w:rFonts w:cs="Arial"/>
          <w:b/>
        </w:rPr>
      </w:pPr>
      <w:r w:rsidRPr="009A71E2">
        <w:rPr>
          <w:rFonts w:cs="Arial"/>
          <w:b/>
        </w:rPr>
        <w:t xml:space="preserve">Applying Discretion to the Classification Assessment </w:t>
      </w:r>
    </w:p>
    <w:p w14:paraId="1B5C5927" w14:textId="0D3476A3" w:rsidR="00117FF9" w:rsidRDefault="009A71E2" w:rsidP="00FE648C">
      <w:pPr>
        <w:pStyle w:val="Main2"/>
        <w:numPr>
          <w:ilvl w:val="1"/>
          <w:numId w:val="3"/>
        </w:numPr>
        <w:spacing w:line="276" w:lineRule="auto"/>
        <w:ind w:left="567" w:hanging="567"/>
        <w:rPr>
          <w:rFonts w:asciiTheme="minorHAnsi" w:hAnsiTheme="minorHAnsi" w:cs="Arial"/>
          <w:b w:val="0"/>
          <w:bCs/>
          <w:sz w:val="22"/>
          <w:szCs w:val="22"/>
        </w:rPr>
      </w:pPr>
      <w:r w:rsidRPr="009A71E2">
        <w:rPr>
          <w:rFonts w:asciiTheme="minorHAnsi" w:hAnsiTheme="minorHAnsi" w:cs="Arial"/>
          <w:b w:val="0"/>
          <w:bCs/>
          <w:sz w:val="22"/>
          <w:szCs w:val="22"/>
        </w:rPr>
        <w:t xml:space="preserve">The </w:t>
      </w:r>
      <w:r w:rsidR="00117FF9">
        <w:rPr>
          <w:rFonts w:asciiTheme="minorHAnsi" w:hAnsiTheme="minorHAnsi" w:cs="Arial"/>
          <w:b w:val="0"/>
          <w:bCs/>
          <w:sz w:val="22"/>
          <w:szCs w:val="22"/>
        </w:rPr>
        <w:t>Classification Coordinator</w:t>
      </w:r>
      <w:r w:rsidRPr="009A71E2">
        <w:rPr>
          <w:rFonts w:asciiTheme="minorHAnsi" w:hAnsiTheme="minorHAnsi" w:cs="Arial"/>
          <w:b w:val="0"/>
          <w:bCs/>
          <w:sz w:val="22"/>
          <w:szCs w:val="22"/>
        </w:rPr>
        <w:t xml:space="preserve"> may provide additional information with documented evidence that may contribute to a discretionary adjustment</w:t>
      </w:r>
      <w:r w:rsidR="00117FF9">
        <w:rPr>
          <w:rFonts w:asciiTheme="minorHAnsi" w:hAnsiTheme="minorHAnsi" w:cs="Arial"/>
          <w:b w:val="0"/>
          <w:bCs/>
          <w:sz w:val="22"/>
          <w:szCs w:val="22"/>
        </w:rPr>
        <w:t xml:space="preserve"> to the Director</w:t>
      </w:r>
      <w:r w:rsidR="006C3101">
        <w:rPr>
          <w:rFonts w:asciiTheme="minorHAnsi" w:hAnsiTheme="minorHAnsi" w:cs="Arial"/>
          <w:b w:val="0"/>
          <w:bCs/>
          <w:sz w:val="22"/>
          <w:szCs w:val="22"/>
        </w:rPr>
        <w:t>,</w:t>
      </w:r>
      <w:r w:rsidR="00117FF9">
        <w:rPr>
          <w:rFonts w:asciiTheme="minorHAnsi" w:hAnsiTheme="minorHAnsi" w:cs="Arial"/>
          <w:b w:val="0"/>
          <w:bCs/>
          <w:sz w:val="22"/>
          <w:szCs w:val="22"/>
        </w:rPr>
        <w:t xml:space="preserve"> Sentence Administration</w:t>
      </w:r>
      <w:r w:rsidRPr="009A71E2">
        <w:rPr>
          <w:rFonts w:asciiTheme="minorHAnsi" w:hAnsiTheme="minorHAnsi" w:cs="Arial"/>
          <w:b w:val="0"/>
          <w:bCs/>
          <w:sz w:val="22"/>
          <w:szCs w:val="22"/>
        </w:rPr>
        <w:t>. These documents may include the completion of offence specific interventions and programs, Intelligence reports, or evidence of health-related issues that may reduce or increase security risk</w:t>
      </w:r>
      <w:r w:rsidR="00117FF9">
        <w:rPr>
          <w:rFonts w:asciiTheme="minorHAnsi" w:hAnsiTheme="minorHAnsi" w:cs="Arial"/>
          <w:b w:val="0"/>
          <w:bCs/>
          <w:sz w:val="22"/>
          <w:szCs w:val="22"/>
        </w:rPr>
        <w:t xml:space="preserve">. </w:t>
      </w:r>
    </w:p>
    <w:p w14:paraId="4ACE446E" w14:textId="21B4114E" w:rsidR="009A71E2" w:rsidRDefault="00117FF9"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Director</w:t>
      </w:r>
      <w:r w:rsidR="00AA12BC">
        <w:rPr>
          <w:rFonts w:asciiTheme="minorHAnsi" w:hAnsiTheme="minorHAnsi" w:cs="Arial"/>
          <w:b w:val="0"/>
          <w:bCs/>
          <w:sz w:val="22"/>
          <w:szCs w:val="22"/>
        </w:rPr>
        <w:t>.</w:t>
      </w:r>
      <w:r>
        <w:rPr>
          <w:rFonts w:asciiTheme="minorHAnsi" w:hAnsiTheme="minorHAnsi" w:cs="Arial"/>
          <w:b w:val="0"/>
          <w:bCs/>
          <w:sz w:val="22"/>
          <w:szCs w:val="22"/>
        </w:rPr>
        <w:t xml:space="preserve"> Sentence Administration will consider the discretionary adjustment and make a recommendation to the General Manager</w:t>
      </w:r>
      <w:r w:rsidR="00AA12BC">
        <w:rPr>
          <w:rFonts w:asciiTheme="minorHAnsi" w:hAnsiTheme="minorHAnsi" w:cs="Arial"/>
          <w:b w:val="0"/>
          <w:bCs/>
          <w:sz w:val="22"/>
          <w:szCs w:val="22"/>
        </w:rPr>
        <w:t xml:space="preserve"> AMC</w:t>
      </w:r>
      <w:r>
        <w:rPr>
          <w:rFonts w:asciiTheme="minorHAnsi" w:hAnsiTheme="minorHAnsi" w:cs="Arial"/>
          <w:b w:val="0"/>
          <w:bCs/>
          <w:sz w:val="22"/>
          <w:szCs w:val="22"/>
        </w:rPr>
        <w:t>.</w:t>
      </w:r>
    </w:p>
    <w:p w14:paraId="7BF0B9C6" w14:textId="2C4356CE" w:rsidR="003D20A1" w:rsidRPr="005F4A52" w:rsidRDefault="00D21DD7" w:rsidP="00FE648C">
      <w:pPr>
        <w:pStyle w:val="ListParagraph"/>
        <w:numPr>
          <w:ilvl w:val="1"/>
          <w:numId w:val="3"/>
        </w:numPr>
        <w:spacing w:after="0"/>
        <w:ind w:left="567" w:hanging="567"/>
        <w:rPr>
          <w:rFonts w:eastAsia="Times New Roman" w:cs="Arial"/>
          <w:bCs/>
          <w:lang w:val="en-GB"/>
        </w:rPr>
      </w:pPr>
      <w:r>
        <w:rPr>
          <w:rFonts w:eastAsia="Times New Roman" w:cs="Arial"/>
          <w:bCs/>
          <w:lang w:val="en-GB"/>
        </w:rPr>
        <w:t>Any discretionary adjustment recommended by the Director</w:t>
      </w:r>
      <w:r w:rsidR="00AA12BC">
        <w:rPr>
          <w:rFonts w:eastAsia="Times New Roman" w:cs="Arial"/>
          <w:bCs/>
          <w:lang w:val="en-GB"/>
        </w:rPr>
        <w:t>,</w:t>
      </w:r>
      <w:r>
        <w:rPr>
          <w:rFonts w:eastAsia="Times New Roman" w:cs="Arial"/>
          <w:bCs/>
          <w:lang w:val="en-GB"/>
        </w:rPr>
        <w:t xml:space="preserve"> Sentence Administration is to be approved or denied by the G</w:t>
      </w:r>
      <w:r w:rsidR="006C3101">
        <w:rPr>
          <w:rFonts w:eastAsia="Times New Roman" w:cs="Arial"/>
          <w:bCs/>
          <w:lang w:val="en-GB"/>
        </w:rPr>
        <w:t>eneral Manager</w:t>
      </w:r>
      <w:r>
        <w:rPr>
          <w:rFonts w:eastAsia="Times New Roman" w:cs="Arial"/>
          <w:bCs/>
          <w:lang w:val="en-GB"/>
        </w:rPr>
        <w:t xml:space="preserve"> </w:t>
      </w:r>
      <w:r w:rsidR="00AA12BC" w:rsidRPr="00AA12BC">
        <w:rPr>
          <w:rFonts w:cs="Arial"/>
        </w:rPr>
        <w:t>AMC</w:t>
      </w:r>
      <w:r w:rsidR="00AA12BC">
        <w:rPr>
          <w:rFonts w:eastAsia="Times New Roman" w:cs="Arial"/>
          <w:bCs/>
          <w:lang w:val="en-GB"/>
        </w:rPr>
        <w:t xml:space="preserve"> </w:t>
      </w:r>
      <w:r>
        <w:rPr>
          <w:rFonts w:eastAsia="Times New Roman" w:cs="Arial"/>
          <w:bCs/>
          <w:lang w:val="en-GB"/>
        </w:rPr>
        <w:t xml:space="preserve">or above prior to finalisation of the </w:t>
      </w:r>
      <w:r w:rsidR="003466AD">
        <w:rPr>
          <w:rFonts w:eastAsia="Times New Roman" w:cs="Arial"/>
          <w:bCs/>
          <w:lang w:val="en-GB"/>
        </w:rPr>
        <w:t>c</w:t>
      </w:r>
      <w:r>
        <w:rPr>
          <w:rFonts w:eastAsia="Times New Roman" w:cs="Arial"/>
          <w:bCs/>
          <w:lang w:val="en-GB"/>
        </w:rPr>
        <w:t>lassif</w:t>
      </w:r>
      <w:r w:rsidR="00E52151">
        <w:rPr>
          <w:rFonts w:eastAsia="Times New Roman" w:cs="Arial"/>
          <w:bCs/>
          <w:lang w:val="en-GB"/>
        </w:rPr>
        <w:t>i</w:t>
      </w:r>
      <w:r>
        <w:rPr>
          <w:rFonts w:eastAsia="Times New Roman" w:cs="Arial"/>
          <w:bCs/>
          <w:lang w:val="en-GB"/>
        </w:rPr>
        <w:t>cation assessment.</w:t>
      </w:r>
    </w:p>
    <w:p w14:paraId="7156F4FA" w14:textId="181CC360" w:rsidR="00D21DD7" w:rsidRDefault="00D21DD7" w:rsidP="00FE648C">
      <w:pPr>
        <w:pStyle w:val="ListParagraph"/>
        <w:numPr>
          <w:ilvl w:val="1"/>
          <w:numId w:val="3"/>
        </w:numPr>
        <w:spacing w:after="0"/>
        <w:ind w:left="567" w:hanging="567"/>
        <w:rPr>
          <w:rFonts w:eastAsia="Times New Roman" w:cs="Arial"/>
          <w:bCs/>
          <w:lang w:val="en-GB"/>
        </w:rPr>
      </w:pPr>
      <w:bookmarkStart w:id="5" w:name="_Hlk46317097"/>
      <w:r w:rsidRPr="00D446EB">
        <w:rPr>
          <w:rFonts w:eastAsia="Times New Roman" w:cs="Arial"/>
          <w:bCs/>
          <w:lang w:val="en-GB"/>
        </w:rPr>
        <w:t xml:space="preserve">The General Manager </w:t>
      </w:r>
      <w:r w:rsidR="00AA12BC" w:rsidRPr="00AA12BC">
        <w:rPr>
          <w:rFonts w:cs="Arial"/>
        </w:rPr>
        <w:t>AMC</w:t>
      </w:r>
      <w:r w:rsidR="00AA12BC" w:rsidRPr="00AA12BC">
        <w:rPr>
          <w:rFonts w:eastAsia="Times New Roman" w:cs="Arial"/>
          <w:lang w:val="en-GB"/>
        </w:rPr>
        <w:t xml:space="preserve"> </w:t>
      </w:r>
      <w:r w:rsidRPr="00E52151">
        <w:rPr>
          <w:rFonts w:eastAsia="Times New Roman" w:cs="Arial"/>
          <w:bCs/>
          <w:lang w:val="en-GB"/>
        </w:rPr>
        <w:t xml:space="preserve">or above may raise or lower a classification </w:t>
      </w:r>
      <w:r w:rsidR="005F4A52">
        <w:rPr>
          <w:rFonts w:eastAsia="Times New Roman" w:cs="Arial"/>
          <w:bCs/>
          <w:lang w:val="en-GB"/>
        </w:rPr>
        <w:t xml:space="preserve">at any time </w:t>
      </w:r>
      <w:r w:rsidRPr="00E52151">
        <w:rPr>
          <w:rFonts w:eastAsia="Times New Roman" w:cs="Arial"/>
          <w:bCs/>
          <w:lang w:val="en-GB"/>
        </w:rPr>
        <w:t>for community safety and security reasons</w:t>
      </w:r>
      <w:bookmarkStart w:id="6" w:name="_Hlk46220219"/>
      <w:r w:rsidR="005F4A52">
        <w:rPr>
          <w:rFonts w:eastAsia="Times New Roman" w:cs="Arial"/>
          <w:bCs/>
          <w:lang w:val="en-GB"/>
        </w:rPr>
        <w:t>.</w:t>
      </w:r>
    </w:p>
    <w:bookmarkEnd w:id="5"/>
    <w:p w14:paraId="508E00AC" w14:textId="69C08B4D" w:rsidR="00D21DD7" w:rsidRPr="005F4A52" w:rsidRDefault="00D446EB" w:rsidP="00FE648C">
      <w:pPr>
        <w:pStyle w:val="ListParagraph"/>
        <w:numPr>
          <w:ilvl w:val="1"/>
          <w:numId w:val="3"/>
        </w:numPr>
        <w:spacing w:after="0"/>
        <w:ind w:left="567" w:hanging="567"/>
        <w:rPr>
          <w:rFonts w:eastAsia="Times New Roman" w:cs="Arial"/>
          <w:bCs/>
          <w:lang w:val="en-GB"/>
        </w:rPr>
      </w:pPr>
      <w:r>
        <w:rPr>
          <w:rFonts w:eastAsia="Times New Roman" w:cs="Arial"/>
          <w:bCs/>
          <w:lang w:val="en-GB"/>
        </w:rPr>
        <w:lastRenderedPageBreak/>
        <w:t xml:space="preserve">All directions relating to discretionary adjustment must be made in writing and recorded on the </w:t>
      </w:r>
      <w:r w:rsidRPr="003466AD">
        <w:rPr>
          <w:rFonts w:eastAsia="Times New Roman" w:cs="Arial"/>
          <w:bCs/>
          <w:i/>
          <w:iCs/>
          <w:u w:val="single"/>
          <w:lang w:val="en-GB"/>
        </w:rPr>
        <w:t>D18.F1: Security Classification Checklist</w:t>
      </w:r>
      <w:r w:rsidRPr="00064E02">
        <w:rPr>
          <w:rFonts w:eastAsia="Times New Roman" w:cs="Arial"/>
          <w:bCs/>
          <w:i/>
          <w:iCs/>
          <w:lang w:val="en-GB"/>
        </w:rPr>
        <w:t>.</w:t>
      </w:r>
      <w:bookmarkEnd w:id="6"/>
    </w:p>
    <w:p w14:paraId="30D94E0F" w14:textId="77777777" w:rsidR="003D20A1" w:rsidRPr="003D20A1" w:rsidRDefault="003D20A1" w:rsidP="003D20A1">
      <w:pPr>
        <w:pStyle w:val="ListParagraph"/>
        <w:rPr>
          <w:rFonts w:eastAsia="Times New Roman" w:cs="Arial"/>
          <w:bCs/>
          <w:lang w:val="en-GB"/>
        </w:rPr>
      </w:pPr>
    </w:p>
    <w:p w14:paraId="2271F435" w14:textId="5116AAE8" w:rsidR="003D20A1" w:rsidRPr="003D20A1" w:rsidRDefault="003D20A1" w:rsidP="00FE648C">
      <w:pPr>
        <w:pStyle w:val="ListParagraph"/>
        <w:numPr>
          <w:ilvl w:val="0"/>
          <w:numId w:val="3"/>
        </w:numPr>
        <w:spacing w:after="0"/>
        <w:ind w:left="567" w:hanging="567"/>
        <w:rPr>
          <w:rFonts w:cs="Arial"/>
          <w:b/>
        </w:rPr>
      </w:pPr>
      <w:bookmarkStart w:id="7" w:name="_Hlk44502133"/>
      <w:r w:rsidRPr="009A71E2">
        <w:rPr>
          <w:rFonts w:cs="Arial"/>
          <w:b/>
        </w:rPr>
        <w:t xml:space="preserve">Applying </w:t>
      </w:r>
      <w:r w:rsidRPr="003D20A1">
        <w:rPr>
          <w:rFonts w:cs="Arial"/>
          <w:b/>
        </w:rPr>
        <w:t xml:space="preserve">Mandatory Overrides to the Classification Assessment </w:t>
      </w:r>
    </w:p>
    <w:p w14:paraId="5F469A75" w14:textId="13E4ABCB" w:rsidR="003D20A1" w:rsidRPr="003D20A1" w:rsidRDefault="003D20A1" w:rsidP="00FE648C">
      <w:pPr>
        <w:pStyle w:val="Main2"/>
        <w:numPr>
          <w:ilvl w:val="1"/>
          <w:numId w:val="3"/>
        </w:numPr>
        <w:spacing w:line="276" w:lineRule="auto"/>
        <w:ind w:left="567" w:hanging="567"/>
        <w:rPr>
          <w:rFonts w:asciiTheme="minorHAnsi" w:hAnsiTheme="minorHAnsi" w:cs="Arial"/>
          <w:b w:val="0"/>
          <w:bCs/>
          <w:sz w:val="22"/>
          <w:szCs w:val="22"/>
        </w:rPr>
      </w:pPr>
      <w:r w:rsidRPr="003D20A1">
        <w:rPr>
          <w:rFonts w:asciiTheme="minorHAnsi" w:hAnsiTheme="minorHAnsi" w:cs="Arial"/>
          <w:b w:val="0"/>
          <w:bCs/>
          <w:sz w:val="22"/>
          <w:szCs w:val="22"/>
        </w:rPr>
        <w:t>The following mandatory overrides will be</w:t>
      </w:r>
      <w:r w:rsidR="005D2504">
        <w:rPr>
          <w:rFonts w:asciiTheme="minorHAnsi" w:hAnsiTheme="minorHAnsi" w:cs="Arial"/>
          <w:b w:val="0"/>
          <w:bCs/>
          <w:sz w:val="22"/>
          <w:szCs w:val="22"/>
        </w:rPr>
        <w:t xml:space="preserve"> applied</w:t>
      </w:r>
      <w:r w:rsidRPr="003D20A1">
        <w:rPr>
          <w:rFonts w:asciiTheme="minorHAnsi" w:hAnsiTheme="minorHAnsi" w:cs="Arial"/>
          <w:b w:val="0"/>
          <w:bCs/>
          <w:sz w:val="22"/>
          <w:szCs w:val="22"/>
        </w:rPr>
        <w:t xml:space="preserve"> by the </w:t>
      </w:r>
      <w:r w:rsidR="00117FF9">
        <w:rPr>
          <w:rFonts w:asciiTheme="minorHAnsi" w:hAnsiTheme="minorHAnsi" w:cs="Arial"/>
          <w:b w:val="0"/>
          <w:bCs/>
          <w:sz w:val="22"/>
          <w:szCs w:val="22"/>
        </w:rPr>
        <w:t>Classification Coordinator.</w:t>
      </w:r>
    </w:p>
    <w:p w14:paraId="32A05ED6" w14:textId="0EEF8395" w:rsidR="003D20A1" w:rsidRPr="003F55A1" w:rsidRDefault="003D20A1" w:rsidP="00FE648C">
      <w:pPr>
        <w:pStyle w:val="Main2"/>
        <w:numPr>
          <w:ilvl w:val="0"/>
          <w:numId w:val="6"/>
        </w:numPr>
        <w:spacing w:line="276" w:lineRule="auto"/>
        <w:ind w:left="1418"/>
        <w:rPr>
          <w:rFonts w:asciiTheme="minorHAnsi" w:hAnsiTheme="minorHAnsi" w:cs="Arial"/>
          <w:b w:val="0"/>
          <w:bCs/>
          <w:sz w:val="22"/>
          <w:szCs w:val="22"/>
        </w:rPr>
      </w:pPr>
      <w:r w:rsidRPr="003F55A1">
        <w:rPr>
          <w:rFonts w:asciiTheme="minorHAnsi" w:hAnsiTheme="minorHAnsi" w:cs="Arial"/>
          <w:b w:val="0"/>
          <w:bCs/>
          <w:sz w:val="22"/>
          <w:szCs w:val="22"/>
        </w:rPr>
        <w:t>Detainee</w:t>
      </w:r>
      <w:r>
        <w:rPr>
          <w:rFonts w:asciiTheme="minorHAnsi" w:hAnsiTheme="minorHAnsi" w:cs="Arial"/>
          <w:b w:val="0"/>
          <w:bCs/>
          <w:sz w:val="22"/>
          <w:szCs w:val="22"/>
        </w:rPr>
        <w:t>s</w:t>
      </w:r>
      <w:r w:rsidRPr="003F55A1">
        <w:rPr>
          <w:rFonts w:asciiTheme="minorHAnsi" w:hAnsiTheme="minorHAnsi" w:cs="Arial"/>
          <w:b w:val="0"/>
          <w:bCs/>
          <w:sz w:val="22"/>
          <w:szCs w:val="22"/>
        </w:rPr>
        <w:t xml:space="preserve"> with greater than </w:t>
      </w:r>
      <w:r>
        <w:rPr>
          <w:rFonts w:asciiTheme="minorHAnsi" w:hAnsiTheme="minorHAnsi" w:cs="Arial"/>
          <w:b w:val="0"/>
          <w:bCs/>
          <w:sz w:val="22"/>
          <w:szCs w:val="22"/>
        </w:rPr>
        <w:t>two (</w:t>
      </w:r>
      <w:r w:rsidRPr="003F55A1">
        <w:rPr>
          <w:rFonts w:asciiTheme="minorHAnsi" w:hAnsiTheme="minorHAnsi" w:cs="Arial"/>
          <w:b w:val="0"/>
          <w:bCs/>
          <w:sz w:val="22"/>
          <w:szCs w:val="22"/>
        </w:rPr>
        <w:t>2</w:t>
      </w:r>
      <w:r>
        <w:rPr>
          <w:rFonts w:asciiTheme="minorHAnsi" w:hAnsiTheme="minorHAnsi" w:cs="Arial"/>
          <w:b w:val="0"/>
          <w:bCs/>
          <w:sz w:val="22"/>
          <w:szCs w:val="22"/>
        </w:rPr>
        <w:t>)</w:t>
      </w:r>
      <w:r w:rsidRPr="003F55A1">
        <w:rPr>
          <w:rFonts w:asciiTheme="minorHAnsi" w:hAnsiTheme="minorHAnsi" w:cs="Arial"/>
          <w:b w:val="0"/>
          <w:bCs/>
          <w:sz w:val="22"/>
          <w:szCs w:val="22"/>
        </w:rPr>
        <w:t xml:space="preserve"> years until their earliest release date must not be classified as Minimum 2 (open)</w:t>
      </w:r>
      <w:r>
        <w:rPr>
          <w:rFonts w:asciiTheme="minorHAnsi" w:hAnsiTheme="minorHAnsi" w:cs="Arial"/>
          <w:b w:val="0"/>
          <w:bCs/>
          <w:sz w:val="22"/>
          <w:szCs w:val="22"/>
        </w:rPr>
        <w:t xml:space="preserve"> (</w:t>
      </w:r>
      <w:r w:rsidR="007605B6">
        <w:rPr>
          <w:rFonts w:asciiTheme="minorHAnsi" w:hAnsiTheme="minorHAnsi" w:cs="Arial"/>
          <w:b w:val="0"/>
          <w:bCs/>
          <w:sz w:val="22"/>
          <w:szCs w:val="22"/>
        </w:rPr>
        <w:t>s</w:t>
      </w:r>
      <w:r>
        <w:rPr>
          <w:rFonts w:asciiTheme="minorHAnsi" w:hAnsiTheme="minorHAnsi" w:cs="Arial"/>
          <w:b w:val="0"/>
          <w:bCs/>
          <w:sz w:val="22"/>
          <w:szCs w:val="22"/>
        </w:rPr>
        <w:t xml:space="preserve">entenced </w:t>
      </w:r>
      <w:r w:rsidR="007605B6">
        <w:rPr>
          <w:rFonts w:asciiTheme="minorHAnsi" w:hAnsiTheme="minorHAnsi" w:cs="Arial"/>
          <w:b w:val="0"/>
          <w:bCs/>
          <w:sz w:val="22"/>
          <w:szCs w:val="22"/>
        </w:rPr>
        <w:t>d</w:t>
      </w:r>
      <w:r>
        <w:rPr>
          <w:rFonts w:asciiTheme="minorHAnsi" w:hAnsiTheme="minorHAnsi" w:cs="Arial"/>
          <w:b w:val="0"/>
          <w:bCs/>
          <w:sz w:val="22"/>
          <w:szCs w:val="22"/>
        </w:rPr>
        <w:t>etainees only)</w:t>
      </w:r>
      <w:r w:rsidR="0027614B">
        <w:rPr>
          <w:rFonts w:asciiTheme="minorHAnsi" w:hAnsiTheme="minorHAnsi" w:cs="Arial"/>
          <w:b w:val="0"/>
          <w:bCs/>
          <w:sz w:val="22"/>
          <w:szCs w:val="22"/>
        </w:rPr>
        <w:t>.</w:t>
      </w:r>
      <w:r>
        <w:rPr>
          <w:rFonts w:asciiTheme="minorHAnsi" w:hAnsiTheme="minorHAnsi" w:cs="Arial"/>
          <w:b w:val="0"/>
          <w:bCs/>
          <w:sz w:val="22"/>
          <w:szCs w:val="22"/>
        </w:rPr>
        <w:t xml:space="preserve"> </w:t>
      </w:r>
    </w:p>
    <w:p w14:paraId="4D62F389" w14:textId="24AC9A3C" w:rsidR="003D20A1" w:rsidRDefault="003D20A1" w:rsidP="00FE648C">
      <w:pPr>
        <w:pStyle w:val="Main2"/>
        <w:numPr>
          <w:ilvl w:val="0"/>
          <w:numId w:val="6"/>
        </w:numPr>
        <w:spacing w:line="276" w:lineRule="auto"/>
        <w:ind w:left="1418"/>
        <w:rPr>
          <w:rFonts w:asciiTheme="minorHAnsi" w:hAnsiTheme="minorHAnsi" w:cs="Arial"/>
          <w:b w:val="0"/>
          <w:bCs/>
          <w:sz w:val="22"/>
          <w:szCs w:val="22"/>
        </w:rPr>
      </w:pPr>
      <w:r>
        <w:rPr>
          <w:rFonts w:asciiTheme="minorHAnsi" w:hAnsiTheme="minorHAnsi" w:cs="Arial"/>
          <w:b w:val="0"/>
          <w:bCs/>
          <w:sz w:val="22"/>
          <w:szCs w:val="22"/>
        </w:rPr>
        <w:t xml:space="preserve">Detainees charged with terrorism offences, or offences relating to the preparation for a terrorist act, must not be classified lower than </w:t>
      </w:r>
      <w:r w:rsidR="00AA12BC">
        <w:rPr>
          <w:rFonts w:asciiTheme="minorHAnsi" w:hAnsiTheme="minorHAnsi" w:cs="Arial"/>
          <w:b w:val="0"/>
          <w:bCs/>
          <w:sz w:val="22"/>
          <w:szCs w:val="22"/>
        </w:rPr>
        <w:t>M</w:t>
      </w:r>
      <w:r>
        <w:rPr>
          <w:rFonts w:asciiTheme="minorHAnsi" w:hAnsiTheme="minorHAnsi" w:cs="Arial"/>
          <w:b w:val="0"/>
          <w:bCs/>
          <w:sz w:val="22"/>
          <w:szCs w:val="22"/>
        </w:rPr>
        <w:t>edium.</w:t>
      </w:r>
    </w:p>
    <w:p w14:paraId="6825A6A9" w14:textId="77777777" w:rsidR="003D20A1" w:rsidRPr="00D148F9" w:rsidRDefault="003D20A1" w:rsidP="00FE648C">
      <w:pPr>
        <w:pStyle w:val="Main2"/>
        <w:numPr>
          <w:ilvl w:val="0"/>
          <w:numId w:val="6"/>
        </w:numPr>
        <w:spacing w:line="276" w:lineRule="auto"/>
        <w:ind w:left="1418"/>
        <w:rPr>
          <w:rFonts w:asciiTheme="minorHAnsi" w:hAnsiTheme="minorHAnsi" w:cs="Arial"/>
          <w:b w:val="0"/>
          <w:bCs/>
          <w:sz w:val="22"/>
          <w:szCs w:val="22"/>
        </w:rPr>
      </w:pPr>
      <w:r w:rsidRPr="00D148F9">
        <w:rPr>
          <w:rFonts w:asciiTheme="minorHAnsi" w:hAnsiTheme="minorHAnsi" w:cs="Arial"/>
          <w:b w:val="0"/>
          <w:bCs/>
          <w:sz w:val="22"/>
          <w:szCs w:val="22"/>
        </w:rPr>
        <w:t>Detainees with an active appeal in progress must not be classified lower than medium (note</w:t>
      </w:r>
      <w:r>
        <w:rPr>
          <w:rFonts w:asciiTheme="minorHAnsi" w:hAnsiTheme="minorHAnsi" w:cs="Arial"/>
          <w:b w:val="0"/>
          <w:bCs/>
          <w:sz w:val="22"/>
          <w:szCs w:val="22"/>
        </w:rPr>
        <w:t xml:space="preserve">: </w:t>
      </w:r>
      <w:r w:rsidRPr="00D148F9">
        <w:rPr>
          <w:rFonts w:asciiTheme="minorHAnsi" w:hAnsiTheme="minorHAnsi" w:cs="Arial"/>
          <w:b w:val="0"/>
          <w:bCs/>
          <w:sz w:val="22"/>
          <w:szCs w:val="22"/>
        </w:rPr>
        <w:t xml:space="preserve">detainees with an appeal in progress where the sentence is stayed </w:t>
      </w:r>
      <w:r>
        <w:rPr>
          <w:rFonts w:asciiTheme="minorHAnsi" w:hAnsiTheme="minorHAnsi" w:cs="Arial"/>
          <w:b w:val="0"/>
          <w:bCs/>
          <w:sz w:val="22"/>
          <w:szCs w:val="22"/>
        </w:rPr>
        <w:t>are</w:t>
      </w:r>
      <w:r w:rsidRPr="00D148F9">
        <w:rPr>
          <w:rFonts w:asciiTheme="minorHAnsi" w:hAnsiTheme="minorHAnsi" w:cs="Arial"/>
          <w:b w:val="0"/>
          <w:bCs/>
          <w:sz w:val="22"/>
          <w:szCs w:val="22"/>
        </w:rPr>
        <w:t xml:space="preserve"> classified as a remandee for the purpose of this procedure)</w:t>
      </w:r>
      <w:r>
        <w:rPr>
          <w:rFonts w:asciiTheme="minorHAnsi" w:hAnsiTheme="minorHAnsi" w:cs="Arial"/>
          <w:b w:val="0"/>
          <w:bCs/>
          <w:sz w:val="22"/>
          <w:szCs w:val="22"/>
        </w:rPr>
        <w:t>.</w:t>
      </w:r>
    </w:p>
    <w:p w14:paraId="07777DB6" w14:textId="20ADFFAD" w:rsidR="003D20A1" w:rsidRPr="001638A1" w:rsidRDefault="003D20A1" w:rsidP="00FE648C">
      <w:pPr>
        <w:pStyle w:val="Main2"/>
        <w:numPr>
          <w:ilvl w:val="0"/>
          <w:numId w:val="6"/>
        </w:numPr>
        <w:spacing w:line="276" w:lineRule="auto"/>
        <w:ind w:left="1418"/>
        <w:rPr>
          <w:rFonts w:asciiTheme="minorHAnsi" w:hAnsiTheme="minorHAnsi" w:cs="Arial"/>
          <w:b w:val="0"/>
          <w:bCs/>
          <w:sz w:val="22"/>
          <w:szCs w:val="22"/>
        </w:rPr>
      </w:pPr>
      <w:r>
        <w:rPr>
          <w:rFonts w:asciiTheme="minorHAnsi" w:hAnsiTheme="minorHAnsi" w:cs="Arial"/>
          <w:b w:val="0"/>
          <w:bCs/>
          <w:sz w:val="22"/>
          <w:szCs w:val="22"/>
        </w:rPr>
        <w:t>Where ACTCS records indicate an Immigration hold the detainee must not be classified lower than Minimum 1 (closed) without the approval of the General Manager</w:t>
      </w:r>
      <w:r w:rsidR="00AA12BC">
        <w:rPr>
          <w:rFonts w:asciiTheme="minorHAnsi" w:hAnsiTheme="minorHAnsi" w:cs="Arial"/>
          <w:b w:val="0"/>
          <w:bCs/>
          <w:sz w:val="22"/>
          <w:szCs w:val="22"/>
        </w:rPr>
        <w:t xml:space="preserve"> AMC</w:t>
      </w:r>
      <w:r>
        <w:rPr>
          <w:rFonts w:asciiTheme="minorHAnsi" w:hAnsiTheme="minorHAnsi" w:cs="Arial"/>
          <w:b w:val="0"/>
          <w:bCs/>
          <w:sz w:val="22"/>
          <w:szCs w:val="22"/>
        </w:rPr>
        <w:t>.</w:t>
      </w:r>
    </w:p>
    <w:p w14:paraId="61CD079A" w14:textId="735F00FB" w:rsidR="003D20A1" w:rsidRDefault="00D446EB"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w:t>
      </w:r>
      <w:r w:rsidR="003D20A1">
        <w:rPr>
          <w:rFonts w:asciiTheme="minorHAnsi" w:hAnsiTheme="minorHAnsi" w:cs="Arial"/>
          <w:b w:val="0"/>
          <w:bCs/>
          <w:sz w:val="22"/>
          <w:szCs w:val="22"/>
        </w:rPr>
        <w:t xml:space="preserve">he Deputy Commissioner Custodial Operations or above will provide reasons in writing </w:t>
      </w:r>
      <w:r w:rsidR="005D2504">
        <w:rPr>
          <w:rFonts w:asciiTheme="minorHAnsi" w:hAnsiTheme="minorHAnsi" w:cs="Arial"/>
          <w:b w:val="0"/>
          <w:bCs/>
          <w:sz w:val="22"/>
          <w:szCs w:val="22"/>
        </w:rPr>
        <w:t xml:space="preserve">if </w:t>
      </w:r>
      <w:r w:rsidR="003D20A1">
        <w:rPr>
          <w:rFonts w:asciiTheme="minorHAnsi" w:hAnsiTheme="minorHAnsi" w:cs="Arial"/>
          <w:b w:val="0"/>
          <w:bCs/>
          <w:sz w:val="22"/>
          <w:szCs w:val="22"/>
        </w:rPr>
        <w:t>they believe it is necessary to remove</w:t>
      </w:r>
      <w:r w:rsidR="00561268">
        <w:rPr>
          <w:rFonts w:asciiTheme="minorHAnsi" w:hAnsiTheme="minorHAnsi" w:cs="Arial"/>
          <w:b w:val="0"/>
          <w:bCs/>
          <w:sz w:val="22"/>
          <w:szCs w:val="22"/>
        </w:rPr>
        <w:t xml:space="preserve"> or apply</w:t>
      </w:r>
      <w:r w:rsidR="003D20A1">
        <w:rPr>
          <w:rFonts w:asciiTheme="minorHAnsi" w:hAnsiTheme="minorHAnsi" w:cs="Arial"/>
          <w:b w:val="0"/>
          <w:bCs/>
          <w:sz w:val="22"/>
          <w:szCs w:val="22"/>
        </w:rPr>
        <w:t xml:space="preserve"> a mandatory override of the classification assessment</w:t>
      </w:r>
      <w:bookmarkEnd w:id="7"/>
      <w:r w:rsidR="003D20A1">
        <w:rPr>
          <w:rFonts w:asciiTheme="minorHAnsi" w:hAnsiTheme="minorHAnsi" w:cs="Arial"/>
          <w:b w:val="0"/>
          <w:bCs/>
          <w:sz w:val="22"/>
          <w:szCs w:val="22"/>
        </w:rPr>
        <w:t>.</w:t>
      </w:r>
    </w:p>
    <w:p w14:paraId="07F00AF4" w14:textId="77777777" w:rsidR="0054264C" w:rsidRDefault="0054264C" w:rsidP="003D20A1">
      <w:pPr>
        <w:pStyle w:val="Main2"/>
        <w:spacing w:line="276" w:lineRule="auto"/>
        <w:rPr>
          <w:rFonts w:asciiTheme="minorHAnsi" w:hAnsiTheme="minorHAnsi" w:cs="Arial"/>
          <w:b w:val="0"/>
          <w:bCs/>
          <w:sz w:val="22"/>
          <w:szCs w:val="22"/>
        </w:rPr>
      </w:pPr>
      <w:bookmarkStart w:id="8" w:name="_Hlk42084622"/>
      <w:bookmarkStart w:id="9" w:name="_Hlk42090318"/>
    </w:p>
    <w:p w14:paraId="02C14282" w14:textId="775F3621" w:rsidR="005D2504" w:rsidRPr="005F4A52" w:rsidRDefault="003D20A1" w:rsidP="00FE648C">
      <w:pPr>
        <w:pStyle w:val="ListParagraph"/>
        <w:numPr>
          <w:ilvl w:val="0"/>
          <w:numId w:val="3"/>
        </w:numPr>
        <w:spacing w:after="0"/>
        <w:ind w:left="567" w:hanging="567"/>
        <w:rPr>
          <w:rFonts w:cs="Arial"/>
          <w:b/>
        </w:rPr>
      </w:pPr>
      <w:bookmarkStart w:id="10" w:name="_Hlk44502587"/>
      <w:bookmarkEnd w:id="8"/>
      <w:r w:rsidRPr="009A71E2">
        <w:rPr>
          <w:rFonts w:cs="Arial"/>
          <w:b/>
        </w:rPr>
        <w:t>App</w:t>
      </w:r>
      <w:r>
        <w:rPr>
          <w:rFonts w:cs="Arial"/>
          <w:b/>
        </w:rPr>
        <w:t>roval and Record Keeping</w:t>
      </w:r>
      <w:r w:rsidRPr="003D20A1">
        <w:rPr>
          <w:rFonts w:cs="Arial"/>
          <w:b/>
        </w:rPr>
        <w:t xml:space="preserve"> </w:t>
      </w:r>
    </w:p>
    <w:p w14:paraId="514AF299" w14:textId="38BC2D6D" w:rsidR="0054264C" w:rsidRPr="005F4A52" w:rsidRDefault="00B42413" w:rsidP="00FE648C">
      <w:pPr>
        <w:pStyle w:val="Main2"/>
        <w:numPr>
          <w:ilvl w:val="1"/>
          <w:numId w:val="3"/>
        </w:numPr>
        <w:spacing w:line="276" w:lineRule="auto"/>
        <w:ind w:left="567" w:hanging="567"/>
        <w:rPr>
          <w:rFonts w:asciiTheme="minorHAnsi" w:hAnsiTheme="minorHAnsi" w:cs="Arial"/>
          <w:b w:val="0"/>
          <w:bCs/>
          <w:sz w:val="22"/>
          <w:szCs w:val="22"/>
        </w:rPr>
      </w:pPr>
      <w:r w:rsidRPr="00B42413">
        <w:rPr>
          <w:rFonts w:asciiTheme="minorHAnsi" w:hAnsiTheme="minorHAnsi" w:cs="Arial"/>
          <w:b w:val="0"/>
          <w:bCs/>
          <w:sz w:val="22"/>
          <w:szCs w:val="22"/>
        </w:rPr>
        <w:t xml:space="preserve">The </w:t>
      </w:r>
      <w:r w:rsidRPr="007605B6">
        <w:rPr>
          <w:rFonts w:asciiTheme="minorHAnsi" w:hAnsiTheme="minorHAnsi" w:cs="Arial"/>
          <w:b w:val="0"/>
          <w:bCs/>
          <w:i/>
          <w:iCs/>
          <w:sz w:val="22"/>
          <w:szCs w:val="22"/>
          <w:u w:val="single"/>
        </w:rPr>
        <w:t>D18.F1: Security Classification Checklist</w:t>
      </w:r>
      <w:r w:rsidRPr="00B42413">
        <w:rPr>
          <w:rFonts w:asciiTheme="minorHAnsi" w:hAnsiTheme="minorHAnsi" w:cs="Arial"/>
          <w:b w:val="0"/>
          <w:bCs/>
          <w:sz w:val="22"/>
          <w:szCs w:val="22"/>
        </w:rPr>
        <w:t xml:space="preserve"> along with a list of records, documents and reports used to conduct the assessment </w:t>
      </w:r>
      <w:r w:rsidR="00337923">
        <w:rPr>
          <w:rFonts w:asciiTheme="minorHAnsi" w:hAnsiTheme="minorHAnsi" w:cs="Arial"/>
          <w:b w:val="0"/>
          <w:bCs/>
          <w:sz w:val="22"/>
          <w:szCs w:val="22"/>
        </w:rPr>
        <w:t>will</w:t>
      </w:r>
      <w:r w:rsidRPr="00B42413">
        <w:rPr>
          <w:rFonts w:asciiTheme="minorHAnsi" w:hAnsiTheme="minorHAnsi" w:cs="Arial"/>
          <w:b w:val="0"/>
          <w:bCs/>
          <w:sz w:val="22"/>
          <w:szCs w:val="22"/>
        </w:rPr>
        <w:t xml:space="preserve"> be submitted to the Director</w:t>
      </w:r>
      <w:r w:rsidR="00ED7B7C">
        <w:rPr>
          <w:rFonts w:asciiTheme="minorHAnsi" w:hAnsiTheme="minorHAnsi" w:cs="Arial"/>
          <w:b w:val="0"/>
          <w:bCs/>
          <w:sz w:val="22"/>
          <w:szCs w:val="22"/>
        </w:rPr>
        <w:t>,</w:t>
      </w:r>
      <w:r w:rsidRPr="00B42413">
        <w:rPr>
          <w:rFonts w:asciiTheme="minorHAnsi" w:hAnsiTheme="minorHAnsi" w:cs="Arial"/>
          <w:b w:val="0"/>
          <w:bCs/>
          <w:sz w:val="22"/>
          <w:szCs w:val="22"/>
        </w:rPr>
        <w:t xml:space="preserve"> Sentence Administration </w:t>
      </w:r>
      <w:r w:rsidR="00337923">
        <w:rPr>
          <w:rFonts w:asciiTheme="minorHAnsi" w:hAnsiTheme="minorHAnsi" w:cs="Arial"/>
          <w:b w:val="0"/>
          <w:bCs/>
          <w:sz w:val="22"/>
          <w:szCs w:val="22"/>
        </w:rPr>
        <w:t xml:space="preserve">by the Classification Coordinator </w:t>
      </w:r>
      <w:r w:rsidRPr="00B42413">
        <w:rPr>
          <w:rFonts w:asciiTheme="minorHAnsi" w:hAnsiTheme="minorHAnsi" w:cs="Arial"/>
          <w:b w:val="0"/>
          <w:bCs/>
          <w:sz w:val="22"/>
          <w:szCs w:val="22"/>
        </w:rPr>
        <w:t>for verification</w:t>
      </w:r>
      <w:r w:rsidR="00F97065">
        <w:rPr>
          <w:rFonts w:asciiTheme="minorHAnsi" w:hAnsiTheme="minorHAnsi" w:cs="Arial"/>
          <w:b w:val="0"/>
          <w:bCs/>
          <w:sz w:val="22"/>
          <w:szCs w:val="22"/>
        </w:rPr>
        <w:t xml:space="preserve"> and approval</w:t>
      </w:r>
      <w:r w:rsidRPr="00B42413">
        <w:rPr>
          <w:rFonts w:asciiTheme="minorHAnsi" w:hAnsiTheme="minorHAnsi" w:cs="Arial"/>
          <w:b w:val="0"/>
          <w:bCs/>
          <w:sz w:val="22"/>
          <w:szCs w:val="22"/>
        </w:rPr>
        <w:t>.</w:t>
      </w:r>
    </w:p>
    <w:p w14:paraId="55BBAC9E" w14:textId="3A9B5855" w:rsidR="003D20A1" w:rsidRPr="00B42413" w:rsidRDefault="00B42413" w:rsidP="00FE648C">
      <w:pPr>
        <w:pStyle w:val="Main2"/>
        <w:numPr>
          <w:ilvl w:val="1"/>
          <w:numId w:val="3"/>
        </w:numPr>
        <w:spacing w:line="276" w:lineRule="auto"/>
        <w:ind w:left="567" w:hanging="567"/>
        <w:rPr>
          <w:rFonts w:asciiTheme="minorHAnsi" w:hAnsiTheme="minorHAnsi" w:cs="Arial"/>
          <w:b w:val="0"/>
          <w:bCs/>
          <w:sz w:val="22"/>
          <w:szCs w:val="22"/>
        </w:rPr>
      </w:pPr>
      <w:bookmarkStart w:id="11" w:name="_Hlk42175525"/>
      <w:r>
        <w:rPr>
          <w:rFonts w:asciiTheme="minorHAnsi" w:hAnsiTheme="minorHAnsi" w:cs="Arial"/>
          <w:b w:val="0"/>
          <w:bCs/>
          <w:sz w:val="22"/>
          <w:szCs w:val="22"/>
        </w:rPr>
        <w:t>T</w:t>
      </w:r>
      <w:r w:rsidR="0054264C" w:rsidRPr="00B42413">
        <w:rPr>
          <w:rFonts w:asciiTheme="minorHAnsi" w:hAnsiTheme="minorHAnsi" w:cs="Arial"/>
          <w:b w:val="0"/>
          <w:bCs/>
          <w:sz w:val="22"/>
          <w:szCs w:val="22"/>
        </w:rPr>
        <w:t>he Director</w:t>
      </w:r>
      <w:r w:rsidR="00ED7B7C">
        <w:rPr>
          <w:rFonts w:asciiTheme="minorHAnsi" w:hAnsiTheme="minorHAnsi" w:cs="Arial"/>
          <w:b w:val="0"/>
          <w:bCs/>
          <w:sz w:val="22"/>
          <w:szCs w:val="22"/>
        </w:rPr>
        <w:t>,</w:t>
      </w:r>
      <w:r w:rsidR="0054264C" w:rsidRPr="00B42413">
        <w:rPr>
          <w:rFonts w:asciiTheme="minorHAnsi" w:hAnsiTheme="minorHAnsi" w:cs="Arial"/>
          <w:b w:val="0"/>
          <w:bCs/>
          <w:sz w:val="22"/>
          <w:szCs w:val="22"/>
        </w:rPr>
        <w:t xml:space="preserve"> Sentence Administration </w:t>
      </w:r>
      <w:bookmarkStart w:id="12" w:name="_Hlk42175616"/>
      <w:r w:rsidR="0054264C" w:rsidRPr="00B42413">
        <w:rPr>
          <w:rFonts w:asciiTheme="minorHAnsi" w:hAnsiTheme="minorHAnsi" w:cs="Arial"/>
          <w:b w:val="0"/>
          <w:bCs/>
          <w:sz w:val="22"/>
          <w:szCs w:val="22"/>
        </w:rPr>
        <w:t xml:space="preserve">will ensure </w:t>
      </w:r>
      <w:r w:rsidR="00F97065">
        <w:rPr>
          <w:rFonts w:asciiTheme="minorHAnsi" w:hAnsiTheme="minorHAnsi" w:cs="Arial"/>
          <w:b w:val="0"/>
          <w:bCs/>
          <w:sz w:val="22"/>
          <w:szCs w:val="22"/>
        </w:rPr>
        <w:t xml:space="preserve">the approved assessment documentation and </w:t>
      </w:r>
      <w:r w:rsidR="0054264C" w:rsidRPr="00B42413">
        <w:rPr>
          <w:rFonts w:asciiTheme="minorHAnsi" w:hAnsiTheme="minorHAnsi" w:cs="Arial"/>
          <w:b w:val="0"/>
          <w:bCs/>
          <w:sz w:val="22"/>
          <w:szCs w:val="22"/>
        </w:rPr>
        <w:t xml:space="preserve">any </w:t>
      </w:r>
      <w:r w:rsidR="006F6F9D">
        <w:rPr>
          <w:rFonts w:asciiTheme="minorHAnsi" w:hAnsiTheme="minorHAnsi" w:cs="Arial"/>
          <w:b w:val="0"/>
          <w:bCs/>
          <w:sz w:val="22"/>
          <w:szCs w:val="22"/>
        </w:rPr>
        <w:t>direction</w:t>
      </w:r>
      <w:r w:rsidR="0054264C" w:rsidRPr="00B42413">
        <w:rPr>
          <w:rFonts w:asciiTheme="minorHAnsi" w:hAnsiTheme="minorHAnsi" w:cs="Arial"/>
          <w:b w:val="0"/>
          <w:bCs/>
          <w:sz w:val="22"/>
          <w:szCs w:val="22"/>
        </w:rPr>
        <w:t xml:space="preserve"> to remove mandatory override is placed on the detainee</w:t>
      </w:r>
      <w:r w:rsidR="00427124">
        <w:rPr>
          <w:rFonts w:asciiTheme="minorHAnsi" w:hAnsiTheme="minorHAnsi" w:cs="Arial"/>
          <w:b w:val="0"/>
          <w:bCs/>
          <w:sz w:val="22"/>
          <w:szCs w:val="22"/>
        </w:rPr>
        <w:t>’</w:t>
      </w:r>
      <w:r w:rsidR="0054264C" w:rsidRPr="00B42413">
        <w:rPr>
          <w:rFonts w:asciiTheme="minorHAnsi" w:hAnsiTheme="minorHAnsi" w:cs="Arial"/>
          <w:b w:val="0"/>
          <w:bCs/>
          <w:sz w:val="22"/>
          <w:szCs w:val="22"/>
        </w:rPr>
        <w:t>s electronic file.</w:t>
      </w:r>
      <w:bookmarkEnd w:id="11"/>
      <w:bookmarkEnd w:id="12"/>
    </w:p>
    <w:bookmarkEnd w:id="10"/>
    <w:p w14:paraId="14BB3858" w14:textId="73510C86" w:rsidR="003D20A1" w:rsidRDefault="003D20A1" w:rsidP="0054264C">
      <w:pPr>
        <w:pStyle w:val="Main2"/>
        <w:spacing w:line="276" w:lineRule="auto"/>
        <w:rPr>
          <w:rFonts w:asciiTheme="minorHAnsi" w:hAnsiTheme="minorHAnsi" w:cs="Arial"/>
          <w:b w:val="0"/>
          <w:bCs/>
          <w:sz w:val="22"/>
          <w:szCs w:val="22"/>
        </w:rPr>
      </w:pPr>
    </w:p>
    <w:p w14:paraId="5F2EB472" w14:textId="1CE5B0C3" w:rsidR="00B42413" w:rsidRPr="0027614B" w:rsidRDefault="00B42413" w:rsidP="00FE648C">
      <w:pPr>
        <w:pStyle w:val="ListParagraph"/>
        <w:numPr>
          <w:ilvl w:val="0"/>
          <w:numId w:val="3"/>
        </w:numPr>
        <w:spacing w:after="0"/>
        <w:ind w:left="567" w:hanging="567"/>
        <w:contextualSpacing w:val="0"/>
        <w:rPr>
          <w:rFonts w:cs="Arial"/>
          <w:b/>
        </w:rPr>
      </w:pPr>
      <w:bookmarkStart w:id="13" w:name="_Hlk44502853"/>
      <w:r w:rsidRPr="0027614B">
        <w:rPr>
          <w:rFonts w:cs="Arial"/>
          <w:b/>
        </w:rPr>
        <w:t>Notification and Distribution of the Classification Assessment</w:t>
      </w:r>
    </w:p>
    <w:p w14:paraId="108D2EC4" w14:textId="165E1488" w:rsidR="00B42413" w:rsidRPr="00064E02" w:rsidRDefault="00B42413" w:rsidP="00FE648C">
      <w:pPr>
        <w:pStyle w:val="ListParagraph"/>
        <w:numPr>
          <w:ilvl w:val="1"/>
          <w:numId w:val="3"/>
        </w:numPr>
        <w:spacing w:after="0"/>
        <w:ind w:left="567" w:hanging="567"/>
        <w:rPr>
          <w:rFonts w:eastAsia="Times New Roman" w:cs="Arial"/>
          <w:bCs/>
          <w:lang w:val="en-GB"/>
        </w:rPr>
      </w:pPr>
      <w:r w:rsidRPr="00B42413">
        <w:rPr>
          <w:rFonts w:eastAsia="Times New Roman" w:cs="Arial"/>
          <w:bCs/>
          <w:lang w:val="en-GB"/>
        </w:rPr>
        <w:t xml:space="preserve">Upon finalisation of the classification </w:t>
      </w:r>
      <w:r w:rsidR="007D643B">
        <w:rPr>
          <w:rFonts w:eastAsia="Times New Roman" w:cs="Arial"/>
          <w:bCs/>
          <w:lang w:val="en-GB"/>
        </w:rPr>
        <w:t>assessment</w:t>
      </w:r>
      <w:r w:rsidRPr="00B42413">
        <w:rPr>
          <w:rFonts w:eastAsia="Times New Roman" w:cs="Arial"/>
          <w:bCs/>
          <w:lang w:val="en-GB"/>
        </w:rPr>
        <w:t xml:space="preserve">, </w:t>
      </w:r>
      <w:r w:rsidR="00F97065">
        <w:rPr>
          <w:rFonts w:eastAsia="Times New Roman" w:cs="Arial"/>
          <w:bCs/>
          <w:lang w:val="en-GB"/>
        </w:rPr>
        <w:t xml:space="preserve">the </w:t>
      </w:r>
      <w:r w:rsidR="00F97065" w:rsidRPr="00CC003F">
        <w:rPr>
          <w:rFonts w:eastAsia="Times New Roman" w:cs="Arial"/>
          <w:bCs/>
          <w:i/>
          <w:iCs/>
          <w:u w:val="single"/>
          <w:lang w:val="en-GB"/>
        </w:rPr>
        <w:t>D18.F2: Classification Notice</w:t>
      </w:r>
      <w:r w:rsidR="00CC003F">
        <w:rPr>
          <w:rFonts w:eastAsia="Times New Roman" w:cs="Arial"/>
          <w:bCs/>
          <w:lang w:val="en-GB"/>
        </w:rPr>
        <w:t xml:space="preserve"> </w:t>
      </w:r>
      <w:r w:rsidRPr="00CC003F">
        <w:rPr>
          <w:rFonts w:eastAsia="Times New Roman" w:cs="Arial"/>
          <w:bCs/>
          <w:lang w:val="en-GB"/>
        </w:rPr>
        <w:t>must</w:t>
      </w:r>
      <w:r w:rsidRPr="00B42413">
        <w:rPr>
          <w:rFonts w:eastAsia="Times New Roman" w:cs="Arial"/>
          <w:bCs/>
          <w:lang w:val="en-GB"/>
        </w:rPr>
        <w:t xml:space="preserve"> be provided to the detainee </w:t>
      </w:r>
      <w:r w:rsidR="00337923">
        <w:rPr>
          <w:rFonts w:eastAsia="Times New Roman" w:cs="Arial"/>
          <w:bCs/>
          <w:lang w:val="en-GB"/>
        </w:rPr>
        <w:t xml:space="preserve">by the Classification Coordinator </w:t>
      </w:r>
      <w:r w:rsidRPr="00B42413">
        <w:rPr>
          <w:rFonts w:eastAsia="Times New Roman" w:cs="Arial"/>
          <w:bCs/>
          <w:lang w:val="en-GB"/>
        </w:rPr>
        <w:t>within two (2) business days</w:t>
      </w:r>
      <w:r w:rsidR="00BE4008">
        <w:rPr>
          <w:rFonts w:eastAsia="Times New Roman" w:cs="Arial"/>
          <w:bCs/>
          <w:lang w:val="en-GB"/>
        </w:rPr>
        <w:t xml:space="preserve"> and must indicate </w:t>
      </w:r>
      <w:r w:rsidR="00F97065">
        <w:rPr>
          <w:rFonts w:eastAsia="Times New Roman" w:cs="Arial"/>
          <w:bCs/>
          <w:lang w:val="en-GB"/>
        </w:rPr>
        <w:t xml:space="preserve">the </w:t>
      </w:r>
      <w:r w:rsidR="00F97065" w:rsidRPr="00B42413">
        <w:rPr>
          <w:rFonts w:eastAsia="Times New Roman" w:cs="Arial"/>
          <w:bCs/>
          <w:lang w:val="en-GB"/>
        </w:rPr>
        <w:t xml:space="preserve">next scheduled review date. </w:t>
      </w:r>
    </w:p>
    <w:bookmarkEnd w:id="13"/>
    <w:p w14:paraId="041C6251" w14:textId="7B7C2156" w:rsidR="00B42413" w:rsidRPr="00B42413" w:rsidRDefault="00B42413" w:rsidP="00FE648C">
      <w:pPr>
        <w:pStyle w:val="ListParagraph"/>
        <w:numPr>
          <w:ilvl w:val="1"/>
          <w:numId w:val="3"/>
        </w:numPr>
        <w:spacing w:after="0"/>
        <w:ind w:left="567" w:hanging="567"/>
        <w:rPr>
          <w:rFonts w:eastAsia="Times New Roman" w:cs="Arial"/>
          <w:bCs/>
          <w:lang w:val="en-GB"/>
        </w:rPr>
      </w:pPr>
      <w:r w:rsidRPr="00B42413">
        <w:rPr>
          <w:rFonts w:cs="Arial"/>
          <w:bCs/>
        </w:rPr>
        <w:t>The Director</w:t>
      </w:r>
      <w:r w:rsidR="00CC003F">
        <w:rPr>
          <w:rFonts w:cs="Arial"/>
          <w:bCs/>
        </w:rPr>
        <w:t>,</w:t>
      </w:r>
      <w:r w:rsidRPr="00B42413">
        <w:rPr>
          <w:rFonts w:cs="Arial"/>
          <w:bCs/>
        </w:rPr>
        <w:t xml:space="preserve"> Sentence Administration </w:t>
      </w:r>
      <w:r w:rsidR="00064FA6">
        <w:rPr>
          <w:rFonts w:cs="Arial"/>
          <w:bCs/>
        </w:rPr>
        <w:t>is responsible for</w:t>
      </w:r>
      <w:r w:rsidRPr="00B42413">
        <w:rPr>
          <w:rFonts w:cs="Arial"/>
          <w:bCs/>
        </w:rPr>
        <w:t xml:space="preserve"> the following</w:t>
      </w:r>
      <w:r w:rsidR="0027614B">
        <w:rPr>
          <w:rFonts w:cs="Arial"/>
          <w:bCs/>
        </w:rPr>
        <w:t>:</w:t>
      </w:r>
    </w:p>
    <w:p w14:paraId="4FF4753F" w14:textId="014B7923" w:rsidR="00B42413"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n</w:t>
      </w:r>
      <w:r w:rsidR="00B42413">
        <w:rPr>
          <w:rFonts w:asciiTheme="minorHAnsi" w:hAnsiTheme="minorHAnsi" w:cs="Arial"/>
          <w:b w:val="0"/>
          <w:bCs/>
          <w:sz w:val="22"/>
          <w:szCs w:val="22"/>
        </w:rPr>
        <w:t>otif</w:t>
      </w:r>
      <w:r w:rsidR="00064FA6">
        <w:rPr>
          <w:rFonts w:asciiTheme="minorHAnsi" w:hAnsiTheme="minorHAnsi" w:cs="Arial"/>
          <w:b w:val="0"/>
          <w:bCs/>
          <w:sz w:val="22"/>
          <w:szCs w:val="22"/>
        </w:rPr>
        <w:t>ying</w:t>
      </w:r>
      <w:r w:rsidR="00B42413">
        <w:rPr>
          <w:rFonts w:asciiTheme="minorHAnsi" w:hAnsiTheme="minorHAnsi" w:cs="Arial"/>
          <w:b w:val="0"/>
          <w:bCs/>
          <w:sz w:val="22"/>
          <w:szCs w:val="22"/>
        </w:rPr>
        <w:t xml:space="preserve"> the Senior Director, Sentence Management and Senior Director, Accommodation of </w:t>
      </w:r>
      <w:r w:rsidR="003E18BC">
        <w:rPr>
          <w:rFonts w:asciiTheme="minorHAnsi" w:hAnsiTheme="minorHAnsi" w:cs="Arial"/>
          <w:b w:val="0"/>
          <w:bCs/>
          <w:sz w:val="22"/>
          <w:szCs w:val="22"/>
        </w:rPr>
        <w:t>any</w:t>
      </w:r>
      <w:r w:rsidR="00B42413">
        <w:rPr>
          <w:rFonts w:asciiTheme="minorHAnsi" w:hAnsiTheme="minorHAnsi" w:cs="Arial"/>
          <w:b w:val="0"/>
          <w:bCs/>
          <w:sz w:val="22"/>
          <w:szCs w:val="22"/>
        </w:rPr>
        <w:t xml:space="preserve"> classification assessment results</w:t>
      </w:r>
      <w:r w:rsidR="00BE4008">
        <w:rPr>
          <w:rFonts w:asciiTheme="minorHAnsi" w:hAnsiTheme="minorHAnsi" w:cs="Arial"/>
          <w:b w:val="0"/>
          <w:bCs/>
          <w:sz w:val="22"/>
          <w:szCs w:val="22"/>
        </w:rPr>
        <w:t xml:space="preserve"> by email within two (2) business days</w:t>
      </w:r>
    </w:p>
    <w:p w14:paraId="6CCD7577" w14:textId="078CE352" w:rsidR="00064FA6"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u</w:t>
      </w:r>
      <w:r w:rsidR="00B42413">
        <w:rPr>
          <w:rFonts w:asciiTheme="minorHAnsi" w:hAnsiTheme="minorHAnsi" w:cs="Arial"/>
          <w:b w:val="0"/>
          <w:bCs/>
          <w:sz w:val="22"/>
          <w:szCs w:val="22"/>
        </w:rPr>
        <w:t>pdat</w:t>
      </w:r>
      <w:r w:rsidR="00064FA6">
        <w:rPr>
          <w:rFonts w:asciiTheme="minorHAnsi" w:hAnsiTheme="minorHAnsi" w:cs="Arial"/>
          <w:b w:val="0"/>
          <w:bCs/>
          <w:sz w:val="22"/>
          <w:szCs w:val="22"/>
        </w:rPr>
        <w:t>ing</w:t>
      </w:r>
      <w:r w:rsidR="00B42413">
        <w:rPr>
          <w:rFonts w:asciiTheme="minorHAnsi" w:hAnsiTheme="minorHAnsi" w:cs="Arial"/>
          <w:b w:val="0"/>
          <w:bCs/>
          <w:sz w:val="22"/>
          <w:szCs w:val="22"/>
        </w:rPr>
        <w:t xml:space="preserve"> the detainee’s electronic record to reflect the classification result, including a case note and uploading of the</w:t>
      </w:r>
      <w:r w:rsidR="00B42413" w:rsidRPr="00E33B29">
        <w:rPr>
          <w:rFonts w:asciiTheme="minorHAnsi" w:hAnsiTheme="minorHAnsi" w:cs="Arial"/>
          <w:b w:val="0"/>
          <w:bCs/>
          <w:i/>
          <w:iCs/>
          <w:sz w:val="22"/>
          <w:szCs w:val="22"/>
        </w:rPr>
        <w:t xml:space="preserve"> </w:t>
      </w:r>
      <w:r w:rsidR="00B42413" w:rsidRPr="000F170C">
        <w:rPr>
          <w:rFonts w:asciiTheme="minorHAnsi" w:hAnsiTheme="minorHAnsi" w:cs="Arial"/>
          <w:b w:val="0"/>
          <w:bCs/>
          <w:i/>
          <w:iCs/>
          <w:sz w:val="22"/>
          <w:szCs w:val="22"/>
          <w:u w:val="single"/>
        </w:rPr>
        <w:t>D18.F1: Security Classification Checklist</w:t>
      </w:r>
    </w:p>
    <w:p w14:paraId="7042D816" w14:textId="09FAFD7F" w:rsidR="00B42413"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e</w:t>
      </w:r>
      <w:r w:rsidR="00064FA6">
        <w:rPr>
          <w:rFonts w:asciiTheme="minorHAnsi" w:hAnsiTheme="minorHAnsi" w:cs="Arial"/>
          <w:b w:val="0"/>
          <w:bCs/>
          <w:sz w:val="22"/>
          <w:szCs w:val="22"/>
        </w:rPr>
        <w:t>nsuring d</w:t>
      </w:r>
      <w:r w:rsidR="00B42413">
        <w:rPr>
          <w:rFonts w:asciiTheme="minorHAnsi" w:hAnsiTheme="minorHAnsi" w:cs="Arial"/>
          <w:b w:val="0"/>
          <w:bCs/>
          <w:sz w:val="22"/>
          <w:szCs w:val="22"/>
        </w:rPr>
        <w:t xml:space="preserve">etails of specific information relevant to either a mandatory override or discretionary adjustment </w:t>
      </w:r>
      <w:r w:rsidR="0027614B">
        <w:rPr>
          <w:rFonts w:asciiTheme="minorHAnsi" w:hAnsiTheme="minorHAnsi" w:cs="Arial"/>
          <w:b w:val="0"/>
          <w:bCs/>
          <w:sz w:val="22"/>
          <w:szCs w:val="22"/>
        </w:rPr>
        <w:t>are</w:t>
      </w:r>
      <w:r w:rsidR="00B42413">
        <w:rPr>
          <w:rFonts w:asciiTheme="minorHAnsi" w:hAnsiTheme="minorHAnsi" w:cs="Arial"/>
          <w:b w:val="0"/>
          <w:bCs/>
          <w:sz w:val="22"/>
          <w:szCs w:val="22"/>
        </w:rPr>
        <w:t xml:space="preserve"> recorded in the case note</w:t>
      </w:r>
    </w:p>
    <w:p w14:paraId="4F68BAE7" w14:textId="2190E86E" w:rsidR="00B42413"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m</w:t>
      </w:r>
      <w:r w:rsidR="00B42413">
        <w:rPr>
          <w:rFonts w:asciiTheme="minorHAnsi" w:hAnsiTheme="minorHAnsi" w:cs="Arial"/>
          <w:b w:val="0"/>
          <w:bCs/>
          <w:sz w:val="22"/>
          <w:szCs w:val="22"/>
        </w:rPr>
        <w:t>aintain</w:t>
      </w:r>
      <w:r w:rsidR="00064FA6">
        <w:rPr>
          <w:rFonts w:asciiTheme="minorHAnsi" w:hAnsiTheme="minorHAnsi" w:cs="Arial"/>
          <w:b w:val="0"/>
          <w:bCs/>
          <w:sz w:val="22"/>
          <w:szCs w:val="22"/>
        </w:rPr>
        <w:t>ing</w:t>
      </w:r>
      <w:r w:rsidR="00B42413">
        <w:rPr>
          <w:rFonts w:asciiTheme="minorHAnsi" w:hAnsiTheme="minorHAnsi" w:cs="Arial"/>
          <w:b w:val="0"/>
          <w:bCs/>
          <w:sz w:val="22"/>
          <w:szCs w:val="22"/>
        </w:rPr>
        <w:t xml:space="preserve"> a register of all detainees’ classification review dates</w:t>
      </w:r>
    </w:p>
    <w:p w14:paraId="7FD713F2" w14:textId="75A6FCCE" w:rsidR="00B42413"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B42413">
        <w:rPr>
          <w:rFonts w:asciiTheme="minorHAnsi" w:hAnsiTheme="minorHAnsi" w:cs="Arial"/>
          <w:b w:val="0"/>
          <w:bCs/>
          <w:sz w:val="22"/>
          <w:szCs w:val="22"/>
        </w:rPr>
        <w:t>ecord</w:t>
      </w:r>
      <w:r w:rsidR="00064FA6">
        <w:rPr>
          <w:rFonts w:asciiTheme="minorHAnsi" w:hAnsiTheme="minorHAnsi" w:cs="Arial"/>
          <w:b w:val="0"/>
          <w:bCs/>
          <w:sz w:val="22"/>
          <w:szCs w:val="22"/>
        </w:rPr>
        <w:t>ing</w:t>
      </w:r>
      <w:r w:rsidR="00B42413">
        <w:rPr>
          <w:rFonts w:asciiTheme="minorHAnsi" w:hAnsiTheme="minorHAnsi" w:cs="Arial"/>
          <w:b w:val="0"/>
          <w:bCs/>
          <w:sz w:val="22"/>
          <w:szCs w:val="22"/>
        </w:rPr>
        <w:t xml:space="preserve"> a list of all documents, records and reports used to conduct the assessment on the </w:t>
      </w:r>
      <w:r w:rsidR="00B42413" w:rsidRPr="000F170C">
        <w:rPr>
          <w:rFonts w:asciiTheme="minorHAnsi" w:hAnsiTheme="minorHAnsi" w:cs="Arial"/>
          <w:b w:val="0"/>
          <w:bCs/>
          <w:i/>
          <w:iCs/>
          <w:sz w:val="22"/>
          <w:szCs w:val="22"/>
          <w:u w:val="single"/>
        </w:rPr>
        <w:t>D18.F1:</w:t>
      </w:r>
      <w:r w:rsidR="00B42413" w:rsidRPr="000F170C">
        <w:rPr>
          <w:rFonts w:asciiTheme="minorHAnsi" w:hAnsiTheme="minorHAnsi" w:cs="Arial"/>
          <w:b w:val="0"/>
          <w:bCs/>
          <w:sz w:val="22"/>
          <w:szCs w:val="22"/>
          <w:u w:val="single"/>
        </w:rPr>
        <w:t xml:space="preserve"> </w:t>
      </w:r>
      <w:r w:rsidR="00B42413" w:rsidRPr="000F170C">
        <w:rPr>
          <w:rFonts w:asciiTheme="minorHAnsi" w:hAnsiTheme="minorHAnsi" w:cs="Arial"/>
          <w:b w:val="0"/>
          <w:bCs/>
          <w:i/>
          <w:iCs/>
          <w:sz w:val="22"/>
          <w:szCs w:val="22"/>
          <w:u w:val="single"/>
        </w:rPr>
        <w:t>Security Classification Checklist</w:t>
      </w:r>
      <w:r w:rsidR="00B42413">
        <w:rPr>
          <w:rFonts w:asciiTheme="minorHAnsi" w:hAnsiTheme="minorHAnsi" w:cs="Arial"/>
          <w:b w:val="0"/>
          <w:bCs/>
          <w:sz w:val="22"/>
          <w:szCs w:val="22"/>
        </w:rPr>
        <w:t xml:space="preserve"> for the purpose of review</w:t>
      </w:r>
      <w:r>
        <w:rPr>
          <w:rFonts w:asciiTheme="minorHAnsi" w:hAnsiTheme="minorHAnsi" w:cs="Arial"/>
          <w:b w:val="0"/>
          <w:bCs/>
          <w:sz w:val="22"/>
          <w:szCs w:val="22"/>
        </w:rPr>
        <w:t>, and</w:t>
      </w:r>
      <w:r w:rsidR="00B42413">
        <w:rPr>
          <w:rFonts w:asciiTheme="minorHAnsi" w:hAnsiTheme="minorHAnsi" w:cs="Arial"/>
          <w:b w:val="0"/>
          <w:bCs/>
          <w:sz w:val="22"/>
          <w:szCs w:val="22"/>
        </w:rPr>
        <w:t xml:space="preserve"> that the</w:t>
      </w:r>
      <w:r w:rsidR="007D643B">
        <w:rPr>
          <w:rFonts w:asciiTheme="minorHAnsi" w:hAnsiTheme="minorHAnsi" w:cs="Arial"/>
          <w:b w:val="0"/>
          <w:bCs/>
          <w:sz w:val="22"/>
          <w:szCs w:val="22"/>
        </w:rPr>
        <w:t xml:space="preserve"> list of</w:t>
      </w:r>
      <w:r w:rsidR="00B42413">
        <w:rPr>
          <w:rFonts w:asciiTheme="minorHAnsi" w:hAnsiTheme="minorHAnsi" w:cs="Arial"/>
          <w:b w:val="0"/>
          <w:bCs/>
          <w:sz w:val="22"/>
          <w:szCs w:val="22"/>
        </w:rPr>
        <w:t xml:space="preserve"> documents </w:t>
      </w:r>
      <w:r w:rsidR="007D643B">
        <w:rPr>
          <w:rFonts w:asciiTheme="minorHAnsi" w:hAnsiTheme="minorHAnsi" w:cs="Arial"/>
          <w:b w:val="0"/>
          <w:bCs/>
          <w:sz w:val="22"/>
          <w:szCs w:val="22"/>
        </w:rPr>
        <w:t>is</w:t>
      </w:r>
      <w:r w:rsidR="00B42413">
        <w:rPr>
          <w:rFonts w:asciiTheme="minorHAnsi" w:hAnsiTheme="minorHAnsi" w:cs="Arial"/>
          <w:b w:val="0"/>
          <w:bCs/>
          <w:sz w:val="22"/>
          <w:szCs w:val="22"/>
        </w:rPr>
        <w:t xml:space="preserve"> provided to the Senior Director</w:t>
      </w:r>
      <w:r w:rsidR="0027614B">
        <w:rPr>
          <w:rFonts w:asciiTheme="minorHAnsi" w:hAnsiTheme="minorHAnsi" w:cs="Arial"/>
          <w:b w:val="0"/>
          <w:bCs/>
          <w:sz w:val="22"/>
          <w:szCs w:val="22"/>
        </w:rPr>
        <w:t>,</w:t>
      </w:r>
      <w:r w:rsidR="00B42413">
        <w:rPr>
          <w:rFonts w:asciiTheme="minorHAnsi" w:hAnsiTheme="minorHAnsi" w:cs="Arial"/>
          <w:b w:val="0"/>
          <w:bCs/>
          <w:sz w:val="22"/>
          <w:szCs w:val="22"/>
        </w:rPr>
        <w:t xml:space="preserve"> Sentence Management should the decision be appealed</w:t>
      </w:r>
    </w:p>
    <w:p w14:paraId="7925178F" w14:textId="14A06052" w:rsidR="00B42413"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lastRenderedPageBreak/>
        <w:t>e</w:t>
      </w:r>
      <w:r w:rsidR="00064FA6">
        <w:rPr>
          <w:rFonts w:asciiTheme="minorHAnsi" w:hAnsiTheme="minorHAnsi" w:cs="Arial"/>
          <w:b w:val="0"/>
          <w:bCs/>
          <w:sz w:val="22"/>
          <w:szCs w:val="22"/>
        </w:rPr>
        <w:t>nsuring that s</w:t>
      </w:r>
      <w:r w:rsidR="00B42413">
        <w:rPr>
          <w:rFonts w:asciiTheme="minorHAnsi" w:hAnsiTheme="minorHAnsi" w:cs="Arial"/>
          <w:b w:val="0"/>
          <w:bCs/>
          <w:sz w:val="22"/>
          <w:szCs w:val="22"/>
        </w:rPr>
        <w:t xml:space="preserve">hould an appeal request be </w:t>
      </w:r>
      <w:r w:rsidR="00EC444F">
        <w:rPr>
          <w:rFonts w:asciiTheme="minorHAnsi" w:hAnsiTheme="minorHAnsi" w:cs="Arial"/>
          <w:b w:val="0"/>
          <w:bCs/>
          <w:sz w:val="22"/>
          <w:szCs w:val="22"/>
        </w:rPr>
        <w:t>granted</w:t>
      </w:r>
      <w:r>
        <w:rPr>
          <w:rFonts w:asciiTheme="minorHAnsi" w:hAnsiTheme="minorHAnsi" w:cs="Arial"/>
          <w:b w:val="0"/>
          <w:bCs/>
          <w:sz w:val="22"/>
          <w:szCs w:val="22"/>
        </w:rPr>
        <w:t>,</w:t>
      </w:r>
      <w:r w:rsidR="00B42413">
        <w:rPr>
          <w:rFonts w:asciiTheme="minorHAnsi" w:hAnsiTheme="minorHAnsi" w:cs="Arial"/>
          <w:b w:val="0"/>
          <w:bCs/>
          <w:sz w:val="22"/>
          <w:szCs w:val="22"/>
        </w:rPr>
        <w:t xml:space="preserve"> the classification assessment is reapplied within three (3) business days</w:t>
      </w:r>
      <w:r w:rsidR="005F4A52">
        <w:rPr>
          <w:rFonts w:asciiTheme="minorHAnsi" w:hAnsiTheme="minorHAnsi" w:cs="Arial"/>
          <w:b w:val="0"/>
          <w:bCs/>
          <w:sz w:val="22"/>
          <w:szCs w:val="22"/>
        </w:rPr>
        <w:t>,</w:t>
      </w:r>
      <w:r w:rsidR="00B42413">
        <w:rPr>
          <w:rFonts w:asciiTheme="minorHAnsi" w:hAnsiTheme="minorHAnsi" w:cs="Arial"/>
          <w:b w:val="0"/>
          <w:bCs/>
          <w:sz w:val="22"/>
          <w:szCs w:val="22"/>
        </w:rPr>
        <w:t xml:space="preserve"> with consideration to any inappropriate or inaccurate information that was initially included in the assessment or any pertinent information that was not considered</w:t>
      </w:r>
    </w:p>
    <w:p w14:paraId="1F05B17A" w14:textId="19358DD6" w:rsidR="00B42413"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c</w:t>
      </w:r>
      <w:r w:rsidR="00064FA6">
        <w:rPr>
          <w:rFonts w:asciiTheme="minorHAnsi" w:hAnsiTheme="minorHAnsi" w:cs="Arial"/>
          <w:b w:val="0"/>
          <w:bCs/>
          <w:sz w:val="22"/>
          <w:szCs w:val="22"/>
        </w:rPr>
        <w:t>onfirming that t</w:t>
      </w:r>
      <w:r w:rsidR="00B42413">
        <w:rPr>
          <w:rFonts w:asciiTheme="minorHAnsi" w:hAnsiTheme="minorHAnsi" w:cs="Arial"/>
          <w:b w:val="0"/>
          <w:bCs/>
          <w:sz w:val="22"/>
          <w:szCs w:val="22"/>
        </w:rPr>
        <w:t xml:space="preserve">he </w:t>
      </w:r>
      <w:r w:rsidR="00B42413" w:rsidRPr="000F170C">
        <w:rPr>
          <w:rFonts w:asciiTheme="minorHAnsi" w:hAnsiTheme="minorHAnsi" w:cs="Arial"/>
          <w:b w:val="0"/>
          <w:bCs/>
          <w:i/>
          <w:iCs/>
          <w:sz w:val="22"/>
          <w:szCs w:val="22"/>
          <w:u w:val="single"/>
        </w:rPr>
        <w:t>D18.F2: Classification Notice</w:t>
      </w:r>
      <w:r w:rsidR="00B42413">
        <w:rPr>
          <w:rFonts w:asciiTheme="minorHAnsi" w:hAnsiTheme="minorHAnsi" w:cs="Arial"/>
          <w:b w:val="0"/>
          <w:bCs/>
          <w:sz w:val="22"/>
          <w:szCs w:val="22"/>
        </w:rPr>
        <w:t xml:space="preserve"> is received by the detainee within two (2) days of the assessment</w:t>
      </w:r>
    </w:p>
    <w:p w14:paraId="387657C8" w14:textId="2A3F338A" w:rsidR="00B42413" w:rsidRDefault="000F170C" w:rsidP="000F170C">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e</w:t>
      </w:r>
      <w:r w:rsidR="00064FA6">
        <w:rPr>
          <w:rFonts w:asciiTheme="minorHAnsi" w:hAnsiTheme="minorHAnsi" w:cs="Arial"/>
          <w:b w:val="0"/>
          <w:bCs/>
          <w:sz w:val="22"/>
          <w:szCs w:val="22"/>
        </w:rPr>
        <w:t>nsuring d</w:t>
      </w:r>
      <w:r w:rsidR="00B42413">
        <w:rPr>
          <w:rFonts w:asciiTheme="minorHAnsi" w:hAnsiTheme="minorHAnsi" w:cs="Arial"/>
          <w:b w:val="0"/>
          <w:bCs/>
          <w:sz w:val="22"/>
          <w:szCs w:val="22"/>
        </w:rPr>
        <w:t>etainee classifications are reviewed at the required intervals.</w:t>
      </w:r>
    </w:p>
    <w:p w14:paraId="2A725D97" w14:textId="77777777" w:rsidR="005F4A52" w:rsidRDefault="005F4A52" w:rsidP="00B42413">
      <w:pPr>
        <w:pStyle w:val="Main2"/>
        <w:spacing w:line="276" w:lineRule="auto"/>
        <w:rPr>
          <w:rFonts w:asciiTheme="minorHAnsi" w:hAnsiTheme="minorHAnsi" w:cs="Arial"/>
          <w:b w:val="0"/>
          <w:bCs/>
          <w:sz w:val="22"/>
          <w:szCs w:val="22"/>
        </w:rPr>
      </w:pPr>
    </w:p>
    <w:p w14:paraId="36026B4E" w14:textId="6CEF98B3" w:rsidR="00B42413" w:rsidRPr="0027614B" w:rsidRDefault="00B42413" w:rsidP="00FE648C">
      <w:pPr>
        <w:pStyle w:val="ListParagraph"/>
        <w:numPr>
          <w:ilvl w:val="0"/>
          <w:numId w:val="3"/>
        </w:numPr>
        <w:spacing w:after="0"/>
        <w:ind w:left="567" w:hanging="567"/>
        <w:contextualSpacing w:val="0"/>
        <w:rPr>
          <w:rFonts w:cs="Arial"/>
          <w:b/>
        </w:rPr>
      </w:pPr>
      <w:bookmarkStart w:id="14" w:name="_Hlk44503073"/>
      <w:r w:rsidRPr="0027614B">
        <w:rPr>
          <w:rFonts w:cs="Arial"/>
          <w:b/>
        </w:rPr>
        <w:t>Classification Reviews</w:t>
      </w:r>
    </w:p>
    <w:p w14:paraId="15DB528D" w14:textId="75C31113" w:rsidR="00B42413" w:rsidRDefault="00B42413" w:rsidP="00FE648C">
      <w:pPr>
        <w:pStyle w:val="ListParagraph"/>
        <w:numPr>
          <w:ilvl w:val="1"/>
          <w:numId w:val="3"/>
        </w:numPr>
        <w:spacing w:after="0"/>
        <w:ind w:left="567" w:hanging="567"/>
        <w:rPr>
          <w:rFonts w:eastAsia="Times New Roman" w:cs="Arial"/>
          <w:bCs/>
          <w:lang w:val="en-GB"/>
        </w:rPr>
      </w:pPr>
      <w:r>
        <w:rPr>
          <w:rFonts w:eastAsia="Times New Roman" w:cs="Arial"/>
          <w:bCs/>
          <w:lang w:val="en-GB"/>
        </w:rPr>
        <w:t>A classification review for a detainee held on a remand order will be conducted as</w:t>
      </w:r>
      <w:r w:rsidR="00064FA6">
        <w:rPr>
          <w:rFonts w:eastAsia="Times New Roman" w:cs="Arial"/>
          <w:bCs/>
          <w:lang w:val="en-GB"/>
        </w:rPr>
        <w:t xml:space="preserve"> per</w:t>
      </w:r>
      <w:r>
        <w:rPr>
          <w:rFonts w:eastAsia="Times New Roman" w:cs="Arial"/>
          <w:bCs/>
          <w:lang w:val="en-GB"/>
        </w:rPr>
        <w:t xml:space="preserve"> </w:t>
      </w:r>
      <w:r w:rsidR="00064FA6">
        <w:rPr>
          <w:rFonts w:eastAsia="Times New Roman" w:cs="Arial"/>
          <w:bCs/>
          <w:lang w:val="en-GB"/>
        </w:rPr>
        <w:t xml:space="preserve">the </w:t>
      </w:r>
      <w:r w:rsidR="00064FA6" w:rsidRPr="00006985">
        <w:rPr>
          <w:rFonts w:cs="Arial"/>
          <w:bCs/>
          <w:i/>
          <w:iCs/>
          <w:u w:val="single"/>
        </w:rPr>
        <w:t>D18.F1:</w:t>
      </w:r>
      <w:r w:rsidR="00064FA6" w:rsidRPr="00006985">
        <w:rPr>
          <w:rFonts w:cs="Arial"/>
          <w:bCs/>
          <w:u w:val="single"/>
        </w:rPr>
        <w:t xml:space="preserve"> </w:t>
      </w:r>
      <w:r w:rsidR="00064FA6" w:rsidRPr="00006985">
        <w:rPr>
          <w:rFonts w:cs="Arial"/>
          <w:bCs/>
          <w:i/>
          <w:iCs/>
          <w:u w:val="single"/>
        </w:rPr>
        <w:t>Security Classification Checklist</w:t>
      </w:r>
      <w:r>
        <w:rPr>
          <w:rFonts w:eastAsia="Times New Roman" w:cs="Arial"/>
          <w:bCs/>
          <w:lang w:val="en-GB"/>
        </w:rPr>
        <w:t xml:space="preserve"> at six</w:t>
      </w:r>
      <w:r w:rsidR="005F4A52">
        <w:rPr>
          <w:rFonts w:eastAsia="Times New Roman" w:cs="Arial"/>
          <w:bCs/>
          <w:lang w:val="en-GB"/>
        </w:rPr>
        <w:t xml:space="preserve"> (6) </w:t>
      </w:r>
      <w:r>
        <w:rPr>
          <w:rFonts w:eastAsia="Times New Roman" w:cs="Arial"/>
          <w:bCs/>
          <w:lang w:val="en-GB"/>
        </w:rPr>
        <w:t>monthly intervals after the initial classification until the detainee is either sentenced or released.</w:t>
      </w:r>
    </w:p>
    <w:p w14:paraId="4F98A153" w14:textId="18F23331" w:rsidR="00B42413" w:rsidRPr="0027614B" w:rsidRDefault="00B42413" w:rsidP="00FE648C">
      <w:pPr>
        <w:pStyle w:val="ListParagraph"/>
        <w:numPr>
          <w:ilvl w:val="1"/>
          <w:numId w:val="3"/>
        </w:numPr>
        <w:spacing w:after="0"/>
        <w:ind w:left="567" w:hanging="567"/>
        <w:rPr>
          <w:rFonts w:eastAsia="Times New Roman" w:cs="Arial"/>
          <w:bCs/>
          <w:lang w:val="en-GB"/>
        </w:rPr>
      </w:pPr>
      <w:r w:rsidRPr="0027614B">
        <w:rPr>
          <w:rFonts w:eastAsia="Times New Roman" w:cs="Arial"/>
          <w:bCs/>
          <w:lang w:val="en-GB"/>
        </w:rPr>
        <w:t xml:space="preserve">A classification review for a detainee held on an order of imprisonment will be conducted as per </w:t>
      </w:r>
      <w:r w:rsidR="00064FA6" w:rsidRPr="0027614B">
        <w:rPr>
          <w:rFonts w:eastAsia="Times New Roman" w:cs="Arial"/>
          <w:bCs/>
          <w:lang w:val="en-GB"/>
        </w:rPr>
        <w:t xml:space="preserve">the </w:t>
      </w:r>
      <w:r w:rsidR="00064FA6" w:rsidRPr="00006985">
        <w:rPr>
          <w:rFonts w:cs="Arial"/>
          <w:bCs/>
          <w:i/>
          <w:iCs/>
          <w:u w:val="single"/>
        </w:rPr>
        <w:t>D18.F1:</w:t>
      </w:r>
      <w:r w:rsidR="00064FA6" w:rsidRPr="00006985">
        <w:rPr>
          <w:rFonts w:cs="Arial"/>
          <w:bCs/>
          <w:u w:val="single"/>
        </w:rPr>
        <w:t xml:space="preserve"> </w:t>
      </w:r>
      <w:r w:rsidR="00064FA6" w:rsidRPr="00006985">
        <w:rPr>
          <w:rFonts w:cs="Arial"/>
          <w:bCs/>
          <w:i/>
          <w:iCs/>
          <w:u w:val="single"/>
        </w:rPr>
        <w:t>Security Classification Checklist</w:t>
      </w:r>
      <w:r w:rsidR="00E7235F">
        <w:rPr>
          <w:rFonts w:cs="Arial"/>
          <w:bCs/>
          <w:i/>
          <w:iCs/>
        </w:rPr>
        <w:t xml:space="preserve"> </w:t>
      </w:r>
      <w:r w:rsidR="00E7235F" w:rsidRPr="00E7235F">
        <w:rPr>
          <w:rFonts w:cs="Arial"/>
          <w:bCs/>
        </w:rPr>
        <w:t>upon sentencing and</w:t>
      </w:r>
      <w:r w:rsidR="00E7235F">
        <w:rPr>
          <w:rFonts w:cs="Arial"/>
          <w:bCs/>
          <w:i/>
          <w:iCs/>
        </w:rPr>
        <w:t xml:space="preserve"> </w:t>
      </w:r>
      <w:r w:rsidRPr="0027614B">
        <w:rPr>
          <w:rFonts w:eastAsia="Times New Roman" w:cs="Arial"/>
          <w:bCs/>
          <w:lang w:val="en-GB"/>
        </w:rPr>
        <w:t>at six (6) monthly intervals if they have four (4) year</w:t>
      </w:r>
      <w:r w:rsidR="00064FA6" w:rsidRPr="0027614B">
        <w:rPr>
          <w:rFonts w:eastAsia="Times New Roman" w:cs="Arial"/>
          <w:bCs/>
          <w:lang w:val="en-GB"/>
        </w:rPr>
        <w:t>s</w:t>
      </w:r>
      <w:r w:rsidRPr="0027614B">
        <w:rPr>
          <w:rFonts w:eastAsia="Times New Roman" w:cs="Arial"/>
          <w:bCs/>
          <w:lang w:val="en-GB"/>
        </w:rPr>
        <w:t xml:space="preserve"> or less remaining on their sentence, otherwise every 12 months until the detainee </w:t>
      </w:r>
      <w:r w:rsidRPr="00A36196">
        <w:rPr>
          <w:rFonts w:eastAsia="Times New Roman" w:cs="Arial"/>
          <w:bCs/>
          <w:lang w:val="en-GB"/>
        </w:rPr>
        <w:t>is either released</w:t>
      </w:r>
      <w:r w:rsidR="005F4A52">
        <w:rPr>
          <w:rFonts w:eastAsia="Times New Roman" w:cs="Arial"/>
          <w:bCs/>
          <w:lang w:val="en-GB"/>
        </w:rPr>
        <w:t xml:space="preserve"> or</w:t>
      </w:r>
      <w:r w:rsidRPr="00A36196">
        <w:rPr>
          <w:rFonts w:eastAsia="Times New Roman" w:cs="Arial"/>
          <w:bCs/>
          <w:lang w:val="en-GB"/>
        </w:rPr>
        <w:t xml:space="preserve"> discharged to remand</w:t>
      </w:r>
      <w:r w:rsidR="00064FA6" w:rsidRPr="0027614B">
        <w:rPr>
          <w:rFonts w:eastAsia="Times New Roman" w:cs="Arial"/>
          <w:bCs/>
          <w:lang w:val="en-GB"/>
        </w:rPr>
        <w:t>.</w:t>
      </w:r>
      <w:r w:rsidRPr="0027614B">
        <w:rPr>
          <w:rFonts w:eastAsia="Times New Roman" w:cs="Arial"/>
          <w:bCs/>
          <w:lang w:val="en-GB"/>
        </w:rPr>
        <w:t xml:space="preserve"> </w:t>
      </w:r>
    </w:p>
    <w:bookmarkEnd w:id="14"/>
    <w:p w14:paraId="432DD581" w14:textId="506488CF" w:rsidR="00B42413" w:rsidRDefault="00B42413" w:rsidP="00B42413">
      <w:pPr>
        <w:pStyle w:val="Main2"/>
        <w:spacing w:line="276" w:lineRule="auto"/>
        <w:rPr>
          <w:rFonts w:asciiTheme="minorHAnsi" w:hAnsiTheme="minorHAnsi" w:cs="Arial"/>
          <w:b w:val="0"/>
          <w:bCs/>
          <w:sz w:val="22"/>
          <w:szCs w:val="22"/>
        </w:rPr>
      </w:pPr>
    </w:p>
    <w:p w14:paraId="2F21B4FB" w14:textId="34DC8C1E" w:rsidR="009A4464" w:rsidRPr="00A36196" w:rsidRDefault="009A4464" w:rsidP="00FE648C">
      <w:pPr>
        <w:pStyle w:val="ListParagraph"/>
        <w:numPr>
          <w:ilvl w:val="0"/>
          <w:numId w:val="3"/>
        </w:numPr>
        <w:spacing w:after="0"/>
        <w:ind w:left="567" w:hanging="567"/>
        <w:contextualSpacing w:val="0"/>
        <w:rPr>
          <w:rFonts w:cs="Arial"/>
          <w:b/>
        </w:rPr>
      </w:pPr>
      <w:bookmarkStart w:id="15" w:name="_Hlk44503285"/>
      <w:r w:rsidRPr="00A36196">
        <w:rPr>
          <w:rFonts w:cs="Arial"/>
          <w:b/>
        </w:rPr>
        <w:t xml:space="preserve">Requests for Review of Classification </w:t>
      </w:r>
    </w:p>
    <w:p w14:paraId="4CD8961A" w14:textId="59533433" w:rsidR="00D642BA" w:rsidRPr="00D642BA" w:rsidRDefault="00D642BA" w:rsidP="00D642BA">
      <w:pPr>
        <w:pStyle w:val="ListParagraph"/>
        <w:numPr>
          <w:ilvl w:val="1"/>
          <w:numId w:val="3"/>
        </w:numPr>
        <w:spacing w:after="0"/>
        <w:ind w:left="567" w:hanging="567"/>
        <w:rPr>
          <w:rFonts w:eastAsia="Times New Roman" w:cs="Arial"/>
          <w:bCs/>
          <w:lang w:val="en-GB"/>
        </w:rPr>
      </w:pPr>
      <w:r w:rsidRPr="009A4464">
        <w:rPr>
          <w:rFonts w:eastAsia="Times New Roman" w:cs="Arial"/>
          <w:bCs/>
          <w:lang w:val="en-GB"/>
        </w:rPr>
        <w:t xml:space="preserve">An unscheduled request for review of classification </w:t>
      </w:r>
      <w:r>
        <w:rPr>
          <w:rFonts w:eastAsia="Times New Roman" w:cs="Arial"/>
          <w:bCs/>
          <w:lang w:val="en-GB"/>
        </w:rPr>
        <w:t>will</w:t>
      </w:r>
      <w:r w:rsidRPr="009A4464">
        <w:rPr>
          <w:rFonts w:eastAsia="Times New Roman" w:cs="Arial"/>
          <w:bCs/>
          <w:lang w:val="en-GB"/>
        </w:rPr>
        <w:t xml:space="preserve"> be made </w:t>
      </w:r>
      <w:r>
        <w:rPr>
          <w:rFonts w:eastAsia="Times New Roman" w:cs="Arial"/>
          <w:bCs/>
          <w:lang w:val="en-GB"/>
        </w:rPr>
        <w:t>by submitting a detainee request form or by email to</w:t>
      </w:r>
      <w:r w:rsidRPr="009A4464">
        <w:rPr>
          <w:rFonts w:eastAsia="Times New Roman" w:cs="Arial"/>
          <w:bCs/>
          <w:lang w:val="en-GB"/>
        </w:rPr>
        <w:t xml:space="preserve"> </w:t>
      </w:r>
      <w:hyperlink r:id="rId15" w:history="1">
        <w:r w:rsidRPr="004514C3">
          <w:rPr>
            <w:rStyle w:val="Hyperlink"/>
            <w:rFonts w:eastAsia="Times New Roman" w:cs="Arial"/>
            <w:bCs/>
            <w:lang w:val="en-GB"/>
          </w:rPr>
          <w:t>DetaineeClassification@act.gov.au</w:t>
        </w:r>
      </w:hyperlink>
      <w:r>
        <w:rPr>
          <w:rFonts w:eastAsia="Times New Roman" w:cs="Arial"/>
          <w:bCs/>
          <w:lang w:val="en-GB"/>
        </w:rPr>
        <w:t>.</w:t>
      </w:r>
    </w:p>
    <w:p w14:paraId="0FB46D90" w14:textId="11B44C1C" w:rsidR="009A4464" w:rsidRPr="009A4464" w:rsidRDefault="009A4464" w:rsidP="00FE648C">
      <w:pPr>
        <w:pStyle w:val="ListParagraph"/>
        <w:numPr>
          <w:ilvl w:val="1"/>
          <w:numId w:val="3"/>
        </w:numPr>
        <w:spacing w:after="0"/>
        <w:ind w:left="567" w:hanging="567"/>
        <w:rPr>
          <w:rFonts w:eastAsia="Times New Roman" w:cs="Arial"/>
          <w:bCs/>
          <w:lang w:val="en-GB"/>
        </w:rPr>
      </w:pPr>
      <w:r w:rsidRPr="009A4464">
        <w:rPr>
          <w:rFonts w:eastAsia="Times New Roman" w:cs="Arial"/>
          <w:bCs/>
          <w:lang w:val="en-GB"/>
        </w:rPr>
        <w:t>An unscheduled classification review may be requested by a detainee</w:t>
      </w:r>
      <w:r w:rsidR="00CA2252">
        <w:rPr>
          <w:rFonts w:eastAsia="Times New Roman" w:cs="Arial"/>
          <w:bCs/>
          <w:lang w:val="en-GB"/>
        </w:rPr>
        <w:t>, or a</w:t>
      </w:r>
      <w:r w:rsidRPr="009A4464">
        <w:rPr>
          <w:rFonts w:eastAsia="Times New Roman" w:cs="Arial"/>
          <w:bCs/>
          <w:lang w:val="en-GB"/>
        </w:rPr>
        <w:t xml:space="preserve"> Senior Director or above. A detainee may only request an unscheduled classification review once every six (6) months. </w:t>
      </w:r>
    </w:p>
    <w:p w14:paraId="3B28D0AF" w14:textId="0BF81A97" w:rsidR="009A4464" w:rsidRDefault="009A4464" w:rsidP="00FE648C">
      <w:pPr>
        <w:pStyle w:val="ListParagraph"/>
        <w:numPr>
          <w:ilvl w:val="1"/>
          <w:numId w:val="3"/>
        </w:numPr>
        <w:spacing w:after="0"/>
        <w:ind w:left="567" w:hanging="567"/>
        <w:rPr>
          <w:rFonts w:eastAsia="Times New Roman" w:cs="Arial"/>
          <w:bCs/>
          <w:lang w:val="en-GB"/>
        </w:rPr>
      </w:pPr>
      <w:r w:rsidRPr="009A4464">
        <w:rPr>
          <w:rFonts w:eastAsia="Times New Roman" w:cs="Arial"/>
          <w:bCs/>
          <w:lang w:val="en-GB"/>
        </w:rPr>
        <w:t>A detainee’s Sentence Management Officer</w:t>
      </w:r>
      <w:r w:rsidR="006B3D62">
        <w:rPr>
          <w:rFonts w:eastAsia="Times New Roman" w:cs="Arial"/>
          <w:bCs/>
          <w:lang w:val="en-GB"/>
        </w:rPr>
        <w:t xml:space="preserve"> (SMO)</w:t>
      </w:r>
      <w:r w:rsidRPr="009A4464">
        <w:rPr>
          <w:rFonts w:eastAsia="Times New Roman" w:cs="Arial"/>
          <w:bCs/>
          <w:lang w:val="en-GB"/>
        </w:rPr>
        <w:t xml:space="preserve"> may also request an unscheduled classification review where there has been a significant change </w:t>
      </w:r>
      <w:r w:rsidR="00A36196">
        <w:rPr>
          <w:rFonts w:eastAsia="Times New Roman" w:cs="Arial"/>
          <w:bCs/>
          <w:lang w:val="en-GB"/>
        </w:rPr>
        <w:t>in</w:t>
      </w:r>
      <w:r w:rsidRPr="009A4464">
        <w:rPr>
          <w:rFonts w:eastAsia="Times New Roman" w:cs="Arial"/>
          <w:bCs/>
          <w:lang w:val="en-GB"/>
        </w:rPr>
        <w:t xml:space="preserve"> circumstance</w:t>
      </w:r>
      <w:r w:rsidR="00A36196">
        <w:rPr>
          <w:rFonts w:eastAsia="Times New Roman" w:cs="Arial"/>
          <w:bCs/>
          <w:lang w:val="en-GB"/>
        </w:rPr>
        <w:t>s</w:t>
      </w:r>
      <w:r w:rsidRPr="009A4464">
        <w:rPr>
          <w:rFonts w:eastAsia="Times New Roman" w:cs="Arial"/>
          <w:bCs/>
          <w:lang w:val="en-GB"/>
        </w:rPr>
        <w:t xml:space="preserve"> or </w:t>
      </w:r>
      <w:r>
        <w:rPr>
          <w:rFonts w:eastAsia="Times New Roman" w:cs="Arial"/>
          <w:bCs/>
          <w:lang w:val="en-GB"/>
        </w:rPr>
        <w:t>behaviour.</w:t>
      </w:r>
    </w:p>
    <w:p w14:paraId="7DC97BA4" w14:textId="652A2DD1" w:rsidR="0054264C" w:rsidRPr="006B3D62" w:rsidRDefault="009A4464" w:rsidP="00FE648C">
      <w:pPr>
        <w:pStyle w:val="ListParagraph"/>
        <w:numPr>
          <w:ilvl w:val="1"/>
          <w:numId w:val="3"/>
        </w:numPr>
        <w:spacing w:after="0"/>
        <w:ind w:left="567" w:hanging="567"/>
        <w:rPr>
          <w:rFonts w:eastAsia="Times New Roman" w:cs="Arial"/>
          <w:bCs/>
          <w:lang w:val="en-GB"/>
        </w:rPr>
      </w:pPr>
      <w:r w:rsidRPr="009A4464">
        <w:rPr>
          <w:rFonts w:eastAsia="Times New Roman" w:cs="Arial"/>
          <w:bCs/>
          <w:lang w:val="en-GB"/>
        </w:rPr>
        <w:t>The Director</w:t>
      </w:r>
      <w:r w:rsidR="00A36196">
        <w:rPr>
          <w:rFonts w:eastAsia="Times New Roman" w:cs="Arial"/>
          <w:bCs/>
          <w:lang w:val="en-GB"/>
        </w:rPr>
        <w:t>,</w:t>
      </w:r>
      <w:r w:rsidRPr="009A4464">
        <w:rPr>
          <w:rFonts w:eastAsia="Times New Roman" w:cs="Arial"/>
          <w:bCs/>
          <w:lang w:val="en-GB"/>
        </w:rPr>
        <w:t xml:space="preserve"> Sentence Administration will ensure unscheduled requests for classification reviews are actioned within five (5) days</w:t>
      </w:r>
      <w:r w:rsidR="006B3D62">
        <w:rPr>
          <w:rFonts w:eastAsia="Times New Roman" w:cs="Arial"/>
          <w:bCs/>
          <w:lang w:val="en-GB"/>
        </w:rPr>
        <w:t>.</w:t>
      </w:r>
      <w:r w:rsidRPr="009A4464">
        <w:rPr>
          <w:rFonts w:eastAsia="Times New Roman" w:cs="Arial"/>
          <w:bCs/>
          <w:lang w:val="en-GB"/>
        </w:rPr>
        <w:t xml:space="preserve"> </w:t>
      </w:r>
      <w:bookmarkEnd w:id="15"/>
    </w:p>
    <w:bookmarkEnd w:id="9"/>
    <w:p w14:paraId="35994601" w14:textId="77777777" w:rsidR="0054264C" w:rsidRPr="00144C0D" w:rsidRDefault="0054264C" w:rsidP="0054264C">
      <w:pPr>
        <w:pStyle w:val="Main2"/>
        <w:spacing w:line="276" w:lineRule="auto"/>
        <w:ind w:left="709" w:hanging="142"/>
        <w:rPr>
          <w:rFonts w:asciiTheme="minorHAnsi" w:hAnsiTheme="minorHAnsi" w:cs="Arial"/>
          <w:b w:val="0"/>
          <w:bCs/>
          <w:sz w:val="22"/>
          <w:szCs w:val="22"/>
        </w:rPr>
      </w:pPr>
    </w:p>
    <w:p w14:paraId="43E3F0A7" w14:textId="251D5D4C" w:rsidR="009A4464" w:rsidRDefault="009A4464" w:rsidP="00FE648C">
      <w:pPr>
        <w:pStyle w:val="ListParagraph"/>
        <w:numPr>
          <w:ilvl w:val="0"/>
          <w:numId w:val="3"/>
        </w:numPr>
        <w:spacing w:after="0"/>
        <w:ind w:left="567" w:hanging="567"/>
        <w:contextualSpacing w:val="0"/>
        <w:rPr>
          <w:rFonts w:cs="Arial"/>
          <w:b/>
        </w:rPr>
      </w:pPr>
      <w:r>
        <w:rPr>
          <w:rFonts w:cs="Arial"/>
          <w:b/>
        </w:rPr>
        <w:t>Appeal of Classification decision</w:t>
      </w:r>
    </w:p>
    <w:p w14:paraId="54462317" w14:textId="6809CC38" w:rsidR="00A51678" w:rsidRPr="002E3775" w:rsidRDefault="009A4464" w:rsidP="00FE648C">
      <w:pPr>
        <w:pStyle w:val="ListParagraph"/>
        <w:numPr>
          <w:ilvl w:val="1"/>
          <w:numId w:val="3"/>
        </w:numPr>
        <w:spacing w:after="0"/>
        <w:ind w:left="567" w:hanging="567"/>
        <w:rPr>
          <w:rFonts w:cs="Arial"/>
          <w:bCs/>
          <w:i/>
          <w:iCs/>
        </w:rPr>
      </w:pPr>
      <w:r w:rsidRPr="002E3775">
        <w:rPr>
          <w:rFonts w:cs="Arial"/>
          <w:bCs/>
        </w:rPr>
        <w:t xml:space="preserve">Detainees can appeal a classification outcome in writing within five (5) days of receiving the </w:t>
      </w:r>
      <w:r w:rsidRPr="003349B4">
        <w:rPr>
          <w:rFonts w:cs="Arial"/>
          <w:bCs/>
          <w:i/>
          <w:iCs/>
          <w:u w:val="single"/>
        </w:rPr>
        <w:t>D18.F2: Classification Notice</w:t>
      </w:r>
      <w:r w:rsidRPr="002E3775">
        <w:rPr>
          <w:rFonts w:cs="Arial"/>
          <w:bCs/>
          <w:i/>
          <w:iCs/>
        </w:rPr>
        <w:t xml:space="preserve">. </w:t>
      </w:r>
    </w:p>
    <w:p w14:paraId="3EDA3605" w14:textId="5AEC5DA1"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 xml:space="preserve">Detainees may appeal the classification </w:t>
      </w:r>
      <w:r w:rsidR="006B3D62">
        <w:rPr>
          <w:rFonts w:cs="Arial"/>
          <w:bCs/>
          <w:lang w:val="en-GB"/>
        </w:rPr>
        <w:t>decision by submitting a detainee request form or by</w:t>
      </w:r>
      <w:r w:rsidRPr="009A4464">
        <w:rPr>
          <w:rFonts w:cs="Arial"/>
          <w:bCs/>
          <w:lang w:val="en-GB"/>
        </w:rPr>
        <w:t xml:space="preserve"> </w:t>
      </w:r>
      <w:r w:rsidR="006B3D62">
        <w:rPr>
          <w:rFonts w:cs="Arial"/>
          <w:bCs/>
          <w:lang w:val="en-GB"/>
        </w:rPr>
        <w:t>email</w:t>
      </w:r>
      <w:r w:rsidRPr="009A4464">
        <w:rPr>
          <w:rFonts w:cs="Arial"/>
          <w:bCs/>
          <w:lang w:val="en-GB"/>
        </w:rPr>
        <w:t xml:space="preserve"> to</w:t>
      </w:r>
      <w:r w:rsidR="006B3D62">
        <w:rPr>
          <w:rFonts w:cs="Arial"/>
          <w:bCs/>
          <w:lang w:val="en-GB"/>
        </w:rPr>
        <w:t xml:space="preserve"> </w:t>
      </w:r>
      <w:hyperlink r:id="rId16" w:history="1">
        <w:r w:rsidR="006B3D62" w:rsidRPr="009A4464">
          <w:rPr>
            <w:rStyle w:val="Hyperlink"/>
            <w:rFonts w:cs="Arial"/>
            <w:bCs/>
            <w:lang w:val="en-GB"/>
          </w:rPr>
          <w:t>DetaineeClassification@act.gov.au</w:t>
        </w:r>
      </w:hyperlink>
      <w:r w:rsidR="006B3D62">
        <w:rPr>
          <w:rFonts w:cs="Arial"/>
          <w:bCs/>
          <w:lang w:val="en-GB"/>
        </w:rPr>
        <w:t>.</w:t>
      </w:r>
      <w:r w:rsidRPr="009A4464">
        <w:rPr>
          <w:rFonts w:cs="Arial"/>
          <w:bCs/>
          <w:lang w:val="en-GB"/>
        </w:rPr>
        <w:t xml:space="preserve"> </w:t>
      </w:r>
    </w:p>
    <w:p w14:paraId="54572094" w14:textId="53773929"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Upon receiving the request for appeal, the Director</w:t>
      </w:r>
      <w:r w:rsidR="00095DBB">
        <w:rPr>
          <w:rFonts w:cs="Arial"/>
          <w:bCs/>
          <w:lang w:val="en-GB"/>
        </w:rPr>
        <w:t>,</w:t>
      </w:r>
      <w:r w:rsidRPr="009A4464">
        <w:rPr>
          <w:rFonts w:cs="Arial"/>
          <w:bCs/>
          <w:lang w:val="en-GB"/>
        </w:rPr>
        <w:t xml:space="preserve"> Sentence Administration will provide the classification assessment and </w:t>
      </w:r>
      <w:r w:rsidR="007D643B">
        <w:rPr>
          <w:rFonts w:cs="Arial"/>
          <w:bCs/>
          <w:lang w:val="en-GB"/>
        </w:rPr>
        <w:t>list</w:t>
      </w:r>
      <w:r w:rsidRPr="009A4464">
        <w:rPr>
          <w:rFonts w:cs="Arial"/>
          <w:bCs/>
          <w:lang w:val="en-GB"/>
        </w:rPr>
        <w:t xml:space="preserve"> of supporting documents to the Senior Director</w:t>
      </w:r>
      <w:r w:rsidR="00095DBB">
        <w:rPr>
          <w:rFonts w:cs="Arial"/>
          <w:bCs/>
          <w:lang w:val="en-GB"/>
        </w:rPr>
        <w:t>,</w:t>
      </w:r>
      <w:r w:rsidRPr="009A4464">
        <w:rPr>
          <w:rFonts w:cs="Arial"/>
          <w:bCs/>
          <w:lang w:val="en-GB"/>
        </w:rPr>
        <w:t xml:space="preserve"> Sentence Management.</w:t>
      </w:r>
    </w:p>
    <w:p w14:paraId="2D89A189" w14:textId="2ECD1C1C"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095DBB">
        <w:rPr>
          <w:rFonts w:cs="Arial"/>
          <w:bCs/>
          <w:lang w:val="en-GB"/>
        </w:rPr>
        <w:t>,</w:t>
      </w:r>
      <w:r w:rsidRPr="009A4464">
        <w:rPr>
          <w:rFonts w:cs="Arial"/>
          <w:bCs/>
          <w:lang w:val="en-GB"/>
        </w:rPr>
        <w:t xml:space="preserve"> Sentence Management will review the package within two (2) business days </w:t>
      </w:r>
      <w:r w:rsidR="00337923">
        <w:rPr>
          <w:rFonts w:cs="Arial"/>
          <w:bCs/>
          <w:lang w:val="en-GB"/>
        </w:rPr>
        <w:t xml:space="preserve">of receipt </w:t>
      </w:r>
      <w:r w:rsidRPr="009A4464">
        <w:rPr>
          <w:rFonts w:cs="Arial"/>
          <w:bCs/>
          <w:lang w:val="en-GB"/>
        </w:rPr>
        <w:t>and will consider whether</w:t>
      </w:r>
      <w:r w:rsidR="00095DBB">
        <w:rPr>
          <w:rFonts w:cs="Arial"/>
          <w:bCs/>
          <w:lang w:val="en-GB"/>
        </w:rPr>
        <w:t>:</w:t>
      </w:r>
    </w:p>
    <w:p w14:paraId="1406E175" w14:textId="1BB0A3F2" w:rsidR="009A4464" w:rsidRPr="009A4464" w:rsidRDefault="003349B4" w:rsidP="003349B4">
      <w:pPr>
        <w:pStyle w:val="ListParagraph"/>
        <w:numPr>
          <w:ilvl w:val="0"/>
          <w:numId w:val="8"/>
        </w:numPr>
        <w:rPr>
          <w:rFonts w:cs="Arial"/>
          <w:bCs/>
          <w:lang w:val="en-GB"/>
        </w:rPr>
      </w:pPr>
      <w:r>
        <w:rPr>
          <w:rFonts w:cs="Arial"/>
          <w:bCs/>
          <w:lang w:val="en-GB"/>
        </w:rPr>
        <w:t>i</w:t>
      </w:r>
      <w:r w:rsidR="009A4464" w:rsidRPr="009A4464">
        <w:rPr>
          <w:rFonts w:cs="Arial"/>
          <w:bCs/>
          <w:lang w:val="en-GB"/>
        </w:rPr>
        <w:t>nappropriate or inaccurate information was included in the assessment; and/or</w:t>
      </w:r>
    </w:p>
    <w:p w14:paraId="6704136D" w14:textId="2B60C66E" w:rsidR="009A4464" w:rsidRPr="009A4464" w:rsidRDefault="003349B4" w:rsidP="003349B4">
      <w:pPr>
        <w:pStyle w:val="ListParagraph"/>
        <w:numPr>
          <w:ilvl w:val="0"/>
          <w:numId w:val="8"/>
        </w:numPr>
        <w:rPr>
          <w:rFonts w:cs="Arial"/>
          <w:bCs/>
          <w:lang w:val="en-GB"/>
        </w:rPr>
      </w:pPr>
      <w:r>
        <w:rPr>
          <w:rFonts w:cs="Arial"/>
          <w:bCs/>
          <w:lang w:val="en-GB"/>
        </w:rPr>
        <w:t>p</w:t>
      </w:r>
      <w:r w:rsidR="009A4464" w:rsidRPr="009A4464">
        <w:rPr>
          <w:rFonts w:cs="Arial"/>
          <w:bCs/>
          <w:lang w:val="en-GB"/>
        </w:rPr>
        <w:t>ertinent information has not been applied to the assessment, including the detainee’s current sentence and criminal history, any outstanding charges, criminal and custodial history, appeal status, liability for deportation, disciplinary history and other documents held on the detainee</w:t>
      </w:r>
      <w:r>
        <w:rPr>
          <w:rFonts w:cs="Arial"/>
          <w:bCs/>
          <w:lang w:val="en-GB"/>
        </w:rPr>
        <w:t>’s</w:t>
      </w:r>
      <w:r w:rsidR="009A4464" w:rsidRPr="009A4464">
        <w:rPr>
          <w:rFonts w:cs="Arial"/>
          <w:bCs/>
          <w:lang w:val="en-GB"/>
        </w:rPr>
        <w:t xml:space="preserve"> record. </w:t>
      </w:r>
    </w:p>
    <w:p w14:paraId="226A3935" w14:textId="3DCD1357"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lastRenderedPageBreak/>
        <w:t>The Senior Director</w:t>
      </w:r>
      <w:r w:rsidR="00095DBB">
        <w:rPr>
          <w:rFonts w:cs="Arial"/>
          <w:bCs/>
          <w:lang w:val="en-GB"/>
        </w:rPr>
        <w:t>,</w:t>
      </w:r>
      <w:r w:rsidRPr="009A4464">
        <w:rPr>
          <w:rFonts w:cs="Arial"/>
          <w:bCs/>
          <w:lang w:val="en-GB"/>
        </w:rPr>
        <w:t xml:space="preserve"> Sentence Management will determine whether to grant or refuse the appeal.</w:t>
      </w:r>
    </w:p>
    <w:p w14:paraId="60215C5A" w14:textId="7F6BB9E2"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Where the appeal is refused, the Director</w:t>
      </w:r>
      <w:r w:rsidR="00095DBB">
        <w:rPr>
          <w:rFonts w:cs="Arial"/>
          <w:bCs/>
          <w:lang w:val="en-GB"/>
        </w:rPr>
        <w:t>,</w:t>
      </w:r>
      <w:r w:rsidRPr="009A4464">
        <w:rPr>
          <w:rFonts w:cs="Arial"/>
          <w:bCs/>
          <w:lang w:val="en-GB"/>
        </w:rPr>
        <w:t xml:space="preserve"> Sentence Management will inform the detainee in writing outlining reasons as to why the appeal was refused.</w:t>
      </w:r>
    </w:p>
    <w:p w14:paraId="7AE0C813" w14:textId="62C705AA"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Where the appeal is granted, the Director</w:t>
      </w:r>
      <w:r w:rsidR="00095DBB">
        <w:rPr>
          <w:rFonts w:cs="Arial"/>
          <w:bCs/>
          <w:lang w:val="en-GB"/>
        </w:rPr>
        <w:t>,</w:t>
      </w:r>
      <w:r w:rsidRPr="009A4464">
        <w:rPr>
          <w:rFonts w:cs="Arial"/>
          <w:bCs/>
          <w:lang w:val="en-GB"/>
        </w:rPr>
        <w:t xml:space="preserve"> Sentence Administration will ensure the classification assessment is reapplied within three (3) business days</w:t>
      </w:r>
      <w:r w:rsidR="007218D8">
        <w:rPr>
          <w:rFonts w:cs="Arial"/>
          <w:bCs/>
          <w:lang w:val="en-GB"/>
        </w:rPr>
        <w:t>.</w:t>
      </w:r>
    </w:p>
    <w:p w14:paraId="364D6C36" w14:textId="77777777" w:rsidR="009A4464" w:rsidRPr="009A4464" w:rsidRDefault="009A4464" w:rsidP="003F278B">
      <w:pPr>
        <w:pStyle w:val="ListParagraph"/>
        <w:spacing w:after="0"/>
        <w:ind w:left="567" w:hanging="567"/>
        <w:rPr>
          <w:rFonts w:cs="Arial"/>
          <w:bCs/>
        </w:rPr>
      </w:pPr>
    </w:p>
    <w:p w14:paraId="6964A826" w14:textId="77777777" w:rsidR="0054264C" w:rsidRDefault="0054264C" w:rsidP="0054264C">
      <w:pPr>
        <w:rPr>
          <w:rFonts w:cs="Arial"/>
        </w:rPr>
      </w:pPr>
    </w:p>
    <w:p w14:paraId="1A8737B3" w14:textId="77777777" w:rsidR="009A71E2" w:rsidRDefault="009A71E2" w:rsidP="009A71E2">
      <w:pPr>
        <w:rPr>
          <w:rFonts w:ascii="Calibri" w:eastAsia="Times New Roman" w:hAnsi="Calibri" w:cs="Calibri"/>
          <w:sz w:val="20"/>
          <w:szCs w:val="20"/>
          <w:lang w:eastAsia="en-AU"/>
        </w:rPr>
      </w:pPr>
    </w:p>
    <w:p w14:paraId="7B318326" w14:textId="30FAA48B" w:rsidR="009A71E2" w:rsidRPr="009A71E2" w:rsidRDefault="009A71E2" w:rsidP="009A71E2">
      <w:pPr>
        <w:rPr>
          <w:rFonts w:ascii="Calibri" w:eastAsia="Times New Roman" w:hAnsi="Calibri" w:cs="Calibri"/>
          <w:sz w:val="20"/>
          <w:szCs w:val="20"/>
          <w:lang w:eastAsia="en-AU"/>
        </w:rPr>
        <w:sectPr w:rsidR="009A71E2" w:rsidRPr="009A71E2" w:rsidSect="00A84064">
          <w:headerReference w:type="first" r:id="rId17"/>
          <w:footerReference w:type="first" r:id="rId18"/>
          <w:pgSz w:w="11906" w:h="16838"/>
          <w:pgMar w:top="1440" w:right="1440" w:bottom="1440" w:left="1440" w:header="708" w:footer="1274" w:gutter="0"/>
          <w:cols w:space="708"/>
          <w:titlePg/>
          <w:docGrid w:linePitch="360"/>
        </w:sectPr>
      </w:pPr>
    </w:p>
    <w:tbl>
      <w:tblPr>
        <w:tblStyle w:val="TableGrid"/>
        <w:tblW w:w="15735" w:type="dxa"/>
        <w:tblInd w:w="-714" w:type="dxa"/>
        <w:tblLook w:val="04A0" w:firstRow="1" w:lastRow="0" w:firstColumn="1" w:lastColumn="0" w:noHBand="0" w:noVBand="1"/>
      </w:tblPr>
      <w:tblGrid>
        <w:gridCol w:w="5245"/>
        <w:gridCol w:w="5245"/>
        <w:gridCol w:w="5245"/>
      </w:tblGrid>
      <w:tr w:rsidR="00E163C0" w14:paraId="48066D58" w14:textId="77777777" w:rsidTr="00E62106">
        <w:tc>
          <w:tcPr>
            <w:tcW w:w="5245" w:type="dxa"/>
            <w:shd w:val="clear" w:color="auto" w:fill="EAF1DD" w:themeFill="accent3" w:themeFillTint="33"/>
          </w:tcPr>
          <w:p w14:paraId="58CC6A3E" w14:textId="6B74CEE1" w:rsidR="00E163C0" w:rsidRPr="00884356" w:rsidRDefault="00E163C0" w:rsidP="00DD4296">
            <w:pPr>
              <w:outlineLvl w:val="6"/>
              <w:rPr>
                <w:rFonts w:ascii="Calibri" w:eastAsia="Times New Roman" w:hAnsi="Calibri" w:cs="Calibri"/>
                <w:b/>
                <w:lang w:eastAsia="en-AU"/>
              </w:rPr>
            </w:pPr>
            <w:r w:rsidRPr="00884356">
              <w:rPr>
                <w:rFonts w:ascii="Calibri" w:eastAsia="Times New Roman" w:hAnsi="Calibri" w:cs="Calibri"/>
                <w:b/>
                <w:lang w:eastAsia="en-AU"/>
              </w:rPr>
              <w:lastRenderedPageBreak/>
              <w:t xml:space="preserve">Assessment </w:t>
            </w:r>
          </w:p>
        </w:tc>
        <w:tc>
          <w:tcPr>
            <w:tcW w:w="5245" w:type="dxa"/>
          </w:tcPr>
          <w:p w14:paraId="3514A1F1" w14:textId="77777777" w:rsidR="00E163C0" w:rsidRPr="00310CFA" w:rsidRDefault="00E163C0" w:rsidP="00DD4296">
            <w:pPr>
              <w:rPr>
                <w:b/>
                <w:bCs/>
              </w:rPr>
            </w:pPr>
            <w:r w:rsidRPr="00310CFA">
              <w:rPr>
                <w:b/>
                <w:bCs/>
              </w:rPr>
              <w:t>Remand</w:t>
            </w:r>
          </w:p>
        </w:tc>
        <w:tc>
          <w:tcPr>
            <w:tcW w:w="5245" w:type="dxa"/>
          </w:tcPr>
          <w:p w14:paraId="73957716" w14:textId="77777777" w:rsidR="00E163C0" w:rsidRPr="00310CFA" w:rsidRDefault="00E163C0" w:rsidP="00DD4296">
            <w:pPr>
              <w:rPr>
                <w:b/>
                <w:bCs/>
              </w:rPr>
            </w:pPr>
            <w:r w:rsidRPr="00310CFA">
              <w:rPr>
                <w:b/>
                <w:bCs/>
              </w:rPr>
              <w:t>Sentence</w:t>
            </w:r>
          </w:p>
        </w:tc>
      </w:tr>
      <w:tr w:rsidR="00E163C0" w14:paraId="3764D68C" w14:textId="77777777" w:rsidTr="00E62106">
        <w:tc>
          <w:tcPr>
            <w:tcW w:w="5245" w:type="dxa"/>
            <w:shd w:val="clear" w:color="auto" w:fill="EAF1DD" w:themeFill="accent3" w:themeFillTint="33"/>
          </w:tcPr>
          <w:p w14:paraId="399DA79B" w14:textId="77777777" w:rsidR="00E163C0" w:rsidRPr="00884356" w:rsidRDefault="00E163C0" w:rsidP="00DD4296">
            <w:pPr>
              <w:outlineLvl w:val="6"/>
              <w:rPr>
                <w:rFonts w:ascii="Calibri" w:eastAsia="Times New Roman" w:hAnsi="Calibri" w:cs="Calibri"/>
                <w:b/>
                <w:lang w:eastAsia="en-AU"/>
              </w:rPr>
            </w:pPr>
            <w:r w:rsidRPr="00884356">
              <w:rPr>
                <w:rFonts w:ascii="Calibri" w:eastAsia="Times New Roman" w:hAnsi="Calibri" w:cs="Calibri"/>
                <w:b/>
                <w:lang w:eastAsia="en-AU"/>
              </w:rPr>
              <w:t>1. Age</w:t>
            </w:r>
          </w:p>
          <w:p w14:paraId="7033A897" w14:textId="77777777"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Detainee’s age at the date the assessment is undertaken</w:t>
            </w:r>
          </w:p>
          <w:p w14:paraId="08D7AD68" w14:textId="77777777" w:rsidR="00E163C0" w:rsidRPr="00740B52" w:rsidRDefault="00E163C0" w:rsidP="00DD4296"/>
        </w:tc>
        <w:tc>
          <w:tcPr>
            <w:tcW w:w="5245" w:type="dxa"/>
          </w:tcPr>
          <w:p w14:paraId="55242EB2" w14:textId="1BA07294" w:rsidR="00E163C0" w:rsidRDefault="00E163C0" w:rsidP="00DD4296">
            <w:r>
              <w:rPr>
                <w:rFonts w:cs="Arial"/>
                <w:bCs/>
              </w:rPr>
              <w:t>Apply a score relevant to the detainees age as indicated on the detainee’s electronic record</w:t>
            </w:r>
            <w:r w:rsidR="007218D8">
              <w:rPr>
                <w:rFonts w:cs="Arial"/>
                <w:bCs/>
              </w:rPr>
              <w:t xml:space="preserve"> and the date of assessment</w:t>
            </w:r>
          </w:p>
        </w:tc>
        <w:tc>
          <w:tcPr>
            <w:tcW w:w="5245" w:type="dxa"/>
          </w:tcPr>
          <w:p w14:paraId="68203A2E" w14:textId="6C8AEDE9" w:rsidR="00E163C0" w:rsidRDefault="00E163C0" w:rsidP="00DD4296">
            <w:r>
              <w:rPr>
                <w:rFonts w:cs="Arial"/>
                <w:bCs/>
              </w:rPr>
              <w:t>Apply a score relevant to the detainees age as indicated on the detainee’s electronic record</w:t>
            </w:r>
            <w:r w:rsidR="007218D8">
              <w:rPr>
                <w:rFonts w:cs="Arial"/>
                <w:bCs/>
              </w:rPr>
              <w:t xml:space="preserve"> and the date of assessment</w:t>
            </w:r>
          </w:p>
        </w:tc>
      </w:tr>
      <w:tr w:rsidR="00E163C0" w14:paraId="5BA37C0E" w14:textId="77777777" w:rsidTr="00E62106">
        <w:tc>
          <w:tcPr>
            <w:tcW w:w="5245" w:type="dxa"/>
            <w:shd w:val="clear" w:color="auto" w:fill="EAF1DD" w:themeFill="accent3" w:themeFillTint="33"/>
          </w:tcPr>
          <w:p w14:paraId="3287788D" w14:textId="6A5A524F" w:rsidR="00E163C0" w:rsidRPr="00884356" w:rsidRDefault="00E163C0" w:rsidP="00DD4296">
            <w:pPr>
              <w:outlineLvl w:val="6"/>
              <w:rPr>
                <w:rFonts w:ascii="Calibri" w:eastAsia="Times New Roman" w:hAnsi="Calibri" w:cs="Calibri"/>
                <w:b/>
                <w:lang w:eastAsia="en-AU"/>
              </w:rPr>
            </w:pPr>
            <w:r w:rsidRPr="00884356">
              <w:rPr>
                <w:rFonts w:ascii="Calibri" w:eastAsia="Times New Roman" w:hAnsi="Calibri" w:cs="Calibri"/>
                <w:b/>
                <w:lang w:eastAsia="en-AU"/>
              </w:rPr>
              <w:t xml:space="preserve">2. Length of </w:t>
            </w:r>
            <w:r w:rsidR="009A4464" w:rsidRPr="00884356">
              <w:rPr>
                <w:rFonts w:ascii="Calibri" w:eastAsia="Times New Roman" w:hAnsi="Calibri" w:cs="Calibri"/>
                <w:b/>
                <w:lang w:eastAsia="en-AU"/>
              </w:rPr>
              <w:t>Non-Parole</w:t>
            </w:r>
            <w:r w:rsidRPr="00884356">
              <w:rPr>
                <w:rFonts w:ascii="Calibri" w:eastAsia="Times New Roman" w:hAnsi="Calibri" w:cs="Calibri"/>
                <w:b/>
                <w:lang w:eastAsia="en-AU"/>
              </w:rPr>
              <w:t xml:space="preserve"> Period</w:t>
            </w:r>
          </w:p>
          <w:p w14:paraId="12287BD6" w14:textId="77777777" w:rsidR="00E163C0" w:rsidRPr="00740B52" w:rsidRDefault="00E163C0" w:rsidP="00DD4296">
            <w:r w:rsidRPr="00884356">
              <w:rPr>
                <w:rFonts w:ascii="Calibri" w:eastAsia="Times New Roman" w:hAnsi="Calibri" w:cs="Calibri"/>
                <w:lang w:eastAsia="en-AU"/>
              </w:rPr>
              <w:t>Disregard any backdating of sentencing, use the full NPP that has been handed down by the courts.</w:t>
            </w:r>
          </w:p>
        </w:tc>
        <w:tc>
          <w:tcPr>
            <w:tcW w:w="5245" w:type="dxa"/>
          </w:tcPr>
          <w:p w14:paraId="36238694" w14:textId="77777777" w:rsidR="00E163C0" w:rsidRDefault="00E163C0" w:rsidP="00DD4296">
            <w:r>
              <w:rPr>
                <w:rFonts w:cs="Arial"/>
                <w:bCs/>
              </w:rPr>
              <w:t>Do not apply a score</w:t>
            </w:r>
          </w:p>
        </w:tc>
        <w:tc>
          <w:tcPr>
            <w:tcW w:w="5245" w:type="dxa"/>
          </w:tcPr>
          <w:p w14:paraId="0BEE9A56" w14:textId="6ECB0622" w:rsidR="00E163C0" w:rsidRDefault="00E163C0" w:rsidP="00DD4296">
            <w:r w:rsidRPr="00A25936">
              <w:rPr>
                <w:rFonts w:cs="Arial"/>
                <w:bCs/>
              </w:rPr>
              <w:t xml:space="preserve">Check the sentence calculation to determine the length of time from the date the sentence commenced to the earliest release date and apply the corresponding score. The NPP can also be calculated by counting the days between the sentence commencement date and the earliest release date. For those that do not have an NPP applied by the court, the length of the NPP is equivalent to the head sentence or </w:t>
            </w:r>
            <w:r>
              <w:rPr>
                <w:rFonts w:cs="Arial"/>
                <w:bCs/>
              </w:rPr>
              <w:t xml:space="preserve">the </w:t>
            </w:r>
            <w:r w:rsidRPr="00A25936">
              <w:rPr>
                <w:rFonts w:cs="Arial"/>
                <w:bCs/>
              </w:rPr>
              <w:t>commencement date to the latest release date. Apply the corresponding score</w:t>
            </w:r>
            <w:r w:rsidR="00740B52">
              <w:rPr>
                <w:rFonts w:cs="Arial"/>
                <w:bCs/>
              </w:rPr>
              <w:t>.</w:t>
            </w:r>
          </w:p>
        </w:tc>
      </w:tr>
      <w:tr w:rsidR="00E163C0" w14:paraId="64C6081C" w14:textId="77777777" w:rsidTr="00E62106">
        <w:tc>
          <w:tcPr>
            <w:tcW w:w="5245" w:type="dxa"/>
            <w:shd w:val="clear" w:color="auto" w:fill="EAF1DD" w:themeFill="accent3" w:themeFillTint="33"/>
          </w:tcPr>
          <w:p w14:paraId="29DB0260" w14:textId="77777777" w:rsidR="00E163C0" w:rsidRPr="00884356" w:rsidRDefault="00E163C0" w:rsidP="00DD4296">
            <w:pPr>
              <w:spacing w:before="20" w:after="20"/>
              <w:outlineLvl w:val="6"/>
              <w:rPr>
                <w:rFonts w:ascii="Calibri" w:eastAsia="Times New Roman" w:hAnsi="Calibri" w:cs="Calibri"/>
                <w:b/>
                <w:lang w:eastAsia="en-AU"/>
              </w:rPr>
            </w:pPr>
            <w:r w:rsidRPr="00884356">
              <w:rPr>
                <w:rFonts w:ascii="Calibri" w:eastAsia="Times New Roman" w:hAnsi="Calibri" w:cs="Calibri"/>
                <w:b/>
                <w:lang w:eastAsia="en-AU"/>
              </w:rPr>
              <w:t>3.  Head Sentence</w:t>
            </w:r>
          </w:p>
          <w:p w14:paraId="51F6D5D2" w14:textId="77777777"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 xml:space="preserve">The difference between the Head Sentence and the NPP. </w:t>
            </w:r>
          </w:p>
          <w:p w14:paraId="0575B4EE" w14:textId="77777777" w:rsidR="00E163C0" w:rsidRPr="00740B52" w:rsidRDefault="00E163C0" w:rsidP="00DD4296">
            <w:r w:rsidRPr="00884356">
              <w:rPr>
                <w:rFonts w:ascii="Calibri" w:eastAsia="Times New Roman" w:hAnsi="Calibri" w:cs="Calibri"/>
                <w:lang w:eastAsia="en-AU"/>
              </w:rPr>
              <w:t>Calculate:</w:t>
            </w:r>
            <w:r w:rsidRPr="00884356">
              <w:rPr>
                <w:rFonts w:ascii="Calibri" w:eastAsia="Times New Roman" w:hAnsi="Calibri" w:cs="Calibri"/>
                <w:u w:val="single"/>
                <w:lang w:eastAsia="en-AU"/>
              </w:rPr>
              <w:t xml:space="preserve"> = Head Sentence – NPP = X years</w:t>
            </w:r>
          </w:p>
        </w:tc>
        <w:tc>
          <w:tcPr>
            <w:tcW w:w="5245" w:type="dxa"/>
          </w:tcPr>
          <w:p w14:paraId="0FAAC78F" w14:textId="77777777" w:rsidR="00E163C0" w:rsidRDefault="00E163C0" w:rsidP="00DD4296">
            <w:r>
              <w:rPr>
                <w:rFonts w:cs="Arial"/>
                <w:bCs/>
              </w:rPr>
              <w:t>D</w:t>
            </w:r>
            <w:r w:rsidRPr="00424AFA">
              <w:rPr>
                <w:rFonts w:cs="Arial"/>
                <w:bCs/>
              </w:rPr>
              <w:t>o not apply a score</w:t>
            </w:r>
          </w:p>
        </w:tc>
        <w:tc>
          <w:tcPr>
            <w:tcW w:w="5245" w:type="dxa"/>
          </w:tcPr>
          <w:p w14:paraId="25B67C29" w14:textId="7DB72F06" w:rsidR="00E163C0" w:rsidRDefault="00E163C0" w:rsidP="00DD4296">
            <w:r w:rsidRPr="00AA42D3">
              <w:rPr>
                <w:rFonts w:cs="Arial"/>
                <w:bCs/>
              </w:rPr>
              <w:t xml:space="preserve">Check the sentence calculation to determine the length of time between the earliest release date and the latest release date. </w:t>
            </w:r>
            <w:r>
              <w:rPr>
                <w:rFonts w:cs="Arial"/>
                <w:bCs/>
              </w:rPr>
              <w:t xml:space="preserve">The head sentence can also be calculated by counting the days between the earliest release date and the latest release date. </w:t>
            </w:r>
            <w:r w:rsidRPr="00A25936">
              <w:rPr>
                <w:rFonts w:cs="Arial"/>
                <w:bCs/>
              </w:rPr>
              <w:t>For those that do not have an NPP applied by the court, the length of the NPP is equivalent to the head sentence or</w:t>
            </w:r>
            <w:r>
              <w:rPr>
                <w:rFonts w:cs="Arial"/>
                <w:bCs/>
              </w:rPr>
              <w:t xml:space="preserve"> the</w:t>
            </w:r>
            <w:r w:rsidRPr="00A25936">
              <w:rPr>
                <w:rFonts w:cs="Arial"/>
                <w:bCs/>
              </w:rPr>
              <w:t xml:space="preserve"> commencement date to the latest release date. </w:t>
            </w:r>
            <w:r w:rsidRPr="00FA11F3">
              <w:rPr>
                <w:rFonts w:cs="Arial"/>
                <w:bCs/>
              </w:rPr>
              <w:t>Apply the corresponding score</w:t>
            </w:r>
            <w:r w:rsidR="00740B52">
              <w:rPr>
                <w:rFonts w:cs="Arial"/>
                <w:bCs/>
              </w:rPr>
              <w:t>.</w:t>
            </w:r>
          </w:p>
        </w:tc>
      </w:tr>
      <w:tr w:rsidR="00E163C0" w14:paraId="15C13209" w14:textId="77777777" w:rsidTr="00E62106">
        <w:tc>
          <w:tcPr>
            <w:tcW w:w="5245" w:type="dxa"/>
            <w:shd w:val="clear" w:color="auto" w:fill="EAF1DD" w:themeFill="accent3" w:themeFillTint="33"/>
          </w:tcPr>
          <w:p w14:paraId="1C32047F" w14:textId="63B31FD8" w:rsidR="00E163C0" w:rsidRPr="00884356" w:rsidRDefault="00E163C0" w:rsidP="00DD4296">
            <w:pPr>
              <w:spacing w:before="20" w:after="20"/>
              <w:outlineLvl w:val="6"/>
              <w:rPr>
                <w:rFonts w:ascii="Calibri" w:eastAsia="Times New Roman" w:hAnsi="Calibri" w:cs="Calibri"/>
                <w:b/>
                <w:lang w:eastAsia="en-AU"/>
              </w:rPr>
            </w:pPr>
            <w:r w:rsidRPr="00884356">
              <w:rPr>
                <w:rFonts w:ascii="Calibri" w:eastAsia="Times New Roman" w:hAnsi="Calibri" w:cs="Calibri"/>
                <w:b/>
                <w:lang w:eastAsia="en-AU"/>
              </w:rPr>
              <w:t>4. Type of Current Sentenced Offence</w:t>
            </w:r>
          </w:p>
          <w:p w14:paraId="45E34C4F" w14:textId="77777777"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The type of offence is calculated on the severity of the most serious offence for which the detainee is currently sentenced.</w:t>
            </w:r>
          </w:p>
          <w:p w14:paraId="3BF35A2D" w14:textId="77777777"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 xml:space="preserve">Use the </w:t>
            </w:r>
            <w:r w:rsidRPr="00884356">
              <w:rPr>
                <w:rFonts w:ascii="Calibri" w:eastAsia="Times New Roman" w:hAnsi="Calibri" w:cs="Calibri"/>
                <w:i/>
                <w:iCs/>
                <w:u w:val="single"/>
                <w:lang w:eastAsia="en-AU"/>
              </w:rPr>
              <w:t>Annex A – Offence Severity Scale</w:t>
            </w:r>
            <w:r w:rsidRPr="00884356">
              <w:rPr>
                <w:rFonts w:ascii="Calibri" w:eastAsia="Times New Roman" w:hAnsi="Calibri" w:cs="Calibri"/>
                <w:lang w:eastAsia="en-AU"/>
              </w:rPr>
              <w:t xml:space="preserve"> to determine.</w:t>
            </w:r>
          </w:p>
          <w:p w14:paraId="01D74445" w14:textId="77777777" w:rsidR="00E163C0" w:rsidRPr="00884356" w:rsidRDefault="00E163C0" w:rsidP="00DD4296">
            <w:pPr>
              <w:rPr>
                <w:rFonts w:ascii="Calibri" w:eastAsia="Times New Roman" w:hAnsi="Calibri" w:cs="Calibri"/>
                <w:lang w:eastAsia="en-AU"/>
              </w:rPr>
            </w:pPr>
          </w:p>
          <w:p w14:paraId="0AA3C6DA" w14:textId="77777777" w:rsidR="00E163C0" w:rsidRPr="00884356" w:rsidRDefault="00E163C0" w:rsidP="00DD4296">
            <w:pPr>
              <w:rPr>
                <w:rFonts w:ascii="Calibri" w:eastAsia="Times New Roman" w:hAnsi="Calibri" w:cs="Calibri"/>
                <w:u w:val="single"/>
                <w:lang w:eastAsia="en-AU"/>
              </w:rPr>
            </w:pPr>
            <w:r w:rsidRPr="00884356">
              <w:rPr>
                <w:rFonts w:ascii="Calibri" w:eastAsia="Times New Roman" w:hAnsi="Calibri" w:cs="Calibri"/>
                <w:u w:val="single"/>
                <w:lang w:eastAsia="en-AU"/>
              </w:rPr>
              <w:lastRenderedPageBreak/>
              <w:t>NOTE: Do not score REMAND detainees on this item – refer Item 5.</w:t>
            </w:r>
          </w:p>
          <w:p w14:paraId="3396BCF4" w14:textId="77777777" w:rsidR="007F5714" w:rsidRPr="00740B52" w:rsidRDefault="007F5714" w:rsidP="007F5714"/>
          <w:p w14:paraId="3A62CF54" w14:textId="48104793" w:rsidR="007F5714" w:rsidRPr="00740B52" w:rsidRDefault="007F5714" w:rsidP="007F5714">
            <w:pPr>
              <w:jc w:val="right"/>
            </w:pPr>
          </w:p>
        </w:tc>
        <w:tc>
          <w:tcPr>
            <w:tcW w:w="5245" w:type="dxa"/>
          </w:tcPr>
          <w:p w14:paraId="7BB88F33" w14:textId="77777777" w:rsidR="00E163C0" w:rsidRDefault="00E163C0" w:rsidP="00DD4296">
            <w:r>
              <w:rPr>
                <w:rFonts w:cs="Arial"/>
                <w:bCs/>
              </w:rPr>
              <w:lastRenderedPageBreak/>
              <w:t>D</w:t>
            </w:r>
            <w:r w:rsidRPr="00424AFA">
              <w:rPr>
                <w:rFonts w:cs="Arial"/>
                <w:bCs/>
              </w:rPr>
              <w:t>o not apply a score</w:t>
            </w:r>
          </w:p>
        </w:tc>
        <w:tc>
          <w:tcPr>
            <w:tcW w:w="5245" w:type="dxa"/>
          </w:tcPr>
          <w:p w14:paraId="725A8585" w14:textId="77777777" w:rsidR="00E163C0" w:rsidRDefault="00E163C0" w:rsidP="00DD4296">
            <w:r>
              <w:rPr>
                <w:rFonts w:cs="Arial"/>
                <w:bCs/>
              </w:rPr>
              <w:t>Using the offence severity scale, determine the type of the most serious offence listed on the current order/s of imprisonment and apply a score.</w:t>
            </w:r>
          </w:p>
        </w:tc>
      </w:tr>
      <w:tr w:rsidR="00E163C0" w14:paraId="4506449F" w14:textId="77777777" w:rsidTr="00E62106">
        <w:tc>
          <w:tcPr>
            <w:tcW w:w="5245" w:type="dxa"/>
            <w:shd w:val="clear" w:color="auto" w:fill="EAF1DD" w:themeFill="accent3" w:themeFillTint="33"/>
          </w:tcPr>
          <w:p w14:paraId="2FA93A58" w14:textId="69D98B0A" w:rsidR="00E163C0" w:rsidRPr="00884356" w:rsidRDefault="00E163C0" w:rsidP="00DD4296">
            <w:pPr>
              <w:spacing w:before="20" w:after="20"/>
              <w:outlineLvl w:val="6"/>
              <w:rPr>
                <w:rFonts w:ascii="Calibri" w:eastAsia="Times New Roman" w:hAnsi="Calibri" w:cs="Calibri"/>
                <w:b/>
                <w:lang w:eastAsia="en-AU"/>
              </w:rPr>
            </w:pPr>
            <w:r w:rsidRPr="00884356">
              <w:rPr>
                <w:rFonts w:ascii="Calibri" w:eastAsia="Times New Roman" w:hAnsi="Calibri" w:cs="Calibri"/>
                <w:b/>
                <w:lang w:eastAsia="en-AU"/>
              </w:rPr>
              <w:t>5. Remanded / Further Charges</w:t>
            </w:r>
          </w:p>
          <w:p w14:paraId="0A3008DB" w14:textId="59B7FC36"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 xml:space="preserve">Further charges are any additional offences the detainee has been Remanded </w:t>
            </w:r>
            <w:r w:rsidR="009A4464" w:rsidRPr="00884356">
              <w:rPr>
                <w:rFonts w:ascii="Calibri" w:eastAsia="Times New Roman" w:hAnsi="Calibri" w:cs="Calibri"/>
                <w:lang w:eastAsia="en-AU"/>
              </w:rPr>
              <w:t>for or</w:t>
            </w:r>
            <w:r w:rsidRPr="00884356">
              <w:rPr>
                <w:rFonts w:ascii="Calibri" w:eastAsia="Times New Roman" w:hAnsi="Calibri" w:cs="Calibri"/>
                <w:lang w:eastAsia="en-AU"/>
              </w:rPr>
              <w:t xml:space="preserve"> has </w:t>
            </w:r>
            <w:r w:rsidR="00D24314" w:rsidRPr="00A25B52">
              <w:rPr>
                <w:rFonts w:ascii="Calibri" w:eastAsia="Times New Roman" w:hAnsi="Calibri" w:cs="Calibri"/>
                <w:lang w:eastAsia="en-AU"/>
              </w:rPr>
              <w:t xml:space="preserve">listed for </w:t>
            </w:r>
            <w:r w:rsidRPr="00884356">
              <w:rPr>
                <w:rFonts w:ascii="Calibri" w:eastAsia="Times New Roman" w:hAnsi="Calibri" w:cs="Calibri"/>
                <w:lang w:eastAsia="en-AU"/>
              </w:rPr>
              <w:t>pending court hearings (irrespective of whether bail is granted). Score only the most serious offence. Pending court hearings MUST be taken into account.</w:t>
            </w:r>
          </w:p>
          <w:p w14:paraId="6FD06697" w14:textId="77777777"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 xml:space="preserve">Use the </w:t>
            </w:r>
            <w:r w:rsidRPr="00884356">
              <w:rPr>
                <w:rFonts w:ascii="Calibri" w:eastAsia="Times New Roman" w:hAnsi="Calibri" w:cs="Calibri"/>
                <w:i/>
                <w:iCs/>
                <w:u w:val="single"/>
                <w:lang w:eastAsia="en-AU"/>
              </w:rPr>
              <w:t>Annex A – Offence Severity Scale</w:t>
            </w:r>
            <w:r w:rsidRPr="00884356">
              <w:rPr>
                <w:rFonts w:ascii="Calibri" w:eastAsia="Times New Roman" w:hAnsi="Calibri" w:cs="Calibri"/>
                <w:lang w:eastAsia="en-AU"/>
              </w:rPr>
              <w:t xml:space="preserve"> to determine.</w:t>
            </w:r>
          </w:p>
          <w:p w14:paraId="28FC8F11" w14:textId="77777777" w:rsidR="00E163C0" w:rsidRPr="00884356" w:rsidRDefault="00E163C0" w:rsidP="00DD4296">
            <w:pPr>
              <w:rPr>
                <w:rFonts w:ascii="Calibri" w:eastAsia="Times New Roman" w:hAnsi="Calibri" w:cs="Calibri"/>
                <w:lang w:eastAsia="en-AU"/>
              </w:rPr>
            </w:pPr>
          </w:p>
          <w:p w14:paraId="7C093B57" w14:textId="77777777"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NOTE: DUAL status detainees should be scored on both items 4 &amp; 5.</w:t>
            </w:r>
          </w:p>
          <w:p w14:paraId="09367357" w14:textId="77777777" w:rsidR="00E163C0" w:rsidRPr="00740B52" w:rsidRDefault="00E163C0" w:rsidP="00DD4296"/>
        </w:tc>
        <w:tc>
          <w:tcPr>
            <w:tcW w:w="5245" w:type="dxa"/>
          </w:tcPr>
          <w:p w14:paraId="08F39877" w14:textId="77777777" w:rsidR="00E163C0" w:rsidRDefault="00E163C0" w:rsidP="00DD4296">
            <w:r>
              <w:rPr>
                <w:rFonts w:cs="Arial"/>
                <w:bCs/>
              </w:rPr>
              <w:t>U</w:t>
            </w:r>
            <w:r w:rsidRPr="00424AFA">
              <w:rPr>
                <w:rFonts w:cs="Arial"/>
                <w:bCs/>
              </w:rPr>
              <w:t>sing the offence severity scale, determine the type of the most serious offence listed on the current order/s of remand and apply a score</w:t>
            </w:r>
          </w:p>
        </w:tc>
        <w:tc>
          <w:tcPr>
            <w:tcW w:w="5245" w:type="dxa"/>
          </w:tcPr>
          <w:p w14:paraId="042CC821" w14:textId="77777777" w:rsidR="00E163C0" w:rsidRDefault="00E163C0" w:rsidP="00DD4296">
            <w:r>
              <w:rPr>
                <w:rFonts w:cs="Arial"/>
                <w:bCs/>
              </w:rPr>
              <w:t>Using the offence severity scale, determine the type of the most serious offence listed on the current order/s of remand and apply a score</w:t>
            </w:r>
          </w:p>
        </w:tc>
      </w:tr>
      <w:tr w:rsidR="00E163C0" w14:paraId="3C308A6C" w14:textId="77777777" w:rsidTr="00E62106">
        <w:tc>
          <w:tcPr>
            <w:tcW w:w="5245" w:type="dxa"/>
            <w:shd w:val="clear" w:color="auto" w:fill="EAF1DD" w:themeFill="accent3" w:themeFillTint="33"/>
          </w:tcPr>
          <w:p w14:paraId="1C836F2A" w14:textId="77777777" w:rsidR="00E163C0" w:rsidRPr="00884356" w:rsidRDefault="00E163C0" w:rsidP="00DD4296">
            <w:pPr>
              <w:spacing w:before="20" w:after="20"/>
              <w:outlineLvl w:val="6"/>
              <w:rPr>
                <w:rFonts w:ascii="Calibri" w:eastAsia="Times New Roman" w:hAnsi="Calibri" w:cs="Calibri"/>
                <w:b/>
                <w:lang w:eastAsia="en-AU"/>
              </w:rPr>
            </w:pPr>
            <w:r w:rsidRPr="00884356">
              <w:rPr>
                <w:rFonts w:ascii="Calibri" w:eastAsia="Times New Roman" w:hAnsi="Calibri" w:cs="Calibri"/>
                <w:b/>
                <w:lang w:eastAsia="en-AU"/>
              </w:rPr>
              <w:t>6. Escape History</w:t>
            </w:r>
          </w:p>
          <w:p w14:paraId="794C6B35" w14:textId="69E40B98" w:rsidR="00E163C0" w:rsidRPr="00884356" w:rsidRDefault="00E163C0" w:rsidP="00DD4296">
            <w:pPr>
              <w:rPr>
                <w:rFonts w:ascii="Calibri" w:eastAsia="Times New Roman" w:hAnsi="Calibri" w:cs="Calibri"/>
                <w:lang w:eastAsia="en-AU"/>
              </w:rPr>
            </w:pPr>
            <w:r w:rsidRPr="00884356">
              <w:rPr>
                <w:rFonts w:ascii="Calibri" w:eastAsia="Times New Roman" w:hAnsi="Calibri" w:cs="Calibri"/>
                <w:lang w:eastAsia="en-AU"/>
              </w:rPr>
              <w:t xml:space="preserve">Includes escapes or attempted escapes within the last </w:t>
            </w:r>
            <w:r w:rsidR="00D24314">
              <w:rPr>
                <w:rFonts w:ascii="Calibri" w:eastAsia="Times New Roman" w:hAnsi="Calibri" w:cs="Calibri"/>
                <w:lang w:eastAsia="en-AU"/>
              </w:rPr>
              <w:t>five (</w:t>
            </w:r>
            <w:r w:rsidRPr="00884356">
              <w:rPr>
                <w:rFonts w:ascii="Calibri" w:eastAsia="Times New Roman" w:hAnsi="Calibri" w:cs="Calibri"/>
                <w:lang w:eastAsia="en-AU"/>
              </w:rPr>
              <w:t>5</w:t>
            </w:r>
            <w:r w:rsidR="00D24314">
              <w:rPr>
                <w:rFonts w:ascii="Calibri" w:eastAsia="Times New Roman" w:hAnsi="Calibri" w:cs="Calibri"/>
                <w:lang w:eastAsia="en-AU"/>
              </w:rPr>
              <w:t>)</w:t>
            </w:r>
            <w:r w:rsidRPr="00884356">
              <w:rPr>
                <w:rFonts w:ascii="Calibri" w:eastAsia="Times New Roman" w:hAnsi="Calibri" w:cs="Calibri"/>
                <w:lang w:eastAsia="en-AU"/>
              </w:rPr>
              <w:t xml:space="preserve"> years including those as a juvenile and prior to the current imprisonment.</w:t>
            </w:r>
          </w:p>
          <w:p w14:paraId="03B9BF00" w14:textId="77777777" w:rsidR="00E163C0" w:rsidRPr="00740B52" w:rsidRDefault="00E163C0" w:rsidP="00DD4296"/>
        </w:tc>
        <w:tc>
          <w:tcPr>
            <w:tcW w:w="5245" w:type="dxa"/>
          </w:tcPr>
          <w:p w14:paraId="07E12876" w14:textId="79CC862F" w:rsidR="00E163C0" w:rsidRDefault="00E163C0" w:rsidP="00DD4296">
            <w:r>
              <w:rPr>
                <w:rFonts w:cs="Arial"/>
                <w:bCs/>
              </w:rPr>
              <w:t>U</w:t>
            </w:r>
            <w:r w:rsidRPr="00424AFA">
              <w:rPr>
                <w:rFonts w:cs="Arial"/>
                <w:bCs/>
              </w:rPr>
              <w:t xml:space="preserve">sing the criminal history record and order/s of remand identify any charges of escape or attempted escape in the past </w:t>
            </w:r>
            <w:r>
              <w:rPr>
                <w:rFonts w:cs="Arial"/>
                <w:bCs/>
              </w:rPr>
              <w:t>five (</w:t>
            </w:r>
            <w:r w:rsidRPr="00424AFA">
              <w:rPr>
                <w:rFonts w:cs="Arial"/>
                <w:bCs/>
              </w:rPr>
              <w:t>5</w:t>
            </w:r>
            <w:r>
              <w:rPr>
                <w:rFonts w:cs="Arial"/>
                <w:bCs/>
              </w:rPr>
              <w:t>)</w:t>
            </w:r>
            <w:r w:rsidRPr="00424AFA">
              <w:rPr>
                <w:rFonts w:cs="Arial"/>
                <w:bCs/>
              </w:rPr>
              <w:t xml:space="preserve"> years. Determine whether the escape or attempted escape is from open custody such as absconding from police during arrest</w:t>
            </w:r>
            <w:r w:rsidR="00D24314">
              <w:rPr>
                <w:rFonts w:cs="Arial"/>
                <w:bCs/>
              </w:rPr>
              <w:t>,</w:t>
            </w:r>
            <w:r w:rsidRPr="00424AFA">
              <w:rPr>
                <w:rFonts w:cs="Arial"/>
                <w:bCs/>
              </w:rPr>
              <w:t xml:space="preserve"> or secure custody such as from within a secure perimeter of a correctional centre and apply a score</w:t>
            </w:r>
            <w:r w:rsidR="00D24314">
              <w:rPr>
                <w:rFonts w:cs="Arial"/>
                <w:bCs/>
              </w:rPr>
              <w:t>.</w:t>
            </w:r>
          </w:p>
        </w:tc>
        <w:tc>
          <w:tcPr>
            <w:tcW w:w="5245" w:type="dxa"/>
          </w:tcPr>
          <w:p w14:paraId="63D9F8F4" w14:textId="36449F81" w:rsidR="00E163C0" w:rsidRDefault="00E163C0" w:rsidP="00DD4296">
            <w:r>
              <w:rPr>
                <w:rFonts w:cs="Arial"/>
                <w:bCs/>
              </w:rPr>
              <w:t>U</w:t>
            </w:r>
            <w:r w:rsidRPr="00424AFA">
              <w:rPr>
                <w:rFonts w:cs="Arial"/>
                <w:bCs/>
              </w:rPr>
              <w:t xml:space="preserve">sing the criminal history record and order/s of remand identify any charges of escape or attempted escape in the past </w:t>
            </w:r>
            <w:r>
              <w:rPr>
                <w:rFonts w:cs="Arial"/>
                <w:bCs/>
              </w:rPr>
              <w:t>five (</w:t>
            </w:r>
            <w:r w:rsidRPr="00424AFA">
              <w:rPr>
                <w:rFonts w:cs="Arial"/>
                <w:bCs/>
              </w:rPr>
              <w:t>5</w:t>
            </w:r>
            <w:r>
              <w:rPr>
                <w:rFonts w:cs="Arial"/>
                <w:bCs/>
              </w:rPr>
              <w:t>)</w:t>
            </w:r>
            <w:r w:rsidRPr="00424AFA">
              <w:rPr>
                <w:rFonts w:cs="Arial"/>
                <w:bCs/>
              </w:rPr>
              <w:t xml:space="preserve"> years. Determine whether the escape or attempted escape is from open custody such as absconding from police during arrest or secure custody such as from within a secure perimeter of a correctional centre and apply a score</w:t>
            </w:r>
            <w:r w:rsidR="00D24314">
              <w:rPr>
                <w:rFonts w:cs="Arial"/>
                <w:bCs/>
              </w:rPr>
              <w:t>.</w:t>
            </w:r>
          </w:p>
        </w:tc>
      </w:tr>
      <w:tr w:rsidR="00E163C0" w14:paraId="3B1246A1" w14:textId="77777777" w:rsidTr="00E62106">
        <w:tc>
          <w:tcPr>
            <w:tcW w:w="5245" w:type="dxa"/>
            <w:shd w:val="clear" w:color="auto" w:fill="EAF1DD" w:themeFill="accent3" w:themeFillTint="33"/>
          </w:tcPr>
          <w:p w14:paraId="2D3B2CA6" w14:textId="77777777" w:rsidR="00E163C0" w:rsidRPr="00884356" w:rsidRDefault="00E163C0" w:rsidP="00DD4296">
            <w:pPr>
              <w:pStyle w:val="Heading7"/>
              <w:spacing w:before="20" w:after="20"/>
              <w:outlineLvl w:val="6"/>
              <w:rPr>
                <w:rFonts w:asciiTheme="minorHAnsi" w:hAnsiTheme="minorHAnsi" w:cstheme="minorHAnsi"/>
                <w:b/>
                <w:sz w:val="22"/>
                <w:szCs w:val="22"/>
              </w:rPr>
            </w:pPr>
            <w:r w:rsidRPr="00884356">
              <w:rPr>
                <w:rFonts w:asciiTheme="minorHAnsi" w:hAnsiTheme="minorHAnsi" w:cstheme="minorHAnsi"/>
                <w:b/>
                <w:sz w:val="22"/>
                <w:szCs w:val="22"/>
              </w:rPr>
              <w:t>7. Criminal History</w:t>
            </w:r>
          </w:p>
          <w:p w14:paraId="522CA6DC" w14:textId="77777777" w:rsidR="00E163C0" w:rsidRPr="00884356" w:rsidRDefault="00E163C0" w:rsidP="00DD4296">
            <w:pPr>
              <w:rPr>
                <w:rFonts w:cstheme="minorHAnsi"/>
              </w:rPr>
            </w:pPr>
            <w:r w:rsidRPr="00740B52">
              <w:rPr>
                <w:rFonts w:cstheme="minorHAnsi"/>
              </w:rPr>
              <w:t xml:space="preserve">Score the most severe prior conviction within the last 10 years (irrespective of the detainee receiving a sentence of imprisonment). </w:t>
            </w:r>
          </w:p>
          <w:p w14:paraId="160A1580" w14:textId="77777777" w:rsidR="00E163C0" w:rsidRPr="00884356" w:rsidRDefault="00E163C0" w:rsidP="00DD4296">
            <w:pPr>
              <w:spacing w:before="20" w:after="20"/>
              <w:outlineLvl w:val="6"/>
              <w:rPr>
                <w:rFonts w:ascii="Calibri" w:eastAsia="Times New Roman" w:hAnsi="Calibri" w:cs="Calibri"/>
                <w:b/>
                <w:lang w:eastAsia="en-AU"/>
              </w:rPr>
            </w:pPr>
          </w:p>
        </w:tc>
        <w:tc>
          <w:tcPr>
            <w:tcW w:w="5245" w:type="dxa"/>
          </w:tcPr>
          <w:p w14:paraId="1BE77F3B" w14:textId="01A7D708" w:rsidR="00E163C0" w:rsidRDefault="00E163C0" w:rsidP="00DD4296">
            <w:pPr>
              <w:rPr>
                <w:rFonts w:cs="Arial"/>
                <w:bCs/>
              </w:rPr>
            </w:pPr>
            <w:r>
              <w:rPr>
                <w:rFonts w:cs="Arial"/>
                <w:bCs/>
              </w:rPr>
              <w:t>Using the criminal history record and offence severity scale determine the most serious prior conviction within the past ten (10) years irrespective of the sentence given and apply a score</w:t>
            </w:r>
            <w:r w:rsidR="00D24314">
              <w:rPr>
                <w:rFonts w:cs="Arial"/>
                <w:bCs/>
              </w:rPr>
              <w:t>.</w:t>
            </w:r>
          </w:p>
        </w:tc>
        <w:tc>
          <w:tcPr>
            <w:tcW w:w="5245" w:type="dxa"/>
          </w:tcPr>
          <w:p w14:paraId="1B08C8F6" w14:textId="1EF1061B" w:rsidR="00E163C0" w:rsidRDefault="00E163C0" w:rsidP="00DD4296">
            <w:pPr>
              <w:rPr>
                <w:rFonts w:cs="Arial"/>
                <w:bCs/>
              </w:rPr>
            </w:pPr>
            <w:r>
              <w:rPr>
                <w:rFonts w:cs="Arial"/>
                <w:bCs/>
              </w:rPr>
              <w:t>Using the criminal history record and offence severity scale determine the most serious prior conviction within the past ten (10) years irrespective of the sentence given and apply a score</w:t>
            </w:r>
            <w:r w:rsidR="00D24314">
              <w:rPr>
                <w:rFonts w:cs="Arial"/>
                <w:bCs/>
              </w:rPr>
              <w:t>.</w:t>
            </w:r>
          </w:p>
        </w:tc>
      </w:tr>
      <w:tr w:rsidR="00E163C0" w14:paraId="5DEC31C2" w14:textId="77777777" w:rsidTr="00E62106">
        <w:tc>
          <w:tcPr>
            <w:tcW w:w="5245" w:type="dxa"/>
            <w:shd w:val="clear" w:color="auto" w:fill="EAF1DD" w:themeFill="accent3" w:themeFillTint="33"/>
          </w:tcPr>
          <w:p w14:paraId="472C7058" w14:textId="77777777" w:rsidR="00E163C0" w:rsidRPr="00884356" w:rsidRDefault="00E163C0" w:rsidP="00DD4296">
            <w:pPr>
              <w:pStyle w:val="Heading7"/>
              <w:spacing w:before="20" w:after="20"/>
              <w:outlineLvl w:val="6"/>
              <w:rPr>
                <w:rFonts w:asciiTheme="minorHAnsi" w:hAnsiTheme="minorHAnsi" w:cstheme="minorHAnsi"/>
                <w:b/>
                <w:sz w:val="22"/>
                <w:szCs w:val="22"/>
              </w:rPr>
            </w:pPr>
            <w:r w:rsidRPr="00884356">
              <w:rPr>
                <w:rFonts w:asciiTheme="minorHAnsi" w:hAnsiTheme="minorHAnsi" w:cstheme="minorHAnsi"/>
                <w:b/>
                <w:sz w:val="22"/>
                <w:szCs w:val="22"/>
              </w:rPr>
              <w:t>8. History of Violent or Threatening behaviour whilst in ACTCS custody/under supervision</w:t>
            </w:r>
          </w:p>
          <w:p w14:paraId="0EDEC25A" w14:textId="02538DF2" w:rsidR="00E163C0" w:rsidRPr="00884356" w:rsidRDefault="00E163C0" w:rsidP="00DD4296">
            <w:pPr>
              <w:rPr>
                <w:rFonts w:cstheme="minorHAnsi"/>
              </w:rPr>
            </w:pPr>
            <w:r w:rsidRPr="00740B52">
              <w:rPr>
                <w:rFonts w:cstheme="minorHAnsi"/>
              </w:rPr>
              <w:lastRenderedPageBreak/>
              <w:t xml:space="preserve">Score the most serious documented incident in the </w:t>
            </w:r>
            <w:r w:rsidR="00D24314">
              <w:rPr>
                <w:rFonts w:cstheme="minorHAnsi"/>
              </w:rPr>
              <w:t>p</w:t>
            </w:r>
            <w:r w:rsidRPr="00740B52">
              <w:rPr>
                <w:rFonts w:cstheme="minorHAnsi"/>
              </w:rPr>
              <w:t xml:space="preserve">ast </w:t>
            </w:r>
            <w:r w:rsidR="00D24314">
              <w:rPr>
                <w:rFonts w:cstheme="minorHAnsi"/>
              </w:rPr>
              <w:t>five (</w:t>
            </w:r>
            <w:r w:rsidRPr="00740B52">
              <w:rPr>
                <w:rFonts w:cstheme="minorHAnsi"/>
              </w:rPr>
              <w:t>5</w:t>
            </w:r>
            <w:r w:rsidR="00D24314">
              <w:rPr>
                <w:rFonts w:cstheme="minorHAnsi"/>
              </w:rPr>
              <w:t>)</w:t>
            </w:r>
            <w:r w:rsidRPr="00740B52">
              <w:rPr>
                <w:rFonts w:cstheme="minorHAnsi"/>
              </w:rPr>
              <w:t xml:space="preserve"> years.  This should also include threatening/assaulting Community Corrections staff. </w:t>
            </w:r>
          </w:p>
          <w:p w14:paraId="12D2BD22" w14:textId="77777777" w:rsidR="00E163C0" w:rsidRPr="00884356" w:rsidRDefault="00E163C0" w:rsidP="00DD4296">
            <w:pPr>
              <w:spacing w:before="20" w:after="20"/>
              <w:outlineLvl w:val="6"/>
              <w:rPr>
                <w:rFonts w:ascii="Calibri" w:eastAsia="Times New Roman" w:hAnsi="Calibri" w:cs="Calibri"/>
                <w:b/>
                <w:lang w:eastAsia="en-AU"/>
              </w:rPr>
            </w:pPr>
            <w:r w:rsidRPr="00740B52">
              <w:rPr>
                <w:rFonts w:cstheme="minorHAnsi"/>
              </w:rPr>
              <w:t>Positive scores should only be recorded if the detainee was identified as the perpetrator (not the victim).</w:t>
            </w:r>
          </w:p>
        </w:tc>
        <w:tc>
          <w:tcPr>
            <w:tcW w:w="5245" w:type="dxa"/>
          </w:tcPr>
          <w:p w14:paraId="39AE6AF0" w14:textId="0E598C95" w:rsidR="00E163C0" w:rsidRDefault="00E163C0" w:rsidP="00DD4296">
            <w:pPr>
              <w:rPr>
                <w:rFonts w:cs="Arial"/>
                <w:bCs/>
              </w:rPr>
            </w:pPr>
            <w:r>
              <w:rPr>
                <w:rFonts w:cs="Arial"/>
                <w:bCs/>
              </w:rPr>
              <w:lastRenderedPageBreak/>
              <w:t xml:space="preserve">Using ACTCS electronic records review relevant documents such </w:t>
            </w:r>
            <w:r w:rsidR="00360263">
              <w:rPr>
                <w:rFonts w:cs="Arial"/>
                <w:bCs/>
              </w:rPr>
              <w:t xml:space="preserve">as </w:t>
            </w:r>
            <w:r>
              <w:rPr>
                <w:rFonts w:cs="Arial"/>
                <w:bCs/>
              </w:rPr>
              <w:t xml:space="preserve">incident reports, disciplinary reports and case notes to determine if the detainee is the perpetrator of violent or threatening behaviour within </w:t>
            </w:r>
            <w:r>
              <w:rPr>
                <w:rFonts w:cs="Arial"/>
                <w:bCs/>
              </w:rPr>
              <w:lastRenderedPageBreak/>
              <w:t>the past five (5) years and apply a score consistent with whether the matter was referred to police regardless of the outcome</w:t>
            </w:r>
            <w:r w:rsidR="00D24314">
              <w:rPr>
                <w:rFonts w:cs="Arial"/>
                <w:bCs/>
              </w:rPr>
              <w:t>.</w:t>
            </w:r>
          </w:p>
        </w:tc>
        <w:tc>
          <w:tcPr>
            <w:tcW w:w="5245" w:type="dxa"/>
          </w:tcPr>
          <w:p w14:paraId="73494BC1" w14:textId="010246EC" w:rsidR="00E163C0" w:rsidRDefault="00E163C0" w:rsidP="00DD4296">
            <w:pPr>
              <w:rPr>
                <w:rFonts w:cs="Arial"/>
                <w:bCs/>
              </w:rPr>
            </w:pPr>
            <w:r>
              <w:rPr>
                <w:rFonts w:cs="Arial"/>
                <w:bCs/>
              </w:rPr>
              <w:lastRenderedPageBreak/>
              <w:t>Using ACTCS electronic records review relevant documents such a</w:t>
            </w:r>
            <w:r w:rsidR="00360263">
              <w:rPr>
                <w:rFonts w:cs="Arial"/>
                <w:bCs/>
              </w:rPr>
              <w:t>s</w:t>
            </w:r>
            <w:r>
              <w:rPr>
                <w:rFonts w:cs="Arial"/>
                <w:bCs/>
              </w:rPr>
              <w:t xml:space="preserve"> incident reports, disciplinary reports and case notes to determine if the detainee is the perpetrator of violent or threatening behaviour within </w:t>
            </w:r>
            <w:r>
              <w:rPr>
                <w:rFonts w:cs="Arial"/>
                <w:bCs/>
              </w:rPr>
              <w:lastRenderedPageBreak/>
              <w:t>the past five (5) years and apply a score consistent with whether the matter was referred to police regardless of the outcome</w:t>
            </w:r>
            <w:r w:rsidR="00D24314">
              <w:rPr>
                <w:rFonts w:cs="Arial"/>
                <w:bCs/>
              </w:rPr>
              <w:t>.</w:t>
            </w:r>
          </w:p>
        </w:tc>
      </w:tr>
      <w:tr w:rsidR="00E163C0" w14:paraId="1BD8DC51" w14:textId="77777777" w:rsidTr="00E62106">
        <w:tc>
          <w:tcPr>
            <w:tcW w:w="5245" w:type="dxa"/>
            <w:shd w:val="clear" w:color="auto" w:fill="EAF1DD" w:themeFill="accent3" w:themeFillTint="33"/>
          </w:tcPr>
          <w:p w14:paraId="493DC90D" w14:textId="77777777" w:rsidR="00E163C0" w:rsidRPr="00884356" w:rsidRDefault="00E163C0" w:rsidP="00DD4296">
            <w:pPr>
              <w:rPr>
                <w:rFonts w:ascii="Calibri" w:eastAsia="Times New Roman" w:hAnsi="Calibri" w:cs="Calibri"/>
                <w:b/>
                <w:lang w:eastAsia="en-AU"/>
              </w:rPr>
            </w:pPr>
            <w:r w:rsidRPr="00884356">
              <w:rPr>
                <w:rFonts w:ascii="Calibri" w:eastAsia="Times New Roman" w:hAnsi="Calibri" w:cs="Calibri"/>
                <w:b/>
                <w:lang w:eastAsia="en-AU"/>
              </w:rPr>
              <w:lastRenderedPageBreak/>
              <w:t>9. Parole Status</w:t>
            </w:r>
          </w:p>
          <w:p w14:paraId="6256CEF0" w14:textId="77777777" w:rsidR="00E163C0" w:rsidRPr="00740B52" w:rsidRDefault="00E163C0" w:rsidP="00DD4296">
            <w:r w:rsidRPr="00884356">
              <w:rPr>
                <w:rFonts w:ascii="Calibri" w:eastAsia="Times New Roman" w:hAnsi="Calibri" w:cs="Calibri"/>
                <w:lang w:eastAsia="en-AU"/>
              </w:rPr>
              <w:t>Where the detainee has breached current Parole. This does not include Bail breaches.</w:t>
            </w:r>
          </w:p>
        </w:tc>
        <w:tc>
          <w:tcPr>
            <w:tcW w:w="5245" w:type="dxa"/>
          </w:tcPr>
          <w:p w14:paraId="374DB783" w14:textId="1FD4CB48" w:rsidR="00E163C0" w:rsidRDefault="00E163C0" w:rsidP="00DD4296">
            <w:r>
              <w:t>Review the detainee’s electronic file and determine if the detainee on remand has an existing parole order that has</w:t>
            </w:r>
            <w:r w:rsidR="007218D8">
              <w:t xml:space="preserve"> not yet</w:t>
            </w:r>
            <w:r>
              <w:t xml:space="preserve"> been cancelled</w:t>
            </w:r>
            <w:r w:rsidR="007218D8">
              <w:t>.</w:t>
            </w:r>
          </w:p>
        </w:tc>
        <w:tc>
          <w:tcPr>
            <w:tcW w:w="5245" w:type="dxa"/>
          </w:tcPr>
          <w:p w14:paraId="3B85ECC4" w14:textId="58EE1AB2" w:rsidR="00E163C0" w:rsidRDefault="00E163C0" w:rsidP="00E62106">
            <w:pPr>
              <w:ind w:left="36" w:hanging="36"/>
            </w:pPr>
            <w:r w:rsidRPr="00FA11F3">
              <w:rPr>
                <w:rFonts w:cs="Arial"/>
                <w:bCs/>
              </w:rPr>
              <w:t>Review the detainee</w:t>
            </w:r>
            <w:r>
              <w:rPr>
                <w:rFonts w:cs="Arial"/>
                <w:bCs/>
              </w:rPr>
              <w:t>’s</w:t>
            </w:r>
            <w:r w:rsidRPr="00FA11F3">
              <w:rPr>
                <w:rFonts w:cs="Arial"/>
                <w:bCs/>
              </w:rPr>
              <w:t xml:space="preserve"> </w:t>
            </w:r>
            <w:r>
              <w:rPr>
                <w:rFonts w:cs="Arial"/>
                <w:bCs/>
              </w:rPr>
              <w:t xml:space="preserve">electronic </w:t>
            </w:r>
            <w:r w:rsidRPr="00FA11F3">
              <w:rPr>
                <w:rFonts w:cs="Arial"/>
                <w:bCs/>
              </w:rPr>
              <w:t>file and determine if the detainee has returned to custody for a breach of parole and is held on a parole order</w:t>
            </w:r>
            <w:r w:rsidR="007218D8">
              <w:rPr>
                <w:rFonts w:cs="Arial"/>
                <w:bCs/>
              </w:rPr>
              <w:t xml:space="preserve"> or has an existing parole order that has not yet been cancelled</w:t>
            </w:r>
            <w:r>
              <w:rPr>
                <w:rFonts w:cs="Arial"/>
                <w:bCs/>
              </w:rPr>
              <w:t>.</w:t>
            </w:r>
            <w:r w:rsidRPr="00FA11F3">
              <w:rPr>
                <w:rFonts w:cs="Arial"/>
                <w:bCs/>
              </w:rPr>
              <w:t xml:space="preserve"> </w:t>
            </w:r>
            <w:r>
              <w:rPr>
                <w:rFonts w:cs="Arial"/>
                <w:bCs/>
              </w:rPr>
              <w:t>A</w:t>
            </w:r>
            <w:r w:rsidRPr="00FA11F3">
              <w:rPr>
                <w:rFonts w:cs="Arial"/>
                <w:bCs/>
              </w:rPr>
              <w:t>pply the appropriate score</w:t>
            </w:r>
            <w:r w:rsidR="006B21EE">
              <w:rPr>
                <w:rFonts w:cs="Arial"/>
                <w:bCs/>
              </w:rPr>
              <w:t>.</w:t>
            </w:r>
          </w:p>
        </w:tc>
      </w:tr>
      <w:tr w:rsidR="00E163C0" w14:paraId="7DD2A50F" w14:textId="77777777" w:rsidTr="00E62106">
        <w:tc>
          <w:tcPr>
            <w:tcW w:w="5245" w:type="dxa"/>
            <w:shd w:val="clear" w:color="auto" w:fill="EAF1DD" w:themeFill="accent3" w:themeFillTint="33"/>
          </w:tcPr>
          <w:p w14:paraId="6988E358" w14:textId="77777777" w:rsidR="00E163C0" w:rsidRPr="00884356" w:rsidRDefault="00E163C0" w:rsidP="00DD4296">
            <w:pPr>
              <w:rPr>
                <w:rFonts w:ascii="Calibri" w:eastAsia="Times New Roman" w:hAnsi="Calibri" w:cs="Calibri"/>
                <w:b/>
                <w:lang w:eastAsia="en-AU"/>
              </w:rPr>
            </w:pPr>
            <w:r w:rsidRPr="00884356">
              <w:rPr>
                <w:rFonts w:ascii="Calibri" w:eastAsia="Times New Roman" w:hAnsi="Calibri" w:cs="Calibri"/>
                <w:b/>
                <w:lang w:eastAsia="en-AU"/>
              </w:rPr>
              <w:t xml:space="preserve">10. OMCG Membership </w:t>
            </w:r>
          </w:p>
          <w:p w14:paraId="43869198" w14:textId="5A7926B9" w:rsidR="00E163C0" w:rsidRPr="00740B52" w:rsidRDefault="00E163C0" w:rsidP="00DD4296">
            <w:r w:rsidRPr="00884356">
              <w:rPr>
                <w:rFonts w:ascii="Calibri" w:eastAsia="Times New Roman" w:hAnsi="Calibri" w:cs="Calibri"/>
                <w:lang w:eastAsia="en-AU"/>
              </w:rPr>
              <w:t xml:space="preserve">Where the </w:t>
            </w:r>
            <w:r w:rsidR="006B21EE">
              <w:rPr>
                <w:rFonts w:ascii="Calibri" w:eastAsia="Times New Roman" w:hAnsi="Calibri" w:cs="Calibri"/>
                <w:lang w:eastAsia="en-AU"/>
              </w:rPr>
              <w:t>detainee</w:t>
            </w:r>
            <w:r w:rsidR="006B21EE" w:rsidRPr="00884356">
              <w:rPr>
                <w:rFonts w:ascii="Calibri" w:eastAsia="Times New Roman" w:hAnsi="Calibri" w:cs="Calibri"/>
                <w:lang w:eastAsia="en-AU"/>
              </w:rPr>
              <w:t xml:space="preserve"> </w:t>
            </w:r>
            <w:r w:rsidRPr="00884356">
              <w:rPr>
                <w:rFonts w:ascii="Calibri" w:eastAsia="Times New Roman" w:hAnsi="Calibri" w:cs="Calibri"/>
                <w:lang w:eastAsia="en-AU"/>
              </w:rPr>
              <w:t>has a current Intelligence alert on CIS for OMCG involvement</w:t>
            </w:r>
          </w:p>
        </w:tc>
        <w:tc>
          <w:tcPr>
            <w:tcW w:w="5245" w:type="dxa"/>
          </w:tcPr>
          <w:p w14:paraId="1C8C39E8" w14:textId="2BA723D9" w:rsidR="00E163C0" w:rsidRDefault="00E163C0" w:rsidP="00DD4296">
            <w:r>
              <w:rPr>
                <w:rFonts w:cs="Arial"/>
                <w:bCs/>
              </w:rPr>
              <w:t>Review the classification assessments on the detainee’s electronic record to determine if there is an intel alert or entry indicating Outlaw Motorcycle gang membership or association and apply a score</w:t>
            </w:r>
            <w:r w:rsidR="006B21EE">
              <w:rPr>
                <w:rFonts w:cs="Arial"/>
                <w:bCs/>
              </w:rPr>
              <w:t>.</w:t>
            </w:r>
          </w:p>
        </w:tc>
        <w:tc>
          <w:tcPr>
            <w:tcW w:w="5245" w:type="dxa"/>
          </w:tcPr>
          <w:p w14:paraId="4A9629E9" w14:textId="4616F633" w:rsidR="00E163C0" w:rsidRDefault="00E163C0" w:rsidP="00DD4296">
            <w:r>
              <w:rPr>
                <w:rFonts w:cs="Arial"/>
                <w:bCs/>
              </w:rPr>
              <w:t>Review the classification assessments on the detainee’s electronic record to determine if there is an intel alert or entry indicating Outlaw Motorcycle gang membership or association and apply a score</w:t>
            </w:r>
            <w:r w:rsidR="006B21EE">
              <w:rPr>
                <w:rFonts w:cs="Arial"/>
                <w:bCs/>
              </w:rPr>
              <w:t>.</w:t>
            </w:r>
          </w:p>
        </w:tc>
      </w:tr>
      <w:tr w:rsidR="00E163C0" w14:paraId="0FDCD187" w14:textId="77777777" w:rsidTr="00E62106">
        <w:tc>
          <w:tcPr>
            <w:tcW w:w="5245" w:type="dxa"/>
            <w:shd w:val="clear" w:color="auto" w:fill="EAF1DD" w:themeFill="accent3" w:themeFillTint="33"/>
          </w:tcPr>
          <w:p w14:paraId="1513335A" w14:textId="77777777" w:rsidR="00E163C0" w:rsidRPr="00884356" w:rsidRDefault="00E163C0" w:rsidP="00DD4296">
            <w:pPr>
              <w:rPr>
                <w:rFonts w:ascii="Calibri" w:eastAsia="Times New Roman" w:hAnsi="Calibri" w:cs="Calibri"/>
                <w:b/>
                <w:lang w:eastAsia="en-AU"/>
              </w:rPr>
            </w:pPr>
            <w:r w:rsidRPr="00884356">
              <w:rPr>
                <w:rFonts w:ascii="Calibri" w:eastAsia="Times New Roman" w:hAnsi="Calibri" w:cs="Calibri"/>
                <w:b/>
                <w:lang w:eastAsia="en-AU"/>
              </w:rPr>
              <w:t>11. Previous Low Security Placements</w:t>
            </w:r>
          </w:p>
          <w:p w14:paraId="1CA5C3C3" w14:textId="77777777" w:rsidR="00E163C0" w:rsidRPr="00740B52" w:rsidRDefault="00E163C0" w:rsidP="00DD4296">
            <w:r w:rsidRPr="00884356">
              <w:rPr>
                <w:rFonts w:ascii="Calibri" w:eastAsia="Times New Roman" w:hAnsi="Calibri" w:cs="Calibri"/>
                <w:lang w:eastAsia="en-AU"/>
              </w:rPr>
              <w:t>Score the detainee’s security rating at the time of their last release (count terms of sentenced imprisonment only – do not count remand only periods).</w:t>
            </w:r>
          </w:p>
        </w:tc>
        <w:tc>
          <w:tcPr>
            <w:tcW w:w="5245" w:type="dxa"/>
          </w:tcPr>
          <w:p w14:paraId="1E53CEEF" w14:textId="420DFA6D" w:rsidR="00E163C0" w:rsidRDefault="00E163C0" w:rsidP="00DD4296">
            <w:r>
              <w:rPr>
                <w:rFonts w:cs="Arial"/>
                <w:bCs/>
              </w:rPr>
              <w:t>Review previous episodes where the detainee was held under sentence. Do not include any episodes where the detainee was held unconvicted awaiting court on a remand order. Determine the previous classification rating on the day of release. A classification of Maximum is equivalent to High, Medium equivalent to Medium and any Minimum classification is equivalent to Low. Apply the corresponding score</w:t>
            </w:r>
            <w:r w:rsidR="001E6E85">
              <w:rPr>
                <w:rFonts w:cs="Arial"/>
                <w:bCs/>
              </w:rPr>
              <w:t>.</w:t>
            </w:r>
          </w:p>
        </w:tc>
        <w:tc>
          <w:tcPr>
            <w:tcW w:w="5245" w:type="dxa"/>
          </w:tcPr>
          <w:p w14:paraId="1036580E" w14:textId="2D4CF573" w:rsidR="00E163C0" w:rsidRDefault="00E163C0" w:rsidP="00DD4296">
            <w:r>
              <w:rPr>
                <w:rFonts w:cs="Arial"/>
                <w:bCs/>
              </w:rPr>
              <w:t>Review previous episodes where the detainee was held under sentence. Do not include any episodes where the detainee was held unconvicted awaiting court on a remand order. Determine the previous classification rating on the day of release. A classification of Maximum is equivalent to High, Medium equivalent to Medium and any Minimum classification is equivalent to Low. Apply the corresponding score</w:t>
            </w:r>
            <w:r w:rsidR="001E6E85">
              <w:rPr>
                <w:rFonts w:cs="Arial"/>
                <w:bCs/>
              </w:rPr>
              <w:t>.</w:t>
            </w:r>
          </w:p>
        </w:tc>
      </w:tr>
      <w:tr w:rsidR="00E163C0" w14:paraId="4412E522" w14:textId="77777777" w:rsidTr="00E62106">
        <w:tc>
          <w:tcPr>
            <w:tcW w:w="5245" w:type="dxa"/>
            <w:shd w:val="clear" w:color="auto" w:fill="EAF1DD" w:themeFill="accent3" w:themeFillTint="33"/>
          </w:tcPr>
          <w:p w14:paraId="255EE39D" w14:textId="77777777" w:rsidR="00E163C0" w:rsidRPr="00884356" w:rsidRDefault="00E163C0" w:rsidP="00DD4296">
            <w:pPr>
              <w:rPr>
                <w:rFonts w:ascii="Calibri" w:eastAsia="Times New Roman" w:hAnsi="Calibri" w:cs="Calibri"/>
                <w:b/>
                <w:lang w:eastAsia="en-AU"/>
              </w:rPr>
            </w:pPr>
            <w:r w:rsidRPr="00884356">
              <w:rPr>
                <w:rFonts w:ascii="Calibri" w:eastAsia="Times New Roman" w:hAnsi="Calibri" w:cs="Calibri"/>
                <w:b/>
                <w:lang w:eastAsia="en-AU"/>
              </w:rPr>
              <w:t>12. Urinalysis Testing</w:t>
            </w:r>
          </w:p>
          <w:p w14:paraId="444EC105" w14:textId="54D61A7F" w:rsidR="00E163C0" w:rsidRPr="00740B52" w:rsidRDefault="00E163C0" w:rsidP="00DD4296">
            <w:r w:rsidRPr="00884356">
              <w:rPr>
                <w:rFonts w:ascii="Calibri" w:eastAsia="Times New Roman" w:hAnsi="Calibri" w:cs="Calibri"/>
                <w:lang w:eastAsia="en-AU"/>
              </w:rPr>
              <w:t>Has the detainee had any Urinalysis Tests done during this custody period? W</w:t>
            </w:r>
            <w:r w:rsidR="001E6E85">
              <w:rPr>
                <w:rFonts w:ascii="Calibri" w:eastAsia="Times New Roman" w:hAnsi="Calibri" w:cs="Calibri"/>
                <w:lang w:eastAsia="en-AU"/>
              </w:rPr>
              <w:t>hat w</w:t>
            </w:r>
            <w:r w:rsidRPr="00884356">
              <w:rPr>
                <w:rFonts w:ascii="Calibri" w:eastAsia="Times New Roman" w:hAnsi="Calibri" w:cs="Calibri"/>
                <w:lang w:eastAsia="en-AU"/>
              </w:rPr>
              <w:t>as the most recent result</w:t>
            </w:r>
            <w:r w:rsidR="001E6E85">
              <w:rPr>
                <w:rFonts w:ascii="Calibri" w:eastAsia="Times New Roman" w:hAnsi="Calibri" w:cs="Calibri"/>
                <w:lang w:eastAsia="en-AU"/>
              </w:rPr>
              <w:t>?</w:t>
            </w:r>
          </w:p>
        </w:tc>
        <w:tc>
          <w:tcPr>
            <w:tcW w:w="5245" w:type="dxa"/>
          </w:tcPr>
          <w:p w14:paraId="1C4FC57E" w14:textId="45A4620B" w:rsidR="00E163C0" w:rsidRDefault="00E163C0" w:rsidP="00DD4296">
            <w:r>
              <w:rPr>
                <w:rFonts w:cs="Arial"/>
                <w:bCs/>
              </w:rPr>
              <w:t>Review results indicated in the detainee’s electronic record for the most recent drug test and determine the result as</w:t>
            </w:r>
            <w:r w:rsidR="00E62106">
              <w:rPr>
                <w:rFonts w:cs="Arial"/>
                <w:bCs/>
              </w:rPr>
              <w:t xml:space="preserve"> either</w:t>
            </w:r>
            <w:r w:rsidR="001E6E85">
              <w:rPr>
                <w:rFonts w:cs="Arial"/>
                <w:bCs/>
              </w:rPr>
              <w:t>:</w:t>
            </w:r>
            <w:r>
              <w:rPr>
                <w:rFonts w:cs="Arial"/>
                <w:bCs/>
              </w:rPr>
              <w:t xml:space="preserve"> Not yet tested</w:t>
            </w:r>
            <w:r w:rsidR="001E6E85">
              <w:rPr>
                <w:rFonts w:cs="Arial"/>
                <w:bCs/>
              </w:rPr>
              <w:t>;</w:t>
            </w:r>
            <w:r>
              <w:rPr>
                <w:rFonts w:cs="Arial"/>
                <w:bCs/>
              </w:rPr>
              <w:t xml:space="preserve"> Negative</w:t>
            </w:r>
            <w:r w:rsidR="001E6E85">
              <w:rPr>
                <w:rFonts w:cs="Arial"/>
                <w:bCs/>
              </w:rPr>
              <w:t>;</w:t>
            </w:r>
            <w:r>
              <w:rPr>
                <w:rFonts w:cs="Arial"/>
                <w:bCs/>
              </w:rPr>
              <w:t xml:space="preserve"> or Positive. Apply a score</w:t>
            </w:r>
            <w:r w:rsidR="001E6E85">
              <w:rPr>
                <w:rFonts w:cs="Arial"/>
                <w:bCs/>
              </w:rPr>
              <w:t>.</w:t>
            </w:r>
          </w:p>
        </w:tc>
        <w:tc>
          <w:tcPr>
            <w:tcW w:w="5245" w:type="dxa"/>
          </w:tcPr>
          <w:p w14:paraId="3B584319" w14:textId="3DA7C492" w:rsidR="00E163C0" w:rsidRDefault="00E62106" w:rsidP="00DD4296">
            <w:r>
              <w:rPr>
                <w:rFonts w:cs="Arial"/>
                <w:bCs/>
              </w:rPr>
              <w:t>Review results indicated in the detainee’s electronic record for the most recent drug test and determine the result as either</w:t>
            </w:r>
            <w:r w:rsidR="001E6E85">
              <w:rPr>
                <w:rFonts w:cs="Arial"/>
                <w:bCs/>
              </w:rPr>
              <w:t>:</w:t>
            </w:r>
            <w:r>
              <w:rPr>
                <w:rFonts w:cs="Arial"/>
                <w:bCs/>
              </w:rPr>
              <w:t xml:space="preserve"> Not yet tested</w:t>
            </w:r>
            <w:r w:rsidR="001E6E85">
              <w:rPr>
                <w:rFonts w:cs="Arial"/>
                <w:bCs/>
              </w:rPr>
              <w:t>;</w:t>
            </w:r>
            <w:r>
              <w:rPr>
                <w:rFonts w:cs="Arial"/>
                <w:bCs/>
              </w:rPr>
              <w:t xml:space="preserve"> Negative</w:t>
            </w:r>
            <w:r w:rsidR="001E6E85">
              <w:rPr>
                <w:rFonts w:cs="Arial"/>
                <w:bCs/>
              </w:rPr>
              <w:t>;</w:t>
            </w:r>
            <w:r>
              <w:rPr>
                <w:rFonts w:cs="Arial"/>
                <w:bCs/>
              </w:rPr>
              <w:t xml:space="preserve"> or Positive. Apply a score</w:t>
            </w:r>
            <w:r w:rsidR="001E6E85">
              <w:rPr>
                <w:rFonts w:cs="Arial"/>
                <w:bCs/>
              </w:rPr>
              <w:t>.</w:t>
            </w:r>
          </w:p>
        </w:tc>
      </w:tr>
    </w:tbl>
    <w:p w14:paraId="32D5DEF9" w14:textId="77777777" w:rsidR="005047D4" w:rsidRDefault="005047D4" w:rsidP="00E163C0">
      <w:pPr>
        <w:pStyle w:val="Main2"/>
        <w:spacing w:line="276" w:lineRule="auto"/>
        <w:rPr>
          <w:rFonts w:asciiTheme="minorHAnsi" w:hAnsiTheme="minorHAnsi" w:cs="Arial"/>
          <w:b w:val="0"/>
          <w:bCs/>
          <w:sz w:val="22"/>
          <w:szCs w:val="22"/>
        </w:rPr>
      </w:pPr>
    </w:p>
    <w:p w14:paraId="6055FA28" w14:textId="77777777" w:rsidR="005047D4" w:rsidRDefault="005047D4" w:rsidP="005047D4">
      <w:pPr>
        <w:rPr>
          <w:rFonts w:eastAsia="Times New Roman" w:cs="Arial"/>
          <w:bCs/>
          <w:lang w:val="en-GB"/>
        </w:rPr>
      </w:pPr>
    </w:p>
    <w:p w14:paraId="3DBC1CD0" w14:textId="707022ED" w:rsidR="005047D4" w:rsidRDefault="005047D4" w:rsidP="005047D4">
      <w:pPr>
        <w:rPr>
          <w:rFonts w:eastAsia="Times New Roman" w:cs="Arial"/>
          <w:bCs/>
          <w:lang w:val="en-GB"/>
        </w:rPr>
      </w:pPr>
      <w:r>
        <w:rPr>
          <w:rFonts w:eastAsia="Times New Roman" w:cs="Arial"/>
          <w:bCs/>
          <w:lang w:val="en-GB"/>
        </w:rPr>
        <w:br w:type="page"/>
      </w:r>
    </w:p>
    <w:p w14:paraId="6891061F" w14:textId="4EB62BD3" w:rsidR="005047D4" w:rsidRPr="005047D4" w:rsidRDefault="005047D4" w:rsidP="005047D4">
      <w:pPr>
        <w:rPr>
          <w:lang w:val="en-GB"/>
        </w:rPr>
        <w:sectPr w:rsidR="005047D4" w:rsidRPr="005047D4" w:rsidSect="0054264C">
          <w:headerReference w:type="first" r:id="rId19"/>
          <w:pgSz w:w="16838" w:h="11906" w:orient="landscape"/>
          <w:pgMar w:top="1440" w:right="1440" w:bottom="1440" w:left="1440" w:header="709" w:footer="1276" w:gutter="0"/>
          <w:cols w:space="708"/>
          <w:titlePg/>
          <w:docGrid w:linePitch="360"/>
        </w:sectPr>
      </w:pPr>
    </w:p>
    <w:p w14:paraId="503B6BAE" w14:textId="71C9DF86" w:rsidR="0054264C" w:rsidRDefault="0054264C" w:rsidP="00E163C0">
      <w:pPr>
        <w:pStyle w:val="Main2"/>
        <w:spacing w:line="276" w:lineRule="auto"/>
        <w:rPr>
          <w:rFonts w:asciiTheme="minorHAnsi" w:hAnsiTheme="minorHAnsi" w:cs="Arial"/>
          <w:b w:val="0"/>
          <w:bCs/>
          <w:sz w:val="22"/>
          <w:szCs w:val="22"/>
        </w:rPr>
      </w:pPr>
    </w:p>
    <w:p w14:paraId="1C1D385D" w14:textId="67753D86" w:rsidR="00CF03FA" w:rsidRDefault="005047D4" w:rsidP="005047D4">
      <w:pPr>
        <w:tabs>
          <w:tab w:val="left" w:pos="2193"/>
        </w:tabs>
        <w:rPr>
          <w:rFonts w:cs="Arial"/>
          <w:b/>
        </w:rPr>
      </w:pPr>
      <w:r>
        <w:rPr>
          <w:rFonts w:cs="Arial"/>
          <w:b/>
        </w:rPr>
        <w:t>R</w:t>
      </w:r>
      <w:r w:rsidR="007B3718" w:rsidRPr="00F81FF3">
        <w:rPr>
          <w:rFonts w:cs="Arial"/>
          <w:b/>
        </w:rPr>
        <w:t xml:space="preserve">ELATED DOCUMENTS </w:t>
      </w:r>
      <w:r w:rsidR="00B11C0C">
        <w:rPr>
          <w:rFonts w:cs="Arial"/>
          <w:b/>
        </w:rPr>
        <w:t>AND FORMS</w:t>
      </w:r>
    </w:p>
    <w:p w14:paraId="28081902" w14:textId="58A78A26" w:rsidR="00664EC7" w:rsidRDefault="00664EC7" w:rsidP="00FE648C">
      <w:pPr>
        <w:pStyle w:val="ListParagraph"/>
        <w:numPr>
          <w:ilvl w:val="0"/>
          <w:numId w:val="1"/>
        </w:numPr>
        <w:spacing w:after="0" w:line="360" w:lineRule="auto"/>
      </w:pPr>
      <w:r>
        <w:t xml:space="preserve">A – Annex A </w:t>
      </w:r>
      <w:bookmarkStart w:id="16" w:name="_Hlk44501071"/>
      <w:r>
        <w:t xml:space="preserve">– </w:t>
      </w:r>
      <w:bookmarkEnd w:id="16"/>
      <w:r w:rsidR="004F1E3B">
        <w:t>Security Classification Checklist Instruction Table</w:t>
      </w:r>
    </w:p>
    <w:p w14:paraId="6F083FAA" w14:textId="16C8736C" w:rsidR="00310CFA" w:rsidRDefault="00310CFA" w:rsidP="00FE648C">
      <w:pPr>
        <w:pStyle w:val="ListParagraph"/>
        <w:numPr>
          <w:ilvl w:val="0"/>
          <w:numId w:val="1"/>
        </w:numPr>
        <w:spacing w:after="0" w:line="360" w:lineRule="auto"/>
      </w:pPr>
      <w:r>
        <w:t xml:space="preserve">B – </w:t>
      </w:r>
      <w:r w:rsidR="004F1E3B">
        <w:t>Detainee Classification Policy</w:t>
      </w:r>
      <w:r>
        <w:t xml:space="preserve"> </w:t>
      </w:r>
    </w:p>
    <w:p w14:paraId="59B437AB" w14:textId="5472F8D6" w:rsidR="00664EC7" w:rsidRDefault="00310CFA" w:rsidP="00FE648C">
      <w:pPr>
        <w:pStyle w:val="ListParagraph"/>
        <w:numPr>
          <w:ilvl w:val="0"/>
          <w:numId w:val="1"/>
        </w:numPr>
        <w:spacing w:after="0" w:line="360" w:lineRule="auto"/>
      </w:pPr>
      <w:r>
        <w:t>C</w:t>
      </w:r>
      <w:r w:rsidR="00664EC7">
        <w:t xml:space="preserve"> – D18.F1: Security Classification Checklist </w:t>
      </w:r>
    </w:p>
    <w:p w14:paraId="71C88212" w14:textId="60C6ADDB" w:rsidR="00664EC7" w:rsidRDefault="00310CFA" w:rsidP="00FE648C">
      <w:pPr>
        <w:pStyle w:val="ListParagraph"/>
        <w:numPr>
          <w:ilvl w:val="0"/>
          <w:numId w:val="1"/>
        </w:numPr>
        <w:spacing w:after="0" w:line="360" w:lineRule="auto"/>
      </w:pPr>
      <w:r>
        <w:t>D</w:t>
      </w:r>
      <w:r w:rsidR="00664EC7">
        <w:t xml:space="preserve"> – D18.F2: Classification Notice</w:t>
      </w:r>
    </w:p>
    <w:p w14:paraId="3432DC68" w14:textId="7EC36F1C" w:rsidR="004F039E" w:rsidRDefault="00310CFA" w:rsidP="00FE648C">
      <w:pPr>
        <w:pStyle w:val="ListParagraph"/>
        <w:numPr>
          <w:ilvl w:val="0"/>
          <w:numId w:val="1"/>
        </w:numPr>
        <w:spacing w:after="0" w:line="360" w:lineRule="auto"/>
      </w:pPr>
      <w:r>
        <w:t>E</w:t>
      </w:r>
      <w:r w:rsidR="00664EC7">
        <w:t xml:space="preserve"> – </w:t>
      </w:r>
      <w:r w:rsidR="004F039E">
        <w:t>Induction Policy</w:t>
      </w:r>
    </w:p>
    <w:p w14:paraId="5A6767C2" w14:textId="77777777" w:rsidR="00B84A5B" w:rsidRDefault="00B84A5B" w:rsidP="00B84A5B">
      <w:pPr>
        <w:rPr>
          <w:rFonts w:cs="Arial"/>
        </w:rPr>
      </w:pPr>
    </w:p>
    <w:p w14:paraId="4C046900" w14:textId="7D456F21" w:rsidR="00B11C0C" w:rsidRDefault="00B11C0C" w:rsidP="00B84A5B">
      <w:pPr>
        <w:rPr>
          <w:rFonts w:cs="Arial"/>
        </w:rPr>
      </w:pPr>
    </w:p>
    <w:p w14:paraId="6BC53574" w14:textId="07A0A140" w:rsidR="005A3B1A" w:rsidRDefault="005A3B1A" w:rsidP="00B84A5B">
      <w:pPr>
        <w:rPr>
          <w:rFonts w:cs="Arial"/>
        </w:rPr>
      </w:pPr>
    </w:p>
    <w:p w14:paraId="3856BC56" w14:textId="77777777" w:rsidR="005A3B1A" w:rsidRDefault="005A3B1A" w:rsidP="00B84A5B">
      <w:pPr>
        <w:rPr>
          <w:rFonts w:cs="Arial"/>
        </w:rPr>
      </w:pPr>
    </w:p>
    <w:p w14:paraId="603CF193" w14:textId="62E1F241" w:rsidR="00B84A5B" w:rsidRDefault="00CE60B3" w:rsidP="00E4484A">
      <w:pPr>
        <w:pStyle w:val="NoSpacing"/>
        <w:spacing w:line="276" w:lineRule="auto"/>
      </w:pPr>
      <w:r>
        <w:t>Tamara Graham</w:t>
      </w:r>
    </w:p>
    <w:p w14:paraId="1D0C86AC" w14:textId="14870F28" w:rsidR="00925989" w:rsidRDefault="00C4774A" w:rsidP="00E4484A">
      <w:pPr>
        <w:pStyle w:val="NoSpacing"/>
        <w:spacing w:line="276" w:lineRule="auto"/>
      </w:pPr>
      <w:r>
        <w:t xml:space="preserve">Acting </w:t>
      </w:r>
      <w:r w:rsidR="005A3B1A">
        <w:t xml:space="preserve">Assistant </w:t>
      </w:r>
      <w:r w:rsidR="001E6E85">
        <w:t>Commissioner</w:t>
      </w:r>
      <w:r w:rsidR="005A3B1A">
        <w:t xml:space="preserve"> Community Corrections</w:t>
      </w:r>
      <w:r w:rsidR="00202B3A">
        <w:br/>
        <w:t xml:space="preserve">ACT Corrective Services </w:t>
      </w:r>
    </w:p>
    <w:p w14:paraId="0497280A" w14:textId="4582F673" w:rsidR="00925989" w:rsidRDefault="00A860DE" w:rsidP="00E4484A">
      <w:pPr>
        <w:pStyle w:val="NoSpacing"/>
        <w:spacing w:line="276" w:lineRule="auto"/>
      </w:pPr>
      <w:r>
        <w:t xml:space="preserve">25 </w:t>
      </w:r>
      <w:r w:rsidR="00C4774A">
        <w:t>September</w:t>
      </w:r>
      <w:r w:rsidR="001E6E85">
        <w:t xml:space="preserve"> </w:t>
      </w:r>
      <w:r w:rsidR="00953BCE">
        <w:t>20</w:t>
      </w:r>
      <w:r w:rsidR="004C5978">
        <w:t>20</w:t>
      </w:r>
    </w:p>
    <w:p w14:paraId="35E7B9E9" w14:textId="77777777" w:rsidR="00B84A5B" w:rsidRDefault="00B84A5B" w:rsidP="00B84A5B">
      <w:pPr>
        <w:rPr>
          <w:rFonts w:cs="Arial"/>
        </w:rPr>
      </w:pPr>
    </w:p>
    <w:p w14:paraId="15D3F4EA"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063EDEA8"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F67839B"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4130BFE7"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21B55BE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4F08F6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BBB0B83" w14:textId="77777777"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275047">
              <w:rPr>
                <w:rFonts w:ascii="Calibri" w:hAnsi="Calibri"/>
                <w:sz w:val="20"/>
                <w:szCs w:val="20"/>
              </w:rPr>
              <w:t>Detainee Classification</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w:t>
            </w:r>
            <w:r w:rsidR="004C5978">
              <w:rPr>
                <w:rFonts w:ascii="Calibri" w:hAnsi="Calibri"/>
                <w:sz w:val="20"/>
                <w:szCs w:val="20"/>
              </w:rPr>
              <w:t>20</w:t>
            </w:r>
          </w:p>
        </w:tc>
      </w:tr>
      <w:tr w:rsidR="005E011D" w:rsidRPr="00586F66" w14:paraId="18B50D3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594B44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4D489BD" w14:textId="7C442E9D" w:rsidR="005E011D" w:rsidRPr="00586F66" w:rsidRDefault="005A3B1A" w:rsidP="004135BE">
            <w:pPr>
              <w:pStyle w:val="TableText"/>
              <w:rPr>
                <w:rFonts w:ascii="Calibri" w:hAnsi="Calibri"/>
                <w:sz w:val="20"/>
                <w:szCs w:val="20"/>
              </w:rPr>
            </w:pPr>
            <w:r w:rsidRPr="005A3B1A">
              <w:rPr>
                <w:rFonts w:ascii="Calibri" w:hAnsi="Calibri"/>
                <w:sz w:val="20"/>
                <w:szCs w:val="20"/>
              </w:rPr>
              <w:t>Assistant Commissioner Community Corrections</w:t>
            </w:r>
            <w:r w:rsidR="005E011D" w:rsidRPr="00586F66">
              <w:rPr>
                <w:rFonts w:ascii="Calibri" w:hAnsi="Calibri"/>
                <w:sz w:val="20"/>
                <w:szCs w:val="20"/>
              </w:rPr>
              <w:t>, ACT Corrective Services</w:t>
            </w:r>
          </w:p>
        </w:tc>
      </w:tr>
      <w:tr w:rsidR="005E011D" w:rsidRPr="00586F66" w14:paraId="6D74480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4C91D6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27995CA"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3DA0598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0FB8EEE"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DA71367"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04353066"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B97FE8A"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10CD431" w14:textId="77777777" w:rsidR="00CF03FA" w:rsidRPr="00586F66" w:rsidRDefault="00275047" w:rsidP="00B11C0C">
            <w:pPr>
              <w:pStyle w:val="TableText"/>
              <w:rPr>
                <w:rFonts w:ascii="Calibri" w:hAnsi="Calibri"/>
                <w:sz w:val="20"/>
                <w:szCs w:val="20"/>
              </w:rPr>
            </w:pPr>
            <w:r>
              <w:rPr>
                <w:rFonts w:ascii="Calibri" w:hAnsi="Calibri"/>
                <w:sz w:val="20"/>
                <w:szCs w:val="20"/>
              </w:rPr>
              <w:t>Senior Director Sentence Management</w:t>
            </w:r>
          </w:p>
        </w:tc>
      </w:tr>
      <w:tr w:rsidR="007B3718" w:rsidRPr="00586F66" w14:paraId="7C6D799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78E6F4E"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E50CA4A" w14:textId="30E668C8"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5A3B1A">
              <w:rPr>
                <w:rFonts w:asciiTheme="minorHAnsi" w:hAnsiTheme="minorHAnsi"/>
                <w:i/>
                <w:iCs/>
                <w:sz w:val="20"/>
                <w:szCs w:val="20"/>
              </w:rPr>
              <w:t>20</w:t>
            </w:r>
          </w:p>
        </w:tc>
      </w:tr>
    </w:tbl>
    <w:p w14:paraId="0EDF31E9"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2"/>
        <w:gridCol w:w="1716"/>
        <w:gridCol w:w="2551"/>
        <w:gridCol w:w="1747"/>
      </w:tblGrid>
      <w:tr w:rsidR="00B11C0C" w:rsidRPr="00B11C0C" w14:paraId="13B1AE1B" w14:textId="77777777" w:rsidTr="00BB596D">
        <w:trPr>
          <w:trHeight w:val="395"/>
        </w:trPr>
        <w:tc>
          <w:tcPr>
            <w:tcW w:w="0" w:type="auto"/>
            <w:gridSpan w:val="4"/>
            <w:shd w:val="clear" w:color="auto" w:fill="F2F2F2" w:themeFill="background1" w:themeFillShade="F2"/>
          </w:tcPr>
          <w:p w14:paraId="238A8233"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0B72DDD9" w14:textId="77777777" w:rsidTr="00BB596D">
        <w:trPr>
          <w:trHeight w:val="395"/>
        </w:trPr>
        <w:tc>
          <w:tcPr>
            <w:tcW w:w="0" w:type="auto"/>
          </w:tcPr>
          <w:p w14:paraId="2270F18A"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61EF09A8"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2A5259A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344663E3"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51DE818D" w14:textId="77777777" w:rsidTr="00BB596D">
        <w:trPr>
          <w:trHeight w:val="395"/>
        </w:trPr>
        <w:tc>
          <w:tcPr>
            <w:tcW w:w="0" w:type="auto"/>
          </w:tcPr>
          <w:p w14:paraId="50B59444"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105C4A6" w14:textId="2AD1A30B" w:rsidR="00B11C0C" w:rsidRPr="00B11C0C" w:rsidRDefault="00275047" w:rsidP="00B11C0C">
            <w:pPr>
              <w:spacing w:line="360" w:lineRule="auto"/>
              <w:outlineLvl w:val="1"/>
              <w:rPr>
                <w:rFonts w:eastAsia="Calibri" w:cs="Times New Roman"/>
                <w:sz w:val="20"/>
                <w:szCs w:val="24"/>
              </w:rPr>
            </w:pPr>
            <w:r>
              <w:rPr>
                <w:rFonts w:eastAsia="Calibri" w:cs="Times New Roman"/>
                <w:sz w:val="20"/>
                <w:szCs w:val="24"/>
              </w:rPr>
              <w:t>Ju</w:t>
            </w:r>
            <w:r w:rsidR="00E7235F">
              <w:rPr>
                <w:rFonts w:eastAsia="Calibri" w:cs="Times New Roman"/>
                <w:sz w:val="20"/>
                <w:szCs w:val="24"/>
              </w:rPr>
              <w:t>ly</w:t>
            </w:r>
            <w:r w:rsidR="0015265B">
              <w:rPr>
                <w:rFonts w:eastAsia="Calibri" w:cs="Times New Roman"/>
                <w:sz w:val="20"/>
                <w:szCs w:val="24"/>
              </w:rPr>
              <w:t>-</w:t>
            </w:r>
            <w:r>
              <w:rPr>
                <w:rFonts w:eastAsia="Calibri" w:cs="Times New Roman"/>
                <w:sz w:val="20"/>
                <w:szCs w:val="24"/>
              </w:rPr>
              <w:t>20</w:t>
            </w:r>
          </w:p>
        </w:tc>
        <w:tc>
          <w:tcPr>
            <w:tcW w:w="0" w:type="auto"/>
          </w:tcPr>
          <w:p w14:paraId="35560D3D"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4146BD71" w14:textId="77777777" w:rsidR="00B11C0C" w:rsidRPr="00B11C0C" w:rsidRDefault="00275047" w:rsidP="00275047">
            <w:pPr>
              <w:spacing w:line="360" w:lineRule="auto"/>
              <w:jc w:val="both"/>
              <w:outlineLvl w:val="1"/>
              <w:rPr>
                <w:rFonts w:eastAsia="Calibri" w:cs="Times New Roman"/>
                <w:sz w:val="20"/>
                <w:szCs w:val="24"/>
              </w:rPr>
            </w:pPr>
            <w:r>
              <w:rPr>
                <w:rFonts w:eastAsia="Calibri" w:cs="Times New Roman"/>
                <w:sz w:val="20"/>
                <w:szCs w:val="24"/>
              </w:rPr>
              <w:t xml:space="preserve"> J West</w:t>
            </w:r>
          </w:p>
        </w:tc>
      </w:tr>
    </w:tbl>
    <w:p w14:paraId="4C29C00A" w14:textId="77777777" w:rsidR="00B11C0C" w:rsidRDefault="00B11C0C" w:rsidP="00B73DE9">
      <w:pPr>
        <w:rPr>
          <w:rFonts w:ascii="Arial" w:hAnsi="Arial" w:cs="Arial"/>
          <w:sz w:val="24"/>
          <w:szCs w:val="24"/>
        </w:rPr>
      </w:pPr>
    </w:p>
    <w:sectPr w:rsidR="00B11C0C" w:rsidSect="005E14FC">
      <w:headerReference w:type="first" r:id="rId20"/>
      <w:pgSz w:w="11906" w:h="16838"/>
      <w:pgMar w:top="1440" w:right="1440" w:bottom="1440"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AEEC" w14:textId="77777777" w:rsidR="00226183" w:rsidRDefault="00226183" w:rsidP="00152D5E">
      <w:pPr>
        <w:spacing w:after="0" w:line="240" w:lineRule="auto"/>
      </w:pPr>
      <w:r>
        <w:separator/>
      </w:r>
    </w:p>
  </w:endnote>
  <w:endnote w:type="continuationSeparator" w:id="0">
    <w:p w14:paraId="24A4D298" w14:textId="77777777" w:rsidR="00226183" w:rsidRDefault="00226183"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BF17" w14:textId="77777777" w:rsidR="00C9684F" w:rsidRDefault="00C9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rPr>
        <w:rFonts w:ascii="Times New Roman" w:hAnsi="Times New Roman" w:cs="Times New Roman"/>
        <w:sz w:val="14"/>
        <w:szCs w:val="14"/>
      </w:rPr>
    </w:sdtEndPr>
    <w:sdtContent>
      <w:sdt>
        <w:sdtPr>
          <w:rPr>
            <w:rFonts w:ascii="Calibri" w:hAnsi="Calibri"/>
          </w:rPr>
          <w:id w:val="565050523"/>
          <w:docPartObj>
            <w:docPartGallery w:val="Page Numbers (Top of Page)"/>
            <w:docPartUnique/>
          </w:docPartObj>
        </w:sdtPr>
        <w:sdtEndPr>
          <w:rPr>
            <w:rFonts w:ascii="Times New Roman" w:hAnsi="Times New Roman" w:cs="Times New Roman"/>
            <w:sz w:val="14"/>
            <w:szCs w:val="14"/>
          </w:rPr>
        </w:sdtEndPr>
        <w:sdtContent>
          <w:p w14:paraId="34E9F0A4" w14:textId="77777777" w:rsidR="00C72B11" w:rsidRDefault="00BB596D" w:rsidP="00A84064">
            <w:pPr>
              <w:pStyle w:val="Footer"/>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noProof/>
                <w:szCs w:val="18"/>
              </w:rPr>
              <w:t>2</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noProof/>
                <w:szCs w:val="18"/>
              </w:rPr>
              <w:t>2</w:t>
            </w:r>
            <w:r w:rsidRPr="005E011D">
              <w:rPr>
                <w:rFonts w:ascii="Calibri" w:hAnsi="Calibri"/>
                <w:szCs w:val="18"/>
              </w:rPr>
              <w:fldChar w:fldCharType="end"/>
            </w:r>
            <w:r>
              <w:rPr>
                <w:rFonts w:ascii="Calibri" w:hAnsi="Calibri"/>
                <w:szCs w:val="18"/>
              </w:rPr>
              <w:t xml:space="preserve">    </w:t>
            </w:r>
          </w:p>
          <w:p w14:paraId="09998C62" w14:textId="77777777" w:rsidR="00C9684F" w:rsidRDefault="00C9684F" w:rsidP="00C72B11">
            <w:pPr>
              <w:pStyle w:val="Footer"/>
              <w:jc w:val="center"/>
              <w:rPr>
                <w:rFonts w:ascii="Times New Roman" w:hAnsi="Times New Roman" w:cs="Times New Roman"/>
                <w:sz w:val="14"/>
                <w:szCs w:val="14"/>
              </w:rPr>
            </w:pPr>
          </w:p>
        </w:sdtContent>
      </w:sdt>
    </w:sdtContent>
  </w:sdt>
  <w:p w14:paraId="072BFA9D" w14:textId="62AB4C90" w:rsidR="00BB596D" w:rsidRPr="00C9684F" w:rsidRDefault="00C9684F" w:rsidP="00C9684F">
    <w:pPr>
      <w:pStyle w:val="Footer"/>
      <w:jc w:val="center"/>
      <w:rPr>
        <w:rFonts w:ascii="Arial" w:hAnsi="Arial" w:cs="Arial"/>
        <w:sz w:val="14"/>
        <w:szCs w:val="14"/>
      </w:rPr>
    </w:pPr>
    <w:r w:rsidRPr="00C9684F">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41A9" w14:textId="3807CDB2" w:rsidR="00C72B11" w:rsidRPr="00C9684F" w:rsidRDefault="00C9684F" w:rsidP="00C9684F">
    <w:pPr>
      <w:spacing w:after="0" w:line="240" w:lineRule="auto"/>
      <w:jc w:val="center"/>
      <w:rPr>
        <w:rFonts w:ascii="Arial" w:eastAsia="Times New Roman" w:hAnsi="Arial" w:cs="Arial"/>
        <w:sz w:val="14"/>
        <w:szCs w:val="10"/>
      </w:rPr>
    </w:pPr>
    <w:r w:rsidRPr="00C9684F">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E726" w14:textId="0A796CCA" w:rsidR="00A84064" w:rsidRPr="00C9684F" w:rsidRDefault="00C9684F" w:rsidP="00C9684F">
    <w:pPr>
      <w:pStyle w:val="Footer"/>
      <w:jc w:val="center"/>
      <w:rPr>
        <w:rFonts w:ascii="Arial" w:hAnsi="Arial" w:cs="Arial"/>
        <w:sz w:val="14"/>
        <w:szCs w:val="14"/>
      </w:rPr>
    </w:pPr>
    <w:r w:rsidRPr="00C9684F">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C39C8" w14:textId="77777777" w:rsidR="00226183" w:rsidRDefault="00226183" w:rsidP="00152D5E">
      <w:pPr>
        <w:spacing w:after="0" w:line="240" w:lineRule="auto"/>
      </w:pPr>
      <w:r>
        <w:separator/>
      </w:r>
    </w:p>
  </w:footnote>
  <w:footnote w:type="continuationSeparator" w:id="0">
    <w:p w14:paraId="29D5157E" w14:textId="77777777" w:rsidR="00226183" w:rsidRDefault="00226183"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43C7" w14:textId="77777777" w:rsidR="00C9684F" w:rsidRDefault="00C96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733E" w14:textId="77777777" w:rsidR="00C9684F" w:rsidRDefault="00C96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50CF" w14:textId="77777777" w:rsidR="00C9684F" w:rsidRDefault="00C968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6CC4" w14:textId="77777777" w:rsidR="00A84064" w:rsidRDefault="00A84064">
    <w:pPr>
      <w:pStyle w:val="Header"/>
      <w:rPr>
        <w:b/>
        <w:bCs/>
        <w:color w:val="808080"/>
        <w:spacing w:val="24"/>
        <w:sz w:val="20"/>
        <w:szCs w:val="20"/>
      </w:rPr>
    </w:pPr>
    <w:r w:rsidRPr="00D94114">
      <w:rPr>
        <w:noProof/>
        <w:lang w:eastAsia="en-AU"/>
      </w:rPr>
      <w:drawing>
        <wp:inline distT="0" distB="0" distL="0" distR="0" wp14:anchorId="09959B63" wp14:editId="4B76E1CE">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p>
  <w:p w14:paraId="28777378" w14:textId="77777777" w:rsidR="00A84064" w:rsidRDefault="00A840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B8DE" w14:textId="044C773C" w:rsidR="007F5714" w:rsidRDefault="007F5714">
    <w:pPr>
      <w:pStyle w:val="Header"/>
      <w:rPr>
        <w:noProof/>
        <w:lang w:eastAsia="en-AU"/>
      </w:rPr>
    </w:pPr>
    <w:r w:rsidRPr="00D94114">
      <w:rPr>
        <w:noProof/>
        <w:lang w:eastAsia="en-AU"/>
      </w:rPr>
      <w:drawing>
        <wp:inline distT="0" distB="0" distL="0" distR="0" wp14:anchorId="694CA7A9" wp14:editId="3CC8F42F">
          <wp:extent cx="2190750" cy="676275"/>
          <wp:effectExtent l="19050" t="0" r="0" b="0"/>
          <wp:docPr id="11" name="Picture 1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p>
  <w:p w14:paraId="0486E934" w14:textId="5479DB81" w:rsidR="007F5714" w:rsidRPr="009A71E2" w:rsidRDefault="007F5714" w:rsidP="007F5714">
    <w:pPr>
      <w:pStyle w:val="Header"/>
      <w:jc w:val="center"/>
      <w:rPr>
        <w:b/>
        <w:bCs/>
        <w:color w:val="808080"/>
        <w:spacing w:val="24"/>
        <w:sz w:val="20"/>
        <w:szCs w:val="20"/>
      </w:rPr>
    </w:pPr>
    <w:r w:rsidRPr="009A71E2">
      <w:rPr>
        <w:b/>
        <w:bCs/>
        <w:noProof/>
        <w:lang w:eastAsia="en-AU"/>
      </w:rPr>
      <w:t xml:space="preserve">Annex </w:t>
    </w:r>
    <w:r w:rsidR="008173D3">
      <w:rPr>
        <w:b/>
        <w:bCs/>
        <w:noProof/>
        <w:lang w:eastAsia="en-AU"/>
      </w:rPr>
      <w:t>A</w:t>
    </w:r>
    <w:r w:rsidR="009A4464">
      <w:rPr>
        <w:b/>
        <w:bCs/>
        <w:noProof/>
        <w:lang w:eastAsia="en-AU"/>
      </w:rPr>
      <w:t xml:space="preserve">  - Security Classification Checklist Instruction Table </w:t>
    </w:r>
  </w:p>
  <w:p w14:paraId="2847E5EE" w14:textId="77777777" w:rsidR="007F5714" w:rsidRDefault="007F57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48A1" w14:textId="77777777" w:rsidR="005047D4" w:rsidRDefault="00504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02FE"/>
    <w:multiLevelType w:val="hybridMultilevel"/>
    <w:tmpl w:val="7592F9A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41C1C"/>
    <w:multiLevelType w:val="hybridMultilevel"/>
    <w:tmpl w:val="403454AA"/>
    <w:lvl w:ilvl="0" w:tplc="0C090001">
      <w:start w:val="1"/>
      <w:numFmt w:val="bullet"/>
      <w:lvlText w:val=""/>
      <w:lvlJc w:val="left"/>
      <w:pPr>
        <w:ind w:left="1647" w:hanging="360"/>
      </w:pPr>
      <w:rPr>
        <w:rFonts w:ascii="Symbol" w:hAnsi="Symbol"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 w15:restartNumberingAfterBreak="0">
    <w:nsid w:val="4661359D"/>
    <w:multiLevelType w:val="hybridMultilevel"/>
    <w:tmpl w:val="324ABA7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9F92C9E"/>
    <w:multiLevelType w:val="hybridMultilevel"/>
    <w:tmpl w:val="D9BE04E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0F056E5"/>
    <w:multiLevelType w:val="hybridMultilevel"/>
    <w:tmpl w:val="B5B0D4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69022E5D"/>
    <w:multiLevelType w:val="hybridMultilevel"/>
    <w:tmpl w:val="A61CFE0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7FA76E01"/>
    <w:multiLevelType w:val="multilevel"/>
    <w:tmpl w:val="807E02CE"/>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4"/>
  </w:num>
  <w:num w:numId="3">
    <w:abstractNumId w:val="7"/>
  </w:num>
  <w:num w:numId="4">
    <w:abstractNumId w:val="0"/>
  </w:num>
  <w:num w:numId="5">
    <w:abstractNumId w:val="3"/>
  </w:num>
  <w:num w:numId="6">
    <w:abstractNumId w:val="2"/>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D"/>
    <w:rsid w:val="00001939"/>
    <w:rsid w:val="00006985"/>
    <w:rsid w:val="000100D2"/>
    <w:rsid w:val="00012A69"/>
    <w:rsid w:val="00045441"/>
    <w:rsid w:val="000458C7"/>
    <w:rsid w:val="00064E02"/>
    <w:rsid w:val="00064FA6"/>
    <w:rsid w:val="00094328"/>
    <w:rsid w:val="00095DBB"/>
    <w:rsid w:val="000A1704"/>
    <w:rsid w:val="000B7E7B"/>
    <w:rsid w:val="000C15FB"/>
    <w:rsid w:val="000D648A"/>
    <w:rsid w:val="000E1369"/>
    <w:rsid w:val="000F170C"/>
    <w:rsid w:val="001127C2"/>
    <w:rsid w:val="00117FF9"/>
    <w:rsid w:val="00121237"/>
    <w:rsid w:val="00141E42"/>
    <w:rsid w:val="00144C0D"/>
    <w:rsid w:val="001504B0"/>
    <w:rsid w:val="00152022"/>
    <w:rsid w:val="00152066"/>
    <w:rsid w:val="0015265B"/>
    <w:rsid w:val="00152D5E"/>
    <w:rsid w:val="00162B50"/>
    <w:rsid w:val="001638A1"/>
    <w:rsid w:val="00165063"/>
    <w:rsid w:val="00170F73"/>
    <w:rsid w:val="00187469"/>
    <w:rsid w:val="001A27EF"/>
    <w:rsid w:val="001A677B"/>
    <w:rsid w:val="001B06F8"/>
    <w:rsid w:val="001B7BC1"/>
    <w:rsid w:val="001C1290"/>
    <w:rsid w:val="001E6E85"/>
    <w:rsid w:val="001F7218"/>
    <w:rsid w:val="001F793C"/>
    <w:rsid w:val="00202B3A"/>
    <w:rsid w:val="0021108E"/>
    <w:rsid w:val="00215BD6"/>
    <w:rsid w:val="00221FA3"/>
    <w:rsid w:val="00226183"/>
    <w:rsid w:val="00235CFD"/>
    <w:rsid w:val="00252E13"/>
    <w:rsid w:val="00266A98"/>
    <w:rsid w:val="0027005D"/>
    <w:rsid w:val="00272CE7"/>
    <w:rsid w:val="002741BE"/>
    <w:rsid w:val="00275047"/>
    <w:rsid w:val="0027614B"/>
    <w:rsid w:val="00276C90"/>
    <w:rsid w:val="00283EE0"/>
    <w:rsid w:val="00287266"/>
    <w:rsid w:val="0029191E"/>
    <w:rsid w:val="002961FA"/>
    <w:rsid w:val="002A2DE1"/>
    <w:rsid w:val="002C7755"/>
    <w:rsid w:val="002C7846"/>
    <w:rsid w:val="002D6855"/>
    <w:rsid w:val="002E3775"/>
    <w:rsid w:val="00302B09"/>
    <w:rsid w:val="00310CFA"/>
    <w:rsid w:val="00314A6D"/>
    <w:rsid w:val="003349B4"/>
    <w:rsid w:val="00337923"/>
    <w:rsid w:val="00340868"/>
    <w:rsid w:val="003449F8"/>
    <w:rsid w:val="003466AD"/>
    <w:rsid w:val="00353E50"/>
    <w:rsid w:val="00360263"/>
    <w:rsid w:val="00397232"/>
    <w:rsid w:val="003A25EC"/>
    <w:rsid w:val="003A2E5D"/>
    <w:rsid w:val="003A3CF7"/>
    <w:rsid w:val="003A5C53"/>
    <w:rsid w:val="003A7DC3"/>
    <w:rsid w:val="003B0384"/>
    <w:rsid w:val="003C5E5F"/>
    <w:rsid w:val="003C6DC6"/>
    <w:rsid w:val="003C6EB2"/>
    <w:rsid w:val="003D20A1"/>
    <w:rsid w:val="003E18BC"/>
    <w:rsid w:val="003F278B"/>
    <w:rsid w:val="003F55A1"/>
    <w:rsid w:val="003F5C7D"/>
    <w:rsid w:val="00401F0C"/>
    <w:rsid w:val="00402430"/>
    <w:rsid w:val="00405E0B"/>
    <w:rsid w:val="00406F90"/>
    <w:rsid w:val="004135BE"/>
    <w:rsid w:val="00414DF3"/>
    <w:rsid w:val="0041603D"/>
    <w:rsid w:val="004175E0"/>
    <w:rsid w:val="00420E62"/>
    <w:rsid w:val="00423A4D"/>
    <w:rsid w:val="00424AFA"/>
    <w:rsid w:val="00427124"/>
    <w:rsid w:val="00461C8B"/>
    <w:rsid w:val="004A4152"/>
    <w:rsid w:val="004B121B"/>
    <w:rsid w:val="004B7E15"/>
    <w:rsid w:val="004C5978"/>
    <w:rsid w:val="004D1932"/>
    <w:rsid w:val="004E2B2A"/>
    <w:rsid w:val="004F039E"/>
    <w:rsid w:val="004F1E3B"/>
    <w:rsid w:val="00500EAE"/>
    <w:rsid w:val="005047D4"/>
    <w:rsid w:val="00510017"/>
    <w:rsid w:val="005167F7"/>
    <w:rsid w:val="00516FDD"/>
    <w:rsid w:val="00532730"/>
    <w:rsid w:val="005359F3"/>
    <w:rsid w:val="0054264C"/>
    <w:rsid w:val="0055602E"/>
    <w:rsid w:val="00561268"/>
    <w:rsid w:val="005622C9"/>
    <w:rsid w:val="00563752"/>
    <w:rsid w:val="00582DD2"/>
    <w:rsid w:val="00586F66"/>
    <w:rsid w:val="005921DB"/>
    <w:rsid w:val="005A3B1A"/>
    <w:rsid w:val="005A4376"/>
    <w:rsid w:val="005A794E"/>
    <w:rsid w:val="005C7E00"/>
    <w:rsid w:val="005D2504"/>
    <w:rsid w:val="005D2BB7"/>
    <w:rsid w:val="005E011D"/>
    <w:rsid w:val="005E14FC"/>
    <w:rsid w:val="005E731B"/>
    <w:rsid w:val="005F4A52"/>
    <w:rsid w:val="005F70A8"/>
    <w:rsid w:val="00610DF9"/>
    <w:rsid w:val="0061270E"/>
    <w:rsid w:val="00617342"/>
    <w:rsid w:val="00622D3C"/>
    <w:rsid w:val="00634849"/>
    <w:rsid w:val="00641860"/>
    <w:rsid w:val="0065071B"/>
    <w:rsid w:val="00664EC7"/>
    <w:rsid w:val="00685F05"/>
    <w:rsid w:val="00692A35"/>
    <w:rsid w:val="006A52B3"/>
    <w:rsid w:val="006A5E20"/>
    <w:rsid w:val="006A694D"/>
    <w:rsid w:val="006B21EE"/>
    <w:rsid w:val="006B3D62"/>
    <w:rsid w:val="006B5CF0"/>
    <w:rsid w:val="006C3101"/>
    <w:rsid w:val="006D483B"/>
    <w:rsid w:val="006E46A0"/>
    <w:rsid w:val="006F301F"/>
    <w:rsid w:val="006F6F9D"/>
    <w:rsid w:val="00707A71"/>
    <w:rsid w:val="007104EA"/>
    <w:rsid w:val="007122C1"/>
    <w:rsid w:val="007218D8"/>
    <w:rsid w:val="00740B52"/>
    <w:rsid w:val="00741C56"/>
    <w:rsid w:val="0075197B"/>
    <w:rsid w:val="007571D5"/>
    <w:rsid w:val="007605B6"/>
    <w:rsid w:val="007664BE"/>
    <w:rsid w:val="00775CB2"/>
    <w:rsid w:val="00776EF6"/>
    <w:rsid w:val="00780A2D"/>
    <w:rsid w:val="00782A7B"/>
    <w:rsid w:val="00791154"/>
    <w:rsid w:val="00797803"/>
    <w:rsid w:val="007B1A58"/>
    <w:rsid w:val="007B3718"/>
    <w:rsid w:val="007C16FC"/>
    <w:rsid w:val="007C4FCB"/>
    <w:rsid w:val="007D1D59"/>
    <w:rsid w:val="007D643B"/>
    <w:rsid w:val="007D6BBA"/>
    <w:rsid w:val="007D6F72"/>
    <w:rsid w:val="007E424F"/>
    <w:rsid w:val="007F2719"/>
    <w:rsid w:val="007F5714"/>
    <w:rsid w:val="008173D3"/>
    <w:rsid w:val="00820C1B"/>
    <w:rsid w:val="00822096"/>
    <w:rsid w:val="00840B46"/>
    <w:rsid w:val="00851496"/>
    <w:rsid w:val="00852F32"/>
    <w:rsid w:val="00853BE2"/>
    <w:rsid w:val="00865278"/>
    <w:rsid w:val="00871037"/>
    <w:rsid w:val="00881556"/>
    <w:rsid w:val="00884356"/>
    <w:rsid w:val="00887315"/>
    <w:rsid w:val="00895F9F"/>
    <w:rsid w:val="008B3ABC"/>
    <w:rsid w:val="008C07D5"/>
    <w:rsid w:val="008C1D7D"/>
    <w:rsid w:val="008D13F3"/>
    <w:rsid w:val="008E2F14"/>
    <w:rsid w:val="008F738A"/>
    <w:rsid w:val="00914AEF"/>
    <w:rsid w:val="009227D3"/>
    <w:rsid w:val="00925989"/>
    <w:rsid w:val="00947E61"/>
    <w:rsid w:val="00951D8F"/>
    <w:rsid w:val="0095393D"/>
    <w:rsid w:val="00953BCE"/>
    <w:rsid w:val="009545D4"/>
    <w:rsid w:val="00970387"/>
    <w:rsid w:val="00974E7D"/>
    <w:rsid w:val="009839B3"/>
    <w:rsid w:val="009A1FBC"/>
    <w:rsid w:val="009A4464"/>
    <w:rsid w:val="009A4819"/>
    <w:rsid w:val="009A71E2"/>
    <w:rsid w:val="009C13FC"/>
    <w:rsid w:val="009F459D"/>
    <w:rsid w:val="00A07081"/>
    <w:rsid w:val="00A25936"/>
    <w:rsid w:val="00A36196"/>
    <w:rsid w:val="00A51678"/>
    <w:rsid w:val="00A656F0"/>
    <w:rsid w:val="00A67F6F"/>
    <w:rsid w:val="00A71463"/>
    <w:rsid w:val="00A81468"/>
    <w:rsid w:val="00A84064"/>
    <w:rsid w:val="00A860DE"/>
    <w:rsid w:val="00A86568"/>
    <w:rsid w:val="00A93ED3"/>
    <w:rsid w:val="00A95B39"/>
    <w:rsid w:val="00AA12BC"/>
    <w:rsid w:val="00AA42D3"/>
    <w:rsid w:val="00AB0381"/>
    <w:rsid w:val="00AC0BF3"/>
    <w:rsid w:val="00AF1376"/>
    <w:rsid w:val="00B012B0"/>
    <w:rsid w:val="00B0453C"/>
    <w:rsid w:val="00B11C0C"/>
    <w:rsid w:val="00B13060"/>
    <w:rsid w:val="00B22D80"/>
    <w:rsid w:val="00B27450"/>
    <w:rsid w:val="00B42413"/>
    <w:rsid w:val="00B57160"/>
    <w:rsid w:val="00B73389"/>
    <w:rsid w:val="00B73DE9"/>
    <w:rsid w:val="00B84A5B"/>
    <w:rsid w:val="00B925E2"/>
    <w:rsid w:val="00BB596D"/>
    <w:rsid w:val="00BE4008"/>
    <w:rsid w:val="00BF5695"/>
    <w:rsid w:val="00C048FE"/>
    <w:rsid w:val="00C20E72"/>
    <w:rsid w:val="00C3593C"/>
    <w:rsid w:val="00C402F7"/>
    <w:rsid w:val="00C446AD"/>
    <w:rsid w:val="00C46EA3"/>
    <w:rsid w:val="00C4774A"/>
    <w:rsid w:val="00C5271C"/>
    <w:rsid w:val="00C60573"/>
    <w:rsid w:val="00C606DF"/>
    <w:rsid w:val="00C618E2"/>
    <w:rsid w:val="00C64BD0"/>
    <w:rsid w:val="00C72B11"/>
    <w:rsid w:val="00C73449"/>
    <w:rsid w:val="00C95B2E"/>
    <w:rsid w:val="00C9684F"/>
    <w:rsid w:val="00CA2252"/>
    <w:rsid w:val="00CA5293"/>
    <w:rsid w:val="00CA67B3"/>
    <w:rsid w:val="00CC003F"/>
    <w:rsid w:val="00CC489D"/>
    <w:rsid w:val="00CD0D17"/>
    <w:rsid w:val="00CD581E"/>
    <w:rsid w:val="00CE129E"/>
    <w:rsid w:val="00CE590E"/>
    <w:rsid w:val="00CE60B3"/>
    <w:rsid w:val="00CE7D46"/>
    <w:rsid w:val="00CF03FA"/>
    <w:rsid w:val="00CF1AEF"/>
    <w:rsid w:val="00CF3FF5"/>
    <w:rsid w:val="00CF60D1"/>
    <w:rsid w:val="00D05C62"/>
    <w:rsid w:val="00D124A1"/>
    <w:rsid w:val="00D148F9"/>
    <w:rsid w:val="00D205FC"/>
    <w:rsid w:val="00D21DD7"/>
    <w:rsid w:val="00D24314"/>
    <w:rsid w:val="00D446EB"/>
    <w:rsid w:val="00D62536"/>
    <w:rsid w:val="00D642BA"/>
    <w:rsid w:val="00D87A62"/>
    <w:rsid w:val="00D94114"/>
    <w:rsid w:val="00D95E71"/>
    <w:rsid w:val="00DE7C85"/>
    <w:rsid w:val="00E01969"/>
    <w:rsid w:val="00E152FC"/>
    <w:rsid w:val="00E163C0"/>
    <w:rsid w:val="00E17BC8"/>
    <w:rsid w:val="00E20F18"/>
    <w:rsid w:val="00E33B29"/>
    <w:rsid w:val="00E3576D"/>
    <w:rsid w:val="00E4484A"/>
    <w:rsid w:val="00E51219"/>
    <w:rsid w:val="00E52151"/>
    <w:rsid w:val="00E54DCD"/>
    <w:rsid w:val="00E60D65"/>
    <w:rsid w:val="00E62106"/>
    <w:rsid w:val="00E62FBC"/>
    <w:rsid w:val="00E7235F"/>
    <w:rsid w:val="00E76921"/>
    <w:rsid w:val="00E76BDD"/>
    <w:rsid w:val="00E76F61"/>
    <w:rsid w:val="00EA1498"/>
    <w:rsid w:val="00EA6694"/>
    <w:rsid w:val="00EC444F"/>
    <w:rsid w:val="00EC7D2F"/>
    <w:rsid w:val="00ED7B7C"/>
    <w:rsid w:val="00F171DE"/>
    <w:rsid w:val="00F216C9"/>
    <w:rsid w:val="00F35B50"/>
    <w:rsid w:val="00F35DEF"/>
    <w:rsid w:val="00F55296"/>
    <w:rsid w:val="00F622EA"/>
    <w:rsid w:val="00F65854"/>
    <w:rsid w:val="00F70E88"/>
    <w:rsid w:val="00F742B0"/>
    <w:rsid w:val="00F81FF3"/>
    <w:rsid w:val="00F85168"/>
    <w:rsid w:val="00F9498A"/>
    <w:rsid w:val="00F97065"/>
    <w:rsid w:val="00FA11F3"/>
    <w:rsid w:val="00FB2C79"/>
    <w:rsid w:val="00FC1BBE"/>
    <w:rsid w:val="00FC7FB3"/>
    <w:rsid w:val="00FD22D4"/>
    <w:rsid w:val="00FD22F5"/>
    <w:rsid w:val="00FE648C"/>
    <w:rsid w:val="00FF0408"/>
    <w:rsid w:val="00FF2EB1"/>
    <w:rsid w:val="00FF3BC0"/>
    <w:rsid w:val="00FF406E"/>
    <w:rsid w:val="00FF6685"/>
    <w:rsid w:val="00FF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328B3783"/>
  <w15:docId w15:val="{72D3A292-4B7A-40E3-8595-0EC14D6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64"/>
  </w:style>
  <w:style w:type="paragraph" w:styleId="Heading7">
    <w:name w:val="heading 7"/>
    <w:basedOn w:val="Normal"/>
    <w:next w:val="Normal"/>
    <w:link w:val="Heading7Char"/>
    <w:semiHidden/>
    <w:unhideWhenUsed/>
    <w:qFormat/>
    <w:rsid w:val="00EC7D2F"/>
    <w:pPr>
      <w:spacing w:before="240" w:after="60" w:line="240" w:lineRule="auto"/>
      <w:outlineLvl w:val="6"/>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styleId="UnresolvedMention">
    <w:name w:val="Unresolved Mention"/>
    <w:basedOn w:val="DefaultParagraphFont"/>
    <w:uiPriority w:val="99"/>
    <w:semiHidden/>
    <w:unhideWhenUsed/>
    <w:rsid w:val="00F70E88"/>
    <w:rPr>
      <w:color w:val="605E5C"/>
      <w:shd w:val="clear" w:color="auto" w:fill="E1DFDD"/>
    </w:rPr>
  </w:style>
  <w:style w:type="paragraph" w:styleId="Subtitle">
    <w:name w:val="Subtitle"/>
    <w:basedOn w:val="Normal"/>
    <w:next w:val="Normal"/>
    <w:link w:val="SubtitleChar"/>
    <w:uiPriority w:val="11"/>
    <w:qFormat/>
    <w:rsid w:val="00692A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2A35"/>
    <w:rPr>
      <w:rFonts w:eastAsiaTheme="minorEastAsia"/>
      <w:color w:val="5A5A5A" w:themeColor="text1" w:themeTint="A5"/>
      <w:spacing w:val="15"/>
    </w:rPr>
  </w:style>
  <w:style w:type="character" w:customStyle="1" w:styleId="Heading7Char">
    <w:name w:val="Heading 7 Char"/>
    <w:basedOn w:val="DefaultParagraphFont"/>
    <w:link w:val="Heading7"/>
    <w:semiHidden/>
    <w:rsid w:val="00EC7D2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01969"/>
    <w:rPr>
      <w:b/>
      <w:bCs/>
    </w:rPr>
  </w:style>
  <w:style w:type="character" w:customStyle="1" w:styleId="CommentSubjectChar">
    <w:name w:val="Comment Subject Char"/>
    <w:basedOn w:val="CommentTextChar"/>
    <w:link w:val="CommentSubject"/>
    <w:uiPriority w:val="99"/>
    <w:semiHidden/>
    <w:rsid w:val="00E01969"/>
    <w:rPr>
      <w:b/>
      <w:bCs/>
      <w:sz w:val="20"/>
      <w:szCs w:val="20"/>
    </w:rPr>
  </w:style>
  <w:style w:type="paragraph" w:styleId="Revision">
    <w:name w:val="Revision"/>
    <w:hidden/>
    <w:uiPriority w:val="99"/>
    <w:semiHidden/>
    <w:rsid w:val="00EC4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etaineeClassification@act.gov.a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taineeClassification@act.gov.au"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A19-5D88-4347-965F-6032DD3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2604</Words>
  <Characters>14802</Characters>
  <Application>Microsoft Office Word</Application>
  <DocSecurity>0</DocSecurity>
  <Lines>385</Lines>
  <Paragraphs>166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Akyol-Quinn, Vanessa</dc:creator>
  <cp:lastModifiedBy>Moxon, KarenL</cp:lastModifiedBy>
  <cp:revision>4</cp:revision>
  <cp:lastPrinted>2017-06-26T05:06:00Z</cp:lastPrinted>
  <dcterms:created xsi:type="dcterms:W3CDTF">2020-09-28T05:05:00Z</dcterms:created>
  <dcterms:modified xsi:type="dcterms:W3CDTF">2020-09-28T05:05:00Z</dcterms:modified>
</cp:coreProperties>
</file>