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CDDE" w14:textId="40011ACA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1DA354" w14:textId="78CCD9F1" w:rsidR="001440B3" w:rsidRPr="000906CF" w:rsidRDefault="0078779E">
      <w:pPr>
        <w:pStyle w:val="Billname"/>
        <w:spacing w:before="700"/>
        <w:rPr>
          <w:sz w:val="38"/>
          <w:szCs w:val="38"/>
        </w:rPr>
      </w:pPr>
      <w:bookmarkStart w:id="1" w:name="_Hlk72228556"/>
      <w:r w:rsidRPr="000906CF">
        <w:rPr>
          <w:sz w:val="38"/>
          <w:szCs w:val="38"/>
        </w:rPr>
        <w:t xml:space="preserve">Court Procedures (Deputy Registrars) Authorisation 2021 (No </w:t>
      </w:r>
      <w:r w:rsidR="00D72C4C">
        <w:rPr>
          <w:sz w:val="38"/>
          <w:szCs w:val="38"/>
        </w:rPr>
        <w:t>4</w:t>
      </w:r>
      <w:r w:rsidRPr="000906CF">
        <w:rPr>
          <w:sz w:val="38"/>
          <w:szCs w:val="38"/>
        </w:rPr>
        <w:t>)</w:t>
      </w:r>
    </w:p>
    <w:bookmarkEnd w:id="1"/>
    <w:p w14:paraId="700F93B9" w14:textId="5616FF6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8779E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2735FC">
        <w:rPr>
          <w:rFonts w:ascii="Arial" w:hAnsi="Arial" w:cs="Arial"/>
          <w:b/>
          <w:bCs/>
        </w:rPr>
        <w:t>298</w:t>
      </w:r>
    </w:p>
    <w:p w14:paraId="20A3019E" w14:textId="77777777" w:rsidR="001440B3" w:rsidRPr="000906CF" w:rsidRDefault="001440B3" w:rsidP="0042011A">
      <w:pPr>
        <w:pStyle w:val="madeunder"/>
        <w:spacing w:before="300" w:after="0"/>
        <w:rPr>
          <w:sz w:val="23"/>
          <w:szCs w:val="23"/>
        </w:rPr>
      </w:pPr>
      <w:r w:rsidRPr="000906CF">
        <w:rPr>
          <w:sz w:val="23"/>
          <w:szCs w:val="23"/>
        </w:rPr>
        <w:t xml:space="preserve">made under the  </w:t>
      </w:r>
    </w:p>
    <w:p w14:paraId="2881C2F9" w14:textId="4F1E3579" w:rsidR="001440B3" w:rsidRPr="000906CF" w:rsidRDefault="0078779E" w:rsidP="0042011A">
      <w:pPr>
        <w:pStyle w:val="CoverActName"/>
        <w:spacing w:before="320" w:after="0"/>
        <w:rPr>
          <w:rFonts w:cs="Arial"/>
          <w:sz w:val="19"/>
          <w:szCs w:val="19"/>
        </w:rPr>
      </w:pPr>
      <w:r w:rsidRPr="000906CF">
        <w:rPr>
          <w:rFonts w:cs="Arial"/>
          <w:sz w:val="19"/>
          <w:szCs w:val="19"/>
        </w:rPr>
        <w:t>Court Procedure Rules 2006, Rule 6251</w:t>
      </w:r>
    </w:p>
    <w:p w14:paraId="1521834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1B5225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CF23E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5EA7AA" w14:textId="2D5F670D" w:rsidR="001440B3" w:rsidRPr="000906CF" w:rsidRDefault="0078779E" w:rsidP="0042011A">
      <w:pPr>
        <w:spacing w:before="140"/>
        <w:ind w:left="720"/>
        <w:rPr>
          <w:sz w:val="23"/>
          <w:szCs w:val="23"/>
        </w:rPr>
      </w:pPr>
      <w:r w:rsidRPr="000906CF">
        <w:rPr>
          <w:sz w:val="23"/>
          <w:szCs w:val="23"/>
        </w:rPr>
        <w:t xml:space="preserve">This instrument is the </w:t>
      </w:r>
      <w:r w:rsidRPr="000906CF">
        <w:rPr>
          <w:i/>
          <w:iCs/>
          <w:sz w:val="23"/>
          <w:szCs w:val="23"/>
        </w:rPr>
        <w:t>Court Procedures (Deputy Registrars)</w:t>
      </w:r>
      <w:r w:rsidR="003A4234">
        <w:rPr>
          <w:i/>
          <w:iCs/>
          <w:sz w:val="23"/>
          <w:szCs w:val="23"/>
        </w:rPr>
        <w:t xml:space="preserve"> </w:t>
      </w:r>
      <w:r w:rsidRPr="000906CF">
        <w:rPr>
          <w:i/>
          <w:iCs/>
          <w:sz w:val="23"/>
          <w:szCs w:val="23"/>
        </w:rPr>
        <w:t>Authorisation</w:t>
      </w:r>
      <w:r w:rsidR="003A4234">
        <w:rPr>
          <w:i/>
          <w:iCs/>
          <w:sz w:val="23"/>
          <w:szCs w:val="23"/>
        </w:rPr>
        <w:t> </w:t>
      </w:r>
      <w:r w:rsidRPr="000906CF">
        <w:rPr>
          <w:i/>
          <w:iCs/>
          <w:sz w:val="23"/>
          <w:szCs w:val="23"/>
        </w:rPr>
        <w:t>2021</w:t>
      </w:r>
      <w:r w:rsidR="003A4234">
        <w:rPr>
          <w:i/>
          <w:iCs/>
          <w:sz w:val="23"/>
          <w:szCs w:val="23"/>
        </w:rPr>
        <w:t> </w:t>
      </w:r>
      <w:r w:rsidRPr="000906CF">
        <w:rPr>
          <w:i/>
          <w:iCs/>
          <w:sz w:val="23"/>
          <w:szCs w:val="23"/>
        </w:rPr>
        <w:t xml:space="preserve">(No </w:t>
      </w:r>
      <w:r w:rsidR="001313D1">
        <w:rPr>
          <w:i/>
          <w:iCs/>
          <w:sz w:val="23"/>
          <w:szCs w:val="23"/>
        </w:rPr>
        <w:t>4</w:t>
      </w:r>
      <w:r w:rsidRPr="000906CF">
        <w:rPr>
          <w:i/>
          <w:iCs/>
          <w:sz w:val="23"/>
          <w:szCs w:val="23"/>
        </w:rPr>
        <w:t>)</w:t>
      </w:r>
      <w:r w:rsidRPr="000906CF">
        <w:rPr>
          <w:sz w:val="23"/>
          <w:szCs w:val="23"/>
        </w:rPr>
        <w:t>.</w:t>
      </w:r>
    </w:p>
    <w:p w14:paraId="4E53030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1A79D9F" w14:textId="55D74BB3" w:rsidR="001440B3" w:rsidRPr="000906CF" w:rsidRDefault="0078779E" w:rsidP="0042011A">
      <w:pPr>
        <w:spacing w:before="140"/>
        <w:ind w:left="720"/>
        <w:rPr>
          <w:sz w:val="23"/>
          <w:szCs w:val="23"/>
        </w:rPr>
      </w:pPr>
      <w:r w:rsidRPr="000906CF">
        <w:rPr>
          <w:sz w:val="23"/>
          <w:szCs w:val="23"/>
        </w:rPr>
        <w:t>This instrument commences on the day after notification.</w:t>
      </w:r>
      <w:r w:rsidR="001440B3" w:rsidRPr="000906CF">
        <w:rPr>
          <w:sz w:val="23"/>
          <w:szCs w:val="23"/>
        </w:rPr>
        <w:t xml:space="preserve"> </w:t>
      </w:r>
    </w:p>
    <w:p w14:paraId="7656CF8D" w14:textId="4C1994C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8779E">
        <w:rPr>
          <w:rFonts w:ascii="Arial" w:hAnsi="Arial" w:cs="Arial"/>
          <w:b/>
          <w:bCs/>
        </w:rPr>
        <w:t>Repeal</w:t>
      </w:r>
    </w:p>
    <w:p w14:paraId="60666494" w14:textId="77777777" w:rsidR="0078779E" w:rsidRPr="000906CF" w:rsidRDefault="0078779E" w:rsidP="0078779E">
      <w:pPr>
        <w:spacing w:before="140"/>
        <w:ind w:left="720"/>
        <w:rPr>
          <w:sz w:val="23"/>
          <w:szCs w:val="23"/>
        </w:rPr>
      </w:pPr>
      <w:r w:rsidRPr="000906CF">
        <w:rPr>
          <w:sz w:val="23"/>
          <w:szCs w:val="23"/>
        </w:rPr>
        <w:t>The following Notifiable Instrument is repealed:</w:t>
      </w:r>
    </w:p>
    <w:p w14:paraId="7B65388C" w14:textId="0DCC0854" w:rsidR="001440B3" w:rsidRPr="000906CF" w:rsidRDefault="0078779E" w:rsidP="00A96ADC">
      <w:pPr>
        <w:spacing w:before="120"/>
        <w:ind w:left="720"/>
        <w:rPr>
          <w:sz w:val="23"/>
          <w:szCs w:val="23"/>
        </w:rPr>
      </w:pPr>
      <w:r w:rsidRPr="000906CF">
        <w:rPr>
          <w:sz w:val="23"/>
          <w:szCs w:val="23"/>
        </w:rPr>
        <w:t>NI 2021-</w:t>
      </w:r>
      <w:r w:rsidR="001313D1">
        <w:rPr>
          <w:sz w:val="23"/>
          <w:szCs w:val="23"/>
        </w:rPr>
        <w:t>234</w:t>
      </w:r>
    </w:p>
    <w:p w14:paraId="75375B73" w14:textId="22D6BDA8" w:rsidR="001440B3" w:rsidRDefault="0078779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78779E">
        <w:rPr>
          <w:rFonts w:ascii="Arial" w:hAnsi="Arial" w:cs="Arial"/>
          <w:b/>
          <w:bCs/>
        </w:rPr>
        <w:t>Authorisation</w:t>
      </w:r>
    </w:p>
    <w:p w14:paraId="44763F73" w14:textId="32A9FA1D" w:rsidR="0078779E" w:rsidRPr="000906CF" w:rsidRDefault="0078779E" w:rsidP="0078779E">
      <w:pPr>
        <w:pStyle w:val="ListParagraph"/>
        <w:numPr>
          <w:ilvl w:val="0"/>
          <w:numId w:val="10"/>
        </w:numPr>
        <w:spacing w:before="140"/>
        <w:ind w:hanging="720"/>
        <w:rPr>
          <w:sz w:val="23"/>
          <w:szCs w:val="23"/>
        </w:rPr>
      </w:pPr>
      <w:r w:rsidRPr="000906CF">
        <w:rPr>
          <w:sz w:val="23"/>
          <w:szCs w:val="23"/>
        </w:rPr>
        <w:t xml:space="preserve">The following persons are authorised to exercise the jurisdiction of the Magistrates Court for the purposes of Rule 6251 of the </w:t>
      </w:r>
      <w:r w:rsidRPr="000906CF">
        <w:rPr>
          <w:i/>
          <w:iCs/>
          <w:sz w:val="23"/>
          <w:szCs w:val="23"/>
        </w:rPr>
        <w:t>Court Procedures Rules 2006</w:t>
      </w:r>
      <w:r w:rsidRPr="000906CF">
        <w:rPr>
          <w:sz w:val="23"/>
          <w:szCs w:val="23"/>
        </w:rPr>
        <w:t>:</w:t>
      </w:r>
    </w:p>
    <w:p w14:paraId="076D05BC" w14:textId="77777777" w:rsidR="0078779E" w:rsidRPr="000906CF" w:rsidRDefault="0078779E" w:rsidP="00A96ADC">
      <w:pPr>
        <w:ind w:left="720"/>
        <w:rPr>
          <w:sz w:val="23"/>
          <w:szCs w:val="23"/>
        </w:rPr>
      </w:pPr>
    </w:p>
    <w:p w14:paraId="7C81B770" w14:textId="08768AB1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Mary Burt</w:t>
      </w:r>
    </w:p>
    <w:p w14:paraId="17674218" w14:textId="60D62750" w:rsidR="0078779E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Roisin Carmody</w:t>
      </w:r>
    </w:p>
    <w:p w14:paraId="12AF0E6B" w14:textId="2731244D" w:rsidR="00F50E98" w:rsidRPr="003A4234" w:rsidRDefault="00F50E98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3A4234">
        <w:rPr>
          <w:sz w:val="23"/>
          <w:szCs w:val="23"/>
        </w:rPr>
        <w:t xml:space="preserve">Felicity Eylward </w:t>
      </w:r>
    </w:p>
    <w:p w14:paraId="6F5F56AD" w14:textId="659C082E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Anna Jamieson-Williams</w:t>
      </w:r>
    </w:p>
    <w:p w14:paraId="378D2163" w14:textId="551F5087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Matthew Kamarul</w:t>
      </w:r>
    </w:p>
    <w:p w14:paraId="3C46943A" w14:textId="01BCD031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Grant Kennealy</w:t>
      </w:r>
    </w:p>
    <w:p w14:paraId="7AB156EC" w14:textId="5F8B708D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Joanna Marshall</w:t>
      </w:r>
    </w:p>
    <w:p w14:paraId="0060A47C" w14:textId="08167383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Philippa Spence</w:t>
      </w:r>
    </w:p>
    <w:p w14:paraId="1692C932" w14:textId="77777777" w:rsidR="0078779E" w:rsidRDefault="0078779E" w:rsidP="00A96ADC">
      <w:pPr>
        <w:ind w:left="720"/>
      </w:pPr>
    </w:p>
    <w:p w14:paraId="183D33B9" w14:textId="16FE657A" w:rsidR="0078779E" w:rsidRPr="000906CF" w:rsidRDefault="0078779E" w:rsidP="00A96ADC">
      <w:pPr>
        <w:pStyle w:val="ListParagraph"/>
        <w:numPr>
          <w:ilvl w:val="0"/>
          <w:numId w:val="10"/>
        </w:numPr>
        <w:ind w:left="1170" w:hanging="450"/>
        <w:rPr>
          <w:sz w:val="23"/>
          <w:szCs w:val="23"/>
        </w:rPr>
      </w:pPr>
      <w:r w:rsidRPr="000906CF">
        <w:rPr>
          <w:sz w:val="23"/>
          <w:szCs w:val="23"/>
        </w:rPr>
        <w:t>The following persons are authorised to exercise the jurisdiction of the Magistrates Court for the purposes of:</w:t>
      </w:r>
    </w:p>
    <w:p w14:paraId="7EF5F6A8" w14:textId="77777777" w:rsidR="0078779E" w:rsidRPr="000906CF" w:rsidRDefault="0078779E" w:rsidP="00A96ADC">
      <w:pPr>
        <w:ind w:left="720"/>
        <w:rPr>
          <w:sz w:val="23"/>
          <w:szCs w:val="23"/>
        </w:rPr>
      </w:pPr>
    </w:p>
    <w:p w14:paraId="3D04951B" w14:textId="6932E078" w:rsidR="0078779E" w:rsidRPr="000906CF" w:rsidRDefault="0078779E" w:rsidP="00A96ADC">
      <w:pPr>
        <w:pStyle w:val="ListParagraph"/>
        <w:numPr>
          <w:ilvl w:val="0"/>
          <w:numId w:val="13"/>
        </w:numPr>
        <w:ind w:hanging="274"/>
        <w:rPr>
          <w:sz w:val="23"/>
          <w:szCs w:val="23"/>
        </w:rPr>
      </w:pPr>
      <w:r w:rsidRPr="000906CF">
        <w:rPr>
          <w:sz w:val="23"/>
          <w:szCs w:val="23"/>
        </w:rPr>
        <w:t>Rule 6251 (3)(b), (d) and (e);</w:t>
      </w:r>
    </w:p>
    <w:p w14:paraId="73D90572" w14:textId="428F2283" w:rsidR="0078779E" w:rsidRPr="000906CF" w:rsidRDefault="0078779E" w:rsidP="00A96ADC">
      <w:pPr>
        <w:pStyle w:val="ListParagraph"/>
        <w:numPr>
          <w:ilvl w:val="0"/>
          <w:numId w:val="13"/>
        </w:numPr>
        <w:ind w:hanging="274"/>
        <w:rPr>
          <w:sz w:val="23"/>
          <w:szCs w:val="23"/>
        </w:rPr>
      </w:pPr>
      <w:r w:rsidRPr="000906CF">
        <w:rPr>
          <w:sz w:val="23"/>
          <w:szCs w:val="23"/>
        </w:rPr>
        <w:t>Rules 6251 (3)(i) the following provisions of the Family Violence Act 2016 only:</w:t>
      </w:r>
    </w:p>
    <w:p w14:paraId="67B2E20B" w14:textId="3AC15435" w:rsidR="0078779E" w:rsidRPr="000906CF" w:rsidRDefault="0078779E" w:rsidP="00A96ADC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33 (Consent Orders);</w:t>
      </w:r>
    </w:p>
    <w:p w14:paraId="5496B51C" w14:textId="1AA4879E" w:rsidR="0078779E" w:rsidRPr="000906CF" w:rsidRDefault="0078779E" w:rsidP="00A96ADC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47 (Interim Order sought);</w:t>
      </w:r>
    </w:p>
    <w:p w14:paraId="34AEC957" w14:textId="27133946" w:rsidR="0078779E" w:rsidRPr="000906CF" w:rsidRDefault="0078779E" w:rsidP="00A96ADC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lastRenderedPageBreak/>
        <w:t>Section 53 (Applicant not present at return of application);</w:t>
      </w:r>
    </w:p>
    <w:p w14:paraId="306EE41A" w14:textId="11982C8C" w:rsidR="0078779E" w:rsidRDefault="0078779E" w:rsidP="0078779E">
      <w:pPr>
        <w:spacing w:before="140"/>
        <w:ind w:left="720"/>
      </w:pPr>
    </w:p>
    <w:p w14:paraId="29317697" w14:textId="189D5100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54A (Neither party present at return of application);</w:t>
      </w:r>
    </w:p>
    <w:p w14:paraId="699F3AB9" w14:textId="39AD1EC2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70E (Service of documents by police);</w:t>
      </w:r>
    </w:p>
    <w:p w14:paraId="1C9CAA12" w14:textId="28B9A9C7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71 (Police officer party to proceeding - substitution of· applicant);</w:t>
      </w:r>
    </w:p>
    <w:p w14:paraId="4135265E" w14:textId="4D05782D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76 (Representation - party with impaired decision</w:t>
      </w:r>
      <w:r w:rsidR="00477B79" w:rsidRPr="000906CF">
        <w:rPr>
          <w:sz w:val="23"/>
          <w:szCs w:val="23"/>
        </w:rPr>
        <w:t xml:space="preserve"> </w:t>
      </w:r>
      <w:r w:rsidRPr="000906CF">
        <w:rPr>
          <w:sz w:val="23"/>
          <w:szCs w:val="23"/>
        </w:rPr>
        <w:t>­ making ability);</w:t>
      </w:r>
    </w:p>
    <w:p w14:paraId="2F0DB5F9" w14:textId="0940A6B0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83(5) (Amendment of protection orders by consent)</w:t>
      </w:r>
    </w:p>
    <w:p w14:paraId="3C0AD26C" w14:textId="1DA78EBA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86(2) (Final orders - extension).</w:t>
      </w:r>
    </w:p>
    <w:p w14:paraId="06373F39" w14:textId="77777777" w:rsidR="0078779E" w:rsidRDefault="0078779E" w:rsidP="0078779E">
      <w:pPr>
        <w:spacing w:before="140"/>
        <w:ind w:left="720"/>
      </w:pPr>
    </w:p>
    <w:p w14:paraId="108113D9" w14:textId="54946A4B" w:rsidR="0078779E" w:rsidRPr="000906CF" w:rsidRDefault="0078779E" w:rsidP="00DA03FB">
      <w:pPr>
        <w:pStyle w:val="ListParagraph"/>
        <w:numPr>
          <w:ilvl w:val="0"/>
          <w:numId w:val="13"/>
        </w:numPr>
        <w:ind w:hanging="274"/>
        <w:rPr>
          <w:sz w:val="23"/>
          <w:szCs w:val="23"/>
        </w:rPr>
      </w:pPr>
      <w:r w:rsidRPr="000906CF">
        <w:rPr>
          <w:sz w:val="23"/>
          <w:szCs w:val="23"/>
        </w:rPr>
        <w:t>Rule 6251(3)(j) the following provisions of the Personal Violence Act 2016 only:</w:t>
      </w:r>
    </w:p>
    <w:p w14:paraId="42E330C4" w14:textId="3C22897C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25 (Consent Orders);</w:t>
      </w:r>
    </w:p>
    <w:p w14:paraId="20D2AD3E" w14:textId="5CE7CEF6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41 (Interim Order sought);</w:t>
      </w:r>
    </w:p>
    <w:p w14:paraId="4D4CD56D" w14:textId="26D94BDA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48 (Applicant not present at return of application);</w:t>
      </w:r>
    </w:p>
    <w:p w14:paraId="17A48F64" w14:textId="1A9BC99F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49A (Neither party present at return of application);</w:t>
      </w:r>
    </w:p>
    <w:p w14:paraId="1F1DAC2C" w14:textId="449EB4DD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64E (Service of documents by police);</w:t>
      </w:r>
    </w:p>
    <w:p w14:paraId="5062DA57" w14:textId="24A6CE37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65 (Police officer party to proceeding - substitution of applicant);</w:t>
      </w:r>
    </w:p>
    <w:p w14:paraId="7B5F2AF2" w14:textId="2CF52086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70 (Representation - party with impaired decision­ making ability);</w:t>
      </w:r>
    </w:p>
    <w:p w14:paraId="0CFF82F9" w14:textId="7973D02F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77(5) (Amendment of protection orders by consent)</w:t>
      </w:r>
    </w:p>
    <w:p w14:paraId="41504414" w14:textId="73A2F106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80(2) (Final orders - extension).</w:t>
      </w:r>
    </w:p>
    <w:p w14:paraId="3F5080E4" w14:textId="77777777" w:rsidR="0078779E" w:rsidRPr="000906CF" w:rsidRDefault="0078779E" w:rsidP="00477B79">
      <w:pPr>
        <w:ind w:left="1440"/>
        <w:rPr>
          <w:sz w:val="23"/>
          <w:szCs w:val="23"/>
        </w:rPr>
      </w:pPr>
    </w:p>
    <w:p w14:paraId="0E6D8B90" w14:textId="0386D8C4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Kay Barralet</w:t>
      </w:r>
    </w:p>
    <w:p w14:paraId="1B8FD9E6" w14:textId="6366895B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Elizabeth Bennett</w:t>
      </w:r>
    </w:p>
    <w:p w14:paraId="3A543D98" w14:textId="103A38D3" w:rsidR="0078779E" w:rsidRPr="00F50E98" w:rsidRDefault="0078779E" w:rsidP="00F50E98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Helen Cory</w:t>
      </w:r>
    </w:p>
    <w:p w14:paraId="4CCBD140" w14:textId="066C2779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Julia Ejelovitch</w:t>
      </w:r>
    </w:p>
    <w:p w14:paraId="422766B5" w14:textId="6534BB8B" w:rsidR="0078779E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Sean Kikkert</w:t>
      </w:r>
    </w:p>
    <w:p w14:paraId="330B9D30" w14:textId="7F6542E0" w:rsidR="00F50E98" w:rsidRPr="003A4234" w:rsidRDefault="00F50E98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3A4234">
        <w:rPr>
          <w:sz w:val="23"/>
          <w:szCs w:val="23"/>
        </w:rPr>
        <w:t xml:space="preserve">Suzanne McDonald </w:t>
      </w:r>
    </w:p>
    <w:p w14:paraId="06FEF95D" w14:textId="77777777" w:rsidR="0078779E" w:rsidRDefault="0078779E" w:rsidP="00477B79">
      <w:pPr>
        <w:ind w:left="720"/>
      </w:pPr>
    </w:p>
    <w:p w14:paraId="7EB1115D" w14:textId="6B48A329" w:rsidR="0078779E" w:rsidRPr="000906CF" w:rsidRDefault="0078779E" w:rsidP="000906CF">
      <w:pPr>
        <w:pStyle w:val="ListParagraph"/>
        <w:numPr>
          <w:ilvl w:val="0"/>
          <w:numId w:val="10"/>
        </w:numPr>
        <w:ind w:left="1170" w:hanging="450"/>
        <w:rPr>
          <w:sz w:val="23"/>
          <w:szCs w:val="23"/>
        </w:rPr>
      </w:pPr>
      <w:r w:rsidRPr="000906CF">
        <w:rPr>
          <w:sz w:val="23"/>
          <w:szCs w:val="23"/>
        </w:rPr>
        <w:t>The following persons are authorised to exercise the jurisdiction of the Magistrates Court for the purposes of:</w:t>
      </w:r>
    </w:p>
    <w:p w14:paraId="69F41FE8" w14:textId="77777777" w:rsidR="0078779E" w:rsidRPr="000906CF" w:rsidRDefault="0078779E" w:rsidP="00477B79">
      <w:pPr>
        <w:ind w:left="720"/>
        <w:rPr>
          <w:sz w:val="23"/>
          <w:szCs w:val="23"/>
        </w:rPr>
      </w:pPr>
    </w:p>
    <w:p w14:paraId="557902B0" w14:textId="1B7492EB" w:rsidR="0078779E" w:rsidRPr="000906CF" w:rsidRDefault="0078779E" w:rsidP="00477B79">
      <w:pPr>
        <w:pStyle w:val="ListParagraph"/>
        <w:numPr>
          <w:ilvl w:val="0"/>
          <w:numId w:val="13"/>
        </w:numPr>
        <w:ind w:left="1170" w:hanging="450"/>
        <w:rPr>
          <w:sz w:val="23"/>
          <w:szCs w:val="23"/>
        </w:rPr>
      </w:pPr>
      <w:r w:rsidRPr="000906CF">
        <w:rPr>
          <w:sz w:val="23"/>
          <w:szCs w:val="23"/>
        </w:rPr>
        <w:t>Rule 6251(2)(i), except in the exercise of the Courts jurisdiction under Rule</w:t>
      </w:r>
      <w:r w:rsidR="000906CF">
        <w:rPr>
          <w:sz w:val="23"/>
          <w:szCs w:val="23"/>
        </w:rPr>
        <w:t> </w:t>
      </w:r>
      <w:r w:rsidRPr="000906CF">
        <w:rPr>
          <w:sz w:val="23"/>
          <w:szCs w:val="23"/>
        </w:rPr>
        <w:t>2100 and 2101; and</w:t>
      </w:r>
    </w:p>
    <w:p w14:paraId="1E68F9FF" w14:textId="2621519A" w:rsidR="0078779E" w:rsidRPr="000906CF" w:rsidRDefault="0078779E" w:rsidP="00477B79">
      <w:pPr>
        <w:pStyle w:val="ListParagraph"/>
        <w:numPr>
          <w:ilvl w:val="0"/>
          <w:numId w:val="13"/>
        </w:numPr>
        <w:ind w:left="1170" w:hanging="450"/>
        <w:rPr>
          <w:sz w:val="23"/>
          <w:szCs w:val="23"/>
        </w:rPr>
      </w:pPr>
      <w:r w:rsidRPr="000906CF">
        <w:rPr>
          <w:sz w:val="23"/>
          <w:szCs w:val="23"/>
        </w:rPr>
        <w:t>Rule 6251(2) (k), (1) and (m):</w:t>
      </w:r>
    </w:p>
    <w:p w14:paraId="3C4B803B" w14:textId="77777777" w:rsidR="0078779E" w:rsidRPr="000906CF" w:rsidRDefault="0078779E" w:rsidP="00477B79">
      <w:pPr>
        <w:ind w:left="720"/>
        <w:rPr>
          <w:sz w:val="23"/>
          <w:szCs w:val="23"/>
        </w:rPr>
      </w:pPr>
    </w:p>
    <w:p w14:paraId="3783340C" w14:textId="6DDB99CB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Joana Mafilovski</w:t>
      </w:r>
    </w:p>
    <w:p w14:paraId="3F707751" w14:textId="72FD0A3F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Emily Moxon</w:t>
      </w:r>
    </w:p>
    <w:p w14:paraId="589E38CA" w14:textId="55F80BEE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Renae Myers</w:t>
      </w:r>
    </w:p>
    <w:p w14:paraId="48F57978" w14:textId="08744181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Sarah Spicer</w:t>
      </w:r>
    </w:p>
    <w:p w14:paraId="0C41D381" w14:textId="2E280128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Linda Bode</w:t>
      </w:r>
    </w:p>
    <w:p w14:paraId="545BA659" w14:textId="2B578639" w:rsidR="0078779E" w:rsidRDefault="0078779E" w:rsidP="00477B79">
      <w:pPr>
        <w:ind w:left="720"/>
      </w:pPr>
    </w:p>
    <w:p w14:paraId="57C50C53" w14:textId="3D76C144" w:rsidR="000906CF" w:rsidRDefault="000906CF" w:rsidP="00477B79">
      <w:pPr>
        <w:ind w:left="720"/>
      </w:pPr>
    </w:p>
    <w:p w14:paraId="0FE123E0" w14:textId="4B29F781" w:rsidR="000906CF" w:rsidRDefault="000906CF" w:rsidP="00477B79">
      <w:pPr>
        <w:ind w:left="720"/>
      </w:pPr>
    </w:p>
    <w:p w14:paraId="2408F35F" w14:textId="066D3F62" w:rsidR="000906CF" w:rsidRDefault="000906CF" w:rsidP="00477B79">
      <w:pPr>
        <w:ind w:left="720"/>
      </w:pPr>
    </w:p>
    <w:p w14:paraId="28254B19" w14:textId="77777777" w:rsidR="000906CF" w:rsidRDefault="000906CF" w:rsidP="00477B79">
      <w:pPr>
        <w:ind w:left="720"/>
      </w:pPr>
    </w:p>
    <w:p w14:paraId="5B097DCC" w14:textId="72F5C8AF" w:rsidR="0078779E" w:rsidRDefault="0078779E" w:rsidP="00477B79">
      <w:pPr>
        <w:ind w:left="720"/>
      </w:pPr>
    </w:p>
    <w:p w14:paraId="5A20D0EB" w14:textId="77777777" w:rsidR="000906CF" w:rsidRDefault="000906CF" w:rsidP="00477B79">
      <w:pPr>
        <w:ind w:left="720"/>
      </w:pPr>
    </w:p>
    <w:p w14:paraId="162BD04E" w14:textId="5C1E4B21" w:rsidR="0078779E" w:rsidRPr="000906CF" w:rsidRDefault="0078779E" w:rsidP="000906CF">
      <w:pPr>
        <w:pStyle w:val="ListParagraph"/>
        <w:numPr>
          <w:ilvl w:val="0"/>
          <w:numId w:val="10"/>
        </w:numPr>
        <w:ind w:left="990" w:hanging="450"/>
        <w:rPr>
          <w:sz w:val="23"/>
          <w:szCs w:val="23"/>
        </w:rPr>
      </w:pPr>
      <w:r w:rsidRPr="000906CF">
        <w:rPr>
          <w:sz w:val="23"/>
          <w:szCs w:val="23"/>
        </w:rPr>
        <w:lastRenderedPageBreak/>
        <w:t>The following persons are authorised to exercise the jurisdiction of the Magistrates Court for the purposes of Rule 6251(3)(k) of the Court Procedures Rules 2006:</w:t>
      </w:r>
    </w:p>
    <w:p w14:paraId="29E307F8" w14:textId="77777777" w:rsidR="0078779E" w:rsidRDefault="0078779E" w:rsidP="00477B79">
      <w:pPr>
        <w:ind w:left="720"/>
      </w:pPr>
    </w:p>
    <w:p w14:paraId="05B58173" w14:textId="094BD9BE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Natalie Campbell</w:t>
      </w:r>
    </w:p>
    <w:p w14:paraId="1F33CFC7" w14:textId="4600D876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Felicity Perkins</w:t>
      </w:r>
    </w:p>
    <w:p w14:paraId="67BC5013" w14:textId="39942851" w:rsidR="001440B3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Courtney Brown</w:t>
      </w:r>
    </w:p>
    <w:bookmarkEnd w:id="0"/>
    <w:p w14:paraId="0C4E0AF0" w14:textId="77777777" w:rsidR="000906CF" w:rsidRDefault="000906CF" w:rsidP="00477B79">
      <w:pPr>
        <w:tabs>
          <w:tab w:val="left" w:pos="4320"/>
        </w:tabs>
      </w:pPr>
    </w:p>
    <w:p w14:paraId="723661BD" w14:textId="77777777" w:rsidR="000906CF" w:rsidRDefault="000906CF" w:rsidP="00477B79">
      <w:pPr>
        <w:tabs>
          <w:tab w:val="left" w:pos="4320"/>
        </w:tabs>
      </w:pPr>
    </w:p>
    <w:p w14:paraId="486D53EB" w14:textId="77777777" w:rsidR="000906CF" w:rsidRDefault="000906CF" w:rsidP="00477B79">
      <w:pPr>
        <w:tabs>
          <w:tab w:val="left" w:pos="4320"/>
        </w:tabs>
      </w:pPr>
    </w:p>
    <w:p w14:paraId="1DE3B02A" w14:textId="77777777" w:rsidR="000906CF" w:rsidRDefault="000906CF" w:rsidP="00477B79">
      <w:pPr>
        <w:tabs>
          <w:tab w:val="left" w:pos="4320"/>
        </w:tabs>
      </w:pPr>
    </w:p>
    <w:p w14:paraId="256F7D57" w14:textId="77777777" w:rsidR="000906CF" w:rsidRDefault="000906CF" w:rsidP="00477B79">
      <w:pPr>
        <w:tabs>
          <w:tab w:val="left" w:pos="4320"/>
        </w:tabs>
      </w:pPr>
    </w:p>
    <w:p w14:paraId="21253041" w14:textId="2696579A" w:rsidR="001440B3" w:rsidRDefault="0078779E" w:rsidP="00477B79">
      <w:pPr>
        <w:tabs>
          <w:tab w:val="left" w:pos="4320"/>
        </w:tabs>
      </w:pPr>
      <w:r>
        <w:t>Chief Magistrate</w:t>
      </w:r>
      <w:r>
        <w:br/>
        <w:t>Lorraine Walker</w:t>
      </w:r>
      <w:r>
        <w:br/>
      </w:r>
      <w:r w:rsidR="0034074D">
        <w:t>18 May 2021</w:t>
      </w:r>
    </w:p>
    <w:sectPr w:rsidR="001440B3" w:rsidSect="00090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5936E" w14:textId="77777777" w:rsidR="00033238" w:rsidRDefault="00033238" w:rsidP="001440B3">
      <w:r>
        <w:separator/>
      </w:r>
    </w:p>
  </w:endnote>
  <w:endnote w:type="continuationSeparator" w:id="0">
    <w:p w14:paraId="0115A9A9" w14:textId="77777777" w:rsidR="00033238" w:rsidRDefault="0003323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5EC0" w14:textId="77777777" w:rsidR="00B5329A" w:rsidRDefault="00B53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CE41" w14:textId="46F013B0" w:rsidR="00563A38" w:rsidRPr="00B5329A" w:rsidRDefault="00B5329A" w:rsidP="00B5329A">
    <w:pPr>
      <w:pStyle w:val="Footer"/>
      <w:jc w:val="center"/>
      <w:rPr>
        <w:rFonts w:cs="Arial"/>
        <w:sz w:val="14"/>
      </w:rPr>
    </w:pPr>
    <w:r w:rsidRPr="00B532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AF33" w14:textId="77777777" w:rsidR="00B5329A" w:rsidRDefault="00B53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402E" w14:textId="77777777" w:rsidR="00033238" w:rsidRDefault="00033238" w:rsidP="001440B3">
      <w:r>
        <w:separator/>
      </w:r>
    </w:p>
  </w:footnote>
  <w:footnote w:type="continuationSeparator" w:id="0">
    <w:p w14:paraId="428FBE96" w14:textId="77777777" w:rsidR="00033238" w:rsidRDefault="0003323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226B" w14:textId="77777777" w:rsidR="00B5329A" w:rsidRDefault="00B53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4410" w14:textId="77777777" w:rsidR="00B5329A" w:rsidRDefault="00B53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8522" w14:textId="77777777" w:rsidR="00B5329A" w:rsidRDefault="00B53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25B12"/>
    <w:multiLevelType w:val="hybridMultilevel"/>
    <w:tmpl w:val="FC7CCF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45A24"/>
    <w:multiLevelType w:val="hybridMultilevel"/>
    <w:tmpl w:val="A4909D4A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DEC491D"/>
    <w:multiLevelType w:val="hybridMultilevel"/>
    <w:tmpl w:val="96DAA620"/>
    <w:lvl w:ilvl="0" w:tplc="8F369D0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0A56C4"/>
    <w:multiLevelType w:val="hybridMultilevel"/>
    <w:tmpl w:val="BF408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5508"/>
    <w:multiLevelType w:val="hybridMultilevel"/>
    <w:tmpl w:val="35E26D34"/>
    <w:lvl w:ilvl="0" w:tplc="704C7C3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97EEC"/>
    <w:multiLevelType w:val="hybridMultilevel"/>
    <w:tmpl w:val="DFBCEB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3530B5"/>
    <w:multiLevelType w:val="hybridMultilevel"/>
    <w:tmpl w:val="CABAD6CC"/>
    <w:lvl w:ilvl="0" w:tplc="B454A63C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3238"/>
    <w:rsid w:val="000810C4"/>
    <w:rsid w:val="000906CF"/>
    <w:rsid w:val="001313D1"/>
    <w:rsid w:val="001440B3"/>
    <w:rsid w:val="00222933"/>
    <w:rsid w:val="002735FC"/>
    <w:rsid w:val="00283719"/>
    <w:rsid w:val="0034074D"/>
    <w:rsid w:val="003A4234"/>
    <w:rsid w:val="0042011A"/>
    <w:rsid w:val="00477B79"/>
    <w:rsid w:val="00525963"/>
    <w:rsid w:val="00563A38"/>
    <w:rsid w:val="00575841"/>
    <w:rsid w:val="0078779E"/>
    <w:rsid w:val="00795D7B"/>
    <w:rsid w:val="007B3306"/>
    <w:rsid w:val="00837BDF"/>
    <w:rsid w:val="009533CE"/>
    <w:rsid w:val="00A96ADC"/>
    <w:rsid w:val="00AA35F7"/>
    <w:rsid w:val="00B115DC"/>
    <w:rsid w:val="00B35AD3"/>
    <w:rsid w:val="00B5329A"/>
    <w:rsid w:val="00BD1A0B"/>
    <w:rsid w:val="00D33BB5"/>
    <w:rsid w:val="00D708A1"/>
    <w:rsid w:val="00D72C4C"/>
    <w:rsid w:val="00DA03FB"/>
    <w:rsid w:val="00EE6136"/>
    <w:rsid w:val="00F1338C"/>
    <w:rsid w:val="00F50E9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66765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787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79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2328</Characters>
  <Application>Microsoft Office Word</Application>
  <DocSecurity>0</DocSecurity>
  <Lines>104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2021-05-20T04:25:00Z</dcterms:created>
  <dcterms:modified xsi:type="dcterms:W3CDTF">2021-05-20T04:25:00Z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2021-05-19T01:46:09Z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7f2f333f-44dc-4010-8b5d-3f10d625e67d</vt:lpwstr>
  </property>
  <property fmtid="{D5CDD505-2E9C-101B-9397-08002B2CF9AE}" pid="8" name="MSIP_Label_690d47f2-2d0a-4515-b8de-e13c18f23c62_ContentBits">
    <vt:lpwstr>1</vt:lpwstr>
  </property>
  <property fmtid="{D5CDD505-2E9C-101B-9397-08002B2CF9AE}" pid="9" name="DMSID">
    <vt:lpwstr>1335678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