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8D4A8" w14:textId="77777777" w:rsidR="00F22542" w:rsidRDefault="00F22542" w:rsidP="00F22542">
      <w:pPr>
        <w:spacing w:before="120"/>
        <w:rPr>
          <w:rFonts w:ascii="Arial" w:hAnsi="Arial" w:cs="Arial"/>
          <w:sz w:val="24"/>
          <w:szCs w:val="24"/>
        </w:rPr>
      </w:pPr>
      <w:bookmarkStart w:id="0" w:name="_Toc44738651"/>
      <w:r>
        <w:rPr>
          <w:rFonts w:ascii="Arial" w:hAnsi="Arial" w:cs="Arial"/>
          <w:sz w:val="24"/>
          <w:szCs w:val="24"/>
        </w:rPr>
        <w:t>Australian Capital Territory</w:t>
      </w:r>
    </w:p>
    <w:p w14:paraId="1DF2FE6F" w14:textId="312C7B5F" w:rsidR="00F22542" w:rsidRDefault="00F22542" w:rsidP="00F22542">
      <w:pPr>
        <w:pStyle w:val="Billname"/>
        <w:spacing w:before="700"/>
      </w:pPr>
      <w:r>
        <w:t xml:space="preserve">Heritage (Decision about Provisional Registration of </w:t>
      </w:r>
      <w:proofErr w:type="spellStart"/>
      <w:r w:rsidRPr="00F22542">
        <w:t>Yeddung</w:t>
      </w:r>
      <w:proofErr w:type="spellEnd"/>
      <w:r w:rsidRPr="00F22542">
        <w:t xml:space="preserve"> </w:t>
      </w:r>
      <w:proofErr w:type="spellStart"/>
      <w:r w:rsidRPr="00F22542">
        <w:t>Dhaura</w:t>
      </w:r>
      <w:proofErr w:type="spellEnd"/>
      <w:r w:rsidRPr="00F22542">
        <w:t>, Forde</w:t>
      </w:r>
      <w:r>
        <w:t>) Notice 2021</w:t>
      </w:r>
    </w:p>
    <w:p w14:paraId="0E17B428" w14:textId="60057F2D" w:rsidR="00F22542" w:rsidRDefault="00F22542" w:rsidP="001376DD">
      <w:pPr>
        <w:spacing w:before="340" w:after="60"/>
        <w:rPr>
          <w:rFonts w:ascii="Arial" w:hAnsi="Arial" w:cs="Arial"/>
          <w:b/>
          <w:bCs/>
          <w:sz w:val="24"/>
          <w:szCs w:val="24"/>
          <w:vertAlign w:val="superscript"/>
        </w:rPr>
      </w:pPr>
      <w:r>
        <w:rPr>
          <w:rFonts w:ascii="Arial" w:hAnsi="Arial" w:cs="Arial"/>
          <w:b/>
          <w:bCs/>
          <w:sz w:val="24"/>
          <w:szCs w:val="24"/>
        </w:rPr>
        <w:t>Notifiable instrument NI</w:t>
      </w:r>
      <w:r>
        <w:rPr>
          <w:rFonts w:ascii="Arial" w:hAnsi="Arial" w:cs="Arial"/>
          <w:b/>
          <w:bCs/>
          <w:iCs/>
          <w:sz w:val="24"/>
          <w:szCs w:val="24"/>
        </w:rPr>
        <w:t>2021</w:t>
      </w:r>
      <w:r>
        <w:rPr>
          <w:rFonts w:ascii="Arial" w:hAnsi="Arial" w:cs="Arial"/>
          <w:b/>
          <w:bCs/>
          <w:sz w:val="24"/>
          <w:szCs w:val="24"/>
        </w:rPr>
        <w:t>–</w:t>
      </w:r>
      <w:r w:rsidR="00460B10">
        <w:rPr>
          <w:rFonts w:ascii="Arial" w:hAnsi="Arial" w:cs="Arial"/>
          <w:b/>
          <w:bCs/>
          <w:sz w:val="24"/>
          <w:szCs w:val="24"/>
        </w:rPr>
        <w:t>321</w:t>
      </w:r>
    </w:p>
    <w:p w14:paraId="3E670F1D" w14:textId="77777777" w:rsidR="00F22542" w:rsidRDefault="00F22542" w:rsidP="001376DD">
      <w:pPr>
        <w:pStyle w:val="madeunder"/>
        <w:spacing w:before="300" w:after="120"/>
      </w:pPr>
      <w:r>
        <w:t xml:space="preserve">made under the </w:t>
      </w:r>
    </w:p>
    <w:p w14:paraId="12BBA84D" w14:textId="77777777" w:rsidR="00F22542" w:rsidRPr="00991DF6" w:rsidRDefault="00F22542" w:rsidP="001376DD">
      <w:pPr>
        <w:pStyle w:val="CoverActName"/>
        <w:spacing w:before="320"/>
        <w:rPr>
          <w:sz w:val="20"/>
          <w:szCs w:val="20"/>
        </w:rPr>
      </w:pPr>
      <w:r w:rsidRPr="00991DF6">
        <w:rPr>
          <w:sz w:val="20"/>
          <w:szCs w:val="20"/>
        </w:rPr>
        <w:t>Heritage Act 2004, s</w:t>
      </w:r>
      <w:r>
        <w:rPr>
          <w:sz w:val="20"/>
          <w:szCs w:val="20"/>
        </w:rPr>
        <w:t xml:space="preserve"> </w:t>
      </w:r>
      <w:r w:rsidRPr="00991DF6">
        <w:rPr>
          <w:sz w:val="20"/>
          <w:szCs w:val="20"/>
        </w:rPr>
        <w:t>34 (Notice of decision about provisional registration)</w:t>
      </w:r>
    </w:p>
    <w:p w14:paraId="44344081" w14:textId="77777777" w:rsidR="00F22542" w:rsidRDefault="00F22542" w:rsidP="001376DD">
      <w:pPr>
        <w:pStyle w:val="N-line3"/>
        <w:pBdr>
          <w:bottom w:val="none" w:sz="0" w:space="0" w:color="auto"/>
        </w:pBdr>
        <w:spacing w:before="60"/>
      </w:pPr>
    </w:p>
    <w:p w14:paraId="239B66FD" w14:textId="77777777" w:rsidR="00F22542" w:rsidRDefault="00F22542" w:rsidP="00F22542">
      <w:pPr>
        <w:pStyle w:val="N-line3"/>
        <w:pBdr>
          <w:top w:val="single" w:sz="12" w:space="1" w:color="auto"/>
          <w:bottom w:val="none" w:sz="0" w:space="0" w:color="auto"/>
        </w:pBdr>
      </w:pPr>
    </w:p>
    <w:p w14:paraId="1BCAAE63" w14:textId="77777777" w:rsidR="00F22542" w:rsidRDefault="00F22542" w:rsidP="00F22542">
      <w:pPr>
        <w:spacing w:before="60" w:after="60"/>
        <w:ind w:left="720" w:hanging="720"/>
        <w:rPr>
          <w:rFonts w:ascii="Arial" w:hAnsi="Arial" w:cs="Arial"/>
          <w:b/>
          <w:bCs/>
          <w:sz w:val="24"/>
          <w:szCs w:val="24"/>
        </w:rPr>
      </w:pPr>
      <w:r>
        <w:rPr>
          <w:rFonts w:ascii="Arial" w:hAnsi="Arial" w:cs="Arial"/>
          <w:b/>
          <w:bCs/>
          <w:sz w:val="24"/>
          <w:szCs w:val="24"/>
        </w:rPr>
        <w:t>1</w:t>
      </w:r>
      <w:r>
        <w:rPr>
          <w:rFonts w:ascii="Arial" w:hAnsi="Arial" w:cs="Arial"/>
          <w:b/>
          <w:bCs/>
          <w:sz w:val="24"/>
          <w:szCs w:val="24"/>
        </w:rPr>
        <w:tab/>
        <w:t>Name of instrument</w:t>
      </w:r>
    </w:p>
    <w:p w14:paraId="4990C177" w14:textId="4354B894" w:rsidR="00F22542" w:rsidRPr="00F22542" w:rsidRDefault="00F22542" w:rsidP="001376DD">
      <w:pPr>
        <w:spacing w:before="140" w:after="60"/>
        <w:ind w:left="720"/>
        <w:rPr>
          <w:sz w:val="24"/>
          <w:szCs w:val="24"/>
        </w:rPr>
      </w:pPr>
      <w:r w:rsidRPr="00136A20">
        <w:rPr>
          <w:sz w:val="24"/>
          <w:szCs w:val="24"/>
        </w:rPr>
        <w:t xml:space="preserve">This instrument is the </w:t>
      </w:r>
      <w:r w:rsidRPr="00F62AD2">
        <w:rPr>
          <w:i/>
          <w:sz w:val="24"/>
          <w:szCs w:val="24"/>
        </w:rPr>
        <w:t xml:space="preserve">Heritage (Decision about </w:t>
      </w:r>
      <w:r w:rsidRPr="00F22542">
        <w:rPr>
          <w:i/>
          <w:sz w:val="24"/>
          <w:szCs w:val="24"/>
        </w:rPr>
        <w:t xml:space="preserve">Provisional Registration of </w:t>
      </w:r>
      <w:proofErr w:type="spellStart"/>
      <w:r w:rsidRPr="00F22542">
        <w:rPr>
          <w:i/>
          <w:sz w:val="24"/>
          <w:szCs w:val="24"/>
        </w:rPr>
        <w:t>Yeddung</w:t>
      </w:r>
      <w:proofErr w:type="spellEnd"/>
      <w:r w:rsidRPr="00F22542">
        <w:rPr>
          <w:i/>
          <w:sz w:val="24"/>
          <w:szCs w:val="24"/>
        </w:rPr>
        <w:t xml:space="preserve"> </w:t>
      </w:r>
      <w:proofErr w:type="spellStart"/>
      <w:r w:rsidRPr="00F22542">
        <w:rPr>
          <w:i/>
          <w:sz w:val="24"/>
          <w:szCs w:val="24"/>
        </w:rPr>
        <w:t>Dhaura</w:t>
      </w:r>
      <w:proofErr w:type="spellEnd"/>
      <w:r w:rsidRPr="00F22542">
        <w:rPr>
          <w:i/>
          <w:sz w:val="24"/>
          <w:szCs w:val="24"/>
        </w:rPr>
        <w:t>, Forde) Notice 2021</w:t>
      </w:r>
      <w:r w:rsidRPr="00F22542">
        <w:rPr>
          <w:sz w:val="24"/>
          <w:szCs w:val="24"/>
        </w:rPr>
        <w:t xml:space="preserve">. </w:t>
      </w:r>
    </w:p>
    <w:p w14:paraId="515AC03B" w14:textId="77777777" w:rsidR="00F22542" w:rsidRDefault="00F22542" w:rsidP="001376DD">
      <w:pPr>
        <w:spacing w:before="300" w:after="60"/>
        <w:ind w:left="720" w:hanging="720"/>
        <w:rPr>
          <w:rFonts w:ascii="Arial" w:hAnsi="Arial" w:cs="Arial"/>
          <w:b/>
          <w:bCs/>
          <w:sz w:val="24"/>
          <w:szCs w:val="24"/>
        </w:rPr>
      </w:pPr>
      <w:r>
        <w:rPr>
          <w:rFonts w:ascii="Arial" w:hAnsi="Arial" w:cs="Arial"/>
          <w:b/>
          <w:bCs/>
          <w:sz w:val="24"/>
          <w:szCs w:val="24"/>
        </w:rPr>
        <w:t>2</w:t>
      </w:r>
      <w:r>
        <w:rPr>
          <w:rFonts w:ascii="Arial" w:hAnsi="Arial" w:cs="Arial"/>
          <w:b/>
          <w:bCs/>
          <w:sz w:val="24"/>
          <w:szCs w:val="24"/>
        </w:rPr>
        <w:tab/>
        <w:t>Decision about provisional registration</w:t>
      </w:r>
    </w:p>
    <w:p w14:paraId="218D74A6" w14:textId="27577197" w:rsidR="00F22542" w:rsidRPr="00F22542" w:rsidRDefault="00F22542" w:rsidP="001376DD">
      <w:pPr>
        <w:spacing w:before="140" w:after="60"/>
        <w:ind w:left="720"/>
        <w:rPr>
          <w:sz w:val="24"/>
          <w:szCs w:val="24"/>
        </w:rPr>
      </w:pPr>
      <w:r>
        <w:rPr>
          <w:sz w:val="24"/>
          <w:szCs w:val="24"/>
        </w:rPr>
        <w:t>On 27 May 2021, t</w:t>
      </w:r>
      <w:r w:rsidRPr="00136A20">
        <w:rPr>
          <w:sz w:val="24"/>
          <w:szCs w:val="24"/>
        </w:rPr>
        <w:t xml:space="preserve">he ACT Heritage Council (the </w:t>
      </w:r>
      <w:r w:rsidRPr="00B114E8">
        <w:rPr>
          <w:b/>
          <w:sz w:val="24"/>
          <w:szCs w:val="24"/>
        </w:rPr>
        <w:t>Heritage Council</w:t>
      </w:r>
      <w:r w:rsidRPr="00136A20">
        <w:rPr>
          <w:sz w:val="24"/>
          <w:szCs w:val="24"/>
        </w:rPr>
        <w:t xml:space="preserve">) decided to </w:t>
      </w:r>
      <w:r w:rsidRPr="00F22542">
        <w:rPr>
          <w:sz w:val="24"/>
          <w:szCs w:val="24"/>
        </w:rPr>
        <w:t xml:space="preserve">provisionally register </w:t>
      </w:r>
      <w:proofErr w:type="spellStart"/>
      <w:r w:rsidRPr="00F22542">
        <w:rPr>
          <w:sz w:val="24"/>
          <w:szCs w:val="24"/>
        </w:rPr>
        <w:t>Yeddung</w:t>
      </w:r>
      <w:proofErr w:type="spellEnd"/>
      <w:r w:rsidRPr="00F22542">
        <w:rPr>
          <w:sz w:val="24"/>
          <w:szCs w:val="24"/>
        </w:rPr>
        <w:t xml:space="preserve"> </w:t>
      </w:r>
      <w:proofErr w:type="spellStart"/>
      <w:r w:rsidRPr="00F22542">
        <w:rPr>
          <w:sz w:val="24"/>
          <w:szCs w:val="24"/>
        </w:rPr>
        <w:t>Dhaura</w:t>
      </w:r>
      <w:proofErr w:type="spellEnd"/>
      <w:r w:rsidRPr="00F22542">
        <w:rPr>
          <w:sz w:val="24"/>
          <w:szCs w:val="24"/>
        </w:rPr>
        <w:t xml:space="preserve">, Block 1, Section 111, Forde (the </w:t>
      </w:r>
      <w:r w:rsidRPr="00F22542">
        <w:rPr>
          <w:b/>
          <w:sz w:val="24"/>
          <w:szCs w:val="24"/>
        </w:rPr>
        <w:t>Place</w:t>
      </w:r>
      <w:r w:rsidRPr="00F22542">
        <w:rPr>
          <w:sz w:val="24"/>
          <w:szCs w:val="24"/>
        </w:rPr>
        <w:t>).</w:t>
      </w:r>
    </w:p>
    <w:p w14:paraId="4AC0B648" w14:textId="77777777" w:rsidR="00F22542" w:rsidRDefault="00F22542" w:rsidP="001376DD">
      <w:pPr>
        <w:spacing w:before="300" w:after="60"/>
        <w:ind w:left="720" w:hanging="720"/>
        <w:rPr>
          <w:rFonts w:ascii="Arial" w:hAnsi="Arial" w:cs="Arial"/>
          <w:b/>
          <w:bCs/>
          <w:sz w:val="24"/>
          <w:szCs w:val="24"/>
        </w:rPr>
      </w:pPr>
      <w:r>
        <w:rPr>
          <w:rFonts w:ascii="Arial" w:hAnsi="Arial" w:cs="Arial"/>
          <w:b/>
          <w:bCs/>
          <w:sz w:val="24"/>
          <w:szCs w:val="24"/>
        </w:rPr>
        <w:t>3</w:t>
      </w:r>
      <w:r>
        <w:rPr>
          <w:rFonts w:ascii="Arial" w:hAnsi="Arial" w:cs="Arial"/>
          <w:b/>
          <w:bCs/>
          <w:sz w:val="24"/>
          <w:szCs w:val="24"/>
        </w:rPr>
        <w:tab/>
        <w:t>Registration details of the Place</w:t>
      </w:r>
    </w:p>
    <w:p w14:paraId="5E1DC7EA" w14:textId="77777777" w:rsidR="00F22542" w:rsidRDefault="00F22542" w:rsidP="001376DD">
      <w:pPr>
        <w:spacing w:before="140" w:after="60"/>
        <w:ind w:left="720"/>
        <w:rPr>
          <w:sz w:val="24"/>
          <w:szCs w:val="24"/>
        </w:rPr>
      </w:pPr>
      <w:r>
        <w:rPr>
          <w:sz w:val="24"/>
          <w:szCs w:val="24"/>
        </w:rPr>
        <w:t>The registration details of the Place are in the schedule.</w:t>
      </w:r>
    </w:p>
    <w:p w14:paraId="378B3B18" w14:textId="77777777" w:rsidR="00F22542" w:rsidRDefault="00F22542" w:rsidP="001376DD">
      <w:pPr>
        <w:spacing w:before="300" w:after="60"/>
        <w:ind w:left="720" w:hanging="720"/>
        <w:rPr>
          <w:rFonts w:ascii="Arial" w:hAnsi="Arial" w:cs="Arial"/>
          <w:b/>
          <w:bCs/>
          <w:sz w:val="24"/>
          <w:szCs w:val="24"/>
        </w:rPr>
      </w:pPr>
      <w:r>
        <w:rPr>
          <w:rFonts w:ascii="Arial" w:hAnsi="Arial" w:cs="Arial"/>
          <w:b/>
          <w:bCs/>
          <w:sz w:val="24"/>
          <w:szCs w:val="24"/>
        </w:rPr>
        <w:t>4</w:t>
      </w:r>
      <w:r>
        <w:rPr>
          <w:rFonts w:ascii="Arial" w:hAnsi="Arial" w:cs="Arial"/>
          <w:b/>
          <w:bCs/>
          <w:sz w:val="24"/>
          <w:szCs w:val="24"/>
        </w:rPr>
        <w:tab/>
        <w:t>Reasons for the decision</w:t>
      </w:r>
    </w:p>
    <w:p w14:paraId="7366CE73" w14:textId="77777777" w:rsidR="00F22542" w:rsidRPr="004B2288" w:rsidRDefault="00F22542" w:rsidP="001376DD">
      <w:pPr>
        <w:spacing w:before="140" w:after="60"/>
        <w:ind w:left="720"/>
        <w:rPr>
          <w:sz w:val="24"/>
          <w:szCs w:val="24"/>
        </w:rPr>
      </w:pPr>
      <w:r w:rsidRPr="004B2288">
        <w:rPr>
          <w:sz w:val="24"/>
          <w:szCs w:val="24"/>
        </w:rPr>
        <w:t xml:space="preserve">The Heritage Council decided to provisionally register the Place because it is satisfied on reasonable grounds that it is likely to have heritage significance as it is likely to meet one or more of the heritage significance criteria in section 10 of the </w:t>
      </w:r>
      <w:r w:rsidRPr="004B2288">
        <w:rPr>
          <w:i/>
          <w:sz w:val="24"/>
          <w:szCs w:val="24"/>
        </w:rPr>
        <w:t>Heritage Act 2004</w:t>
      </w:r>
      <w:r w:rsidRPr="004B2288">
        <w:rPr>
          <w:sz w:val="24"/>
          <w:szCs w:val="24"/>
        </w:rPr>
        <w:t xml:space="preserve"> (the </w:t>
      </w:r>
      <w:r w:rsidRPr="004B2288">
        <w:rPr>
          <w:b/>
          <w:sz w:val="24"/>
          <w:szCs w:val="24"/>
        </w:rPr>
        <w:t>Act</w:t>
      </w:r>
      <w:r w:rsidRPr="004B2288">
        <w:rPr>
          <w:sz w:val="24"/>
          <w:szCs w:val="24"/>
        </w:rPr>
        <w:t xml:space="preserve">). A detailed statement of reasons, including an assessment against the heritage significance criteria, is provided in </w:t>
      </w:r>
      <w:r>
        <w:rPr>
          <w:sz w:val="24"/>
          <w:szCs w:val="24"/>
        </w:rPr>
        <w:t xml:space="preserve">the </w:t>
      </w:r>
      <w:r w:rsidRPr="004B2288">
        <w:rPr>
          <w:sz w:val="24"/>
          <w:szCs w:val="24"/>
        </w:rPr>
        <w:t xml:space="preserve">schedule.  </w:t>
      </w:r>
    </w:p>
    <w:p w14:paraId="4A0AFD99" w14:textId="77777777" w:rsidR="00F22542" w:rsidRPr="00303266" w:rsidRDefault="00F22542" w:rsidP="00F22542">
      <w:pPr>
        <w:spacing w:before="240" w:after="60"/>
        <w:ind w:left="720" w:hanging="720"/>
        <w:rPr>
          <w:rFonts w:ascii="Arial" w:hAnsi="Arial" w:cs="Arial"/>
          <w:b/>
          <w:bCs/>
          <w:sz w:val="24"/>
          <w:szCs w:val="24"/>
        </w:rPr>
      </w:pPr>
      <w:r>
        <w:rPr>
          <w:rFonts w:ascii="Arial" w:hAnsi="Arial" w:cs="Arial"/>
          <w:b/>
          <w:bCs/>
          <w:sz w:val="24"/>
          <w:szCs w:val="24"/>
        </w:rPr>
        <w:t>5</w:t>
      </w:r>
      <w:r w:rsidRPr="00303266">
        <w:rPr>
          <w:rFonts w:ascii="Arial" w:hAnsi="Arial" w:cs="Arial"/>
          <w:b/>
          <w:bCs/>
          <w:sz w:val="24"/>
          <w:szCs w:val="24"/>
        </w:rPr>
        <w:tab/>
        <w:t>Date of provis</w:t>
      </w:r>
      <w:r>
        <w:rPr>
          <w:rFonts w:ascii="Arial" w:hAnsi="Arial" w:cs="Arial"/>
          <w:b/>
          <w:bCs/>
          <w:sz w:val="24"/>
          <w:szCs w:val="24"/>
        </w:rPr>
        <w:t>i</w:t>
      </w:r>
      <w:r w:rsidRPr="00303266">
        <w:rPr>
          <w:rFonts w:ascii="Arial" w:hAnsi="Arial" w:cs="Arial"/>
          <w:b/>
          <w:bCs/>
          <w:sz w:val="24"/>
          <w:szCs w:val="24"/>
        </w:rPr>
        <w:t>onal registration</w:t>
      </w:r>
    </w:p>
    <w:p w14:paraId="4C027659" w14:textId="77777777" w:rsidR="001376DD" w:rsidRDefault="00F22542" w:rsidP="001376DD">
      <w:pPr>
        <w:spacing w:before="140" w:after="60"/>
        <w:ind w:left="720"/>
        <w:rPr>
          <w:sz w:val="24"/>
          <w:szCs w:val="24"/>
        </w:rPr>
      </w:pPr>
      <w:r>
        <w:rPr>
          <w:sz w:val="24"/>
          <w:szCs w:val="24"/>
        </w:rPr>
        <w:t xml:space="preserve">The date of provisional </w:t>
      </w:r>
      <w:r w:rsidRPr="00F22542">
        <w:rPr>
          <w:sz w:val="24"/>
          <w:szCs w:val="24"/>
        </w:rPr>
        <w:t xml:space="preserve">registration is 28 May 2021 (being </w:t>
      </w:r>
      <w:r>
        <w:rPr>
          <w:sz w:val="24"/>
          <w:szCs w:val="24"/>
        </w:rPr>
        <w:t>the day after the Heritage Council entered into the heritage register the registration details for the Place together with an indication that the registration is provisional).</w:t>
      </w:r>
    </w:p>
    <w:p w14:paraId="44E17574" w14:textId="2F1B791F" w:rsidR="00F22542" w:rsidRDefault="00F22542" w:rsidP="004C1482">
      <w:pPr>
        <w:keepNext/>
        <w:spacing w:before="300" w:after="60"/>
        <w:rPr>
          <w:rFonts w:ascii="Arial" w:hAnsi="Arial" w:cs="Arial"/>
          <w:b/>
          <w:bCs/>
          <w:sz w:val="24"/>
          <w:szCs w:val="24"/>
        </w:rPr>
      </w:pPr>
      <w:r>
        <w:rPr>
          <w:rFonts w:ascii="Arial" w:hAnsi="Arial" w:cs="Arial"/>
          <w:b/>
          <w:bCs/>
          <w:sz w:val="24"/>
          <w:szCs w:val="24"/>
        </w:rPr>
        <w:lastRenderedPageBreak/>
        <w:t>6</w:t>
      </w:r>
      <w:r>
        <w:rPr>
          <w:rFonts w:ascii="Arial" w:hAnsi="Arial" w:cs="Arial"/>
          <w:b/>
          <w:bCs/>
          <w:sz w:val="24"/>
          <w:szCs w:val="24"/>
        </w:rPr>
        <w:tab/>
        <w:t>Indication of the Heritage Council’s intention</w:t>
      </w:r>
    </w:p>
    <w:p w14:paraId="4344D2A7" w14:textId="0442DA0B" w:rsidR="00F22542" w:rsidRDefault="00F22542" w:rsidP="002E0B55">
      <w:pPr>
        <w:spacing w:before="140" w:after="60"/>
        <w:ind w:left="720"/>
        <w:rPr>
          <w:sz w:val="24"/>
          <w:szCs w:val="24"/>
        </w:rPr>
      </w:pPr>
      <w:r>
        <w:rPr>
          <w:sz w:val="24"/>
          <w:szCs w:val="24"/>
        </w:rPr>
        <w:t xml:space="preserve">The Heritage Council intends to decide whether to register the Place under </w:t>
      </w:r>
      <w:r w:rsidR="00DE22B8">
        <w:rPr>
          <w:sz w:val="24"/>
          <w:szCs w:val="24"/>
        </w:rPr>
        <w:t>d</w:t>
      </w:r>
      <w:r>
        <w:rPr>
          <w:sz w:val="24"/>
          <w:szCs w:val="24"/>
        </w:rPr>
        <w:t>ivision 6.2 of the Act during the period of provisional registration.</w:t>
      </w:r>
    </w:p>
    <w:p w14:paraId="42522111" w14:textId="77777777" w:rsidR="00F22542" w:rsidRDefault="00F22542" w:rsidP="004C1482">
      <w:pPr>
        <w:spacing w:before="300" w:after="60"/>
        <w:ind w:left="720" w:hanging="720"/>
        <w:rPr>
          <w:rFonts w:ascii="Arial" w:hAnsi="Arial" w:cs="Arial"/>
          <w:b/>
          <w:bCs/>
          <w:sz w:val="24"/>
          <w:szCs w:val="24"/>
        </w:rPr>
      </w:pPr>
      <w:r>
        <w:rPr>
          <w:rFonts w:ascii="Arial" w:hAnsi="Arial" w:cs="Arial"/>
          <w:b/>
          <w:bCs/>
          <w:sz w:val="24"/>
          <w:szCs w:val="24"/>
        </w:rPr>
        <w:t>7</w:t>
      </w:r>
      <w:r>
        <w:rPr>
          <w:rFonts w:ascii="Arial" w:hAnsi="Arial" w:cs="Arial"/>
          <w:b/>
          <w:bCs/>
          <w:sz w:val="24"/>
          <w:szCs w:val="24"/>
        </w:rPr>
        <w:tab/>
        <w:t>Invitation to make written comments during public consultation period</w:t>
      </w:r>
    </w:p>
    <w:bookmarkEnd w:id="0"/>
    <w:p w14:paraId="63CB5F31" w14:textId="77777777" w:rsidR="00F22542" w:rsidRPr="004B2288" w:rsidRDefault="00F22542" w:rsidP="004C1482">
      <w:pPr>
        <w:spacing w:before="140" w:after="60"/>
        <w:ind w:left="721" w:hanging="437"/>
        <w:rPr>
          <w:sz w:val="24"/>
          <w:szCs w:val="24"/>
        </w:rPr>
      </w:pPr>
      <w:r w:rsidRPr="004B2288">
        <w:rPr>
          <w:sz w:val="24"/>
          <w:szCs w:val="24"/>
        </w:rPr>
        <w:t>(1)</w:t>
      </w:r>
      <w:r w:rsidRPr="004B2288">
        <w:rPr>
          <w:sz w:val="24"/>
          <w:szCs w:val="24"/>
        </w:rPr>
        <w:tab/>
        <w:t>The Heritage Council invites written comments about the registration of the Place.  Any written comments must be made within 4 weeks after the day this notice is notified.</w:t>
      </w:r>
    </w:p>
    <w:p w14:paraId="0C0FC8B9" w14:textId="59D9A38E" w:rsidR="00F22542" w:rsidRPr="004B2288" w:rsidRDefault="00F22542" w:rsidP="004C1482">
      <w:pPr>
        <w:spacing w:before="140" w:after="140"/>
        <w:ind w:left="721" w:hanging="437"/>
        <w:rPr>
          <w:sz w:val="24"/>
          <w:szCs w:val="24"/>
        </w:rPr>
      </w:pPr>
      <w:r w:rsidRPr="004B2288">
        <w:rPr>
          <w:sz w:val="24"/>
          <w:szCs w:val="24"/>
        </w:rPr>
        <w:t>(2)</w:t>
      </w:r>
      <w:r w:rsidRPr="004B2288">
        <w:rPr>
          <w:sz w:val="24"/>
          <w:szCs w:val="24"/>
        </w:rPr>
        <w:tab/>
        <w:t>Written comments can be provided to the Council by the following methods:</w:t>
      </w:r>
    </w:p>
    <w:p w14:paraId="54942697" w14:textId="6F4179E2" w:rsidR="00F22542" w:rsidRPr="004B2288" w:rsidRDefault="00F22542" w:rsidP="002E0B55">
      <w:pPr>
        <w:spacing w:before="80" w:after="60"/>
        <w:ind w:left="1077" w:hanging="357"/>
        <w:rPr>
          <w:sz w:val="24"/>
          <w:szCs w:val="24"/>
        </w:rPr>
      </w:pPr>
      <w:r w:rsidRPr="004B2288">
        <w:rPr>
          <w:sz w:val="24"/>
          <w:szCs w:val="24"/>
        </w:rPr>
        <w:t>(a)</w:t>
      </w:r>
      <w:r w:rsidR="002E0B55">
        <w:rPr>
          <w:sz w:val="24"/>
          <w:szCs w:val="24"/>
        </w:rPr>
        <w:tab/>
      </w:r>
      <w:r w:rsidRPr="004B2288">
        <w:rPr>
          <w:sz w:val="24"/>
          <w:szCs w:val="24"/>
        </w:rPr>
        <w:t>mail to</w:t>
      </w:r>
    </w:p>
    <w:p w14:paraId="52995056" w14:textId="77777777" w:rsidR="00F22542" w:rsidRPr="004B2288" w:rsidRDefault="00F22542" w:rsidP="002E0B55">
      <w:pPr>
        <w:ind w:left="1077"/>
        <w:rPr>
          <w:sz w:val="24"/>
          <w:szCs w:val="24"/>
        </w:rPr>
      </w:pPr>
      <w:r w:rsidRPr="004B2288">
        <w:rPr>
          <w:sz w:val="24"/>
          <w:szCs w:val="24"/>
        </w:rPr>
        <w:t>The Secretary</w:t>
      </w:r>
    </w:p>
    <w:p w14:paraId="5EABD925" w14:textId="77777777" w:rsidR="00F22542" w:rsidRPr="004B2288" w:rsidRDefault="00F22542" w:rsidP="002E0B55">
      <w:pPr>
        <w:ind w:left="1077"/>
        <w:rPr>
          <w:sz w:val="24"/>
          <w:szCs w:val="24"/>
        </w:rPr>
      </w:pPr>
      <w:r w:rsidRPr="004B2288">
        <w:rPr>
          <w:sz w:val="24"/>
          <w:szCs w:val="24"/>
        </w:rPr>
        <w:t>ACT Heritage Council</w:t>
      </w:r>
    </w:p>
    <w:p w14:paraId="01B63B7C" w14:textId="77777777" w:rsidR="00F22542" w:rsidRPr="004B2288" w:rsidRDefault="00F22542" w:rsidP="002E0B55">
      <w:pPr>
        <w:ind w:left="1077"/>
        <w:rPr>
          <w:sz w:val="24"/>
          <w:szCs w:val="24"/>
        </w:rPr>
      </w:pPr>
      <w:r w:rsidRPr="004B2288">
        <w:rPr>
          <w:sz w:val="24"/>
          <w:szCs w:val="24"/>
        </w:rPr>
        <w:t>GPO Box 158</w:t>
      </w:r>
    </w:p>
    <w:p w14:paraId="4714ABC2" w14:textId="77777777" w:rsidR="00F22542" w:rsidRPr="004B2288" w:rsidRDefault="00F22542" w:rsidP="002E0B55">
      <w:pPr>
        <w:ind w:left="1077"/>
        <w:rPr>
          <w:sz w:val="24"/>
          <w:szCs w:val="24"/>
        </w:rPr>
      </w:pPr>
      <w:r w:rsidRPr="004B2288">
        <w:rPr>
          <w:sz w:val="24"/>
          <w:szCs w:val="24"/>
        </w:rPr>
        <w:t>CANBERRA  ACT  2601</w:t>
      </w:r>
    </w:p>
    <w:p w14:paraId="7F0E15A8" w14:textId="2E2D3FE9" w:rsidR="00F22542" w:rsidRPr="004B2288" w:rsidRDefault="00F22542" w:rsidP="002E0B55">
      <w:pPr>
        <w:spacing w:before="120" w:after="140"/>
        <w:ind w:left="1077" w:hanging="357"/>
        <w:rPr>
          <w:rStyle w:val="Hyperlink"/>
          <w:color w:val="auto"/>
          <w:sz w:val="24"/>
          <w:szCs w:val="24"/>
        </w:rPr>
      </w:pPr>
      <w:r w:rsidRPr="004B2288">
        <w:rPr>
          <w:sz w:val="24"/>
          <w:szCs w:val="24"/>
        </w:rPr>
        <w:t>(b)</w:t>
      </w:r>
      <w:r w:rsidR="002E0B55">
        <w:rPr>
          <w:sz w:val="24"/>
          <w:szCs w:val="24"/>
        </w:rPr>
        <w:tab/>
      </w:r>
      <w:r w:rsidRPr="004B2288">
        <w:rPr>
          <w:sz w:val="24"/>
          <w:szCs w:val="24"/>
        </w:rPr>
        <w:t xml:space="preserve">email to </w:t>
      </w:r>
      <w:hyperlink r:id="rId8" w:history="1">
        <w:r w:rsidRPr="004B2288">
          <w:rPr>
            <w:rStyle w:val="Hyperlink"/>
            <w:color w:val="auto"/>
            <w:sz w:val="24"/>
            <w:szCs w:val="24"/>
          </w:rPr>
          <w:t>heritage@act.gov.au</w:t>
        </w:r>
      </w:hyperlink>
      <w:r w:rsidRPr="004B2288">
        <w:rPr>
          <w:rStyle w:val="Hyperlink"/>
          <w:color w:val="auto"/>
          <w:sz w:val="24"/>
          <w:szCs w:val="24"/>
        </w:rPr>
        <w:t xml:space="preserve"> </w:t>
      </w:r>
    </w:p>
    <w:p w14:paraId="5A61B941" w14:textId="388ED057" w:rsidR="00F22542" w:rsidRPr="004B2288" w:rsidRDefault="00F22542" w:rsidP="002E0B55">
      <w:pPr>
        <w:spacing w:before="120" w:after="120"/>
        <w:ind w:left="1077" w:hanging="357"/>
        <w:rPr>
          <w:sz w:val="24"/>
          <w:szCs w:val="24"/>
        </w:rPr>
      </w:pPr>
      <w:r w:rsidRPr="004B2288">
        <w:rPr>
          <w:rStyle w:val="Hyperlink"/>
          <w:color w:val="auto"/>
          <w:sz w:val="24"/>
          <w:szCs w:val="24"/>
          <w:u w:val="none"/>
        </w:rPr>
        <w:t>(c)</w:t>
      </w:r>
      <w:r w:rsidR="002E0B55">
        <w:rPr>
          <w:rStyle w:val="Hyperlink"/>
          <w:color w:val="auto"/>
          <w:sz w:val="24"/>
          <w:szCs w:val="24"/>
          <w:u w:val="none"/>
        </w:rPr>
        <w:tab/>
      </w:r>
      <w:r w:rsidRPr="004B2288">
        <w:rPr>
          <w:rStyle w:val="Hyperlink"/>
          <w:color w:val="auto"/>
          <w:sz w:val="24"/>
          <w:szCs w:val="24"/>
          <w:u w:val="none"/>
        </w:rPr>
        <w:t xml:space="preserve">via the consultation website at </w:t>
      </w:r>
      <w:r w:rsidRPr="004B2288">
        <w:rPr>
          <w:rStyle w:val="Hyperlink"/>
          <w:color w:val="auto"/>
          <w:sz w:val="24"/>
          <w:szCs w:val="24"/>
        </w:rPr>
        <w:t xml:space="preserve">www.yoursay.act.gov.au  </w:t>
      </w:r>
    </w:p>
    <w:p w14:paraId="720CC9C1" w14:textId="77777777" w:rsidR="00F22542" w:rsidRPr="00724C00" w:rsidRDefault="00F22542" w:rsidP="00F22542">
      <w:pPr>
        <w:spacing w:before="80" w:after="60"/>
        <w:ind w:left="720"/>
        <w:rPr>
          <w:sz w:val="24"/>
          <w:szCs w:val="24"/>
        </w:rPr>
      </w:pPr>
    </w:p>
    <w:p w14:paraId="249C4E16" w14:textId="77777777" w:rsidR="00CE4EA4" w:rsidRDefault="00CE4EA4" w:rsidP="00F22542">
      <w:pPr>
        <w:tabs>
          <w:tab w:val="left" w:pos="4320"/>
        </w:tabs>
        <w:spacing w:before="480"/>
        <w:rPr>
          <w:noProof/>
          <w:sz w:val="24"/>
          <w:szCs w:val="24"/>
        </w:rPr>
      </w:pPr>
    </w:p>
    <w:p w14:paraId="6FA4D477" w14:textId="48BA0D48" w:rsidR="00F22542" w:rsidRPr="00724C00" w:rsidRDefault="00F22542" w:rsidP="00F22542">
      <w:pPr>
        <w:tabs>
          <w:tab w:val="left" w:pos="4320"/>
        </w:tabs>
        <w:spacing w:before="480"/>
        <w:rPr>
          <w:sz w:val="24"/>
          <w:szCs w:val="24"/>
        </w:rPr>
      </w:pPr>
      <w:r>
        <w:rPr>
          <w:sz w:val="24"/>
          <w:szCs w:val="24"/>
        </w:rPr>
        <w:br/>
        <w:t xml:space="preserve">Edwina </w:t>
      </w:r>
      <w:proofErr w:type="spellStart"/>
      <w:r>
        <w:rPr>
          <w:sz w:val="24"/>
          <w:szCs w:val="24"/>
        </w:rPr>
        <w:t>Jans</w:t>
      </w:r>
      <w:proofErr w:type="spellEnd"/>
      <w:r>
        <w:rPr>
          <w:sz w:val="24"/>
          <w:szCs w:val="24"/>
        </w:rPr>
        <w:br/>
        <w:t xml:space="preserve">A/g </w:t>
      </w:r>
      <w:r w:rsidRPr="00724C00">
        <w:rPr>
          <w:sz w:val="24"/>
          <w:szCs w:val="24"/>
        </w:rPr>
        <w:t>Secretary (as delegate for)</w:t>
      </w:r>
      <w:r w:rsidRPr="00724C00">
        <w:rPr>
          <w:sz w:val="24"/>
          <w:szCs w:val="24"/>
        </w:rPr>
        <w:br/>
        <w:t>ACT Heritage Council</w:t>
      </w:r>
    </w:p>
    <w:p w14:paraId="2177D40A" w14:textId="1F0C5B6D" w:rsidR="00F22542" w:rsidRPr="00F22542" w:rsidRDefault="00F22542" w:rsidP="00F22542">
      <w:pPr>
        <w:tabs>
          <w:tab w:val="left" w:pos="4320"/>
        </w:tabs>
        <w:rPr>
          <w:sz w:val="24"/>
          <w:szCs w:val="24"/>
        </w:rPr>
      </w:pPr>
      <w:r w:rsidRPr="00F22542">
        <w:rPr>
          <w:sz w:val="24"/>
          <w:szCs w:val="24"/>
        </w:rPr>
        <w:t>27 May 2021</w:t>
      </w:r>
    </w:p>
    <w:p w14:paraId="67F1B8AF" w14:textId="77777777" w:rsidR="008A6175" w:rsidRDefault="008A6175" w:rsidP="003B2CC5">
      <w:pPr>
        <w:widowControl w:val="0"/>
        <w:rPr>
          <w:rFonts w:ascii="Calibri" w:hAnsi="Calibri"/>
        </w:rPr>
      </w:pPr>
    </w:p>
    <w:p w14:paraId="3F46FC7F" w14:textId="77777777" w:rsidR="008A6175" w:rsidRDefault="008A6175" w:rsidP="003B2CC5">
      <w:pPr>
        <w:widowControl w:val="0"/>
        <w:jc w:val="center"/>
        <w:rPr>
          <w:rFonts w:ascii="Calibri" w:hAnsi="Calibri"/>
        </w:rPr>
        <w:sectPr w:rsidR="008A6175" w:rsidSect="001376DD">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20" w:footer="720" w:gutter="0"/>
          <w:pgNumType w:start="1"/>
          <w:cols w:space="0"/>
          <w:titlePg/>
          <w:docGrid w:linePitch="272"/>
        </w:sectPr>
      </w:pPr>
    </w:p>
    <w:p w14:paraId="215175B2" w14:textId="77777777" w:rsidR="008A6175" w:rsidRPr="00DC26B8" w:rsidRDefault="00DC26B8" w:rsidP="003B2CC5">
      <w:pPr>
        <w:widowControl w:val="0"/>
        <w:rPr>
          <w:rFonts w:ascii="Calibri" w:hAnsi="Calibri"/>
          <w:b/>
          <w:u w:val="single"/>
        </w:rPr>
      </w:pPr>
      <w:r w:rsidRPr="00DC26B8">
        <w:rPr>
          <w:rFonts w:ascii="Calibri" w:hAnsi="Calibri"/>
          <w:b/>
          <w:u w:val="single"/>
        </w:rPr>
        <w:lastRenderedPageBreak/>
        <w:t>Schedule</w:t>
      </w:r>
    </w:p>
    <w:p w14:paraId="4D1CF42C" w14:textId="77777777" w:rsidR="00DC26B8" w:rsidRPr="00DC26B8" w:rsidRDefault="00DC26B8" w:rsidP="003B2CC5">
      <w:pPr>
        <w:widowControl w:val="0"/>
        <w:pBdr>
          <w:bottom w:val="single" w:sz="4" w:space="1" w:color="auto"/>
        </w:pBdr>
        <w:rPr>
          <w:rFonts w:ascii="Calibri" w:hAnsi="Calibri"/>
          <w:b/>
          <w:u w:val="single"/>
        </w:rPr>
        <w:sectPr w:rsidR="00DC26B8" w:rsidRPr="00DC26B8" w:rsidSect="00F22542">
          <w:pgSz w:w="12240" w:h="15840"/>
          <w:pgMar w:top="2269" w:right="1440" w:bottom="1418" w:left="1440" w:header="720" w:footer="720" w:gutter="0"/>
          <w:pgNumType w:start="3"/>
          <w:cols w:num="2" w:space="0"/>
        </w:sectPr>
      </w:pPr>
    </w:p>
    <w:p w14:paraId="6AD012E6" w14:textId="77777777" w:rsidR="00DC26B8" w:rsidRPr="00DC26B8" w:rsidRDefault="00E97C75" w:rsidP="003B2CC5">
      <w:pPr>
        <w:widowControl w:val="0"/>
        <w:pBdr>
          <w:bottom w:val="single" w:sz="4" w:space="1" w:color="auto"/>
        </w:pBdr>
        <w:rPr>
          <w:rFonts w:ascii="Calibri" w:hAnsi="Calibri"/>
          <w:b/>
          <w:u w:val="single"/>
        </w:rPr>
      </w:pPr>
      <w:r>
        <w:rPr>
          <w:rFonts w:ascii="Calibri" w:hAnsi="Calibri"/>
          <w:b/>
          <w:u w:val="single"/>
        </w:rPr>
        <w:t>(See s</w:t>
      </w:r>
      <w:r w:rsidR="005A2848">
        <w:rPr>
          <w:rFonts w:ascii="Calibri" w:hAnsi="Calibri"/>
          <w:b/>
          <w:u w:val="single"/>
        </w:rPr>
        <w:t>ections</w:t>
      </w:r>
      <w:r w:rsidR="00DC26B8" w:rsidRPr="00DC26B8">
        <w:rPr>
          <w:rFonts w:ascii="Calibri" w:hAnsi="Calibri"/>
          <w:b/>
          <w:u w:val="single"/>
        </w:rPr>
        <w:t xml:space="preserve"> 3 and 4)</w:t>
      </w:r>
    </w:p>
    <w:p w14:paraId="4B71F65E" w14:textId="77777777" w:rsidR="00DC26B8" w:rsidRDefault="00DC26B8" w:rsidP="003B2CC5">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6E0554E1" w14:textId="77777777" w:rsidR="006926D2" w:rsidRPr="0036695C" w:rsidRDefault="00DA6A5C" w:rsidP="003B2CC5">
      <w:pPr>
        <w:widowControl w:val="0"/>
        <w:spacing w:before="720"/>
        <w:jc w:val="center"/>
        <w:rPr>
          <w:rFonts w:ascii="Calibri" w:hAnsi="Calibri"/>
        </w:rPr>
      </w:pPr>
      <w:r>
        <w:rPr>
          <w:rFonts w:ascii="Calibri" w:hAnsi="Calibri"/>
          <w:noProof/>
        </w:rPr>
        <w:drawing>
          <wp:inline distT="0" distB="0" distL="0" distR="0" wp14:anchorId="7E5DD313" wp14:editId="707776BC">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5D9628AF" w14:textId="77777777" w:rsidR="006926D2" w:rsidRPr="0036695C" w:rsidRDefault="00DA6A5C" w:rsidP="003B2CC5">
      <w:pPr>
        <w:widowControl w:val="0"/>
        <w:spacing w:after="240"/>
        <w:jc w:val="center"/>
        <w:rPr>
          <w:rFonts w:ascii="Calibri" w:hAnsi="Calibri" w:cs="Arial"/>
        </w:rPr>
      </w:pPr>
      <w:r>
        <w:rPr>
          <w:rFonts w:ascii="Calibri" w:hAnsi="Calibri"/>
          <w:noProof/>
        </w:rPr>
        <w:drawing>
          <wp:inline distT="0" distB="0" distL="0" distR="0" wp14:anchorId="32130DCC" wp14:editId="20051C8F">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64A39F9B" w14:textId="77777777" w:rsidR="00A62290" w:rsidRPr="0036695C" w:rsidRDefault="00A62290" w:rsidP="003B2CC5">
      <w:pPr>
        <w:pStyle w:val="DocumentHeading"/>
        <w:widowControl w:val="0"/>
        <w:spacing w:before="960" w:after="120"/>
        <w:rPr>
          <w:sz w:val="24"/>
        </w:rPr>
      </w:pPr>
      <w:r w:rsidRPr="0036695C">
        <w:rPr>
          <w:sz w:val="24"/>
        </w:rPr>
        <w:t>AUSTRALIAN CAPITAL TERRITORY</w:t>
      </w:r>
    </w:p>
    <w:p w14:paraId="742EFBEF" w14:textId="77777777" w:rsidR="00A62290" w:rsidRPr="0036695C" w:rsidRDefault="00A62290" w:rsidP="003B2CC5">
      <w:pPr>
        <w:pStyle w:val="DocumentHeading"/>
        <w:widowControl w:val="0"/>
        <w:spacing w:after="120"/>
        <w:rPr>
          <w:sz w:val="24"/>
        </w:rPr>
      </w:pPr>
      <w:r w:rsidRPr="0036695C">
        <w:rPr>
          <w:sz w:val="24"/>
        </w:rPr>
        <w:t>HERITAGE REGISTER</w:t>
      </w:r>
    </w:p>
    <w:p w14:paraId="4983FEFA" w14:textId="77777777" w:rsidR="00A62290" w:rsidRPr="0036695C" w:rsidRDefault="00A62290" w:rsidP="003B2CC5">
      <w:pPr>
        <w:pStyle w:val="DocumentHeading"/>
        <w:widowControl w:val="0"/>
        <w:spacing w:after="120"/>
        <w:rPr>
          <w:sz w:val="24"/>
        </w:rPr>
      </w:pPr>
      <w:r w:rsidRPr="0036695C">
        <w:rPr>
          <w:sz w:val="24"/>
        </w:rPr>
        <w:t>(</w:t>
      </w:r>
      <w:r w:rsidR="0081047F">
        <w:rPr>
          <w:sz w:val="24"/>
        </w:rPr>
        <w:t xml:space="preserve">Provisional </w:t>
      </w:r>
      <w:r w:rsidRPr="0036695C">
        <w:rPr>
          <w:sz w:val="24"/>
        </w:rPr>
        <w:t>Registration)</w:t>
      </w:r>
    </w:p>
    <w:p w14:paraId="67D9A019" w14:textId="77777777" w:rsidR="00E06B21" w:rsidRPr="0036695C" w:rsidRDefault="00E06B21" w:rsidP="003B2CC5">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275D7E66" w14:textId="77777777" w:rsidR="00D9557D" w:rsidRDefault="00D9557D" w:rsidP="003B2CC5">
      <w:pPr>
        <w:pStyle w:val="BasicText"/>
        <w:keepNext w:val="0"/>
        <w:widowControl w:val="0"/>
        <w:spacing w:before="100" w:beforeAutospacing="1"/>
        <w:rPr>
          <w:szCs w:val="20"/>
        </w:rPr>
      </w:pPr>
    </w:p>
    <w:p w14:paraId="7FA5BAC9" w14:textId="3648F14A" w:rsidR="006926D2" w:rsidRPr="0036695C" w:rsidRDefault="0081047F" w:rsidP="003B2CC5">
      <w:pPr>
        <w:pStyle w:val="BasicText"/>
        <w:keepNext w:val="0"/>
        <w:widowControl w:val="0"/>
        <w:spacing w:before="100" w:beforeAutospacing="1"/>
        <w:rPr>
          <w:szCs w:val="20"/>
        </w:rPr>
      </w:pPr>
      <w:r>
        <w:rPr>
          <w:szCs w:val="20"/>
        </w:rPr>
        <w:t>For the purposes of s33</w:t>
      </w:r>
      <w:r w:rsidR="00DC4BCD">
        <w:rPr>
          <w:szCs w:val="20"/>
        </w:rPr>
        <w:t xml:space="preserve"> </w:t>
      </w:r>
      <w:r w:rsidR="006926D2" w:rsidRPr="0036695C">
        <w:rPr>
          <w:szCs w:val="20"/>
        </w:rPr>
        <w:t xml:space="preserve">of the </w:t>
      </w:r>
      <w:r w:rsidR="006926D2" w:rsidRPr="0036695C">
        <w:rPr>
          <w:i/>
          <w:szCs w:val="20"/>
        </w:rPr>
        <w:t>Heritage Act 2004</w:t>
      </w:r>
      <w:r>
        <w:rPr>
          <w:szCs w:val="20"/>
        </w:rPr>
        <w:t>, a provisional</w:t>
      </w:r>
      <w:r w:rsidR="005D274B">
        <w:rPr>
          <w:szCs w:val="20"/>
        </w:rPr>
        <w:t xml:space="preserve"> </w:t>
      </w:r>
      <w:r w:rsidR="006926D2" w:rsidRPr="0036695C">
        <w:rPr>
          <w:szCs w:val="20"/>
        </w:rPr>
        <w:t>entry to the heritage register has been prepared by the ACT Heritage Council for the following place:</w:t>
      </w:r>
    </w:p>
    <w:p w14:paraId="13FBAE74" w14:textId="388421BA" w:rsidR="00156C64" w:rsidRPr="00A14F2A" w:rsidRDefault="00494675" w:rsidP="003B2CC5">
      <w:pPr>
        <w:pStyle w:val="BasicText"/>
        <w:keepNext w:val="0"/>
        <w:widowControl w:val="0"/>
        <w:ind w:left="709"/>
        <w:rPr>
          <w:b/>
          <w:szCs w:val="20"/>
        </w:rPr>
      </w:pPr>
      <w:r w:rsidRPr="00494675">
        <w:rPr>
          <w:rFonts w:cs="Arial"/>
          <w:b/>
          <w:bCs w:val="0"/>
          <w:color w:val="000000" w:themeColor="text1"/>
          <w:szCs w:val="20"/>
          <w:lang w:eastAsia="en-AU"/>
        </w:rPr>
        <w:t>YEDDUNG DHAURA</w:t>
      </w:r>
    </w:p>
    <w:p w14:paraId="39604E51" w14:textId="6B6DD195" w:rsidR="00156C64" w:rsidRPr="0036695C" w:rsidRDefault="00F078E7" w:rsidP="003B2CC5">
      <w:pPr>
        <w:pStyle w:val="BasicText"/>
        <w:keepNext w:val="0"/>
        <w:widowControl w:val="0"/>
        <w:ind w:left="709"/>
        <w:rPr>
          <w:b/>
          <w:szCs w:val="20"/>
        </w:rPr>
      </w:pPr>
      <w:r>
        <w:rPr>
          <w:b/>
          <w:szCs w:val="20"/>
        </w:rPr>
        <w:t xml:space="preserve">BLOCK </w:t>
      </w:r>
      <w:r w:rsidR="00C94099">
        <w:rPr>
          <w:b/>
          <w:szCs w:val="20"/>
        </w:rPr>
        <w:t xml:space="preserve">1, </w:t>
      </w:r>
      <w:r>
        <w:rPr>
          <w:b/>
          <w:szCs w:val="20"/>
        </w:rPr>
        <w:t>SECTION</w:t>
      </w:r>
      <w:r w:rsidR="00C94099">
        <w:rPr>
          <w:b/>
          <w:szCs w:val="20"/>
        </w:rPr>
        <w:t xml:space="preserve"> 111</w:t>
      </w:r>
      <w:r w:rsidR="00467A2F" w:rsidRPr="0008426E">
        <w:rPr>
          <w:b/>
          <w:szCs w:val="20"/>
        </w:rPr>
        <w:t xml:space="preserve">, </w:t>
      </w:r>
      <w:r w:rsidR="00A27FF7">
        <w:rPr>
          <w:b/>
          <w:szCs w:val="20"/>
        </w:rPr>
        <w:t>FORDE</w:t>
      </w:r>
    </w:p>
    <w:p w14:paraId="3EA9396A" w14:textId="458F227F" w:rsidR="00536B17" w:rsidRPr="00423B07" w:rsidRDefault="00536B17" w:rsidP="003B2CC5">
      <w:pPr>
        <w:pStyle w:val="SectionHeading"/>
        <w:widowControl w:val="0"/>
        <w:rPr>
          <w:b w:val="0"/>
          <w:szCs w:val="20"/>
        </w:rPr>
      </w:pPr>
      <w:r>
        <w:rPr>
          <w:szCs w:val="20"/>
        </w:rPr>
        <w:t xml:space="preserve">DATE OF DECISION </w:t>
      </w:r>
      <w:r>
        <w:rPr>
          <w:szCs w:val="20"/>
        </w:rPr>
        <w:br/>
      </w:r>
      <w:r w:rsidR="00B81F0A">
        <w:rPr>
          <w:b w:val="0"/>
        </w:rPr>
        <w:t>27 May 2021</w:t>
      </w:r>
      <w:r>
        <w:rPr>
          <w:b w:val="0"/>
        </w:rPr>
        <w:br/>
      </w:r>
      <w:r>
        <w:rPr>
          <w:b w:val="0"/>
        </w:rPr>
        <w:br/>
      </w:r>
      <w:r w:rsidRPr="0036695C">
        <w:rPr>
          <w:szCs w:val="20"/>
        </w:rPr>
        <w:t>DATE OF PROVISIONAL REGISTRATION</w:t>
      </w:r>
      <w:r>
        <w:rPr>
          <w:szCs w:val="20"/>
        </w:rPr>
        <w:br/>
      </w:r>
      <w:r w:rsidR="00B81F0A">
        <w:rPr>
          <w:b w:val="0"/>
        </w:rPr>
        <w:t>28 May 2021</w:t>
      </w:r>
      <w:r w:rsidRPr="00423B07">
        <w:rPr>
          <w:b w:val="0"/>
        </w:rPr>
        <w:t xml:space="preserve"> </w:t>
      </w:r>
      <w:r>
        <w:rPr>
          <w:b w:val="0"/>
        </w:rPr>
        <w:t xml:space="preserve">  </w:t>
      </w:r>
      <w:r w:rsidRPr="00423B07">
        <w:rPr>
          <w:b w:val="0"/>
        </w:rPr>
        <w:t>Notifiable Instrument: 20</w:t>
      </w:r>
      <w:r w:rsidR="00F22542">
        <w:rPr>
          <w:b w:val="0"/>
        </w:rPr>
        <w:t>21</w:t>
      </w:r>
      <w:r w:rsidRPr="00423B07">
        <w:rPr>
          <w:b w:val="0"/>
        </w:rPr>
        <w:t>–</w:t>
      </w:r>
      <w:r>
        <w:rPr>
          <w:b w:val="0"/>
        </w:rPr>
        <w:br/>
      </w:r>
      <w:r>
        <w:rPr>
          <w:b w:val="0"/>
        </w:rPr>
        <w:br/>
      </w:r>
      <w:r w:rsidRPr="0036695C">
        <w:rPr>
          <w:szCs w:val="20"/>
        </w:rPr>
        <w:t>PERIO</w:t>
      </w:r>
      <w:r>
        <w:rPr>
          <w:szCs w:val="20"/>
        </w:rPr>
        <w:t>D</w:t>
      </w:r>
      <w:r w:rsidRPr="0036695C">
        <w:rPr>
          <w:szCs w:val="20"/>
        </w:rPr>
        <w:t xml:space="preserve"> OF EFFECT OF PROVISIONAL REGISTRATION</w:t>
      </w:r>
      <w:r>
        <w:rPr>
          <w:szCs w:val="20"/>
        </w:rPr>
        <w:br/>
      </w:r>
      <w:r>
        <w:rPr>
          <w:b w:val="0"/>
          <w:szCs w:val="20"/>
        </w:rPr>
        <w:t xml:space="preserve">Start Date: </w:t>
      </w:r>
      <w:r w:rsidR="00B81F0A">
        <w:rPr>
          <w:b w:val="0"/>
        </w:rPr>
        <w:t>28 May 2021</w:t>
      </w:r>
      <w:r w:rsidRPr="00423B07">
        <w:rPr>
          <w:b w:val="0"/>
          <w:szCs w:val="20"/>
        </w:rPr>
        <w:tab/>
      </w:r>
      <w:r>
        <w:rPr>
          <w:b w:val="0"/>
          <w:szCs w:val="20"/>
        </w:rPr>
        <w:t xml:space="preserve">End Date:  </w:t>
      </w:r>
      <w:r w:rsidR="00B81F0A">
        <w:rPr>
          <w:b w:val="0"/>
          <w:szCs w:val="20"/>
        </w:rPr>
        <w:t>27 October 2021</w:t>
      </w:r>
    </w:p>
    <w:p w14:paraId="7D0C75FD" w14:textId="77777777" w:rsidR="0081047F" w:rsidRPr="0036695C" w:rsidRDefault="0081047F" w:rsidP="003B2CC5">
      <w:pPr>
        <w:pStyle w:val="BasicText"/>
        <w:keepNext w:val="0"/>
        <w:widowControl w:val="0"/>
        <w:rPr>
          <w:szCs w:val="20"/>
        </w:rPr>
      </w:pPr>
      <w:r w:rsidRPr="0036695C">
        <w:rPr>
          <w:szCs w:val="20"/>
        </w:rPr>
        <w:t>Extended Period (if applicable)   Start Date ________    End Date ________</w:t>
      </w:r>
    </w:p>
    <w:p w14:paraId="62176CFC" w14:textId="77777777" w:rsidR="005D274B" w:rsidRDefault="005D274B" w:rsidP="003B2CC5">
      <w:pPr>
        <w:pStyle w:val="BasicText"/>
        <w:keepNext w:val="0"/>
        <w:widowControl w:val="0"/>
        <w:rPr>
          <w:szCs w:val="20"/>
        </w:rPr>
      </w:pPr>
    </w:p>
    <w:p w14:paraId="37BCE5FA" w14:textId="77777777" w:rsidR="006926D2" w:rsidRPr="0036695C" w:rsidRDefault="006926D2" w:rsidP="003B2CC5">
      <w:pPr>
        <w:pStyle w:val="BasicText"/>
        <w:keepNext w:val="0"/>
        <w:widowControl w:val="0"/>
        <w:rPr>
          <w:szCs w:val="20"/>
        </w:rPr>
      </w:pPr>
      <w:r w:rsidRPr="0036695C">
        <w:rPr>
          <w:szCs w:val="20"/>
        </w:rPr>
        <w:t>Copies of the Register Entry are available for inspection at ACT Heritage.  For further information please contact:</w:t>
      </w:r>
    </w:p>
    <w:p w14:paraId="64CF66E8" w14:textId="77777777" w:rsidR="006926D2" w:rsidRPr="0036695C" w:rsidRDefault="006926D2" w:rsidP="003B2CC5">
      <w:pPr>
        <w:pStyle w:val="BasicText"/>
        <w:keepNext w:val="0"/>
        <w:widowControl w:val="0"/>
        <w:spacing w:after="0"/>
        <w:ind w:left="709"/>
        <w:rPr>
          <w:szCs w:val="20"/>
        </w:rPr>
      </w:pPr>
      <w:r w:rsidRPr="0036695C">
        <w:rPr>
          <w:szCs w:val="20"/>
        </w:rPr>
        <w:t>The Secretary</w:t>
      </w:r>
    </w:p>
    <w:p w14:paraId="03ABD03D" w14:textId="77777777" w:rsidR="006926D2" w:rsidRPr="0036695C" w:rsidRDefault="006926D2" w:rsidP="003B2CC5">
      <w:pPr>
        <w:pStyle w:val="BasicText"/>
        <w:keepNext w:val="0"/>
        <w:widowControl w:val="0"/>
        <w:spacing w:after="0"/>
        <w:ind w:left="709"/>
        <w:rPr>
          <w:szCs w:val="20"/>
        </w:rPr>
      </w:pPr>
      <w:r w:rsidRPr="0036695C">
        <w:rPr>
          <w:szCs w:val="20"/>
        </w:rPr>
        <w:t>ACT Heritage Council</w:t>
      </w:r>
    </w:p>
    <w:p w14:paraId="71607499" w14:textId="77777777" w:rsidR="00EC4723" w:rsidRDefault="006926D2" w:rsidP="003B2CC5">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1C65F384" w14:textId="77777777" w:rsidR="006926D2" w:rsidRPr="0036695C" w:rsidRDefault="00EC4723" w:rsidP="003B2CC5">
      <w:pPr>
        <w:pStyle w:val="BasicText"/>
        <w:keepNext w:val="0"/>
        <w:widowControl w:val="0"/>
        <w:spacing w:after="0"/>
        <w:ind w:left="709"/>
        <w:rPr>
          <w:szCs w:val="20"/>
        </w:rPr>
      </w:pPr>
      <w:r>
        <w:rPr>
          <w:szCs w:val="20"/>
        </w:rPr>
        <w:t xml:space="preserve">CANBERRA  </w:t>
      </w:r>
      <w:r w:rsidR="006926D2" w:rsidRPr="0036695C">
        <w:rPr>
          <w:szCs w:val="20"/>
        </w:rPr>
        <w:t>ACT  2601</w:t>
      </w:r>
    </w:p>
    <w:p w14:paraId="0E3BD204" w14:textId="77777777" w:rsidR="00913A80" w:rsidRPr="0036695C" w:rsidRDefault="00EC4723" w:rsidP="003B2CC5">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27F4ACBC" w14:textId="661C1DBC" w:rsidR="00B65765" w:rsidRPr="0036695C" w:rsidRDefault="00E06B21" w:rsidP="003B2CC5">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of the</w:t>
      </w:r>
      <w:r w:rsidR="00CE60DC">
        <w:rPr>
          <w:szCs w:val="20"/>
        </w:rPr>
        <w:t xml:space="preserve"> </w:t>
      </w:r>
      <w:sdt>
        <w:sdtPr>
          <w:rPr>
            <w:szCs w:val="20"/>
          </w:rPr>
          <w:alias w:val="Status"/>
          <w:tag w:val=""/>
          <w:id w:val="1718546171"/>
          <w:placeholder>
            <w:docPart w:val="FC9B1832488949A4949379AF4F052901"/>
          </w:placeholder>
          <w:dataBinding w:prefixMappings="xmlns:ns0='http://purl.org/dc/elements/1.1/' xmlns:ns1='http://schemas.openxmlformats.org/package/2006/metadata/core-properties' " w:xpath="/ns1:coreProperties[1]/ns1:contentStatus[1]" w:storeItemID="{6C3C8BC8-F283-45AE-878A-BAB7291924A1}"/>
          <w:text/>
        </w:sdtPr>
        <w:sdtEndPr/>
        <w:sdtContent>
          <w:r w:rsidR="00D9557D">
            <w:rPr>
              <w:szCs w:val="20"/>
            </w:rPr>
            <w:t>place</w:t>
          </w:r>
        </w:sdtContent>
      </w:sdt>
      <w:r w:rsidR="00B65765" w:rsidRPr="0036695C">
        <w:rPr>
          <w:szCs w:val="20"/>
        </w:rPr>
        <w:t xml:space="preserve"> as required in s</w:t>
      </w:r>
      <w:r w:rsidR="002E0B55">
        <w:rPr>
          <w:szCs w:val="20"/>
        </w:rPr>
        <w:t xml:space="preserve"> </w:t>
      </w:r>
      <w:r w:rsidR="00B65765" w:rsidRPr="0036695C">
        <w:rPr>
          <w:szCs w:val="20"/>
        </w:rPr>
        <w:t>12</w:t>
      </w:r>
      <w:r w:rsidR="00B65765">
        <w:rPr>
          <w:szCs w:val="20"/>
        </w:rPr>
        <w:t xml:space="preserve">(b) </w:t>
      </w:r>
      <w:r w:rsidR="00B65765" w:rsidRPr="0036695C">
        <w:rPr>
          <w:szCs w:val="20"/>
        </w:rPr>
        <w:t xml:space="preserve">of the </w:t>
      </w:r>
      <w:r w:rsidR="00B65765" w:rsidRPr="0036695C">
        <w:rPr>
          <w:i/>
          <w:szCs w:val="20"/>
        </w:rPr>
        <w:t>Heritage Act 2004</w:t>
      </w:r>
      <w:r w:rsidR="00B65765" w:rsidRPr="0036695C">
        <w:rPr>
          <w:szCs w:val="20"/>
        </w:rPr>
        <w:t>.</w:t>
      </w:r>
    </w:p>
    <w:p w14:paraId="7093747F" w14:textId="77777777" w:rsidR="006926D2" w:rsidRPr="0036695C" w:rsidRDefault="00D555E5" w:rsidP="003B2CC5">
      <w:pPr>
        <w:pStyle w:val="DocumentSub-Heading"/>
        <w:widowControl w:val="0"/>
        <w:rPr>
          <w:szCs w:val="20"/>
        </w:rPr>
      </w:pPr>
      <w:r>
        <w:rPr>
          <w:szCs w:val="20"/>
        </w:rPr>
        <w:t>LOCATION</w:t>
      </w:r>
      <w:r w:rsidR="006926D2" w:rsidRPr="0036695C">
        <w:rPr>
          <w:szCs w:val="20"/>
        </w:rPr>
        <w:t xml:space="preserve"> OF THE PLACE</w:t>
      </w:r>
    </w:p>
    <w:p w14:paraId="70BFC0DC" w14:textId="1A87D864" w:rsidR="005C2ABD" w:rsidRDefault="00494675" w:rsidP="003B2CC5">
      <w:pPr>
        <w:pStyle w:val="BasicText"/>
        <w:keepNext w:val="0"/>
        <w:widowControl w:val="0"/>
        <w:rPr>
          <w:szCs w:val="20"/>
        </w:rPr>
      </w:pPr>
      <w:proofErr w:type="spellStart"/>
      <w:r w:rsidRPr="00494675">
        <w:rPr>
          <w:color w:val="000000" w:themeColor="text1"/>
          <w:szCs w:val="20"/>
        </w:rPr>
        <w:t>Yeddung</w:t>
      </w:r>
      <w:proofErr w:type="spellEnd"/>
      <w:r w:rsidRPr="00494675">
        <w:rPr>
          <w:color w:val="000000" w:themeColor="text1"/>
          <w:szCs w:val="20"/>
        </w:rPr>
        <w:t xml:space="preserve"> </w:t>
      </w:r>
      <w:proofErr w:type="spellStart"/>
      <w:r w:rsidRPr="00494675">
        <w:rPr>
          <w:color w:val="000000" w:themeColor="text1"/>
          <w:szCs w:val="20"/>
        </w:rPr>
        <w:t>Dhaura</w:t>
      </w:r>
      <w:proofErr w:type="spellEnd"/>
      <w:r w:rsidR="005C2ABD" w:rsidRPr="00494675">
        <w:rPr>
          <w:color w:val="000000" w:themeColor="text1"/>
          <w:szCs w:val="20"/>
        </w:rPr>
        <w:t xml:space="preserve"> </w:t>
      </w:r>
      <w:r w:rsidR="005C2ABD">
        <w:rPr>
          <w:szCs w:val="20"/>
        </w:rPr>
        <w:t xml:space="preserve">is contained in </w:t>
      </w:r>
      <w:r w:rsidR="00C94099" w:rsidRPr="00C94099">
        <w:rPr>
          <w:szCs w:val="20"/>
        </w:rPr>
        <w:t>B</w:t>
      </w:r>
      <w:r w:rsidR="005C2ABD">
        <w:rPr>
          <w:szCs w:val="20"/>
        </w:rPr>
        <w:t xml:space="preserve">lock </w:t>
      </w:r>
      <w:r w:rsidR="00C94099" w:rsidRPr="00C94099">
        <w:rPr>
          <w:szCs w:val="20"/>
        </w:rPr>
        <w:t>1, S</w:t>
      </w:r>
      <w:r w:rsidR="005C2ABD">
        <w:rPr>
          <w:szCs w:val="20"/>
        </w:rPr>
        <w:t>ection</w:t>
      </w:r>
      <w:r w:rsidR="00C94099" w:rsidRPr="00C94099">
        <w:rPr>
          <w:szCs w:val="20"/>
        </w:rPr>
        <w:t xml:space="preserve"> 111, F</w:t>
      </w:r>
      <w:r w:rsidR="005C2ABD">
        <w:rPr>
          <w:szCs w:val="20"/>
        </w:rPr>
        <w:t>orde</w:t>
      </w:r>
      <w:r w:rsidR="00C43D44" w:rsidRPr="00C94099">
        <w:rPr>
          <w:szCs w:val="20"/>
        </w:rPr>
        <w:t>.</w:t>
      </w:r>
      <w:r w:rsidR="005C2ABD">
        <w:rPr>
          <w:szCs w:val="20"/>
        </w:rPr>
        <w:t xml:space="preserve"> </w:t>
      </w:r>
    </w:p>
    <w:p w14:paraId="55521961" w14:textId="52548A92" w:rsidR="006926D2" w:rsidRDefault="005C2ABD" w:rsidP="003B2CC5">
      <w:pPr>
        <w:pStyle w:val="BasicText"/>
        <w:keepNext w:val="0"/>
        <w:widowControl w:val="0"/>
        <w:rPr>
          <w:szCs w:val="20"/>
        </w:rPr>
      </w:pPr>
      <w:r>
        <w:rPr>
          <w:szCs w:val="20"/>
        </w:rPr>
        <w:t>This location is classified as urban open space. It is adjacent to several roadways and contains water quality control ponds</w:t>
      </w:r>
      <w:r w:rsidR="00D9557D">
        <w:rPr>
          <w:szCs w:val="20"/>
        </w:rPr>
        <w:t>, therefore</w:t>
      </w:r>
      <w:r>
        <w:rPr>
          <w:szCs w:val="20"/>
        </w:rPr>
        <w:t xml:space="preserve"> pathways, signage and recreational infrastructure have been included in the area</w:t>
      </w:r>
      <w:r w:rsidR="00D9557D">
        <w:rPr>
          <w:szCs w:val="20"/>
        </w:rPr>
        <w:t xml:space="preserve"> for public use</w:t>
      </w:r>
      <w:r>
        <w:rPr>
          <w:szCs w:val="20"/>
        </w:rPr>
        <w:t xml:space="preserve">. </w:t>
      </w:r>
      <w:r w:rsidR="00C03915">
        <w:t>The conservation zone preserved 40% (2514 m</w:t>
      </w:r>
      <w:r w:rsidR="00C03915">
        <w:rPr>
          <w:vertAlign w:val="superscript"/>
        </w:rPr>
        <w:t>2</w:t>
      </w:r>
      <w:r w:rsidR="00C03915">
        <w:t xml:space="preserve">) of the known archaeological deposit </w:t>
      </w:r>
      <w:r w:rsidR="00C03915">
        <w:rPr>
          <w:i/>
          <w:iCs/>
        </w:rPr>
        <w:t>in situ</w:t>
      </w:r>
      <w:r w:rsidR="00C03915">
        <w:t>, including 86% of the deposit with greater than the average artefact incidence.</w:t>
      </w:r>
    </w:p>
    <w:p w14:paraId="49A4851E" w14:textId="5FADA4DD" w:rsidR="00D555E5" w:rsidRPr="00E637B1" w:rsidRDefault="00D555E5" w:rsidP="003B2CC5">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CE60DC">
        <w:t xml:space="preserve"> </w:t>
      </w:r>
      <w:r w:rsidR="00C94099">
        <w:t>Place</w:t>
      </w:r>
      <w:r w:rsidRPr="00E637B1">
        <w:t xml:space="preserve"> as required in s</w:t>
      </w:r>
      <w:r w:rsidR="002E0B55">
        <w:t xml:space="preserve"> </w:t>
      </w:r>
      <w:r w:rsidRPr="00E637B1">
        <w:t xml:space="preserve">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4793A970" w14:textId="77777777" w:rsidR="00D555E5" w:rsidRPr="0036695C" w:rsidRDefault="00D555E5" w:rsidP="003B2CC5">
      <w:pPr>
        <w:pStyle w:val="DocumentSub-Heading"/>
        <w:widowControl w:val="0"/>
        <w:rPr>
          <w:szCs w:val="20"/>
        </w:rPr>
      </w:pPr>
      <w:r>
        <w:rPr>
          <w:szCs w:val="20"/>
        </w:rPr>
        <w:t>DESCRIPTION</w:t>
      </w:r>
      <w:r w:rsidRPr="0036695C">
        <w:rPr>
          <w:szCs w:val="20"/>
        </w:rPr>
        <w:t xml:space="preserve"> OF THE PLACE</w:t>
      </w:r>
    </w:p>
    <w:p w14:paraId="2CC98F86" w14:textId="70E565CC" w:rsidR="00D555E5" w:rsidRPr="002B33A5" w:rsidRDefault="00494675" w:rsidP="005C2ABD">
      <w:pPr>
        <w:pStyle w:val="BasicText"/>
        <w:keepNext w:val="0"/>
        <w:widowControl w:val="0"/>
        <w:rPr>
          <w:szCs w:val="20"/>
        </w:rPr>
      </w:pPr>
      <w:proofErr w:type="spellStart"/>
      <w:r w:rsidRPr="00494675">
        <w:rPr>
          <w:color w:val="000000" w:themeColor="text1"/>
          <w:szCs w:val="20"/>
        </w:rPr>
        <w:t>Yeddung</w:t>
      </w:r>
      <w:proofErr w:type="spellEnd"/>
      <w:r w:rsidRPr="00494675">
        <w:rPr>
          <w:color w:val="000000" w:themeColor="text1"/>
          <w:szCs w:val="20"/>
        </w:rPr>
        <w:t xml:space="preserve"> </w:t>
      </w:r>
      <w:proofErr w:type="spellStart"/>
      <w:r w:rsidRPr="00494675">
        <w:rPr>
          <w:color w:val="000000" w:themeColor="text1"/>
          <w:szCs w:val="20"/>
        </w:rPr>
        <w:t>Dhaura</w:t>
      </w:r>
      <w:proofErr w:type="spellEnd"/>
      <w:r w:rsidR="00EC4723" w:rsidRPr="00C43D44">
        <w:rPr>
          <w:szCs w:val="20"/>
        </w:rPr>
        <w:t xml:space="preserve">, </w:t>
      </w:r>
      <w:r w:rsidR="00C94099">
        <w:rPr>
          <w:szCs w:val="20"/>
        </w:rPr>
        <w:t>formerly</w:t>
      </w:r>
      <w:r w:rsidR="00EC4723" w:rsidRPr="00C43D44">
        <w:rPr>
          <w:szCs w:val="20"/>
        </w:rPr>
        <w:t xml:space="preserve"> known as </w:t>
      </w:r>
      <w:r w:rsidR="00C94099">
        <w:rPr>
          <w:szCs w:val="20"/>
        </w:rPr>
        <w:t>Bonner Potential Archaeological Deposit 1 (BPAD1)</w:t>
      </w:r>
      <w:r w:rsidR="00EC4723" w:rsidRPr="00C43D44">
        <w:rPr>
          <w:szCs w:val="20"/>
        </w:rPr>
        <w:t xml:space="preserve">, </w:t>
      </w:r>
      <w:r w:rsidR="005C2ABD" w:rsidRPr="002B33A5">
        <w:rPr>
          <w:szCs w:val="20"/>
        </w:rPr>
        <w:t xml:space="preserve">is associated with sub-surface archaeological deposits. These contain artefacts of Aboriginal heritage, as such the place is relevant to the </w:t>
      </w:r>
      <w:r w:rsidR="00D9557D">
        <w:rPr>
          <w:szCs w:val="20"/>
        </w:rPr>
        <w:t xml:space="preserve">cultural </w:t>
      </w:r>
      <w:r w:rsidR="005C2ABD" w:rsidRPr="002B33A5">
        <w:rPr>
          <w:szCs w:val="20"/>
        </w:rPr>
        <w:t>history of the region and Aboriginal cultural values</w:t>
      </w:r>
      <w:r w:rsidR="002B33A5" w:rsidRPr="002B33A5">
        <w:rPr>
          <w:szCs w:val="20"/>
        </w:rPr>
        <w:t>.</w:t>
      </w:r>
    </w:p>
    <w:p w14:paraId="4B93D95A" w14:textId="3A819F5B" w:rsidR="006E1AFA" w:rsidRPr="0036695C" w:rsidRDefault="00E637B1" w:rsidP="003B2CC5">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ignificance of the</w:t>
      </w:r>
      <w:r w:rsidR="00CE60DC">
        <w:rPr>
          <w:szCs w:val="20"/>
        </w:rPr>
        <w:t xml:space="preserve"> </w:t>
      </w:r>
      <w:r w:rsidR="00C94099">
        <w:rPr>
          <w:szCs w:val="20"/>
        </w:rPr>
        <w:t>place</w:t>
      </w:r>
      <w:r w:rsidR="00CE60DC">
        <w:rPr>
          <w:szCs w:val="20"/>
        </w:rPr>
        <w:t xml:space="preserve"> </w:t>
      </w:r>
      <w:r w:rsidR="006E1AFA" w:rsidRPr="0036695C">
        <w:rPr>
          <w:szCs w:val="20"/>
        </w:rPr>
        <w:t xml:space="preserve">as required in s12(d) of the </w:t>
      </w:r>
      <w:r w:rsidR="006E1AFA" w:rsidRPr="0036695C">
        <w:rPr>
          <w:i/>
          <w:szCs w:val="20"/>
        </w:rPr>
        <w:t>Heritage Act 2004</w:t>
      </w:r>
      <w:r w:rsidR="006E1AFA" w:rsidRPr="0036695C">
        <w:rPr>
          <w:szCs w:val="20"/>
        </w:rPr>
        <w:t>.</w:t>
      </w:r>
    </w:p>
    <w:p w14:paraId="41AFB938" w14:textId="05CB9990" w:rsidR="001309C6" w:rsidRDefault="006926D2" w:rsidP="000736B7">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6ECED990" w14:textId="0E3A9FD2" w:rsidR="000736B7" w:rsidRPr="0036695C" w:rsidRDefault="000736B7" w:rsidP="000736B7">
      <w:pPr>
        <w:pStyle w:val="BasicText"/>
        <w:keepNext w:val="0"/>
        <w:widowControl w:val="0"/>
        <w:rPr>
          <w:szCs w:val="20"/>
        </w:rPr>
      </w:pPr>
      <w:r w:rsidRPr="000736B7">
        <w:rPr>
          <w:szCs w:val="20"/>
        </w:rPr>
        <w:t xml:space="preserve">The </w:t>
      </w:r>
      <w:proofErr w:type="spellStart"/>
      <w:r w:rsidRPr="000736B7">
        <w:rPr>
          <w:szCs w:val="20"/>
        </w:rPr>
        <w:t>Yeddung</w:t>
      </w:r>
      <w:proofErr w:type="spellEnd"/>
      <w:r w:rsidRPr="000736B7">
        <w:rPr>
          <w:szCs w:val="20"/>
        </w:rPr>
        <w:t xml:space="preserve"> </w:t>
      </w:r>
      <w:proofErr w:type="spellStart"/>
      <w:r w:rsidRPr="000736B7">
        <w:rPr>
          <w:szCs w:val="20"/>
        </w:rPr>
        <w:t>Dhaura</w:t>
      </w:r>
      <w:proofErr w:type="spellEnd"/>
      <w:r w:rsidRPr="000736B7">
        <w:rPr>
          <w:szCs w:val="20"/>
        </w:rPr>
        <w:t xml:space="preserve"> campsite is testament to traditional Aboriginal lifeways and the enduring cultural connection to the land of present-day Aboriginal peoples. The </w:t>
      </w:r>
      <w:r>
        <w:rPr>
          <w:szCs w:val="20"/>
        </w:rPr>
        <w:t>material remains</w:t>
      </w:r>
      <w:r w:rsidRPr="000736B7">
        <w:rPr>
          <w:szCs w:val="20"/>
        </w:rPr>
        <w:t xml:space="preserve"> demonstrate that the Place was a focal point of community activity in the Gungahlin region, returned to on numerous occasions in the past</w:t>
      </w:r>
      <w:r>
        <w:rPr>
          <w:szCs w:val="20"/>
        </w:rPr>
        <w:t>,</w:t>
      </w:r>
      <w:r w:rsidRPr="000736B7">
        <w:rPr>
          <w:szCs w:val="20"/>
        </w:rPr>
        <w:t xml:space="preserve"> and connected through the activities of the Aboriginal peoples to other locations in the landscape. Within the conservation area a substantial portion of remains have been preserved </w:t>
      </w:r>
      <w:r w:rsidRPr="000736B7">
        <w:rPr>
          <w:i/>
          <w:iCs/>
          <w:szCs w:val="20"/>
        </w:rPr>
        <w:t>in situ</w:t>
      </w:r>
      <w:r w:rsidRPr="000736B7">
        <w:rPr>
          <w:szCs w:val="20"/>
        </w:rPr>
        <w:t xml:space="preserve"> and all previously excavated artefacts have been returned to country within the delineated area.</w:t>
      </w:r>
    </w:p>
    <w:p w14:paraId="0D61651A" w14:textId="77777777" w:rsidR="00804872" w:rsidRPr="0036695C" w:rsidRDefault="00804872" w:rsidP="003B2CC5">
      <w:pPr>
        <w:pStyle w:val="DocumentSub-Heading"/>
        <w:widowControl w:val="0"/>
        <w:pBdr>
          <w:top w:val="single" w:sz="4" w:space="12" w:color="auto"/>
        </w:pBdr>
        <w:rPr>
          <w:szCs w:val="20"/>
        </w:rPr>
      </w:pPr>
      <w:r w:rsidRPr="0036695C">
        <w:rPr>
          <w:szCs w:val="20"/>
        </w:rPr>
        <w:t>CONSERVATION OBJECTIVE</w:t>
      </w:r>
    </w:p>
    <w:p w14:paraId="6C70530F" w14:textId="2F007C8B" w:rsidR="00804872" w:rsidRPr="0036695C" w:rsidRDefault="00804872" w:rsidP="003B2CC5">
      <w:pPr>
        <w:pStyle w:val="BasicText"/>
        <w:keepNext w:val="0"/>
        <w:widowControl w:val="0"/>
        <w:rPr>
          <w:szCs w:val="20"/>
        </w:rPr>
      </w:pPr>
      <w:r w:rsidRPr="0036695C">
        <w:rPr>
          <w:szCs w:val="20"/>
        </w:rPr>
        <w:t>The guiding co</w:t>
      </w:r>
      <w:r w:rsidR="00C43D44">
        <w:rPr>
          <w:szCs w:val="20"/>
        </w:rPr>
        <w:t xml:space="preserve">nservation objective is that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C94099" w:rsidRPr="0036695C">
        <w:rPr>
          <w:szCs w:val="20"/>
        </w:rPr>
        <w:t xml:space="preserve"> </w:t>
      </w:r>
      <w:r w:rsidRPr="0036695C">
        <w:rPr>
          <w:szCs w:val="20"/>
        </w:rPr>
        <w:t>shall be conserved and appropriately managed in a manner respecting its heritage significance</w:t>
      </w:r>
      <w:r w:rsidR="00EC4723">
        <w:rPr>
          <w:szCs w:val="20"/>
        </w:rPr>
        <w:t>.</w:t>
      </w:r>
    </w:p>
    <w:p w14:paraId="2C2F64A1" w14:textId="239A9DE2" w:rsidR="00804872" w:rsidRPr="0036695C" w:rsidRDefault="00804872" w:rsidP="003B2CC5">
      <w:pPr>
        <w:pStyle w:val="BasicText"/>
        <w:keepNext w:val="0"/>
        <w:widowControl w:val="0"/>
        <w:rPr>
          <w:szCs w:val="20"/>
        </w:rPr>
      </w:pPr>
      <w:r w:rsidRPr="0036695C">
        <w:rPr>
          <w:szCs w:val="20"/>
        </w:rPr>
        <w:t>The ACT Heritage Council may adopt heritage guidelines applicable to the place under s</w:t>
      </w:r>
      <w:r w:rsidR="002E0B55">
        <w:rPr>
          <w:szCs w:val="20"/>
        </w:rPr>
        <w:t xml:space="preserve"> </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313449D5" w14:textId="77777777" w:rsidR="00126A6C" w:rsidRPr="0036695C" w:rsidRDefault="00804872" w:rsidP="003B2CC5">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3E0145F3" w14:textId="77777777" w:rsidR="00532EDD" w:rsidRPr="0036695C" w:rsidRDefault="00532EDD" w:rsidP="003B2CC5">
      <w:pPr>
        <w:pStyle w:val="DocumentSub-Heading"/>
        <w:widowControl w:val="0"/>
        <w:pBdr>
          <w:top w:val="single" w:sz="4" w:space="12" w:color="auto"/>
        </w:pBdr>
        <w:rPr>
          <w:szCs w:val="20"/>
        </w:rPr>
      </w:pPr>
      <w:r w:rsidRPr="0036695C">
        <w:rPr>
          <w:szCs w:val="20"/>
        </w:rPr>
        <w:t xml:space="preserve">REASON FOR </w:t>
      </w:r>
      <w:r w:rsidR="0081047F">
        <w:rPr>
          <w:szCs w:val="20"/>
        </w:rPr>
        <w:t xml:space="preserve">PROVISIONAL </w:t>
      </w:r>
      <w:r w:rsidRPr="0036695C">
        <w:rPr>
          <w:szCs w:val="20"/>
        </w:rPr>
        <w:t>REGISTRATION</w:t>
      </w:r>
    </w:p>
    <w:p w14:paraId="547173A8" w14:textId="7DA7BAA5" w:rsidR="00494675" w:rsidRDefault="00DA6A5C" w:rsidP="000736B7">
      <w:pPr>
        <w:pStyle w:val="BasicText"/>
        <w:keepNext w:val="0"/>
        <w:widowControl w:val="0"/>
        <w:rPr>
          <w:b/>
          <w:iCs/>
          <w:lang w:val="en-GB"/>
        </w:rPr>
      </w:pPr>
      <w:r>
        <w:rPr>
          <w:szCs w:val="20"/>
        </w:rPr>
        <w:t xml:space="preserve">The Council has assessed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C43D44">
        <w:rPr>
          <w:szCs w:val="20"/>
        </w:rPr>
        <w:t>,</w:t>
      </w:r>
      <w:r>
        <w:rPr>
          <w:szCs w:val="20"/>
        </w:rPr>
        <w:t xml:space="preserve"> </w:t>
      </w:r>
      <w:r w:rsidR="00C94099">
        <w:rPr>
          <w:szCs w:val="20"/>
        </w:rPr>
        <w:t>Forde</w:t>
      </w:r>
      <w:r w:rsidR="00532EDD" w:rsidRPr="0036695C">
        <w:rPr>
          <w:szCs w:val="20"/>
        </w:rPr>
        <w:t xml:space="preserve"> against the heritage significance criteria and </w:t>
      </w:r>
      <w:r>
        <w:rPr>
          <w:szCs w:val="20"/>
        </w:rPr>
        <w:t>is satisfied that the place is likely to h</w:t>
      </w:r>
      <w:r w:rsidR="00532EDD" w:rsidRPr="0036695C">
        <w:rPr>
          <w:szCs w:val="20"/>
        </w:rPr>
        <w:t xml:space="preserve">ave heritage significance when assessed against criteria </w:t>
      </w:r>
      <w:r w:rsidR="00844B82" w:rsidRPr="0036695C">
        <w:rPr>
          <w:szCs w:val="20"/>
        </w:rPr>
        <w:t>[</w:t>
      </w:r>
      <w:r w:rsidR="002B33A5">
        <w:rPr>
          <w:szCs w:val="20"/>
        </w:rPr>
        <w:t>a, b, c,</w:t>
      </w:r>
      <w:r w:rsidR="00C902EA">
        <w:rPr>
          <w:szCs w:val="20"/>
        </w:rPr>
        <w:t xml:space="preserve"> </w:t>
      </w:r>
      <w:r w:rsidR="002B33A5">
        <w:rPr>
          <w:szCs w:val="20"/>
        </w:rPr>
        <w:t>d</w:t>
      </w:r>
      <w:r w:rsidR="00C902EA">
        <w:rPr>
          <w:szCs w:val="20"/>
        </w:rPr>
        <w:t xml:space="preserve">, </w:t>
      </w:r>
      <w:r w:rsidR="00C902EA" w:rsidRPr="00494675">
        <w:rPr>
          <w:szCs w:val="20"/>
        </w:rPr>
        <w:t>and g</w:t>
      </w:r>
      <w:r w:rsidR="00844B82" w:rsidRPr="00494675">
        <w:rPr>
          <w:szCs w:val="20"/>
        </w:rPr>
        <w:t>]</w:t>
      </w:r>
      <w:r w:rsidR="00844B82" w:rsidRPr="0036695C">
        <w:rPr>
          <w:szCs w:val="20"/>
        </w:rPr>
        <w:t xml:space="preserve"> </w:t>
      </w:r>
      <w:r w:rsidR="00532EDD" w:rsidRPr="0036695C">
        <w:rPr>
          <w:szCs w:val="20"/>
        </w:rPr>
        <w:t xml:space="preserve">under </w:t>
      </w:r>
      <w:r w:rsidR="00DA2E2F">
        <w:rPr>
          <w:szCs w:val="20"/>
        </w:rPr>
        <w:t>s</w:t>
      </w:r>
      <w:r w:rsidR="002E0B55">
        <w:rPr>
          <w:szCs w:val="20"/>
        </w:rPr>
        <w:t xml:space="preserve"> </w:t>
      </w:r>
      <w:r w:rsidR="00DA2E2F">
        <w:rPr>
          <w:szCs w:val="20"/>
        </w:rPr>
        <w:t>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r w:rsidR="00494675">
        <w:br w:type="page"/>
      </w:r>
    </w:p>
    <w:p w14:paraId="1E599323" w14:textId="702B9EA1" w:rsidR="00C07AFC" w:rsidRPr="0036695C" w:rsidRDefault="006926D2" w:rsidP="003B2CC5">
      <w:pPr>
        <w:pStyle w:val="DocumentSub-Heading"/>
        <w:widowControl w:val="0"/>
        <w:pBdr>
          <w:top w:val="single" w:sz="4" w:space="12" w:color="auto"/>
        </w:pBdr>
        <w:spacing w:before="100" w:beforeAutospacing="1" w:after="100" w:afterAutospacing="1"/>
        <w:rPr>
          <w:szCs w:val="20"/>
        </w:rPr>
      </w:pPr>
      <w:r w:rsidRPr="0036695C">
        <w:rPr>
          <w:szCs w:val="20"/>
        </w:rPr>
        <w:lastRenderedPageBreak/>
        <w:t>ASSESSMENT AGAINST THE HERITAGE SIGNIFICANCE CRITERIA</w:t>
      </w:r>
    </w:p>
    <w:p w14:paraId="0DB9FEFD" w14:textId="26B03A16" w:rsidR="006B14AC" w:rsidRPr="00C32103" w:rsidRDefault="006B14AC" w:rsidP="003B2CC5">
      <w:pPr>
        <w:pStyle w:val="BasicText"/>
        <w:keepNext w:val="0"/>
        <w:widowControl w:val="0"/>
        <w:rPr>
          <w:szCs w:val="20"/>
        </w:rPr>
      </w:pPr>
      <w:r w:rsidRPr="00C32103">
        <w:rPr>
          <w:szCs w:val="20"/>
        </w:rPr>
        <w:t>The Council’s assessment against the criteria specified in s</w:t>
      </w:r>
      <w:r w:rsidR="002E0B55">
        <w:rPr>
          <w:szCs w:val="20"/>
        </w:rPr>
        <w:t xml:space="preserve"> </w:t>
      </w:r>
      <w:r w:rsidRPr="00C32103">
        <w:rPr>
          <w:szCs w:val="20"/>
        </w:rPr>
        <w:t xml:space="preserve">10 of the </w:t>
      </w:r>
      <w:r w:rsidRPr="00C32103">
        <w:rPr>
          <w:i/>
          <w:iCs/>
          <w:szCs w:val="20"/>
        </w:rPr>
        <w:t xml:space="preserve">Heritage Act 2004 </w:t>
      </w:r>
      <w:r w:rsidRPr="00C32103">
        <w:rPr>
          <w:szCs w:val="20"/>
        </w:rPr>
        <w:t>is as follows.</w:t>
      </w:r>
    </w:p>
    <w:p w14:paraId="3377EB41" w14:textId="7C9CCA7C" w:rsidR="006B14AC" w:rsidRPr="00C32103" w:rsidRDefault="006B14AC" w:rsidP="003B2CC5">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Pr="00C43D44">
        <w:rPr>
          <w:szCs w:val="20"/>
        </w:rPr>
        <w:t>,</w:t>
      </w:r>
      <w:r w:rsidRPr="00C32103">
        <w:rPr>
          <w:szCs w:val="20"/>
        </w:rPr>
        <w:t xml:space="preserve"> </w:t>
      </w:r>
      <w:r w:rsidR="00C94099">
        <w:rPr>
          <w:szCs w:val="20"/>
        </w:rPr>
        <w:t>Forde</w:t>
      </w:r>
      <w:r w:rsidRPr="0008426E">
        <w:rPr>
          <w:szCs w:val="20"/>
        </w:rPr>
        <w:t>,</w:t>
      </w:r>
      <w:r w:rsidRPr="00C32103">
        <w:rPr>
          <w:szCs w:val="20"/>
        </w:rPr>
        <w:t xml:space="preserve"> the Council considered:</w:t>
      </w:r>
    </w:p>
    <w:p w14:paraId="1A88F10F" w14:textId="77777777" w:rsidR="006B14AC" w:rsidRDefault="006B14AC" w:rsidP="003B2CC5">
      <w:pPr>
        <w:pStyle w:val="DotPoints"/>
        <w:keepNext w:val="0"/>
        <w:widowControl w:val="0"/>
        <w:spacing w:before="100" w:beforeAutospacing="1" w:after="0"/>
        <w:ind w:left="714" w:hanging="357"/>
        <w:rPr>
          <w:szCs w:val="20"/>
        </w:rPr>
      </w:pPr>
      <w:r w:rsidRPr="00C32103">
        <w:rPr>
          <w:szCs w:val="20"/>
        </w:rPr>
        <w:t>the original nomination and documentary evidence supplied by the nominator;</w:t>
      </w:r>
    </w:p>
    <w:p w14:paraId="12949B21" w14:textId="77777777" w:rsidR="004B7D2A" w:rsidRPr="00C32103" w:rsidRDefault="004B7D2A" w:rsidP="003B2CC5">
      <w:pPr>
        <w:pStyle w:val="DotPoints"/>
        <w:keepNext w:val="0"/>
        <w:widowControl w:val="0"/>
        <w:spacing w:before="100" w:beforeAutospacing="1" w:after="0"/>
        <w:ind w:left="714" w:hanging="357"/>
        <w:rPr>
          <w:szCs w:val="20"/>
        </w:rPr>
      </w:pPr>
      <w:r w:rsidRPr="004B7D2A">
        <w:rPr>
          <w:szCs w:val="20"/>
        </w:rPr>
        <w:t xml:space="preserve">the Council’s </w:t>
      </w:r>
      <w:r w:rsidRPr="004B7D2A">
        <w:rPr>
          <w:i/>
          <w:szCs w:val="20"/>
        </w:rPr>
        <w:t>Heritage Assessment Policy</w:t>
      </w:r>
      <w:r w:rsidRPr="004B7D2A">
        <w:rPr>
          <w:szCs w:val="20"/>
        </w:rPr>
        <w:t xml:space="preserve"> (</w:t>
      </w:r>
      <w:r w:rsidR="00A32D17">
        <w:rPr>
          <w:szCs w:val="20"/>
        </w:rPr>
        <w:t>March</w:t>
      </w:r>
      <w:r w:rsidRPr="004B7D2A">
        <w:rPr>
          <w:szCs w:val="20"/>
        </w:rPr>
        <w:t xml:space="preserve"> 201</w:t>
      </w:r>
      <w:r w:rsidR="00A32D17">
        <w:rPr>
          <w:szCs w:val="20"/>
        </w:rPr>
        <w:t>8</w:t>
      </w:r>
      <w:r w:rsidRPr="004B7D2A">
        <w:rPr>
          <w:szCs w:val="20"/>
        </w:rPr>
        <w:t>);</w:t>
      </w:r>
    </w:p>
    <w:p w14:paraId="6A0FE9D2" w14:textId="3D211D4D" w:rsidR="006B14AC" w:rsidRDefault="006B14AC" w:rsidP="003B2CC5">
      <w:pPr>
        <w:pStyle w:val="DotPoints"/>
        <w:keepNext w:val="0"/>
        <w:widowControl w:val="0"/>
        <w:spacing w:before="100" w:beforeAutospacing="1" w:after="0"/>
        <w:ind w:left="714" w:hanging="357"/>
        <w:rPr>
          <w:szCs w:val="20"/>
        </w:rPr>
      </w:pPr>
      <w:r w:rsidRPr="00C32103">
        <w:rPr>
          <w:szCs w:val="20"/>
        </w:rPr>
        <w:t xml:space="preserve">information provided by a site inspection on </w:t>
      </w:r>
      <w:r w:rsidR="00C03915">
        <w:rPr>
          <w:szCs w:val="20"/>
        </w:rPr>
        <w:t xml:space="preserve">27 April 2021 </w:t>
      </w:r>
      <w:r w:rsidRPr="00C32103">
        <w:rPr>
          <w:szCs w:val="20"/>
        </w:rPr>
        <w:t>by ACT</w:t>
      </w:r>
      <w:r w:rsidR="003B2CC5">
        <w:rPr>
          <w:szCs w:val="20"/>
        </w:rPr>
        <w:t> Heritage</w:t>
      </w:r>
      <w:r w:rsidR="00C03915">
        <w:rPr>
          <w:szCs w:val="20"/>
        </w:rPr>
        <w:t xml:space="preserve"> and Council representatives</w:t>
      </w:r>
      <w:r w:rsidR="003B2CC5">
        <w:rPr>
          <w:szCs w:val="20"/>
        </w:rPr>
        <w:t>;</w:t>
      </w:r>
    </w:p>
    <w:p w14:paraId="7F8A1D43" w14:textId="51B1386E" w:rsidR="003B2CC5" w:rsidRPr="002B33A5" w:rsidRDefault="003B2CC5" w:rsidP="003B2CC5">
      <w:pPr>
        <w:pStyle w:val="DotPoints"/>
        <w:keepNext w:val="0"/>
        <w:widowControl w:val="0"/>
        <w:spacing w:before="100" w:beforeAutospacing="1" w:after="0"/>
        <w:ind w:left="714" w:hanging="357"/>
        <w:rPr>
          <w:szCs w:val="20"/>
        </w:rPr>
      </w:pPr>
      <w:r w:rsidRPr="002B33A5">
        <w:rPr>
          <w:szCs w:val="20"/>
        </w:rPr>
        <w:t>information and comments received from consulting with Representative Aboriginal Organisations (RAOs) under s</w:t>
      </w:r>
      <w:r w:rsidR="002E0B55">
        <w:rPr>
          <w:szCs w:val="20"/>
        </w:rPr>
        <w:t xml:space="preserve"> </w:t>
      </w:r>
      <w:r w:rsidRPr="002B33A5">
        <w:rPr>
          <w:szCs w:val="20"/>
        </w:rPr>
        <w:t>31 of the Act;</w:t>
      </w:r>
    </w:p>
    <w:p w14:paraId="70919CD5" w14:textId="2F1EC310" w:rsidR="006B14AC" w:rsidRDefault="006B14AC" w:rsidP="003B2CC5">
      <w:pPr>
        <w:pStyle w:val="DotPoints"/>
        <w:keepNext w:val="0"/>
        <w:widowControl w:val="0"/>
        <w:spacing w:before="100" w:beforeAutospacing="1" w:after="0"/>
        <w:ind w:left="714" w:hanging="357"/>
        <w:rPr>
          <w:szCs w:val="20"/>
        </w:rPr>
      </w:pPr>
      <w:r w:rsidRPr="00C32103">
        <w:rPr>
          <w:szCs w:val="20"/>
        </w:rPr>
        <w:t xml:space="preserve">the report by ACT Heritage titled, </w:t>
      </w:r>
      <w:r w:rsidRPr="00C43D44">
        <w:rPr>
          <w:i/>
          <w:szCs w:val="20"/>
        </w:rPr>
        <w:t>Background Information </w:t>
      </w:r>
      <w:proofErr w:type="spellStart"/>
      <w:r w:rsidR="00494675" w:rsidRPr="00494675">
        <w:rPr>
          <w:i/>
          <w:iCs/>
          <w:color w:val="000000" w:themeColor="text1"/>
          <w:szCs w:val="20"/>
        </w:rPr>
        <w:t>Yeddung</w:t>
      </w:r>
      <w:proofErr w:type="spellEnd"/>
      <w:r w:rsidR="00494675" w:rsidRPr="00494675">
        <w:rPr>
          <w:i/>
          <w:iCs/>
          <w:color w:val="000000" w:themeColor="text1"/>
          <w:szCs w:val="20"/>
        </w:rPr>
        <w:t xml:space="preserve"> </w:t>
      </w:r>
      <w:proofErr w:type="spellStart"/>
      <w:r w:rsidR="00494675" w:rsidRPr="00494675">
        <w:rPr>
          <w:i/>
          <w:iCs/>
          <w:color w:val="000000" w:themeColor="text1"/>
          <w:szCs w:val="20"/>
        </w:rPr>
        <w:t>Dhaura</w:t>
      </w:r>
      <w:proofErr w:type="spellEnd"/>
      <w:r w:rsidRPr="00C43D44">
        <w:rPr>
          <w:i/>
          <w:szCs w:val="20"/>
        </w:rPr>
        <w:t>,</w:t>
      </w:r>
      <w:r w:rsidRPr="00C32103">
        <w:rPr>
          <w:i/>
          <w:szCs w:val="20"/>
        </w:rPr>
        <w:t xml:space="preserve"> </w:t>
      </w:r>
      <w:r w:rsidR="00F14F9C">
        <w:rPr>
          <w:szCs w:val="20"/>
        </w:rPr>
        <w:t>May</w:t>
      </w:r>
      <w:r w:rsidRPr="00C32103">
        <w:rPr>
          <w:szCs w:val="20"/>
        </w:rPr>
        <w:t xml:space="preserve"> </w:t>
      </w:r>
      <w:r w:rsidR="002B33A5">
        <w:rPr>
          <w:szCs w:val="20"/>
        </w:rPr>
        <w:t>2021</w:t>
      </w:r>
      <w:r w:rsidRPr="00C32103">
        <w:rPr>
          <w:szCs w:val="20"/>
        </w:rPr>
        <w:t>, containing photographs and information on history, descr</w:t>
      </w:r>
      <w:r w:rsidR="005D274B">
        <w:rPr>
          <w:szCs w:val="20"/>
        </w:rPr>
        <w:t>iption, condition and integrity;</w:t>
      </w:r>
      <w:r w:rsidR="0081047F">
        <w:rPr>
          <w:szCs w:val="20"/>
        </w:rPr>
        <w:t xml:space="preserve"> and</w:t>
      </w:r>
    </w:p>
    <w:p w14:paraId="67E22E65" w14:textId="16CEB705" w:rsidR="006B14AC" w:rsidRPr="00C32103" w:rsidRDefault="006B14AC" w:rsidP="003B2CC5">
      <w:pPr>
        <w:pStyle w:val="BasicText"/>
        <w:keepNext w:val="0"/>
        <w:widowControl w:val="0"/>
        <w:spacing w:before="240"/>
        <w:rPr>
          <w:szCs w:val="20"/>
        </w:rPr>
      </w:pPr>
      <w:r w:rsidRPr="00C32103">
        <w:rPr>
          <w:szCs w:val="20"/>
        </w:rPr>
        <w:t>Pursuant to s</w:t>
      </w:r>
      <w:r w:rsidR="002E0B55">
        <w:rPr>
          <w:szCs w:val="20"/>
        </w:rPr>
        <w:t xml:space="preserve"> </w:t>
      </w:r>
      <w:r w:rsidRPr="00C32103">
        <w:rPr>
          <w:szCs w:val="20"/>
        </w:rPr>
        <w:t xml:space="preserve">10 of the </w:t>
      </w:r>
      <w:r w:rsidRPr="005A2848">
        <w:rPr>
          <w:szCs w:val="20"/>
        </w:rPr>
        <w:t>Heritage Act,</w:t>
      </w:r>
      <w:r w:rsidRPr="005A2848">
        <w:rPr>
          <w:b/>
          <w:szCs w:val="20"/>
        </w:rPr>
        <w:t xml:space="preserve"> </w:t>
      </w:r>
      <w:r w:rsidRPr="00C32103">
        <w:rPr>
          <w:szCs w:val="20"/>
        </w:rPr>
        <w:t>a place or object has heritage significance if it satisfies one or more of the following criteria.  Future research may alter the findings of this assessment.</w:t>
      </w:r>
    </w:p>
    <w:p w14:paraId="6B1AD838" w14:textId="77777777" w:rsidR="00537914" w:rsidRPr="0036695C" w:rsidRDefault="004A7457" w:rsidP="003B2CC5">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7FE5BC06" w14:textId="164FD8EC" w:rsidR="00DA6A5C" w:rsidRPr="00C43D44" w:rsidRDefault="00C43D44" w:rsidP="003B2CC5">
      <w:pPr>
        <w:pStyle w:val="CriteriaBodyText"/>
        <w:widowControl w:val="0"/>
        <w:rPr>
          <w:szCs w:val="20"/>
        </w:rPr>
      </w:pPr>
      <w:r>
        <w:rPr>
          <w:szCs w:val="20"/>
        </w:rPr>
        <w:t xml:space="preserve">The Council has assessed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2B33A5" w:rsidRPr="00C43D44">
        <w:rPr>
          <w:szCs w:val="20"/>
        </w:rPr>
        <w:t xml:space="preserve"> </w:t>
      </w:r>
      <w:r w:rsidR="00DA6A5C" w:rsidRPr="00C43D44">
        <w:rPr>
          <w:szCs w:val="20"/>
        </w:rPr>
        <w:t>against criterion</w:t>
      </w:r>
      <w:r w:rsidR="00CE60DC">
        <w:rPr>
          <w:szCs w:val="20"/>
        </w:rPr>
        <w:t xml:space="preserve"> (a) and </w:t>
      </w:r>
      <w:r w:rsidR="002B33A5">
        <w:rPr>
          <w:szCs w:val="20"/>
        </w:rPr>
        <w:t>is</w:t>
      </w:r>
      <w:r w:rsidR="005C59CE">
        <w:rPr>
          <w:szCs w:val="20"/>
        </w:rPr>
        <w:t xml:space="preserve"> </w:t>
      </w:r>
      <w:r w:rsidR="00CE60DC">
        <w:rPr>
          <w:szCs w:val="20"/>
        </w:rPr>
        <w:t xml:space="preserve">satisfied that the </w:t>
      </w:r>
      <w:r w:rsidR="000E5C83">
        <w:rPr>
          <w:szCs w:val="20"/>
        </w:rPr>
        <w:t>place</w:t>
      </w:r>
      <w:r w:rsidR="00DA6A5C" w:rsidRPr="00C43D44">
        <w:rPr>
          <w:szCs w:val="20"/>
        </w:rPr>
        <w:t xml:space="preserve"> </w:t>
      </w:r>
      <w:r w:rsidR="005C59CE">
        <w:rPr>
          <w:szCs w:val="20"/>
        </w:rPr>
        <w:t xml:space="preserve">is </w:t>
      </w:r>
      <w:r w:rsidR="00DA6A5C" w:rsidRPr="00C43D44">
        <w:rPr>
          <w:szCs w:val="20"/>
        </w:rPr>
        <w:t>likely to meet this criterion.</w:t>
      </w:r>
    </w:p>
    <w:p w14:paraId="2B6B30BC" w14:textId="303A7479" w:rsidR="003555C7" w:rsidRPr="0036695C" w:rsidRDefault="00C902EA" w:rsidP="003B2CC5">
      <w:pPr>
        <w:pStyle w:val="CriteriaBodyText"/>
        <w:widowControl w:val="0"/>
        <w:rPr>
          <w:szCs w:val="20"/>
        </w:rPr>
      </w:pPr>
      <w:r>
        <w:rPr>
          <w:szCs w:val="20"/>
        </w:rPr>
        <w:t xml:space="preserve">The location, landscape setting and artefact assemblages relating </w:t>
      </w:r>
      <w:r w:rsidR="00840722">
        <w:rPr>
          <w:szCs w:val="20"/>
        </w:rPr>
        <w:t>of</w:t>
      </w:r>
      <w:r>
        <w:rPr>
          <w:szCs w:val="20"/>
        </w:rPr>
        <w:t xml:space="preserve"> the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840722">
        <w:rPr>
          <w:szCs w:val="20"/>
        </w:rPr>
        <w:t xml:space="preserve"> site provide evidence for the traditional Aboriginal life</w:t>
      </w:r>
      <w:r w:rsidR="009B470C">
        <w:rPr>
          <w:szCs w:val="20"/>
        </w:rPr>
        <w:t>ways</w:t>
      </w:r>
      <w:r w:rsidR="00840722">
        <w:rPr>
          <w:szCs w:val="20"/>
        </w:rPr>
        <w:t xml:space="preserve"> in the ACT that w</w:t>
      </w:r>
      <w:r w:rsidR="009B470C">
        <w:rPr>
          <w:szCs w:val="20"/>
        </w:rPr>
        <w:t>ere</w:t>
      </w:r>
      <w:r w:rsidR="00840722">
        <w:rPr>
          <w:szCs w:val="20"/>
        </w:rPr>
        <w:t xml:space="preserve"> disrupted by colonisation</w:t>
      </w:r>
      <w:r w:rsidR="003555C7" w:rsidRPr="0036695C">
        <w:rPr>
          <w:szCs w:val="20"/>
        </w:rPr>
        <w:t>.</w:t>
      </w:r>
      <w:r w:rsidR="00840722">
        <w:rPr>
          <w:szCs w:val="20"/>
        </w:rPr>
        <w:t xml:space="preserve"> The place is a campsite located close to the headwaters of the Ginninderra Creek. The Ginninderra Creek is a pathway known to have been used by Aboriginal people and its significance is linked to a number of prominent locations, both in the immediate area as well as downstream. With its proximity to </w:t>
      </w:r>
      <w:r w:rsidR="004F1202">
        <w:rPr>
          <w:szCs w:val="20"/>
        </w:rPr>
        <w:t>several known stone and ochre sources</w:t>
      </w:r>
      <w:r w:rsidR="00840722">
        <w:rPr>
          <w:szCs w:val="20"/>
        </w:rPr>
        <w:t xml:space="preserve">, the </w:t>
      </w:r>
      <w:r w:rsidR="004F1202">
        <w:rPr>
          <w:szCs w:val="20"/>
        </w:rPr>
        <w:t xml:space="preserve">broader </w:t>
      </w:r>
      <w:r w:rsidR="00840722">
        <w:rPr>
          <w:szCs w:val="20"/>
        </w:rPr>
        <w:t xml:space="preserve">area surrounding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840722" w:rsidRPr="00494675">
        <w:rPr>
          <w:color w:val="000000" w:themeColor="text1"/>
          <w:szCs w:val="20"/>
        </w:rPr>
        <w:t xml:space="preserve"> </w:t>
      </w:r>
      <w:r w:rsidR="004F1202">
        <w:rPr>
          <w:color w:val="000000" w:themeColor="text1"/>
          <w:szCs w:val="20"/>
        </w:rPr>
        <w:t>was a r</w:t>
      </w:r>
      <w:r w:rsidR="00840722">
        <w:rPr>
          <w:szCs w:val="20"/>
        </w:rPr>
        <w:t xml:space="preserve">egional location for the collection of </w:t>
      </w:r>
      <w:r w:rsidR="004F1202">
        <w:rPr>
          <w:szCs w:val="20"/>
        </w:rPr>
        <w:t>resources</w:t>
      </w:r>
      <w:r w:rsidR="00840722">
        <w:rPr>
          <w:szCs w:val="20"/>
        </w:rPr>
        <w:t xml:space="preserve">. </w:t>
      </w:r>
      <w:r w:rsidR="003D23FE">
        <w:rPr>
          <w:szCs w:val="20"/>
        </w:rPr>
        <w:t xml:space="preserve">The Place has one of the highest concentrations of excavated stone artefacts in the ACT. </w:t>
      </w:r>
      <w:r w:rsidR="004F1202">
        <w:rPr>
          <w:szCs w:val="20"/>
        </w:rPr>
        <w:t>Aboriginal peoples returned to this Place on multiple occasions possibly using it as an itinerant campsite when collecting resources and moving in the cultural corridor along Ginninderra Creek pathway nearby</w:t>
      </w:r>
      <w:r w:rsidR="00F67823">
        <w:rPr>
          <w:szCs w:val="20"/>
        </w:rPr>
        <w:t>.</w:t>
      </w:r>
      <w:r w:rsidR="003D23FE">
        <w:rPr>
          <w:szCs w:val="20"/>
        </w:rPr>
        <w:t xml:space="preserve"> </w:t>
      </w:r>
    </w:p>
    <w:p w14:paraId="4A396E31" w14:textId="77777777" w:rsidR="006926D2" w:rsidRPr="0036695C" w:rsidRDefault="004A7457" w:rsidP="003B2CC5">
      <w:pPr>
        <w:pStyle w:val="CriteriaHeadings"/>
        <w:widowControl w:val="0"/>
        <w:spacing w:before="100" w:beforeAutospacing="1"/>
        <w:rPr>
          <w:szCs w:val="20"/>
        </w:rPr>
      </w:pPr>
      <w:r>
        <w:rPr>
          <w:szCs w:val="20"/>
        </w:rPr>
        <w:t>has uncommon, rare or endangered aspects of the ACT’s cultural or natural history</w:t>
      </w:r>
      <w:r w:rsidR="006926D2" w:rsidRPr="0036695C">
        <w:rPr>
          <w:szCs w:val="20"/>
        </w:rPr>
        <w:t>;</w:t>
      </w:r>
    </w:p>
    <w:p w14:paraId="18453C19" w14:textId="27DA0546"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2B33A5" w:rsidRPr="00C43D44">
        <w:rPr>
          <w:szCs w:val="20"/>
        </w:rPr>
        <w:t xml:space="preserve"> </w:t>
      </w:r>
      <w:r w:rsidRPr="00C43D44">
        <w:rPr>
          <w:szCs w:val="20"/>
        </w:rPr>
        <w:t xml:space="preserve">against criterion (b) and </w:t>
      </w:r>
      <w:r w:rsidR="002B33A5">
        <w:rPr>
          <w:szCs w:val="20"/>
        </w:rPr>
        <w:t>is</w:t>
      </w:r>
      <w:r w:rsidRPr="00C43D44">
        <w:rPr>
          <w:szCs w:val="20"/>
        </w:rPr>
        <w:t xml:space="preserve"> satisfied that the</w:t>
      </w:r>
      <w:r w:rsidR="00CE60DC">
        <w:rPr>
          <w:szCs w:val="20"/>
        </w:rPr>
        <w:t xml:space="preserve"> </w:t>
      </w:r>
      <w:r w:rsidR="000E5C83">
        <w:rPr>
          <w:szCs w:val="20"/>
        </w:rPr>
        <w:t>place</w:t>
      </w:r>
      <w:r w:rsidR="000E5C83" w:rsidRPr="00C43D44">
        <w:rPr>
          <w:szCs w:val="20"/>
        </w:rPr>
        <w:t xml:space="preserve"> </w:t>
      </w:r>
      <w:r w:rsidR="005C59CE">
        <w:rPr>
          <w:szCs w:val="20"/>
        </w:rPr>
        <w:t>is</w:t>
      </w:r>
      <w:r w:rsidRPr="00C43D44">
        <w:rPr>
          <w:szCs w:val="20"/>
        </w:rPr>
        <w:t xml:space="preserve"> likely to meet this criterion.</w:t>
      </w:r>
    </w:p>
    <w:p w14:paraId="1B60CB06" w14:textId="7D00451D" w:rsidR="009B470C" w:rsidRPr="009B470C" w:rsidRDefault="009B470C" w:rsidP="009B470C">
      <w:pPr>
        <w:pStyle w:val="CriteriaBodyText"/>
        <w:widowControl w:val="0"/>
        <w:rPr>
          <w:szCs w:val="20"/>
        </w:rPr>
      </w:pPr>
      <w:r>
        <w:rPr>
          <w:szCs w:val="20"/>
        </w:rPr>
        <w:t xml:space="preserve">The </w:t>
      </w:r>
      <w:r w:rsidR="003D23FE" w:rsidRPr="003D23FE">
        <w:rPr>
          <w:i/>
          <w:iCs/>
          <w:szCs w:val="20"/>
        </w:rPr>
        <w:t>in situ</w:t>
      </w:r>
      <w:r w:rsidR="003D23FE">
        <w:rPr>
          <w:szCs w:val="20"/>
        </w:rPr>
        <w:t xml:space="preserve"> nature of the remains within the landscape and relatively high density</w:t>
      </w:r>
      <w:r>
        <w:rPr>
          <w:szCs w:val="20"/>
        </w:rPr>
        <w:t xml:space="preserve"> </w:t>
      </w:r>
      <w:r w:rsidR="003D23FE">
        <w:rPr>
          <w:szCs w:val="20"/>
        </w:rPr>
        <w:t xml:space="preserve">of the stone remnants </w:t>
      </w:r>
      <w:r>
        <w:rPr>
          <w:szCs w:val="20"/>
        </w:rPr>
        <w:t xml:space="preserve">contained </w:t>
      </w:r>
      <w:r w:rsidR="003D23FE">
        <w:rPr>
          <w:szCs w:val="20"/>
        </w:rPr>
        <w:t>therein make th</w:t>
      </w:r>
      <w:r>
        <w:rPr>
          <w:szCs w:val="20"/>
        </w:rPr>
        <w:t xml:space="preserve">e </w:t>
      </w:r>
      <w:proofErr w:type="spellStart"/>
      <w:r w:rsidR="00C03915">
        <w:rPr>
          <w:szCs w:val="20"/>
        </w:rPr>
        <w:t>Yeddung</w:t>
      </w:r>
      <w:proofErr w:type="spellEnd"/>
      <w:r w:rsidR="00C03915">
        <w:rPr>
          <w:szCs w:val="20"/>
        </w:rPr>
        <w:t xml:space="preserve"> </w:t>
      </w:r>
      <w:proofErr w:type="spellStart"/>
      <w:r w:rsidR="00C03915">
        <w:rPr>
          <w:szCs w:val="20"/>
        </w:rPr>
        <w:t>Dhaura</w:t>
      </w:r>
      <w:proofErr w:type="spellEnd"/>
      <w:r>
        <w:rPr>
          <w:szCs w:val="20"/>
        </w:rPr>
        <w:t xml:space="preserve"> </w:t>
      </w:r>
      <w:r w:rsidRPr="009B470C">
        <w:rPr>
          <w:szCs w:val="20"/>
        </w:rPr>
        <w:t>assemblage</w:t>
      </w:r>
      <w:r>
        <w:rPr>
          <w:szCs w:val="20"/>
        </w:rPr>
        <w:t xml:space="preserve"> uncommon</w:t>
      </w:r>
      <w:r w:rsidR="001A5DA6">
        <w:rPr>
          <w:szCs w:val="20"/>
        </w:rPr>
        <w:t>, with regards to other stone artefact scatters in the ACT</w:t>
      </w:r>
      <w:r w:rsidRPr="009B470C">
        <w:rPr>
          <w:szCs w:val="20"/>
        </w:rPr>
        <w:t xml:space="preserve">. </w:t>
      </w:r>
      <w:r w:rsidR="001A5DA6">
        <w:rPr>
          <w:szCs w:val="20"/>
        </w:rPr>
        <w:t>These attributes demonstrate that this area was a fo</w:t>
      </w:r>
      <w:r w:rsidRPr="009B470C">
        <w:rPr>
          <w:szCs w:val="20"/>
        </w:rPr>
        <w:t xml:space="preserve">cal point for Aboriginal </w:t>
      </w:r>
      <w:r w:rsidR="001A5DA6">
        <w:rPr>
          <w:szCs w:val="20"/>
        </w:rPr>
        <w:t>cultural activities</w:t>
      </w:r>
      <w:r w:rsidRPr="009B470C">
        <w:rPr>
          <w:szCs w:val="20"/>
        </w:rPr>
        <w:t xml:space="preserve"> in the ACT.</w:t>
      </w:r>
    </w:p>
    <w:p w14:paraId="52D7ACCA" w14:textId="4CF9CC26" w:rsidR="00ED55C9" w:rsidRPr="0086389A" w:rsidRDefault="00ED55C9" w:rsidP="009B470C">
      <w:pPr>
        <w:pStyle w:val="CriteriaHeadings"/>
        <w:widowControl w:val="0"/>
        <w:spacing w:before="100" w:beforeAutospacing="1"/>
        <w:ind w:left="714" w:hanging="357"/>
        <w:rPr>
          <w:szCs w:val="20"/>
        </w:rPr>
      </w:pPr>
      <w:r w:rsidRPr="009B470C">
        <w:rPr>
          <w:szCs w:val="20"/>
        </w:rPr>
        <w:t>potential to yield important information that will contribute to an understanding of the ACT’s cultural or natural history;</w:t>
      </w:r>
    </w:p>
    <w:p w14:paraId="370CA929" w14:textId="61F66C48"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2B33A5" w:rsidRPr="00C43D44">
        <w:rPr>
          <w:szCs w:val="20"/>
        </w:rPr>
        <w:t xml:space="preserve"> </w:t>
      </w:r>
      <w:r w:rsidRPr="00C43D44">
        <w:rPr>
          <w:szCs w:val="20"/>
        </w:rPr>
        <w:t xml:space="preserve">against criterion (c) and </w:t>
      </w:r>
      <w:r w:rsidR="002B33A5">
        <w:rPr>
          <w:szCs w:val="20"/>
        </w:rPr>
        <w:t xml:space="preserve">is </w:t>
      </w:r>
      <w:r w:rsidRPr="00C43D44">
        <w:rPr>
          <w:szCs w:val="20"/>
        </w:rPr>
        <w:t>satisfied that the</w:t>
      </w:r>
      <w:r w:rsidR="00CE60DC">
        <w:rPr>
          <w:szCs w:val="20"/>
        </w:rPr>
        <w:t xml:space="preserve"> </w:t>
      </w:r>
      <w:r w:rsidR="000E5C83">
        <w:rPr>
          <w:szCs w:val="20"/>
        </w:rPr>
        <w:t>place</w:t>
      </w:r>
      <w:r w:rsidR="000E5C83" w:rsidRPr="00C43D44">
        <w:rPr>
          <w:szCs w:val="20"/>
        </w:rPr>
        <w:t xml:space="preserve"> </w:t>
      </w:r>
      <w:r w:rsidR="005C59CE">
        <w:rPr>
          <w:szCs w:val="20"/>
        </w:rPr>
        <w:t xml:space="preserve">is </w:t>
      </w:r>
      <w:r w:rsidRPr="00C43D44">
        <w:rPr>
          <w:szCs w:val="20"/>
        </w:rPr>
        <w:t>likely to meet this criterion.</w:t>
      </w:r>
    </w:p>
    <w:p w14:paraId="7BC25352" w14:textId="0BF84E4F" w:rsidR="003555C7" w:rsidRPr="0036695C" w:rsidRDefault="001A5DA6" w:rsidP="002E0B55">
      <w:pPr>
        <w:pStyle w:val="CriteriaBodyText"/>
        <w:rPr>
          <w:szCs w:val="20"/>
        </w:rPr>
      </w:pPr>
      <w:r>
        <w:rPr>
          <w:szCs w:val="20"/>
        </w:rPr>
        <w:lastRenderedPageBreak/>
        <w:t xml:space="preserve">As a result of proposed developmental impacts,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Pr>
          <w:szCs w:val="20"/>
        </w:rPr>
        <w:t xml:space="preserve"> was partially excavated and analysed. These activities helped establish its importance as a campsite. However, a substantial portion of the site has been preserved </w:t>
      </w:r>
      <w:r w:rsidRPr="001A5DA6">
        <w:rPr>
          <w:i/>
          <w:iCs/>
          <w:szCs w:val="20"/>
        </w:rPr>
        <w:t>in situ</w:t>
      </w:r>
      <w:r>
        <w:rPr>
          <w:szCs w:val="20"/>
        </w:rPr>
        <w:t>. Therefore, future research could potentially reveal new information regarding Aboriginal land use and connections across the broader landscape.</w:t>
      </w:r>
    </w:p>
    <w:p w14:paraId="6903714A" w14:textId="77777777" w:rsidR="006926D2" w:rsidRPr="0036695C" w:rsidRDefault="004A7457" w:rsidP="003B2CC5">
      <w:pPr>
        <w:pStyle w:val="CriteriaHeadings"/>
        <w:widowControl w:val="0"/>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441E1181" w14:textId="53858E03" w:rsidR="00DA6A5C" w:rsidRDefault="00C43D44" w:rsidP="003B2CC5">
      <w:pPr>
        <w:pStyle w:val="CriteriaBodyText"/>
        <w:widowControl w:val="0"/>
        <w:rPr>
          <w:szCs w:val="20"/>
          <w:highlight w:val="yellow"/>
        </w:rPr>
      </w:pPr>
      <w:r>
        <w:rPr>
          <w:szCs w:val="20"/>
        </w:rPr>
        <w:t xml:space="preserve">The Council has assessed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494675" w:rsidRPr="00494675">
        <w:rPr>
          <w:color w:val="000000" w:themeColor="text1"/>
          <w:szCs w:val="20"/>
        </w:rPr>
        <w:t xml:space="preserve"> </w:t>
      </w:r>
      <w:r w:rsidR="00DA6A5C" w:rsidRPr="00C43D44">
        <w:rPr>
          <w:szCs w:val="20"/>
        </w:rPr>
        <w:t xml:space="preserve">against criterion (d) and </w:t>
      </w:r>
      <w:r w:rsidR="002B33A5">
        <w:rPr>
          <w:szCs w:val="20"/>
        </w:rPr>
        <w:t xml:space="preserve">is </w:t>
      </w:r>
      <w:r w:rsidR="00DA6A5C" w:rsidRPr="00C43D44">
        <w:rPr>
          <w:szCs w:val="20"/>
        </w:rPr>
        <w:t>satisfied that the</w:t>
      </w:r>
      <w:r w:rsidR="00CE60DC">
        <w:rPr>
          <w:szCs w:val="20"/>
        </w:rPr>
        <w:t xml:space="preserve"> </w:t>
      </w:r>
      <w:r w:rsidR="000E5C83">
        <w:rPr>
          <w:szCs w:val="20"/>
        </w:rPr>
        <w:t>place</w:t>
      </w:r>
      <w:r w:rsidR="000E5C83" w:rsidRPr="00C43D44">
        <w:rPr>
          <w:szCs w:val="20"/>
        </w:rPr>
        <w:t xml:space="preserve"> </w:t>
      </w:r>
      <w:r w:rsidR="005C59CE">
        <w:rPr>
          <w:szCs w:val="20"/>
        </w:rPr>
        <w:t xml:space="preserve">is </w:t>
      </w:r>
      <w:r w:rsidR="00DA6A5C" w:rsidRPr="00C43D44">
        <w:rPr>
          <w:szCs w:val="20"/>
        </w:rPr>
        <w:t>likely to meet this criterion.</w:t>
      </w:r>
    </w:p>
    <w:p w14:paraId="509251BC" w14:textId="7FC01EA1" w:rsidR="003555C7" w:rsidRPr="0036695C" w:rsidRDefault="00494675" w:rsidP="003B2CC5">
      <w:pPr>
        <w:pStyle w:val="CriteriaBodyText"/>
        <w:widowControl w:val="0"/>
        <w:rPr>
          <w:b/>
          <w:szCs w:val="20"/>
        </w:rPr>
      </w:pPr>
      <w:proofErr w:type="spellStart"/>
      <w:r w:rsidRPr="00494675">
        <w:rPr>
          <w:color w:val="000000" w:themeColor="text1"/>
          <w:szCs w:val="20"/>
        </w:rPr>
        <w:t>Yeddung</w:t>
      </w:r>
      <w:proofErr w:type="spellEnd"/>
      <w:r w:rsidRPr="00494675">
        <w:rPr>
          <w:color w:val="000000" w:themeColor="text1"/>
          <w:szCs w:val="20"/>
        </w:rPr>
        <w:t xml:space="preserve"> </w:t>
      </w:r>
      <w:proofErr w:type="spellStart"/>
      <w:r w:rsidRPr="00494675">
        <w:rPr>
          <w:color w:val="000000" w:themeColor="text1"/>
          <w:szCs w:val="20"/>
        </w:rPr>
        <w:t>Dhaura</w:t>
      </w:r>
      <w:proofErr w:type="spellEnd"/>
      <w:r w:rsidR="00BC4BF9">
        <w:rPr>
          <w:szCs w:val="20"/>
        </w:rPr>
        <w:t xml:space="preserve"> is </w:t>
      </w:r>
      <w:r w:rsidR="00C26CB5">
        <w:rPr>
          <w:szCs w:val="20"/>
        </w:rPr>
        <w:t>a notable example of Aboriginal campsites in the ACT</w:t>
      </w:r>
      <w:r w:rsidR="00FD3874">
        <w:rPr>
          <w:szCs w:val="20"/>
        </w:rPr>
        <w:t xml:space="preserve">. It is </w:t>
      </w:r>
      <w:r w:rsidR="00BC4BF9">
        <w:rPr>
          <w:szCs w:val="20"/>
        </w:rPr>
        <w:t>one of only a few known archaeological artefact assemblages in this region with comparabl</w:t>
      </w:r>
      <w:r w:rsidR="0087097D">
        <w:rPr>
          <w:szCs w:val="20"/>
        </w:rPr>
        <w:t>y high artefact</w:t>
      </w:r>
      <w:r w:rsidR="00BC4BF9">
        <w:rPr>
          <w:szCs w:val="20"/>
        </w:rPr>
        <w:t xml:space="preserve"> densities</w:t>
      </w:r>
      <w:r w:rsidR="0087097D">
        <w:rPr>
          <w:szCs w:val="20"/>
        </w:rPr>
        <w:t>, which implies the relative intensity of Aboriginal presence</w:t>
      </w:r>
      <w:r w:rsidR="00BC4BF9">
        <w:rPr>
          <w:szCs w:val="20"/>
        </w:rPr>
        <w:t>, and the only one located in proximity to the headwaters of the Ginninderra Creek pathway</w:t>
      </w:r>
      <w:r w:rsidR="003555C7" w:rsidRPr="00890187">
        <w:rPr>
          <w:szCs w:val="20"/>
        </w:rPr>
        <w:t>.</w:t>
      </w:r>
      <w:r w:rsidR="00C26CB5">
        <w:rPr>
          <w:szCs w:val="20"/>
        </w:rPr>
        <w:t xml:space="preserve"> </w:t>
      </w:r>
      <w:r w:rsidR="0087097D">
        <w:rPr>
          <w:szCs w:val="20"/>
        </w:rPr>
        <w:t xml:space="preserve">Much of the site has been preserved </w:t>
      </w:r>
      <w:r w:rsidR="0087097D" w:rsidRPr="0087097D">
        <w:rPr>
          <w:i/>
          <w:iCs/>
          <w:szCs w:val="20"/>
        </w:rPr>
        <w:t>in situ</w:t>
      </w:r>
      <w:r w:rsidR="0087097D">
        <w:rPr>
          <w:szCs w:val="20"/>
        </w:rPr>
        <w:t xml:space="preserve"> within the nominated area meaning that it is far more intact th</w:t>
      </w:r>
      <w:r w:rsidR="00247FE6">
        <w:rPr>
          <w:szCs w:val="20"/>
        </w:rPr>
        <w:t>a</w:t>
      </w:r>
      <w:r w:rsidR="0087097D">
        <w:rPr>
          <w:szCs w:val="20"/>
        </w:rPr>
        <w:t>n other known campsites containing high densities of artefacts, such as Piall</w:t>
      </w:r>
      <w:r w:rsidR="002E0B55">
        <w:rPr>
          <w:szCs w:val="20"/>
        </w:rPr>
        <w:t>i</w:t>
      </w:r>
      <w:r w:rsidR="0087097D">
        <w:rPr>
          <w:szCs w:val="20"/>
        </w:rPr>
        <w:t>go or Macgregor West.</w:t>
      </w:r>
    </w:p>
    <w:p w14:paraId="18568B44" w14:textId="77777777" w:rsidR="006926D2" w:rsidRPr="0036695C" w:rsidRDefault="004A7457" w:rsidP="003B2CC5">
      <w:pPr>
        <w:pStyle w:val="CriteriaHeadings"/>
        <w:widowControl w:val="0"/>
        <w:spacing w:before="100" w:beforeAutospacing="1"/>
        <w:rPr>
          <w:szCs w:val="20"/>
        </w:rPr>
      </w:pPr>
      <w:r>
        <w:rPr>
          <w:szCs w:val="20"/>
        </w:rPr>
        <w:t xml:space="preserve">importance in exhibiting particular aesthetic characteristics valued by the ACT community or a cultural group in the ACT; </w:t>
      </w:r>
    </w:p>
    <w:p w14:paraId="4B296DBE" w14:textId="13FE2270" w:rsidR="00DA6A5C" w:rsidRDefault="00DA6A5C" w:rsidP="003B2CC5">
      <w:pPr>
        <w:pStyle w:val="CriteriaBodyText"/>
        <w:widowControl w:val="0"/>
        <w:rPr>
          <w:szCs w:val="20"/>
          <w:highlight w:val="yellow"/>
        </w:rPr>
      </w:pPr>
      <w:r w:rsidRPr="00C43D44">
        <w:rPr>
          <w:szCs w:val="20"/>
        </w:rPr>
        <w:t>The Council has assessed</w:t>
      </w:r>
      <w:r w:rsidR="00C43D44">
        <w:rPr>
          <w:szCs w:val="20"/>
        </w:rPr>
        <w:t xml:space="preserve">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2B33A5" w:rsidRPr="00C43D44">
        <w:rPr>
          <w:szCs w:val="20"/>
        </w:rPr>
        <w:t xml:space="preserve"> </w:t>
      </w:r>
      <w:r w:rsidRPr="00C43D44">
        <w:rPr>
          <w:szCs w:val="20"/>
        </w:rPr>
        <w:t xml:space="preserve">against criterion (e) and </w:t>
      </w:r>
      <w:r w:rsidR="002B33A5">
        <w:rPr>
          <w:szCs w:val="20"/>
        </w:rPr>
        <w:t xml:space="preserve">is not </w:t>
      </w:r>
      <w:r w:rsidRPr="00C43D44">
        <w:rPr>
          <w:szCs w:val="20"/>
        </w:rPr>
        <w:t>satisfied that the</w:t>
      </w:r>
      <w:r w:rsidR="00CE60DC">
        <w:rPr>
          <w:szCs w:val="20"/>
        </w:rPr>
        <w:t xml:space="preserve"> </w:t>
      </w:r>
      <w:r w:rsidR="000E5C83">
        <w:rPr>
          <w:szCs w:val="20"/>
        </w:rPr>
        <w:t>place</w:t>
      </w:r>
      <w:r w:rsidR="00CE60DC">
        <w:rPr>
          <w:szCs w:val="20"/>
        </w:rPr>
        <w:t xml:space="preserve"> </w:t>
      </w:r>
      <w:r w:rsidR="005C59CE">
        <w:rPr>
          <w:szCs w:val="20"/>
        </w:rPr>
        <w:t xml:space="preserve">is </w:t>
      </w:r>
      <w:r w:rsidRPr="00C43D44">
        <w:rPr>
          <w:szCs w:val="20"/>
        </w:rPr>
        <w:t>likely to meet this criterion.</w:t>
      </w:r>
    </w:p>
    <w:p w14:paraId="26C19193" w14:textId="77777777" w:rsidR="0087097D" w:rsidRPr="0036695C" w:rsidRDefault="0087097D" w:rsidP="0087097D">
      <w:pPr>
        <w:pStyle w:val="CriteriaBodyText"/>
        <w:widowControl w:val="0"/>
        <w:rPr>
          <w:szCs w:val="20"/>
        </w:rPr>
      </w:pPr>
      <w:r>
        <w:rPr>
          <w:szCs w:val="20"/>
        </w:rPr>
        <w:t>There are no known aesthetic characteristics associated with the significance of this place.</w:t>
      </w:r>
    </w:p>
    <w:p w14:paraId="09A6B494" w14:textId="77777777" w:rsidR="006926D2" w:rsidRPr="0036695C" w:rsidRDefault="004A7457" w:rsidP="003B2CC5">
      <w:pPr>
        <w:pStyle w:val="CriteriaHeadings"/>
        <w:widowControl w:val="0"/>
        <w:spacing w:before="100" w:beforeAutospacing="1"/>
        <w:rPr>
          <w:szCs w:val="20"/>
        </w:rPr>
      </w:pPr>
      <w:r>
        <w:rPr>
          <w:szCs w:val="20"/>
        </w:rPr>
        <w:t xml:space="preserve">importance in demonstrating a high degree of creative or technical achievement for a particular period; </w:t>
      </w:r>
    </w:p>
    <w:p w14:paraId="5B6A4816" w14:textId="048EDE0A" w:rsidR="00DA6A5C" w:rsidRDefault="00DA6A5C" w:rsidP="003B2CC5">
      <w:pPr>
        <w:pStyle w:val="CriteriaBodyText"/>
        <w:widowControl w:val="0"/>
        <w:rPr>
          <w:szCs w:val="20"/>
          <w:highlight w:val="yellow"/>
        </w:rPr>
      </w:pPr>
      <w:r w:rsidRPr="00C43D44">
        <w:rPr>
          <w:szCs w:val="20"/>
        </w:rPr>
        <w:t>The C</w:t>
      </w:r>
      <w:r w:rsidR="00C43D44">
        <w:rPr>
          <w:szCs w:val="20"/>
        </w:rPr>
        <w:t xml:space="preserve">ouncil has assessed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2B33A5" w:rsidRPr="00C43D44">
        <w:rPr>
          <w:szCs w:val="20"/>
        </w:rPr>
        <w:t xml:space="preserve"> </w:t>
      </w:r>
      <w:r w:rsidRPr="00C43D44">
        <w:rPr>
          <w:szCs w:val="20"/>
        </w:rPr>
        <w:t xml:space="preserve">against criterion (f) and </w:t>
      </w:r>
      <w:r w:rsidR="002B33A5">
        <w:rPr>
          <w:szCs w:val="20"/>
        </w:rPr>
        <w:t>is not</w:t>
      </w:r>
      <w:r w:rsidR="002B33A5" w:rsidRPr="00C43D44">
        <w:rPr>
          <w:szCs w:val="20"/>
        </w:rPr>
        <w:t xml:space="preserve"> </w:t>
      </w:r>
      <w:r w:rsidRPr="00C43D44">
        <w:rPr>
          <w:szCs w:val="20"/>
        </w:rPr>
        <w:t>satisfied that the</w:t>
      </w:r>
      <w:r w:rsidR="00CE60DC">
        <w:rPr>
          <w:szCs w:val="20"/>
        </w:rPr>
        <w:t xml:space="preserve"> </w:t>
      </w:r>
      <w:r w:rsidR="000E5C83">
        <w:rPr>
          <w:szCs w:val="20"/>
        </w:rPr>
        <w:t>place</w:t>
      </w:r>
      <w:r w:rsidR="000E5C83" w:rsidRPr="00C43D44">
        <w:rPr>
          <w:szCs w:val="20"/>
        </w:rPr>
        <w:t xml:space="preserve"> </w:t>
      </w:r>
      <w:r w:rsidR="005C59CE" w:rsidRPr="005C59CE">
        <w:rPr>
          <w:szCs w:val="20"/>
        </w:rPr>
        <w:t xml:space="preserve">is </w:t>
      </w:r>
      <w:r w:rsidRPr="005C59CE">
        <w:rPr>
          <w:szCs w:val="20"/>
        </w:rPr>
        <w:t>likely t</w:t>
      </w:r>
      <w:r w:rsidRPr="00C43D44">
        <w:rPr>
          <w:szCs w:val="20"/>
        </w:rPr>
        <w:t>o meet this criterion.</w:t>
      </w:r>
    </w:p>
    <w:p w14:paraId="175C6849" w14:textId="08640B91" w:rsidR="003555C7" w:rsidRPr="0036695C" w:rsidRDefault="0087097D" w:rsidP="003B2CC5">
      <w:pPr>
        <w:pStyle w:val="CriteriaBodyText"/>
        <w:widowControl w:val="0"/>
        <w:rPr>
          <w:szCs w:val="20"/>
        </w:rPr>
      </w:pPr>
      <w:r>
        <w:rPr>
          <w:szCs w:val="20"/>
        </w:rPr>
        <w:t>Although this place is a good example of campsites in the ACT</w:t>
      </w:r>
      <w:r w:rsidR="002E0B55">
        <w:rPr>
          <w:szCs w:val="20"/>
        </w:rPr>
        <w:t>,</w:t>
      </w:r>
      <w:r>
        <w:rPr>
          <w:szCs w:val="20"/>
        </w:rPr>
        <w:t xml:space="preserve"> the artefact collection is fairly typical of material objects that are found in many other known </w:t>
      </w:r>
      <w:r w:rsidR="00CA48EB">
        <w:rPr>
          <w:szCs w:val="20"/>
        </w:rPr>
        <w:t>Aboriginal campsites</w:t>
      </w:r>
      <w:r w:rsidR="003555C7" w:rsidRPr="00890187">
        <w:rPr>
          <w:szCs w:val="20"/>
        </w:rPr>
        <w:t>.</w:t>
      </w:r>
      <w:r>
        <w:rPr>
          <w:szCs w:val="20"/>
        </w:rPr>
        <w:t xml:space="preserve"> The significance of the site lies </w:t>
      </w:r>
      <w:r w:rsidR="00CA48EB">
        <w:rPr>
          <w:szCs w:val="20"/>
        </w:rPr>
        <w:t xml:space="preserve">not in the creative and technical achievement of the artefacts contained therein, but </w:t>
      </w:r>
      <w:r>
        <w:rPr>
          <w:szCs w:val="20"/>
        </w:rPr>
        <w:t xml:space="preserve">rather in </w:t>
      </w:r>
      <w:r w:rsidR="00CA48EB">
        <w:rPr>
          <w:szCs w:val="20"/>
        </w:rPr>
        <w:t>their density, intactness and location.</w:t>
      </w:r>
    </w:p>
    <w:p w14:paraId="4F196866" w14:textId="77777777" w:rsidR="006926D2" w:rsidRPr="0036695C" w:rsidRDefault="004A7457" w:rsidP="003B2CC5">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1CC6ED85" w14:textId="385FB58E" w:rsidR="00DA6A5C" w:rsidRDefault="00C43D44" w:rsidP="003B2CC5">
      <w:pPr>
        <w:pStyle w:val="CriteriaBodyText"/>
        <w:widowControl w:val="0"/>
        <w:rPr>
          <w:szCs w:val="20"/>
          <w:highlight w:val="yellow"/>
        </w:rPr>
      </w:pPr>
      <w:r>
        <w:rPr>
          <w:szCs w:val="20"/>
        </w:rPr>
        <w:t xml:space="preserve">The Council has assessed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2B33A5" w:rsidRPr="00C43D44">
        <w:rPr>
          <w:szCs w:val="20"/>
        </w:rPr>
        <w:t xml:space="preserve"> </w:t>
      </w:r>
      <w:r w:rsidR="00DA6A5C" w:rsidRPr="00C43D44">
        <w:rPr>
          <w:szCs w:val="20"/>
        </w:rPr>
        <w:t xml:space="preserve">against criterion (g) and </w:t>
      </w:r>
      <w:r w:rsidR="002B33A5">
        <w:rPr>
          <w:szCs w:val="20"/>
        </w:rPr>
        <w:t>is</w:t>
      </w:r>
      <w:r w:rsidR="005C59CE">
        <w:rPr>
          <w:szCs w:val="20"/>
        </w:rPr>
        <w:t xml:space="preserve"> </w:t>
      </w:r>
      <w:r w:rsidR="00DA6A5C" w:rsidRPr="00C43D44">
        <w:rPr>
          <w:szCs w:val="20"/>
        </w:rPr>
        <w:t>satisfied that the</w:t>
      </w:r>
      <w:r w:rsidR="00CE60DC">
        <w:rPr>
          <w:szCs w:val="20"/>
        </w:rPr>
        <w:t xml:space="preserve"> </w:t>
      </w:r>
      <w:r w:rsidR="000E5C83">
        <w:rPr>
          <w:szCs w:val="20"/>
        </w:rPr>
        <w:t>place</w:t>
      </w:r>
      <w:r w:rsidR="000E5C83" w:rsidRPr="00C43D44">
        <w:rPr>
          <w:szCs w:val="20"/>
        </w:rPr>
        <w:t xml:space="preserve"> </w:t>
      </w:r>
      <w:r w:rsidR="005C59CE">
        <w:rPr>
          <w:szCs w:val="20"/>
        </w:rPr>
        <w:t xml:space="preserve">is </w:t>
      </w:r>
      <w:r w:rsidR="00DA6A5C" w:rsidRPr="00C43D44">
        <w:rPr>
          <w:szCs w:val="20"/>
        </w:rPr>
        <w:t>likely to meet this criterion.</w:t>
      </w:r>
    </w:p>
    <w:p w14:paraId="3B761689" w14:textId="5D924D85" w:rsidR="007C1F84" w:rsidRPr="003E05CC" w:rsidRDefault="003D23FE" w:rsidP="00DE22B8">
      <w:pPr>
        <w:pStyle w:val="CriteriaBodyText"/>
        <w:rPr>
          <w:szCs w:val="20"/>
        </w:rPr>
      </w:pPr>
      <w:r>
        <w:rPr>
          <w:rFonts w:asciiTheme="minorHAnsi" w:hAnsiTheme="minorHAnsi" w:cstheme="minorHAnsi"/>
        </w:rPr>
        <w:t>The</w:t>
      </w:r>
      <w:r w:rsidR="007C1F84">
        <w:rPr>
          <w:rFonts w:asciiTheme="minorHAnsi" w:hAnsiTheme="minorHAnsi" w:cstheme="minorHAnsi"/>
        </w:rPr>
        <w:t xml:space="preserve"> </w:t>
      </w:r>
      <w:r w:rsidR="00D025F8" w:rsidRPr="00494675">
        <w:rPr>
          <w:rFonts w:asciiTheme="minorHAnsi" w:hAnsiTheme="minorHAnsi" w:cstheme="minorHAnsi"/>
          <w:i/>
          <w:iCs/>
        </w:rPr>
        <w:t>in situ</w:t>
      </w:r>
      <w:r w:rsidR="00D025F8">
        <w:rPr>
          <w:rFonts w:asciiTheme="minorHAnsi" w:hAnsiTheme="minorHAnsi" w:cstheme="minorHAnsi"/>
        </w:rPr>
        <w:t xml:space="preserve"> preservation of material</w:t>
      </w:r>
      <w:r w:rsidR="007C1F84">
        <w:rPr>
          <w:rFonts w:asciiTheme="minorHAnsi" w:hAnsiTheme="minorHAnsi" w:cstheme="minorHAnsi"/>
        </w:rPr>
        <w:t xml:space="preserve"> artefacts </w:t>
      </w:r>
      <w:r w:rsidR="00D025F8">
        <w:rPr>
          <w:rFonts w:asciiTheme="minorHAnsi" w:hAnsiTheme="minorHAnsi" w:cstheme="minorHAnsi"/>
        </w:rPr>
        <w:t>within this place is</w:t>
      </w:r>
      <w:r w:rsidR="007C1F84">
        <w:rPr>
          <w:rFonts w:asciiTheme="minorHAnsi" w:hAnsiTheme="minorHAnsi" w:cstheme="minorHAnsi"/>
        </w:rPr>
        <w:t xml:space="preserve"> significant to the </w:t>
      </w:r>
      <w:r w:rsidR="007C1F84" w:rsidRPr="007A67E7">
        <w:rPr>
          <w:rFonts w:asciiTheme="minorHAnsi" w:hAnsiTheme="minorHAnsi" w:cstheme="minorHAnsi"/>
        </w:rPr>
        <w:t xml:space="preserve">Aboriginal </w:t>
      </w:r>
      <w:r w:rsidR="00D025F8">
        <w:rPr>
          <w:rFonts w:asciiTheme="minorHAnsi" w:hAnsiTheme="minorHAnsi" w:cstheme="minorHAnsi"/>
        </w:rPr>
        <w:t>c</w:t>
      </w:r>
      <w:r w:rsidR="007C1F84" w:rsidRPr="007A67E7">
        <w:rPr>
          <w:rFonts w:asciiTheme="minorHAnsi" w:hAnsiTheme="minorHAnsi" w:cstheme="minorHAnsi"/>
        </w:rPr>
        <w:t>ommunity</w:t>
      </w:r>
      <w:r w:rsidR="00D025F8" w:rsidRPr="007A67E7">
        <w:rPr>
          <w:rFonts w:asciiTheme="minorHAnsi" w:hAnsiTheme="minorHAnsi" w:cstheme="minorHAnsi"/>
        </w:rPr>
        <w:t xml:space="preserve"> </w:t>
      </w:r>
      <w:r w:rsidR="00D025F8">
        <w:rPr>
          <w:rFonts w:asciiTheme="minorHAnsi" w:hAnsiTheme="minorHAnsi" w:cstheme="minorHAnsi"/>
        </w:rPr>
        <w:t>for the role for</w:t>
      </w:r>
      <w:r w:rsidR="007C1F84">
        <w:rPr>
          <w:rFonts w:asciiTheme="minorHAnsi" w:hAnsiTheme="minorHAnsi" w:cstheme="minorHAnsi"/>
        </w:rPr>
        <w:t xml:space="preserve"> demonstrat</w:t>
      </w:r>
      <w:r w:rsidR="00D025F8">
        <w:rPr>
          <w:rFonts w:asciiTheme="minorHAnsi" w:hAnsiTheme="minorHAnsi" w:cstheme="minorHAnsi"/>
        </w:rPr>
        <w:t>ing</w:t>
      </w:r>
      <w:r w:rsidR="007C1F84">
        <w:rPr>
          <w:rFonts w:asciiTheme="minorHAnsi" w:hAnsiTheme="minorHAnsi" w:cstheme="minorHAnsi"/>
        </w:rPr>
        <w:t xml:space="preserve"> an</w:t>
      </w:r>
      <w:r w:rsidR="007C1F84">
        <w:rPr>
          <w:rFonts w:asciiTheme="minorHAnsi" w:hAnsiTheme="minorHAnsi"/>
          <w:lang w:eastAsia="en-US"/>
        </w:rPr>
        <w:t xml:space="preserve"> enduring </w:t>
      </w:r>
      <w:r w:rsidR="007C1F84" w:rsidRPr="00D241A9">
        <w:rPr>
          <w:rFonts w:asciiTheme="minorHAnsi" w:hAnsiTheme="minorHAnsi"/>
          <w:lang w:eastAsia="en-US"/>
        </w:rPr>
        <w:t xml:space="preserve">physical </w:t>
      </w:r>
      <w:r w:rsidR="007C1F84">
        <w:rPr>
          <w:rFonts w:asciiTheme="minorHAnsi" w:hAnsiTheme="minorHAnsi"/>
          <w:lang w:eastAsia="en-US"/>
        </w:rPr>
        <w:t>record and spiritual connection with the traditional Aboriginal</w:t>
      </w:r>
      <w:r w:rsidR="007C1F84" w:rsidRPr="00D241A9">
        <w:rPr>
          <w:rFonts w:asciiTheme="minorHAnsi" w:hAnsiTheme="minorHAnsi"/>
          <w:lang w:eastAsia="en-US"/>
        </w:rPr>
        <w:t xml:space="preserve"> way of life</w:t>
      </w:r>
      <w:r w:rsidR="00D025F8">
        <w:rPr>
          <w:rFonts w:asciiTheme="minorHAnsi" w:hAnsiTheme="minorHAnsi"/>
          <w:lang w:eastAsia="en-US"/>
        </w:rPr>
        <w:t>, since disrupted by colonisation</w:t>
      </w:r>
      <w:r w:rsidR="007C1F84">
        <w:rPr>
          <w:rFonts w:asciiTheme="minorHAnsi" w:hAnsiTheme="minorHAnsi"/>
          <w:lang w:eastAsia="en-US"/>
        </w:rPr>
        <w:t xml:space="preserve">. </w:t>
      </w:r>
      <w:r w:rsidR="00D025F8">
        <w:rPr>
          <w:rFonts w:asciiTheme="minorHAnsi" w:hAnsiTheme="minorHAnsi"/>
          <w:lang w:eastAsia="en-US"/>
        </w:rPr>
        <w:t xml:space="preserve">Although the precise location of the artefacts were not known to the Aboriginal community prior to the archaeological works they are in fact evidence of a known attachment to this region for the collection of resources and pathways of movement along the Ginninderra Creek. Once identified, the preservation of this locality became a priority for the Aboriginal community, who also advocated strongly for a return </w:t>
      </w:r>
      <w:r w:rsidR="00D025F8">
        <w:rPr>
          <w:rFonts w:asciiTheme="minorHAnsi" w:hAnsiTheme="minorHAnsi"/>
          <w:lang w:eastAsia="en-US"/>
        </w:rPr>
        <w:lastRenderedPageBreak/>
        <w:t>to country of the excavated artefacts in order to maintain the on-going social, cultural and spiritual associations to this place in perpetuity.</w:t>
      </w:r>
    </w:p>
    <w:p w14:paraId="16E985DA" w14:textId="77777777" w:rsidR="006926D2" w:rsidRPr="0036695C" w:rsidRDefault="004A7457" w:rsidP="003B2CC5">
      <w:pPr>
        <w:pStyle w:val="CriteriaHeadings"/>
        <w:widowControl w:val="0"/>
        <w:spacing w:before="100" w:beforeAutospacing="1"/>
        <w:rPr>
          <w:szCs w:val="20"/>
        </w:rPr>
      </w:pPr>
      <w:r>
        <w:rPr>
          <w:szCs w:val="20"/>
        </w:rPr>
        <w:t xml:space="preserve">has a special association with the life or work of a person, or people, important to the history of the ACT. </w:t>
      </w:r>
    </w:p>
    <w:p w14:paraId="17C0B12C" w14:textId="20E3A16C" w:rsidR="00DA6A5C" w:rsidRDefault="00C43D44" w:rsidP="003B2CC5">
      <w:pPr>
        <w:pStyle w:val="CriteriaBodyText"/>
        <w:widowControl w:val="0"/>
        <w:rPr>
          <w:szCs w:val="20"/>
          <w:highlight w:val="yellow"/>
        </w:rPr>
      </w:pPr>
      <w:r>
        <w:rPr>
          <w:szCs w:val="20"/>
        </w:rPr>
        <w:t xml:space="preserve">The Council has assessed </w:t>
      </w:r>
      <w:proofErr w:type="spellStart"/>
      <w:r w:rsidR="00494675" w:rsidRPr="00494675">
        <w:rPr>
          <w:color w:val="000000" w:themeColor="text1"/>
          <w:szCs w:val="20"/>
        </w:rPr>
        <w:t>Yeddung</w:t>
      </w:r>
      <w:proofErr w:type="spellEnd"/>
      <w:r w:rsidR="00494675" w:rsidRPr="00494675">
        <w:rPr>
          <w:color w:val="000000" w:themeColor="text1"/>
          <w:szCs w:val="20"/>
        </w:rPr>
        <w:t xml:space="preserve"> </w:t>
      </w:r>
      <w:proofErr w:type="spellStart"/>
      <w:r w:rsidR="00494675" w:rsidRPr="00494675">
        <w:rPr>
          <w:color w:val="000000" w:themeColor="text1"/>
          <w:szCs w:val="20"/>
        </w:rPr>
        <w:t>Dhaura</w:t>
      </w:r>
      <w:proofErr w:type="spellEnd"/>
      <w:r w:rsidR="002B33A5" w:rsidRPr="00C43D44">
        <w:rPr>
          <w:szCs w:val="20"/>
        </w:rPr>
        <w:t xml:space="preserve"> </w:t>
      </w:r>
      <w:r w:rsidR="00DA6A5C" w:rsidRPr="00C43D44">
        <w:rPr>
          <w:szCs w:val="20"/>
        </w:rPr>
        <w:t>against criterion (h) and</w:t>
      </w:r>
      <w:r w:rsidR="002B33A5" w:rsidRPr="002B33A5">
        <w:rPr>
          <w:szCs w:val="20"/>
        </w:rPr>
        <w:t xml:space="preserve"> </w:t>
      </w:r>
      <w:r w:rsidR="002B33A5">
        <w:rPr>
          <w:szCs w:val="20"/>
        </w:rPr>
        <w:t>is not</w:t>
      </w:r>
      <w:r w:rsidR="005C59CE">
        <w:rPr>
          <w:szCs w:val="20"/>
        </w:rPr>
        <w:t xml:space="preserve"> </w:t>
      </w:r>
      <w:r w:rsidR="00DA6A5C" w:rsidRPr="00C43D44">
        <w:rPr>
          <w:szCs w:val="20"/>
        </w:rPr>
        <w:t>satisfied that the</w:t>
      </w:r>
      <w:r w:rsidR="00CE60DC">
        <w:rPr>
          <w:szCs w:val="20"/>
        </w:rPr>
        <w:t xml:space="preserve"> </w:t>
      </w:r>
      <w:r w:rsidR="000E5C83">
        <w:rPr>
          <w:szCs w:val="20"/>
        </w:rPr>
        <w:t>place</w:t>
      </w:r>
      <w:r w:rsidR="00DA6A5C" w:rsidRPr="00C43D44">
        <w:rPr>
          <w:szCs w:val="20"/>
        </w:rPr>
        <w:t xml:space="preserve"> </w:t>
      </w:r>
      <w:r w:rsidR="005C59CE">
        <w:rPr>
          <w:szCs w:val="20"/>
        </w:rPr>
        <w:t xml:space="preserve">is </w:t>
      </w:r>
      <w:r w:rsidR="00DA6A5C" w:rsidRPr="00C43D44">
        <w:rPr>
          <w:szCs w:val="20"/>
        </w:rPr>
        <w:t>likely to meet this criterion.</w:t>
      </w:r>
    </w:p>
    <w:p w14:paraId="71506776" w14:textId="0E3D9789" w:rsidR="00F6788D" w:rsidRPr="0036695C" w:rsidRDefault="00D025F8" w:rsidP="00F6788D">
      <w:pPr>
        <w:pStyle w:val="CriteriaBodyText"/>
        <w:widowControl w:val="0"/>
        <w:rPr>
          <w:szCs w:val="20"/>
        </w:rPr>
      </w:pPr>
      <w:r>
        <w:rPr>
          <w:szCs w:val="20"/>
        </w:rPr>
        <w:t>T</w:t>
      </w:r>
      <w:r w:rsidR="00F6788D">
        <w:rPr>
          <w:szCs w:val="20"/>
        </w:rPr>
        <w:t>here are no known associations between this place and specific achievements of an Aboriginal person or people</w:t>
      </w:r>
      <w:r w:rsidR="00F6788D" w:rsidRPr="00890187">
        <w:rPr>
          <w:szCs w:val="20"/>
        </w:rPr>
        <w:t>.</w:t>
      </w:r>
    </w:p>
    <w:p w14:paraId="1AE5EAB5" w14:textId="77777777" w:rsidR="00F6788D" w:rsidRDefault="00F6788D">
      <w:pPr>
        <w:rPr>
          <w:rFonts w:ascii="Calibri" w:hAnsi="Calibri"/>
          <w:b/>
          <w:iCs/>
          <w:lang w:val="en-GB" w:eastAsia="en-US"/>
        </w:rPr>
      </w:pPr>
      <w:r>
        <w:br w:type="page"/>
      </w:r>
    </w:p>
    <w:p w14:paraId="48A4BCBC" w14:textId="414BFAEB" w:rsidR="00784FE0" w:rsidRPr="0036695C" w:rsidRDefault="008832E6" w:rsidP="003B2CC5">
      <w:pPr>
        <w:pStyle w:val="DocumentSub-Heading"/>
        <w:widowControl w:val="0"/>
        <w:rPr>
          <w:szCs w:val="20"/>
        </w:rPr>
      </w:pPr>
      <w:r w:rsidRPr="0036695C">
        <w:rPr>
          <w:szCs w:val="20"/>
        </w:rPr>
        <w:lastRenderedPageBreak/>
        <w:t>SITE PLAN</w:t>
      </w:r>
    </w:p>
    <w:p w14:paraId="3FBC64B5" w14:textId="77777777" w:rsidR="007C1F84" w:rsidRDefault="007C1F84" w:rsidP="00AB5A2D">
      <w:pPr>
        <w:pStyle w:val="Caption"/>
        <w:widowControl w:val="0"/>
        <w:jc w:val="both"/>
      </w:pPr>
    </w:p>
    <w:p w14:paraId="26AAD761" w14:textId="31E27D1E" w:rsidR="007C1F84" w:rsidRDefault="00B81F0A" w:rsidP="00AB5A2D">
      <w:pPr>
        <w:pStyle w:val="Caption"/>
        <w:widowControl w:val="0"/>
        <w:jc w:val="both"/>
      </w:pPr>
      <w:r>
        <w:rPr>
          <w:noProof/>
        </w:rPr>
        <w:drawing>
          <wp:inline distT="0" distB="0" distL="0" distR="0" wp14:anchorId="58E6B586" wp14:editId="4530C33E">
            <wp:extent cx="5943600" cy="4202430"/>
            <wp:effectExtent l="0" t="0" r="0" b="7620"/>
            <wp:docPr id="3" name="Picture 3" descr="View of Ngunnawal Country Park and surrounding area showing the si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of Ngunnawal Country Park and surrounding area showing the site boundar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16A62172" w14:textId="4A9BDA56" w:rsidR="00301E8F" w:rsidRPr="0036695C" w:rsidRDefault="004E7DD8" w:rsidP="00AB5A2D">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1631E4">
        <w:rPr>
          <w:noProof/>
        </w:rPr>
        <w:t>1</w:t>
      </w:r>
      <w:r w:rsidR="00BE4C8D" w:rsidRPr="0036695C">
        <w:fldChar w:fldCharType="end"/>
      </w:r>
      <w:r w:rsidRPr="0036695C">
        <w:t xml:space="preserve"> </w:t>
      </w:r>
      <w:bookmarkStart w:id="1" w:name="_Hlk63753526"/>
      <w:proofErr w:type="spellStart"/>
      <w:r w:rsidR="00494675" w:rsidRPr="00494675">
        <w:rPr>
          <w:b w:val="0"/>
          <w:bCs w:val="0"/>
          <w:color w:val="000000" w:themeColor="text1"/>
        </w:rPr>
        <w:t>Yeddung</w:t>
      </w:r>
      <w:proofErr w:type="spellEnd"/>
      <w:r w:rsidR="00494675" w:rsidRPr="00494675">
        <w:rPr>
          <w:b w:val="0"/>
          <w:bCs w:val="0"/>
          <w:color w:val="000000" w:themeColor="text1"/>
        </w:rPr>
        <w:t xml:space="preserve"> </w:t>
      </w:r>
      <w:proofErr w:type="spellStart"/>
      <w:r w:rsidR="00494675" w:rsidRPr="00494675">
        <w:rPr>
          <w:b w:val="0"/>
          <w:bCs w:val="0"/>
          <w:color w:val="000000" w:themeColor="text1"/>
        </w:rPr>
        <w:t>Dhaura</w:t>
      </w:r>
      <w:proofErr w:type="spellEnd"/>
      <w:r w:rsidR="00C43D44" w:rsidRPr="00C43D44">
        <w:rPr>
          <w:b w:val="0"/>
        </w:rPr>
        <w:t xml:space="preserve"> s</w:t>
      </w:r>
      <w:r w:rsidRPr="00C43D44">
        <w:rPr>
          <w:b w:val="0"/>
        </w:rPr>
        <w:t xml:space="preserve">ite </w:t>
      </w:r>
      <w:r w:rsidR="00C43D44" w:rsidRPr="00C43D44">
        <w:rPr>
          <w:b w:val="0"/>
        </w:rPr>
        <w:t>b</w:t>
      </w:r>
      <w:r w:rsidRPr="00C43D44">
        <w:rPr>
          <w:b w:val="0"/>
        </w:rPr>
        <w:t>oundary</w:t>
      </w:r>
      <w:bookmarkEnd w:id="1"/>
    </w:p>
    <w:sectPr w:rsidR="00301E8F" w:rsidRPr="0036695C" w:rsidSect="00F22542">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43AEC" w14:textId="77777777" w:rsidR="00BF2793" w:rsidRDefault="00BF2793">
      <w:r>
        <w:separator/>
      </w:r>
    </w:p>
  </w:endnote>
  <w:endnote w:type="continuationSeparator" w:id="0">
    <w:p w14:paraId="6A640720" w14:textId="77777777" w:rsidR="00BF2793" w:rsidRDefault="00BF2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D9B9D" w14:textId="77777777" w:rsidR="00B277BA" w:rsidRDefault="00B27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D68E"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3242FAB3" w14:textId="075ECA98" w:rsidR="00B22B7E" w:rsidRPr="00B277BA" w:rsidRDefault="00B277BA" w:rsidP="00B277BA">
    <w:pPr>
      <w:pStyle w:val="Footer"/>
      <w:ind w:right="360"/>
      <w:jc w:val="center"/>
      <w:rPr>
        <w:rFonts w:ascii="Arial" w:hAnsi="Arial" w:cs="Arial"/>
        <w:sz w:val="14"/>
      </w:rPr>
    </w:pPr>
    <w:r w:rsidRPr="00B277B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02A8"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0361CA8A" w14:textId="1753DD55" w:rsidR="00B22B7E" w:rsidRPr="00B277BA" w:rsidRDefault="00B277BA" w:rsidP="00B277BA">
    <w:pPr>
      <w:pStyle w:val="Footer"/>
      <w:jc w:val="center"/>
      <w:rPr>
        <w:rFonts w:ascii="Arial" w:hAnsi="Arial" w:cs="Arial"/>
        <w:sz w:val="14"/>
      </w:rPr>
    </w:pPr>
    <w:r w:rsidRPr="00B277B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D19F9" w14:textId="77777777" w:rsidR="00BF2793" w:rsidRDefault="00BF2793">
      <w:r>
        <w:separator/>
      </w:r>
    </w:p>
  </w:footnote>
  <w:footnote w:type="continuationSeparator" w:id="0">
    <w:p w14:paraId="41235679" w14:textId="77777777" w:rsidR="00BF2793" w:rsidRDefault="00BF2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68466" w14:textId="77777777" w:rsidR="00B277BA" w:rsidRDefault="00B27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8667D" w14:textId="77777777" w:rsidR="00B277BA" w:rsidRDefault="00B277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04C16" w14:textId="77777777" w:rsidR="00B277BA" w:rsidRDefault="00B27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5"/>
  </w:num>
  <w:num w:numId="4">
    <w:abstractNumId w:val="13"/>
  </w:num>
  <w:num w:numId="5">
    <w:abstractNumId w:val="5"/>
  </w:num>
  <w:num w:numId="6">
    <w:abstractNumId w:val="1"/>
  </w:num>
  <w:num w:numId="7">
    <w:abstractNumId w:val="2"/>
  </w:num>
  <w:num w:numId="8">
    <w:abstractNumId w:val="3"/>
  </w:num>
  <w:num w:numId="9">
    <w:abstractNumId w:val="4"/>
  </w:num>
  <w:num w:numId="10">
    <w:abstractNumId w:val="6"/>
  </w:num>
  <w:num w:numId="11">
    <w:abstractNumId w:val="12"/>
  </w:num>
  <w:num w:numId="12">
    <w:abstractNumId w:val="16"/>
  </w:num>
  <w:num w:numId="13">
    <w:abstractNumId w:val="8"/>
  </w:num>
  <w:num w:numId="14">
    <w:abstractNumId w:val="9"/>
  </w:num>
  <w:num w:numId="15">
    <w:abstractNumId w:val="11"/>
  </w:num>
  <w:num w:numId="16">
    <w:abstractNumId w:val="10"/>
  </w:num>
  <w:num w:numId="17">
    <w:abstractNumId w:val="7"/>
  </w:num>
  <w:num w:numId="18">
    <w:abstractNumId w:val="1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E4"/>
    <w:rsid w:val="00002C23"/>
    <w:rsid w:val="000056B9"/>
    <w:rsid w:val="00014EF7"/>
    <w:rsid w:val="00021D03"/>
    <w:rsid w:val="00026C9C"/>
    <w:rsid w:val="00026CBE"/>
    <w:rsid w:val="00031CB8"/>
    <w:rsid w:val="00035B19"/>
    <w:rsid w:val="00036CEC"/>
    <w:rsid w:val="00043F55"/>
    <w:rsid w:val="00044467"/>
    <w:rsid w:val="00044F87"/>
    <w:rsid w:val="00052537"/>
    <w:rsid w:val="00064AE0"/>
    <w:rsid w:val="000701C2"/>
    <w:rsid w:val="000736B7"/>
    <w:rsid w:val="0008426E"/>
    <w:rsid w:val="000851AB"/>
    <w:rsid w:val="0008737A"/>
    <w:rsid w:val="0009125A"/>
    <w:rsid w:val="000A0BA2"/>
    <w:rsid w:val="000B2362"/>
    <w:rsid w:val="000E3E20"/>
    <w:rsid w:val="000E47CA"/>
    <w:rsid w:val="000E5C83"/>
    <w:rsid w:val="000E692E"/>
    <w:rsid w:val="000F1A0A"/>
    <w:rsid w:val="000F3826"/>
    <w:rsid w:val="00112633"/>
    <w:rsid w:val="00113599"/>
    <w:rsid w:val="0011675A"/>
    <w:rsid w:val="0012406C"/>
    <w:rsid w:val="0012562D"/>
    <w:rsid w:val="00126A6C"/>
    <w:rsid w:val="001309C6"/>
    <w:rsid w:val="001374B9"/>
    <w:rsid w:val="001376DD"/>
    <w:rsid w:val="00156C64"/>
    <w:rsid w:val="00157C46"/>
    <w:rsid w:val="001631E4"/>
    <w:rsid w:val="001664FA"/>
    <w:rsid w:val="00170FE5"/>
    <w:rsid w:val="00173A38"/>
    <w:rsid w:val="00197945"/>
    <w:rsid w:val="001A56C4"/>
    <w:rsid w:val="001A5DA6"/>
    <w:rsid w:val="001A60BC"/>
    <w:rsid w:val="001A637B"/>
    <w:rsid w:val="001B065C"/>
    <w:rsid w:val="001B3D47"/>
    <w:rsid w:val="001C4EF4"/>
    <w:rsid w:val="001D4CFB"/>
    <w:rsid w:val="001E0218"/>
    <w:rsid w:val="00205663"/>
    <w:rsid w:val="002065C7"/>
    <w:rsid w:val="00207773"/>
    <w:rsid w:val="002259EA"/>
    <w:rsid w:val="002301A5"/>
    <w:rsid w:val="00247FE6"/>
    <w:rsid w:val="00251236"/>
    <w:rsid w:val="00271543"/>
    <w:rsid w:val="002744F9"/>
    <w:rsid w:val="002769FD"/>
    <w:rsid w:val="0028609D"/>
    <w:rsid w:val="00287D9E"/>
    <w:rsid w:val="00292B41"/>
    <w:rsid w:val="002B33A5"/>
    <w:rsid w:val="002D01CD"/>
    <w:rsid w:val="002E0130"/>
    <w:rsid w:val="002E0B55"/>
    <w:rsid w:val="002E44F1"/>
    <w:rsid w:val="002F066B"/>
    <w:rsid w:val="002F46F1"/>
    <w:rsid w:val="00301E8F"/>
    <w:rsid w:val="0030474A"/>
    <w:rsid w:val="00306F97"/>
    <w:rsid w:val="00313E4A"/>
    <w:rsid w:val="00317A58"/>
    <w:rsid w:val="00320F67"/>
    <w:rsid w:val="0034178B"/>
    <w:rsid w:val="00347E7D"/>
    <w:rsid w:val="003555C7"/>
    <w:rsid w:val="003659D2"/>
    <w:rsid w:val="0036695C"/>
    <w:rsid w:val="00372073"/>
    <w:rsid w:val="00373B0E"/>
    <w:rsid w:val="00384EC8"/>
    <w:rsid w:val="0038657C"/>
    <w:rsid w:val="003968E2"/>
    <w:rsid w:val="003A7FFB"/>
    <w:rsid w:val="003B2CC5"/>
    <w:rsid w:val="003C1C2B"/>
    <w:rsid w:val="003C2200"/>
    <w:rsid w:val="003D017D"/>
    <w:rsid w:val="003D23FE"/>
    <w:rsid w:val="003D4233"/>
    <w:rsid w:val="003E67C1"/>
    <w:rsid w:val="003E7691"/>
    <w:rsid w:val="003F49C9"/>
    <w:rsid w:val="004023CC"/>
    <w:rsid w:val="0040646F"/>
    <w:rsid w:val="00406EFD"/>
    <w:rsid w:val="00410ED5"/>
    <w:rsid w:val="004123C1"/>
    <w:rsid w:val="0041367D"/>
    <w:rsid w:val="00421B4C"/>
    <w:rsid w:val="0043114E"/>
    <w:rsid w:val="00433892"/>
    <w:rsid w:val="00436488"/>
    <w:rsid w:val="0043676B"/>
    <w:rsid w:val="00451E8F"/>
    <w:rsid w:val="00452A52"/>
    <w:rsid w:val="00460B10"/>
    <w:rsid w:val="004619BC"/>
    <w:rsid w:val="00463B05"/>
    <w:rsid w:val="00463CC5"/>
    <w:rsid w:val="00467A2F"/>
    <w:rsid w:val="00490509"/>
    <w:rsid w:val="00494675"/>
    <w:rsid w:val="004961DC"/>
    <w:rsid w:val="00496303"/>
    <w:rsid w:val="004A4E62"/>
    <w:rsid w:val="004A7457"/>
    <w:rsid w:val="004B7D2A"/>
    <w:rsid w:val="004C1482"/>
    <w:rsid w:val="004D6B2C"/>
    <w:rsid w:val="004D6FCF"/>
    <w:rsid w:val="004E28D3"/>
    <w:rsid w:val="004E7DD8"/>
    <w:rsid w:val="004F1202"/>
    <w:rsid w:val="004F3269"/>
    <w:rsid w:val="004F75AD"/>
    <w:rsid w:val="00507647"/>
    <w:rsid w:val="00511A9B"/>
    <w:rsid w:val="00526A85"/>
    <w:rsid w:val="00530851"/>
    <w:rsid w:val="00532C0B"/>
    <w:rsid w:val="00532EDD"/>
    <w:rsid w:val="00536B17"/>
    <w:rsid w:val="00537914"/>
    <w:rsid w:val="005419F1"/>
    <w:rsid w:val="00544145"/>
    <w:rsid w:val="00553FCF"/>
    <w:rsid w:val="00555417"/>
    <w:rsid w:val="00556C00"/>
    <w:rsid w:val="005621EA"/>
    <w:rsid w:val="0057422E"/>
    <w:rsid w:val="00592B9D"/>
    <w:rsid w:val="005953F4"/>
    <w:rsid w:val="005A2848"/>
    <w:rsid w:val="005A6C44"/>
    <w:rsid w:val="005A7C76"/>
    <w:rsid w:val="005C2ABD"/>
    <w:rsid w:val="005C59CE"/>
    <w:rsid w:val="005D274B"/>
    <w:rsid w:val="005D3A7B"/>
    <w:rsid w:val="005E24ED"/>
    <w:rsid w:val="005F0AF9"/>
    <w:rsid w:val="00602E49"/>
    <w:rsid w:val="00626369"/>
    <w:rsid w:val="006329A6"/>
    <w:rsid w:val="00645232"/>
    <w:rsid w:val="00671074"/>
    <w:rsid w:val="006728F0"/>
    <w:rsid w:val="00690D6F"/>
    <w:rsid w:val="006926D2"/>
    <w:rsid w:val="00692E15"/>
    <w:rsid w:val="0069380A"/>
    <w:rsid w:val="006A6DEA"/>
    <w:rsid w:val="006B14AC"/>
    <w:rsid w:val="006B2648"/>
    <w:rsid w:val="006D716A"/>
    <w:rsid w:val="006E1AFA"/>
    <w:rsid w:val="006F361D"/>
    <w:rsid w:val="006F6080"/>
    <w:rsid w:val="007000A3"/>
    <w:rsid w:val="00703C77"/>
    <w:rsid w:val="007067B2"/>
    <w:rsid w:val="00710112"/>
    <w:rsid w:val="0071378A"/>
    <w:rsid w:val="00726D0D"/>
    <w:rsid w:val="007430A7"/>
    <w:rsid w:val="0074327C"/>
    <w:rsid w:val="00752B57"/>
    <w:rsid w:val="0075455D"/>
    <w:rsid w:val="00761E02"/>
    <w:rsid w:val="00782B5E"/>
    <w:rsid w:val="00782F0F"/>
    <w:rsid w:val="00784976"/>
    <w:rsid w:val="00784FE0"/>
    <w:rsid w:val="0079753F"/>
    <w:rsid w:val="007A2F1C"/>
    <w:rsid w:val="007A5186"/>
    <w:rsid w:val="007B16A1"/>
    <w:rsid w:val="007B324F"/>
    <w:rsid w:val="007C0752"/>
    <w:rsid w:val="007C1F84"/>
    <w:rsid w:val="007D1A56"/>
    <w:rsid w:val="007E09E5"/>
    <w:rsid w:val="007F3CA5"/>
    <w:rsid w:val="007F4723"/>
    <w:rsid w:val="007F4D18"/>
    <w:rsid w:val="007F63CC"/>
    <w:rsid w:val="007F7CC7"/>
    <w:rsid w:val="00804872"/>
    <w:rsid w:val="0081047F"/>
    <w:rsid w:val="00821810"/>
    <w:rsid w:val="00822AF4"/>
    <w:rsid w:val="00827785"/>
    <w:rsid w:val="00832589"/>
    <w:rsid w:val="00835B24"/>
    <w:rsid w:val="00840722"/>
    <w:rsid w:val="00844729"/>
    <w:rsid w:val="00844B82"/>
    <w:rsid w:val="00851AA1"/>
    <w:rsid w:val="00852471"/>
    <w:rsid w:val="00853488"/>
    <w:rsid w:val="00861B7C"/>
    <w:rsid w:val="00861E6E"/>
    <w:rsid w:val="0087097D"/>
    <w:rsid w:val="00873BDF"/>
    <w:rsid w:val="008744BA"/>
    <w:rsid w:val="00874D33"/>
    <w:rsid w:val="008832E6"/>
    <w:rsid w:val="00890187"/>
    <w:rsid w:val="008A6175"/>
    <w:rsid w:val="008B1618"/>
    <w:rsid w:val="008B78F3"/>
    <w:rsid w:val="008C4CC7"/>
    <w:rsid w:val="008F1F60"/>
    <w:rsid w:val="008F5573"/>
    <w:rsid w:val="008F6F3C"/>
    <w:rsid w:val="00904E47"/>
    <w:rsid w:val="00913A80"/>
    <w:rsid w:val="00922170"/>
    <w:rsid w:val="00926C42"/>
    <w:rsid w:val="009363B9"/>
    <w:rsid w:val="00937A64"/>
    <w:rsid w:val="0094726D"/>
    <w:rsid w:val="0095256C"/>
    <w:rsid w:val="009617B9"/>
    <w:rsid w:val="00961F08"/>
    <w:rsid w:val="00966664"/>
    <w:rsid w:val="00967624"/>
    <w:rsid w:val="00996A02"/>
    <w:rsid w:val="009B3CB1"/>
    <w:rsid w:val="009B470C"/>
    <w:rsid w:val="009C0678"/>
    <w:rsid w:val="009C3FAF"/>
    <w:rsid w:val="009E17B4"/>
    <w:rsid w:val="00A07559"/>
    <w:rsid w:val="00A14F2A"/>
    <w:rsid w:val="00A15007"/>
    <w:rsid w:val="00A27FF7"/>
    <w:rsid w:val="00A32D17"/>
    <w:rsid w:val="00A34BD5"/>
    <w:rsid w:val="00A53129"/>
    <w:rsid w:val="00A53412"/>
    <w:rsid w:val="00A62290"/>
    <w:rsid w:val="00A81398"/>
    <w:rsid w:val="00A84EF8"/>
    <w:rsid w:val="00AA05E0"/>
    <w:rsid w:val="00AA16AA"/>
    <w:rsid w:val="00AA6811"/>
    <w:rsid w:val="00AB0B37"/>
    <w:rsid w:val="00AB46A8"/>
    <w:rsid w:val="00AB4E2E"/>
    <w:rsid w:val="00AB5A2D"/>
    <w:rsid w:val="00AC04C8"/>
    <w:rsid w:val="00AC1D3E"/>
    <w:rsid w:val="00AD3265"/>
    <w:rsid w:val="00AE44E3"/>
    <w:rsid w:val="00AE637F"/>
    <w:rsid w:val="00AF6849"/>
    <w:rsid w:val="00B11BE2"/>
    <w:rsid w:val="00B22B7E"/>
    <w:rsid w:val="00B277BA"/>
    <w:rsid w:val="00B37043"/>
    <w:rsid w:val="00B42C7E"/>
    <w:rsid w:val="00B474FA"/>
    <w:rsid w:val="00B62835"/>
    <w:rsid w:val="00B65765"/>
    <w:rsid w:val="00B815B4"/>
    <w:rsid w:val="00B81F0A"/>
    <w:rsid w:val="00B82C9C"/>
    <w:rsid w:val="00B87E78"/>
    <w:rsid w:val="00B9630B"/>
    <w:rsid w:val="00BB4820"/>
    <w:rsid w:val="00BB490D"/>
    <w:rsid w:val="00BB796E"/>
    <w:rsid w:val="00BC0A48"/>
    <w:rsid w:val="00BC4BF9"/>
    <w:rsid w:val="00BC7853"/>
    <w:rsid w:val="00BE4C8D"/>
    <w:rsid w:val="00BE66CF"/>
    <w:rsid w:val="00BF1DFD"/>
    <w:rsid w:val="00BF2744"/>
    <w:rsid w:val="00BF2793"/>
    <w:rsid w:val="00C00C93"/>
    <w:rsid w:val="00C03915"/>
    <w:rsid w:val="00C07AFC"/>
    <w:rsid w:val="00C12BB7"/>
    <w:rsid w:val="00C16B14"/>
    <w:rsid w:val="00C26CB5"/>
    <w:rsid w:val="00C40830"/>
    <w:rsid w:val="00C43D44"/>
    <w:rsid w:val="00C6191A"/>
    <w:rsid w:val="00C63F98"/>
    <w:rsid w:val="00C67222"/>
    <w:rsid w:val="00C807E0"/>
    <w:rsid w:val="00C875AF"/>
    <w:rsid w:val="00C902EA"/>
    <w:rsid w:val="00C94099"/>
    <w:rsid w:val="00C95970"/>
    <w:rsid w:val="00C96DC1"/>
    <w:rsid w:val="00CA48EB"/>
    <w:rsid w:val="00CD2D3F"/>
    <w:rsid w:val="00CE40AD"/>
    <w:rsid w:val="00CE4EA4"/>
    <w:rsid w:val="00CE60DC"/>
    <w:rsid w:val="00CF4214"/>
    <w:rsid w:val="00CF4CA1"/>
    <w:rsid w:val="00CF74B6"/>
    <w:rsid w:val="00D025F8"/>
    <w:rsid w:val="00D16014"/>
    <w:rsid w:val="00D30536"/>
    <w:rsid w:val="00D4650F"/>
    <w:rsid w:val="00D555E5"/>
    <w:rsid w:val="00D6036F"/>
    <w:rsid w:val="00D62459"/>
    <w:rsid w:val="00D81BD6"/>
    <w:rsid w:val="00D9557D"/>
    <w:rsid w:val="00DA2E2F"/>
    <w:rsid w:val="00DA6A5C"/>
    <w:rsid w:val="00DA77C1"/>
    <w:rsid w:val="00DC26B8"/>
    <w:rsid w:val="00DC4BCD"/>
    <w:rsid w:val="00DE22B8"/>
    <w:rsid w:val="00DF3E61"/>
    <w:rsid w:val="00E030BB"/>
    <w:rsid w:val="00E03BCB"/>
    <w:rsid w:val="00E043C2"/>
    <w:rsid w:val="00E05CEB"/>
    <w:rsid w:val="00E06481"/>
    <w:rsid w:val="00E06B21"/>
    <w:rsid w:val="00E11997"/>
    <w:rsid w:val="00E15E69"/>
    <w:rsid w:val="00E16F57"/>
    <w:rsid w:val="00E262D4"/>
    <w:rsid w:val="00E26ECD"/>
    <w:rsid w:val="00E3215F"/>
    <w:rsid w:val="00E352E3"/>
    <w:rsid w:val="00E53F9B"/>
    <w:rsid w:val="00E637B1"/>
    <w:rsid w:val="00E65909"/>
    <w:rsid w:val="00E87E07"/>
    <w:rsid w:val="00E97C75"/>
    <w:rsid w:val="00EB23FE"/>
    <w:rsid w:val="00EB58A5"/>
    <w:rsid w:val="00EC4723"/>
    <w:rsid w:val="00EC5FDF"/>
    <w:rsid w:val="00EC7B0E"/>
    <w:rsid w:val="00ED55C9"/>
    <w:rsid w:val="00ED643F"/>
    <w:rsid w:val="00EE3DBF"/>
    <w:rsid w:val="00F0075E"/>
    <w:rsid w:val="00F018BC"/>
    <w:rsid w:val="00F078E7"/>
    <w:rsid w:val="00F12449"/>
    <w:rsid w:val="00F14F9C"/>
    <w:rsid w:val="00F17D8A"/>
    <w:rsid w:val="00F223F1"/>
    <w:rsid w:val="00F22542"/>
    <w:rsid w:val="00F35413"/>
    <w:rsid w:val="00F41846"/>
    <w:rsid w:val="00F45A68"/>
    <w:rsid w:val="00F67823"/>
    <w:rsid w:val="00F6788D"/>
    <w:rsid w:val="00F81AE2"/>
    <w:rsid w:val="00F934ED"/>
    <w:rsid w:val="00FA358A"/>
    <w:rsid w:val="00FA4D5A"/>
    <w:rsid w:val="00FB366B"/>
    <w:rsid w:val="00FC6EC0"/>
    <w:rsid w:val="00FD2179"/>
    <w:rsid w:val="00FD32CF"/>
    <w:rsid w:val="00FD3874"/>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9BDE41"/>
  <w15:docId w15:val="{7F42FE27-3E46-42C5-B16D-D07B224F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spacing w:after="240"/>
      <w:ind w:firstLine="0"/>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spacing w:after="240"/>
    </w:pPr>
    <w:rPr>
      <w:rFonts w:ascii="Calibri" w:hAnsi="Calibri"/>
      <w:b/>
      <w:bCs/>
      <w:lang w:val="en-GB" w:eastAsia="en-US"/>
    </w:rPr>
  </w:style>
  <w:style w:type="paragraph" w:customStyle="1" w:styleId="DocumentHeading">
    <w:name w:val="Document Heading"/>
    <w:basedOn w:val="Title"/>
    <w:qFormat/>
    <w:rsid w:val="0036695C"/>
    <w:pPr>
      <w:spacing w:before="0" w:after="240"/>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spacing w:after="240"/>
      <w:jc w:val="center"/>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jc w:val="center"/>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spacing w:before="600" w:after="240"/>
    </w:pPr>
    <w:rPr>
      <w:rFonts w:ascii="Calibri" w:hAnsi="Calibri"/>
      <w:b/>
      <w:szCs w:val="24"/>
      <w:lang w:val="en-GB" w:eastAsia="en-US"/>
    </w:rPr>
  </w:style>
  <w:style w:type="paragraph" w:customStyle="1" w:styleId="SectionSub-Heading">
    <w:name w:val="Section Sub-Heading"/>
    <w:basedOn w:val="Normal"/>
    <w:qFormat/>
    <w:rsid w:val="0036695C"/>
    <w:pPr>
      <w:spacing w:before="240" w:after="100" w:afterAutospacing="1"/>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right="714"/>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Billname">
    <w:name w:val="Billname"/>
    <w:basedOn w:val="Normal"/>
    <w:rsid w:val="00F22542"/>
    <w:pPr>
      <w:tabs>
        <w:tab w:val="left" w:pos="2400"/>
        <w:tab w:val="left" w:pos="2880"/>
      </w:tabs>
      <w:spacing w:before="1220" w:after="100"/>
    </w:pPr>
    <w:rPr>
      <w:rFonts w:ascii="Arial" w:hAnsi="Arial" w:cs="Arial"/>
      <w:b/>
      <w:bCs/>
      <w:sz w:val="40"/>
      <w:szCs w:val="40"/>
      <w:lang w:eastAsia="en-US"/>
    </w:rPr>
  </w:style>
  <w:style w:type="paragraph" w:customStyle="1" w:styleId="N-line3">
    <w:name w:val="N-line3"/>
    <w:basedOn w:val="Normal"/>
    <w:next w:val="Normal"/>
    <w:rsid w:val="00F22542"/>
    <w:pPr>
      <w:pBdr>
        <w:bottom w:val="single" w:sz="12" w:space="1" w:color="auto"/>
      </w:pBdr>
      <w:jc w:val="both"/>
    </w:pPr>
    <w:rPr>
      <w:sz w:val="24"/>
      <w:szCs w:val="24"/>
      <w:lang w:eastAsia="en-US"/>
    </w:rPr>
  </w:style>
  <w:style w:type="paragraph" w:customStyle="1" w:styleId="madeunder">
    <w:name w:val="made under"/>
    <w:basedOn w:val="Normal"/>
    <w:rsid w:val="00F22542"/>
    <w:pPr>
      <w:spacing w:before="180" w:after="60"/>
      <w:jc w:val="both"/>
    </w:pPr>
    <w:rPr>
      <w:sz w:val="24"/>
      <w:szCs w:val="24"/>
      <w:lang w:eastAsia="en-US"/>
    </w:rPr>
  </w:style>
  <w:style w:type="paragraph" w:customStyle="1" w:styleId="CoverActName">
    <w:name w:val="CoverActName"/>
    <w:basedOn w:val="Normal"/>
    <w:rsid w:val="00F22542"/>
    <w:pPr>
      <w:tabs>
        <w:tab w:val="left" w:pos="2600"/>
      </w:tabs>
      <w:spacing w:before="200" w:after="60"/>
      <w:jc w:val="both"/>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act.gov.au"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9B1832488949A4949379AF4F052901"/>
        <w:category>
          <w:name w:val="General"/>
          <w:gallery w:val="placeholder"/>
        </w:category>
        <w:types>
          <w:type w:val="bbPlcHdr"/>
        </w:types>
        <w:behaviors>
          <w:behavior w:val="content"/>
        </w:behaviors>
        <w:guid w:val="{99A1687F-8BC5-4C3B-83D1-6E2990353F09}"/>
      </w:docPartPr>
      <w:docPartBody>
        <w:p w:rsidR="006C4507" w:rsidRDefault="00855FAF">
          <w:pPr>
            <w:pStyle w:val="FC9B1832488949A4949379AF4F052901"/>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FAF"/>
    <w:rsid w:val="00145B37"/>
    <w:rsid w:val="00146BD8"/>
    <w:rsid w:val="00233721"/>
    <w:rsid w:val="003558F7"/>
    <w:rsid w:val="004952B4"/>
    <w:rsid w:val="004E354D"/>
    <w:rsid w:val="00504943"/>
    <w:rsid w:val="005767FF"/>
    <w:rsid w:val="00577189"/>
    <w:rsid w:val="006525A2"/>
    <w:rsid w:val="006C4507"/>
    <w:rsid w:val="00722FC1"/>
    <w:rsid w:val="00855FAF"/>
    <w:rsid w:val="009F181A"/>
    <w:rsid w:val="00BA1F2C"/>
    <w:rsid w:val="00BD06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9B1832488949A4949379AF4F052901">
    <w:name w:val="FC9B1832488949A4949379AF4F0529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1890</Words>
  <Characters>10263</Characters>
  <Application>Microsoft Office Word</Application>
  <DocSecurity>0</DocSecurity>
  <Lines>203</Lines>
  <Paragraphs>96</Paragraphs>
  <ScaleCrop>false</ScaleCrop>
  <HeadingPairs>
    <vt:vector size="2" baseType="variant">
      <vt:variant>
        <vt:lpstr>Title</vt:lpstr>
      </vt:variant>
      <vt:variant>
        <vt:i4>1</vt:i4>
      </vt:variant>
    </vt:vector>
  </HeadingPairs>
  <TitlesOfParts>
    <vt:vector size="1" baseType="lpstr">
      <vt:lpstr>Draft Provisional Register Entry - BPAD1</vt:lpstr>
    </vt:vector>
  </TitlesOfParts>
  <Company>InTACT</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Register Entry - BPAD1</dc:title>
  <dc:subject>BPAD1; Aboriginal site</dc:subject>
  <dc:creator>ACT Government</dc:creator>
  <cp:keywords>Provisional registration; Forde; BPAD1</cp:keywords>
  <dc:description/>
  <cp:lastModifiedBy>Moxon, KarenL</cp:lastModifiedBy>
  <cp:revision>5</cp:revision>
  <cp:lastPrinted>2010-11-24T22:29:00Z</cp:lastPrinted>
  <dcterms:created xsi:type="dcterms:W3CDTF">2021-05-28T02:14:00Z</dcterms:created>
  <dcterms:modified xsi:type="dcterms:W3CDTF">2021-05-28T02:14:00Z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A28080035</vt:lpwstr>
  </property>
  <property fmtid="{D5CDD505-2E9C-101B-9397-08002B2CF9AE}" pid="4" name="Objective-Title">
    <vt:lpwstr>Provisional Register Entry - Yeddung Dhaura</vt:lpwstr>
  </property>
  <property fmtid="{D5CDD505-2E9C-101B-9397-08002B2CF9AE}" pid="5" name="Objective-Comment">
    <vt:lpwstr/>
  </property>
  <property fmtid="{D5CDD505-2E9C-101B-9397-08002B2CF9AE}" pid="6" name="Objective-CreationStamp">
    <vt:filetime>2021-02-04T23:55:48Z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2021-05-27T02:16:13Z</vt:filetime>
  </property>
  <property fmtid="{D5CDD505-2E9C-101B-9397-08002B2CF9AE}" pid="10" name="Objective-ModificationStamp">
    <vt:filetime>2021-05-27T02:16:13Z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Register:03 - Provisional Registrations:HERITAGE - ASSESSMENT MATERIAL - Yeddung Dhaura (formerly BPAD1):04_Provisional Registration:</vt:lpwstr>
  </property>
  <property fmtid="{D5CDD505-2E9C-101B-9397-08002B2CF9AE}" pid="13" name="Objective-Parent">
    <vt:lpwstr>04_Provisional Registration</vt:lpwstr>
  </property>
  <property fmtid="{D5CDD505-2E9C-101B-9397-08002B2CF9AE}" pid="14" name="Objective-State">
    <vt:lpwstr>Published</vt:lpwstr>
  </property>
  <property fmtid="{D5CDD505-2E9C-101B-9397-08002B2CF9AE}" pid="15" name="Objective-Version">
    <vt:lpwstr>15.0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1-2020/94386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