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9E8D6" w14:textId="77777777" w:rsidR="00A16BDE" w:rsidRPr="00EE0F20" w:rsidRDefault="00A16BDE" w:rsidP="00A16BDE">
      <w:pPr>
        <w:spacing w:before="120"/>
        <w:rPr>
          <w:rFonts w:ascii="Arial" w:hAnsi="Arial" w:cs="Arial"/>
          <w:sz w:val="24"/>
          <w:szCs w:val="24"/>
        </w:rPr>
      </w:pPr>
      <w:bookmarkStart w:id="0" w:name="_Toc44738651"/>
      <w:r w:rsidRPr="00EE0F20">
        <w:rPr>
          <w:rFonts w:ascii="Arial" w:hAnsi="Arial" w:cs="Arial"/>
          <w:sz w:val="24"/>
          <w:szCs w:val="24"/>
        </w:rPr>
        <w:t>Australian Capital Territory</w:t>
      </w:r>
    </w:p>
    <w:p w14:paraId="38F606DA" w14:textId="77777777" w:rsidR="00A16BDE" w:rsidRPr="00EE0F20" w:rsidRDefault="00A16BDE" w:rsidP="00A16BDE">
      <w:pPr>
        <w:pStyle w:val="Billname"/>
        <w:spacing w:before="700"/>
      </w:pPr>
      <w:r w:rsidRPr="00EE0F20">
        <w:t>Heritage (Decision about Registration of Ginninderra Creek Corroboree Ground Cultural Gathering Place, Belconnen) Notice 2021</w:t>
      </w:r>
    </w:p>
    <w:p w14:paraId="51719A02" w14:textId="6A0920AD" w:rsidR="00A16BDE" w:rsidRPr="00EE0F20" w:rsidRDefault="00A16BDE" w:rsidP="00A16BDE">
      <w:pPr>
        <w:spacing w:before="240" w:after="60"/>
        <w:rPr>
          <w:rFonts w:ascii="Arial" w:hAnsi="Arial" w:cs="Arial"/>
          <w:b/>
          <w:bCs/>
          <w:sz w:val="24"/>
          <w:szCs w:val="24"/>
          <w:vertAlign w:val="superscript"/>
        </w:rPr>
      </w:pPr>
      <w:r w:rsidRPr="00EE0F20">
        <w:rPr>
          <w:rFonts w:ascii="Arial" w:hAnsi="Arial" w:cs="Arial"/>
          <w:b/>
          <w:bCs/>
          <w:sz w:val="24"/>
          <w:szCs w:val="24"/>
        </w:rPr>
        <w:t>Notifiable instrument NI</w:t>
      </w:r>
      <w:r w:rsidRPr="00EE0F20">
        <w:rPr>
          <w:rFonts w:ascii="Arial" w:hAnsi="Arial" w:cs="Arial"/>
          <w:b/>
          <w:bCs/>
          <w:iCs/>
          <w:sz w:val="24"/>
          <w:szCs w:val="24"/>
        </w:rPr>
        <w:t>2021</w:t>
      </w:r>
      <w:r w:rsidRPr="00EE0F20">
        <w:rPr>
          <w:rFonts w:ascii="Arial" w:hAnsi="Arial" w:cs="Arial"/>
          <w:b/>
          <w:sz w:val="22"/>
          <w:szCs w:val="22"/>
        </w:rPr>
        <w:t>—</w:t>
      </w:r>
      <w:r w:rsidR="0002101C">
        <w:rPr>
          <w:rFonts w:ascii="Arial" w:hAnsi="Arial" w:cs="Arial"/>
          <w:b/>
          <w:sz w:val="22"/>
          <w:szCs w:val="22"/>
        </w:rPr>
        <w:t>322</w:t>
      </w:r>
    </w:p>
    <w:p w14:paraId="0E2E1D24" w14:textId="77777777" w:rsidR="00A16BDE" w:rsidRPr="00EE0F20" w:rsidRDefault="00A16BDE" w:rsidP="00A16BDE">
      <w:pPr>
        <w:pStyle w:val="madeunder"/>
        <w:spacing w:before="240" w:after="120"/>
      </w:pPr>
      <w:r w:rsidRPr="00EE0F20">
        <w:t xml:space="preserve">made under the </w:t>
      </w:r>
    </w:p>
    <w:p w14:paraId="1A209C76" w14:textId="77777777" w:rsidR="00A16BDE" w:rsidRPr="00EE0F20" w:rsidRDefault="00A16BDE" w:rsidP="00A16BDE">
      <w:pPr>
        <w:pStyle w:val="CoverActName"/>
        <w:rPr>
          <w:sz w:val="20"/>
          <w:szCs w:val="20"/>
        </w:rPr>
      </w:pPr>
      <w:r w:rsidRPr="00EE0F20">
        <w:rPr>
          <w:sz w:val="20"/>
          <w:szCs w:val="20"/>
        </w:rPr>
        <w:t>Heritage Act 2004, s 40 (Decision about registration)</w:t>
      </w:r>
    </w:p>
    <w:p w14:paraId="701F1F0D" w14:textId="77777777" w:rsidR="00A16BDE" w:rsidRPr="00EE0F20" w:rsidRDefault="00A16BDE" w:rsidP="00A16BDE">
      <w:pPr>
        <w:pStyle w:val="N-line3"/>
        <w:pBdr>
          <w:top w:val="single" w:sz="12" w:space="1" w:color="auto"/>
          <w:bottom w:val="none" w:sz="0" w:space="0" w:color="auto"/>
        </w:pBdr>
      </w:pPr>
    </w:p>
    <w:p w14:paraId="74F71ACC" w14:textId="77777777" w:rsidR="00A16BDE" w:rsidRPr="00EE0F20" w:rsidRDefault="00A16BDE" w:rsidP="00A16BDE">
      <w:pPr>
        <w:spacing w:before="60" w:after="60"/>
        <w:ind w:left="720" w:hanging="720"/>
        <w:rPr>
          <w:rFonts w:ascii="Arial" w:hAnsi="Arial" w:cs="Arial"/>
          <w:b/>
          <w:bCs/>
          <w:sz w:val="24"/>
          <w:szCs w:val="24"/>
        </w:rPr>
      </w:pPr>
      <w:r w:rsidRPr="00EE0F20">
        <w:rPr>
          <w:rFonts w:ascii="Arial" w:hAnsi="Arial" w:cs="Arial"/>
          <w:b/>
          <w:bCs/>
          <w:sz w:val="24"/>
          <w:szCs w:val="24"/>
        </w:rPr>
        <w:t>1</w:t>
      </w:r>
      <w:r w:rsidRPr="00EE0F20">
        <w:rPr>
          <w:rFonts w:ascii="Arial" w:hAnsi="Arial" w:cs="Arial"/>
          <w:b/>
          <w:bCs/>
          <w:sz w:val="24"/>
          <w:szCs w:val="24"/>
        </w:rPr>
        <w:tab/>
        <w:t>Name of instrument</w:t>
      </w:r>
    </w:p>
    <w:p w14:paraId="46CC05A9" w14:textId="77777777" w:rsidR="00A16BDE" w:rsidRPr="00EE0F20" w:rsidRDefault="00A16BDE" w:rsidP="00A16BDE">
      <w:pPr>
        <w:spacing w:before="80" w:after="60"/>
        <w:ind w:left="720"/>
        <w:rPr>
          <w:sz w:val="24"/>
          <w:szCs w:val="24"/>
        </w:rPr>
      </w:pPr>
      <w:r w:rsidRPr="00EE0F20">
        <w:rPr>
          <w:sz w:val="24"/>
          <w:szCs w:val="24"/>
        </w:rPr>
        <w:t xml:space="preserve">This instrument is the </w:t>
      </w:r>
      <w:r w:rsidRPr="00EE0F20">
        <w:rPr>
          <w:i/>
          <w:iCs/>
          <w:sz w:val="24"/>
          <w:szCs w:val="24"/>
        </w:rPr>
        <w:t>Heritage (Decision about Registration of Ginninderra Creek Corroboree Ground Cultural Gathering Place, Belconnen) Notice 2021.</w:t>
      </w:r>
    </w:p>
    <w:p w14:paraId="1C02007C" w14:textId="77777777" w:rsidR="00A16BDE" w:rsidRPr="00EE0F20" w:rsidRDefault="00A16BDE" w:rsidP="00A16BDE">
      <w:pPr>
        <w:spacing w:before="240" w:after="60"/>
        <w:ind w:left="720" w:hanging="720"/>
        <w:rPr>
          <w:rFonts w:ascii="Arial" w:hAnsi="Arial" w:cs="Arial"/>
          <w:b/>
          <w:bCs/>
          <w:sz w:val="24"/>
          <w:szCs w:val="24"/>
        </w:rPr>
      </w:pPr>
      <w:r w:rsidRPr="00EE0F20">
        <w:rPr>
          <w:rFonts w:ascii="Arial" w:hAnsi="Arial" w:cs="Arial"/>
          <w:b/>
          <w:bCs/>
          <w:sz w:val="24"/>
          <w:szCs w:val="24"/>
        </w:rPr>
        <w:t>2</w:t>
      </w:r>
      <w:r w:rsidRPr="00EE0F20">
        <w:rPr>
          <w:rFonts w:ascii="Arial" w:hAnsi="Arial" w:cs="Arial"/>
          <w:b/>
          <w:bCs/>
          <w:sz w:val="24"/>
          <w:szCs w:val="24"/>
        </w:rPr>
        <w:tab/>
        <w:t>Decision about registration</w:t>
      </w:r>
    </w:p>
    <w:p w14:paraId="13D95198" w14:textId="77777777" w:rsidR="00A16BDE" w:rsidRPr="00EE0F20" w:rsidRDefault="00A16BDE" w:rsidP="00A16BDE">
      <w:pPr>
        <w:spacing w:before="80" w:after="60"/>
        <w:ind w:left="720"/>
        <w:rPr>
          <w:sz w:val="24"/>
          <w:szCs w:val="24"/>
        </w:rPr>
      </w:pPr>
      <w:r w:rsidRPr="00EE0F20">
        <w:rPr>
          <w:sz w:val="24"/>
          <w:szCs w:val="24"/>
        </w:rPr>
        <w:t xml:space="preserve">On 27 May 2021, the ACT Heritage Council (the </w:t>
      </w:r>
      <w:r w:rsidRPr="00EE0F20">
        <w:rPr>
          <w:b/>
          <w:sz w:val="24"/>
          <w:szCs w:val="24"/>
        </w:rPr>
        <w:t>Heritage</w:t>
      </w:r>
      <w:r w:rsidRPr="00EE0F20">
        <w:rPr>
          <w:sz w:val="24"/>
          <w:szCs w:val="24"/>
        </w:rPr>
        <w:t xml:space="preserve"> </w:t>
      </w:r>
      <w:r w:rsidRPr="00EE0F20">
        <w:rPr>
          <w:b/>
          <w:sz w:val="24"/>
          <w:szCs w:val="24"/>
        </w:rPr>
        <w:t>Council</w:t>
      </w:r>
      <w:r w:rsidRPr="00EE0F20">
        <w:rPr>
          <w:sz w:val="24"/>
          <w:szCs w:val="24"/>
        </w:rPr>
        <w:t xml:space="preserve">) decided to register Ginninderra Creek Corroboree Ground Cultural Gathering Place, Rural Block 1621, Belconnen </w:t>
      </w:r>
      <w:r w:rsidRPr="00EE0F20">
        <w:rPr>
          <w:iCs/>
          <w:sz w:val="24"/>
          <w:szCs w:val="24"/>
        </w:rPr>
        <w:t xml:space="preserve">(the </w:t>
      </w:r>
      <w:r w:rsidRPr="00EE0F20">
        <w:rPr>
          <w:b/>
          <w:iCs/>
          <w:sz w:val="24"/>
          <w:szCs w:val="24"/>
        </w:rPr>
        <w:t>Place</w:t>
      </w:r>
      <w:r w:rsidRPr="00EE0F20">
        <w:rPr>
          <w:iCs/>
          <w:sz w:val="24"/>
          <w:szCs w:val="24"/>
        </w:rPr>
        <w:t>).</w:t>
      </w:r>
    </w:p>
    <w:p w14:paraId="131BDEB5" w14:textId="77777777" w:rsidR="00A16BDE" w:rsidRPr="00206E61" w:rsidRDefault="00A16BDE" w:rsidP="00A16BDE">
      <w:pPr>
        <w:spacing w:before="240" w:after="60"/>
        <w:ind w:left="720" w:hanging="720"/>
        <w:rPr>
          <w:rFonts w:ascii="Arial" w:hAnsi="Arial" w:cs="Arial"/>
          <w:b/>
          <w:bCs/>
          <w:sz w:val="24"/>
          <w:szCs w:val="24"/>
        </w:rPr>
      </w:pPr>
      <w:r>
        <w:rPr>
          <w:rFonts w:ascii="Arial" w:hAnsi="Arial" w:cs="Arial"/>
          <w:b/>
          <w:bCs/>
          <w:sz w:val="24"/>
          <w:szCs w:val="24"/>
        </w:rPr>
        <w:t>3</w:t>
      </w:r>
      <w:r>
        <w:rPr>
          <w:rFonts w:ascii="Arial" w:hAnsi="Arial" w:cs="Arial"/>
          <w:b/>
          <w:bCs/>
          <w:sz w:val="24"/>
          <w:szCs w:val="24"/>
        </w:rPr>
        <w:tab/>
      </w:r>
      <w:r w:rsidRPr="00206E61">
        <w:rPr>
          <w:rFonts w:ascii="Arial" w:hAnsi="Arial" w:cs="Arial"/>
          <w:b/>
          <w:bCs/>
          <w:sz w:val="24"/>
          <w:szCs w:val="24"/>
        </w:rPr>
        <w:t xml:space="preserve">Registration details of the </w:t>
      </w:r>
      <w:r>
        <w:rPr>
          <w:rFonts w:ascii="Arial" w:hAnsi="Arial" w:cs="Arial"/>
          <w:b/>
          <w:bCs/>
          <w:sz w:val="24"/>
          <w:szCs w:val="24"/>
        </w:rPr>
        <w:t>P</w:t>
      </w:r>
      <w:r w:rsidRPr="00206E61">
        <w:rPr>
          <w:rFonts w:ascii="Arial" w:hAnsi="Arial" w:cs="Arial"/>
          <w:b/>
          <w:bCs/>
          <w:sz w:val="24"/>
          <w:szCs w:val="24"/>
        </w:rPr>
        <w:t>lace</w:t>
      </w:r>
    </w:p>
    <w:p w14:paraId="2F3B78DB" w14:textId="77777777" w:rsidR="00A16BDE" w:rsidRPr="00206E61" w:rsidRDefault="00A16BDE" w:rsidP="00A16BDE">
      <w:pPr>
        <w:spacing w:before="80" w:after="60"/>
        <w:ind w:left="720"/>
        <w:rPr>
          <w:sz w:val="24"/>
          <w:szCs w:val="24"/>
        </w:rPr>
      </w:pPr>
      <w:r>
        <w:rPr>
          <w:sz w:val="24"/>
          <w:szCs w:val="24"/>
        </w:rPr>
        <w:t>The r</w:t>
      </w:r>
      <w:r w:rsidRPr="00206E61">
        <w:rPr>
          <w:sz w:val="24"/>
          <w:szCs w:val="24"/>
        </w:rPr>
        <w:t xml:space="preserve">egistration details of the </w:t>
      </w:r>
      <w:r>
        <w:rPr>
          <w:sz w:val="24"/>
          <w:szCs w:val="24"/>
        </w:rPr>
        <w:t>P</w:t>
      </w:r>
      <w:r w:rsidRPr="00206E61">
        <w:rPr>
          <w:sz w:val="24"/>
          <w:szCs w:val="24"/>
        </w:rPr>
        <w:t xml:space="preserve">lace are </w:t>
      </w:r>
      <w:r>
        <w:rPr>
          <w:sz w:val="24"/>
          <w:szCs w:val="24"/>
        </w:rPr>
        <w:t>in the schedule.</w:t>
      </w:r>
    </w:p>
    <w:p w14:paraId="17983EC1" w14:textId="77777777" w:rsidR="00A16BDE" w:rsidRPr="00206E61" w:rsidRDefault="00A16BDE" w:rsidP="00A16BDE">
      <w:pPr>
        <w:spacing w:before="240" w:after="60"/>
        <w:ind w:left="720" w:hanging="720"/>
        <w:rPr>
          <w:rFonts w:ascii="Arial" w:hAnsi="Arial" w:cs="Arial"/>
          <w:b/>
          <w:bCs/>
          <w:sz w:val="24"/>
          <w:szCs w:val="24"/>
        </w:rPr>
      </w:pPr>
      <w:r>
        <w:rPr>
          <w:rFonts w:ascii="Arial" w:hAnsi="Arial" w:cs="Arial"/>
          <w:b/>
          <w:bCs/>
          <w:sz w:val="24"/>
          <w:szCs w:val="24"/>
        </w:rPr>
        <w:t>4</w:t>
      </w:r>
      <w:r w:rsidRPr="00206E61">
        <w:rPr>
          <w:rFonts w:ascii="Arial" w:hAnsi="Arial" w:cs="Arial"/>
          <w:b/>
          <w:bCs/>
          <w:sz w:val="24"/>
          <w:szCs w:val="24"/>
        </w:rPr>
        <w:tab/>
        <w:t>Reason</w:t>
      </w:r>
      <w:r>
        <w:rPr>
          <w:rFonts w:ascii="Arial" w:hAnsi="Arial" w:cs="Arial"/>
          <w:b/>
          <w:bCs/>
          <w:sz w:val="24"/>
          <w:szCs w:val="24"/>
        </w:rPr>
        <w:t>s</w:t>
      </w:r>
      <w:r w:rsidRPr="00206E61">
        <w:rPr>
          <w:rFonts w:ascii="Arial" w:hAnsi="Arial" w:cs="Arial"/>
          <w:b/>
          <w:bCs/>
          <w:sz w:val="24"/>
          <w:szCs w:val="24"/>
        </w:rPr>
        <w:t xml:space="preserve"> for </w:t>
      </w:r>
      <w:r>
        <w:rPr>
          <w:rFonts w:ascii="Arial" w:hAnsi="Arial" w:cs="Arial"/>
          <w:b/>
          <w:bCs/>
          <w:sz w:val="24"/>
          <w:szCs w:val="24"/>
        </w:rPr>
        <w:t xml:space="preserve">the </w:t>
      </w:r>
      <w:r w:rsidRPr="00206E61">
        <w:rPr>
          <w:rFonts w:ascii="Arial" w:hAnsi="Arial" w:cs="Arial"/>
          <w:b/>
          <w:bCs/>
          <w:sz w:val="24"/>
          <w:szCs w:val="24"/>
        </w:rPr>
        <w:t>decision</w:t>
      </w:r>
    </w:p>
    <w:p w14:paraId="46AC39BF" w14:textId="77777777" w:rsidR="00A16BDE" w:rsidRPr="00206E61" w:rsidRDefault="00A16BDE" w:rsidP="00A16BDE">
      <w:pPr>
        <w:spacing w:before="80" w:after="60"/>
        <w:ind w:left="720"/>
        <w:rPr>
          <w:sz w:val="24"/>
          <w:szCs w:val="24"/>
        </w:rPr>
      </w:pPr>
      <w:r w:rsidRPr="00206E61">
        <w:rPr>
          <w:sz w:val="24"/>
          <w:szCs w:val="24"/>
        </w:rPr>
        <w:t xml:space="preserve">The </w:t>
      </w:r>
      <w:r>
        <w:rPr>
          <w:sz w:val="24"/>
          <w:szCs w:val="24"/>
        </w:rPr>
        <w:t xml:space="preserve">Heritage </w:t>
      </w:r>
      <w:r w:rsidRPr="00206E61">
        <w:rPr>
          <w:sz w:val="24"/>
          <w:szCs w:val="24"/>
        </w:rPr>
        <w:t xml:space="preserve">Council </w:t>
      </w:r>
      <w:r>
        <w:rPr>
          <w:sz w:val="24"/>
          <w:szCs w:val="24"/>
        </w:rPr>
        <w:t xml:space="preserve">is satisfied on reasonable grounds that </w:t>
      </w:r>
      <w:r w:rsidRPr="00206E61">
        <w:rPr>
          <w:sz w:val="24"/>
          <w:szCs w:val="24"/>
        </w:rPr>
        <w:t xml:space="preserve">the </w:t>
      </w:r>
      <w:r>
        <w:rPr>
          <w:sz w:val="24"/>
          <w:szCs w:val="24"/>
        </w:rPr>
        <w:t xml:space="preserve">Place has heritage significance as it </w:t>
      </w:r>
      <w:r w:rsidRPr="007D798D">
        <w:rPr>
          <w:sz w:val="24"/>
          <w:szCs w:val="24"/>
        </w:rPr>
        <w:t xml:space="preserve">meets one or more of the heritage significance criteria in section 10 of the </w:t>
      </w:r>
      <w:r w:rsidRPr="007D798D">
        <w:rPr>
          <w:i/>
          <w:sz w:val="24"/>
          <w:szCs w:val="24"/>
        </w:rPr>
        <w:t>Heritage Act 2004</w:t>
      </w:r>
      <w:r w:rsidRPr="007D798D">
        <w:rPr>
          <w:sz w:val="24"/>
          <w:szCs w:val="24"/>
        </w:rPr>
        <w:t>. A detailed statement of reasons including an assessment against the heritage significan</w:t>
      </w:r>
      <w:r>
        <w:rPr>
          <w:sz w:val="24"/>
          <w:szCs w:val="24"/>
        </w:rPr>
        <w:t>ce</w:t>
      </w:r>
      <w:r w:rsidRPr="007D798D">
        <w:rPr>
          <w:sz w:val="24"/>
          <w:szCs w:val="24"/>
        </w:rPr>
        <w:t xml:space="preserve"> criteria is provided in the schedule.</w:t>
      </w:r>
      <w:r w:rsidRPr="00206E61">
        <w:rPr>
          <w:sz w:val="24"/>
          <w:szCs w:val="24"/>
        </w:rPr>
        <w:t xml:space="preserve"> </w:t>
      </w:r>
    </w:p>
    <w:p w14:paraId="583020BD" w14:textId="77777777" w:rsidR="00A16BDE" w:rsidRPr="00206E61" w:rsidRDefault="00A16BDE" w:rsidP="00A16BDE">
      <w:pPr>
        <w:spacing w:before="240" w:after="60"/>
        <w:ind w:left="720" w:hanging="720"/>
        <w:rPr>
          <w:rFonts w:ascii="Arial" w:hAnsi="Arial" w:cs="Arial"/>
          <w:b/>
          <w:bCs/>
          <w:sz w:val="24"/>
          <w:szCs w:val="24"/>
        </w:rPr>
      </w:pPr>
      <w:r>
        <w:rPr>
          <w:rFonts w:ascii="Arial" w:hAnsi="Arial" w:cs="Arial"/>
          <w:b/>
          <w:bCs/>
          <w:sz w:val="24"/>
          <w:szCs w:val="24"/>
        </w:rPr>
        <w:t>5</w:t>
      </w:r>
      <w:r w:rsidRPr="00206E61">
        <w:rPr>
          <w:rFonts w:ascii="Arial" w:hAnsi="Arial" w:cs="Arial"/>
          <w:b/>
          <w:bCs/>
          <w:sz w:val="24"/>
          <w:szCs w:val="24"/>
        </w:rPr>
        <w:tab/>
        <w:t xml:space="preserve">Date </w:t>
      </w:r>
      <w:r>
        <w:rPr>
          <w:rFonts w:ascii="Arial" w:hAnsi="Arial" w:cs="Arial"/>
          <w:b/>
          <w:bCs/>
          <w:sz w:val="24"/>
          <w:szCs w:val="24"/>
        </w:rPr>
        <w:t>registration takes effect</w:t>
      </w:r>
    </w:p>
    <w:p w14:paraId="4964D005" w14:textId="77777777" w:rsidR="00A16BDE" w:rsidRPr="00206E61" w:rsidRDefault="00A16BDE" w:rsidP="00A16BDE">
      <w:pPr>
        <w:spacing w:before="80"/>
        <w:ind w:left="720"/>
      </w:pPr>
      <w:r>
        <w:rPr>
          <w:sz w:val="24"/>
          <w:szCs w:val="24"/>
        </w:rPr>
        <w:t>The registration of the Place takes effect on the day after this notice is notified.</w:t>
      </w:r>
      <w:r>
        <w:rPr>
          <w:sz w:val="24"/>
          <w:szCs w:val="24"/>
        </w:rPr>
        <w:br/>
      </w:r>
    </w:p>
    <w:p w14:paraId="3B8D3618" w14:textId="77777777" w:rsidR="00A16BDE" w:rsidRDefault="00A16BDE" w:rsidP="00A16BDE">
      <w:pPr>
        <w:overflowPunct/>
        <w:autoSpaceDE/>
        <w:autoSpaceDN/>
        <w:adjustRightInd/>
        <w:textAlignment w:val="auto"/>
        <w:rPr>
          <w:rFonts w:ascii="Arial" w:hAnsi="Arial" w:cs="Arial"/>
          <w:b/>
          <w:bCs/>
          <w:sz w:val="24"/>
          <w:szCs w:val="24"/>
        </w:rPr>
      </w:pPr>
      <w:r>
        <w:rPr>
          <w:rFonts w:ascii="Arial" w:hAnsi="Arial" w:cs="Arial"/>
          <w:b/>
          <w:bCs/>
          <w:sz w:val="24"/>
          <w:szCs w:val="24"/>
        </w:rPr>
        <w:br w:type="page"/>
      </w:r>
    </w:p>
    <w:p w14:paraId="33610E3C" w14:textId="77777777" w:rsidR="00A16BDE" w:rsidRPr="00206E61" w:rsidRDefault="00A16BDE" w:rsidP="00A16BDE">
      <w:pPr>
        <w:spacing w:before="60" w:after="60"/>
        <w:ind w:left="720" w:hanging="720"/>
        <w:rPr>
          <w:rFonts w:ascii="Arial" w:hAnsi="Arial" w:cs="Arial"/>
          <w:b/>
          <w:bCs/>
          <w:sz w:val="24"/>
          <w:szCs w:val="24"/>
        </w:rPr>
      </w:pPr>
      <w:r>
        <w:rPr>
          <w:rFonts w:ascii="Arial" w:hAnsi="Arial" w:cs="Arial"/>
          <w:b/>
          <w:bCs/>
          <w:sz w:val="24"/>
          <w:szCs w:val="24"/>
        </w:rPr>
        <w:lastRenderedPageBreak/>
        <w:t>6</w:t>
      </w:r>
      <w:r w:rsidRPr="00206E61">
        <w:rPr>
          <w:rFonts w:ascii="Arial" w:hAnsi="Arial" w:cs="Arial"/>
          <w:b/>
          <w:bCs/>
          <w:sz w:val="24"/>
          <w:szCs w:val="24"/>
        </w:rPr>
        <w:tab/>
        <w:t>Revocation</w:t>
      </w:r>
    </w:p>
    <w:p w14:paraId="2D6BF3A2" w14:textId="77777777" w:rsidR="00A16BDE" w:rsidRPr="00206E61" w:rsidRDefault="00A16BDE" w:rsidP="00A16BDE">
      <w:pPr>
        <w:spacing w:before="80"/>
        <w:ind w:left="720"/>
        <w:rPr>
          <w:sz w:val="24"/>
          <w:szCs w:val="24"/>
        </w:rPr>
      </w:pPr>
      <w:r w:rsidRPr="00206E61">
        <w:rPr>
          <w:sz w:val="24"/>
          <w:szCs w:val="24"/>
        </w:rPr>
        <w:t xml:space="preserve">The </w:t>
      </w:r>
      <w:r w:rsidRPr="005617DC">
        <w:rPr>
          <w:i/>
          <w:sz w:val="24"/>
          <w:szCs w:val="24"/>
        </w:rPr>
        <w:t>Heritage (Decision about Provisional Registration of</w:t>
      </w:r>
      <w:r>
        <w:rPr>
          <w:i/>
          <w:sz w:val="24"/>
          <w:szCs w:val="24"/>
        </w:rPr>
        <w:t xml:space="preserve"> Ginninderra Creek Corroboree Ground Cultural Gathering Place, Belconnen</w:t>
      </w:r>
      <w:r w:rsidRPr="005617DC">
        <w:rPr>
          <w:i/>
          <w:sz w:val="24"/>
          <w:szCs w:val="24"/>
        </w:rPr>
        <w:t xml:space="preserve">) </w:t>
      </w:r>
      <w:r w:rsidRPr="00EE0F20">
        <w:rPr>
          <w:i/>
          <w:sz w:val="24"/>
          <w:szCs w:val="24"/>
        </w:rPr>
        <w:t>Notice 2021</w:t>
      </w:r>
      <w:r w:rsidRPr="00EE0F20">
        <w:rPr>
          <w:sz w:val="24"/>
          <w:szCs w:val="24"/>
        </w:rPr>
        <w:t xml:space="preserve"> (NI2021</w:t>
      </w:r>
      <w:r w:rsidRPr="00EE0F20">
        <w:rPr>
          <w:rFonts w:ascii="Arial" w:hAnsi="Arial" w:cs="Arial"/>
          <w:sz w:val="22"/>
          <w:szCs w:val="22"/>
        </w:rPr>
        <w:t>—</w:t>
      </w:r>
      <w:r w:rsidRPr="00EE0F20">
        <w:rPr>
          <w:bCs/>
          <w:iCs/>
          <w:sz w:val="24"/>
          <w:szCs w:val="24"/>
        </w:rPr>
        <w:t xml:space="preserve">73) is </w:t>
      </w:r>
      <w:r w:rsidRPr="00206E61">
        <w:rPr>
          <w:bCs/>
          <w:iCs/>
          <w:sz w:val="24"/>
          <w:szCs w:val="24"/>
        </w:rPr>
        <w:t>revoked.</w:t>
      </w:r>
      <w:r w:rsidRPr="00206E61">
        <w:rPr>
          <w:bCs/>
          <w:iCs/>
          <w:sz w:val="24"/>
          <w:szCs w:val="24"/>
        </w:rPr>
        <w:br/>
      </w:r>
    </w:p>
    <w:p w14:paraId="216E4D8B" w14:textId="77777777" w:rsidR="00A16BDE" w:rsidRDefault="00A16BDE" w:rsidP="00A16BDE">
      <w:pPr>
        <w:spacing w:before="80"/>
        <w:rPr>
          <w:sz w:val="24"/>
          <w:szCs w:val="24"/>
        </w:rPr>
      </w:pPr>
    </w:p>
    <w:p w14:paraId="1FA1901C" w14:textId="0D935256" w:rsidR="00A16BDE" w:rsidRDefault="00A16BDE" w:rsidP="00A16BDE">
      <w:pPr>
        <w:spacing w:before="80"/>
        <w:rPr>
          <w:noProof/>
          <w:sz w:val="24"/>
          <w:szCs w:val="24"/>
        </w:rPr>
      </w:pPr>
    </w:p>
    <w:p w14:paraId="67CA58A0" w14:textId="77777777" w:rsidR="008A18AC" w:rsidRDefault="008A18AC" w:rsidP="00A16BDE">
      <w:pPr>
        <w:spacing w:before="80"/>
        <w:rPr>
          <w:sz w:val="24"/>
          <w:szCs w:val="24"/>
        </w:rPr>
      </w:pPr>
    </w:p>
    <w:p w14:paraId="14224802" w14:textId="438619A1" w:rsidR="00A16BDE" w:rsidRPr="00EE0F20" w:rsidRDefault="00A16BDE" w:rsidP="00A16BDE">
      <w:pPr>
        <w:spacing w:before="80"/>
      </w:pPr>
      <w:r>
        <w:rPr>
          <w:sz w:val="24"/>
          <w:szCs w:val="24"/>
        </w:rPr>
        <w:t>Edwina Jans</w:t>
      </w:r>
      <w:r>
        <w:rPr>
          <w:sz w:val="24"/>
          <w:szCs w:val="24"/>
        </w:rPr>
        <w:br/>
        <w:t xml:space="preserve">A/g </w:t>
      </w:r>
      <w:r w:rsidRPr="00206E61">
        <w:rPr>
          <w:sz w:val="24"/>
          <w:szCs w:val="24"/>
        </w:rPr>
        <w:t>Secretary (as delegate for)</w:t>
      </w:r>
      <w:r w:rsidRPr="00206E61">
        <w:rPr>
          <w:sz w:val="24"/>
          <w:szCs w:val="24"/>
        </w:rPr>
        <w:br/>
        <w:t>ACT Heritage Council</w:t>
      </w:r>
      <w:bookmarkEnd w:id="0"/>
      <w:r>
        <w:rPr>
          <w:sz w:val="24"/>
          <w:szCs w:val="24"/>
        </w:rPr>
        <w:br/>
      </w:r>
      <w:r w:rsidRPr="00EE0F20">
        <w:rPr>
          <w:sz w:val="24"/>
          <w:szCs w:val="24"/>
        </w:rPr>
        <w:t>27 May 2021</w:t>
      </w:r>
    </w:p>
    <w:p w14:paraId="630D357D" w14:textId="63F11295" w:rsidR="00A16BDE" w:rsidRDefault="00A16BDE" w:rsidP="00811A9F">
      <w:pPr>
        <w:overflowPunct/>
        <w:autoSpaceDE/>
        <w:autoSpaceDN/>
        <w:adjustRightInd/>
        <w:textAlignment w:val="auto"/>
        <w:rPr>
          <w:rFonts w:ascii="Calibri" w:hAnsi="Calibri"/>
        </w:rPr>
        <w:sectPr w:rsidR="00A16BDE" w:rsidSect="00A16BDE">
          <w:headerReference w:type="even" r:id="rId8"/>
          <w:headerReference w:type="default" r:id="rId9"/>
          <w:footerReference w:type="even" r:id="rId10"/>
          <w:footerReference w:type="default" r:id="rId11"/>
          <w:headerReference w:type="first" r:id="rId12"/>
          <w:footerReference w:type="first" r:id="rId13"/>
          <w:type w:val="continuous"/>
          <w:pgSz w:w="12240" w:h="15840"/>
          <w:pgMar w:top="2269" w:right="1440" w:bottom="1418" w:left="1440" w:header="720" w:footer="720" w:gutter="0"/>
          <w:pgNumType w:start="1"/>
          <w:cols w:space="0"/>
        </w:sectPr>
      </w:pPr>
    </w:p>
    <w:p w14:paraId="10581559" w14:textId="77777777" w:rsidR="00811A9F" w:rsidRDefault="00811A9F">
      <w:pPr>
        <w:overflowPunct/>
        <w:autoSpaceDE/>
        <w:autoSpaceDN/>
        <w:adjustRightInd/>
        <w:textAlignment w:val="auto"/>
        <w:rPr>
          <w:rFonts w:ascii="Calibri" w:hAnsi="Calibri"/>
          <w:b/>
          <w:bCs/>
          <w:u w:val="single"/>
        </w:rPr>
      </w:pPr>
      <w:r>
        <w:rPr>
          <w:rFonts w:ascii="Calibri" w:hAnsi="Calibri"/>
          <w:b/>
          <w:bCs/>
          <w:u w:val="single"/>
        </w:rPr>
        <w:br w:type="page"/>
      </w:r>
    </w:p>
    <w:p w14:paraId="3483FCB2" w14:textId="3262B8CB" w:rsidR="00811A9F" w:rsidRPr="00811A9F" w:rsidRDefault="00811A9F" w:rsidP="00811A9F">
      <w:pPr>
        <w:widowControl w:val="0"/>
        <w:pBdr>
          <w:bottom w:val="single" w:sz="4" w:space="1" w:color="auto"/>
        </w:pBdr>
        <w:spacing w:before="720"/>
        <w:rPr>
          <w:rFonts w:ascii="Calibri" w:hAnsi="Calibri"/>
          <w:b/>
          <w:bCs/>
          <w:u w:val="single"/>
        </w:rPr>
      </w:pPr>
      <w:r>
        <w:rPr>
          <w:rFonts w:ascii="Calibri" w:hAnsi="Calibri"/>
          <w:b/>
          <w:bCs/>
          <w:u w:val="single"/>
        </w:rPr>
        <w:lastRenderedPageBreak/>
        <w:t>S</w:t>
      </w:r>
      <w:r w:rsidRPr="00811A9F">
        <w:rPr>
          <w:rFonts w:ascii="Calibri" w:hAnsi="Calibri"/>
          <w:b/>
          <w:bCs/>
          <w:u w:val="single"/>
        </w:rPr>
        <w:t>chedule</w:t>
      </w:r>
      <w:r w:rsidRPr="00811A9F">
        <w:rPr>
          <w:rFonts w:ascii="Calibri" w:hAnsi="Calibri"/>
          <w:b/>
          <w:bCs/>
          <w:u w:val="single"/>
        </w:rPr>
        <w:br/>
      </w:r>
      <w:r>
        <w:rPr>
          <w:rFonts w:ascii="Calibri" w:hAnsi="Calibri"/>
          <w:b/>
          <w:bCs/>
          <w:u w:val="single"/>
        </w:rPr>
        <w:t>(</w:t>
      </w:r>
      <w:r w:rsidRPr="00811A9F">
        <w:rPr>
          <w:rFonts w:ascii="Calibri" w:hAnsi="Calibri"/>
          <w:b/>
          <w:bCs/>
          <w:u w:val="single"/>
        </w:rPr>
        <w:t>See Sections 3 and 4</w:t>
      </w:r>
      <w:r>
        <w:rPr>
          <w:rFonts w:ascii="Calibri" w:hAnsi="Calibri"/>
          <w:b/>
          <w:bCs/>
          <w:u w:val="single"/>
        </w:rPr>
        <w:t>)</w:t>
      </w:r>
    </w:p>
    <w:p w14:paraId="5AEA06D7" w14:textId="77777777" w:rsidR="00811A9F" w:rsidRDefault="00811A9F" w:rsidP="00811A9F">
      <w:pPr>
        <w:widowControl w:val="0"/>
        <w:pBdr>
          <w:bottom w:val="single" w:sz="4" w:space="1" w:color="auto"/>
        </w:pBdr>
        <w:spacing w:before="720"/>
        <w:jc w:val="center"/>
        <w:rPr>
          <w:rFonts w:ascii="Calibri" w:hAnsi="Calibri"/>
        </w:rPr>
        <w:sectPr w:rsidR="00811A9F" w:rsidSect="004343A6">
          <w:type w:val="continuous"/>
          <w:pgSz w:w="12240" w:h="15840"/>
          <w:pgMar w:top="2269" w:right="1440" w:bottom="1418" w:left="1440" w:header="720" w:footer="720" w:gutter="0"/>
          <w:cols w:space="0"/>
        </w:sectPr>
      </w:pPr>
    </w:p>
    <w:p w14:paraId="243E7E90" w14:textId="49B5B4E8" w:rsidR="006926D2" w:rsidRPr="0036695C" w:rsidRDefault="00DA6A5C" w:rsidP="002D2B14">
      <w:pPr>
        <w:widowControl w:val="0"/>
        <w:spacing w:before="720"/>
        <w:jc w:val="center"/>
        <w:rPr>
          <w:rFonts w:ascii="Calibri" w:hAnsi="Calibri"/>
        </w:rPr>
      </w:pPr>
      <w:r>
        <w:rPr>
          <w:rFonts w:ascii="Calibri" w:hAnsi="Calibri"/>
          <w:noProof/>
        </w:rPr>
        <w:drawing>
          <wp:inline distT="0" distB="0" distL="0" distR="0" wp14:anchorId="2626092E" wp14:editId="1C3AF252">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0C8A10A4" w14:textId="77777777" w:rsidR="006926D2" w:rsidRPr="0036695C" w:rsidRDefault="00DA6A5C" w:rsidP="002D2B14">
      <w:pPr>
        <w:widowControl w:val="0"/>
        <w:spacing w:after="240"/>
        <w:jc w:val="center"/>
        <w:rPr>
          <w:rFonts w:ascii="Calibri" w:hAnsi="Calibri" w:cs="Arial"/>
        </w:rPr>
      </w:pPr>
      <w:r>
        <w:rPr>
          <w:rFonts w:ascii="Calibri" w:hAnsi="Calibri"/>
          <w:noProof/>
        </w:rPr>
        <w:drawing>
          <wp:inline distT="0" distB="0" distL="0" distR="0" wp14:anchorId="1C6EE7A4" wp14:editId="65B94CBA">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27AD0B24" w14:textId="0DF7BDC4" w:rsidR="00A62290" w:rsidRPr="0036695C" w:rsidRDefault="00811A9F" w:rsidP="002D2B14">
      <w:pPr>
        <w:pStyle w:val="DocumentHeading"/>
        <w:widowControl w:val="0"/>
        <w:spacing w:before="960" w:after="120"/>
        <w:rPr>
          <w:sz w:val="24"/>
        </w:rPr>
      </w:pPr>
      <w:r>
        <w:rPr>
          <w:sz w:val="24"/>
        </w:rPr>
        <w:t>A</w:t>
      </w:r>
      <w:r w:rsidR="00A62290" w:rsidRPr="0036695C">
        <w:rPr>
          <w:sz w:val="24"/>
        </w:rPr>
        <w:t>USTRALIAN CAPITAL TERRITORY</w:t>
      </w:r>
    </w:p>
    <w:p w14:paraId="34913A52" w14:textId="77777777" w:rsidR="00A62290" w:rsidRPr="0036695C" w:rsidRDefault="00A62290" w:rsidP="002D2B14">
      <w:pPr>
        <w:pStyle w:val="DocumentHeading"/>
        <w:widowControl w:val="0"/>
        <w:spacing w:after="120"/>
        <w:rPr>
          <w:sz w:val="24"/>
        </w:rPr>
      </w:pPr>
      <w:r w:rsidRPr="0036695C">
        <w:rPr>
          <w:sz w:val="24"/>
        </w:rPr>
        <w:t>HERITAGE REGISTER</w:t>
      </w:r>
    </w:p>
    <w:p w14:paraId="42773840" w14:textId="77777777" w:rsidR="00A62290" w:rsidRPr="0036695C" w:rsidRDefault="00A62290" w:rsidP="002D2B14">
      <w:pPr>
        <w:pStyle w:val="DocumentHeading"/>
        <w:widowControl w:val="0"/>
        <w:spacing w:after="120"/>
        <w:rPr>
          <w:sz w:val="24"/>
        </w:rPr>
      </w:pPr>
      <w:r w:rsidRPr="0036695C">
        <w:rPr>
          <w:sz w:val="24"/>
        </w:rPr>
        <w:t>(Registration)</w:t>
      </w:r>
    </w:p>
    <w:p w14:paraId="72B5CEA2" w14:textId="77777777" w:rsidR="00E06B21" w:rsidRPr="0036695C" w:rsidRDefault="00E06B21" w:rsidP="002D2B14">
      <w:pPr>
        <w:widowControl w:val="0"/>
        <w:shd w:val="clear" w:color="auto" w:fill="FFFFFF"/>
        <w:tabs>
          <w:tab w:val="left" w:pos="6521"/>
        </w:tabs>
        <w:spacing w:before="100" w:beforeAutospacing="1" w:after="100" w:afterAutospacing="1"/>
        <w:rPr>
          <w:rFonts w:ascii="Calibri" w:hAnsi="Calibri" w:cs="Arial"/>
        </w:rPr>
        <w:sectPr w:rsidR="00E06B21" w:rsidRPr="0036695C" w:rsidSect="00A16BDE">
          <w:type w:val="continuous"/>
          <w:pgSz w:w="12240" w:h="15840"/>
          <w:pgMar w:top="2269" w:right="1440" w:bottom="1418" w:left="1440" w:header="720" w:footer="720" w:gutter="0"/>
          <w:pgNumType w:start="3"/>
          <w:cols w:num="2" w:space="0"/>
        </w:sectPr>
      </w:pPr>
    </w:p>
    <w:p w14:paraId="43C4FF75" w14:textId="3A2084A8" w:rsidR="006926D2" w:rsidRPr="0036695C" w:rsidRDefault="006926D2" w:rsidP="002D2B14">
      <w:pPr>
        <w:widowControl w:val="0"/>
        <w:shd w:val="clear" w:color="auto" w:fill="FFFFFF"/>
        <w:tabs>
          <w:tab w:val="left" w:pos="6521"/>
        </w:tabs>
        <w:spacing w:before="1200" w:after="100" w:afterAutospacing="1"/>
        <w:rPr>
          <w:rFonts w:ascii="Calibri" w:hAnsi="Calibri" w:cs="Arial"/>
          <w:b/>
          <w:i/>
        </w:rPr>
      </w:pPr>
    </w:p>
    <w:p w14:paraId="778906D7" w14:textId="0C784304" w:rsidR="006926D2" w:rsidRPr="0036695C" w:rsidRDefault="0081047F" w:rsidP="002D2B14">
      <w:pPr>
        <w:pStyle w:val="BasicText"/>
        <w:keepNext w:val="0"/>
        <w:widowControl w:val="0"/>
        <w:spacing w:before="100" w:beforeAutospacing="1"/>
        <w:rPr>
          <w:szCs w:val="20"/>
        </w:rPr>
      </w:pPr>
      <w:r>
        <w:rPr>
          <w:szCs w:val="20"/>
        </w:rPr>
        <w:t>For the purposes of s</w:t>
      </w:r>
      <w:r w:rsidR="00BA56DF">
        <w:rPr>
          <w:szCs w:val="20"/>
        </w:rPr>
        <w:t>40</w:t>
      </w:r>
      <w:r w:rsidR="00DC4BCD">
        <w:rPr>
          <w:szCs w:val="20"/>
        </w:rPr>
        <w:t xml:space="preserve"> </w:t>
      </w:r>
      <w:r w:rsidR="006926D2" w:rsidRPr="0036695C">
        <w:rPr>
          <w:szCs w:val="20"/>
        </w:rPr>
        <w:t xml:space="preserve">of the </w:t>
      </w:r>
      <w:r w:rsidR="006926D2" w:rsidRPr="0036695C">
        <w:rPr>
          <w:i/>
          <w:szCs w:val="20"/>
        </w:rPr>
        <w:t>Heritage Act 2004</w:t>
      </w:r>
      <w:r>
        <w:rPr>
          <w:szCs w:val="20"/>
        </w:rPr>
        <w:t>, a</w:t>
      </w:r>
      <w:r w:rsidR="00BA56DF">
        <w:rPr>
          <w:szCs w:val="20"/>
        </w:rPr>
        <w:t>n</w:t>
      </w:r>
      <w:r>
        <w:rPr>
          <w:szCs w:val="20"/>
        </w:rPr>
        <w:t xml:space="preserve"> </w:t>
      </w:r>
      <w:r w:rsidR="006926D2" w:rsidRPr="0036695C">
        <w:rPr>
          <w:szCs w:val="20"/>
        </w:rPr>
        <w:t xml:space="preserve">entry to the heritage register has been prepared by the </w:t>
      </w:r>
      <w:r w:rsidR="00A16BDE">
        <w:rPr>
          <w:szCs w:val="20"/>
        </w:rPr>
        <w:br/>
      </w:r>
      <w:r w:rsidR="006926D2" w:rsidRPr="0036695C">
        <w:rPr>
          <w:szCs w:val="20"/>
        </w:rPr>
        <w:t>ACT Heritage Council for the following place:</w:t>
      </w:r>
    </w:p>
    <w:p w14:paraId="5ED8500D" w14:textId="54253F77" w:rsidR="00E929DE" w:rsidRDefault="003320D6" w:rsidP="002D2B14">
      <w:pPr>
        <w:pStyle w:val="BasicText"/>
        <w:keepNext w:val="0"/>
        <w:widowControl w:val="0"/>
        <w:ind w:left="709"/>
        <w:rPr>
          <w:b/>
          <w:szCs w:val="20"/>
        </w:rPr>
      </w:pPr>
      <w:r>
        <w:rPr>
          <w:b/>
          <w:szCs w:val="20"/>
        </w:rPr>
        <w:t>GINNINDERRA CREEK COR</w:t>
      </w:r>
      <w:r w:rsidR="00163401">
        <w:rPr>
          <w:b/>
          <w:szCs w:val="20"/>
        </w:rPr>
        <w:t>R</w:t>
      </w:r>
      <w:r>
        <w:rPr>
          <w:b/>
          <w:szCs w:val="20"/>
        </w:rPr>
        <w:t>OBOREE GROUND CULTURAL GATHERING PLACE</w:t>
      </w:r>
    </w:p>
    <w:p w14:paraId="2B83FCEF" w14:textId="654345DC" w:rsidR="00156C64" w:rsidRPr="0036695C" w:rsidRDefault="003320D6" w:rsidP="002D2B14">
      <w:pPr>
        <w:pStyle w:val="BasicText"/>
        <w:keepNext w:val="0"/>
        <w:widowControl w:val="0"/>
        <w:ind w:left="709"/>
        <w:rPr>
          <w:b/>
          <w:szCs w:val="20"/>
        </w:rPr>
      </w:pPr>
      <w:r>
        <w:rPr>
          <w:b/>
          <w:szCs w:val="20"/>
        </w:rPr>
        <w:t>RURAL BLOCK 1621</w:t>
      </w:r>
      <w:r w:rsidR="00E929DE">
        <w:rPr>
          <w:b/>
          <w:szCs w:val="20"/>
        </w:rPr>
        <w:t xml:space="preserve">, </w:t>
      </w:r>
      <w:r>
        <w:rPr>
          <w:b/>
          <w:szCs w:val="20"/>
        </w:rPr>
        <w:t>BELCONNEN</w:t>
      </w:r>
    </w:p>
    <w:p w14:paraId="018B1A1F" w14:textId="3B72D190" w:rsidR="00B320AE" w:rsidRPr="0036695C" w:rsidRDefault="00536B17" w:rsidP="002D2B14">
      <w:pPr>
        <w:pStyle w:val="SectionHeading"/>
        <w:widowControl w:val="0"/>
        <w:spacing w:before="720"/>
      </w:pPr>
      <w:r>
        <w:rPr>
          <w:szCs w:val="20"/>
        </w:rPr>
        <w:t xml:space="preserve">DATE OF </w:t>
      </w:r>
      <w:r w:rsidR="00B320AE">
        <w:rPr>
          <w:szCs w:val="20"/>
        </w:rPr>
        <w:t>REGISTRATION</w:t>
      </w:r>
      <w:r>
        <w:rPr>
          <w:szCs w:val="20"/>
        </w:rPr>
        <w:t xml:space="preserve"> </w:t>
      </w:r>
      <w:r>
        <w:rPr>
          <w:szCs w:val="20"/>
        </w:rPr>
        <w:br/>
      </w:r>
      <w:r w:rsidR="00A16BDE">
        <w:rPr>
          <w:rStyle w:val="BasicTextChar"/>
        </w:rPr>
        <w:t>27 May 2021</w:t>
      </w:r>
      <w:r w:rsidR="00B320AE" w:rsidRPr="00B320AE">
        <w:rPr>
          <w:rStyle w:val="BasicTextChar"/>
        </w:rPr>
        <w:t xml:space="preserve"> Notifiable Instrument: </w:t>
      </w:r>
      <w:r w:rsidR="00A16BDE">
        <w:rPr>
          <w:rStyle w:val="BasicTextChar"/>
        </w:rPr>
        <w:t>2021</w:t>
      </w:r>
      <w:r w:rsidR="00B320AE" w:rsidRPr="00B320AE">
        <w:rPr>
          <w:rStyle w:val="BasicTextChar"/>
        </w:rPr>
        <w:t>–</w:t>
      </w:r>
    </w:p>
    <w:p w14:paraId="5075BAB4" w14:textId="77777777" w:rsidR="006926D2" w:rsidRPr="0036695C" w:rsidRDefault="006926D2" w:rsidP="002D2B14">
      <w:pPr>
        <w:pStyle w:val="BasicText"/>
        <w:keepNext w:val="0"/>
        <w:widowControl w:val="0"/>
        <w:rPr>
          <w:szCs w:val="20"/>
        </w:rPr>
      </w:pPr>
      <w:r w:rsidRPr="0036695C">
        <w:rPr>
          <w:szCs w:val="20"/>
        </w:rPr>
        <w:t>Copies of the Register Entry are available for inspection at ACT Heritage.  For further information please contact:</w:t>
      </w:r>
    </w:p>
    <w:p w14:paraId="4F886202" w14:textId="77777777" w:rsidR="006926D2" w:rsidRPr="0036695C" w:rsidRDefault="006926D2" w:rsidP="002D2B14">
      <w:pPr>
        <w:pStyle w:val="BasicText"/>
        <w:keepNext w:val="0"/>
        <w:widowControl w:val="0"/>
        <w:spacing w:after="0"/>
        <w:ind w:left="709"/>
        <w:rPr>
          <w:szCs w:val="20"/>
        </w:rPr>
      </w:pPr>
      <w:r w:rsidRPr="0036695C">
        <w:rPr>
          <w:szCs w:val="20"/>
        </w:rPr>
        <w:t>The Secretary</w:t>
      </w:r>
    </w:p>
    <w:p w14:paraId="3E24CB22" w14:textId="77777777" w:rsidR="006926D2" w:rsidRPr="0036695C" w:rsidRDefault="006926D2" w:rsidP="002D2B14">
      <w:pPr>
        <w:pStyle w:val="BasicText"/>
        <w:keepNext w:val="0"/>
        <w:widowControl w:val="0"/>
        <w:spacing w:after="0"/>
        <w:ind w:left="709"/>
        <w:rPr>
          <w:szCs w:val="20"/>
        </w:rPr>
      </w:pPr>
      <w:r w:rsidRPr="0036695C">
        <w:rPr>
          <w:szCs w:val="20"/>
        </w:rPr>
        <w:t>ACT Heritage Council</w:t>
      </w:r>
    </w:p>
    <w:p w14:paraId="24919A1D" w14:textId="77777777" w:rsidR="00EC4723" w:rsidRDefault="006926D2" w:rsidP="002D2B14">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00D21E4F" w14:textId="77777777" w:rsidR="006926D2" w:rsidRPr="0036695C" w:rsidRDefault="00EC4723" w:rsidP="002D2B14">
      <w:pPr>
        <w:pStyle w:val="BasicText"/>
        <w:keepNext w:val="0"/>
        <w:widowControl w:val="0"/>
        <w:spacing w:after="0"/>
        <w:ind w:left="709"/>
        <w:rPr>
          <w:szCs w:val="20"/>
        </w:rPr>
      </w:pPr>
      <w:r>
        <w:rPr>
          <w:szCs w:val="20"/>
        </w:rPr>
        <w:t xml:space="preserve">CANBERRA  </w:t>
      </w:r>
      <w:r w:rsidR="006926D2" w:rsidRPr="0036695C">
        <w:rPr>
          <w:szCs w:val="20"/>
        </w:rPr>
        <w:t>ACT  2601</w:t>
      </w:r>
    </w:p>
    <w:p w14:paraId="17E17306" w14:textId="77777777" w:rsidR="00913A80" w:rsidRPr="0036695C" w:rsidRDefault="00EC4723" w:rsidP="002D2B14">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0593E375" w14:textId="090BF171" w:rsidR="003320D6" w:rsidRPr="0036695C" w:rsidRDefault="00E06B21" w:rsidP="003320D6">
      <w:pPr>
        <w:pStyle w:val="BasicText"/>
        <w:keepNext w:val="0"/>
        <w:widowControl w:val="0"/>
        <w:pBdr>
          <w:top w:val="single" w:sz="4" w:space="12" w:color="auto"/>
        </w:pBdr>
        <w:spacing w:after="100" w:afterAutospacing="1"/>
        <w:rPr>
          <w:szCs w:val="20"/>
        </w:rPr>
      </w:pPr>
      <w:r w:rsidRPr="0036695C">
        <w:rPr>
          <w:szCs w:val="20"/>
        </w:rPr>
        <w:br w:type="page"/>
      </w:r>
      <w:r w:rsidR="003320D6" w:rsidRPr="0036695C">
        <w:rPr>
          <w:szCs w:val="20"/>
        </w:rPr>
        <w:lastRenderedPageBreak/>
        <w:t xml:space="preserve">This statement refers to </w:t>
      </w:r>
      <w:r w:rsidR="003320D6">
        <w:rPr>
          <w:szCs w:val="20"/>
        </w:rPr>
        <w:t xml:space="preserve">the location </w:t>
      </w:r>
      <w:r w:rsidR="003320D6" w:rsidRPr="0036695C">
        <w:rPr>
          <w:szCs w:val="20"/>
        </w:rPr>
        <w:t>of the</w:t>
      </w:r>
      <w:r w:rsidR="003320D6">
        <w:rPr>
          <w:szCs w:val="20"/>
        </w:rPr>
        <w:t xml:space="preserve"> </w:t>
      </w:r>
      <w:sdt>
        <w:sdtPr>
          <w:rPr>
            <w:szCs w:val="20"/>
          </w:rPr>
          <w:alias w:val="Status"/>
          <w:tag w:val=""/>
          <w:id w:val="1718546171"/>
          <w:placeholder>
            <w:docPart w:val="7DEC183710494E6E9F92458F0B0ABBA1"/>
          </w:placeholder>
          <w:dataBinding w:prefixMappings="xmlns:ns0='http://purl.org/dc/elements/1.1/' xmlns:ns1='http://schemas.openxmlformats.org/package/2006/metadata/core-properties' " w:xpath="/ns1:coreProperties[1]/ns1:contentStatus[1]" w:storeItemID="{6C3C8BC8-F283-45AE-878A-BAB7291924A1}"/>
          <w:text/>
        </w:sdtPr>
        <w:sdtEndPr/>
        <w:sdtContent>
          <w:r w:rsidR="005245BF">
            <w:rPr>
              <w:szCs w:val="20"/>
            </w:rPr>
            <w:t>place</w:t>
          </w:r>
        </w:sdtContent>
      </w:sdt>
      <w:r w:rsidR="003320D6" w:rsidRPr="0036695C">
        <w:rPr>
          <w:szCs w:val="20"/>
        </w:rPr>
        <w:t xml:space="preserve"> as required in s12</w:t>
      </w:r>
      <w:r w:rsidR="003320D6">
        <w:rPr>
          <w:szCs w:val="20"/>
        </w:rPr>
        <w:t xml:space="preserve">(b) </w:t>
      </w:r>
      <w:r w:rsidR="003320D6" w:rsidRPr="0036695C">
        <w:rPr>
          <w:szCs w:val="20"/>
        </w:rPr>
        <w:t xml:space="preserve">of the </w:t>
      </w:r>
      <w:r w:rsidR="003320D6" w:rsidRPr="0036695C">
        <w:rPr>
          <w:i/>
          <w:szCs w:val="20"/>
        </w:rPr>
        <w:t>Heritage Act 2004</w:t>
      </w:r>
      <w:r w:rsidR="003320D6" w:rsidRPr="0036695C">
        <w:rPr>
          <w:szCs w:val="20"/>
        </w:rPr>
        <w:t>.</w:t>
      </w:r>
    </w:p>
    <w:p w14:paraId="1589AAE4" w14:textId="77777777" w:rsidR="003320D6" w:rsidRPr="0036695C" w:rsidRDefault="003320D6" w:rsidP="003320D6">
      <w:pPr>
        <w:pStyle w:val="DocumentSub-Heading"/>
        <w:widowControl w:val="0"/>
        <w:rPr>
          <w:szCs w:val="20"/>
        </w:rPr>
      </w:pPr>
      <w:r>
        <w:rPr>
          <w:szCs w:val="20"/>
        </w:rPr>
        <w:t>LOCATION</w:t>
      </w:r>
      <w:r w:rsidRPr="0036695C">
        <w:rPr>
          <w:szCs w:val="20"/>
        </w:rPr>
        <w:t xml:space="preserve"> OF THE PLACE</w:t>
      </w:r>
    </w:p>
    <w:p w14:paraId="5D6DA6D2" w14:textId="77777777" w:rsidR="003320D6" w:rsidRDefault="003320D6" w:rsidP="003320D6">
      <w:pPr>
        <w:pStyle w:val="BasicText"/>
        <w:keepNext w:val="0"/>
        <w:widowControl w:val="0"/>
        <w:rPr>
          <w:szCs w:val="20"/>
        </w:rPr>
      </w:pPr>
      <w:r w:rsidRPr="006D714E">
        <w:rPr>
          <w:szCs w:val="20"/>
        </w:rPr>
        <w:t>Ginninderra Creek Corroboree Ground Cultural Gathering Place</w:t>
      </w:r>
      <w:r>
        <w:rPr>
          <w:szCs w:val="20"/>
        </w:rPr>
        <w:t xml:space="preserve"> is contained within Rural Block 1621, Belconnen.</w:t>
      </w:r>
    </w:p>
    <w:p w14:paraId="52A5B6C1" w14:textId="77777777" w:rsidR="003320D6" w:rsidRPr="006D714E" w:rsidRDefault="003320D6" w:rsidP="003320D6">
      <w:pPr>
        <w:pStyle w:val="BasicText"/>
        <w:keepNext w:val="0"/>
        <w:widowControl w:val="0"/>
        <w:rPr>
          <w:szCs w:val="20"/>
        </w:rPr>
      </w:pPr>
      <w:bookmarkStart w:id="1" w:name="_Hlk57285235"/>
      <w:r>
        <w:rPr>
          <w:szCs w:val="20"/>
        </w:rPr>
        <w:t xml:space="preserve">The place is adjacent to the edge of Ginninderra Creek in Belconnen. The northern boundary of the block in which the place is situated forms part of the border of the Australian Capital Territory with New South Wales. The suburb of West Macgregor is located to the southwest of the place. </w:t>
      </w:r>
    </w:p>
    <w:bookmarkEnd w:id="1"/>
    <w:p w14:paraId="3A60FC9B" w14:textId="77777777" w:rsidR="003320D6" w:rsidRPr="00E637B1" w:rsidRDefault="003320D6" w:rsidP="003320D6">
      <w:pPr>
        <w:pStyle w:val="BasicText"/>
        <w:keepNext w:val="0"/>
        <w:widowControl w:val="0"/>
        <w:pBdr>
          <w:top w:val="single" w:sz="4" w:space="1" w:color="auto"/>
        </w:pBdr>
        <w:rPr>
          <w:b/>
        </w:rPr>
      </w:pPr>
      <w:r w:rsidRPr="00E637B1">
        <w:t xml:space="preserve">This </w:t>
      </w:r>
      <w:r w:rsidRPr="00EB23FE">
        <w:t>statement</w:t>
      </w:r>
      <w:r w:rsidRPr="00E637B1">
        <w:t xml:space="preserve"> refers to the description of the</w:t>
      </w:r>
      <w:r>
        <w:t xml:space="preserve"> </w:t>
      </w:r>
      <w:r w:rsidRPr="00F1221C">
        <w:t>Ginninderra Creek Corroboree Ground Cultural Gathering Place</w:t>
      </w:r>
      <w:r w:rsidRPr="00E637B1">
        <w:t xml:space="preserve"> as required in s12(c) of the </w:t>
      </w:r>
      <w:r w:rsidRPr="00E637B1">
        <w:rPr>
          <w:i/>
        </w:rPr>
        <w:t>Heritage Act 2004</w:t>
      </w:r>
      <w:r w:rsidRPr="00E637B1">
        <w:t>.</w:t>
      </w:r>
      <w:r>
        <w:t xml:space="preserve"> The attributes described in this section form part of the heritage </w:t>
      </w:r>
      <w:r w:rsidRPr="00D16014">
        <w:t xml:space="preserve">significance of the place. For the purposes of s12(c) of the </w:t>
      </w:r>
      <w:r w:rsidRPr="00D16014">
        <w:rPr>
          <w:i/>
        </w:rPr>
        <w:t>Heritage Act 2004</w:t>
      </w:r>
      <w:r w:rsidRPr="00D16014">
        <w:t xml:space="preserve">, the boundary of the place is at </w:t>
      </w:r>
      <w:r w:rsidRPr="00AE0A6B">
        <w:rPr>
          <w:u w:val="single"/>
        </w:rPr>
        <w:t>Image</w:t>
      </w:r>
      <w:r>
        <w:rPr>
          <w:u w:val="single"/>
        </w:rPr>
        <w:t> </w:t>
      </w:r>
      <w:r w:rsidRPr="00AE0A6B">
        <w:rPr>
          <w:u w:val="single"/>
        </w:rPr>
        <w:t>1</w:t>
      </w:r>
      <w:r w:rsidRPr="00D16014">
        <w:t>.</w:t>
      </w:r>
    </w:p>
    <w:p w14:paraId="35C78EC4" w14:textId="77777777" w:rsidR="003320D6" w:rsidRDefault="003320D6" w:rsidP="003320D6">
      <w:pPr>
        <w:pStyle w:val="DocumentSub-Heading"/>
        <w:widowControl w:val="0"/>
        <w:rPr>
          <w:szCs w:val="20"/>
        </w:rPr>
      </w:pPr>
      <w:r>
        <w:rPr>
          <w:szCs w:val="20"/>
        </w:rPr>
        <w:t>DESCRIPTION</w:t>
      </w:r>
      <w:r w:rsidRPr="0036695C">
        <w:rPr>
          <w:szCs w:val="20"/>
        </w:rPr>
        <w:t xml:space="preserve"> OF THE PLACE</w:t>
      </w:r>
    </w:p>
    <w:p w14:paraId="43BCC17B" w14:textId="783DA7B5" w:rsidR="003320D6" w:rsidRPr="0036695C" w:rsidRDefault="003320D6" w:rsidP="003320D6">
      <w:pPr>
        <w:pStyle w:val="DocumentSub-Heading"/>
        <w:widowControl w:val="0"/>
        <w:jc w:val="left"/>
        <w:rPr>
          <w:szCs w:val="20"/>
        </w:rPr>
      </w:pPr>
      <w:r>
        <w:rPr>
          <w:b w:val="0"/>
          <w:bCs/>
        </w:rPr>
        <w:t xml:space="preserve">The </w:t>
      </w:r>
      <w:r w:rsidRPr="002C321F">
        <w:rPr>
          <w:b w:val="0"/>
          <w:bCs/>
          <w:szCs w:val="20"/>
        </w:rPr>
        <w:t>Ginninderra Creek Corroboree Ground Cultural Gathering Place</w:t>
      </w:r>
      <w:r w:rsidRPr="00F1221C">
        <w:rPr>
          <w:b w:val="0"/>
          <w:bCs/>
        </w:rPr>
        <w:t xml:space="preserve"> is located on</w:t>
      </w:r>
      <w:r>
        <w:rPr>
          <w:b w:val="0"/>
          <w:bCs/>
        </w:rPr>
        <w:t xml:space="preserve"> what is now rural pastureland composed of</w:t>
      </w:r>
      <w:r w:rsidRPr="00F1221C">
        <w:rPr>
          <w:b w:val="0"/>
          <w:bCs/>
        </w:rPr>
        <w:t xml:space="preserve"> gently undulating terrain </w:t>
      </w:r>
      <w:r>
        <w:rPr>
          <w:b w:val="0"/>
          <w:bCs/>
        </w:rPr>
        <w:t>on the edge of</w:t>
      </w:r>
      <w:r w:rsidRPr="00F1221C">
        <w:rPr>
          <w:b w:val="0"/>
          <w:bCs/>
        </w:rPr>
        <w:t xml:space="preserve"> Ginninderra</w:t>
      </w:r>
      <w:r>
        <w:rPr>
          <w:b w:val="0"/>
          <w:bCs/>
        </w:rPr>
        <w:t xml:space="preserve"> Creek</w:t>
      </w:r>
      <w:r w:rsidRPr="00F1221C">
        <w:rPr>
          <w:b w:val="0"/>
          <w:bCs/>
        </w:rPr>
        <w:t>.</w:t>
      </w:r>
    </w:p>
    <w:p w14:paraId="3B576214" w14:textId="77777777" w:rsidR="003320D6" w:rsidRDefault="003320D6" w:rsidP="003320D6">
      <w:pPr>
        <w:pStyle w:val="BasicText"/>
        <w:keepNext w:val="0"/>
        <w:widowControl w:val="0"/>
        <w:rPr>
          <w:szCs w:val="20"/>
        </w:rPr>
      </w:pPr>
      <w:r>
        <w:t>T</w:t>
      </w:r>
      <w:r w:rsidRPr="00F1221C">
        <w:t>he Ginninderra Creek Corroboree Ground Cultural Gathering Place</w:t>
      </w:r>
      <w:r>
        <w:rPr>
          <w:szCs w:val="20"/>
        </w:rPr>
        <w:t xml:space="preserve"> is associated with intangible heritage values relating to corroborees, as such the place is relevant to the history of the region and Aboriginal cultural values. Registration relates to the preservation of this locality as open space, as close to the natural state as can be managed given the landscape changes that have occurred since colonisation.</w:t>
      </w:r>
    </w:p>
    <w:p w14:paraId="225A5D4D" w14:textId="77777777" w:rsidR="003320D6" w:rsidRPr="0036695C" w:rsidRDefault="003320D6" w:rsidP="003320D6">
      <w:pPr>
        <w:pStyle w:val="BasicText"/>
        <w:keepNext w:val="0"/>
        <w:widowControl w:val="0"/>
        <w:pBdr>
          <w:top w:val="single" w:sz="4" w:space="12" w:color="auto"/>
        </w:pBdr>
        <w:spacing w:after="100" w:afterAutospacing="1"/>
        <w:rPr>
          <w:szCs w:val="20"/>
        </w:rPr>
      </w:pPr>
      <w:r>
        <w:rPr>
          <w:szCs w:val="20"/>
        </w:rPr>
        <w:t>This statement refers to the heritage s</w:t>
      </w:r>
      <w:r w:rsidRPr="0036695C">
        <w:rPr>
          <w:szCs w:val="20"/>
        </w:rPr>
        <w:t>ignificance of the</w:t>
      </w:r>
      <w:r>
        <w:rPr>
          <w:szCs w:val="20"/>
        </w:rPr>
        <w:t xml:space="preserve"> </w:t>
      </w:r>
      <w:r w:rsidRPr="00F1221C">
        <w:t>Ginninderra Creek Corroboree Ground Cultural Gathering Place</w:t>
      </w:r>
      <w:r>
        <w:rPr>
          <w:szCs w:val="20"/>
        </w:rPr>
        <w:t xml:space="preserve"> </w:t>
      </w:r>
      <w:r w:rsidRPr="0036695C">
        <w:rPr>
          <w:szCs w:val="20"/>
        </w:rPr>
        <w:t xml:space="preserve">as required in s12(d) of the </w:t>
      </w:r>
      <w:r w:rsidRPr="0036695C">
        <w:rPr>
          <w:i/>
          <w:szCs w:val="20"/>
        </w:rPr>
        <w:t>Heritage Act 2004</w:t>
      </w:r>
      <w:r w:rsidRPr="0036695C">
        <w:rPr>
          <w:szCs w:val="20"/>
        </w:rPr>
        <w:t>.</w:t>
      </w:r>
    </w:p>
    <w:p w14:paraId="7FBA2A1C" w14:textId="77777777" w:rsidR="003320D6" w:rsidRPr="0036695C" w:rsidRDefault="003320D6" w:rsidP="003320D6">
      <w:pPr>
        <w:pStyle w:val="DocumentSub-Heading"/>
        <w:widowControl w:val="0"/>
        <w:spacing w:before="100" w:beforeAutospacing="1"/>
        <w:rPr>
          <w:szCs w:val="20"/>
        </w:rPr>
      </w:pPr>
      <w:r w:rsidRPr="0036695C">
        <w:rPr>
          <w:szCs w:val="20"/>
        </w:rPr>
        <w:t xml:space="preserve">STATEMENT OF HERITAGE SIGNIFICANCE </w:t>
      </w:r>
    </w:p>
    <w:p w14:paraId="23EE7DE4" w14:textId="77777777" w:rsidR="003320D6" w:rsidRDefault="003320D6" w:rsidP="003320D6">
      <w:pPr>
        <w:pStyle w:val="BasicText"/>
        <w:keepNext w:val="0"/>
        <w:widowControl w:val="0"/>
        <w:rPr>
          <w:szCs w:val="20"/>
        </w:rPr>
      </w:pPr>
      <w:r>
        <w:t>T</w:t>
      </w:r>
      <w:r w:rsidRPr="00F1221C">
        <w:t>he Ginninderra Creek Corroboree Ground Cultural Gathering Place</w:t>
      </w:r>
      <w:r>
        <w:rPr>
          <w:szCs w:val="20"/>
        </w:rPr>
        <w:t xml:space="preserve"> represents an aspect of the past which contributes to the identity of the contemporary Aboriginal community in the Canberra region. In the past this place hosted corroborees and, although these cultural activities are no longer practised at this location, they form part of the historical memory of local Aboriginal people. Corroborees were special community events and as such have endured in oral resources and collective conscious. The place has a strong association for the Aboriginal community in the ACT with their cultural practises that were disrupted by colonisation. The importance of the place is also embedded within a broader associative cultural landscape. </w:t>
      </w:r>
    </w:p>
    <w:p w14:paraId="0F606847" w14:textId="77777777" w:rsidR="003320D6" w:rsidRPr="0036695C" w:rsidRDefault="003320D6" w:rsidP="003320D6">
      <w:pPr>
        <w:pStyle w:val="DocumentSub-Heading"/>
        <w:widowControl w:val="0"/>
        <w:pBdr>
          <w:top w:val="single" w:sz="4" w:space="12" w:color="auto"/>
        </w:pBdr>
        <w:rPr>
          <w:szCs w:val="20"/>
        </w:rPr>
      </w:pPr>
      <w:r w:rsidRPr="0036695C">
        <w:rPr>
          <w:szCs w:val="20"/>
        </w:rPr>
        <w:t>CONSERVATION OBJECTIVE</w:t>
      </w:r>
    </w:p>
    <w:p w14:paraId="008D141C" w14:textId="77777777" w:rsidR="003320D6" w:rsidRPr="0036695C" w:rsidRDefault="003320D6" w:rsidP="003320D6">
      <w:pPr>
        <w:pStyle w:val="BasicText"/>
        <w:keepNext w:val="0"/>
        <w:widowControl w:val="0"/>
        <w:rPr>
          <w:szCs w:val="20"/>
        </w:rPr>
      </w:pPr>
      <w:r w:rsidRPr="0036695C">
        <w:rPr>
          <w:szCs w:val="20"/>
        </w:rPr>
        <w:t>The guiding co</w:t>
      </w:r>
      <w:r>
        <w:rPr>
          <w:szCs w:val="20"/>
        </w:rPr>
        <w:t xml:space="preserve">nservation objective is that </w:t>
      </w:r>
      <w:r w:rsidRPr="00F1221C">
        <w:t>Ginninderra Creek Corroboree Ground Cultural Gathering Place</w:t>
      </w:r>
      <w:r>
        <w:rPr>
          <w:szCs w:val="20"/>
        </w:rPr>
        <w:t xml:space="preserve"> </w:t>
      </w:r>
      <w:r w:rsidRPr="0036695C">
        <w:rPr>
          <w:szCs w:val="20"/>
        </w:rPr>
        <w:t>shall be conserved and appropriately managed in a manner respecting its heritage significance</w:t>
      </w:r>
      <w:r>
        <w:rPr>
          <w:szCs w:val="20"/>
        </w:rPr>
        <w:t>.</w:t>
      </w:r>
    </w:p>
    <w:p w14:paraId="3F491F02" w14:textId="77777777" w:rsidR="003320D6" w:rsidRPr="0036695C" w:rsidRDefault="003320D6" w:rsidP="003320D6">
      <w:pPr>
        <w:pStyle w:val="BasicText"/>
        <w:keepNext w:val="0"/>
        <w:widowControl w:val="0"/>
        <w:rPr>
          <w:szCs w:val="20"/>
        </w:rPr>
      </w:pPr>
      <w:r w:rsidRPr="0036695C">
        <w:rPr>
          <w:szCs w:val="20"/>
        </w:rPr>
        <w:t>The ACT Heritage Council may adopt heritage guidelines applicable to the place under s</w:t>
      </w:r>
      <w:r>
        <w:rPr>
          <w:szCs w:val="20"/>
        </w:rPr>
        <w:t>25</w:t>
      </w:r>
      <w:r w:rsidRPr="0036695C">
        <w:rPr>
          <w:szCs w:val="20"/>
        </w:rPr>
        <w:t xml:space="preserve"> of the </w:t>
      </w:r>
      <w:r w:rsidRPr="0036695C">
        <w:rPr>
          <w:i/>
          <w:szCs w:val="20"/>
        </w:rPr>
        <w:t>Heritage Act 2004</w:t>
      </w:r>
      <w:r w:rsidRPr="0036695C">
        <w:rPr>
          <w:szCs w:val="20"/>
        </w:rPr>
        <w:t xml:space="preserve">.  </w:t>
      </w:r>
    </w:p>
    <w:p w14:paraId="73376957" w14:textId="77777777" w:rsidR="003320D6" w:rsidRPr="0036695C" w:rsidRDefault="003320D6" w:rsidP="003320D6">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2FD11D33" w14:textId="7057B1B4" w:rsidR="003320D6" w:rsidRPr="0036695C" w:rsidRDefault="00C57DBD" w:rsidP="003320D6">
      <w:pPr>
        <w:pStyle w:val="DocumentSub-Heading"/>
        <w:widowControl w:val="0"/>
        <w:pBdr>
          <w:top w:val="single" w:sz="4" w:space="12" w:color="auto"/>
        </w:pBdr>
        <w:rPr>
          <w:szCs w:val="20"/>
        </w:rPr>
      </w:pPr>
      <w:r>
        <w:rPr>
          <w:szCs w:val="20"/>
        </w:rPr>
        <w:br/>
      </w:r>
      <w:r w:rsidR="003320D6" w:rsidRPr="0036695C">
        <w:rPr>
          <w:szCs w:val="20"/>
        </w:rPr>
        <w:lastRenderedPageBreak/>
        <w:t>REASON FOR REGISTRATION</w:t>
      </w:r>
    </w:p>
    <w:p w14:paraId="045A0B44" w14:textId="77777777" w:rsidR="003320D6" w:rsidRPr="0036695C" w:rsidRDefault="003320D6" w:rsidP="003320D6">
      <w:pPr>
        <w:pStyle w:val="BasicText"/>
        <w:keepNext w:val="0"/>
        <w:widowControl w:val="0"/>
        <w:rPr>
          <w:szCs w:val="20"/>
        </w:rPr>
      </w:pPr>
      <w:r>
        <w:rPr>
          <w:szCs w:val="20"/>
        </w:rPr>
        <w:t xml:space="preserve">The Council has assessed the </w:t>
      </w:r>
      <w:r w:rsidRPr="006D714E">
        <w:rPr>
          <w:szCs w:val="20"/>
        </w:rPr>
        <w:t>Ginninderra Creek Corroboree Ground Cultural Gathering Place</w:t>
      </w:r>
      <w:r>
        <w:rPr>
          <w:szCs w:val="20"/>
        </w:rPr>
        <w:t>, Belconnen</w:t>
      </w:r>
      <w:r w:rsidRPr="0036695C">
        <w:rPr>
          <w:szCs w:val="20"/>
        </w:rPr>
        <w:t xml:space="preserve"> against the heritage significance criteria and </w:t>
      </w:r>
      <w:r>
        <w:rPr>
          <w:szCs w:val="20"/>
        </w:rPr>
        <w:t>is satisfied that the place is likely to h</w:t>
      </w:r>
      <w:r w:rsidRPr="0036695C">
        <w:rPr>
          <w:szCs w:val="20"/>
        </w:rPr>
        <w:t>ave heritage significance when assessed against criteria [</w:t>
      </w:r>
      <w:r>
        <w:rPr>
          <w:szCs w:val="20"/>
        </w:rPr>
        <w:t>a, c, g</w:t>
      </w:r>
      <w:r w:rsidRPr="0036695C">
        <w:rPr>
          <w:szCs w:val="20"/>
        </w:rPr>
        <w:t xml:space="preserve">] under </w:t>
      </w:r>
      <w:r>
        <w:rPr>
          <w:szCs w:val="20"/>
        </w:rPr>
        <w:t>s10 of the</w:t>
      </w:r>
      <w:r w:rsidRPr="0036695C">
        <w:rPr>
          <w:szCs w:val="20"/>
        </w:rPr>
        <w:t xml:space="preserve"> </w:t>
      </w:r>
      <w:r w:rsidRPr="0036695C">
        <w:rPr>
          <w:i/>
          <w:szCs w:val="20"/>
        </w:rPr>
        <w:t>Heritage Act 2004</w:t>
      </w:r>
      <w:r w:rsidRPr="0036695C">
        <w:rPr>
          <w:szCs w:val="20"/>
        </w:rPr>
        <w:t>.</w:t>
      </w:r>
    </w:p>
    <w:p w14:paraId="0D6EEC19" w14:textId="77777777" w:rsidR="003320D6" w:rsidRPr="0036695C" w:rsidRDefault="003320D6" w:rsidP="003320D6">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73643DFD" w14:textId="77777777" w:rsidR="003320D6" w:rsidRPr="00C32103" w:rsidRDefault="003320D6" w:rsidP="003320D6">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67AB1AFA" w14:textId="77777777" w:rsidR="003320D6" w:rsidRPr="00C32103" w:rsidRDefault="003320D6" w:rsidP="003320D6">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r w:rsidRPr="006D714E">
        <w:rPr>
          <w:szCs w:val="20"/>
        </w:rPr>
        <w:t>Ginninderra Creek Corroboree Ground Cultural Gathering Place</w:t>
      </w:r>
      <w:r>
        <w:rPr>
          <w:szCs w:val="20"/>
        </w:rPr>
        <w:t>, Belconnen</w:t>
      </w:r>
      <w:r w:rsidRPr="0008426E">
        <w:rPr>
          <w:szCs w:val="20"/>
        </w:rPr>
        <w:t>,</w:t>
      </w:r>
      <w:r w:rsidRPr="00C32103">
        <w:rPr>
          <w:szCs w:val="20"/>
        </w:rPr>
        <w:t xml:space="preserve"> the Council considered:</w:t>
      </w:r>
    </w:p>
    <w:p w14:paraId="2A36E3A1" w14:textId="77777777" w:rsidR="003320D6" w:rsidRDefault="003320D6" w:rsidP="003320D6">
      <w:pPr>
        <w:pStyle w:val="DotPoints"/>
        <w:keepNext w:val="0"/>
        <w:widowControl w:val="0"/>
        <w:spacing w:before="100" w:beforeAutospacing="1" w:after="0"/>
        <w:ind w:left="714" w:hanging="357"/>
        <w:rPr>
          <w:szCs w:val="20"/>
        </w:rPr>
      </w:pPr>
      <w:r w:rsidRPr="00C32103">
        <w:rPr>
          <w:szCs w:val="20"/>
        </w:rPr>
        <w:t>the original nomination and documentary evidence supplied by the nominator</w:t>
      </w:r>
      <w:r>
        <w:rPr>
          <w:szCs w:val="20"/>
        </w:rPr>
        <w:t>. The nomination was submitted by Kate Waters (Waters Consultancy Pty Ltd) on behalf of the Ginninderry Aboriginal Advisory Group (GAAG) which includes the ACT Registered Aboriginal Organisations (RAOs) and the NSW Registered Aboriginal Parties (RAPs)</w:t>
      </w:r>
      <w:r w:rsidRPr="00C32103">
        <w:rPr>
          <w:szCs w:val="20"/>
        </w:rPr>
        <w:t>;</w:t>
      </w:r>
    </w:p>
    <w:p w14:paraId="16C7662A" w14:textId="77777777" w:rsidR="003320D6" w:rsidRPr="00C32103" w:rsidRDefault="003320D6" w:rsidP="003320D6">
      <w:pPr>
        <w:pStyle w:val="DotPoints"/>
        <w:keepNext w:val="0"/>
        <w:widowControl w:val="0"/>
        <w:spacing w:before="100" w:beforeAutospacing="1" w:after="0"/>
        <w:ind w:left="714" w:hanging="357"/>
        <w:rPr>
          <w:szCs w:val="20"/>
        </w:rPr>
      </w:pPr>
      <w:r w:rsidRPr="004B7D2A">
        <w:rPr>
          <w:szCs w:val="20"/>
        </w:rPr>
        <w:t xml:space="preserve">the Council’s </w:t>
      </w:r>
      <w:r w:rsidRPr="004B7D2A">
        <w:rPr>
          <w:i/>
          <w:szCs w:val="20"/>
        </w:rPr>
        <w:t>Heritage Assessment Policy</w:t>
      </w:r>
      <w:r w:rsidRPr="004B7D2A">
        <w:rPr>
          <w:szCs w:val="20"/>
        </w:rPr>
        <w:t xml:space="preserve"> (</w:t>
      </w:r>
      <w:r>
        <w:rPr>
          <w:szCs w:val="20"/>
        </w:rPr>
        <w:t>March</w:t>
      </w:r>
      <w:r w:rsidRPr="004B7D2A">
        <w:rPr>
          <w:szCs w:val="20"/>
        </w:rPr>
        <w:t xml:space="preserve"> 201</w:t>
      </w:r>
      <w:r>
        <w:rPr>
          <w:szCs w:val="20"/>
        </w:rPr>
        <w:t>8</w:t>
      </w:r>
      <w:r w:rsidRPr="004B7D2A">
        <w:rPr>
          <w:szCs w:val="20"/>
        </w:rPr>
        <w:t>);</w:t>
      </w:r>
    </w:p>
    <w:p w14:paraId="7AA72874" w14:textId="77777777" w:rsidR="003320D6" w:rsidRDefault="003320D6" w:rsidP="003320D6">
      <w:pPr>
        <w:pStyle w:val="DotPoints"/>
        <w:keepNext w:val="0"/>
        <w:widowControl w:val="0"/>
        <w:spacing w:before="100" w:beforeAutospacing="1" w:after="0"/>
        <w:ind w:left="714" w:hanging="357"/>
        <w:rPr>
          <w:szCs w:val="20"/>
        </w:rPr>
      </w:pPr>
      <w:r w:rsidRPr="00C32103">
        <w:rPr>
          <w:szCs w:val="20"/>
        </w:rPr>
        <w:t xml:space="preserve">information provided by a site inspection on </w:t>
      </w:r>
      <w:r>
        <w:rPr>
          <w:szCs w:val="20"/>
        </w:rPr>
        <w:t>18 January</w:t>
      </w:r>
      <w:r w:rsidRPr="00042B51">
        <w:rPr>
          <w:szCs w:val="20"/>
        </w:rPr>
        <w:t xml:space="preserve"> 2021</w:t>
      </w:r>
      <w:r w:rsidRPr="00C32103">
        <w:rPr>
          <w:szCs w:val="20"/>
        </w:rPr>
        <w:t xml:space="preserve"> by ACT</w:t>
      </w:r>
      <w:r>
        <w:rPr>
          <w:szCs w:val="20"/>
        </w:rPr>
        <w:t> Heritage;</w:t>
      </w:r>
    </w:p>
    <w:p w14:paraId="79C7EA1D" w14:textId="77777777" w:rsidR="003320D6" w:rsidRDefault="003320D6" w:rsidP="003320D6">
      <w:pPr>
        <w:pStyle w:val="DotPoints"/>
        <w:keepNext w:val="0"/>
        <w:widowControl w:val="0"/>
        <w:spacing w:before="100" w:beforeAutospacing="1" w:after="0"/>
        <w:ind w:left="714" w:hanging="357"/>
        <w:rPr>
          <w:szCs w:val="20"/>
        </w:rPr>
      </w:pPr>
      <w:r>
        <w:rPr>
          <w:szCs w:val="20"/>
        </w:rPr>
        <w:t xml:space="preserve">consultation </w:t>
      </w:r>
      <w:r w:rsidRPr="00F34967">
        <w:rPr>
          <w:szCs w:val="20"/>
        </w:rPr>
        <w:t>with Representative Aboriginal Organisations (RAOs)</w:t>
      </w:r>
      <w:r>
        <w:rPr>
          <w:szCs w:val="20"/>
        </w:rPr>
        <w:t>.</w:t>
      </w:r>
    </w:p>
    <w:p w14:paraId="056D6408" w14:textId="77777777" w:rsidR="003320D6" w:rsidRPr="00F34967" w:rsidRDefault="003320D6" w:rsidP="003320D6">
      <w:pPr>
        <w:pStyle w:val="DotPoints"/>
        <w:keepNext w:val="0"/>
        <w:widowControl w:val="0"/>
        <w:spacing w:before="100" w:beforeAutospacing="1" w:after="0"/>
        <w:ind w:left="714" w:hanging="357"/>
        <w:rPr>
          <w:szCs w:val="20"/>
        </w:rPr>
      </w:pPr>
      <w:r w:rsidRPr="00F34967">
        <w:rPr>
          <w:szCs w:val="20"/>
        </w:rPr>
        <w:t xml:space="preserve">the report by ACT Heritage titled, </w:t>
      </w:r>
      <w:r w:rsidRPr="00AE66F8">
        <w:rPr>
          <w:i/>
          <w:iCs/>
          <w:szCs w:val="20"/>
        </w:rPr>
        <w:t>Background Information: Ginninderra Creek Corroboree Ground Cultural Gathering Place</w:t>
      </w:r>
      <w:r>
        <w:rPr>
          <w:szCs w:val="20"/>
        </w:rPr>
        <w:t>, February 2021, containing site photographs as well as information on history, description, condition and integrity.</w:t>
      </w:r>
    </w:p>
    <w:p w14:paraId="50A3465F" w14:textId="77777777" w:rsidR="003320D6" w:rsidRPr="00C32103" w:rsidRDefault="003320D6" w:rsidP="003320D6">
      <w:pPr>
        <w:pStyle w:val="BasicText"/>
        <w:keepNext w:val="0"/>
        <w:widowControl w:val="0"/>
        <w:spacing w:before="240"/>
        <w:rPr>
          <w:szCs w:val="20"/>
        </w:rPr>
      </w:pPr>
      <w:r w:rsidRPr="00C32103">
        <w:rPr>
          <w:szCs w:val="20"/>
        </w:rPr>
        <w:t xml:space="preserve">Pursuant to s10 of the </w:t>
      </w:r>
      <w:r w:rsidRPr="005A2848">
        <w:rPr>
          <w:szCs w:val="20"/>
        </w:rPr>
        <w:t>Heritage Act,</w:t>
      </w:r>
      <w:r w:rsidRPr="005A2848">
        <w:rPr>
          <w:b/>
          <w:szCs w:val="20"/>
        </w:rPr>
        <w:t xml:space="preserve"> </w:t>
      </w:r>
      <w:r w:rsidRPr="00C32103">
        <w:rPr>
          <w:szCs w:val="20"/>
        </w:rPr>
        <w:t>a place or object has heritage significance if it satisfies one or more of the following criteria.  Future research may alter the findings of this assessment.</w:t>
      </w:r>
    </w:p>
    <w:p w14:paraId="22CF7E95" w14:textId="77777777" w:rsidR="003320D6" w:rsidRPr="0036695C" w:rsidRDefault="003320D6" w:rsidP="003320D6">
      <w:pPr>
        <w:pStyle w:val="CriteriaHeadings"/>
        <w:widowControl w:val="0"/>
        <w:overflowPunct/>
        <w:autoSpaceDE/>
        <w:autoSpaceDN/>
        <w:adjustRightInd/>
        <w:spacing w:before="100" w:beforeAutospacing="1"/>
        <w:textAlignment w:val="auto"/>
        <w:rPr>
          <w:szCs w:val="20"/>
        </w:rPr>
      </w:pPr>
      <w:r>
        <w:rPr>
          <w:szCs w:val="20"/>
        </w:rPr>
        <w:t>importance to the course or pattern of the ACT’s cultural or natural history</w:t>
      </w:r>
      <w:r w:rsidRPr="0036695C">
        <w:rPr>
          <w:szCs w:val="20"/>
        </w:rPr>
        <w:t>;</w:t>
      </w:r>
    </w:p>
    <w:p w14:paraId="0D37EC54" w14:textId="77777777" w:rsidR="003320D6" w:rsidRPr="00C43D44" w:rsidRDefault="003320D6" w:rsidP="003320D6">
      <w:pPr>
        <w:pStyle w:val="CriteriaBodyText"/>
        <w:widowControl w:val="0"/>
        <w:rPr>
          <w:szCs w:val="20"/>
        </w:rPr>
      </w:pPr>
      <w:r>
        <w:rPr>
          <w:szCs w:val="20"/>
        </w:rPr>
        <w:t xml:space="preserve">The Council has assessed </w:t>
      </w:r>
      <w:r w:rsidRPr="006D714E">
        <w:rPr>
          <w:szCs w:val="20"/>
        </w:rPr>
        <w:t>Ginninderra Creek Corroboree Ground Cultural Gathering Place</w:t>
      </w:r>
      <w:r>
        <w:rPr>
          <w:szCs w:val="20"/>
        </w:rPr>
        <w:t xml:space="preserve"> </w:t>
      </w:r>
      <w:r w:rsidRPr="00C43D44">
        <w:rPr>
          <w:szCs w:val="20"/>
        </w:rPr>
        <w:t>against criterion</w:t>
      </w:r>
      <w:r>
        <w:rPr>
          <w:szCs w:val="20"/>
        </w:rPr>
        <w:t xml:space="preserve"> (a) </w:t>
      </w:r>
      <w:r w:rsidRPr="00AE66F8">
        <w:rPr>
          <w:szCs w:val="20"/>
        </w:rPr>
        <w:t xml:space="preserve">and is </w:t>
      </w:r>
      <w:r>
        <w:rPr>
          <w:szCs w:val="20"/>
        </w:rPr>
        <w:t>satisfied that the place</w:t>
      </w:r>
      <w:r w:rsidRPr="00C43D44">
        <w:rPr>
          <w:szCs w:val="20"/>
        </w:rPr>
        <w:t xml:space="preserve"> </w:t>
      </w:r>
      <w:r>
        <w:rPr>
          <w:szCs w:val="20"/>
        </w:rPr>
        <w:t xml:space="preserve">is </w:t>
      </w:r>
      <w:r w:rsidRPr="00C43D44">
        <w:rPr>
          <w:szCs w:val="20"/>
        </w:rPr>
        <w:t>likely to meet this criterion.</w:t>
      </w:r>
    </w:p>
    <w:p w14:paraId="35720FF5" w14:textId="77777777" w:rsidR="003320D6" w:rsidRPr="0036695C" w:rsidRDefault="003320D6" w:rsidP="003320D6">
      <w:pPr>
        <w:pStyle w:val="CriteriaBodyText"/>
        <w:widowControl w:val="0"/>
        <w:rPr>
          <w:szCs w:val="20"/>
        </w:rPr>
      </w:pPr>
      <w:r>
        <w:rPr>
          <w:szCs w:val="20"/>
        </w:rPr>
        <w:t>This place bears a strong association in the collective memory of Aboriginal people with corroborees, an important aspect of ceremony embedded within the Aboriginal culture practised in the ACT</w:t>
      </w:r>
      <w:r w:rsidRPr="0036695C">
        <w:rPr>
          <w:szCs w:val="20"/>
        </w:rPr>
        <w:t>.</w:t>
      </w:r>
      <w:r>
        <w:rPr>
          <w:szCs w:val="20"/>
        </w:rPr>
        <w:t xml:space="preserve"> The importance of the place also relates to the fact that it is a node embedded within a broader associative cultural landscape. This represents cultural interpretations associated with the movements of Aboriginal people along pathways and songlines and the associated cultural interpretation of landscape features.</w:t>
      </w:r>
    </w:p>
    <w:p w14:paraId="73DB01BE" w14:textId="77777777" w:rsidR="003320D6" w:rsidRPr="0036695C" w:rsidRDefault="003320D6" w:rsidP="003320D6">
      <w:pPr>
        <w:pStyle w:val="CriteriaHeadings"/>
        <w:widowControl w:val="0"/>
        <w:overflowPunct/>
        <w:autoSpaceDE/>
        <w:autoSpaceDN/>
        <w:adjustRightInd/>
        <w:spacing w:before="100" w:beforeAutospacing="1"/>
        <w:textAlignment w:val="auto"/>
        <w:rPr>
          <w:szCs w:val="20"/>
        </w:rPr>
      </w:pPr>
      <w:r>
        <w:rPr>
          <w:szCs w:val="20"/>
        </w:rPr>
        <w:t>has uncommon, rare or endangered aspects of the ACT’s cultural or natural history</w:t>
      </w:r>
      <w:r w:rsidRPr="0036695C">
        <w:rPr>
          <w:szCs w:val="20"/>
        </w:rPr>
        <w:t>;</w:t>
      </w:r>
    </w:p>
    <w:p w14:paraId="33DECAC3" w14:textId="77777777" w:rsidR="003320D6" w:rsidRDefault="003320D6" w:rsidP="003320D6">
      <w:pPr>
        <w:pStyle w:val="CriteriaBodyText"/>
        <w:widowControl w:val="0"/>
        <w:rPr>
          <w:szCs w:val="20"/>
          <w:highlight w:val="yellow"/>
        </w:rPr>
      </w:pPr>
      <w:r>
        <w:rPr>
          <w:szCs w:val="20"/>
        </w:rPr>
        <w:t xml:space="preserve">The Council has assessed </w:t>
      </w:r>
      <w:r w:rsidRPr="006D714E">
        <w:rPr>
          <w:szCs w:val="20"/>
        </w:rPr>
        <w:t>Ginninderra Creek Corroboree Ground Cultural Gathering Place</w:t>
      </w:r>
      <w:r>
        <w:rPr>
          <w:szCs w:val="20"/>
        </w:rPr>
        <w:t xml:space="preserve"> </w:t>
      </w:r>
      <w:r w:rsidRPr="00C43D44">
        <w:rPr>
          <w:szCs w:val="20"/>
        </w:rPr>
        <w:t>against criterion</w:t>
      </w:r>
      <w:r>
        <w:rPr>
          <w:szCs w:val="20"/>
        </w:rPr>
        <w:t xml:space="preserve"> (b) </w:t>
      </w:r>
      <w:r w:rsidRPr="00AE66F8">
        <w:rPr>
          <w:szCs w:val="20"/>
        </w:rPr>
        <w:t>and is not</w:t>
      </w:r>
      <w:r>
        <w:rPr>
          <w:szCs w:val="20"/>
        </w:rPr>
        <w:t xml:space="preserve"> satisfied that the place</w:t>
      </w:r>
      <w:r w:rsidRPr="00C43D44">
        <w:rPr>
          <w:szCs w:val="20"/>
        </w:rPr>
        <w:t xml:space="preserve"> </w:t>
      </w:r>
      <w:r>
        <w:rPr>
          <w:szCs w:val="20"/>
        </w:rPr>
        <w:t xml:space="preserve">is </w:t>
      </w:r>
      <w:r w:rsidRPr="00C43D44">
        <w:rPr>
          <w:szCs w:val="20"/>
        </w:rPr>
        <w:t>likely to meet this criterion.</w:t>
      </w:r>
    </w:p>
    <w:p w14:paraId="051574AF" w14:textId="77777777" w:rsidR="003320D6" w:rsidRDefault="003320D6" w:rsidP="003320D6">
      <w:pPr>
        <w:pStyle w:val="CriteriaBodyText"/>
        <w:widowControl w:val="0"/>
        <w:rPr>
          <w:szCs w:val="20"/>
        </w:rPr>
      </w:pPr>
      <w:r>
        <w:rPr>
          <w:szCs w:val="20"/>
        </w:rPr>
        <w:t>Although this place represents a rare aspect of the ACT’s cultural history that is no longer practised, this association is not evident in the physical fabric of the place</w:t>
      </w:r>
      <w:r w:rsidRPr="00890187">
        <w:rPr>
          <w:szCs w:val="20"/>
        </w:rPr>
        <w:t>.</w:t>
      </w:r>
    </w:p>
    <w:p w14:paraId="232A08E3" w14:textId="77777777" w:rsidR="003320D6" w:rsidRDefault="003320D6" w:rsidP="003320D6">
      <w:pPr>
        <w:rPr>
          <w:rFonts w:ascii="Calibri" w:hAnsi="Calibri" w:cs="Arial"/>
        </w:rPr>
      </w:pPr>
      <w:r>
        <w:br w:type="page"/>
      </w:r>
    </w:p>
    <w:p w14:paraId="1EA39F7E" w14:textId="77777777" w:rsidR="003320D6" w:rsidRPr="0086389A" w:rsidRDefault="003320D6" w:rsidP="003320D6">
      <w:pPr>
        <w:pStyle w:val="CriteriaHeadings"/>
        <w:widowControl w:val="0"/>
        <w:overflowPunct/>
        <w:autoSpaceDE/>
        <w:autoSpaceDN/>
        <w:adjustRightInd/>
        <w:spacing w:before="100" w:beforeAutospacing="1"/>
        <w:textAlignment w:val="auto"/>
        <w:rPr>
          <w:szCs w:val="20"/>
        </w:rPr>
      </w:pPr>
      <w:r w:rsidRPr="0086389A">
        <w:rPr>
          <w:rFonts w:eastAsia="Calibri"/>
          <w:spacing w:val="-1"/>
          <w:szCs w:val="20"/>
        </w:rPr>
        <w:lastRenderedPageBreak/>
        <w:t>potential to yield important information that will contribute to an understanding of the ACT’s cultural or natural history;</w:t>
      </w:r>
    </w:p>
    <w:p w14:paraId="062A7301" w14:textId="77777777" w:rsidR="003320D6" w:rsidRDefault="003320D6" w:rsidP="003320D6">
      <w:pPr>
        <w:pStyle w:val="CriteriaBodyText"/>
        <w:widowControl w:val="0"/>
        <w:rPr>
          <w:szCs w:val="20"/>
          <w:highlight w:val="yellow"/>
        </w:rPr>
      </w:pPr>
      <w:r>
        <w:rPr>
          <w:szCs w:val="20"/>
        </w:rPr>
        <w:t xml:space="preserve">The Council has assessed </w:t>
      </w:r>
      <w:r w:rsidRPr="006D714E">
        <w:rPr>
          <w:szCs w:val="20"/>
        </w:rPr>
        <w:t>Ginninderra Creek Corroboree Ground Cultural Gathering Place</w:t>
      </w:r>
      <w:r>
        <w:rPr>
          <w:szCs w:val="20"/>
        </w:rPr>
        <w:t xml:space="preserve"> </w:t>
      </w:r>
      <w:r w:rsidRPr="00C43D44">
        <w:rPr>
          <w:szCs w:val="20"/>
        </w:rPr>
        <w:t>against criterion</w:t>
      </w:r>
      <w:r>
        <w:rPr>
          <w:szCs w:val="20"/>
        </w:rPr>
        <w:t xml:space="preserve"> (c) </w:t>
      </w:r>
      <w:r w:rsidRPr="00AE66F8">
        <w:rPr>
          <w:szCs w:val="20"/>
        </w:rPr>
        <w:t xml:space="preserve">and is </w:t>
      </w:r>
      <w:r>
        <w:rPr>
          <w:szCs w:val="20"/>
        </w:rPr>
        <w:t>satisfied that the place</w:t>
      </w:r>
      <w:r w:rsidRPr="00C43D44">
        <w:rPr>
          <w:szCs w:val="20"/>
        </w:rPr>
        <w:t xml:space="preserve"> </w:t>
      </w:r>
      <w:r>
        <w:rPr>
          <w:szCs w:val="20"/>
        </w:rPr>
        <w:t xml:space="preserve">is </w:t>
      </w:r>
      <w:r w:rsidRPr="00C43D44">
        <w:rPr>
          <w:szCs w:val="20"/>
        </w:rPr>
        <w:t>likely to meet this criterion.</w:t>
      </w:r>
    </w:p>
    <w:p w14:paraId="258A92C1" w14:textId="77777777" w:rsidR="003320D6" w:rsidRPr="0036695C" w:rsidRDefault="003320D6" w:rsidP="003320D6">
      <w:pPr>
        <w:pStyle w:val="CriteriaBodyText"/>
        <w:widowControl w:val="0"/>
        <w:rPr>
          <w:szCs w:val="20"/>
        </w:rPr>
      </w:pPr>
      <w:r>
        <w:rPr>
          <w:szCs w:val="20"/>
        </w:rPr>
        <w:t xml:space="preserve">Due to its location next to the Ginninderra Creek, the fact that archaeological sites that have yielded important information are located nearby, and as a known hub of cultural activity, this place has a high potential to yield information regarding the cultural history of Aboriginal people in the ACT. The place is located immediately adjacent to the archaeological site MW5. The excavation of MW5 revealed one of the highest density sites excavated to date in the ACT and some rarely observed artefact attributes. MW5 also had clearly defined cultural activity areas thus demonstrating that locations along the Ginninderra Creek potentially retain some archaeological integrity. It has also been noted that, in general, locations near the Ginninderra Creek are more likely to possess higher densities of artefacts and be the focus of cultural activities. </w:t>
      </w:r>
    </w:p>
    <w:p w14:paraId="502CC217" w14:textId="77777777" w:rsidR="003320D6" w:rsidRPr="0036695C" w:rsidRDefault="003320D6" w:rsidP="003320D6">
      <w:pPr>
        <w:pStyle w:val="CriteriaHeadings"/>
        <w:widowControl w:val="0"/>
        <w:overflowPunct/>
        <w:autoSpaceDE/>
        <w:autoSpaceDN/>
        <w:adjustRightInd/>
        <w:spacing w:before="100" w:beforeAutospacing="1"/>
        <w:textAlignment w:val="auto"/>
        <w:rPr>
          <w:szCs w:val="20"/>
        </w:rPr>
      </w:pPr>
      <w:r>
        <w:rPr>
          <w:szCs w:val="20"/>
        </w:rPr>
        <w:t>importance in demonstrating the principal characteristics of a class of cultural or natural places or objects</w:t>
      </w:r>
      <w:r w:rsidRPr="0036695C">
        <w:rPr>
          <w:szCs w:val="20"/>
        </w:rPr>
        <w:t>;</w:t>
      </w:r>
    </w:p>
    <w:p w14:paraId="601ECD3C" w14:textId="77777777" w:rsidR="003320D6" w:rsidRDefault="003320D6" w:rsidP="003320D6">
      <w:pPr>
        <w:pStyle w:val="CriteriaBodyText"/>
        <w:widowControl w:val="0"/>
        <w:rPr>
          <w:szCs w:val="20"/>
          <w:highlight w:val="yellow"/>
        </w:rPr>
      </w:pPr>
      <w:r>
        <w:rPr>
          <w:szCs w:val="20"/>
        </w:rPr>
        <w:t xml:space="preserve">The Council has assessed </w:t>
      </w:r>
      <w:r w:rsidRPr="006D714E">
        <w:rPr>
          <w:szCs w:val="20"/>
        </w:rPr>
        <w:t>Ginninderra Creek Corroboree Ground Cultural Gathering Place</w:t>
      </w:r>
      <w:r>
        <w:rPr>
          <w:szCs w:val="20"/>
        </w:rPr>
        <w:t xml:space="preserve"> </w:t>
      </w:r>
      <w:r w:rsidRPr="00C43D44">
        <w:rPr>
          <w:szCs w:val="20"/>
        </w:rPr>
        <w:t>against criterion</w:t>
      </w:r>
      <w:r>
        <w:rPr>
          <w:szCs w:val="20"/>
        </w:rPr>
        <w:t xml:space="preserve"> (d) </w:t>
      </w:r>
      <w:r w:rsidRPr="00AE66F8">
        <w:rPr>
          <w:szCs w:val="20"/>
        </w:rPr>
        <w:t>and is not</w:t>
      </w:r>
      <w:r>
        <w:rPr>
          <w:szCs w:val="20"/>
        </w:rPr>
        <w:t xml:space="preserve"> satisfied that the place</w:t>
      </w:r>
      <w:r w:rsidRPr="00C43D44">
        <w:rPr>
          <w:szCs w:val="20"/>
        </w:rPr>
        <w:t xml:space="preserve"> </w:t>
      </w:r>
      <w:r>
        <w:rPr>
          <w:szCs w:val="20"/>
        </w:rPr>
        <w:t xml:space="preserve">is </w:t>
      </w:r>
      <w:r w:rsidRPr="00C43D44">
        <w:rPr>
          <w:szCs w:val="20"/>
        </w:rPr>
        <w:t>likely to meet this criterion.</w:t>
      </w:r>
    </w:p>
    <w:p w14:paraId="18B471AF" w14:textId="77777777" w:rsidR="003320D6" w:rsidRPr="0036695C" w:rsidRDefault="003320D6" w:rsidP="003320D6">
      <w:pPr>
        <w:pStyle w:val="CriteriaBodyText"/>
        <w:widowControl w:val="0"/>
        <w:rPr>
          <w:b/>
          <w:szCs w:val="20"/>
        </w:rPr>
      </w:pPr>
      <w:r>
        <w:rPr>
          <w:szCs w:val="20"/>
        </w:rPr>
        <w:t>Although this place could be considered representative of a relatively rare class of Aboriginal culture ‘corroboree grounds,’ this characteristic is not evident in the physical fabric of the place</w:t>
      </w:r>
      <w:r w:rsidRPr="00890187">
        <w:rPr>
          <w:szCs w:val="20"/>
        </w:rPr>
        <w:t>.</w:t>
      </w:r>
    </w:p>
    <w:p w14:paraId="5D79F5DA" w14:textId="77777777" w:rsidR="003320D6" w:rsidRPr="0036695C" w:rsidRDefault="003320D6" w:rsidP="003320D6">
      <w:pPr>
        <w:pStyle w:val="CriteriaHeadings"/>
        <w:widowControl w:val="0"/>
        <w:overflowPunct/>
        <w:autoSpaceDE/>
        <w:autoSpaceDN/>
        <w:adjustRightInd/>
        <w:spacing w:before="100" w:beforeAutospacing="1"/>
        <w:textAlignment w:val="auto"/>
        <w:rPr>
          <w:szCs w:val="20"/>
        </w:rPr>
      </w:pPr>
      <w:r>
        <w:rPr>
          <w:szCs w:val="20"/>
        </w:rPr>
        <w:t xml:space="preserve">importance in exhibiting particular aesthetic characteristics valued by the ACT community or a cultural group in the ACT; </w:t>
      </w:r>
    </w:p>
    <w:p w14:paraId="2AD99DA3" w14:textId="77777777" w:rsidR="003320D6" w:rsidRDefault="003320D6" w:rsidP="003320D6">
      <w:pPr>
        <w:pStyle w:val="CriteriaBodyText"/>
        <w:widowControl w:val="0"/>
        <w:rPr>
          <w:szCs w:val="20"/>
          <w:highlight w:val="yellow"/>
        </w:rPr>
      </w:pPr>
      <w:r>
        <w:rPr>
          <w:szCs w:val="20"/>
        </w:rPr>
        <w:t xml:space="preserve">The Council has assessed </w:t>
      </w:r>
      <w:r w:rsidRPr="006D714E">
        <w:rPr>
          <w:szCs w:val="20"/>
        </w:rPr>
        <w:t>Ginninderra Creek Corroboree Ground Cultural Gathering Place</w:t>
      </w:r>
      <w:r>
        <w:rPr>
          <w:szCs w:val="20"/>
        </w:rPr>
        <w:t xml:space="preserve"> </w:t>
      </w:r>
      <w:r w:rsidRPr="00C43D44">
        <w:rPr>
          <w:szCs w:val="20"/>
        </w:rPr>
        <w:t>against criterion</w:t>
      </w:r>
      <w:r>
        <w:rPr>
          <w:szCs w:val="20"/>
        </w:rPr>
        <w:t xml:space="preserve"> (e) </w:t>
      </w:r>
      <w:r w:rsidRPr="00AE66F8">
        <w:rPr>
          <w:szCs w:val="20"/>
        </w:rPr>
        <w:t>and is not</w:t>
      </w:r>
      <w:r>
        <w:rPr>
          <w:szCs w:val="20"/>
        </w:rPr>
        <w:t xml:space="preserve"> satisfied that the place</w:t>
      </w:r>
      <w:r w:rsidRPr="00C43D44">
        <w:rPr>
          <w:szCs w:val="20"/>
        </w:rPr>
        <w:t xml:space="preserve"> </w:t>
      </w:r>
      <w:r>
        <w:rPr>
          <w:szCs w:val="20"/>
        </w:rPr>
        <w:t xml:space="preserve">is </w:t>
      </w:r>
      <w:r w:rsidRPr="00C43D44">
        <w:rPr>
          <w:szCs w:val="20"/>
        </w:rPr>
        <w:t>likely to meet this criterion.</w:t>
      </w:r>
    </w:p>
    <w:p w14:paraId="79815033" w14:textId="77777777" w:rsidR="003320D6" w:rsidRPr="0036695C" w:rsidRDefault="003320D6" w:rsidP="003320D6">
      <w:pPr>
        <w:pStyle w:val="CriteriaBodyText"/>
        <w:widowControl w:val="0"/>
        <w:rPr>
          <w:szCs w:val="20"/>
        </w:rPr>
      </w:pPr>
      <w:r>
        <w:rPr>
          <w:szCs w:val="20"/>
        </w:rPr>
        <w:t>There are no known aesthetic characteristics associated with the significance of this place.</w:t>
      </w:r>
    </w:p>
    <w:p w14:paraId="70EEBA7F" w14:textId="77777777" w:rsidR="003320D6" w:rsidRPr="0036695C" w:rsidRDefault="003320D6" w:rsidP="003320D6">
      <w:pPr>
        <w:pStyle w:val="CriteriaHeadings"/>
        <w:widowControl w:val="0"/>
        <w:overflowPunct/>
        <w:autoSpaceDE/>
        <w:autoSpaceDN/>
        <w:adjustRightInd/>
        <w:spacing w:before="100" w:beforeAutospacing="1"/>
        <w:textAlignment w:val="auto"/>
        <w:rPr>
          <w:szCs w:val="20"/>
        </w:rPr>
      </w:pPr>
      <w:r>
        <w:rPr>
          <w:szCs w:val="20"/>
        </w:rPr>
        <w:t xml:space="preserve">importance in demonstrating a high degree of creative or technical achievement for a particular period; </w:t>
      </w:r>
    </w:p>
    <w:p w14:paraId="117591A7" w14:textId="77777777" w:rsidR="003320D6" w:rsidRDefault="003320D6" w:rsidP="003320D6">
      <w:pPr>
        <w:pStyle w:val="CriteriaBodyText"/>
        <w:widowControl w:val="0"/>
        <w:rPr>
          <w:szCs w:val="20"/>
          <w:highlight w:val="yellow"/>
        </w:rPr>
      </w:pPr>
      <w:r>
        <w:rPr>
          <w:szCs w:val="20"/>
        </w:rPr>
        <w:t xml:space="preserve">The Council has assessed </w:t>
      </w:r>
      <w:r w:rsidRPr="006D714E">
        <w:rPr>
          <w:szCs w:val="20"/>
        </w:rPr>
        <w:t>Ginninderra Creek Corroboree Ground Cultural Gathering Place</w:t>
      </w:r>
      <w:r>
        <w:rPr>
          <w:szCs w:val="20"/>
        </w:rPr>
        <w:t xml:space="preserve"> </w:t>
      </w:r>
      <w:r w:rsidRPr="00C43D44">
        <w:rPr>
          <w:szCs w:val="20"/>
        </w:rPr>
        <w:t>against criterion</w:t>
      </w:r>
      <w:r>
        <w:rPr>
          <w:szCs w:val="20"/>
        </w:rPr>
        <w:t xml:space="preserve"> (f) </w:t>
      </w:r>
      <w:r w:rsidRPr="00AE66F8">
        <w:rPr>
          <w:szCs w:val="20"/>
        </w:rPr>
        <w:t>and is not</w:t>
      </w:r>
      <w:r>
        <w:rPr>
          <w:szCs w:val="20"/>
        </w:rPr>
        <w:t xml:space="preserve"> satisfied that the place</w:t>
      </w:r>
      <w:r w:rsidRPr="00C43D44">
        <w:rPr>
          <w:szCs w:val="20"/>
        </w:rPr>
        <w:t xml:space="preserve"> </w:t>
      </w:r>
      <w:r>
        <w:rPr>
          <w:szCs w:val="20"/>
        </w:rPr>
        <w:t xml:space="preserve">is </w:t>
      </w:r>
      <w:r w:rsidRPr="00C43D44">
        <w:rPr>
          <w:szCs w:val="20"/>
        </w:rPr>
        <w:t>likely to meet this criterion.</w:t>
      </w:r>
    </w:p>
    <w:p w14:paraId="66615C5A" w14:textId="77777777" w:rsidR="003320D6" w:rsidRPr="0036695C" w:rsidRDefault="003320D6" w:rsidP="003320D6">
      <w:pPr>
        <w:pStyle w:val="CriteriaBodyText"/>
        <w:widowControl w:val="0"/>
        <w:rPr>
          <w:szCs w:val="20"/>
        </w:rPr>
      </w:pPr>
      <w:r>
        <w:rPr>
          <w:szCs w:val="20"/>
        </w:rPr>
        <w:t>To date there are no known physical features of this place that relate to a high degree of creative or technical achievement</w:t>
      </w:r>
      <w:r w:rsidRPr="00890187">
        <w:rPr>
          <w:szCs w:val="20"/>
        </w:rPr>
        <w:t>.</w:t>
      </w:r>
      <w:r>
        <w:rPr>
          <w:szCs w:val="20"/>
        </w:rPr>
        <w:t xml:space="preserve"> However, there is potential for this to change. This place is a known hub of cultural activity located adjacent to site MW5 and it is known that some of the artefact attributes recorded in the analysis of artefacts from MW5 were rare in the ACT.</w:t>
      </w:r>
    </w:p>
    <w:p w14:paraId="4020DABD" w14:textId="77777777" w:rsidR="003320D6" w:rsidRPr="0036695C" w:rsidRDefault="003320D6" w:rsidP="003320D6">
      <w:pPr>
        <w:pStyle w:val="CriteriaHeadings"/>
        <w:widowControl w:val="0"/>
        <w:overflowPunct/>
        <w:autoSpaceDE/>
        <w:autoSpaceDN/>
        <w:adjustRightInd/>
        <w:spacing w:before="100" w:beforeAutospacing="1"/>
        <w:textAlignment w:val="auto"/>
        <w:rPr>
          <w:szCs w:val="20"/>
        </w:rPr>
      </w:pPr>
      <w:r>
        <w:rPr>
          <w:szCs w:val="20"/>
        </w:rPr>
        <w:t xml:space="preserve">has a strong or special association with the ACT community, or a cultural group in the ACT for social, cultural or spiritual reasons; </w:t>
      </w:r>
    </w:p>
    <w:p w14:paraId="477449AB" w14:textId="77777777" w:rsidR="003320D6" w:rsidRDefault="003320D6" w:rsidP="003320D6">
      <w:pPr>
        <w:pStyle w:val="CriteriaBodyText"/>
        <w:widowControl w:val="0"/>
        <w:rPr>
          <w:szCs w:val="20"/>
          <w:highlight w:val="yellow"/>
        </w:rPr>
      </w:pPr>
      <w:r>
        <w:rPr>
          <w:szCs w:val="20"/>
        </w:rPr>
        <w:t xml:space="preserve">The Council has assessed </w:t>
      </w:r>
      <w:r w:rsidRPr="006D714E">
        <w:rPr>
          <w:szCs w:val="20"/>
        </w:rPr>
        <w:t>Ginninderra Creek Corroboree Ground Cultural Gathering Place</w:t>
      </w:r>
      <w:r>
        <w:rPr>
          <w:szCs w:val="20"/>
        </w:rPr>
        <w:t xml:space="preserve"> </w:t>
      </w:r>
      <w:r w:rsidRPr="00C43D44">
        <w:rPr>
          <w:szCs w:val="20"/>
        </w:rPr>
        <w:t>against criterion</w:t>
      </w:r>
      <w:r>
        <w:rPr>
          <w:szCs w:val="20"/>
        </w:rPr>
        <w:t xml:space="preserve"> (g) </w:t>
      </w:r>
      <w:r w:rsidRPr="00AE66F8">
        <w:rPr>
          <w:szCs w:val="20"/>
        </w:rPr>
        <w:t xml:space="preserve">and is </w:t>
      </w:r>
      <w:r>
        <w:rPr>
          <w:szCs w:val="20"/>
        </w:rPr>
        <w:t>satisfied that the place</w:t>
      </w:r>
      <w:r w:rsidRPr="00C43D44">
        <w:rPr>
          <w:szCs w:val="20"/>
        </w:rPr>
        <w:t xml:space="preserve"> </w:t>
      </w:r>
      <w:r>
        <w:rPr>
          <w:szCs w:val="20"/>
        </w:rPr>
        <w:t xml:space="preserve">is </w:t>
      </w:r>
      <w:r w:rsidRPr="00C43D44">
        <w:rPr>
          <w:szCs w:val="20"/>
        </w:rPr>
        <w:t>likely to meet this criterion.</w:t>
      </w:r>
    </w:p>
    <w:p w14:paraId="0F9F5F11" w14:textId="77777777" w:rsidR="00A16BDE" w:rsidRDefault="00A16BDE">
      <w:pPr>
        <w:overflowPunct/>
        <w:autoSpaceDE/>
        <w:autoSpaceDN/>
        <w:adjustRightInd/>
        <w:textAlignment w:val="auto"/>
        <w:rPr>
          <w:rFonts w:ascii="Calibri" w:hAnsi="Calibri" w:cs="Arial"/>
        </w:rPr>
      </w:pPr>
      <w:r>
        <w:br w:type="page"/>
      </w:r>
    </w:p>
    <w:p w14:paraId="533B0A20" w14:textId="0FC83B80" w:rsidR="003320D6" w:rsidRPr="0036695C" w:rsidRDefault="003320D6" w:rsidP="003320D6">
      <w:pPr>
        <w:pStyle w:val="CriteriaBodyText"/>
        <w:widowControl w:val="0"/>
        <w:rPr>
          <w:szCs w:val="20"/>
        </w:rPr>
      </w:pPr>
      <w:r>
        <w:rPr>
          <w:szCs w:val="20"/>
        </w:rPr>
        <w:lastRenderedPageBreak/>
        <w:t>This place has a special association for the Aboriginal people as a place where corroborees were held. Because corroborees were special community events the memory of this place has endured in oral resources and collective conscious. Although corroborees are no longer held at this location, the place has a strong association for the Aboriginal community in the ACT with their cultural practises that were disrupted by colonisation thus contributing to their sense of cultural continuity and identity.</w:t>
      </w:r>
    </w:p>
    <w:p w14:paraId="1B0041C6" w14:textId="77777777" w:rsidR="003320D6" w:rsidRPr="0036695C" w:rsidRDefault="003320D6" w:rsidP="003320D6">
      <w:pPr>
        <w:pStyle w:val="CriteriaHeadings"/>
        <w:widowControl w:val="0"/>
        <w:overflowPunct/>
        <w:autoSpaceDE/>
        <w:autoSpaceDN/>
        <w:adjustRightInd/>
        <w:spacing w:before="100" w:beforeAutospacing="1"/>
        <w:textAlignment w:val="auto"/>
        <w:rPr>
          <w:szCs w:val="20"/>
        </w:rPr>
      </w:pPr>
      <w:r>
        <w:rPr>
          <w:szCs w:val="20"/>
        </w:rPr>
        <w:t xml:space="preserve">has a special association with the life or work of a person, or people, important to the history of the ACT. </w:t>
      </w:r>
    </w:p>
    <w:p w14:paraId="73E7FBBA" w14:textId="77777777" w:rsidR="003320D6" w:rsidRDefault="003320D6" w:rsidP="003320D6">
      <w:pPr>
        <w:pStyle w:val="CriteriaBodyText"/>
        <w:widowControl w:val="0"/>
        <w:rPr>
          <w:szCs w:val="20"/>
          <w:highlight w:val="yellow"/>
        </w:rPr>
      </w:pPr>
      <w:r>
        <w:rPr>
          <w:szCs w:val="20"/>
        </w:rPr>
        <w:t xml:space="preserve">The Council has assessed </w:t>
      </w:r>
      <w:r w:rsidRPr="006D714E">
        <w:rPr>
          <w:szCs w:val="20"/>
        </w:rPr>
        <w:t>Ginninderra Creek Corroboree Ground Cultural Gathering Place</w:t>
      </w:r>
      <w:r>
        <w:rPr>
          <w:szCs w:val="20"/>
        </w:rPr>
        <w:t xml:space="preserve"> </w:t>
      </w:r>
      <w:r w:rsidRPr="00C43D44">
        <w:rPr>
          <w:szCs w:val="20"/>
        </w:rPr>
        <w:t>against criterion</w:t>
      </w:r>
      <w:r>
        <w:rPr>
          <w:szCs w:val="20"/>
        </w:rPr>
        <w:t xml:space="preserve"> (h) </w:t>
      </w:r>
      <w:r w:rsidRPr="00AE66F8">
        <w:rPr>
          <w:szCs w:val="20"/>
        </w:rPr>
        <w:t>and is not</w:t>
      </w:r>
      <w:r>
        <w:rPr>
          <w:szCs w:val="20"/>
        </w:rPr>
        <w:t xml:space="preserve"> satisfied that the place</w:t>
      </w:r>
      <w:r w:rsidRPr="00C43D44">
        <w:rPr>
          <w:szCs w:val="20"/>
        </w:rPr>
        <w:t xml:space="preserve"> </w:t>
      </w:r>
      <w:r>
        <w:rPr>
          <w:szCs w:val="20"/>
        </w:rPr>
        <w:t xml:space="preserve">is </w:t>
      </w:r>
      <w:r w:rsidRPr="00C43D44">
        <w:rPr>
          <w:szCs w:val="20"/>
        </w:rPr>
        <w:t>likely to meet this criterion.</w:t>
      </w:r>
    </w:p>
    <w:p w14:paraId="25B1149E" w14:textId="77777777" w:rsidR="003320D6" w:rsidRPr="0036695C" w:rsidRDefault="003320D6" w:rsidP="003320D6">
      <w:pPr>
        <w:pStyle w:val="CriteriaBodyText"/>
        <w:widowControl w:val="0"/>
        <w:rPr>
          <w:szCs w:val="20"/>
        </w:rPr>
      </w:pPr>
      <w:r>
        <w:rPr>
          <w:szCs w:val="20"/>
        </w:rPr>
        <w:t>To date there are no known associations between this place and specific achievements of an Aboriginal person or people</w:t>
      </w:r>
      <w:r w:rsidRPr="00890187">
        <w:rPr>
          <w:szCs w:val="20"/>
        </w:rPr>
        <w:t>.</w:t>
      </w:r>
    </w:p>
    <w:p w14:paraId="1570C998" w14:textId="77777777" w:rsidR="003320D6" w:rsidRPr="0036695C" w:rsidRDefault="003320D6" w:rsidP="003320D6">
      <w:pPr>
        <w:pStyle w:val="DocumentSub-Heading"/>
        <w:widowControl w:val="0"/>
        <w:rPr>
          <w:szCs w:val="20"/>
        </w:rPr>
      </w:pPr>
      <w:r w:rsidRPr="0036695C">
        <w:br w:type="page"/>
      </w:r>
      <w:r w:rsidRPr="0036695C">
        <w:rPr>
          <w:szCs w:val="20"/>
        </w:rPr>
        <w:lastRenderedPageBreak/>
        <w:t>SITE PLAN</w:t>
      </w:r>
    </w:p>
    <w:p w14:paraId="22F277AE" w14:textId="335360B9" w:rsidR="003320D6" w:rsidRPr="0036695C" w:rsidRDefault="00EE6E1F" w:rsidP="003320D6">
      <w:pPr>
        <w:pStyle w:val="BasicText"/>
        <w:keepNext w:val="0"/>
        <w:widowControl w:val="0"/>
        <w:rPr>
          <w:szCs w:val="20"/>
        </w:rPr>
      </w:pPr>
      <w:r>
        <w:rPr>
          <w:noProof/>
        </w:rPr>
        <w:drawing>
          <wp:inline distT="0" distB="0" distL="0" distR="0" wp14:anchorId="59944CB7" wp14:editId="4BDE89A5">
            <wp:extent cx="5943600" cy="4203468"/>
            <wp:effectExtent l="0" t="0" r="0" b="6985"/>
            <wp:docPr id="4" name="Picture 4" descr="Map of the area with the registration area in yellow surrounded by a yellow and black dashed line. Ginninderra Creek runs diagonally across the top right of the image and a series of large egs laying barns are on the right side of the image. The inset image is a smaller scale showing the site in context of the surrounding subu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the area with the registration area in yellow surrounded by a yellow and black dashed line. Ginninderra Creek runs diagonally across the top right of the image and a series of large egs laying barns are on the right side of the image. The inset image is a smaller scale showing the site in context of the surrounding suburb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03468"/>
                    </a:xfrm>
                    <a:prstGeom prst="rect">
                      <a:avLst/>
                    </a:prstGeom>
                  </pic:spPr>
                </pic:pic>
              </a:graphicData>
            </a:graphic>
          </wp:inline>
        </w:drawing>
      </w:r>
    </w:p>
    <w:p w14:paraId="6B72975F" w14:textId="40BB8508" w:rsidR="00301E8F" w:rsidRPr="0036695C" w:rsidRDefault="003320D6" w:rsidP="003320D6">
      <w:pPr>
        <w:pStyle w:val="Caption"/>
        <w:widowControl w:val="0"/>
        <w:jc w:val="both"/>
      </w:pPr>
      <w:r w:rsidRPr="0036695C">
        <w:t xml:space="preserve">Image </w:t>
      </w:r>
      <w:r w:rsidRPr="0036695C">
        <w:fldChar w:fldCharType="begin"/>
      </w:r>
      <w:r w:rsidRPr="0036695C">
        <w:instrText xml:space="preserve"> SEQ Image \* ARABIC </w:instrText>
      </w:r>
      <w:r w:rsidRPr="0036695C">
        <w:fldChar w:fldCharType="separate"/>
      </w:r>
      <w:r>
        <w:rPr>
          <w:noProof/>
        </w:rPr>
        <w:t>1</w:t>
      </w:r>
      <w:r w:rsidRPr="0036695C">
        <w:fldChar w:fldCharType="end"/>
      </w:r>
      <w:r w:rsidRPr="0036695C">
        <w:t xml:space="preserve"> </w:t>
      </w:r>
      <w:r>
        <w:rPr>
          <w:b w:val="0"/>
        </w:rPr>
        <w:t>Ginninderra Creek Corroboree Ground Cultural Gathering Place</w:t>
      </w:r>
      <w:r w:rsidRPr="00C43D44">
        <w:rPr>
          <w:b w:val="0"/>
        </w:rPr>
        <w:t xml:space="preserve"> site boundary</w:t>
      </w:r>
    </w:p>
    <w:sectPr w:rsidR="00301E8F" w:rsidRPr="0036695C" w:rsidSect="00A16BDE">
      <w:type w:val="continuous"/>
      <w:pgSz w:w="12240" w:h="15840"/>
      <w:pgMar w:top="1440" w:right="1440" w:bottom="1418" w:left="1440" w:header="720" w:footer="720"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0DA68" w14:textId="77777777" w:rsidR="00E129D7" w:rsidRDefault="00E129D7">
      <w:r>
        <w:separator/>
      </w:r>
    </w:p>
  </w:endnote>
  <w:endnote w:type="continuationSeparator" w:id="0">
    <w:p w14:paraId="5BBE6B28" w14:textId="77777777" w:rsidR="00E129D7" w:rsidRDefault="00E1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6B770" w14:textId="77777777" w:rsidR="006F32BC" w:rsidRDefault="006F3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A9862" w14:textId="77777777" w:rsidR="00B22B7E" w:rsidRDefault="00B22B7E" w:rsidP="00A16BDE">
    <w:pPr>
      <w:pStyle w:val="Footer"/>
      <w:framePr w:wrap="auto" w:vAnchor="text" w:hAnchor="page" w:x="10891" w:y="1"/>
      <w:rPr>
        <w:rStyle w:val="PageNumber"/>
      </w:rPr>
    </w:pPr>
    <w:r>
      <w:rPr>
        <w:rStyle w:val="PageNumber"/>
      </w:rPr>
      <w:fldChar w:fldCharType="begin"/>
    </w:r>
    <w:r>
      <w:rPr>
        <w:rStyle w:val="PageNumber"/>
      </w:rPr>
      <w:instrText xml:space="preserve">PAGE  </w:instrText>
    </w:r>
    <w:r>
      <w:rPr>
        <w:rStyle w:val="PageNumber"/>
      </w:rPr>
      <w:fldChar w:fldCharType="separate"/>
    </w:r>
    <w:r w:rsidR="00F5345A">
      <w:rPr>
        <w:rStyle w:val="PageNumber"/>
        <w:noProof/>
      </w:rPr>
      <w:t>6</w:t>
    </w:r>
    <w:r>
      <w:rPr>
        <w:rStyle w:val="PageNumber"/>
      </w:rPr>
      <w:fldChar w:fldCharType="end"/>
    </w:r>
  </w:p>
  <w:p w14:paraId="2F84A066" w14:textId="3283F167" w:rsidR="00B22B7E" w:rsidRPr="006F32BC" w:rsidRDefault="006F32BC" w:rsidP="006F32BC">
    <w:pPr>
      <w:pStyle w:val="Footer"/>
      <w:ind w:right="360"/>
      <w:jc w:val="center"/>
      <w:rPr>
        <w:rFonts w:ascii="Arial" w:hAnsi="Arial" w:cs="Arial"/>
        <w:sz w:val="14"/>
        <w:lang w:val="en-AU"/>
      </w:rPr>
    </w:pPr>
    <w:r w:rsidRPr="006F32BC">
      <w:rPr>
        <w:rFonts w:ascii="Arial" w:hAnsi="Arial" w:cs="Arial"/>
        <w:sz w:val="14"/>
        <w:lang w:val="en-AU"/>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371D1" w14:textId="77777777" w:rsidR="00B22B7E" w:rsidRDefault="00C16B14">
    <w:pPr>
      <w:pStyle w:val="Footer"/>
      <w:jc w:val="right"/>
    </w:pPr>
    <w:r>
      <w:fldChar w:fldCharType="begin"/>
    </w:r>
    <w:r>
      <w:instrText xml:space="preserve"> PAGE   \* MERGEFORMAT </w:instrText>
    </w:r>
    <w:r>
      <w:fldChar w:fldCharType="separate"/>
    </w:r>
    <w:r w:rsidR="00F5345A">
      <w:rPr>
        <w:noProof/>
      </w:rPr>
      <w:t>1</w:t>
    </w:r>
    <w:r>
      <w:rPr>
        <w:noProof/>
      </w:rPr>
      <w:fldChar w:fldCharType="end"/>
    </w:r>
  </w:p>
  <w:p w14:paraId="08922164" w14:textId="77777777" w:rsidR="00B22B7E" w:rsidRDefault="00B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07B5A" w14:textId="77777777" w:rsidR="00E129D7" w:rsidRDefault="00E129D7">
      <w:r>
        <w:separator/>
      </w:r>
    </w:p>
  </w:footnote>
  <w:footnote w:type="continuationSeparator" w:id="0">
    <w:p w14:paraId="1D512D8C" w14:textId="77777777" w:rsidR="00E129D7" w:rsidRDefault="00E12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17E75" w14:textId="77777777" w:rsidR="006F32BC" w:rsidRDefault="006F32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EA586" w14:textId="77777777" w:rsidR="006F32BC" w:rsidRDefault="006F32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7ECCB" w14:textId="77777777" w:rsidR="006F32BC" w:rsidRDefault="006F32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5"/>
  </w:num>
  <w:num w:numId="4">
    <w:abstractNumId w:val="13"/>
  </w:num>
  <w:num w:numId="5">
    <w:abstractNumId w:val="5"/>
  </w:num>
  <w:num w:numId="6">
    <w:abstractNumId w:val="1"/>
  </w:num>
  <w:num w:numId="7">
    <w:abstractNumId w:val="2"/>
  </w:num>
  <w:num w:numId="8">
    <w:abstractNumId w:val="3"/>
  </w:num>
  <w:num w:numId="9">
    <w:abstractNumId w:val="4"/>
  </w:num>
  <w:num w:numId="10">
    <w:abstractNumId w:val="6"/>
  </w:num>
  <w:num w:numId="11">
    <w:abstractNumId w:val="12"/>
  </w:num>
  <w:num w:numId="12">
    <w:abstractNumId w:val="16"/>
  </w:num>
  <w:num w:numId="13">
    <w:abstractNumId w:val="8"/>
  </w:num>
  <w:num w:numId="14">
    <w:abstractNumId w:val="9"/>
  </w:num>
  <w:num w:numId="15">
    <w:abstractNumId w:val="11"/>
  </w:num>
  <w:num w:numId="16">
    <w:abstractNumId w:val="10"/>
  </w:num>
  <w:num w:numId="17">
    <w:abstractNumId w:val="7"/>
  </w:num>
  <w:num w:numId="18">
    <w:abstractNumId w:val="14"/>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03"/>
    <w:rsid w:val="00002C23"/>
    <w:rsid w:val="000056B9"/>
    <w:rsid w:val="0002101C"/>
    <w:rsid w:val="00021D03"/>
    <w:rsid w:val="00026C9C"/>
    <w:rsid w:val="00026CBE"/>
    <w:rsid w:val="00031CB8"/>
    <w:rsid w:val="00035B19"/>
    <w:rsid w:val="00036CEC"/>
    <w:rsid w:val="000406D1"/>
    <w:rsid w:val="00043F55"/>
    <w:rsid w:val="00044467"/>
    <w:rsid w:val="00044F87"/>
    <w:rsid w:val="00052537"/>
    <w:rsid w:val="00064AE0"/>
    <w:rsid w:val="000701C2"/>
    <w:rsid w:val="0008426E"/>
    <w:rsid w:val="000844FE"/>
    <w:rsid w:val="000851AB"/>
    <w:rsid w:val="0009125A"/>
    <w:rsid w:val="000A0BA2"/>
    <w:rsid w:val="000B1A05"/>
    <w:rsid w:val="000B2362"/>
    <w:rsid w:val="000E3E20"/>
    <w:rsid w:val="000E47CA"/>
    <w:rsid w:val="000E692E"/>
    <w:rsid w:val="000F3826"/>
    <w:rsid w:val="00112528"/>
    <w:rsid w:val="00112633"/>
    <w:rsid w:val="00113599"/>
    <w:rsid w:val="0011675A"/>
    <w:rsid w:val="0012406C"/>
    <w:rsid w:val="0012562D"/>
    <w:rsid w:val="00126A6C"/>
    <w:rsid w:val="001309C6"/>
    <w:rsid w:val="001374B9"/>
    <w:rsid w:val="00156C64"/>
    <w:rsid w:val="00157C46"/>
    <w:rsid w:val="00163401"/>
    <w:rsid w:val="001664FA"/>
    <w:rsid w:val="00170FE5"/>
    <w:rsid w:val="00173A38"/>
    <w:rsid w:val="00197945"/>
    <w:rsid w:val="001A56C4"/>
    <w:rsid w:val="001A60BC"/>
    <w:rsid w:val="001A637B"/>
    <w:rsid w:val="001B065C"/>
    <w:rsid w:val="001B3D47"/>
    <w:rsid w:val="001C4EF4"/>
    <w:rsid w:val="00205663"/>
    <w:rsid w:val="002065C7"/>
    <w:rsid w:val="002259EA"/>
    <w:rsid w:val="002301A5"/>
    <w:rsid w:val="00251236"/>
    <w:rsid w:val="00271543"/>
    <w:rsid w:val="002744F9"/>
    <w:rsid w:val="002769FD"/>
    <w:rsid w:val="0028609D"/>
    <w:rsid w:val="00287D9E"/>
    <w:rsid w:val="00292B41"/>
    <w:rsid w:val="002D01CD"/>
    <w:rsid w:val="002D2B14"/>
    <w:rsid w:val="002E0130"/>
    <w:rsid w:val="002E44F1"/>
    <w:rsid w:val="002F46F1"/>
    <w:rsid w:val="00301E8F"/>
    <w:rsid w:val="0030474A"/>
    <w:rsid w:val="0030696F"/>
    <w:rsid w:val="00306F97"/>
    <w:rsid w:val="00313E4A"/>
    <w:rsid w:val="00317A58"/>
    <w:rsid w:val="00320F67"/>
    <w:rsid w:val="003320D6"/>
    <w:rsid w:val="0034178B"/>
    <w:rsid w:val="00347E7D"/>
    <w:rsid w:val="003555C7"/>
    <w:rsid w:val="0036695C"/>
    <w:rsid w:val="00372073"/>
    <w:rsid w:val="00373B0E"/>
    <w:rsid w:val="00384EC8"/>
    <w:rsid w:val="0038657C"/>
    <w:rsid w:val="003968E2"/>
    <w:rsid w:val="003A7FFB"/>
    <w:rsid w:val="003D017D"/>
    <w:rsid w:val="003D4233"/>
    <w:rsid w:val="003E67C1"/>
    <w:rsid w:val="003E7691"/>
    <w:rsid w:val="003F49C9"/>
    <w:rsid w:val="004023CC"/>
    <w:rsid w:val="0040646F"/>
    <w:rsid w:val="00406EFD"/>
    <w:rsid w:val="00410ED5"/>
    <w:rsid w:val="004123C1"/>
    <w:rsid w:val="00421B4C"/>
    <w:rsid w:val="0043114E"/>
    <w:rsid w:val="00433892"/>
    <w:rsid w:val="004343A6"/>
    <w:rsid w:val="00436488"/>
    <w:rsid w:val="0043676B"/>
    <w:rsid w:val="00444CDF"/>
    <w:rsid w:val="00451E8F"/>
    <w:rsid w:val="004619BC"/>
    <w:rsid w:val="00463B05"/>
    <w:rsid w:val="00467A2F"/>
    <w:rsid w:val="00490509"/>
    <w:rsid w:val="004961DC"/>
    <w:rsid w:val="00496303"/>
    <w:rsid w:val="004A2C4D"/>
    <w:rsid w:val="004A4E62"/>
    <w:rsid w:val="004A7457"/>
    <w:rsid w:val="004B7D2A"/>
    <w:rsid w:val="004D6B2C"/>
    <w:rsid w:val="004D6FCF"/>
    <w:rsid w:val="004E28D3"/>
    <w:rsid w:val="004E7DD8"/>
    <w:rsid w:val="004F3269"/>
    <w:rsid w:val="004F75AD"/>
    <w:rsid w:val="00507647"/>
    <w:rsid w:val="005245BF"/>
    <w:rsid w:val="00526A85"/>
    <w:rsid w:val="00530851"/>
    <w:rsid w:val="00532C0B"/>
    <w:rsid w:val="00532EDD"/>
    <w:rsid w:val="00536B17"/>
    <w:rsid w:val="00537914"/>
    <w:rsid w:val="005419F1"/>
    <w:rsid w:val="00544145"/>
    <w:rsid w:val="00553FCF"/>
    <w:rsid w:val="00555417"/>
    <w:rsid w:val="00556C00"/>
    <w:rsid w:val="005621EA"/>
    <w:rsid w:val="0057422E"/>
    <w:rsid w:val="00592B9D"/>
    <w:rsid w:val="005A6C44"/>
    <w:rsid w:val="005A7C76"/>
    <w:rsid w:val="005D274B"/>
    <w:rsid w:val="005D3A7B"/>
    <w:rsid w:val="005E24ED"/>
    <w:rsid w:val="00602E49"/>
    <w:rsid w:val="00626369"/>
    <w:rsid w:val="006329A6"/>
    <w:rsid w:val="00645232"/>
    <w:rsid w:val="00665D6C"/>
    <w:rsid w:val="00671074"/>
    <w:rsid w:val="006728F0"/>
    <w:rsid w:val="00690D6F"/>
    <w:rsid w:val="006926D2"/>
    <w:rsid w:val="00692E15"/>
    <w:rsid w:val="0069380A"/>
    <w:rsid w:val="006A3AFE"/>
    <w:rsid w:val="006A6DEA"/>
    <w:rsid w:val="006B14AC"/>
    <w:rsid w:val="006B2648"/>
    <w:rsid w:val="006D716A"/>
    <w:rsid w:val="006E1AFA"/>
    <w:rsid w:val="006F32BC"/>
    <w:rsid w:val="006F361D"/>
    <w:rsid w:val="006F6080"/>
    <w:rsid w:val="007000A3"/>
    <w:rsid w:val="00703C77"/>
    <w:rsid w:val="007067B2"/>
    <w:rsid w:val="00710112"/>
    <w:rsid w:val="0071378A"/>
    <w:rsid w:val="007430A7"/>
    <w:rsid w:val="0074327C"/>
    <w:rsid w:val="00752B57"/>
    <w:rsid w:val="0075455D"/>
    <w:rsid w:val="00761E02"/>
    <w:rsid w:val="00782B5E"/>
    <w:rsid w:val="00782F0F"/>
    <w:rsid w:val="00784FE0"/>
    <w:rsid w:val="0079753F"/>
    <w:rsid w:val="007A5186"/>
    <w:rsid w:val="007B324F"/>
    <w:rsid w:val="007C0752"/>
    <w:rsid w:val="007D1A56"/>
    <w:rsid w:val="007D5E51"/>
    <w:rsid w:val="007E09E5"/>
    <w:rsid w:val="007F3CA5"/>
    <w:rsid w:val="007F4723"/>
    <w:rsid w:val="007F4D18"/>
    <w:rsid w:val="007F63CC"/>
    <w:rsid w:val="007F7CC7"/>
    <w:rsid w:val="008017B3"/>
    <w:rsid w:val="00804872"/>
    <w:rsid w:val="0081047F"/>
    <w:rsid w:val="00811A9F"/>
    <w:rsid w:val="00821810"/>
    <w:rsid w:val="00822AF4"/>
    <w:rsid w:val="00827785"/>
    <w:rsid w:val="00832589"/>
    <w:rsid w:val="00835B24"/>
    <w:rsid w:val="00844729"/>
    <w:rsid w:val="00844B82"/>
    <w:rsid w:val="00853488"/>
    <w:rsid w:val="00861B7C"/>
    <w:rsid w:val="00873BDF"/>
    <w:rsid w:val="008744BA"/>
    <w:rsid w:val="00874D33"/>
    <w:rsid w:val="008832E6"/>
    <w:rsid w:val="008A18AC"/>
    <w:rsid w:val="008A6175"/>
    <w:rsid w:val="008B78F3"/>
    <w:rsid w:val="008C2103"/>
    <w:rsid w:val="008C4CC7"/>
    <w:rsid w:val="008F5573"/>
    <w:rsid w:val="008F6F3C"/>
    <w:rsid w:val="00904E47"/>
    <w:rsid w:val="00913A80"/>
    <w:rsid w:val="00922170"/>
    <w:rsid w:val="00926C42"/>
    <w:rsid w:val="009363B9"/>
    <w:rsid w:val="0094726D"/>
    <w:rsid w:val="0095256C"/>
    <w:rsid w:val="009617B9"/>
    <w:rsid w:val="00961F08"/>
    <w:rsid w:val="00966664"/>
    <w:rsid w:val="00967624"/>
    <w:rsid w:val="00996A02"/>
    <w:rsid w:val="009B3CB1"/>
    <w:rsid w:val="009C0678"/>
    <w:rsid w:val="009C3FAF"/>
    <w:rsid w:val="009C5652"/>
    <w:rsid w:val="009D3655"/>
    <w:rsid w:val="009E17B4"/>
    <w:rsid w:val="00A07559"/>
    <w:rsid w:val="00A15007"/>
    <w:rsid w:val="00A16BDE"/>
    <w:rsid w:val="00A34BD5"/>
    <w:rsid w:val="00A53129"/>
    <w:rsid w:val="00A53412"/>
    <w:rsid w:val="00A62290"/>
    <w:rsid w:val="00A81398"/>
    <w:rsid w:val="00A84EF8"/>
    <w:rsid w:val="00AA05E0"/>
    <w:rsid w:val="00AA6811"/>
    <w:rsid w:val="00AB0B37"/>
    <w:rsid w:val="00AB46A8"/>
    <w:rsid w:val="00AB4E2E"/>
    <w:rsid w:val="00AC1D3E"/>
    <w:rsid w:val="00AC607D"/>
    <w:rsid w:val="00AD3265"/>
    <w:rsid w:val="00AE44E3"/>
    <w:rsid w:val="00AE637F"/>
    <w:rsid w:val="00AF6849"/>
    <w:rsid w:val="00B070F7"/>
    <w:rsid w:val="00B11BE2"/>
    <w:rsid w:val="00B1690D"/>
    <w:rsid w:val="00B22B7E"/>
    <w:rsid w:val="00B320AE"/>
    <w:rsid w:val="00B37043"/>
    <w:rsid w:val="00B42C7E"/>
    <w:rsid w:val="00B474FA"/>
    <w:rsid w:val="00B62835"/>
    <w:rsid w:val="00B65765"/>
    <w:rsid w:val="00B815B4"/>
    <w:rsid w:val="00B82C9C"/>
    <w:rsid w:val="00B87E78"/>
    <w:rsid w:val="00B9630B"/>
    <w:rsid w:val="00BA56DF"/>
    <w:rsid w:val="00BB22C3"/>
    <w:rsid w:val="00BB490D"/>
    <w:rsid w:val="00BC0A48"/>
    <w:rsid w:val="00BC7853"/>
    <w:rsid w:val="00BE4C8D"/>
    <w:rsid w:val="00BE66CF"/>
    <w:rsid w:val="00BF1DFD"/>
    <w:rsid w:val="00BF2744"/>
    <w:rsid w:val="00C00C93"/>
    <w:rsid w:val="00C07AFC"/>
    <w:rsid w:val="00C12BB7"/>
    <w:rsid w:val="00C16B14"/>
    <w:rsid w:val="00C24DAF"/>
    <w:rsid w:val="00C40830"/>
    <w:rsid w:val="00C43D44"/>
    <w:rsid w:val="00C44AAD"/>
    <w:rsid w:val="00C57DBD"/>
    <w:rsid w:val="00C6191A"/>
    <w:rsid w:val="00C622AD"/>
    <w:rsid w:val="00C63F98"/>
    <w:rsid w:val="00C67222"/>
    <w:rsid w:val="00C807E0"/>
    <w:rsid w:val="00C875AF"/>
    <w:rsid w:val="00C95970"/>
    <w:rsid w:val="00C96DC1"/>
    <w:rsid w:val="00CD2D3F"/>
    <w:rsid w:val="00CE40AD"/>
    <w:rsid w:val="00CF4214"/>
    <w:rsid w:val="00CF4CA1"/>
    <w:rsid w:val="00CF74B6"/>
    <w:rsid w:val="00D16014"/>
    <w:rsid w:val="00D2618F"/>
    <w:rsid w:val="00D271D3"/>
    <w:rsid w:val="00D30536"/>
    <w:rsid w:val="00D555E5"/>
    <w:rsid w:val="00D6036F"/>
    <w:rsid w:val="00D62459"/>
    <w:rsid w:val="00D81BD6"/>
    <w:rsid w:val="00DA2E2F"/>
    <w:rsid w:val="00DA6A5C"/>
    <w:rsid w:val="00DA77C1"/>
    <w:rsid w:val="00DC26B8"/>
    <w:rsid w:val="00DC4BCD"/>
    <w:rsid w:val="00DF1094"/>
    <w:rsid w:val="00E030BB"/>
    <w:rsid w:val="00E03BCB"/>
    <w:rsid w:val="00E043C2"/>
    <w:rsid w:val="00E05CEB"/>
    <w:rsid w:val="00E06481"/>
    <w:rsid w:val="00E06B21"/>
    <w:rsid w:val="00E129D7"/>
    <w:rsid w:val="00E15E69"/>
    <w:rsid w:val="00E16F57"/>
    <w:rsid w:val="00E26ECD"/>
    <w:rsid w:val="00E352E3"/>
    <w:rsid w:val="00E637B1"/>
    <w:rsid w:val="00E65909"/>
    <w:rsid w:val="00E87E07"/>
    <w:rsid w:val="00E929DE"/>
    <w:rsid w:val="00EB23FE"/>
    <w:rsid w:val="00EB58A5"/>
    <w:rsid w:val="00EC4723"/>
    <w:rsid w:val="00EC5FDF"/>
    <w:rsid w:val="00EC7B0E"/>
    <w:rsid w:val="00ED55C9"/>
    <w:rsid w:val="00ED643F"/>
    <w:rsid w:val="00EE3DBF"/>
    <w:rsid w:val="00EE6E1F"/>
    <w:rsid w:val="00F0075E"/>
    <w:rsid w:val="00F018BC"/>
    <w:rsid w:val="00F12449"/>
    <w:rsid w:val="00F17D8A"/>
    <w:rsid w:val="00F223F1"/>
    <w:rsid w:val="00F35413"/>
    <w:rsid w:val="00F41846"/>
    <w:rsid w:val="00F45A68"/>
    <w:rsid w:val="00F5345A"/>
    <w:rsid w:val="00F81AE2"/>
    <w:rsid w:val="00F934ED"/>
    <w:rsid w:val="00FA358A"/>
    <w:rsid w:val="00FA4C2E"/>
    <w:rsid w:val="00FA4D5A"/>
    <w:rsid w:val="00FB366B"/>
    <w:rsid w:val="00FC6EC0"/>
    <w:rsid w:val="00FD2179"/>
    <w:rsid w:val="00FD32CF"/>
    <w:rsid w:val="00FE4469"/>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00E7A6"/>
  <w15:docId w15:val="{71C9D8FC-4BD4-4CF7-8401-9714A571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overflowPunct/>
      <w:autoSpaceDE/>
      <w:autoSpaceDN/>
      <w:adjustRightInd/>
      <w:spacing w:after="240"/>
      <w:textAlignment w:val="auto"/>
    </w:pPr>
    <w:rPr>
      <w:rFonts w:ascii="Calibri" w:hAnsi="Calibri"/>
      <w:b/>
      <w:bCs/>
      <w:lang w:val="en-GB" w:eastAsia="en-US"/>
    </w:rPr>
  </w:style>
  <w:style w:type="paragraph" w:customStyle="1" w:styleId="DocumentHeading">
    <w:name w:val="Document Heading"/>
    <w:basedOn w:val="Titl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Billname">
    <w:name w:val="Billname"/>
    <w:basedOn w:val="Normal"/>
    <w:rsid w:val="00A16BDE"/>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A16BDE"/>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A16BDE"/>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A16BDE"/>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DEC183710494E6E9F92458F0B0ABBA1"/>
        <w:category>
          <w:name w:val="General"/>
          <w:gallery w:val="placeholder"/>
        </w:category>
        <w:types>
          <w:type w:val="bbPlcHdr"/>
        </w:types>
        <w:behaviors>
          <w:behavior w:val="content"/>
        </w:behaviors>
        <w:guid w:val="{BBBCBDAB-0352-48CB-BDE9-46830DA77311}"/>
      </w:docPartPr>
      <w:docPartBody>
        <w:p w:rsidR="00C75908" w:rsidRDefault="009E143E" w:rsidP="009E143E">
          <w:pPr>
            <w:pStyle w:val="7DEC183710494E6E9F92458F0B0ABBA1"/>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43E"/>
    <w:rsid w:val="0011170C"/>
    <w:rsid w:val="002130A0"/>
    <w:rsid w:val="002B7FD9"/>
    <w:rsid w:val="002E5220"/>
    <w:rsid w:val="00301580"/>
    <w:rsid w:val="00512C72"/>
    <w:rsid w:val="005E73B7"/>
    <w:rsid w:val="009E143E"/>
    <w:rsid w:val="00A53EAC"/>
    <w:rsid w:val="00B7762B"/>
    <w:rsid w:val="00C75908"/>
    <w:rsid w:val="00E52E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43E"/>
    <w:rPr>
      <w:color w:val="808080"/>
    </w:rPr>
  </w:style>
  <w:style w:type="paragraph" w:customStyle="1" w:styleId="7DEC183710494E6E9F92458F0B0ABBA1">
    <w:name w:val="7DEC183710494E6E9F92458F0B0ABBA1"/>
    <w:rsid w:val="009E14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AEA6DD-FC18-40BC-875B-C1495698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1790</Words>
  <Characters>9998</Characters>
  <Application>Microsoft Office Word</Application>
  <DocSecurity>0</DocSecurity>
  <Lines>184</Lines>
  <Paragraphs>84</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Moxon, KarenL</cp:lastModifiedBy>
  <cp:revision>5</cp:revision>
  <cp:lastPrinted>2010-11-24T22:29:00Z</cp:lastPrinted>
  <dcterms:created xsi:type="dcterms:W3CDTF">2021-05-28T02:16:00Z</dcterms:created>
  <dcterms:modified xsi:type="dcterms:W3CDTF">2021-05-28T02:16:00Z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A28906554</vt:lpwstr>
  </property>
  <property fmtid="{D5CDD505-2E9C-101B-9397-08002B2CF9AE}" pid="4" name="Objective-Title">
    <vt:lpwstr>Registration - Ginninderra Creek Corroboree Ground Cultural Gathering Place</vt:lpwstr>
  </property>
  <property fmtid="{D5CDD505-2E9C-101B-9397-08002B2CF9AE}" pid="5" name="Objective-Comment">
    <vt:lpwstr/>
  </property>
  <property fmtid="{D5CDD505-2E9C-101B-9397-08002B2CF9AE}" pid="6" name="Objective-CreationStamp">
    <vt:filetime>2021-04-08T22:57:35Z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2021-05-27T02:17:57Z</vt:filetime>
  </property>
  <property fmtid="{D5CDD505-2E9C-101B-9397-08002B2CF9AE}" pid="10" name="Objective-ModificationStamp">
    <vt:filetime>2021-05-27T02:17:57Z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Register:04 - Registrations:HERITAGE - ASSESSMENT MATERIAL - Ginninderra Creek Corroboree Ground Cultural Gathering Place (Belconnen Approved Rural Block 1621):07_Registration:</vt:lpwstr>
  </property>
  <property fmtid="{D5CDD505-2E9C-101B-9397-08002B2CF9AE}" pid="13" name="Objective-Parent">
    <vt:lpwstr>07_Registration</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1-2020/39053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