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98149" w14:textId="77777777" w:rsidR="00747EA6" w:rsidRDefault="00747EA6" w:rsidP="00747EA6">
      <w:pPr>
        <w:pStyle w:val="Header"/>
        <w:tabs>
          <w:tab w:val="clear" w:pos="4320"/>
          <w:tab w:val="clear" w:pos="8640"/>
        </w:tabs>
        <w:spacing w:before="120"/>
        <w:rPr>
          <w:rFonts w:cs="Arial"/>
        </w:rPr>
      </w:pPr>
      <w:r>
        <w:rPr>
          <w:rFonts w:cs="Arial"/>
        </w:rPr>
        <w:t>Australian Capital Territory</w:t>
      </w:r>
    </w:p>
    <w:p w14:paraId="01F1A351" w14:textId="77777777" w:rsidR="00747EA6" w:rsidRDefault="00747EA6" w:rsidP="00747EA6">
      <w:pPr>
        <w:pStyle w:val="Billname"/>
        <w:spacing w:before="0"/>
        <w:rPr>
          <w:rFonts w:cs="Arial"/>
        </w:rPr>
      </w:pPr>
      <w:r>
        <w:rPr>
          <w:rFonts w:cs="Arial"/>
        </w:rPr>
        <w:t xml:space="preserve">Planning and Development (Technical Amendment—Curtin) Plan Variation 2021 </w:t>
      </w:r>
    </w:p>
    <w:p w14:paraId="2E130D14" w14:textId="77777777" w:rsidR="00747EA6" w:rsidRDefault="00747EA6" w:rsidP="00747EA6">
      <w:pPr>
        <w:pStyle w:val="Billname"/>
        <w:spacing w:before="0"/>
        <w:rPr>
          <w:rFonts w:cs="Arial"/>
        </w:rPr>
      </w:pPr>
      <w:r w:rsidRPr="00534148">
        <w:rPr>
          <w:rFonts w:cs="Arial"/>
        </w:rPr>
        <w:t xml:space="preserve">(No </w:t>
      </w:r>
      <w:r>
        <w:rPr>
          <w:rFonts w:cs="Arial"/>
        </w:rPr>
        <w:t>1</w:t>
      </w:r>
      <w:r w:rsidRPr="00534148">
        <w:rPr>
          <w:rFonts w:cs="Arial"/>
        </w:rPr>
        <w:t>)</w:t>
      </w:r>
    </w:p>
    <w:p w14:paraId="2BE98A04" w14:textId="77777777" w:rsidR="00B120A3" w:rsidRPr="00B120A3" w:rsidRDefault="00B120A3" w:rsidP="00B120A3">
      <w:pPr>
        <w:spacing w:before="340"/>
        <w:rPr>
          <w:rFonts w:cs="Arial"/>
          <w:b/>
          <w:bCs/>
          <w:szCs w:val="20"/>
          <w:lang w:eastAsia="en-US"/>
        </w:rPr>
      </w:pPr>
      <w:bookmarkStart w:id="0" w:name="Citation"/>
      <w:r w:rsidRPr="00B120A3">
        <w:rPr>
          <w:rFonts w:cs="Arial"/>
          <w:b/>
          <w:bCs/>
          <w:szCs w:val="20"/>
          <w:lang w:eastAsia="en-US"/>
        </w:rPr>
        <w:t>Notifiable instrument NI</w:t>
      </w:r>
      <w:r>
        <w:rPr>
          <w:rFonts w:cs="Arial"/>
          <w:b/>
          <w:bCs/>
          <w:szCs w:val="20"/>
          <w:lang w:eastAsia="en-US"/>
        </w:rPr>
        <w:t>2021-324</w:t>
      </w:r>
    </w:p>
    <w:p w14:paraId="39608C74" w14:textId="77777777" w:rsidR="00747EA6" w:rsidRDefault="00747EA6" w:rsidP="00747EA6">
      <w:pPr>
        <w:spacing w:before="340"/>
        <w:rPr>
          <w:rFonts w:cs="Arial"/>
          <w:b/>
          <w:bCs/>
        </w:rPr>
      </w:pPr>
      <w:r>
        <w:rPr>
          <w:rFonts w:cs="Arial"/>
          <w:b/>
          <w:bCs/>
        </w:rPr>
        <w:t>Technical A</w:t>
      </w:r>
      <w:r w:rsidRPr="00534148">
        <w:rPr>
          <w:rFonts w:cs="Arial"/>
          <w:b/>
          <w:bCs/>
        </w:rPr>
        <w:t xml:space="preserve">mendment </w:t>
      </w:r>
      <w:r>
        <w:rPr>
          <w:rFonts w:cs="Arial"/>
          <w:b/>
          <w:bCs/>
        </w:rPr>
        <w:t>2021-05</w:t>
      </w:r>
    </w:p>
    <w:p w14:paraId="47F8FF2E" w14:textId="77777777" w:rsidR="00747EA6" w:rsidRPr="002B3938" w:rsidRDefault="00747EA6" w:rsidP="00747EA6">
      <w:pPr>
        <w:pStyle w:val="madeunder"/>
        <w:spacing w:before="300" w:after="0"/>
        <w:rPr>
          <w:rFonts w:ascii="Times New Roman" w:hAnsi="Times New Roman"/>
          <w:szCs w:val="24"/>
        </w:rPr>
      </w:pPr>
      <w:r w:rsidRPr="002B3938">
        <w:rPr>
          <w:rFonts w:ascii="Times New Roman" w:hAnsi="Times New Roman"/>
          <w:szCs w:val="24"/>
        </w:rPr>
        <w:t>made under the</w:t>
      </w:r>
    </w:p>
    <w:bookmarkEnd w:id="0"/>
    <w:p w14:paraId="366254AA" w14:textId="77777777" w:rsidR="00747EA6" w:rsidRPr="003D449D" w:rsidRDefault="00747EA6" w:rsidP="00747EA6">
      <w:pPr>
        <w:pStyle w:val="CoverActName"/>
        <w:spacing w:before="320" w:after="0"/>
        <w:rPr>
          <w:rFonts w:cs="Arial"/>
          <w:color w:val="FF0000"/>
          <w:sz w:val="20"/>
        </w:rPr>
      </w:pPr>
      <w:r>
        <w:rPr>
          <w:rFonts w:cs="Arial"/>
          <w:sz w:val="20"/>
        </w:rPr>
        <w:t xml:space="preserve">Planning and Development Act 2007, section 89 (Making technical amendments) </w:t>
      </w:r>
    </w:p>
    <w:p w14:paraId="7556C623" w14:textId="77777777" w:rsidR="00747EA6" w:rsidRDefault="00747EA6" w:rsidP="00747EA6">
      <w:pPr>
        <w:pStyle w:val="N-line3"/>
        <w:pBdr>
          <w:bottom w:val="none" w:sz="0" w:space="0" w:color="auto"/>
        </w:pBdr>
        <w:spacing w:before="60"/>
        <w:rPr>
          <w:rFonts w:cs="Arial"/>
        </w:rPr>
      </w:pPr>
    </w:p>
    <w:p w14:paraId="1CFC1864" w14:textId="77777777" w:rsidR="00747EA6" w:rsidRDefault="00747EA6" w:rsidP="00747EA6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14:paraId="0E40688E" w14:textId="77777777" w:rsidR="00747EA6" w:rsidRPr="002B3938" w:rsidRDefault="00747EA6" w:rsidP="00747EA6">
      <w:pPr>
        <w:pStyle w:val="BodyText"/>
        <w:numPr>
          <w:ilvl w:val="0"/>
          <w:numId w:val="35"/>
        </w:numPr>
        <w:spacing w:before="60" w:after="60"/>
        <w:ind w:hanging="720"/>
        <w:rPr>
          <w:rFonts w:eastAsia="Calibri" w:cs="Arial"/>
          <w:b/>
          <w:bCs/>
        </w:rPr>
      </w:pPr>
      <w:r w:rsidRPr="002B3938">
        <w:rPr>
          <w:rFonts w:eastAsia="Calibri" w:cs="Arial"/>
          <w:b/>
          <w:bCs/>
        </w:rPr>
        <w:t>Name of instrument</w:t>
      </w:r>
    </w:p>
    <w:p w14:paraId="57F7DA37" w14:textId="77777777" w:rsidR="00747EA6" w:rsidRPr="00551705" w:rsidRDefault="00747EA6" w:rsidP="00747EA6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551705">
        <w:rPr>
          <w:rFonts w:ascii="Times New Roman" w:eastAsia="Calibri" w:hAnsi="Times New Roman"/>
          <w:b w:val="0"/>
          <w:bCs/>
          <w:sz w:val="24"/>
          <w:szCs w:val="24"/>
        </w:rPr>
        <w:t>This instrument is the</w:t>
      </w:r>
      <w:r w:rsidRPr="00551705">
        <w:rPr>
          <w:rFonts w:ascii="Times New Roman" w:hAnsi="Times New Roman"/>
          <w:b w:val="0"/>
          <w:sz w:val="24"/>
          <w:szCs w:val="24"/>
        </w:rPr>
        <w:t xml:space="preserve"> </w:t>
      </w:r>
      <w:r w:rsidRPr="00551705">
        <w:rPr>
          <w:rFonts w:ascii="Times New Roman" w:hAnsi="Times New Roman"/>
          <w:b w:val="0"/>
          <w:i/>
          <w:sz w:val="24"/>
          <w:szCs w:val="24"/>
        </w:rPr>
        <w:t>Planning and Development (Technical Amendment—</w:t>
      </w:r>
      <w:r>
        <w:rPr>
          <w:rFonts w:ascii="Times New Roman" w:hAnsi="Times New Roman"/>
          <w:b w:val="0"/>
          <w:i/>
          <w:sz w:val="24"/>
          <w:szCs w:val="24"/>
        </w:rPr>
        <w:t>Curtin</w:t>
      </w:r>
      <w:r w:rsidRPr="00551705">
        <w:rPr>
          <w:rFonts w:ascii="Times New Roman" w:hAnsi="Times New Roman"/>
          <w:b w:val="0"/>
          <w:i/>
          <w:sz w:val="24"/>
          <w:szCs w:val="24"/>
        </w:rPr>
        <w:t xml:space="preserve">) Plan Variation </w:t>
      </w:r>
      <w:r>
        <w:rPr>
          <w:rFonts w:ascii="Times New Roman" w:hAnsi="Times New Roman"/>
          <w:b w:val="0"/>
          <w:i/>
          <w:sz w:val="24"/>
          <w:szCs w:val="24"/>
        </w:rPr>
        <w:t>2021</w:t>
      </w:r>
      <w:r w:rsidRPr="00551705">
        <w:rPr>
          <w:rFonts w:ascii="Times New Roman" w:hAnsi="Times New Roman"/>
          <w:b w:val="0"/>
          <w:i/>
          <w:sz w:val="24"/>
          <w:szCs w:val="24"/>
        </w:rPr>
        <w:t xml:space="preserve"> (No </w:t>
      </w:r>
      <w:r>
        <w:rPr>
          <w:rFonts w:ascii="Times New Roman" w:hAnsi="Times New Roman"/>
          <w:b w:val="0"/>
          <w:i/>
          <w:sz w:val="24"/>
          <w:szCs w:val="24"/>
        </w:rPr>
        <w:t>1</w:t>
      </w:r>
      <w:r w:rsidRPr="00551705">
        <w:rPr>
          <w:rFonts w:ascii="Times New Roman" w:hAnsi="Times New Roman"/>
          <w:b w:val="0"/>
          <w:i/>
          <w:sz w:val="24"/>
          <w:szCs w:val="24"/>
        </w:rPr>
        <w:t>)</w:t>
      </w:r>
      <w:r w:rsidRPr="00551705">
        <w:rPr>
          <w:rFonts w:ascii="Times New Roman" w:hAnsi="Times New Roman"/>
          <w:b w:val="0"/>
          <w:sz w:val="24"/>
          <w:szCs w:val="24"/>
        </w:rPr>
        <w:t>.</w:t>
      </w:r>
    </w:p>
    <w:p w14:paraId="5A7B4685" w14:textId="77777777" w:rsidR="00747EA6" w:rsidRPr="003B53B5" w:rsidRDefault="00747EA6" w:rsidP="00747EA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2</w:t>
      </w:r>
      <w:r>
        <w:rPr>
          <w:rFonts w:eastAsia="Calibri" w:cs="Arial"/>
          <w:b/>
          <w:bCs/>
        </w:rPr>
        <w:tab/>
        <w:t>Commencement</w:t>
      </w:r>
    </w:p>
    <w:p w14:paraId="464D54A7" w14:textId="77777777" w:rsidR="00747EA6" w:rsidRPr="00D25316" w:rsidRDefault="00747EA6" w:rsidP="00747EA6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This instrument commences on the day after its notification day.</w:t>
      </w:r>
    </w:p>
    <w:p w14:paraId="1FB55992" w14:textId="77777777" w:rsidR="00747EA6" w:rsidRPr="000F4806" w:rsidRDefault="00747EA6" w:rsidP="00747EA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3</w:t>
      </w:r>
      <w:r>
        <w:rPr>
          <w:rFonts w:eastAsia="Calibri" w:cs="Arial"/>
          <w:b/>
          <w:bCs/>
        </w:rPr>
        <w:tab/>
      </w:r>
      <w:r w:rsidRPr="000E79BC">
        <w:rPr>
          <w:rFonts w:eastAsia="Calibri" w:cs="Arial"/>
          <w:b/>
          <w:bCs/>
        </w:rPr>
        <w:t xml:space="preserve">Technical </w:t>
      </w:r>
      <w:r>
        <w:rPr>
          <w:rFonts w:eastAsia="Calibri" w:cs="Arial"/>
          <w:b/>
          <w:bCs/>
        </w:rPr>
        <w:t>a</w:t>
      </w:r>
      <w:r w:rsidRPr="000E79BC">
        <w:rPr>
          <w:rFonts w:eastAsia="Calibri" w:cs="Arial"/>
          <w:b/>
          <w:bCs/>
        </w:rPr>
        <w:t>mendment</w:t>
      </w:r>
    </w:p>
    <w:p w14:paraId="0B39F3C9" w14:textId="77777777" w:rsidR="00747EA6" w:rsidRPr="00551705" w:rsidRDefault="00747EA6" w:rsidP="00747EA6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551705">
        <w:rPr>
          <w:rFonts w:ascii="Times New Roman" w:hAnsi="Times New Roman"/>
          <w:b w:val="0"/>
          <w:sz w:val="24"/>
          <w:szCs w:val="24"/>
        </w:rPr>
        <w:t xml:space="preserve">I am satisfied under section 89(1)(a) of the </w:t>
      </w:r>
      <w:r w:rsidRPr="00551705">
        <w:rPr>
          <w:rFonts w:ascii="Times New Roman" w:hAnsi="Times New Roman"/>
          <w:b w:val="0"/>
          <w:i/>
          <w:sz w:val="24"/>
          <w:szCs w:val="24"/>
        </w:rPr>
        <w:t xml:space="preserve">Planning and Development Act 2007 </w:t>
      </w:r>
      <w:r w:rsidRPr="00551705">
        <w:rPr>
          <w:rFonts w:ascii="Times New Roman" w:hAnsi="Times New Roman"/>
          <w:b w:val="0"/>
          <w:sz w:val="24"/>
          <w:szCs w:val="24"/>
        </w:rPr>
        <w:t xml:space="preserve">(the </w:t>
      </w:r>
      <w:r w:rsidRPr="00551705">
        <w:rPr>
          <w:rFonts w:ascii="Times New Roman" w:hAnsi="Times New Roman"/>
          <w:i/>
          <w:sz w:val="24"/>
          <w:szCs w:val="24"/>
        </w:rPr>
        <w:t>Act</w:t>
      </w:r>
      <w:r w:rsidRPr="00551705">
        <w:rPr>
          <w:rFonts w:ascii="Times New Roman" w:hAnsi="Times New Roman"/>
          <w:b w:val="0"/>
          <w:sz w:val="24"/>
          <w:szCs w:val="24"/>
        </w:rPr>
        <w:t xml:space="preserve">) that the </w:t>
      </w:r>
      <w:r>
        <w:rPr>
          <w:rFonts w:ascii="Times New Roman" w:hAnsi="Times New Roman"/>
          <w:b w:val="0"/>
          <w:sz w:val="24"/>
          <w:szCs w:val="24"/>
        </w:rPr>
        <w:t>Curtin</w:t>
      </w:r>
      <w:r w:rsidRPr="00551705">
        <w:rPr>
          <w:rFonts w:ascii="Times New Roman" w:hAnsi="Times New Roman"/>
          <w:b w:val="0"/>
          <w:sz w:val="24"/>
          <w:szCs w:val="24"/>
        </w:rPr>
        <w:t xml:space="preserve"> plan variation is a technical amendment to the Territory Plan. </w:t>
      </w:r>
    </w:p>
    <w:p w14:paraId="494A0CE8" w14:textId="77777777" w:rsidR="00747EA6" w:rsidRPr="00D25316" w:rsidRDefault="00747EA6" w:rsidP="00747EA6">
      <w:pPr>
        <w:pStyle w:val="BodyText"/>
        <w:spacing w:before="300" w:after="0"/>
        <w:rPr>
          <w:rFonts w:eastAsia="Calibri" w:cs="Arial"/>
          <w:b/>
          <w:bCs/>
        </w:rPr>
      </w:pPr>
      <w:r w:rsidRPr="00D25316">
        <w:rPr>
          <w:rFonts w:eastAsia="Calibri" w:cs="Arial"/>
          <w:b/>
          <w:bCs/>
        </w:rPr>
        <w:t>4</w:t>
      </w:r>
      <w:r w:rsidRPr="00D25316">
        <w:rPr>
          <w:rFonts w:eastAsia="Calibri" w:cs="Arial"/>
          <w:b/>
          <w:bCs/>
        </w:rPr>
        <w:tab/>
      </w:r>
      <w:r>
        <w:rPr>
          <w:rFonts w:eastAsia="Calibri" w:cs="Arial"/>
          <w:b/>
          <w:bCs/>
        </w:rPr>
        <w:t>Dictionary</w:t>
      </w:r>
    </w:p>
    <w:p w14:paraId="38DE0489" w14:textId="77777777" w:rsidR="00747EA6" w:rsidRDefault="00747EA6" w:rsidP="00747EA6">
      <w:pPr>
        <w:pStyle w:val="BodyText"/>
        <w:spacing w:before="140" w:after="0"/>
        <w:ind w:left="1287" w:hanging="567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In</w:t>
      </w:r>
      <w:r w:rsidRPr="00D25316">
        <w:rPr>
          <w:rFonts w:ascii="Times New Roman" w:eastAsia="Calibri" w:hAnsi="Times New Roman"/>
          <w:bCs/>
        </w:rPr>
        <w:t xml:space="preserve"> this instrument:</w:t>
      </w:r>
    </w:p>
    <w:p w14:paraId="3860D6F5" w14:textId="77777777" w:rsidR="00747EA6" w:rsidRPr="003B53B5" w:rsidRDefault="00747EA6" w:rsidP="00747EA6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/>
          <w:bCs/>
          <w:i/>
        </w:rPr>
        <w:t xml:space="preserve">Curtin </w:t>
      </w:r>
      <w:r w:rsidRPr="00F24A9D">
        <w:rPr>
          <w:rFonts w:ascii="Times New Roman" w:eastAsia="Calibri" w:hAnsi="Times New Roman"/>
          <w:b/>
          <w:bCs/>
          <w:i/>
        </w:rPr>
        <w:t>plan variation</w:t>
      </w:r>
      <w:r>
        <w:rPr>
          <w:rFonts w:ascii="Times New Roman" w:eastAsia="Calibri" w:hAnsi="Times New Roman"/>
          <w:bCs/>
        </w:rPr>
        <w:t xml:space="preserve"> means the technical amendment to the Territory Plan, variation 2021-05, in the schedule.</w:t>
      </w:r>
    </w:p>
    <w:p w14:paraId="76235103" w14:textId="77777777" w:rsidR="00747EA6" w:rsidRPr="003425C9" w:rsidRDefault="00747EA6" w:rsidP="00747EA6">
      <w:pPr>
        <w:spacing w:before="140"/>
        <w:ind w:left="1440" w:hanging="720"/>
        <w:rPr>
          <w:rFonts w:ascii="Times New Roman" w:hAnsi="Times New Roman"/>
          <w:sz w:val="20"/>
          <w:szCs w:val="20"/>
        </w:rPr>
      </w:pPr>
      <w:r w:rsidRPr="00196185">
        <w:rPr>
          <w:rFonts w:ascii="Times New Roman" w:hAnsi="Times New Roman"/>
          <w:i/>
          <w:sz w:val="20"/>
          <w:szCs w:val="20"/>
        </w:rPr>
        <w:t>Note:</w:t>
      </w:r>
      <w:r w:rsidRPr="003425C9">
        <w:rPr>
          <w:rFonts w:ascii="Times New Roman" w:hAnsi="Times New Roman"/>
          <w:sz w:val="20"/>
          <w:szCs w:val="20"/>
        </w:rPr>
        <w:tab/>
        <w:t xml:space="preserve">No consultation was required in relation to the </w:t>
      </w:r>
      <w:r>
        <w:rPr>
          <w:rFonts w:ascii="Times New Roman" w:hAnsi="Times New Roman"/>
          <w:sz w:val="20"/>
          <w:szCs w:val="20"/>
        </w:rPr>
        <w:t>Curtin</w:t>
      </w:r>
      <w:r w:rsidRPr="003425C9">
        <w:rPr>
          <w:rFonts w:ascii="Times New Roman" w:hAnsi="Times New Roman"/>
          <w:sz w:val="20"/>
          <w:szCs w:val="20"/>
        </w:rPr>
        <w:t xml:space="preserve"> plan variation under section 87 of the Act.</w:t>
      </w:r>
    </w:p>
    <w:p w14:paraId="43E7E264" w14:textId="77777777" w:rsidR="00747EA6" w:rsidRDefault="00747EA6" w:rsidP="00747EA6">
      <w:pPr>
        <w:pStyle w:val="BodyText"/>
        <w:spacing w:before="300" w:after="0"/>
        <w:rPr>
          <w:rFonts w:ascii="Times New Roman" w:hAnsi="Times New Roman"/>
        </w:rPr>
      </w:pPr>
    </w:p>
    <w:p w14:paraId="31E4EB5F" w14:textId="77777777" w:rsidR="00747EA6" w:rsidRPr="0086439D" w:rsidRDefault="00747EA6" w:rsidP="00747EA6">
      <w:pPr>
        <w:pStyle w:val="BodyText"/>
        <w:spacing w:before="300" w:after="0"/>
        <w:rPr>
          <w:rFonts w:ascii="Times New Roman" w:hAnsi="Times New Roman"/>
        </w:rPr>
      </w:pPr>
      <w:r>
        <w:rPr>
          <w:rFonts w:ascii="Times New Roman" w:hAnsi="Times New Roman"/>
        </w:rPr>
        <w:t>Lesley Cameron</w:t>
      </w:r>
    </w:p>
    <w:p w14:paraId="36267B92" w14:textId="77777777" w:rsidR="00747EA6" w:rsidRPr="0086439D" w:rsidRDefault="00747EA6" w:rsidP="00747EA6">
      <w:pPr>
        <w:rPr>
          <w:rFonts w:ascii="Times New Roman" w:hAnsi="Times New Roman"/>
          <w:bCs/>
        </w:rPr>
      </w:pPr>
      <w:r w:rsidRPr="0086439D">
        <w:rPr>
          <w:rFonts w:ascii="Times New Roman" w:hAnsi="Times New Roman"/>
          <w:bCs/>
        </w:rPr>
        <w:t>Delegate of the planning and land authority</w:t>
      </w:r>
    </w:p>
    <w:p w14:paraId="7D5F64A1" w14:textId="77777777" w:rsidR="00747EA6" w:rsidRDefault="00380B68" w:rsidP="00747EA6">
      <w:pPr>
        <w:rPr>
          <w:rFonts w:ascii="Times New Roman" w:hAnsi="Times New Roman"/>
        </w:rPr>
      </w:pPr>
      <w:r>
        <w:rPr>
          <w:rFonts w:ascii="Times New Roman" w:hAnsi="Times New Roman"/>
        </w:rPr>
        <w:t>1 June</w:t>
      </w:r>
      <w:r w:rsidR="00747EA6">
        <w:rPr>
          <w:rFonts w:ascii="Times New Roman" w:hAnsi="Times New Roman"/>
        </w:rPr>
        <w:t xml:space="preserve"> 2021</w:t>
      </w:r>
    </w:p>
    <w:p w14:paraId="4FA47776" w14:textId="77777777" w:rsidR="00747EA6" w:rsidRDefault="00747EA6" w:rsidP="00747EA6"/>
    <w:p w14:paraId="7387D72F" w14:textId="77777777" w:rsidR="00747EA6" w:rsidRDefault="00747EA6" w:rsidP="00747EA6"/>
    <w:p w14:paraId="3D5726CD" w14:textId="77777777" w:rsidR="00747EA6" w:rsidRPr="00747EA6" w:rsidRDefault="00747EA6" w:rsidP="00747EA6">
      <w:pPr>
        <w:pStyle w:val="TAtitlepageplanninganddevelopmentact"/>
        <w:jc w:val="left"/>
        <w:rPr>
          <w:sz w:val="24"/>
        </w:rPr>
      </w:pPr>
    </w:p>
    <w:p w14:paraId="537862B5" w14:textId="77777777" w:rsidR="00747EA6" w:rsidRDefault="00747EA6" w:rsidP="001D04F6">
      <w:pPr>
        <w:pStyle w:val="TAtitlepageplanninganddevelopmentact"/>
        <w:sectPr w:rsidR="00747EA6" w:rsidSect="001766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361" w:right="1531" w:bottom="1418" w:left="1531" w:header="720" w:footer="1009" w:gutter="0"/>
          <w:pgNumType w:start="1"/>
          <w:cols w:space="720"/>
          <w:titlePg/>
          <w:docGrid w:linePitch="326"/>
        </w:sectPr>
      </w:pPr>
    </w:p>
    <w:p w14:paraId="4C6FAA98" w14:textId="77777777" w:rsidR="001D04F6" w:rsidRPr="00C31C20" w:rsidRDefault="001D04F6" w:rsidP="001D04F6">
      <w:pPr>
        <w:pStyle w:val="TAtitlepageplanninganddevelopmentact"/>
      </w:pPr>
    </w:p>
    <w:p w14:paraId="72F0782F" w14:textId="77777777" w:rsidR="001D04F6" w:rsidRDefault="001D04F6" w:rsidP="001D04F6">
      <w:pPr>
        <w:pStyle w:val="TAtitlepageplanninganddevelopmentact"/>
      </w:pPr>
    </w:p>
    <w:p w14:paraId="0E3FA3A8" w14:textId="77777777" w:rsidR="001D04F6" w:rsidRPr="00BE441E" w:rsidRDefault="003E0DA3" w:rsidP="001D04F6">
      <w:pPr>
        <w:pStyle w:val="TAtitlepageplanninganddevelopmentact"/>
      </w:pPr>
      <w:r w:rsidRPr="00BE441E">
        <w:t>Planning &amp; Development Act 2007</w:t>
      </w:r>
    </w:p>
    <w:p w14:paraId="3A760BD2" w14:textId="77777777" w:rsidR="001D04F6" w:rsidRPr="00BE441E" w:rsidRDefault="001D04F6" w:rsidP="001D04F6">
      <w:pPr>
        <w:pStyle w:val="TAbodytext"/>
      </w:pPr>
    </w:p>
    <w:p w14:paraId="5DB03C12" w14:textId="77777777" w:rsidR="00FC3C0E" w:rsidRPr="00FC3C0E" w:rsidRDefault="00FC3C0E" w:rsidP="00FC3C0E">
      <w:pPr>
        <w:pStyle w:val="TATitlepagedocumenttitle"/>
        <w:pBdr>
          <w:bottom w:val="single" w:sz="4" w:space="14" w:color="auto"/>
        </w:pBdr>
        <w:spacing w:after="0"/>
        <w:rPr>
          <w:sz w:val="24"/>
        </w:rPr>
      </w:pPr>
    </w:p>
    <w:p w14:paraId="4CFD7500" w14:textId="77777777" w:rsidR="001D04F6" w:rsidRPr="00BE441E" w:rsidRDefault="003E0DA3" w:rsidP="00FC3C0E">
      <w:pPr>
        <w:pStyle w:val="TATitlepagedocumenttitle"/>
        <w:pBdr>
          <w:bottom w:val="single" w:sz="4" w:space="14" w:color="auto"/>
        </w:pBdr>
        <w:spacing w:before="120"/>
      </w:pPr>
      <w:r w:rsidRPr="00BE441E">
        <w:t xml:space="preserve">Technical </w:t>
      </w:r>
      <w:r w:rsidRPr="00C31C20">
        <w:t>Amendment</w:t>
      </w:r>
      <w:r w:rsidR="00FC3C0E">
        <w:br/>
      </w:r>
      <w:r w:rsidRPr="00BE441E">
        <w:t>to the Territory Plan</w:t>
      </w:r>
    </w:p>
    <w:p w14:paraId="327E6182" w14:textId="77777777" w:rsidR="00FC3C0E" w:rsidRDefault="00FC3C0E" w:rsidP="00FC3C0E">
      <w:pPr>
        <w:pStyle w:val="TATitlepagedocumenttitle"/>
        <w:pBdr>
          <w:bottom w:val="single" w:sz="4" w:space="14" w:color="auto"/>
        </w:pBdr>
        <w:tabs>
          <w:tab w:val="clear" w:pos="720"/>
          <w:tab w:val="clear" w:pos="1440"/>
        </w:tabs>
      </w:pPr>
      <w:bookmarkStart w:id="1" w:name="Variation_number"/>
    </w:p>
    <w:bookmarkEnd w:id="1"/>
    <w:p w14:paraId="356F9045" w14:textId="77777777" w:rsidR="001D04F6" w:rsidRPr="00BE441E" w:rsidRDefault="007F1642" w:rsidP="00FC3C0E">
      <w:pPr>
        <w:pStyle w:val="TATitlepagedocumenttitle"/>
        <w:pBdr>
          <w:bottom w:val="single" w:sz="4" w:space="14" w:color="auto"/>
        </w:pBdr>
        <w:tabs>
          <w:tab w:val="clear" w:pos="720"/>
          <w:tab w:val="clear" w:pos="1440"/>
        </w:tabs>
      </w:pPr>
      <w:r>
        <w:t>202</w:t>
      </w:r>
      <w:r w:rsidR="00AD4621">
        <w:t>1</w:t>
      </w:r>
      <w:r w:rsidR="00616BC6">
        <w:t>-</w:t>
      </w:r>
      <w:r>
        <w:t>0</w:t>
      </w:r>
      <w:r w:rsidR="00B12673">
        <w:t>5</w:t>
      </w:r>
    </w:p>
    <w:p w14:paraId="13FE6AF4" w14:textId="77777777" w:rsidR="001D04F6" w:rsidRPr="00BE441E" w:rsidRDefault="001D04F6" w:rsidP="001D04F6">
      <w:pPr>
        <w:pStyle w:val="TAbodytext"/>
      </w:pPr>
    </w:p>
    <w:p w14:paraId="2259DBD9" w14:textId="77777777" w:rsidR="001D04F6" w:rsidRPr="00BE441E" w:rsidRDefault="001D04F6" w:rsidP="001D04F6">
      <w:pPr>
        <w:pStyle w:val="TAbodytext"/>
      </w:pPr>
    </w:p>
    <w:p w14:paraId="6C53D910" w14:textId="77777777" w:rsidR="006949ED" w:rsidRDefault="006949ED" w:rsidP="006949ED">
      <w:pPr>
        <w:pStyle w:val="TATitleexplanatoryheading"/>
      </w:pPr>
      <w:r>
        <w:t xml:space="preserve">Changes to the Territory Plan Map to bring </w:t>
      </w:r>
    </w:p>
    <w:p w14:paraId="67BB34B8" w14:textId="77777777" w:rsidR="006949ED" w:rsidRDefault="006949ED" w:rsidP="006949ED">
      <w:pPr>
        <w:pStyle w:val="TATitleexplanatoryheading"/>
        <w:rPr>
          <w:highlight w:val="yellow"/>
        </w:rPr>
      </w:pPr>
      <w:r>
        <w:t xml:space="preserve">in line with the National Capital Plan </w:t>
      </w:r>
      <w:r w:rsidR="00161618">
        <w:t>for</w:t>
      </w:r>
    </w:p>
    <w:p w14:paraId="13E26511" w14:textId="77777777" w:rsidR="006949ED" w:rsidRDefault="00AB1FDE" w:rsidP="00965525">
      <w:pPr>
        <w:pStyle w:val="TATitleexplanatoryheading"/>
      </w:pPr>
      <w:r>
        <w:t>North Curtin Diplomatic Estate and Urban Area</w:t>
      </w:r>
      <w:r w:rsidR="006949ED">
        <w:t xml:space="preserve"> </w:t>
      </w:r>
    </w:p>
    <w:p w14:paraId="6F4BF811" w14:textId="77777777" w:rsidR="006949ED" w:rsidRDefault="006949ED" w:rsidP="006949ED">
      <w:pPr>
        <w:pStyle w:val="TATitleexplanatoryheading"/>
      </w:pPr>
    </w:p>
    <w:p w14:paraId="50789B89" w14:textId="77777777" w:rsidR="006949ED" w:rsidRDefault="00965525" w:rsidP="006949ED">
      <w:pPr>
        <w:pStyle w:val="TAbodytext"/>
        <w:jc w:val="center"/>
        <w:rPr>
          <w:sz w:val="40"/>
          <w:szCs w:val="40"/>
        </w:rPr>
      </w:pPr>
      <w:r>
        <w:rPr>
          <w:sz w:val="40"/>
          <w:szCs w:val="40"/>
        </w:rPr>
        <w:t>May</w:t>
      </w:r>
      <w:r w:rsidR="006949ED">
        <w:rPr>
          <w:sz w:val="40"/>
          <w:szCs w:val="40"/>
        </w:rPr>
        <w:t xml:space="preserve"> 2021</w:t>
      </w:r>
    </w:p>
    <w:p w14:paraId="3DF3BE3F" w14:textId="77777777" w:rsidR="006949ED" w:rsidRDefault="006949ED" w:rsidP="006949ED">
      <w:pPr>
        <w:pStyle w:val="DVVersionheading"/>
        <w:jc w:val="center"/>
        <w:rPr>
          <w:rFonts w:cs="Calibri"/>
          <w:b/>
          <w:sz w:val="24"/>
          <w:szCs w:val="24"/>
        </w:rPr>
      </w:pPr>
    </w:p>
    <w:p w14:paraId="4AD64ACE" w14:textId="77777777" w:rsidR="001D04F6" w:rsidRDefault="003E0DA3" w:rsidP="001D04F6">
      <w:pPr>
        <w:pStyle w:val="DVVersionheading"/>
        <w:jc w:val="center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br/>
      </w:r>
    </w:p>
    <w:p w14:paraId="1A00AB76" w14:textId="77777777" w:rsidR="001D04F6" w:rsidRPr="006C3DEE" w:rsidRDefault="001D04F6" w:rsidP="001D04F6">
      <w:pPr>
        <w:pStyle w:val="TATitlepagemonthandyear"/>
        <w:sectPr w:rsidR="001D04F6" w:rsidRPr="006C3DEE" w:rsidSect="001766B0">
          <w:headerReference w:type="first" r:id="rId14"/>
          <w:footerReference w:type="first" r:id="rId15"/>
          <w:pgSz w:w="11907" w:h="16840"/>
          <w:pgMar w:top="1361" w:right="1531" w:bottom="1418" w:left="1531" w:header="720" w:footer="1009" w:gutter="0"/>
          <w:pgNumType w:start="1"/>
          <w:cols w:space="720"/>
          <w:titlePg/>
          <w:docGrid w:linePitch="326"/>
        </w:sectPr>
      </w:pPr>
    </w:p>
    <w:p w14:paraId="26BE938D" w14:textId="77777777" w:rsidR="001D04F6" w:rsidRPr="00BE441E" w:rsidRDefault="003E0DA3" w:rsidP="001D04F6">
      <w:pPr>
        <w:pStyle w:val="TATableofcontentsTitle"/>
      </w:pPr>
      <w:r w:rsidRPr="00BE441E">
        <w:lastRenderedPageBreak/>
        <w:t>Table of Contents</w:t>
      </w:r>
    </w:p>
    <w:p w14:paraId="782F5F36" w14:textId="77777777" w:rsidR="00750252" w:rsidRPr="000D104A" w:rsidRDefault="00AD2AC7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r>
        <w:fldChar w:fldCharType="begin"/>
      </w:r>
      <w:r w:rsidR="003E0DA3">
        <w:instrText xml:space="preserve"> TOC \h \z \t "TA Appendix heading,3,TA section heading,1,TA section heading 2,2,TA section heading 3,3" </w:instrText>
      </w:r>
      <w:r>
        <w:fldChar w:fldCharType="separate"/>
      </w:r>
      <w:hyperlink w:anchor="_Toc67656971" w:history="1">
        <w:r w:rsidR="00750252" w:rsidRPr="00A46C03">
          <w:rPr>
            <w:rStyle w:val="Hyperlink"/>
          </w:rPr>
          <w:t>1. INTRODUCTION</w:t>
        </w:r>
        <w:r w:rsidR="00750252">
          <w:rPr>
            <w:webHidden/>
          </w:rPr>
          <w:tab/>
        </w:r>
        <w:r w:rsidR="00750252">
          <w:rPr>
            <w:webHidden/>
          </w:rPr>
          <w:fldChar w:fldCharType="begin"/>
        </w:r>
        <w:r w:rsidR="00750252">
          <w:rPr>
            <w:webHidden/>
          </w:rPr>
          <w:instrText xml:space="preserve"> PAGEREF _Toc67656971 \h </w:instrText>
        </w:r>
        <w:r w:rsidR="00750252">
          <w:rPr>
            <w:webHidden/>
          </w:rPr>
        </w:r>
        <w:r w:rsidR="00750252">
          <w:rPr>
            <w:webHidden/>
          </w:rPr>
          <w:fldChar w:fldCharType="separate"/>
        </w:r>
        <w:r w:rsidR="003E3B1B">
          <w:rPr>
            <w:webHidden/>
          </w:rPr>
          <w:t>2</w:t>
        </w:r>
        <w:r w:rsidR="00750252">
          <w:rPr>
            <w:webHidden/>
          </w:rPr>
          <w:fldChar w:fldCharType="end"/>
        </w:r>
      </w:hyperlink>
    </w:p>
    <w:p w14:paraId="4C649666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2" w:history="1">
        <w:r w:rsidR="00750252" w:rsidRPr="00A46C03">
          <w:rPr>
            <w:rStyle w:val="Hyperlink"/>
            <w:noProof/>
          </w:rPr>
          <w:t>1.1 Purpose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_Toc67656972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2</w:t>
        </w:r>
        <w:r w:rsidR="00750252">
          <w:rPr>
            <w:noProof/>
            <w:webHidden/>
          </w:rPr>
          <w:fldChar w:fldCharType="end"/>
        </w:r>
      </w:hyperlink>
    </w:p>
    <w:p w14:paraId="49EAA397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3" w:history="1">
        <w:r w:rsidR="00750252" w:rsidRPr="00A46C03">
          <w:rPr>
            <w:rStyle w:val="Hyperlink"/>
            <w:noProof/>
          </w:rPr>
          <w:t>1.2 Public consultation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_Toc67656973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2</w:t>
        </w:r>
        <w:r w:rsidR="00750252">
          <w:rPr>
            <w:noProof/>
            <w:webHidden/>
          </w:rPr>
          <w:fldChar w:fldCharType="end"/>
        </w:r>
      </w:hyperlink>
    </w:p>
    <w:p w14:paraId="4992BE35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4" w:history="1">
        <w:r w:rsidR="00750252" w:rsidRPr="00A46C03">
          <w:rPr>
            <w:rStyle w:val="Hyperlink"/>
            <w:noProof/>
          </w:rPr>
          <w:t>1.3 National Capital Authority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_Toc67656974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2</w:t>
        </w:r>
        <w:r w:rsidR="00750252">
          <w:rPr>
            <w:noProof/>
            <w:webHidden/>
          </w:rPr>
          <w:fldChar w:fldCharType="end"/>
        </w:r>
      </w:hyperlink>
    </w:p>
    <w:p w14:paraId="1D97D5BE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5" w:history="1">
        <w:r w:rsidR="00750252" w:rsidRPr="00A46C03">
          <w:rPr>
            <w:rStyle w:val="Hyperlink"/>
            <w:noProof/>
          </w:rPr>
          <w:t>1.4 Process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_Toc67656975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2</w:t>
        </w:r>
        <w:r w:rsidR="00750252">
          <w:rPr>
            <w:noProof/>
            <w:webHidden/>
          </w:rPr>
          <w:fldChar w:fldCharType="end"/>
        </w:r>
      </w:hyperlink>
    </w:p>
    <w:p w14:paraId="64EF8F5F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6" w:history="1">
        <w:r w:rsidR="00750252" w:rsidRPr="00A46C03">
          <w:rPr>
            <w:rStyle w:val="Hyperlink"/>
            <w:noProof/>
          </w:rPr>
          <w:t>1.5 Types of technical amendments under the Act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_Toc67656976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3</w:t>
        </w:r>
        <w:r w:rsidR="00750252">
          <w:rPr>
            <w:noProof/>
            <w:webHidden/>
          </w:rPr>
          <w:fldChar w:fldCharType="end"/>
        </w:r>
      </w:hyperlink>
    </w:p>
    <w:p w14:paraId="555C15F0" w14:textId="77777777" w:rsidR="00750252" w:rsidRPr="000D104A" w:rsidRDefault="00394349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hyperlink w:anchor="_Toc67656977" w:history="1">
        <w:r w:rsidR="00750252" w:rsidRPr="00A46C03">
          <w:rPr>
            <w:rStyle w:val="Hyperlink"/>
          </w:rPr>
          <w:t>2. EXPLANATORY STATEMENT</w:t>
        </w:r>
        <w:r w:rsidR="00750252">
          <w:rPr>
            <w:webHidden/>
          </w:rPr>
          <w:tab/>
        </w:r>
        <w:r w:rsidR="00750252">
          <w:rPr>
            <w:webHidden/>
          </w:rPr>
          <w:fldChar w:fldCharType="begin"/>
        </w:r>
        <w:r w:rsidR="00750252">
          <w:rPr>
            <w:webHidden/>
          </w:rPr>
          <w:instrText xml:space="preserve"> PAGEREF _Toc67656977 \h </w:instrText>
        </w:r>
        <w:r w:rsidR="00750252">
          <w:rPr>
            <w:webHidden/>
          </w:rPr>
        </w:r>
        <w:r w:rsidR="00750252">
          <w:rPr>
            <w:webHidden/>
          </w:rPr>
          <w:fldChar w:fldCharType="separate"/>
        </w:r>
        <w:r w:rsidR="003E3B1B">
          <w:rPr>
            <w:webHidden/>
          </w:rPr>
          <w:t>4</w:t>
        </w:r>
        <w:r w:rsidR="00750252">
          <w:rPr>
            <w:webHidden/>
          </w:rPr>
          <w:fldChar w:fldCharType="end"/>
        </w:r>
      </w:hyperlink>
    </w:p>
    <w:p w14:paraId="48C27DA4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8" w:history="1">
        <w:r w:rsidR="00750252" w:rsidRPr="00A46C03">
          <w:rPr>
            <w:rStyle w:val="Hyperlink"/>
            <w:noProof/>
          </w:rPr>
          <w:t>2.1 Background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_Toc67656978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4</w:t>
        </w:r>
        <w:r w:rsidR="00750252">
          <w:rPr>
            <w:noProof/>
            <w:webHidden/>
          </w:rPr>
          <w:fldChar w:fldCharType="end"/>
        </w:r>
      </w:hyperlink>
    </w:p>
    <w:p w14:paraId="685AD42B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79" w:history="1">
        <w:r w:rsidR="00750252" w:rsidRPr="00A46C03">
          <w:rPr>
            <w:rStyle w:val="Hyperlink"/>
            <w:noProof/>
          </w:rPr>
          <w:t>2.2 Variation to the Territory Plan Map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_Toc67656979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6</w:t>
        </w:r>
        <w:r w:rsidR="00750252">
          <w:rPr>
            <w:noProof/>
            <w:webHidden/>
          </w:rPr>
          <w:fldChar w:fldCharType="end"/>
        </w:r>
      </w:hyperlink>
    </w:p>
    <w:p w14:paraId="7F8A5C6B" w14:textId="77777777" w:rsidR="00750252" w:rsidRPr="000D104A" w:rsidRDefault="00394349">
      <w:pPr>
        <w:pStyle w:val="TOC1"/>
        <w:tabs>
          <w:tab w:val="right" w:leader="dot" w:pos="8835"/>
        </w:tabs>
        <w:rPr>
          <w:rFonts w:ascii="Calibri" w:hAnsi="Calibri"/>
          <w:caps w:val="0"/>
          <w:sz w:val="22"/>
          <w:szCs w:val="22"/>
        </w:rPr>
      </w:pPr>
      <w:hyperlink w:anchor="_Toc67656980" w:history="1">
        <w:r w:rsidR="00750252" w:rsidRPr="00A46C03">
          <w:rPr>
            <w:rStyle w:val="Hyperlink"/>
          </w:rPr>
          <w:t>3. TECHNICAL AMENDMENT</w:t>
        </w:r>
        <w:r w:rsidR="00750252">
          <w:rPr>
            <w:webHidden/>
          </w:rPr>
          <w:tab/>
        </w:r>
        <w:r w:rsidR="00750252">
          <w:rPr>
            <w:webHidden/>
          </w:rPr>
          <w:fldChar w:fldCharType="begin"/>
        </w:r>
        <w:r w:rsidR="00750252">
          <w:rPr>
            <w:webHidden/>
          </w:rPr>
          <w:instrText xml:space="preserve"> PAGEREF _Toc67656980 \h </w:instrText>
        </w:r>
        <w:r w:rsidR="00750252">
          <w:rPr>
            <w:webHidden/>
          </w:rPr>
        </w:r>
        <w:r w:rsidR="00750252">
          <w:rPr>
            <w:webHidden/>
          </w:rPr>
          <w:fldChar w:fldCharType="separate"/>
        </w:r>
        <w:r w:rsidR="003E3B1B">
          <w:rPr>
            <w:webHidden/>
          </w:rPr>
          <w:t>8</w:t>
        </w:r>
        <w:r w:rsidR="00750252">
          <w:rPr>
            <w:webHidden/>
          </w:rPr>
          <w:fldChar w:fldCharType="end"/>
        </w:r>
      </w:hyperlink>
    </w:p>
    <w:p w14:paraId="7A087D2A" w14:textId="77777777" w:rsidR="00750252" w:rsidRPr="000D104A" w:rsidRDefault="00394349">
      <w:pPr>
        <w:pStyle w:val="TOC3"/>
        <w:rPr>
          <w:rFonts w:ascii="Calibri" w:hAnsi="Calibri"/>
          <w:noProof/>
          <w:sz w:val="22"/>
          <w:szCs w:val="22"/>
        </w:rPr>
      </w:pPr>
      <w:hyperlink w:anchor="_Toc67656981" w:history="1">
        <w:r w:rsidR="00750252" w:rsidRPr="00A46C03">
          <w:rPr>
            <w:rStyle w:val="Hyperlink"/>
            <w:noProof/>
          </w:rPr>
          <w:t>3.1 Variation to the Territory Plan Map</w:t>
        </w:r>
        <w:r w:rsidR="00750252">
          <w:rPr>
            <w:noProof/>
            <w:webHidden/>
          </w:rPr>
          <w:tab/>
        </w:r>
        <w:r w:rsidR="00750252">
          <w:rPr>
            <w:noProof/>
            <w:webHidden/>
          </w:rPr>
          <w:fldChar w:fldCharType="begin"/>
        </w:r>
        <w:r w:rsidR="00750252">
          <w:rPr>
            <w:noProof/>
            <w:webHidden/>
          </w:rPr>
          <w:instrText xml:space="preserve"> PAGEREF _Toc67656981 \h </w:instrText>
        </w:r>
        <w:r w:rsidR="00750252">
          <w:rPr>
            <w:noProof/>
            <w:webHidden/>
          </w:rPr>
        </w:r>
        <w:r w:rsidR="00750252">
          <w:rPr>
            <w:noProof/>
            <w:webHidden/>
          </w:rPr>
          <w:fldChar w:fldCharType="separate"/>
        </w:r>
        <w:r w:rsidR="003E3B1B">
          <w:rPr>
            <w:noProof/>
            <w:webHidden/>
          </w:rPr>
          <w:t>8</w:t>
        </w:r>
        <w:r w:rsidR="00750252">
          <w:rPr>
            <w:noProof/>
            <w:webHidden/>
          </w:rPr>
          <w:fldChar w:fldCharType="end"/>
        </w:r>
      </w:hyperlink>
    </w:p>
    <w:p w14:paraId="32B69DAF" w14:textId="77777777" w:rsidR="001D04F6" w:rsidRPr="00BE441E" w:rsidRDefault="00AD2AC7" w:rsidP="004D0C91">
      <w:pPr>
        <w:pStyle w:val="TOC1"/>
        <w:tabs>
          <w:tab w:val="right" w:leader="dot" w:pos="8835"/>
        </w:tabs>
        <w:sectPr w:rsidR="001D04F6" w:rsidRPr="00BE441E">
          <w:footerReference w:type="default" r:id="rId16"/>
          <w:pgSz w:w="11907" w:h="16840"/>
          <w:pgMar w:top="1361" w:right="1531" w:bottom="1559" w:left="1531" w:header="720" w:footer="1009" w:gutter="0"/>
          <w:pgNumType w:fmt="lowerRoman" w:start="1"/>
          <w:cols w:space="720"/>
        </w:sectPr>
      </w:pPr>
      <w:r>
        <w:fldChar w:fldCharType="end"/>
      </w:r>
    </w:p>
    <w:p w14:paraId="528567B7" w14:textId="77777777" w:rsidR="00A1636F" w:rsidRPr="00BE441E" w:rsidRDefault="00A1636F" w:rsidP="00A1636F">
      <w:pPr>
        <w:pStyle w:val="TAsectionheading"/>
        <w:numPr>
          <w:ilvl w:val="0"/>
          <w:numId w:val="2"/>
        </w:numPr>
      </w:pPr>
      <w:bookmarkStart w:id="2" w:name="_Toc214687943"/>
      <w:bookmarkStart w:id="3" w:name="_Toc327263732"/>
      <w:bookmarkStart w:id="4" w:name="_Toc364933260"/>
      <w:bookmarkStart w:id="5" w:name="_Toc469927020"/>
      <w:bookmarkStart w:id="6" w:name="_Toc254851535"/>
      <w:bookmarkStart w:id="7" w:name="_Toc469927019"/>
      <w:bookmarkStart w:id="8" w:name="_Toc67656971"/>
      <w:r w:rsidRPr="00BE441E">
        <w:lastRenderedPageBreak/>
        <w:t>INTRODUCTION</w:t>
      </w:r>
      <w:bookmarkEnd w:id="6"/>
      <w:bookmarkEnd w:id="7"/>
      <w:bookmarkEnd w:id="8"/>
    </w:p>
    <w:p w14:paraId="708FF96E" w14:textId="071FFDAE" w:rsidR="00A1636F" w:rsidRDefault="00A1636F" w:rsidP="00A1636F">
      <w:pPr>
        <w:pStyle w:val="TAsectionheading3"/>
        <w:numPr>
          <w:ilvl w:val="2"/>
          <w:numId w:val="2"/>
        </w:numPr>
        <w:spacing w:before="480"/>
        <w:ind w:hanging="862"/>
      </w:pPr>
      <w:bookmarkStart w:id="9" w:name="_Hlk74128559"/>
      <w:bookmarkEnd w:id="3"/>
      <w:bookmarkEnd w:id="4"/>
      <w:bookmarkEnd w:id="5"/>
      <w:r>
        <w:t xml:space="preserve">  </w:t>
      </w:r>
      <w:bookmarkStart w:id="10" w:name="_Toc67656972"/>
      <w:r>
        <w:t>Purpose</w:t>
      </w:r>
      <w:bookmarkEnd w:id="10"/>
    </w:p>
    <w:bookmarkEnd w:id="9"/>
    <w:p w14:paraId="59A41E27" w14:textId="77777777" w:rsidR="00CC64B5" w:rsidRDefault="008F5C77" w:rsidP="00334CCF">
      <w:pPr>
        <w:pStyle w:val="TAbodytext"/>
        <w:spacing w:after="240"/>
      </w:pPr>
      <w:r>
        <w:t xml:space="preserve">This technical amendment has been prepared to bring the Territory Plan in line with the National Capital Plan following the approval of </w:t>
      </w:r>
      <w:r w:rsidR="00651398" w:rsidRPr="00E3341E">
        <w:rPr>
          <w:rFonts w:cs="Arial"/>
          <w:color w:val="1A2023"/>
        </w:rPr>
        <w:t xml:space="preserve">Amendment 95 to the National Capital Plan </w:t>
      </w:r>
      <w:r w:rsidR="00C356DF">
        <w:rPr>
          <w:rFonts w:cs="Arial"/>
          <w:color w:val="1A2023"/>
        </w:rPr>
        <w:t>for the</w:t>
      </w:r>
      <w:r w:rsidR="00651398">
        <w:rPr>
          <w:rFonts w:cs="Arial"/>
          <w:color w:val="1A2023"/>
        </w:rPr>
        <w:t xml:space="preserve"> North Curtin Diplomatic Estate and Urban Area.</w:t>
      </w:r>
    </w:p>
    <w:p w14:paraId="0825AD11" w14:textId="77777777" w:rsidR="009D79EE" w:rsidRPr="009D79EE" w:rsidRDefault="00332269" w:rsidP="009D79EE">
      <w:pPr>
        <w:pStyle w:val="TAbodytext"/>
        <w:spacing w:after="240"/>
        <w:rPr>
          <w:rFonts w:cs="Arial"/>
          <w:b/>
        </w:rPr>
      </w:pPr>
      <w:bookmarkStart w:id="11" w:name="_Hlk72916660"/>
      <w:r w:rsidRPr="00A92ECE">
        <w:t>This technical amendment change</w:t>
      </w:r>
      <w:r w:rsidR="00CA2BBD" w:rsidRPr="00A92ECE">
        <w:t>s</w:t>
      </w:r>
      <w:r w:rsidRPr="00A92ECE">
        <w:t xml:space="preserve"> the </w:t>
      </w:r>
      <w:bookmarkStart w:id="12" w:name="_Toc327263733"/>
      <w:bookmarkStart w:id="13" w:name="_Toc364933261"/>
      <w:bookmarkStart w:id="14" w:name="_Toc390767271"/>
      <w:bookmarkStart w:id="15" w:name="_Toc469927021"/>
      <w:r w:rsidR="009D79EE" w:rsidRPr="00A92ECE">
        <w:t>Territory Plan</w:t>
      </w:r>
      <w:r w:rsidR="00CC64B5">
        <w:t xml:space="preserve"> Map to</w:t>
      </w:r>
      <w:r w:rsidR="00A92ECE">
        <w:rPr>
          <w:rFonts w:cs="Arial"/>
        </w:rPr>
        <w:t>:</w:t>
      </w:r>
    </w:p>
    <w:p w14:paraId="286D120F" w14:textId="77777777" w:rsidR="00CC64B5" w:rsidRPr="008F5C77" w:rsidRDefault="00CC64B5" w:rsidP="008F5C77">
      <w:pPr>
        <w:pStyle w:val="TAbodytext"/>
        <w:numPr>
          <w:ilvl w:val="0"/>
          <w:numId w:val="20"/>
        </w:numPr>
        <w:spacing w:after="240"/>
        <w:ind w:left="714" w:hanging="357"/>
        <w:rPr>
          <w:rFonts w:cs="Arial"/>
        </w:rPr>
      </w:pPr>
      <w:r>
        <w:rPr>
          <w:rFonts w:cs="Arial"/>
        </w:rPr>
        <w:t xml:space="preserve">identify the following parcels of land in Curtin as Designated Areas: </w:t>
      </w:r>
    </w:p>
    <w:p w14:paraId="7B5A9BB8" w14:textId="77777777" w:rsidR="00A72F20" w:rsidRPr="00A72F20" w:rsidRDefault="0020303B" w:rsidP="00C356DF">
      <w:pPr>
        <w:pStyle w:val="TAbodytext"/>
        <w:numPr>
          <w:ilvl w:val="1"/>
          <w:numId w:val="33"/>
        </w:numPr>
        <w:spacing w:after="240"/>
        <w:ind w:left="1800"/>
        <w:rPr>
          <w:rFonts w:cs="Arial"/>
        </w:rPr>
      </w:pPr>
      <w:r w:rsidRPr="00A72F20">
        <w:rPr>
          <w:rFonts w:cs="Arial"/>
          <w:color w:val="1A2023"/>
          <w:shd w:val="clear" w:color="auto" w:fill="FEFEFE"/>
        </w:rPr>
        <w:t>Section 106</w:t>
      </w:r>
      <w:r w:rsidR="00161618" w:rsidRPr="00A72F20">
        <w:rPr>
          <w:rFonts w:cs="Arial"/>
          <w:color w:val="1A2023"/>
          <w:shd w:val="clear" w:color="auto" w:fill="FEFEFE"/>
        </w:rPr>
        <w:t xml:space="preserve"> Block 4</w:t>
      </w:r>
      <w:r w:rsidRPr="00A72F20">
        <w:rPr>
          <w:rFonts w:cs="Arial"/>
          <w:color w:val="1A2023"/>
          <w:shd w:val="clear" w:color="auto" w:fill="FEFEFE"/>
        </w:rPr>
        <w:t xml:space="preserve"> </w:t>
      </w:r>
    </w:p>
    <w:p w14:paraId="5E14CC9D" w14:textId="77777777" w:rsidR="00A72F20" w:rsidRPr="00A72F20" w:rsidRDefault="00161618" w:rsidP="00C356DF">
      <w:pPr>
        <w:pStyle w:val="TAbodytext"/>
        <w:numPr>
          <w:ilvl w:val="1"/>
          <w:numId w:val="33"/>
        </w:numPr>
        <w:spacing w:after="240"/>
        <w:ind w:left="1800"/>
        <w:rPr>
          <w:rFonts w:cs="Arial"/>
        </w:rPr>
      </w:pPr>
      <w:r w:rsidRPr="00A72F20">
        <w:rPr>
          <w:rFonts w:cs="Arial"/>
          <w:color w:val="1A2023"/>
          <w:shd w:val="clear" w:color="auto" w:fill="FEFEFE"/>
        </w:rPr>
        <w:t xml:space="preserve">Section 121 </w:t>
      </w:r>
      <w:r w:rsidR="00A72F20" w:rsidRPr="00A72F20">
        <w:rPr>
          <w:rFonts w:cs="Arial"/>
          <w:color w:val="1A2023"/>
          <w:shd w:val="clear" w:color="auto" w:fill="FEFEFE"/>
        </w:rPr>
        <w:t>Blocks 12 and 13</w:t>
      </w:r>
    </w:p>
    <w:p w14:paraId="5EFA9D17" w14:textId="77777777" w:rsidR="009D79EE" w:rsidRPr="00A72F20" w:rsidRDefault="00A72F20" w:rsidP="00C356DF">
      <w:pPr>
        <w:pStyle w:val="TAbodytext"/>
        <w:numPr>
          <w:ilvl w:val="1"/>
          <w:numId w:val="33"/>
        </w:numPr>
        <w:spacing w:after="240"/>
        <w:ind w:left="1800"/>
        <w:rPr>
          <w:rFonts w:cs="Arial"/>
        </w:rPr>
      </w:pPr>
      <w:r>
        <w:rPr>
          <w:rFonts w:cs="Arial"/>
          <w:color w:val="1A2023"/>
          <w:shd w:val="clear" w:color="auto" w:fill="FEFEFE"/>
        </w:rPr>
        <w:t>Section 114 Block 1</w:t>
      </w:r>
    </w:p>
    <w:p w14:paraId="4F697770" w14:textId="77777777" w:rsidR="00A72F20" w:rsidRPr="008F5C77" w:rsidRDefault="00A72F20" w:rsidP="00C356DF">
      <w:pPr>
        <w:pStyle w:val="TAbodytext"/>
        <w:numPr>
          <w:ilvl w:val="1"/>
          <w:numId w:val="33"/>
        </w:numPr>
        <w:spacing w:after="240"/>
        <w:ind w:left="1800"/>
        <w:rPr>
          <w:rFonts w:cs="Arial"/>
        </w:rPr>
      </w:pPr>
      <w:r>
        <w:rPr>
          <w:rFonts w:cs="Arial"/>
          <w:color w:val="1A2023"/>
          <w:shd w:val="clear" w:color="auto" w:fill="FEFEFE"/>
        </w:rPr>
        <w:t>Section 77 Block 1</w:t>
      </w:r>
    </w:p>
    <w:p w14:paraId="1C17D5BD" w14:textId="77777777" w:rsidR="00CC64B5" w:rsidRPr="008F5C77" w:rsidRDefault="00CC64B5" w:rsidP="00C356DF">
      <w:pPr>
        <w:pStyle w:val="TAbodytext"/>
        <w:spacing w:after="240"/>
        <w:ind w:left="1977" w:hanging="534"/>
        <w:rPr>
          <w:rFonts w:cs="Arial"/>
          <w:sz w:val="20"/>
          <w:szCs w:val="20"/>
        </w:rPr>
      </w:pPr>
      <w:r w:rsidRPr="008F5C77">
        <w:rPr>
          <w:rFonts w:cs="Arial"/>
          <w:sz w:val="20"/>
          <w:szCs w:val="20"/>
        </w:rPr>
        <w:t>Note: these areas are currently shown as Non-Urban NUZ1 Broadacre zone on the Territory Plan map.</w:t>
      </w:r>
    </w:p>
    <w:p w14:paraId="596F632A" w14:textId="77777777" w:rsidR="00032750" w:rsidRPr="00A65EBD" w:rsidRDefault="00032750" w:rsidP="00C356DF">
      <w:pPr>
        <w:pStyle w:val="TAbodytext"/>
        <w:numPr>
          <w:ilvl w:val="0"/>
          <w:numId w:val="34"/>
        </w:numPr>
        <w:spacing w:after="240"/>
        <w:ind w:left="1803"/>
        <w:rPr>
          <w:rFonts w:cs="Arial"/>
        </w:rPr>
      </w:pPr>
      <w:r w:rsidRPr="00A65EBD">
        <w:rPr>
          <w:rFonts w:cs="Arial"/>
        </w:rPr>
        <w:t xml:space="preserve">Section </w:t>
      </w:r>
      <w:r w:rsidR="00A72F20" w:rsidRPr="00A65EBD">
        <w:rPr>
          <w:rFonts w:cs="Arial"/>
        </w:rPr>
        <w:t>106 Blocks 5, 6, 7, 8,10,11</w:t>
      </w:r>
    </w:p>
    <w:p w14:paraId="213C223E" w14:textId="77777777" w:rsidR="00A72F20" w:rsidRDefault="00A72F20" w:rsidP="00C356DF">
      <w:pPr>
        <w:pStyle w:val="TAbodytext"/>
        <w:numPr>
          <w:ilvl w:val="0"/>
          <w:numId w:val="34"/>
        </w:numPr>
        <w:spacing w:after="240"/>
        <w:ind w:left="1803"/>
        <w:rPr>
          <w:rFonts w:cs="Arial"/>
        </w:rPr>
      </w:pPr>
      <w:r>
        <w:rPr>
          <w:rFonts w:cs="Arial"/>
        </w:rPr>
        <w:t xml:space="preserve">Section </w:t>
      </w:r>
      <w:r w:rsidR="009E5DC1">
        <w:rPr>
          <w:rFonts w:cs="Arial"/>
        </w:rPr>
        <w:t>121 Blocks 3, 6, 7, 8, 9, 10</w:t>
      </w:r>
    </w:p>
    <w:p w14:paraId="1AFA7227" w14:textId="77777777" w:rsidR="00CC64B5" w:rsidRPr="008F5C77" w:rsidRDefault="00CC64B5" w:rsidP="00C356DF">
      <w:pPr>
        <w:pStyle w:val="TAbodytext"/>
        <w:spacing w:after="240"/>
        <w:ind w:left="1977" w:hanging="534"/>
        <w:rPr>
          <w:rFonts w:cs="Arial"/>
          <w:sz w:val="20"/>
          <w:szCs w:val="20"/>
        </w:rPr>
      </w:pPr>
      <w:r w:rsidRPr="009327F9">
        <w:rPr>
          <w:rFonts w:cs="Arial"/>
          <w:sz w:val="20"/>
          <w:szCs w:val="20"/>
        </w:rPr>
        <w:t xml:space="preserve">Note: these areas are currently shown as </w:t>
      </w:r>
      <w:r w:rsidR="006308E5">
        <w:rPr>
          <w:rFonts w:cs="Arial"/>
          <w:sz w:val="20"/>
          <w:szCs w:val="20"/>
        </w:rPr>
        <w:t xml:space="preserve">Parks and Recreation PRZ1 Urban Open Space </w:t>
      </w:r>
      <w:r w:rsidRPr="009327F9">
        <w:rPr>
          <w:rFonts w:cs="Arial"/>
          <w:sz w:val="20"/>
          <w:szCs w:val="20"/>
        </w:rPr>
        <w:t>zone on the Territory Plan map</w:t>
      </w:r>
      <w:r w:rsidRPr="008F5C77">
        <w:rPr>
          <w:rFonts w:cs="Arial"/>
          <w:sz w:val="20"/>
          <w:szCs w:val="20"/>
        </w:rPr>
        <w:t>.</w:t>
      </w:r>
    </w:p>
    <w:p w14:paraId="14F9FC8A" w14:textId="77777777" w:rsidR="00CC64B5" w:rsidRDefault="006308E5" w:rsidP="00C356DF">
      <w:pPr>
        <w:pStyle w:val="TAbodytext"/>
        <w:numPr>
          <w:ilvl w:val="0"/>
          <w:numId w:val="34"/>
        </w:numPr>
        <w:spacing w:after="240"/>
        <w:ind w:left="1803"/>
        <w:rPr>
          <w:rFonts w:cs="Arial"/>
        </w:rPr>
      </w:pPr>
      <w:r>
        <w:rPr>
          <w:rFonts w:cs="Arial"/>
        </w:rPr>
        <w:t>a portion of Yarra Glen (arterial road)</w:t>
      </w:r>
    </w:p>
    <w:p w14:paraId="555A00B7" w14:textId="77777777" w:rsidR="006308E5" w:rsidRPr="008F5C77" w:rsidRDefault="006308E5" w:rsidP="00C356DF">
      <w:pPr>
        <w:pStyle w:val="TAbodytext"/>
        <w:spacing w:after="240"/>
        <w:ind w:left="1977" w:hanging="53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Note: this area is currently shown as Transport and Services TSZ1 Transport zone on the Territory Plan map.</w:t>
      </w:r>
    </w:p>
    <w:p w14:paraId="78DA4A5D" w14:textId="77777777" w:rsidR="003D01AE" w:rsidRDefault="003D01AE" w:rsidP="00394349">
      <w:pPr>
        <w:pStyle w:val="TAsectionheading3"/>
        <w:numPr>
          <w:ilvl w:val="2"/>
          <w:numId w:val="2"/>
        </w:numPr>
        <w:spacing w:before="480"/>
        <w:ind w:hanging="862"/>
      </w:pPr>
      <w:bookmarkStart w:id="16" w:name="_Toc421097001"/>
      <w:bookmarkStart w:id="17" w:name="_Toc426449495"/>
      <w:bookmarkStart w:id="18" w:name="_Toc19799525"/>
      <w:bookmarkStart w:id="19" w:name="_Toc52268859"/>
      <w:bookmarkStart w:id="20" w:name="_Toc327263735"/>
      <w:bookmarkStart w:id="21" w:name="_Toc364933263"/>
      <w:bookmarkStart w:id="22" w:name="_Toc390767273"/>
      <w:bookmarkStart w:id="23" w:name="_Toc469927023"/>
      <w:bookmarkEnd w:id="11"/>
      <w:bookmarkEnd w:id="12"/>
      <w:bookmarkEnd w:id="13"/>
      <w:bookmarkEnd w:id="14"/>
      <w:bookmarkEnd w:id="15"/>
      <w:r>
        <w:t xml:space="preserve">  </w:t>
      </w:r>
      <w:bookmarkStart w:id="24" w:name="_Toc67656973"/>
      <w:r>
        <w:t>Public consultation</w:t>
      </w:r>
      <w:bookmarkEnd w:id="16"/>
      <w:bookmarkEnd w:id="17"/>
      <w:bookmarkEnd w:id="18"/>
      <w:bookmarkEnd w:id="19"/>
      <w:bookmarkEnd w:id="24"/>
    </w:p>
    <w:p w14:paraId="6963C27A" w14:textId="77777777" w:rsidR="003D01AE" w:rsidRDefault="003D01AE" w:rsidP="003D01AE">
      <w:r w:rsidRPr="005969E8">
        <w:t>Under section 8</w:t>
      </w:r>
      <w:r>
        <w:t xml:space="preserve">7 </w:t>
      </w:r>
      <w:r w:rsidRPr="005969E8">
        <w:t xml:space="preserve">of the </w:t>
      </w:r>
      <w:r w:rsidRPr="004A211D">
        <w:rPr>
          <w:i/>
        </w:rPr>
        <w:t>Planning and Development Act 2007</w:t>
      </w:r>
      <w:r w:rsidRPr="005969E8">
        <w:t xml:space="preserve"> (the Act) this type of technical amendment is </w:t>
      </w:r>
      <w:r>
        <w:t xml:space="preserve">not </w:t>
      </w:r>
      <w:r w:rsidRPr="005969E8">
        <w:t xml:space="preserve">subject to public consultation.  </w:t>
      </w:r>
    </w:p>
    <w:p w14:paraId="3328A35B" w14:textId="77777777" w:rsidR="003D01AE" w:rsidRDefault="003D01AE" w:rsidP="00394349">
      <w:pPr>
        <w:pStyle w:val="TAsectionheading3"/>
        <w:numPr>
          <w:ilvl w:val="2"/>
          <w:numId w:val="2"/>
        </w:numPr>
        <w:spacing w:before="480"/>
        <w:ind w:hanging="862"/>
      </w:pPr>
      <w:bookmarkStart w:id="25" w:name="_Toc421097002"/>
      <w:bookmarkStart w:id="26" w:name="_Toc426449496"/>
      <w:bookmarkStart w:id="27" w:name="_Toc19799526"/>
      <w:bookmarkStart w:id="28" w:name="_Toc52268860"/>
      <w:r>
        <w:t xml:space="preserve">  </w:t>
      </w:r>
      <w:bookmarkStart w:id="29" w:name="_Toc67656974"/>
      <w:r w:rsidRPr="006A3135">
        <w:t>National</w:t>
      </w:r>
      <w:r>
        <w:t xml:space="preserve"> Capital Authority</w:t>
      </w:r>
      <w:bookmarkEnd w:id="25"/>
      <w:bookmarkEnd w:id="26"/>
      <w:bookmarkEnd w:id="27"/>
      <w:bookmarkEnd w:id="28"/>
      <w:bookmarkEnd w:id="29"/>
    </w:p>
    <w:p w14:paraId="390F9627" w14:textId="77777777" w:rsidR="003D01AE" w:rsidRDefault="003D01AE" w:rsidP="003D01AE">
      <w:pPr>
        <w:pStyle w:val="TAbodytext"/>
        <w:spacing w:after="0"/>
      </w:pPr>
      <w:r>
        <w:t>The National Capital Authority</w:t>
      </w:r>
      <w:r w:rsidR="001035E3">
        <w:t xml:space="preserve"> (NCA)</w:t>
      </w:r>
      <w:r>
        <w:t xml:space="preserve"> </w:t>
      </w:r>
      <w:r w:rsidR="00965525">
        <w:t>has been provided with a copy of this tech</w:t>
      </w:r>
      <w:r>
        <w:t>nical amendment.</w:t>
      </w:r>
      <w:r w:rsidR="001035E3">
        <w:t xml:space="preserve"> </w:t>
      </w:r>
    </w:p>
    <w:p w14:paraId="26002392" w14:textId="77777777" w:rsidR="003D01AE" w:rsidRDefault="003D01AE" w:rsidP="00394349">
      <w:pPr>
        <w:pStyle w:val="TAsectionheading3"/>
        <w:numPr>
          <w:ilvl w:val="2"/>
          <w:numId w:val="2"/>
        </w:numPr>
        <w:spacing w:before="480"/>
        <w:ind w:hanging="862"/>
      </w:pPr>
      <w:bookmarkStart w:id="30" w:name="_Toc421097003"/>
      <w:bookmarkStart w:id="31" w:name="_Toc426449497"/>
      <w:bookmarkStart w:id="32" w:name="_Toc19799527"/>
      <w:bookmarkStart w:id="33" w:name="_Toc52268861"/>
      <w:r>
        <w:t xml:space="preserve">  </w:t>
      </w:r>
      <w:bookmarkStart w:id="34" w:name="_Toc67656975"/>
      <w:r>
        <w:t>Process</w:t>
      </w:r>
      <w:bookmarkEnd w:id="30"/>
      <w:bookmarkEnd w:id="31"/>
      <w:bookmarkEnd w:id="32"/>
      <w:bookmarkEnd w:id="33"/>
      <w:bookmarkEnd w:id="34"/>
    </w:p>
    <w:p w14:paraId="6E6163DD" w14:textId="77777777" w:rsidR="003D01AE" w:rsidRDefault="003D01AE" w:rsidP="003D01AE">
      <w:pPr>
        <w:pStyle w:val="TAbodytext"/>
        <w:rPr>
          <w:rFonts w:cs="Arial"/>
        </w:rPr>
      </w:pPr>
      <w:r w:rsidRPr="002D304A">
        <w:t>This technical amendment has been prepar</w:t>
      </w:r>
      <w:r>
        <w:t>ed in accordance with section 87 and made in accordance with section 89</w:t>
      </w:r>
      <w:r w:rsidRPr="002D304A">
        <w:t xml:space="preserve"> of the</w:t>
      </w:r>
      <w:r w:rsidRPr="00190A42">
        <w:rPr>
          <w:rFonts w:cs="Arial"/>
        </w:rPr>
        <w:t xml:space="preserve"> </w:t>
      </w:r>
      <w:r>
        <w:rPr>
          <w:rFonts w:cs="Arial"/>
        </w:rPr>
        <w:t xml:space="preserve">Act. </w:t>
      </w:r>
    </w:p>
    <w:p w14:paraId="29410E99" w14:textId="77777777" w:rsidR="00EA13A3" w:rsidRPr="00C0173E" w:rsidRDefault="00F66A90" w:rsidP="00394349">
      <w:pPr>
        <w:pStyle w:val="TAsectionheading3"/>
        <w:numPr>
          <w:ilvl w:val="2"/>
          <w:numId w:val="2"/>
        </w:numPr>
        <w:spacing w:before="480"/>
        <w:ind w:hanging="862"/>
      </w:pPr>
      <w:bookmarkStart w:id="35" w:name="_Toc390767274"/>
      <w:bookmarkEnd w:id="20"/>
      <w:bookmarkEnd w:id="21"/>
      <w:bookmarkEnd w:id="22"/>
      <w:bookmarkEnd w:id="23"/>
      <w:r>
        <w:lastRenderedPageBreak/>
        <w:t xml:space="preserve">  </w:t>
      </w:r>
      <w:bookmarkStart w:id="36" w:name="_Toc67656976"/>
      <w:r w:rsidR="00EA13A3" w:rsidRPr="00C0173E">
        <w:t>Types of technical amendments under the Act</w:t>
      </w:r>
      <w:bookmarkEnd w:id="35"/>
      <w:bookmarkEnd w:id="36"/>
    </w:p>
    <w:p w14:paraId="3FD9BA0E" w14:textId="77777777" w:rsidR="00EA13A3" w:rsidRPr="00FA5096" w:rsidRDefault="00EA13A3" w:rsidP="00EA13A3">
      <w:pPr>
        <w:pStyle w:val="TAbodytext"/>
      </w:pPr>
      <w:r w:rsidRPr="00FA5096">
        <w:t>The following categories of technical amendments are provided under section 87 of the Act:</w:t>
      </w:r>
    </w:p>
    <w:p w14:paraId="1EC386F3" w14:textId="77777777" w:rsidR="00EA13A3" w:rsidRPr="00FA5096" w:rsidRDefault="00EA13A3" w:rsidP="00110372">
      <w:pPr>
        <w:pStyle w:val="NoSpacing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A5096">
        <w:rPr>
          <w:rFonts w:ascii="Arial" w:hAnsi="Arial" w:cs="Arial"/>
          <w:b/>
          <w:i/>
          <w:sz w:val="24"/>
          <w:szCs w:val="24"/>
        </w:rPr>
        <w:t>technical amendment</w:t>
      </w:r>
      <w:r w:rsidRPr="00FA5096">
        <w:rPr>
          <w:rFonts w:ascii="Arial" w:hAnsi="Arial" w:cs="Arial"/>
          <w:sz w:val="24"/>
          <w:szCs w:val="24"/>
        </w:rPr>
        <w:t xml:space="preserve"> for which no consultation is needed before it is made under section 89: </w:t>
      </w:r>
    </w:p>
    <w:p w14:paraId="4E1CE647" w14:textId="77777777" w:rsidR="00EA13A3" w:rsidRPr="00FA5096" w:rsidRDefault="00EA13A3" w:rsidP="00EA13A3">
      <w:pPr>
        <w:pStyle w:val="NoSpacing"/>
        <w:spacing w:after="120"/>
        <w:ind w:left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(a)</w:t>
      </w:r>
      <w:r w:rsidRPr="00FA5096">
        <w:rPr>
          <w:rFonts w:ascii="Arial" w:hAnsi="Arial" w:cs="Arial"/>
          <w:sz w:val="24"/>
          <w:szCs w:val="24"/>
        </w:rPr>
        <w:tab/>
        <w:t xml:space="preserve">a variation (an </w:t>
      </w:r>
      <w:r w:rsidRPr="00FA5096">
        <w:rPr>
          <w:rFonts w:ascii="Arial" w:hAnsi="Arial" w:cs="Arial"/>
          <w:b/>
          <w:i/>
          <w:sz w:val="24"/>
          <w:szCs w:val="24"/>
        </w:rPr>
        <w:t>error variation)</w:t>
      </w:r>
      <w:r w:rsidRPr="00FA5096">
        <w:rPr>
          <w:rFonts w:ascii="Arial" w:hAnsi="Arial" w:cs="Arial"/>
          <w:sz w:val="24"/>
          <w:szCs w:val="24"/>
        </w:rPr>
        <w:t xml:space="preserve"> that – </w:t>
      </w:r>
    </w:p>
    <w:p w14:paraId="45BB0F01" w14:textId="77777777" w:rsidR="00EA13A3" w:rsidRPr="00FA5096" w:rsidRDefault="00EA13A3" w:rsidP="00110372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would not adversely affect anyone’s rights if approved; and</w:t>
      </w:r>
    </w:p>
    <w:p w14:paraId="343B71B4" w14:textId="77777777" w:rsidR="00EA13A3" w:rsidRPr="00FA5096" w:rsidRDefault="00EA13A3" w:rsidP="00110372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has as its only object the correction of a formal error in the plan;</w:t>
      </w:r>
    </w:p>
    <w:p w14:paraId="6785E626" w14:textId="77777777"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(b)</w:t>
      </w:r>
      <w:r w:rsidRPr="00FA5096">
        <w:rPr>
          <w:rFonts w:ascii="Arial" w:hAnsi="Arial" w:cs="Arial"/>
          <w:sz w:val="24"/>
          <w:szCs w:val="24"/>
        </w:rPr>
        <w:tab/>
        <w:t>a variation to change the boundary of a zone or overlay under section 90A (Rezoning – boundary changes);</w:t>
      </w:r>
    </w:p>
    <w:p w14:paraId="16DB1EE4" w14:textId="77777777"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(c)</w:t>
      </w:r>
      <w:r w:rsidRPr="00FA5096">
        <w:rPr>
          <w:rFonts w:ascii="Arial" w:hAnsi="Arial" w:cs="Arial"/>
          <w:sz w:val="24"/>
          <w:szCs w:val="24"/>
        </w:rPr>
        <w:tab/>
        <w:t xml:space="preserve">a variation, other than one </w:t>
      </w:r>
      <w:r w:rsidR="00B902E4">
        <w:rPr>
          <w:rFonts w:ascii="Arial" w:hAnsi="Arial" w:cs="Arial"/>
          <w:sz w:val="24"/>
          <w:szCs w:val="24"/>
        </w:rPr>
        <w:t>to which subsection (2)</w:t>
      </w:r>
      <w:r w:rsidRPr="00FA5096">
        <w:rPr>
          <w:rFonts w:ascii="Arial" w:hAnsi="Arial" w:cs="Arial"/>
          <w:sz w:val="24"/>
          <w:szCs w:val="24"/>
        </w:rPr>
        <w:t>(d) applies, in relation to an estate development plan under section 96 (Effect of approval of estate development plan);</w:t>
      </w:r>
    </w:p>
    <w:p w14:paraId="6F3CD78F" w14:textId="77777777"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(d)</w:t>
      </w:r>
      <w:r w:rsidRPr="00FA5096">
        <w:rPr>
          <w:rFonts w:ascii="Arial" w:hAnsi="Arial" w:cs="Arial"/>
          <w:sz w:val="24"/>
          <w:szCs w:val="24"/>
        </w:rPr>
        <w:tab/>
        <w:t>a variation required to bring the territory plan into line with the national capital plan;</w:t>
      </w:r>
    </w:p>
    <w:p w14:paraId="0C2674C6" w14:textId="77777777" w:rsidR="00EA13A3" w:rsidRPr="00FA5096" w:rsidRDefault="00EA13A3" w:rsidP="00EA13A3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(e)</w:t>
      </w:r>
      <w:r w:rsidRPr="00FA5096">
        <w:rPr>
          <w:rFonts w:ascii="Arial" w:hAnsi="Arial" w:cs="Arial"/>
          <w:sz w:val="24"/>
          <w:szCs w:val="24"/>
        </w:rPr>
        <w:tab/>
        <w:t>a variation to omit something that is obsolete or redundant in the territory plan.</w:t>
      </w:r>
    </w:p>
    <w:p w14:paraId="3A5A9218" w14:textId="77777777" w:rsidR="00EA13A3" w:rsidRPr="00FA5096" w:rsidRDefault="00EA13A3" w:rsidP="00110372">
      <w:pPr>
        <w:pStyle w:val="NoSpacing"/>
        <w:numPr>
          <w:ilvl w:val="0"/>
          <w:numId w:val="10"/>
        </w:numPr>
        <w:spacing w:before="180" w:after="120"/>
        <w:ind w:left="567" w:hanging="567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A5096">
        <w:rPr>
          <w:rFonts w:ascii="Arial" w:hAnsi="Arial" w:cs="Arial"/>
          <w:b/>
          <w:i/>
          <w:sz w:val="24"/>
          <w:szCs w:val="24"/>
        </w:rPr>
        <w:t>technical amendment</w:t>
      </w:r>
      <w:r w:rsidRPr="00FA5096">
        <w:rPr>
          <w:rFonts w:ascii="Arial" w:hAnsi="Arial" w:cs="Arial"/>
          <w:sz w:val="24"/>
          <w:szCs w:val="24"/>
        </w:rPr>
        <w:t xml:space="preserve"> for which only limited public consultation is needed under section 90:</w:t>
      </w:r>
    </w:p>
    <w:p w14:paraId="3FA3651B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</w:pPr>
      <w:r w:rsidRPr="00FA5096">
        <w:rPr>
          <w:rFonts w:cs="Arial"/>
        </w:rPr>
        <w:t xml:space="preserve">a variation (a </w:t>
      </w:r>
      <w:r w:rsidRPr="00FA5096">
        <w:rPr>
          <w:rFonts w:cs="Arial"/>
          <w:b/>
          <w:i/>
        </w:rPr>
        <w:t>code variation</w:t>
      </w:r>
      <w:r w:rsidRPr="00FA5096">
        <w:rPr>
          <w:rFonts w:cs="Arial"/>
        </w:rPr>
        <w:t xml:space="preserve">) that – </w:t>
      </w:r>
    </w:p>
    <w:p w14:paraId="7A6A9419" w14:textId="77777777"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would only change a code; and</w:t>
      </w:r>
    </w:p>
    <w:p w14:paraId="65C0745F" w14:textId="77777777"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is consistent with the policy purpose and policy framework of the code; and</w:t>
      </w:r>
    </w:p>
    <w:p w14:paraId="233D52EE" w14:textId="77777777" w:rsidR="00EA13A3" w:rsidRPr="00FA5096" w:rsidRDefault="00EA13A3" w:rsidP="00110372">
      <w:pPr>
        <w:pStyle w:val="NoSpacing"/>
        <w:numPr>
          <w:ilvl w:val="0"/>
          <w:numId w:val="12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FA5096">
        <w:rPr>
          <w:rFonts w:ascii="Arial" w:hAnsi="Arial" w:cs="Arial"/>
          <w:sz w:val="24"/>
          <w:szCs w:val="24"/>
        </w:rPr>
        <w:t>is not an error variation;</w:t>
      </w:r>
    </w:p>
    <w:p w14:paraId="02A335F4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change the boundary of a zone under section 90B (Rezoning – development encroaching on adjoining territory land);</w:t>
      </w:r>
    </w:p>
    <w:p w14:paraId="4A597BAD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in relation to a future urban area under section 90C (Technical amendments – future urban areas);</w:t>
      </w:r>
    </w:p>
    <w:p w14:paraId="65EA71DE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in relation to an estate development pl</w:t>
      </w:r>
      <w:r w:rsidR="00ED6824">
        <w:rPr>
          <w:rFonts w:cs="Arial"/>
        </w:rPr>
        <w:t xml:space="preserve">an under section 96 (Effect of </w:t>
      </w:r>
      <w:r w:rsidRPr="00FA5096">
        <w:rPr>
          <w:rFonts w:cs="Arial"/>
        </w:rPr>
        <w:t>approval of estate development plan) if it incorporates an ongoing provision that was not included in the plan under section 94 (3) (g);</w:t>
      </w:r>
    </w:p>
    <w:p w14:paraId="6E1F3035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clarify the language in the territory plan if it does not change the substance of the plan;</w:t>
      </w:r>
    </w:p>
    <w:p w14:paraId="3D8943EF" w14:textId="77777777" w:rsidR="00EA13A3" w:rsidRPr="00FA5096" w:rsidRDefault="00EA13A3" w:rsidP="00110372">
      <w:pPr>
        <w:pStyle w:val="TAbodytext"/>
        <w:numPr>
          <w:ilvl w:val="0"/>
          <w:numId w:val="11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 w:rsidRPr="00FA5096">
        <w:rPr>
          <w:rFonts w:cs="Arial"/>
        </w:rPr>
        <w:t>a variation to relocate a provision within the territory plan if the substance of the provision is not changed.</w:t>
      </w:r>
    </w:p>
    <w:p w14:paraId="56000A34" w14:textId="77777777" w:rsidR="00EA13A3" w:rsidRPr="002F4E5B" w:rsidRDefault="00EA13A3" w:rsidP="00C10A12">
      <w:pPr>
        <w:spacing w:before="240"/>
      </w:pPr>
      <w:r w:rsidRPr="002F4E5B">
        <w:t>TA20</w:t>
      </w:r>
      <w:r w:rsidR="007F1642">
        <w:t>2</w:t>
      </w:r>
      <w:r w:rsidR="009D79EE">
        <w:t>1</w:t>
      </w:r>
      <w:r w:rsidR="007F1642">
        <w:t>-0</w:t>
      </w:r>
      <w:r w:rsidR="0087326D">
        <w:t>5</w:t>
      </w:r>
      <w:r w:rsidRPr="002F4E5B">
        <w:t xml:space="preserve"> has been prepa</w:t>
      </w:r>
      <w:r w:rsidR="00C97DE4" w:rsidRPr="002F4E5B">
        <w:t>red in accordance with section</w:t>
      </w:r>
      <w:r w:rsidR="009B24BD" w:rsidRPr="002F4E5B">
        <w:t xml:space="preserve"> </w:t>
      </w:r>
      <w:r w:rsidRPr="002F4E5B">
        <w:t>87(</w:t>
      </w:r>
      <w:r w:rsidR="003D01AE">
        <w:t>1</w:t>
      </w:r>
      <w:r w:rsidRPr="002F4E5B">
        <w:t>)(</w:t>
      </w:r>
      <w:r w:rsidR="003D01AE">
        <w:t>d</w:t>
      </w:r>
      <w:r w:rsidRPr="002F4E5B">
        <w:t>)</w:t>
      </w:r>
      <w:r w:rsidR="0020768A">
        <w:t xml:space="preserve"> </w:t>
      </w:r>
      <w:r w:rsidRPr="002F4E5B">
        <w:t>of the Act.</w:t>
      </w:r>
    </w:p>
    <w:bookmarkEnd w:id="2"/>
    <w:p w14:paraId="5A9459AF" w14:textId="77777777" w:rsidR="001D04F6" w:rsidRPr="00BE441E" w:rsidRDefault="003E0DA3" w:rsidP="00394349">
      <w:pPr>
        <w:pStyle w:val="TAsectionheading"/>
        <w:numPr>
          <w:ilvl w:val="0"/>
          <w:numId w:val="2"/>
        </w:numPr>
      </w:pPr>
      <w:r>
        <w:br w:type="page"/>
      </w:r>
      <w:bookmarkStart w:id="37" w:name="_Toc254851537"/>
      <w:bookmarkStart w:id="38" w:name="_Toc469927024"/>
      <w:bookmarkStart w:id="39" w:name="_Toc67656977"/>
      <w:r w:rsidRPr="00BE441E">
        <w:lastRenderedPageBreak/>
        <w:t>EXPLANATORY STATEMENT</w:t>
      </w:r>
      <w:bookmarkEnd w:id="37"/>
      <w:bookmarkEnd w:id="38"/>
      <w:bookmarkEnd w:id="39"/>
    </w:p>
    <w:p w14:paraId="084184E4" w14:textId="77777777" w:rsidR="001D04F6" w:rsidRDefault="00F21489" w:rsidP="00DE205E">
      <w:pPr>
        <w:pStyle w:val="TAsectionheading3"/>
        <w:numPr>
          <w:ilvl w:val="2"/>
          <w:numId w:val="19"/>
        </w:numPr>
        <w:spacing w:before="360"/>
        <w:ind w:hanging="862"/>
      </w:pPr>
      <w:bookmarkStart w:id="40" w:name="_Toc469927025"/>
      <w:bookmarkStart w:id="41" w:name="_Toc254851538"/>
      <w:r>
        <w:t xml:space="preserve">  </w:t>
      </w:r>
      <w:bookmarkStart w:id="42" w:name="_Toc67656978"/>
      <w:r w:rsidR="003E0DA3">
        <w:t>Background</w:t>
      </w:r>
      <w:bookmarkEnd w:id="40"/>
      <w:bookmarkEnd w:id="42"/>
    </w:p>
    <w:p w14:paraId="5493CB09" w14:textId="77777777" w:rsidR="000378E3" w:rsidRDefault="000B0E84" w:rsidP="00E3341E">
      <w:pPr>
        <w:spacing w:before="120" w:after="120"/>
      </w:pPr>
      <w:r w:rsidRPr="00FA5096">
        <w:t>This part of the technical amendment document explains the changes to be made to the Territory Plan, the reasons for the change, and a statement of compliance against the relevant section of the Act.</w:t>
      </w:r>
    </w:p>
    <w:p w14:paraId="44E0F88D" w14:textId="77777777" w:rsidR="001035E3" w:rsidRPr="001035E3" w:rsidRDefault="00AB1FDE" w:rsidP="00E3341E">
      <w:pPr>
        <w:spacing w:before="120" w:after="120"/>
        <w:rPr>
          <w:u w:val="single"/>
        </w:rPr>
      </w:pPr>
      <w:r>
        <w:rPr>
          <w:u w:val="single"/>
        </w:rPr>
        <w:t xml:space="preserve">North Curtin Diplomatic Estate and Urban Area </w:t>
      </w:r>
      <w:r w:rsidR="001035E3" w:rsidRPr="001035E3">
        <w:rPr>
          <w:rFonts w:cs="Arial"/>
          <w:color w:val="1A2023"/>
          <w:u w:val="single"/>
          <w:shd w:val="clear" w:color="auto" w:fill="FEFEFE"/>
        </w:rPr>
        <w:t xml:space="preserve"> </w:t>
      </w:r>
    </w:p>
    <w:p w14:paraId="05AC22BA" w14:textId="77777777" w:rsidR="003E269F" w:rsidRPr="00E3341E" w:rsidRDefault="0020303B" w:rsidP="003E269F">
      <w:pPr>
        <w:pStyle w:val="NormalWeb"/>
        <w:shd w:val="clear" w:color="auto" w:fill="FEFEFE"/>
        <w:spacing w:before="0" w:beforeAutospacing="0" w:after="150" w:afterAutospacing="0"/>
        <w:rPr>
          <w:rFonts w:ascii="Arial" w:hAnsi="Arial" w:cs="Arial"/>
          <w:color w:val="1A2023"/>
        </w:rPr>
      </w:pPr>
      <w:r w:rsidRPr="00E3341E">
        <w:rPr>
          <w:rFonts w:ascii="Arial" w:hAnsi="Arial" w:cs="Arial"/>
          <w:color w:val="1A2023"/>
        </w:rPr>
        <w:t xml:space="preserve">Amendment 95 </w:t>
      </w:r>
      <w:bookmarkStart w:id="43" w:name="_Hlk72914989"/>
      <w:r w:rsidRPr="00E3341E">
        <w:rPr>
          <w:rFonts w:ascii="Arial" w:hAnsi="Arial" w:cs="Arial"/>
          <w:color w:val="1A2023"/>
        </w:rPr>
        <w:t xml:space="preserve">to the National Capital Plan </w:t>
      </w:r>
      <w:bookmarkEnd w:id="43"/>
      <w:r w:rsidR="00152C31">
        <w:rPr>
          <w:rFonts w:ascii="Arial" w:hAnsi="Arial" w:cs="Arial"/>
          <w:color w:val="1A2023"/>
        </w:rPr>
        <w:t>- North Curtin Diplomatic Estate and Urban Area</w:t>
      </w:r>
      <w:r w:rsidR="003E269F" w:rsidRPr="00E3341E">
        <w:rPr>
          <w:rFonts w:ascii="Arial" w:hAnsi="Arial" w:cs="Arial"/>
          <w:color w:val="1A2023"/>
        </w:rPr>
        <w:t xml:space="preserve"> </w:t>
      </w:r>
      <w:bookmarkStart w:id="44" w:name="_Hlk72915034"/>
      <w:r w:rsidR="003E269F" w:rsidRPr="00E3341E">
        <w:rPr>
          <w:rFonts w:ascii="Arial" w:hAnsi="Arial" w:cs="Arial"/>
          <w:color w:val="1A2023"/>
        </w:rPr>
        <w:t xml:space="preserve">was prepared </w:t>
      </w:r>
      <w:r w:rsidR="001C3BC2">
        <w:rPr>
          <w:rFonts w:ascii="Arial" w:hAnsi="Arial" w:cs="Arial"/>
          <w:color w:val="1A2023"/>
        </w:rPr>
        <w:t>to provide</w:t>
      </w:r>
      <w:r w:rsidR="003E269F" w:rsidRPr="00E3341E">
        <w:rPr>
          <w:rFonts w:ascii="Arial" w:hAnsi="Arial" w:cs="Arial"/>
          <w:color w:val="1A2023"/>
        </w:rPr>
        <w:t xml:space="preserve"> suitable land </w:t>
      </w:r>
      <w:r w:rsidR="006E6A04">
        <w:rPr>
          <w:rFonts w:ascii="Arial" w:hAnsi="Arial" w:cs="Arial"/>
          <w:color w:val="1A2023"/>
        </w:rPr>
        <w:t>to</w:t>
      </w:r>
      <w:r w:rsidR="003E269F" w:rsidRPr="00E3341E">
        <w:rPr>
          <w:rFonts w:ascii="Arial" w:hAnsi="Arial" w:cs="Arial"/>
          <w:color w:val="1A2023"/>
        </w:rPr>
        <w:t xml:space="preserve"> accommodat</w:t>
      </w:r>
      <w:r w:rsidR="006E6A04">
        <w:rPr>
          <w:rFonts w:ascii="Arial" w:hAnsi="Arial" w:cs="Arial"/>
          <w:color w:val="1A2023"/>
        </w:rPr>
        <w:t>e</w:t>
      </w:r>
      <w:r w:rsidR="003E269F" w:rsidRPr="00E3341E">
        <w:rPr>
          <w:rFonts w:ascii="Arial" w:hAnsi="Arial" w:cs="Arial"/>
          <w:color w:val="1A2023"/>
        </w:rPr>
        <w:t xml:space="preserve"> the long term growth </w:t>
      </w:r>
      <w:r w:rsidR="006E6A04">
        <w:rPr>
          <w:rFonts w:ascii="Arial" w:hAnsi="Arial" w:cs="Arial"/>
          <w:color w:val="1A2023"/>
        </w:rPr>
        <w:t>of</w:t>
      </w:r>
      <w:r w:rsidR="003E269F" w:rsidRPr="00E3341E">
        <w:rPr>
          <w:rFonts w:ascii="Arial" w:hAnsi="Arial" w:cs="Arial"/>
          <w:color w:val="1A2023"/>
        </w:rPr>
        <w:t xml:space="preserve"> diplomatic missions in </w:t>
      </w:r>
      <w:r w:rsidR="00E3341E">
        <w:rPr>
          <w:rFonts w:ascii="Arial" w:hAnsi="Arial" w:cs="Arial"/>
          <w:color w:val="1A2023"/>
        </w:rPr>
        <w:t>the</w:t>
      </w:r>
      <w:r w:rsidR="003E269F" w:rsidRPr="00E3341E">
        <w:rPr>
          <w:rFonts w:ascii="Arial" w:hAnsi="Arial" w:cs="Arial"/>
          <w:color w:val="1A2023"/>
        </w:rPr>
        <w:t xml:space="preserve"> natio</w:t>
      </w:r>
      <w:r w:rsidR="00E3341E">
        <w:rPr>
          <w:rFonts w:ascii="Arial" w:hAnsi="Arial" w:cs="Arial"/>
          <w:color w:val="1A2023"/>
        </w:rPr>
        <w:t>n’s</w:t>
      </w:r>
      <w:r w:rsidR="003E269F" w:rsidRPr="00E3341E">
        <w:rPr>
          <w:rFonts w:ascii="Arial" w:hAnsi="Arial" w:cs="Arial"/>
          <w:color w:val="1A2023"/>
        </w:rPr>
        <w:t xml:space="preserve"> capital</w:t>
      </w:r>
      <w:r w:rsidR="00E3341E">
        <w:rPr>
          <w:rFonts w:ascii="Arial" w:hAnsi="Arial" w:cs="Arial"/>
          <w:color w:val="1A2023"/>
        </w:rPr>
        <w:t xml:space="preserve"> city, Canberra</w:t>
      </w:r>
      <w:r w:rsidR="003E269F" w:rsidRPr="00E3341E">
        <w:rPr>
          <w:rFonts w:ascii="Arial" w:hAnsi="Arial" w:cs="Arial"/>
          <w:color w:val="1A2023"/>
        </w:rPr>
        <w:t>.</w:t>
      </w:r>
    </w:p>
    <w:p w14:paraId="37BCE375" w14:textId="77777777" w:rsidR="00C034EF" w:rsidRDefault="003E269F" w:rsidP="0020303B">
      <w:pPr>
        <w:pStyle w:val="NormalWeb"/>
        <w:shd w:val="clear" w:color="auto" w:fill="FEFEFE"/>
        <w:spacing w:before="0" w:beforeAutospacing="0" w:after="150" w:afterAutospacing="0"/>
        <w:rPr>
          <w:rFonts w:ascii="Arial" w:hAnsi="Arial" w:cs="Arial"/>
          <w:color w:val="1A2023"/>
        </w:rPr>
      </w:pPr>
      <w:r w:rsidRPr="00E3341E">
        <w:rPr>
          <w:rFonts w:ascii="Arial" w:hAnsi="Arial" w:cs="Arial"/>
          <w:color w:val="1A2023"/>
        </w:rPr>
        <w:t>Amendment 95</w:t>
      </w:r>
      <w:r w:rsidR="0020303B" w:rsidRPr="00E3341E">
        <w:rPr>
          <w:rFonts w:ascii="Arial" w:hAnsi="Arial" w:cs="Arial"/>
          <w:color w:val="1A2023"/>
        </w:rPr>
        <w:t xml:space="preserve"> changed the land use policy of </w:t>
      </w:r>
      <w:r w:rsidR="007B0364" w:rsidRPr="007B0364">
        <w:rPr>
          <w:rFonts w:ascii="Arial" w:hAnsi="Arial" w:cs="Arial"/>
          <w:color w:val="1A2023"/>
        </w:rPr>
        <w:t xml:space="preserve">Curtin </w:t>
      </w:r>
      <w:r w:rsidR="006E6A04">
        <w:rPr>
          <w:rFonts w:ascii="Arial" w:hAnsi="Arial" w:cs="Arial"/>
          <w:color w:val="1A2023"/>
        </w:rPr>
        <w:t>s</w:t>
      </w:r>
      <w:r w:rsidR="007B0364" w:rsidRPr="007B0364">
        <w:rPr>
          <w:rFonts w:ascii="Arial" w:hAnsi="Arial" w:cs="Arial"/>
          <w:color w:val="1A2023"/>
        </w:rPr>
        <w:t xml:space="preserve">ection 106 </w:t>
      </w:r>
      <w:r w:rsidR="006E6A04">
        <w:rPr>
          <w:rFonts w:ascii="Arial" w:hAnsi="Arial" w:cs="Arial"/>
          <w:color w:val="1A2023"/>
        </w:rPr>
        <w:t>b</w:t>
      </w:r>
      <w:r w:rsidR="007B0364" w:rsidRPr="007B0364">
        <w:rPr>
          <w:rFonts w:ascii="Arial" w:hAnsi="Arial" w:cs="Arial"/>
          <w:color w:val="1A2023"/>
        </w:rPr>
        <w:t xml:space="preserve">lock 4 and </w:t>
      </w:r>
      <w:r w:rsidR="006E6A04">
        <w:rPr>
          <w:rFonts w:ascii="Arial" w:hAnsi="Arial" w:cs="Arial"/>
          <w:color w:val="1A2023"/>
        </w:rPr>
        <w:t>s</w:t>
      </w:r>
      <w:r w:rsidR="007B0364" w:rsidRPr="007B0364">
        <w:rPr>
          <w:rFonts w:ascii="Arial" w:hAnsi="Arial" w:cs="Arial"/>
          <w:color w:val="1A2023"/>
        </w:rPr>
        <w:t xml:space="preserve">ection 121 </w:t>
      </w:r>
      <w:r w:rsidR="006E6A04">
        <w:rPr>
          <w:rFonts w:ascii="Arial" w:hAnsi="Arial" w:cs="Arial"/>
          <w:color w:val="1A2023"/>
        </w:rPr>
        <w:t>b</w:t>
      </w:r>
      <w:r w:rsidR="007B0364" w:rsidRPr="007B0364">
        <w:rPr>
          <w:rFonts w:ascii="Arial" w:hAnsi="Arial" w:cs="Arial"/>
          <w:color w:val="1A2023"/>
        </w:rPr>
        <w:t xml:space="preserve">locks 12 and 13 </w:t>
      </w:r>
      <w:r w:rsidR="00C034EF" w:rsidRPr="007B0364">
        <w:rPr>
          <w:rFonts w:ascii="Arial" w:hAnsi="Arial" w:cs="Arial"/>
          <w:color w:val="1A2023"/>
        </w:rPr>
        <w:t>(</w:t>
      </w:r>
      <w:r w:rsidR="00C034EF">
        <w:rPr>
          <w:rFonts w:ascii="Arial" w:hAnsi="Arial" w:cs="Arial"/>
          <w:color w:val="1A2023"/>
        </w:rPr>
        <w:t>including a portion of the north Curtin horse paddocks)</w:t>
      </w:r>
      <w:r w:rsidR="0020303B" w:rsidRPr="00E3341E">
        <w:rPr>
          <w:rFonts w:ascii="Arial" w:hAnsi="Arial" w:cs="Arial"/>
          <w:color w:val="1A2023"/>
        </w:rPr>
        <w:t xml:space="preserve"> to facilitate the development of a new diplomatic estate, and to create a new urban area adjacent to the estate.</w:t>
      </w:r>
      <w:r w:rsidR="00C034EF">
        <w:rPr>
          <w:rFonts w:ascii="Arial" w:hAnsi="Arial" w:cs="Arial"/>
          <w:color w:val="1A2023"/>
        </w:rPr>
        <w:t xml:space="preserve"> </w:t>
      </w:r>
    </w:p>
    <w:p w14:paraId="646EC795" w14:textId="77777777" w:rsidR="001C3BC2" w:rsidRDefault="00C034EF" w:rsidP="0020303B">
      <w:pPr>
        <w:pStyle w:val="NormalWeb"/>
        <w:shd w:val="clear" w:color="auto" w:fill="FEFEFE"/>
        <w:spacing w:before="0" w:beforeAutospacing="0" w:after="150" w:afterAutospacing="0"/>
        <w:rPr>
          <w:rFonts w:ascii="Arial" w:hAnsi="Arial" w:cs="Arial"/>
          <w:color w:val="1A2023"/>
        </w:rPr>
      </w:pPr>
      <w:r w:rsidRPr="00AB1FDE">
        <w:rPr>
          <w:rFonts w:ascii="Arial" w:hAnsi="Arial" w:cs="Arial"/>
          <w:color w:val="1A2023"/>
          <w:shd w:val="clear" w:color="auto" w:fill="FEFEFE"/>
        </w:rPr>
        <w:t>On 19 October 2020, the Assistant Minister for Regional Development and Territories approved</w:t>
      </w:r>
      <w:r w:rsidR="00B952A6" w:rsidRPr="00AB1FDE">
        <w:rPr>
          <w:rFonts w:ascii="Arial" w:hAnsi="Arial" w:cs="Arial"/>
          <w:color w:val="1A2023"/>
          <w:shd w:val="clear" w:color="auto" w:fill="FEFEFE"/>
        </w:rPr>
        <w:t xml:space="preserve"> </w:t>
      </w:r>
      <w:hyperlink r:id="rId17" w:history="1">
        <w:r w:rsidRPr="00AB1FDE">
          <w:rPr>
            <w:rStyle w:val="Hyperlink"/>
            <w:rFonts w:ascii="Arial" w:hAnsi="Arial" w:cs="Arial"/>
            <w:color w:val="1A2023"/>
            <w:u w:val="none"/>
            <w:shd w:val="clear" w:color="auto" w:fill="FEFEFE"/>
          </w:rPr>
          <w:t>National Capital Plan</w:t>
        </w:r>
      </w:hyperlink>
      <w:r w:rsidR="00B952A6" w:rsidRPr="00AB1FDE">
        <w:rPr>
          <w:rFonts w:ascii="Arial" w:hAnsi="Arial" w:cs="Arial"/>
          <w:color w:val="1A2023"/>
          <w:shd w:val="clear" w:color="auto" w:fill="FEFEFE"/>
        </w:rPr>
        <w:t xml:space="preserve"> </w:t>
      </w:r>
      <w:r w:rsidRPr="00AB1FDE">
        <w:rPr>
          <w:rFonts w:ascii="Arial" w:hAnsi="Arial" w:cs="Arial"/>
          <w:color w:val="1A2023"/>
          <w:shd w:val="clear" w:color="auto" w:fill="FEFEFE"/>
        </w:rPr>
        <w:t>Amendment 95</w:t>
      </w:r>
      <w:r w:rsidR="00AB1FDE">
        <w:rPr>
          <w:rFonts w:ascii="Arial" w:hAnsi="Arial" w:cs="Arial"/>
          <w:color w:val="1A2023"/>
          <w:shd w:val="clear" w:color="auto" w:fill="FEFEFE"/>
        </w:rPr>
        <w:t>, and it took effect on 28</w:t>
      </w:r>
      <w:r w:rsidR="007757C0">
        <w:rPr>
          <w:rFonts w:ascii="Arial" w:hAnsi="Arial" w:cs="Arial"/>
          <w:color w:val="1A2023"/>
          <w:shd w:val="clear" w:color="auto" w:fill="FEFEFE"/>
        </w:rPr>
        <w:t> </w:t>
      </w:r>
      <w:r w:rsidR="00AB1FDE">
        <w:rPr>
          <w:rFonts w:ascii="Arial" w:hAnsi="Arial" w:cs="Arial"/>
          <w:color w:val="1A2023"/>
          <w:shd w:val="clear" w:color="auto" w:fill="FEFEFE"/>
        </w:rPr>
        <w:t>October</w:t>
      </w:r>
      <w:r w:rsidR="007757C0">
        <w:rPr>
          <w:rFonts w:ascii="Arial" w:hAnsi="Arial" w:cs="Arial"/>
          <w:color w:val="1A2023"/>
          <w:shd w:val="clear" w:color="auto" w:fill="FEFEFE"/>
        </w:rPr>
        <w:t> </w:t>
      </w:r>
      <w:r w:rsidR="00AB1FDE">
        <w:rPr>
          <w:rFonts w:ascii="Arial" w:hAnsi="Arial" w:cs="Arial"/>
          <w:color w:val="1A2023"/>
          <w:shd w:val="clear" w:color="auto" w:fill="FEFEFE"/>
        </w:rPr>
        <w:t>2020</w:t>
      </w:r>
      <w:r w:rsidRPr="00AB1FDE">
        <w:rPr>
          <w:rFonts w:ascii="Arial" w:hAnsi="Arial" w:cs="Arial"/>
          <w:color w:val="1A2023"/>
          <w:shd w:val="clear" w:color="auto" w:fill="FEFEFE"/>
        </w:rPr>
        <w:t>.</w:t>
      </w:r>
      <w:r>
        <w:rPr>
          <w:rFonts w:ascii="Arial" w:hAnsi="Arial" w:cs="Arial"/>
          <w:color w:val="1A2023"/>
          <w:sz w:val="23"/>
          <w:szCs w:val="23"/>
          <w:shd w:val="clear" w:color="auto" w:fill="FEFEFE"/>
        </w:rPr>
        <w:t xml:space="preserve"> </w:t>
      </w:r>
      <w:r>
        <w:rPr>
          <w:rFonts w:ascii="Arial" w:hAnsi="Arial" w:cs="Arial"/>
          <w:color w:val="1A2023"/>
        </w:rPr>
        <w:t xml:space="preserve">These parcels of land were incorporated into the </w:t>
      </w:r>
      <w:r w:rsidR="00332134">
        <w:rPr>
          <w:rFonts w:ascii="Arial" w:hAnsi="Arial" w:cs="Arial"/>
          <w:color w:val="1A2023"/>
        </w:rPr>
        <w:t>Designated Areas under the National Capital Plan.</w:t>
      </w:r>
      <w:r w:rsidR="00843D4A">
        <w:rPr>
          <w:rFonts w:ascii="Arial" w:hAnsi="Arial" w:cs="Arial"/>
          <w:color w:val="1A2023"/>
        </w:rPr>
        <w:t xml:space="preserve"> </w:t>
      </w:r>
    </w:p>
    <w:bookmarkEnd w:id="44"/>
    <w:p w14:paraId="08EB954B" w14:textId="77777777" w:rsidR="0020303B" w:rsidRDefault="00843D4A" w:rsidP="0020303B">
      <w:pPr>
        <w:pStyle w:val="NormalWeb"/>
        <w:shd w:val="clear" w:color="auto" w:fill="FEFEFE"/>
        <w:spacing w:before="0" w:beforeAutospacing="0" w:after="150" w:afterAutospacing="0"/>
        <w:rPr>
          <w:rFonts w:ascii="Arial" w:hAnsi="Arial" w:cs="Arial"/>
          <w:color w:val="1A2023"/>
        </w:rPr>
      </w:pPr>
      <w:r>
        <w:rPr>
          <w:rFonts w:ascii="Arial" w:hAnsi="Arial" w:cs="Arial"/>
          <w:color w:val="1A2023"/>
        </w:rPr>
        <w:t xml:space="preserve">Amendment 95 can be viewed at </w:t>
      </w:r>
      <w:bookmarkStart w:id="45" w:name="_Hlk72914953"/>
      <w:r w:rsidR="007757C0">
        <w:rPr>
          <w:rFonts w:ascii="Arial" w:hAnsi="Arial" w:cs="Arial"/>
          <w:color w:val="1A2023"/>
        </w:rPr>
        <w:fldChar w:fldCharType="begin"/>
      </w:r>
      <w:r w:rsidR="007757C0">
        <w:rPr>
          <w:rFonts w:ascii="Arial" w:hAnsi="Arial" w:cs="Arial"/>
          <w:color w:val="1A2023"/>
        </w:rPr>
        <w:instrText xml:space="preserve"> HYPERLINK "http://</w:instrText>
      </w:r>
      <w:r w:rsidR="007757C0" w:rsidRPr="00843D4A">
        <w:rPr>
          <w:rFonts w:ascii="Arial" w:hAnsi="Arial" w:cs="Arial"/>
          <w:color w:val="1A2023"/>
        </w:rPr>
        <w:instrText>www.nca.gov.au/amendment-95-north-curtin-diplomatic-estate-and-urban-area</w:instrText>
      </w:r>
      <w:r w:rsidR="007757C0">
        <w:rPr>
          <w:rFonts w:ascii="Arial" w:hAnsi="Arial" w:cs="Arial"/>
          <w:color w:val="1A2023"/>
        </w:rPr>
        <w:instrText xml:space="preserve">" </w:instrText>
      </w:r>
      <w:r w:rsidR="007757C0">
        <w:rPr>
          <w:rFonts w:ascii="Arial" w:hAnsi="Arial" w:cs="Arial"/>
          <w:color w:val="1A2023"/>
        </w:rPr>
        <w:fldChar w:fldCharType="separate"/>
      </w:r>
      <w:r w:rsidR="007757C0" w:rsidRPr="00082EB3">
        <w:rPr>
          <w:rStyle w:val="Hyperlink"/>
          <w:rFonts w:ascii="Arial" w:hAnsi="Arial" w:cs="Arial"/>
        </w:rPr>
        <w:t>www.nca.gov.au/amendment-95-north-curtin-diplomatic-estate-and-urban-area</w:t>
      </w:r>
      <w:r w:rsidR="007757C0">
        <w:rPr>
          <w:rFonts w:ascii="Arial" w:hAnsi="Arial" w:cs="Arial"/>
          <w:color w:val="1A2023"/>
        </w:rPr>
        <w:fldChar w:fldCharType="end"/>
      </w:r>
      <w:r w:rsidR="007757C0">
        <w:rPr>
          <w:rFonts w:ascii="Arial" w:hAnsi="Arial" w:cs="Arial"/>
          <w:color w:val="1A2023"/>
        </w:rPr>
        <w:t>.</w:t>
      </w:r>
    </w:p>
    <w:p w14:paraId="50CB22E1" w14:textId="77777777" w:rsidR="001C3BC2" w:rsidRDefault="00332134" w:rsidP="001C3BC2">
      <w:pPr>
        <w:pStyle w:val="NormalWeb"/>
        <w:shd w:val="clear" w:color="auto" w:fill="FEFEFE"/>
        <w:spacing w:before="0" w:beforeAutospacing="0" w:after="150" w:afterAutospacing="0"/>
        <w:rPr>
          <w:rFonts w:ascii="Arial" w:hAnsi="Arial" w:cs="Arial"/>
          <w:color w:val="1A2023"/>
        </w:rPr>
      </w:pPr>
      <w:r w:rsidRPr="001C3BC2">
        <w:rPr>
          <w:rFonts w:ascii="Arial" w:hAnsi="Arial" w:cs="Arial"/>
        </w:rPr>
        <w:t>This technical amendment brings the Territory Plan in line with the National Capital Plan</w:t>
      </w:r>
      <w:r w:rsidR="007B0364" w:rsidRPr="001C3BC2">
        <w:rPr>
          <w:rFonts w:ascii="Arial" w:hAnsi="Arial" w:cs="Arial"/>
        </w:rPr>
        <w:t xml:space="preserve"> by </w:t>
      </w:r>
      <w:r w:rsidR="00A426F0">
        <w:rPr>
          <w:rFonts w:ascii="Arial" w:hAnsi="Arial" w:cs="Arial"/>
        </w:rPr>
        <w:t>indicating</w:t>
      </w:r>
      <w:r w:rsidR="007B0364" w:rsidRPr="001C3BC2">
        <w:rPr>
          <w:rFonts w:ascii="Arial" w:hAnsi="Arial" w:cs="Arial"/>
        </w:rPr>
        <w:t xml:space="preserve"> </w:t>
      </w:r>
      <w:r w:rsidR="00A426F0">
        <w:rPr>
          <w:rFonts w:ascii="Arial" w:hAnsi="Arial" w:cs="Arial"/>
        </w:rPr>
        <w:t xml:space="preserve">on the </w:t>
      </w:r>
      <w:r w:rsidR="007B0364" w:rsidRPr="001C3BC2">
        <w:rPr>
          <w:rFonts w:ascii="Arial" w:hAnsi="Arial" w:cs="Arial"/>
        </w:rPr>
        <w:t>Territory Plan</w:t>
      </w:r>
      <w:r w:rsidR="001C3BC2" w:rsidRPr="001C3BC2">
        <w:rPr>
          <w:rFonts w:ascii="Arial" w:hAnsi="Arial" w:cs="Arial"/>
        </w:rPr>
        <w:t xml:space="preserve"> Map</w:t>
      </w:r>
      <w:r w:rsidR="007B0364" w:rsidRPr="001C3BC2">
        <w:rPr>
          <w:rFonts w:ascii="Arial" w:hAnsi="Arial" w:cs="Arial"/>
        </w:rPr>
        <w:t xml:space="preserve"> the parcels of land </w:t>
      </w:r>
      <w:r w:rsidR="00A426F0">
        <w:rPr>
          <w:rFonts w:ascii="Arial" w:hAnsi="Arial" w:cs="Arial"/>
        </w:rPr>
        <w:t xml:space="preserve">which are </w:t>
      </w:r>
      <w:r w:rsidR="00A426F0" w:rsidRPr="001C3BC2">
        <w:rPr>
          <w:rFonts w:ascii="Arial" w:hAnsi="Arial" w:cs="Arial"/>
        </w:rPr>
        <w:t xml:space="preserve">Designated Areas </w:t>
      </w:r>
      <w:r w:rsidR="00A426F0">
        <w:rPr>
          <w:rFonts w:ascii="Arial" w:hAnsi="Arial" w:cs="Arial"/>
        </w:rPr>
        <w:t xml:space="preserve">and that were </w:t>
      </w:r>
      <w:r w:rsidR="007B0364" w:rsidRPr="001C3BC2">
        <w:rPr>
          <w:rFonts w:ascii="Arial" w:hAnsi="Arial" w:cs="Arial"/>
        </w:rPr>
        <w:t>subject to Amendment 95</w:t>
      </w:r>
      <w:r w:rsidR="00A426F0">
        <w:rPr>
          <w:rFonts w:ascii="Arial" w:hAnsi="Arial" w:cs="Arial"/>
        </w:rPr>
        <w:t>.</w:t>
      </w:r>
      <w:bookmarkEnd w:id="45"/>
      <w:r w:rsidR="00A426F0">
        <w:rPr>
          <w:rFonts w:ascii="Arial" w:hAnsi="Arial" w:cs="Arial"/>
        </w:rPr>
        <w:t xml:space="preserve"> </w:t>
      </w:r>
      <w:r w:rsidR="001C3BC2">
        <w:rPr>
          <w:rFonts w:ascii="Arial" w:hAnsi="Arial" w:cs="Arial"/>
          <w:color w:val="1A2023"/>
        </w:rPr>
        <w:t xml:space="preserve">All the parcels of land subject to </w:t>
      </w:r>
      <w:r w:rsidR="00A426F0">
        <w:rPr>
          <w:rFonts w:ascii="Arial" w:hAnsi="Arial" w:cs="Arial"/>
          <w:color w:val="1A2023"/>
        </w:rPr>
        <w:t>identification as designated land</w:t>
      </w:r>
      <w:r w:rsidR="007757C0">
        <w:rPr>
          <w:rFonts w:ascii="Arial" w:hAnsi="Arial" w:cs="Arial"/>
          <w:color w:val="1A2023"/>
        </w:rPr>
        <w:t xml:space="preserve"> </w:t>
      </w:r>
      <w:r w:rsidR="001C3BC2">
        <w:rPr>
          <w:rFonts w:ascii="Arial" w:hAnsi="Arial" w:cs="Arial"/>
          <w:color w:val="1A2023"/>
        </w:rPr>
        <w:t xml:space="preserve">are shown in Figures 3 and 4 at Section 2.2 of this document. </w:t>
      </w:r>
    </w:p>
    <w:p w14:paraId="1C05FA44" w14:textId="77777777" w:rsidR="00706A6A" w:rsidRPr="00B77543" w:rsidRDefault="00706A6A" w:rsidP="00B77543">
      <w:pPr>
        <w:pStyle w:val="StyleTAbodytext11ptBold"/>
        <w:spacing w:after="240"/>
        <w:rPr>
          <w:sz w:val="24"/>
        </w:rPr>
      </w:pPr>
      <w:r w:rsidRPr="00B77543">
        <w:rPr>
          <w:sz w:val="24"/>
        </w:rPr>
        <w:t xml:space="preserve">Compliance with the </w:t>
      </w:r>
      <w:r w:rsidRPr="00B77543">
        <w:rPr>
          <w:i/>
          <w:sz w:val="24"/>
        </w:rPr>
        <w:t>Planning and Development Act 2007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9"/>
        <w:gridCol w:w="4878"/>
      </w:tblGrid>
      <w:tr w:rsidR="00706A6A" w:rsidRPr="00DE28AF" w14:paraId="23BFDD3C" w14:textId="77777777" w:rsidTr="001C3BC2">
        <w:trPr>
          <w:trHeight w:val="441"/>
        </w:trPr>
        <w:tc>
          <w:tcPr>
            <w:tcW w:w="4019" w:type="dxa"/>
          </w:tcPr>
          <w:p w14:paraId="2C5EC517" w14:textId="77777777" w:rsidR="00706A6A" w:rsidRPr="00B77543" w:rsidRDefault="00706A6A" w:rsidP="00B77543">
            <w:pPr>
              <w:pStyle w:val="StyleTAbodytext11ptBold"/>
              <w:spacing w:before="60" w:after="60"/>
              <w:rPr>
                <w:sz w:val="24"/>
              </w:rPr>
            </w:pPr>
            <w:r w:rsidRPr="00B77543">
              <w:rPr>
                <w:sz w:val="24"/>
              </w:rPr>
              <w:t>Section</w:t>
            </w:r>
          </w:p>
        </w:tc>
        <w:tc>
          <w:tcPr>
            <w:tcW w:w="4878" w:type="dxa"/>
          </w:tcPr>
          <w:p w14:paraId="4ABBDAA6" w14:textId="77777777" w:rsidR="00706A6A" w:rsidRPr="00B77543" w:rsidRDefault="00706A6A" w:rsidP="00B77543">
            <w:pPr>
              <w:pStyle w:val="StyleTAbodytext11ptBold"/>
              <w:spacing w:before="60" w:after="60"/>
              <w:rPr>
                <w:sz w:val="24"/>
              </w:rPr>
            </w:pPr>
            <w:r w:rsidRPr="00B77543">
              <w:rPr>
                <w:sz w:val="24"/>
              </w:rPr>
              <w:t>Statement</w:t>
            </w:r>
          </w:p>
        </w:tc>
      </w:tr>
      <w:tr w:rsidR="00706A6A" w:rsidRPr="00DE28AF" w14:paraId="479667F9" w14:textId="77777777" w:rsidTr="001C3BC2">
        <w:tblPrEx>
          <w:tblLook w:val="01E0" w:firstRow="1" w:lastRow="1" w:firstColumn="1" w:lastColumn="1" w:noHBand="0" w:noVBand="0"/>
        </w:tblPrEx>
        <w:trPr>
          <w:trHeight w:val="2917"/>
        </w:trPr>
        <w:tc>
          <w:tcPr>
            <w:tcW w:w="4019" w:type="dxa"/>
          </w:tcPr>
          <w:p w14:paraId="129712DA" w14:textId="77777777" w:rsidR="00706A6A" w:rsidRPr="00B77543" w:rsidRDefault="00706A6A" w:rsidP="00CB285C">
            <w:pPr>
              <w:pStyle w:val="TAbodytext"/>
            </w:pPr>
            <w:r w:rsidRPr="00B77543">
              <w:t>s87(1)(d) a variation required to bring the Territory Plan into line with the national capital plan.</w:t>
            </w:r>
          </w:p>
        </w:tc>
        <w:tc>
          <w:tcPr>
            <w:tcW w:w="4878" w:type="dxa"/>
          </w:tcPr>
          <w:p w14:paraId="48BAF6AF" w14:textId="77777777" w:rsidR="00706A6A" w:rsidRPr="00B77543" w:rsidRDefault="00706A6A" w:rsidP="00CB285C">
            <w:pPr>
              <w:pStyle w:val="TAbodytext"/>
              <w:ind w:right="-108"/>
            </w:pPr>
            <w:r w:rsidRPr="00B77543">
              <w:t xml:space="preserve">Compliant. The change to the Territory Plan </w:t>
            </w:r>
            <w:r w:rsidR="00152C31" w:rsidRPr="00B77543">
              <w:t xml:space="preserve">Map </w:t>
            </w:r>
            <w:r w:rsidRPr="00B77543">
              <w:t xml:space="preserve">is consistent with Amendment </w:t>
            </w:r>
            <w:r w:rsidR="00152C31" w:rsidRPr="00B77543">
              <w:t>95 to the National Capital Plan – North Curtin Diplomatic Estate and Urban Area</w:t>
            </w:r>
            <w:r w:rsidRPr="00B77543">
              <w:t xml:space="preserve"> which </w:t>
            </w:r>
            <w:r w:rsidR="00A426F0">
              <w:t>identifies the land as</w:t>
            </w:r>
            <w:r w:rsidR="00152C31" w:rsidRPr="00B77543">
              <w:t xml:space="preserve"> </w:t>
            </w:r>
            <w:r w:rsidR="00A426F0">
              <w:t>D</w:t>
            </w:r>
            <w:r w:rsidR="00152C31" w:rsidRPr="00B77543">
              <w:t xml:space="preserve">esignated </w:t>
            </w:r>
            <w:r w:rsidR="00F74979" w:rsidRPr="00B77543">
              <w:t>Area</w:t>
            </w:r>
            <w:r w:rsidR="00A426F0">
              <w:t>s</w:t>
            </w:r>
            <w:r w:rsidRPr="00B77543">
              <w:t>.</w:t>
            </w:r>
            <w:r w:rsidR="00152C31" w:rsidRPr="00B77543">
              <w:t xml:space="preserve"> The changes to the Territory Plan Map for Woden Valley and Weston Creek will show the </w:t>
            </w:r>
            <w:r w:rsidR="00CB276F">
              <w:t>land</w:t>
            </w:r>
            <w:r w:rsidR="00152C31" w:rsidRPr="00B77543">
              <w:t xml:space="preserve"> as being in Designated Area</w:t>
            </w:r>
            <w:r w:rsidR="00E955A9" w:rsidRPr="00B77543">
              <w:t>s</w:t>
            </w:r>
            <w:r w:rsidR="00152C31" w:rsidRPr="00B77543">
              <w:t xml:space="preserve"> in line with the National Capital Plan</w:t>
            </w:r>
            <w:r w:rsidRPr="00B77543">
              <w:t>.</w:t>
            </w:r>
          </w:p>
        </w:tc>
      </w:tr>
    </w:tbl>
    <w:p w14:paraId="701F9179" w14:textId="77777777" w:rsidR="00706A6A" w:rsidRDefault="00706A6A" w:rsidP="00B746BB">
      <w:pPr>
        <w:spacing w:after="120"/>
      </w:pPr>
    </w:p>
    <w:p w14:paraId="061CBCE1" w14:textId="77777777" w:rsidR="00D00DF7" w:rsidRDefault="008839CD" w:rsidP="00B77543">
      <w:pPr>
        <w:spacing w:after="120"/>
        <w:rPr>
          <w:b/>
          <w:bCs/>
          <w:sz w:val="22"/>
          <w:szCs w:val="22"/>
        </w:rPr>
      </w:pPr>
      <w:r>
        <w:lastRenderedPageBreak/>
        <w:pict w14:anchorId="679E9A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3.75pt;height:539.25pt">
            <v:imagedata r:id="rId18" o:title=""/>
          </v:shape>
        </w:pict>
      </w:r>
    </w:p>
    <w:p w14:paraId="1786C933" w14:textId="77777777" w:rsidR="00B77543" w:rsidRPr="00B77543" w:rsidRDefault="00B77543" w:rsidP="00B77543">
      <w:pPr>
        <w:spacing w:after="120"/>
        <w:rPr>
          <w:b/>
          <w:bCs/>
          <w:sz w:val="22"/>
          <w:szCs w:val="22"/>
        </w:rPr>
      </w:pPr>
      <w:r w:rsidRPr="00B77543">
        <w:rPr>
          <w:b/>
          <w:bCs/>
          <w:sz w:val="22"/>
          <w:szCs w:val="22"/>
        </w:rPr>
        <w:t xml:space="preserve">Figure 1 Location map – </w:t>
      </w:r>
      <w:r w:rsidR="00CB276F">
        <w:rPr>
          <w:b/>
          <w:bCs/>
          <w:sz w:val="22"/>
          <w:szCs w:val="22"/>
        </w:rPr>
        <w:t xml:space="preserve">North Curtin Diplomatic Estate and Urban Area </w:t>
      </w:r>
    </w:p>
    <w:p w14:paraId="28E16B9E" w14:textId="77777777" w:rsidR="00E955A9" w:rsidRDefault="00E955A9" w:rsidP="00B746BB">
      <w:pPr>
        <w:spacing w:after="120"/>
      </w:pPr>
    </w:p>
    <w:p w14:paraId="6AEA47D0" w14:textId="77777777" w:rsidR="00B77543" w:rsidRDefault="00B77543" w:rsidP="00B746BB">
      <w:pPr>
        <w:spacing w:after="120"/>
        <w:rPr>
          <w:b/>
          <w:bCs/>
          <w:sz w:val="20"/>
          <w:szCs w:val="20"/>
        </w:rPr>
      </w:pPr>
    </w:p>
    <w:p w14:paraId="38D1F857" w14:textId="77777777" w:rsidR="00965525" w:rsidRDefault="00965525" w:rsidP="00B746BB">
      <w:pPr>
        <w:spacing w:after="120"/>
        <w:rPr>
          <w:b/>
          <w:bCs/>
          <w:sz w:val="20"/>
          <w:szCs w:val="20"/>
        </w:rPr>
      </w:pPr>
    </w:p>
    <w:p w14:paraId="6A30EC28" w14:textId="77777777" w:rsidR="00965525" w:rsidRDefault="00965525" w:rsidP="00B746BB">
      <w:pPr>
        <w:spacing w:after="120"/>
        <w:rPr>
          <w:b/>
          <w:bCs/>
          <w:sz w:val="20"/>
          <w:szCs w:val="20"/>
        </w:rPr>
      </w:pPr>
    </w:p>
    <w:p w14:paraId="71E0B077" w14:textId="77777777" w:rsidR="00965525" w:rsidRDefault="00965525" w:rsidP="00B746BB">
      <w:pPr>
        <w:spacing w:after="120"/>
        <w:rPr>
          <w:b/>
          <w:bCs/>
          <w:sz w:val="20"/>
          <w:szCs w:val="20"/>
        </w:rPr>
      </w:pPr>
    </w:p>
    <w:p w14:paraId="53DEC1AF" w14:textId="77777777" w:rsidR="00965525" w:rsidRDefault="00965525" w:rsidP="00B746BB">
      <w:pPr>
        <w:spacing w:after="120"/>
        <w:rPr>
          <w:b/>
          <w:bCs/>
          <w:sz w:val="20"/>
          <w:szCs w:val="20"/>
        </w:rPr>
      </w:pPr>
    </w:p>
    <w:p w14:paraId="23B94B8A" w14:textId="77777777" w:rsidR="00965525" w:rsidRDefault="00965525" w:rsidP="00B746BB">
      <w:pPr>
        <w:spacing w:after="120"/>
        <w:rPr>
          <w:b/>
          <w:bCs/>
          <w:sz w:val="20"/>
          <w:szCs w:val="20"/>
        </w:rPr>
      </w:pPr>
    </w:p>
    <w:p w14:paraId="1693B55E" w14:textId="77777777" w:rsidR="00A56561" w:rsidRPr="00C10A12" w:rsidRDefault="00A56561" w:rsidP="00DE205E">
      <w:pPr>
        <w:pStyle w:val="TAsectionheading3"/>
        <w:numPr>
          <w:ilvl w:val="2"/>
          <w:numId w:val="19"/>
        </w:numPr>
        <w:spacing w:before="360"/>
        <w:ind w:hanging="862"/>
      </w:pPr>
      <w:r>
        <w:lastRenderedPageBreak/>
        <w:t xml:space="preserve">  </w:t>
      </w:r>
      <w:bookmarkStart w:id="46" w:name="_Toc67656979"/>
      <w:r w:rsidRPr="00C10A12">
        <w:t xml:space="preserve">Variation to the </w:t>
      </w:r>
      <w:r w:rsidR="00B35491">
        <w:t>Territory Plan Map</w:t>
      </w:r>
      <w:bookmarkEnd w:id="46"/>
    </w:p>
    <w:p w14:paraId="3BA18E85" w14:textId="77777777" w:rsidR="0001245D" w:rsidRDefault="00F01967" w:rsidP="00B35491">
      <w:pPr>
        <w:spacing w:after="120"/>
      </w:pPr>
      <w:r>
        <w:t>T</w:t>
      </w:r>
      <w:r w:rsidR="0043200B">
        <w:t xml:space="preserve">his technical amendment changes </w:t>
      </w:r>
      <w:r w:rsidR="002A3399">
        <w:t>the Territory Plan Map as follows:</w:t>
      </w:r>
    </w:p>
    <w:p w14:paraId="3FE56712" w14:textId="77777777" w:rsidR="0087326D" w:rsidRDefault="0087326D" w:rsidP="00B35491">
      <w:pPr>
        <w:spacing w:after="120"/>
        <w:rPr>
          <w:i/>
          <w:iCs/>
        </w:rPr>
      </w:pPr>
    </w:p>
    <w:p w14:paraId="5EB006D0" w14:textId="77777777" w:rsidR="002A3399" w:rsidRDefault="008839CD" w:rsidP="00B35491">
      <w:pPr>
        <w:spacing w:after="120"/>
      </w:pPr>
      <w:r>
        <w:pict w14:anchorId="4AA11992">
          <v:shape id="_x0000_i1027" type="#_x0000_t75" style="width:470.25pt;height:464.25pt">
            <v:imagedata r:id="rId19" o:title=""/>
          </v:shape>
        </w:pict>
      </w:r>
    </w:p>
    <w:p w14:paraId="22023B45" w14:textId="77777777" w:rsidR="00E955A9" w:rsidRPr="00B77543" w:rsidRDefault="00E955A9" w:rsidP="00E955A9">
      <w:pPr>
        <w:spacing w:after="120"/>
        <w:rPr>
          <w:b/>
          <w:bCs/>
          <w:sz w:val="22"/>
          <w:szCs w:val="22"/>
        </w:rPr>
      </w:pPr>
      <w:r w:rsidRPr="00B77543">
        <w:rPr>
          <w:b/>
          <w:bCs/>
          <w:sz w:val="22"/>
          <w:szCs w:val="22"/>
        </w:rPr>
        <w:t xml:space="preserve">Figure </w:t>
      </w:r>
      <w:r w:rsidR="00965525">
        <w:rPr>
          <w:b/>
          <w:bCs/>
          <w:sz w:val="22"/>
          <w:szCs w:val="22"/>
        </w:rPr>
        <w:t>2</w:t>
      </w:r>
      <w:r w:rsidRPr="00B77543">
        <w:rPr>
          <w:b/>
          <w:bCs/>
          <w:sz w:val="22"/>
          <w:szCs w:val="22"/>
        </w:rPr>
        <w:t xml:space="preserve"> Existing Territory Plan Map Curtin</w:t>
      </w:r>
    </w:p>
    <w:p w14:paraId="4AA89A83" w14:textId="77777777" w:rsidR="0087326D" w:rsidRDefault="0087326D" w:rsidP="00B35491">
      <w:pPr>
        <w:spacing w:after="120"/>
      </w:pPr>
    </w:p>
    <w:p w14:paraId="413C6244" w14:textId="77777777" w:rsidR="00E955A9" w:rsidRDefault="00E955A9" w:rsidP="0087326D">
      <w:pPr>
        <w:spacing w:after="120"/>
        <w:rPr>
          <w:i/>
          <w:iCs/>
        </w:rPr>
      </w:pPr>
    </w:p>
    <w:p w14:paraId="449299E7" w14:textId="77777777" w:rsidR="0087326D" w:rsidRPr="00706A6A" w:rsidRDefault="00E955A9" w:rsidP="00B35491">
      <w:pPr>
        <w:spacing w:after="120"/>
        <w:rPr>
          <w:i/>
          <w:iCs/>
        </w:rPr>
      </w:pPr>
      <w:r>
        <w:rPr>
          <w:i/>
          <w:iCs/>
        </w:rPr>
        <w:br w:type="page"/>
      </w:r>
      <w:r w:rsidR="008839CD">
        <w:lastRenderedPageBreak/>
        <w:pict w14:anchorId="215EC265">
          <v:shape id="_x0000_i1028" type="#_x0000_t75" style="width:455.25pt;height:435pt">
            <v:imagedata r:id="rId20" o:title=""/>
          </v:shape>
        </w:pict>
      </w:r>
    </w:p>
    <w:p w14:paraId="47270C88" w14:textId="77777777" w:rsidR="00B77543" w:rsidRPr="00CB276F" w:rsidRDefault="00CB276F" w:rsidP="0087326D">
      <w:pPr>
        <w:spacing w:after="120"/>
        <w:rPr>
          <w:b/>
          <w:bCs/>
          <w:sz w:val="22"/>
          <w:szCs w:val="22"/>
        </w:rPr>
      </w:pPr>
      <w:r w:rsidRPr="00CB276F">
        <w:rPr>
          <w:b/>
          <w:bCs/>
          <w:sz w:val="22"/>
          <w:szCs w:val="22"/>
        </w:rPr>
        <w:t xml:space="preserve">Figure </w:t>
      </w:r>
      <w:r w:rsidR="00965525">
        <w:rPr>
          <w:b/>
          <w:bCs/>
          <w:sz w:val="22"/>
          <w:szCs w:val="22"/>
        </w:rPr>
        <w:t>3</w:t>
      </w:r>
      <w:r w:rsidRPr="00CB276F">
        <w:rPr>
          <w:b/>
          <w:bCs/>
          <w:sz w:val="22"/>
          <w:szCs w:val="22"/>
        </w:rPr>
        <w:t xml:space="preserve"> </w:t>
      </w:r>
      <w:r w:rsidR="00B77543" w:rsidRPr="00CB276F">
        <w:rPr>
          <w:b/>
          <w:bCs/>
          <w:sz w:val="22"/>
          <w:szCs w:val="22"/>
        </w:rPr>
        <w:t>Proposed Territory Plan Map Curtin</w:t>
      </w:r>
    </w:p>
    <w:p w14:paraId="4018A089" w14:textId="77777777" w:rsidR="00E955A9" w:rsidRDefault="00E955A9" w:rsidP="0087326D">
      <w:pPr>
        <w:spacing w:after="120"/>
        <w:rPr>
          <w:i/>
          <w:iCs/>
        </w:rPr>
      </w:pPr>
    </w:p>
    <w:p w14:paraId="0BD38D87" w14:textId="77777777" w:rsidR="00B77543" w:rsidRDefault="00B77543" w:rsidP="0087326D">
      <w:pPr>
        <w:spacing w:after="120"/>
        <w:rPr>
          <w:i/>
          <w:iCs/>
        </w:rPr>
      </w:pPr>
    </w:p>
    <w:p w14:paraId="4DE91AC8" w14:textId="77777777" w:rsidR="00B77543" w:rsidRDefault="00B77543" w:rsidP="0087326D">
      <w:pPr>
        <w:spacing w:after="120"/>
        <w:rPr>
          <w:i/>
          <w:iCs/>
        </w:rPr>
      </w:pPr>
    </w:p>
    <w:p w14:paraId="02B540FA" w14:textId="77777777" w:rsidR="00FB5BFB" w:rsidRDefault="00FB5BFB" w:rsidP="00B746BB">
      <w:pPr>
        <w:spacing w:after="120"/>
        <w:sectPr w:rsidR="00FB5BFB" w:rsidSect="00334CCF">
          <w:headerReference w:type="default" r:id="rId21"/>
          <w:footerReference w:type="default" r:id="rId22"/>
          <w:pgSz w:w="11906" w:h="16838"/>
          <w:pgMar w:top="1276" w:right="1418" w:bottom="1440" w:left="1418" w:header="709" w:footer="380" w:gutter="0"/>
          <w:cols w:space="708"/>
          <w:docGrid w:linePitch="360"/>
        </w:sectPr>
      </w:pPr>
    </w:p>
    <w:p w14:paraId="7E8A73E2" w14:textId="77777777" w:rsidR="001D04F6" w:rsidRDefault="003E0DA3" w:rsidP="00394349">
      <w:pPr>
        <w:pStyle w:val="TAsectionheading"/>
        <w:numPr>
          <w:ilvl w:val="0"/>
          <w:numId w:val="2"/>
        </w:numPr>
      </w:pPr>
      <w:bookmarkStart w:id="47" w:name="_Toc254851539"/>
      <w:bookmarkStart w:id="48" w:name="_Toc469927026"/>
      <w:bookmarkStart w:id="49" w:name="_Toc67656980"/>
      <w:bookmarkEnd w:id="41"/>
      <w:r w:rsidRPr="00BE441E">
        <w:lastRenderedPageBreak/>
        <w:t>TECHNICAL AMENDMENT</w:t>
      </w:r>
      <w:bookmarkEnd w:id="47"/>
      <w:bookmarkEnd w:id="48"/>
      <w:bookmarkEnd w:id="49"/>
    </w:p>
    <w:p w14:paraId="208CA6BB" w14:textId="77777777" w:rsidR="0068565E" w:rsidRDefault="00F6463E">
      <w:r w:rsidRPr="00F6463E">
        <w:t xml:space="preserve">This section of the technical amendment document provides the actual instructions for implementing the changes to the Territory Plan.  </w:t>
      </w:r>
    </w:p>
    <w:p w14:paraId="4EE527A1" w14:textId="77777777" w:rsidR="00CC3991" w:rsidRDefault="00CC3991"/>
    <w:p w14:paraId="482E2135" w14:textId="77777777" w:rsidR="00A56561" w:rsidRDefault="00A56561" w:rsidP="00A56561">
      <w:pPr>
        <w:pStyle w:val="TAsectionheading3"/>
        <w:numPr>
          <w:ilvl w:val="2"/>
          <w:numId w:val="17"/>
        </w:numPr>
        <w:ind w:hanging="862"/>
      </w:pPr>
      <w:r>
        <w:t xml:space="preserve">  </w:t>
      </w:r>
      <w:bookmarkStart w:id="50" w:name="_Toc67656981"/>
      <w:r>
        <w:t xml:space="preserve">Variation to the </w:t>
      </w:r>
      <w:r w:rsidR="00B35491">
        <w:t>Territory Plan Map</w:t>
      </w:r>
      <w:bookmarkEnd w:id="50"/>
      <w:r>
        <w:t xml:space="preserve"> </w:t>
      </w:r>
    </w:p>
    <w:p w14:paraId="2CBCC04D" w14:textId="77777777" w:rsidR="006F3BDE" w:rsidRDefault="00A85C43" w:rsidP="00E33D94">
      <w:pPr>
        <w:pStyle w:val="TAeditorialitemgeneralheading"/>
      </w:pPr>
      <w:r>
        <w:t>Territory Plan Map</w:t>
      </w:r>
      <w:r w:rsidR="00E33D94">
        <w:t xml:space="preserve"> </w:t>
      </w:r>
    </w:p>
    <w:p w14:paraId="602A1FD7" w14:textId="77777777" w:rsidR="006F3BDE" w:rsidRDefault="006F3BDE" w:rsidP="00A46BFC">
      <w:pPr>
        <w:rPr>
          <w:i/>
        </w:rPr>
      </w:pPr>
    </w:p>
    <w:p w14:paraId="4B145B17" w14:textId="77777777" w:rsidR="00E33D94" w:rsidRPr="00A85C43" w:rsidRDefault="00A85C43" w:rsidP="00E33D94">
      <w:pPr>
        <w:rPr>
          <w:i/>
        </w:rPr>
      </w:pPr>
      <w:r w:rsidRPr="00A85C43">
        <w:rPr>
          <w:rFonts w:cs="Arial"/>
          <w:shd w:val="clear" w:color="auto" w:fill="FFFFFF"/>
        </w:rPr>
        <w:t>The Territory Plan map is varied as indicated below</w:t>
      </w:r>
      <w:r>
        <w:rPr>
          <w:rFonts w:cs="Arial"/>
          <w:shd w:val="clear" w:color="auto" w:fill="FFFFFF"/>
        </w:rPr>
        <w:t>:</w:t>
      </w:r>
      <w:r w:rsidR="00B35491" w:rsidRPr="00A85C43">
        <w:rPr>
          <w:i/>
        </w:rPr>
        <w:t xml:space="preserve"> </w:t>
      </w:r>
    </w:p>
    <w:p w14:paraId="66F74EFB" w14:textId="77777777" w:rsidR="00E33D94" w:rsidRDefault="00E33D94" w:rsidP="00E33D94"/>
    <w:p w14:paraId="389DD3EB" w14:textId="77777777" w:rsidR="00B35491" w:rsidRDefault="008839CD" w:rsidP="00E33D94">
      <w:r>
        <w:pict w14:anchorId="4B5453B0">
          <v:shape id="_x0000_i1029" type="#_x0000_t75" style="width:455.25pt;height:435pt">
            <v:imagedata r:id="rId20" o:title=""/>
          </v:shape>
        </w:pict>
      </w:r>
    </w:p>
    <w:p w14:paraId="19D7A4F5" w14:textId="77777777" w:rsidR="00B35491" w:rsidRPr="006F3BDE" w:rsidRDefault="00B35491" w:rsidP="00E33D94"/>
    <w:p w14:paraId="00E00288" w14:textId="77777777" w:rsidR="00A56561" w:rsidRPr="006F3BDE" w:rsidRDefault="00A56561" w:rsidP="00A56561"/>
    <w:p w14:paraId="2CCDBF60" w14:textId="77777777" w:rsidR="00477C4D" w:rsidRPr="006F3BDE" w:rsidRDefault="00477C4D"/>
    <w:p w14:paraId="6C33808B" w14:textId="77777777" w:rsidR="00A46BFC" w:rsidRPr="0088787D" w:rsidRDefault="00A46BFC" w:rsidP="00A56561"/>
    <w:p w14:paraId="0ED74275" w14:textId="77777777" w:rsidR="001D04F6" w:rsidRPr="008A2AE9" w:rsidRDefault="00B35491" w:rsidP="001D04F6">
      <w:pPr>
        <w:pStyle w:val="TAinterpretationservicetitle"/>
      </w:pPr>
      <w:r>
        <w:br w:type="page"/>
      </w:r>
      <w:r w:rsidR="003E0DA3" w:rsidRPr="00BE441E">
        <w:lastRenderedPageBreak/>
        <w:t>Interpretation service</w:t>
      </w:r>
    </w:p>
    <w:p w14:paraId="731D383A" w14:textId="77777777" w:rsidR="001D04F6" w:rsidRPr="00BE441E" w:rsidRDefault="008839CD" w:rsidP="001D04F6">
      <w:pPr>
        <w:pStyle w:val="BodyText"/>
      </w:pPr>
      <w:r>
        <w:rPr>
          <w:noProof/>
        </w:rPr>
        <w:pict w14:anchorId="7D1B6D36">
          <v:shape id="Picture 1" o:spid="_x0000_i1030" type="#_x0000_t75" alt="Trans" style="width:423pt;height:279pt;visibility:visible">
            <v:imagedata r:id="rId23" o:title="Trans"/>
          </v:shape>
        </w:pict>
      </w:r>
    </w:p>
    <w:p w14:paraId="4302EBFA" w14:textId="77777777" w:rsidR="001D04F6" w:rsidRDefault="001D04F6" w:rsidP="001D04F6">
      <w:pPr>
        <w:pStyle w:val="BodyText"/>
      </w:pPr>
    </w:p>
    <w:p w14:paraId="6223A6AB" w14:textId="77777777" w:rsidR="001D04F6" w:rsidRDefault="001D04F6" w:rsidP="001D04F6">
      <w:pPr>
        <w:pStyle w:val="BodyText"/>
      </w:pPr>
    </w:p>
    <w:p w14:paraId="0CBDC797" w14:textId="77777777" w:rsidR="001D04F6" w:rsidRPr="008A2AE9" w:rsidRDefault="001D04F6" w:rsidP="001D04F6">
      <w:pPr>
        <w:pStyle w:val="BodyText"/>
      </w:pPr>
    </w:p>
    <w:sectPr w:rsidR="001D04F6" w:rsidRPr="008A2AE9" w:rsidSect="001D04F6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813B5" w14:textId="77777777" w:rsidR="004E2BEB" w:rsidRDefault="004E2BEB">
      <w:r>
        <w:separator/>
      </w:r>
    </w:p>
  </w:endnote>
  <w:endnote w:type="continuationSeparator" w:id="0">
    <w:p w14:paraId="7EB6A7F6" w14:textId="77777777" w:rsidR="004E2BEB" w:rsidRDefault="004E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0793B" w14:textId="77777777" w:rsidR="00DC68D3" w:rsidRDefault="00DC68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441FF" w14:textId="77777777" w:rsidR="00DC68D3" w:rsidRPr="00B521B2" w:rsidRDefault="00B521B2" w:rsidP="00B521B2">
    <w:pPr>
      <w:pStyle w:val="Footer"/>
      <w:jc w:val="center"/>
      <w:rPr>
        <w:rFonts w:cs="Arial"/>
        <w:sz w:val="14"/>
      </w:rPr>
    </w:pPr>
    <w:r w:rsidRPr="00B521B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30D03" w14:textId="77777777" w:rsidR="00DC68D3" w:rsidRPr="00B521B2" w:rsidRDefault="00B521B2" w:rsidP="00B521B2">
    <w:pPr>
      <w:pStyle w:val="Footer"/>
      <w:jc w:val="center"/>
      <w:rPr>
        <w:rFonts w:cs="Arial"/>
        <w:sz w:val="14"/>
      </w:rPr>
    </w:pPr>
    <w:r w:rsidRPr="00B521B2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877DB" w14:textId="77777777" w:rsidR="00747EA6" w:rsidRPr="00B521B2" w:rsidRDefault="00B521B2" w:rsidP="00B521B2">
    <w:pPr>
      <w:pStyle w:val="Footer"/>
      <w:jc w:val="center"/>
      <w:rPr>
        <w:rFonts w:cs="Arial"/>
        <w:sz w:val="14"/>
      </w:rPr>
    </w:pPr>
    <w:r w:rsidRPr="00B521B2">
      <w:rPr>
        <w:rFonts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3DC92" w14:textId="77777777" w:rsidR="001D21FA" w:rsidRPr="00B521B2" w:rsidRDefault="00B521B2" w:rsidP="00B521B2">
    <w:pPr>
      <w:pStyle w:val="TAfooter"/>
      <w:rPr>
        <w:sz w:val="14"/>
      </w:rPr>
    </w:pPr>
    <w:r w:rsidRPr="00B521B2">
      <w:rPr>
        <w:sz w:val="14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6BAA4" w14:textId="77777777" w:rsidR="001D21FA" w:rsidRPr="008C1627" w:rsidRDefault="009D79EE" w:rsidP="00521FE2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TA2021-0</w:t>
    </w:r>
    <w:r w:rsidR="00B35491">
      <w:rPr>
        <w:sz w:val="22"/>
        <w:szCs w:val="22"/>
      </w:rPr>
      <w:t>5</w:t>
    </w:r>
    <w:r w:rsidR="00521FE2" w:rsidRPr="00962213">
      <w:rPr>
        <w:sz w:val="22"/>
        <w:szCs w:val="22"/>
      </w:rPr>
      <w:tab/>
    </w:r>
    <w:r w:rsidR="00965525">
      <w:rPr>
        <w:sz w:val="22"/>
        <w:szCs w:val="22"/>
      </w:rPr>
      <w:t xml:space="preserve">May </w:t>
    </w:r>
    <w:r w:rsidR="007F1642">
      <w:rPr>
        <w:sz w:val="22"/>
        <w:szCs w:val="22"/>
      </w:rPr>
      <w:t>202</w:t>
    </w:r>
    <w:r>
      <w:rPr>
        <w:sz w:val="22"/>
        <w:szCs w:val="22"/>
      </w:rPr>
      <w:t>1</w:t>
    </w:r>
    <w:r w:rsidR="00521FE2" w:rsidRPr="00962213">
      <w:rPr>
        <w:sz w:val="22"/>
        <w:szCs w:val="22"/>
      </w:rPr>
      <w:tab/>
    </w:r>
    <w:r w:rsidR="001D21FA" w:rsidRPr="00C0173E">
      <w:rPr>
        <w:sz w:val="22"/>
        <w:szCs w:val="22"/>
      </w:rPr>
      <w:t>page</w:t>
    </w:r>
    <w:r w:rsidR="001D21FA">
      <w:rPr>
        <w:sz w:val="22"/>
        <w:szCs w:val="22"/>
      </w:rPr>
      <w:t xml:space="preserve"> </w:t>
    </w:r>
    <w:r w:rsidR="001D21FA" w:rsidRPr="00941A1F">
      <w:rPr>
        <w:sz w:val="22"/>
        <w:szCs w:val="22"/>
      </w:rPr>
      <w:fldChar w:fldCharType="begin"/>
    </w:r>
    <w:r w:rsidR="001D21FA" w:rsidRPr="00941A1F">
      <w:rPr>
        <w:sz w:val="22"/>
        <w:szCs w:val="22"/>
      </w:rPr>
      <w:instrText xml:space="preserve"> PAGE   \* MERGEFORMAT </w:instrText>
    </w:r>
    <w:r w:rsidR="001D21FA" w:rsidRPr="00941A1F">
      <w:rPr>
        <w:sz w:val="22"/>
        <w:szCs w:val="22"/>
      </w:rPr>
      <w:fldChar w:fldCharType="separate"/>
    </w:r>
    <w:r w:rsidR="00050A56">
      <w:rPr>
        <w:noProof/>
        <w:sz w:val="22"/>
        <w:szCs w:val="22"/>
      </w:rPr>
      <w:t>9</w:t>
    </w:r>
    <w:r w:rsidR="001D21FA" w:rsidRPr="00941A1F">
      <w:rPr>
        <w:sz w:val="22"/>
        <w:szCs w:val="22"/>
      </w:rPr>
      <w:fldChar w:fldCharType="end"/>
    </w:r>
  </w:p>
  <w:p w14:paraId="5422F6B9" w14:textId="77777777" w:rsidR="001D21FA" w:rsidRPr="00B521B2" w:rsidRDefault="00B521B2" w:rsidP="00B521B2">
    <w:pPr>
      <w:pStyle w:val="Footer"/>
      <w:jc w:val="center"/>
      <w:rPr>
        <w:rFonts w:cs="Arial"/>
        <w:sz w:val="14"/>
      </w:rPr>
    </w:pPr>
    <w:r w:rsidRPr="00B521B2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9AE80" w14:textId="77777777" w:rsidR="004E2BEB" w:rsidRDefault="004E2BEB">
      <w:r>
        <w:separator/>
      </w:r>
    </w:p>
  </w:footnote>
  <w:footnote w:type="continuationSeparator" w:id="0">
    <w:p w14:paraId="66D29925" w14:textId="77777777" w:rsidR="004E2BEB" w:rsidRDefault="004E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654D6" w14:textId="77777777" w:rsidR="00DC68D3" w:rsidRDefault="00DC68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2C9AC" w14:textId="77777777" w:rsidR="00DC68D3" w:rsidRDefault="00DC68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A3794" w14:textId="77777777" w:rsidR="00747EA6" w:rsidRDefault="00747EA6">
    <w:pPr>
      <w:pStyle w:val="Header"/>
    </w:pPr>
  </w:p>
  <w:p w14:paraId="75D2F93C" w14:textId="77777777" w:rsidR="00747EA6" w:rsidRDefault="00747EA6">
    <w:pPr>
      <w:pStyle w:val="Header"/>
    </w:pPr>
  </w:p>
  <w:p w14:paraId="39B07626" w14:textId="77777777" w:rsidR="00747EA6" w:rsidRDefault="00747EA6">
    <w:pPr>
      <w:pStyle w:val="Header"/>
    </w:pPr>
  </w:p>
  <w:p w14:paraId="41B15351" w14:textId="77777777" w:rsidR="00747EA6" w:rsidRDefault="00747EA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23D71" w14:textId="77777777" w:rsidR="00747EA6" w:rsidRPr="00312DF5" w:rsidRDefault="008839CD" w:rsidP="002B25ED">
    <w:pPr>
      <w:pStyle w:val="Header"/>
      <w:spacing w:before="360"/>
      <w:rPr>
        <w:rFonts w:ascii="Calibri" w:hAnsi="Calibri" w:cs="Calibri"/>
        <w:b/>
        <w:sz w:val="32"/>
        <w:szCs w:val="32"/>
      </w:rPr>
    </w:pPr>
    <w:r>
      <w:rPr>
        <w:rFonts w:ascii="Calibri" w:hAnsi="Calibri" w:cs="Calibri"/>
        <w:b/>
        <w:noProof/>
        <w:sz w:val="32"/>
        <w:szCs w:val="32"/>
      </w:rPr>
      <w:pict w14:anchorId="5D047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221.25pt;height:83.25pt;visibility:visible">
          <v:imagedata r:id="rId1" o:title="ACTGov_EPSDD_inline_black"/>
        </v:shape>
      </w:pict>
    </w:r>
    <w:r w:rsidR="00DC68D3">
      <w:rPr>
        <w:rFonts w:ascii="Calibri" w:hAnsi="Calibri" w:cs="Calibri"/>
        <w:b/>
        <w:noProof/>
        <w:sz w:val="32"/>
        <w:szCs w:val="32"/>
      </w:rPr>
      <w:tab/>
      <w:t>Schedule</w:t>
    </w:r>
  </w:p>
  <w:p w14:paraId="644C0CA3" w14:textId="77777777" w:rsidR="00747EA6" w:rsidRDefault="00747EA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ADEA7" w14:textId="77777777" w:rsidR="001D21FA" w:rsidRDefault="001D21FA" w:rsidP="001D04F6">
    <w:pPr>
      <w:pStyle w:val="TA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7D7C"/>
    <w:multiLevelType w:val="hybridMultilevel"/>
    <w:tmpl w:val="0FBAA65E"/>
    <w:lvl w:ilvl="0" w:tplc="C736D4F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EB7A52"/>
    <w:multiLevelType w:val="hybridMultilevel"/>
    <w:tmpl w:val="73B8DCE4"/>
    <w:lvl w:ilvl="0" w:tplc="6472C1B6">
      <w:start w:val="1"/>
      <w:numFmt w:val="decimal"/>
      <w:pStyle w:val="TAeditorialitemgeneralheading"/>
      <w:lvlText w:val="%1."/>
      <w:lvlJc w:val="left"/>
      <w:pPr>
        <w:tabs>
          <w:tab w:val="num" w:pos="720"/>
        </w:tabs>
        <w:ind w:left="720" w:hanging="360"/>
      </w:pPr>
    </w:lvl>
    <w:lvl w:ilvl="1" w:tplc="0A60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050C5"/>
    <w:multiLevelType w:val="hybridMultilevel"/>
    <w:tmpl w:val="92AC342E"/>
    <w:lvl w:ilvl="0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  <w:color w:val="1A2023"/>
        <w:sz w:val="23"/>
      </w:rPr>
    </w:lvl>
    <w:lvl w:ilvl="1" w:tplc="0C09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 w15:restartNumberingAfterBreak="0">
    <w:nsid w:val="15384770"/>
    <w:multiLevelType w:val="hybridMultilevel"/>
    <w:tmpl w:val="55064140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color w:val="1A2023"/>
        <w:sz w:val="23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C593F11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5" w15:restartNumberingAfterBreak="0">
    <w:nsid w:val="234966C6"/>
    <w:multiLevelType w:val="hybridMultilevel"/>
    <w:tmpl w:val="87E04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81188"/>
    <w:multiLevelType w:val="hybridMultilevel"/>
    <w:tmpl w:val="E9AE39D2"/>
    <w:lvl w:ilvl="0" w:tplc="7206B564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6A5E16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8490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1683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1A5D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5A04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ED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B825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AE73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130FF6"/>
    <w:multiLevelType w:val="hybridMultilevel"/>
    <w:tmpl w:val="FF7E19FC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2DFA182E"/>
    <w:multiLevelType w:val="multilevel"/>
    <w:tmpl w:val="EDFC759E"/>
    <w:lvl w:ilvl="0">
      <w:start w:val="6"/>
      <w:numFmt w:val="decimal"/>
      <w:pStyle w:val="CodeItem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pStyle w:val="CodeItem"/>
      <w:lvlText w:val="%2"/>
      <w:lvlJc w:val="left"/>
      <w:pPr>
        <w:tabs>
          <w:tab w:val="num" w:pos="1364"/>
        </w:tabs>
        <w:ind w:left="732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2FDA765D"/>
    <w:multiLevelType w:val="multilevel"/>
    <w:tmpl w:val="12BACE1A"/>
    <w:lvl w:ilvl="0">
      <w:start w:val="1"/>
      <w:numFmt w:val="lowerLetter"/>
      <w:pStyle w:val="codeList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lowerRoman"/>
      <w:pStyle w:val="codeList2"/>
      <w:lvlText w:val="%2)"/>
      <w:lvlJc w:val="left"/>
      <w:pPr>
        <w:tabs>
          <w:tab w:val="num" w:pos="907"/>
        </w:tabs>
        <w:ind w:left="454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77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1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10" w15:restartNumberingAfterBreak="0">
    <w:nsid w:val="335872B8"/>
    <w:multiLevelType w:val="hybridMultilevel"/>
    <w:tmpl w:val="2774DE0C"/>
    <w:lvl w:ilvl="0" w:tplc="34728B7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01742"/>
    <w:multiLevelType w:val="hybridMultilevel"/>
    <w:tmpl w:val="F1FAB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A324A"/>
    <w:multiLevelType w:val="multilevel"/>
    <w:tmpl w:val="7E74C1D0"/>
    <w:lvl w:ilvl="0">
      <w:start w:val="1"/>
      <w:numFmt w:val="decimal"/>
      <w:pStyle w:val="codeCriteriaList"/>
      <w:suff w:val="nothing"/>
      <w:lvlText w:val="C%1"/>
      <w:lvlJc w:val="left"/>
      <w:pPr>
        <w:ind w:left="283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upperLetter"/>
      <w:pStyle w:val="codeCriteriaListA"/>
      <w:suff w:val="nothing"/>
      <w:lvlText w:val="C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3EBD1F17"/>
    <w:multiLevelType w:val="hybridMultilevel"/>
    <w:tmpl w:val="DBEEC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070E5"/>
    <w:multiLevelType w:val="hybridMultilevel"/>
    <w:tmpl w:val="E18A1D12"/>
    <w:lvl w:ilvl="0" w:tplc="F8FECC52">
      <w:start w:val="2"/>
      <w:numFmt w:val="bullet"/>
      <w:lvlText w:val="-"/>
      <w:lvlJc w:val="left"/>
      <w:pPr>
        <w:ind w:left="1797" w:hanging="360"/>
      </w:pPr>
      <w:rPr>
        <w:rFonts w:ascii="Arial" w:eastAsia="Times New Roman" w:hAnsi="Arial" w:cs="Arial" w:hint="default"/>
        <w:color w:val="1A2023"/>
        <w:sz w:val="23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5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hint="default"/>
      </w:rPr>
    </w:lvl>
  </w:abstractNum>
  <w:abstractNum w:abstractNumId="16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F426E33"/>
    <w:multiLevelType w:val="hybridMultilevel"/>
    <w:tmpl w:val="D3A8891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E95ECD"/>
    <w:multiLevelType w:val="hybridMultilevel"/>
    <w:tmpl w:val="4D58B528"/>
    <w:lvl w:ilvl="0" w:tplc="FFFFFFFF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7164045"/>
    <w:multiLevelType w:val="multilevel"/>
    <w:tmpl w:val="ADA4F788"/>
    <w:lvl w:ilvl="0">
      <w:start w:val="1"/>
      <w:numFmt w:val="decimal"/>
      <w:pStyle w:val="StyleStyleelementHeadingArialBoldLightBlueAri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8B8460F"/>
    <w:multiLevelType w:val="hybridMultilevel"/>
    <w:tmpl w:val="CDACCCA4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656B89"/>
    <w:multiLevelType w:val="multilevel"/>
    <w:tmpl w:val="CB52C66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4AD0007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23" w15:restartNumberingAfterBreak="0">
    <w:nsid w:val="65E13AE1"/>
    <w:multiLevelType w:val="multilevel"/>
    <w:tmpl w:val="2E32A05C"/>
    <w:lvl w:ilvl="0">
      <w:start w:val="16"/>
      <w:numFmt w:val="decimal"/>
      <w:pStyle w:val="CritList"/>
      <w:suff w:val="space"/>
      <w:lvlText w:val="C%1"/>
      <w:lvlJc w:val="left"/>
      <w:pPr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24" w15:restartNumberingAfterBreak="0">
    <w:nsid w:val="667A2A7A"/>
    <w:multiLevelType w:val="hybridMultilevel"/>
    <w:tmpl w:val="E9F620F6"/>
    <w:lvl w:ilvl="0" w:tplc="14EA9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6520DD"/>
    <w:multiLevelType w:val="multilevel"/>
    <w:tmpl w:val="8FE02F54"/>
    <w:lvl w:ilvl="0">
      <w:start w:val="1"/>
      <w:numFmt w:val="decimal"/>
      <w:pStyle w:val="RuleList"/>
      <w:suff w:val="space"/>
      <w:lvlText w:val="R%1"/>
      <w:lvlJc w:val="left"/>
      <w:pPr>
        <w:ind w:left="34" w:firstLine="0"/>
      </w:pPr>
      <w:rPr>
        <w:rFonts w:ascii="Arial" w:hAnsi="Arial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hint="default"/>
      </w:rPr>
    </w:lvl>
  </w:abstractNum>
  <w:abstractNum w:abstractNumId="26" w15:restartNumberingAfterBreak="0">
    <w:nsid w:val="71616BD6"/>
    <w:multiLevelType w:val="hybridMultilevel"/>
    <w:tmpl w:val="7C844D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36D01"/>
    <w:multiLevelType w:val="multilevel"/>
    <w:tmpl w:val="CB306E1E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0"/>
      <w:suff w:val="nothing"/>
      <w:lvlText w:val="%1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7A932ED1"/>
    <w:multiLevelType w:val="multilevel"/>
    <w:tmpl w:val="3EEA1308"/>
    <w:lvl w:ilvl="0">
      <w:start w:val="1"/>
      <w:numFmt w:val="decimal"/>
      <w:lvlText w:val="Element %1:"/>
      <w:lvlJc w:val="left"/>
      <w:pPr>
        <w:tabs>
          <w:tab w:val="num" w:pos="4015"/>
        </w:tabs>
        <w:ind w:left="1135" w:hanging="1135"/>
      </w:pPr>
      <w:rPr>
        <w:rFonts w:ascii="Arial Bold" w:hAnsi="Arial Bold" w:hint="default"/>
        <w:b/>
        <w:i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448" w:hanging="448"/>
      </w:pPr>
      <w:rPr>
        <w:rFonts w:ascii="Arial Bold" w:hAnsi="Arial Bold" w:hint="default"/>
        <w:b/>
        <w:bCs/>
        <w:i w:val="0"/>
        <w:iCs w:val="0"/>
        <w:caps w:val="0"/>
        <w:strike w:val="0"/>
        <w:dstrike w:val="0"/>
        <w:color w:val="000000"/>
        <w:spacing w:val="0"/>
        <w:w w:val="100"/>
        <w:kern w:val="0"/>
        <w:position w:val="0"/>
        <w:sz w:val="20"/>
        <w:u w:val="none"/>
        <w:effect w:val="none"/>
        <w:em w:val="none"/>
      </w:rPr>
    </w:lvl>
    <w:lvl w:ilvl="2">
      <w:start w:val="1"/>
      <w:numFmt w:val="none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7C9F3339"/>
    <w:multiLevelType w:val="hybridMultilevel"/>
    <w:tmpl w:val="B42A4268"/>
    <w:lvl w:ilvl="0" w:tplc="70C221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DA48C58" w:tentative="1">
      <w:start w:val="1"/>
      <w:numFmt w:val="lowerLetter"/>
      <w:lvlText w:val="%2."/>
      <w:lvlJc w:val="left"/>
      <w:pPr>
        <w:ind w:left="1080" w:hanging="360"/>
      </w:pPr>
    </w:lvl>
    <w:lvl w:ilvl="2" w:tplc="8932C17A" w:tentative="1">
      <w:start w:val="1"/>
      <w:numFmt w:val="lowerRoman"/>
      <w:lvlText w:val="%3."/>
      <w:lvlJc w:val="right"/>
      <w:pPr>
        <w:ind w:left="1800" w:hanging="180"/>
      </w:pPr>
    </w:lvl>
    <w:lvl w:ilvl="3" w:tplc="1A28D782" w:tentative="1">
      <w:start w:val="1"/>
      <w:numFmt w:val="decimal"/>
      <w:lvlText w:val="%4."/>
      <w:lvlJc w:val="left"/>
      <w:pPr>
        <w:ind w:left="2520" w:hanging="360"/>
      </w:pPr>
    </w:lvl>
    <w:lvl w:ilvl="4" w:tplc="2F786F56" w:tentative="1">
      <w:start w:val="1"/>
      <w:numFmt w:val="lowerLetter"/>
      <w:lvlText w:val="%5."/>
      <w:lvlJc w:val="left"/>
      <w:pPr>
        <w:ind w:left="3240" w:hanging="360"/>
      </w:pPr>
    </w:lvl>
    <w:lvl w:ilvl="5" w:tplc="D7A2F54C" w:tentative="1">
      <w:start w:val="1"/>
      <w:numFmt w:val="lowerRoman"/>
      <w:lvlText w:val="%6."/>
      <w:lvlJc w:val="right"/>
      <w:pPr>
        <w:ind w:left="3960" w:hanging="180"/>
      </w:pPr>
    </w:lvl>
    <w:lvl w:ilvl="6" w:tplc="112E94FE" w:tentative="1">
      <w:start w:val="1"/>
      <w:numFmt w:val="decimal"/>
      <w:lvlText w:val="%7."/>
      <w:lvlJc w:val="left"/>
      <w:pPr>
        <w:ind w:left="4680" w:hanging="360"/>
      </w:pPr>
    </w:lvl>
    <w:lvl w:ilvl="7" w:tplc="3B02248A" w:tentative="1">
      <w:start w:val="1"/>
      <w:numFmt w:val="lowerLetter"/>
      <w:lvlText w:val="%8."/>
      <w:lvlJc w:val="left"/>
      <w:pPr>
        <w:ind w:left="5400" w:hanging="360"/>
      </w:pPr>
    </w:lvl>
    <w:lvl w:ilvl="8" w:tplc="46F6A0A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7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5"/>
  </w:num>
  <w:num w:numId="9">
    <w:abstractNumId w:val="22"/>
  </w:num>
  <w:num w:numId="10">
    <w:abstractNumId w:val="29"/>
  </w:num>
  <w:num w:numId="11">
    <w:abstractNumId w:val="0"/>
  </w:num>
  <w:num w:numId="12">
    <w:abstractNumId w:val="4"/>
  </w:num>
  <w:num w:numId="13">
    <w:abstractNumId w:val="23"/>
  </w:num>
  <w:num w:numId="14">
    <w:abstractNumId w:val="25"/>
  </w:num>
  <w:num w:numId="15">
    <w:abstractNumId w:val="19"/>
  </w:num>
  <w:num w:numId="16">
    <w:abstractNumId w:val="15"/>
  </w:num>
  <w:num w:numId="17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3"/>
  </w:num>
  <w:num w:numId="22">
    <w:abstractNumId w:val="11"/>
  </w:num>
  <w:num w:numId="23">
    <w:abstractNumId w:val="28"/>
  </w:num>
  <w:num w:numId="24">
    <w:abstractNumId w:val="20"/>
  </w:num>
  <w:num w:numId="25">
    <w:abstractNumId w:val="21"/>
  </w:num>
  <w:num w:numId="26">
    <w:abstractNumId w:val="27"/>
  </w:num>
  <w:num w:numId="27">
    <w:abstractNumId w:val="27"/>
  </w:num>
  <w:num w:numId="28">
    <w:abstractNumId w:val="27"/>
  </w:num>
  <w:num w:numId="2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17"/>
  </w:num>
  <w:num w:numId="32">
    <w:abstractNumId w:val="14"/>
  </w:num>
  <w:num w:numId="33">
    <w:abstractNumId w:val="2"/>
  </w:num>
  <w:num w:numId="34">
    <w:abstractNumId w:val="3"/>
  </w:num>
  <w:num w:numId="35">
    <w:abstractNumId w:val="24"/>
  </w:num>
  <w:num w:numId="36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22F5"/>
    <w:rsid w:val="00002362"/>
    <w:rsid w:val="000104CE"/>
    <w:rsid w:val="00011CED"/>
    <w:rsid w:val="0001245D"/>
    <w:rsid w:val="0001254C"/>
    <w:rsid w:val="00013DF2"/>
    <w:rsid w:val="000171BB"/>
    <w:rsid w:val="00017FCA"/>
    <w:rsid w:val="0002236B"/>
    <w:rsid w:val="00023409"/>
    <w:rsid w:val="000244E4"/>
    <w:rsid w:val="00032750"/>
    <w:rsid w:val="000349B3"/>
    <w:rsid w:val="000378E3"/>
    <w:rsid w:val="0004177D"/>
    <w:rsid w:val="00042D26"/>
    <w:rsid w:val="00045AEF"/>
    <w:rsid w:val="00050588"/>
    <w:rsid w:val="00050A56"/>
    <w:rsid w:val="00050F75"/>
    <w:rsid w:val="0005163B"/>
    <w:rsid w:val="0005175A"/>
    <w:rsid w:val="00052A73"/>
    <w:rsid w:val="000563DB"/>
    <w:rsid w:val="00057CA1"/>
    <w:rsid w:val="0006188E"/>
    <w:rsid w:val="00062B4C"/>
    <w:rsid w:val="000640A9"/>
    <w:rsid w:val="00064328"/>
    <w:rsid w:val="00064E2C"/>
    <w:rsid w:val="00065E65"/>
    <w:rsid w:val="00071495"/>
    <w:rsid w:val="00072B81"/>
    <w:rsid w:val="00072EEE"/>
    <w:rsid w:val="00075306"/>
    <w:rsid w:val="0007677E"/>
    <w:rsid w:val="00083358"/>
    <w:rsid w:val="00085FA7"/>
    <w:rsid w:val="00090A2A"/>
    <w:rsid w:val="000925A1"/>
    <w:rsid w:val="00092E16"/>
    <w:rsid w:val="0009347A"/>
    <w:rsid w:val="0009566D"/>
    <w:rsid w:val="00095AB2"/>
    <w:rsid w:val="000A0C9C"/>
    <w:rsid w:val="000A11E8"/>
    <w:rsid w:val="000A56AC"/>
    <w:rsid w:val="000A5E81"/>
    <w:rsid w:val="000A63E5"/>
    <w:rsid w:val="000B0E84"/>
    <w:rsid w:val="000B1178"/>
    <w:rsid w:val="000B2972"/>
    <w:rsid w:val="000B2E49"/>
    <w:rsid w:val="000B551F"/>
    <w:rsid w:val="000B6A57"/>
    <w:rsid w:val="000B73E6"/>
    <w:rsid w:val="000C3CFA"/>
    <w:rsid w:val="000C7CD6"/>
    <w:rsid w:val="000D104A"/>
    <w:rsid w:val="000D20C1"/>
    <w:rsid w:val="000D3563"/>
    <w:rsid w:val="000E433D"/>
    <w:rsid w:val="000F0005"/>
    <w:rsid w:val="000F207F"/>
    <w:rsid w:val="000F30AA"/>
    <w:rsid w:val="000F6C4A"/>
    <w:rsid w:val="001013E5"/>
    <w:rsid w:val="00102A71"/>
    <w:rsid w:val="001035E3"/>
    <w:rsid w:val="00105521"/>
    <w:rsid w:val="00107315"/>
    <w:rsid w:val="00110372"/>
    <w:rsid w:val="00111EF7"/>
    <w:rsid w:val="00113201"/>
    <w:rsid w:val="0011561C"/>
    <w:rsid w:val="00115D9B"/>
    <w:rsid w:val="00115EE6"/>
    <w:rsid w:val="001212F6"/>
    <w:rsid w:val="001226C2"/>
    <w:rsid w:val="00122B91"/>
    <w:rsid w:val="00125F9C"/>
    <w:rsid w:val="001270DD"/>
    <w:rsid w:val="00132B0F"/>
    <w:rsid w:val="00136661"/>
    <w:rsid w:val="00136EE8"/>
    <w:rsid w:val="001434B2"/>
    <w:rsid w:val="00144720"/>
    <w:rsid w:val="00147E84"/>
    <w:rsid w:val="001514C5"/>
    <w:rsid w:val="00152A43"/>
    <w:rsid w:val="00152C31"/>
    <w:rsid w:val="001557A0"/>
    <w:rsid w:val="00161618"/>
    <w:rsid w:val="00165463"/>
    <w:rsid w:val="00167793"/>
    <w:rsid w:val="001710D5"/>
    <w:rsid w:val="00176228"/>
    <w:rsid w:val="00176611"/>
    <w:rsid w:val="001766B0"/>
    <w:rsid w:val="001772F2"/>
    <w:rsid w:val="00180B9D"/>
    <w:rsid w:val="00182097"/>
    <w:rsid w:val="00187850"/>
    <w:rsid w:val="00187F78"/>
    <w:rsid w:val="00190DE5"/>
    <w:rsid w:val="001912E4"/>
    <w:rsid w:val="00191965"/>
    <w:rsid w:val="0019291E"/>
    <w:rsid w:val="00193697"/>
    <w:rsid w:val="00194B55"/>
    <w:rsid w:val="00196C25"/>
    <w:rsid w:val="001A2CC1"/>
    <w:rsid w:val="001A331F"/>
    <w:rsid w:val="001A7BC5"/>
    <w:rsid w:val="001A7CBC"/>
    <w:rsid w:val="001B0839"/>
    <w:rsid w:val="001B2B68"/>
    <w:rsid w:val="001B5FA3"/>
    <w:rsid w:val="001B7016"/>
    <w:rsid w:val="001B7A01"/>
    <w:rsid w:val="001B7D83"/>
    <w:rsid w:val="001C018E"/>
    <w:rsid w:val="001C054D"/>
    <w:rsid w:val="001C2677"/>
    <w:rsid w:val="001C2AD0"/>
    <w:rsid w:val="001C3A72"/>
    <w:rsid w:val="001C3BC2"/>
    <w:rsid w:val="001C500F"/>
    <w:rsid w:val="001C50E7"/>
    <w:rsid w:val="001C7AA1"/>
    <w:rsid w:val="001C7F44"/>
    <w:rsid w:val="001D04F6"/>
    <w:rsid w:val="001D11B6"/>
    <w:rsid w:val="001D21FA"/>
    <w:rsid w:val="001D4542"/>
    <w:rsid w:val="001D5E00"/>
    <w:rsid w:val="001E0B73"/>
    <w:rsid w:val="001E3D0D"/>
    <w:rsid w:val="001E4ED3"/>
    <w:rsid w:val="001E634B"/>
    <w:rsid w:val="001F0950"/>
    <w:rsid w:val="001F096F"/>
    <w:rsid w:val="001F0F10"/>
    <w:rsid w:val="001F1559"/>
    <w:rsid w:val="001F3704"/>
    <w:rsid w:val="001F3778"/>
    <w:rsid w:val="001F4F13"/>
    <w:rsid w:val="001F5920"/>
    <w:rsid w:val="001F63E5"/>
    <w:rsid w:val="0020303B"/>
    <w:rsid w:val="00203909"/>
    <w:rsid w:val="0020397F"/>
    <w:rsid w:val="00205AA6"/>
    <w:rsid w:val="00207104"/>
    <w:rsid w:val="0020768A"/>
    <w:rsid w:val="00212190"/>
    <w:rsid w:val="00214AE9"/>
    <w:rsid w:val="00216993"/>
    <w:rsid w:val="00220CE3"/>
    <w:rsid w:val="0022316E"/>
    <w:rsid w:val="002239E5"/>
    <w:rsid w:val="00224EB7"/>
    <w:rsid w:val="00230BCD"/>
    <w:rsid w:val="00233CD2"/>
    <w:rsid w:val="00234C96"/>
    <w:rsid w:val="00235FC0"/>
    <w:rsid w:val="00237C2F"/>
    <w:rsid w:val="00237EA5"/>
    <w:rsid w:val="00240548"/>
    <w:rsid w:val="00246D81"/>
    <w:rsid w:val="0025048C"/>
    <w:rsid w:val="00251BD2"/>
    <w:rsid w:val="00252298"/>
    <w:rsid w:val="00253941"/>
    <w:rsid w:val="002550BF"/>
    <w:rsid w:val="00255D9E"/>
    <w:rsid w:val="00262317"/>
    <w:rsid w:val="00264F96"/>
    <w:rsid w:val="002671A2"/>
    <w:rsid w:val="002704D1"/>
    <w:rsid w:val="00271020"/>
    <w:rsid w:val="002767AF"/>
    <w:rsid w:val="00281696"/>
    <w:rsid w:val="002833E9"/>
    <w:rsid w:val="00283CBE"/>
    <w:rsid w:val="002841E1"/>
    <w:rsid w:val="00285874"/>
    <w:rsid w:val="00285AF3"/>
    <w:rsid w:val="0028751E"/>
    <w:rsid w:val="0028762C"/>
    <w:rsid w:val="00287FAF"/>
    <w:rsid w:val="00291231"/>
    <w:rsid w:val="00291D65"/>
    <w:rsid w:val="00293B61"/>
    <w:rsid w:val="0029529E"/>
    <w:rsid w:val="002963E1"/>
    <w:rsid w:val="00296BA5"/>
    <w:rsid w:val="002974E5"/>
    <w:rsid w:val="00297C29"/>
    <w:rsid w:val="002A0C8F"/>
    <w:rsid w:val="002A1315"/>
    <w:rsid w:val="002A173C"/>
    <w:rsid w:val="002A1B45"/>
    <w:rsid w:val="002A3399"/>
    <w:rsid w:val="002B0280"/>
    <w:rsid w:val="002B0A59"/>
    <w:rsid w:val="002B0D36"/>
    <w:rsid w:val="002B1058"/>
    <w:rsid w:val="002B1A40"/>
    <w:rsid w:val="002B25ED"/>
    <w:rsid w:val="002B451F"/>
    <w:rsid w:val="002B5B5E"/>
    <w:rsid w:val="002C0D3E"/>
    <w:rsid w:val="002C170F"/>
    <w:rsid w:val="002C47FF"/>
    <w:rsid w:val="002C4809"/>
    <w:rsid w:val="002C5E74"/>
    <w:rsid w:val="002C62FD"/>
    <w:rsid w:val="002C7397"/>
    <w:rsid w:val="002D0742"/>
    <w:rsid w:val="002D0DA8"/>
    <w:rsid w:val="002D0FDE"/>
    <w:rsid w:val="002D3208"/>
    <w:rsid w:val="002D3FE1"/>
    <w:rsid w:val="002D4BD8"/>
    <w:rsid w:val="002D63B9"/>
    <w:rsid w:val="002D65E4"/>
    <w:rsid w:val="002E3358"/>
    <w:rsid w:val="002E4DCC"/>
    <w:rsid w:val="002E7225"/>
    <w:rsid w:val="002E7397"/>
    <w:rsid w:val="002F063D"/>
    <w:rsid w:val="002F1AE8"/>
    <w:rsid w:val="002F2C40"/>
    <w:rsid w:val="002F2D94"/>
    <w:rsid w:val="002F482D"/>
    <w:rsid w:val="002F4E5B"/>
    <w:rsid w:val="002F64ED"/>
    <w:rsid w:val="002F7020"/>
    <w:rsid w:val="00301981"/>
    <w:rsid w:val="0030344F"/>
    <w:rsid w:val="003042B3"/>
    <w:rsid w:val="00305156"/>
    <w:rsid w:val="00305E13"/>
    <w:rsid w:val="003102A9"/>
    <w:rsid w:val="003111A8"/>
    <w:rsid w:val="00314319"/>
    <w:rsid w:val="00314C7A"/>
    <w:rsid w:val="00316BD8"/>
    <w:rsid w:val="00323704"/>
    <w:rsid w:val="003255FD"/>
    <w:rsid w:val="00325648"/>
    <w:rsid w:val="003273F7"/>
    <w:rsid w:val="00327EF3"/>
    <w:rsid w:val="00331431"/>
    <w:rsid w:val="00332134"/>
    <w:rsid w:val="00332269"/>
    <w:rsid w:val="003323D1"/>
    <w:rsid w:val="00333508"/>
    <w:rsid w:val="00334CCF"/>
    <w:rsid w:val="00336671"/>
    <w:rsid w:val="00336CE4"/>
    <w:rsid w:val="00341AE1"/>
    <w:rsid w:val="00341BC4"/>
    <w:rsid w:val="003454AB"/>
    <w:rsid w:val="00345557"/>
    <w:rsid w:val="003455CC"/>
    <w:rsid w:val="003457B3"/>
    <w:rsid w:val="0034632E"/>
    <w:rsid w:val="00347A2F"/>
    <w:rsid w:val="003520AA"/>
    <w:rsid w:val="003577A9"/>
    <w:rsid w:val="00363B12"/>
    <w:rsid w:val="00364BFC"/>
    <w:rsid w:val="00365905"/>
    <w:rsid w:val="00366642"/>
    <w:rsid w:val="00367D77"/>
    <w:rsid w:val="0037006A"/>
    <w:rsid w:val="003707C0"/>
    <w:rsid w:val="0037251F"/>
    <w:rsid w:val="00372E6E"/>
    <w:rsid w:val="003731A5"/>
    <w:rsid w:val="0037517D"/>
    <w:rsid w:val="00380B68"/>
    <w:rsid w:val="003817FD"/>
    <w:rsid w:val="003821A5"/>
    <w:rsid w:val="0038360B"/>
    <w:rsid w:val="00383C9D"/>
    <w:rsid w:val="00384943"/>
    <w:rsid w:val="00384CF2"/>
    <w:rsid w:val="00387E64"/>
    <w:rsid w:val="003915A4"/>
    <w:rsid w:val="00394349"/>
    <w:rsid w:val="00397714"/>
    <w:rsid w:val="003A1063"/>
    <w:rsid w:val="003A2E1B"/>
    <w:rsid w:val="003A2F37"/>
    <w:rsid w:val="003A30CD"/>
    <w:rsid w:val="003B4F74"/>
    <w:rsid w:val="003B5B56"/>
    <w:rsid w:val="003B7DE2"/>
    <w:rsid w:val="003C5F6C"/>
    <w:rsid w:val="003D01AE"/>
    <w:rsid w:val="003E02B9"/>
    <w:rsid w:val="003E0D22"/>
    <w:rsid w:val="003E0DA3"/>
    <w:rsid w:val="003E269F"/>
    <w:rsid w:val="003E3B1B"/>
    <w:rsid w:val="003E3B64"/>
    <w:rsid w:val="003E4066"/>
    <w:rsid w:val="003E577A"/>
    <w:rsid w:val="003E5E99"/>
    <w:rsid w:val="003E687C"/>
    <w:rsid w:val="003E7E78"/>
    <w:rsid w:val="003F13BA"/>
    <w:rsid w:val="003F62A4"/>
    <w:rsid w:val="004014B3"/>
    <w:rsid w:val="00402501"/>
    <w:rsid w:val="00405175"/>
    <w:rsid w:val="004079CE"/>
    <w:rsid w:val="0041062B"/>
    <w:rsid w:val="00411254"/>
    <w:rsid w:val="00413ADA"/>
    <w:rsid w:val="00414FB8"/>
    <w:rsid w:val="004152F1"/>
    <w:rsid w:val="00416283"/>
    <w:rsid w:val="004166D6"/>
    <w:rsid w:val="004218A3"/>
    <w:rsid w:val="0042292B"/>
    <w:rsid w:val="004241FE"/>
    <w:rsid w:val="00430533"/>
    <w:rsid w:val="004305B0"/>
    <w:rsid w:val="0043200B"/>
    <w:rsid w:val="00437CA5"/>
    <w:rsid w:val="00440CD3"/>
    <w:rsid w:val="00442281"/>
    <w:rsid w:val="0044404F"/>
    <w:rsid w:val="004460DB"/>
    <w:rsid w:val="00446856"/>
    <w:rsid w:val="00447B50"/>
    <w:rsid w:val="00451262"/>
    <w:rsid w:val="00451755"/>
    <w:rsid w:val="00452C8F"/>
    <w:rsid w:val="00452F50"/>
    <w:rsid w:val="00455633"/>
    <w:rsid w:val="00463E60"/>
    <w:rsid w:val="00466E95"/>
    <w:rsid w:val="00467BD4"/>
    <w:rsid w:val="00467C77"/>
    <w:rsid w:val="00470166"/>
    <w:rsid w:val="0047073D"/>
    <w:rsid w:val="00477C4D"/>
    <w:rsid w:val="004823F5"/>
    <w:rsid w:val="004828EF"/>
    <w:rsid w:val="00483C61"/>
    <w:rsid w:val="00484054"/>
    <w:rsid w:val="00484987"/>
    <w:rsid w:val="00484C58"/>
    <w:rsid w:val="0048589A"/>
    <w:rsid w:val="00485C1D"/>
    <w:rsid w:val="00491231"/>
    <w:rsid w:val="0049798D"/>
    <w:rsid w:val="004A10C3"/>
    <w:rsid w:val="004A2280"/>
    <w:rsid w:val="004B21CB"/>
    <w:rsid w:val="004B26CA"/>
    <w:rsid w:val="004B2EC7"/>
    <w:rsid w:val="004B4DBE"/>
    <w:rsid w:val="004B50AD"/>
    <w:rsid w:val="004B5810"/>
    <w:rsid w:val="004C0C98"/>
    <w:rsid w:val="004C32B8"/>
    <w:rsid w:val="004C5FCA"/>
    <w:rsid w:val="004C6A01"/>
    <w:rsid w:val="004D0C91"/>
    <w:rsid w:val="004D3125"/>
    <w:rsid w:val="004D4586"/>
    <w:rsid w:val="004E2BEB"/>
    <w:rsid w:val="004E3303"/>
    <w:rsid w:val="004F0BEB"/>
    <w:rsid w:val="004F20A2"/>
    <w:rsid w:val="004F2366"/>
    <w:rsid w:val="004F247B"/>
    <w:rsid w:val="004F3D05"/>
    <w:rsid w:val="004F3ECE"/>
    <w:rsid w:val="004F444C"/>
    <w:rsid w:val="004F5E65"/>
    <w:rsid w:val="004F5F4C"/>
    <w:rsid w:val="004F61C3"/>
    <w:rsid w:val="004F774F"/>
    <w:rsid w:val="004F7841"/>
    <w:rsid w:val="00514388"/>
    <w:rsid w:val="00514ECF"/>
    <w:rsid w:val="00516743"/>
    <w:rsid w:val="00521FE2"/>
    <w:rsid w:val="00522EF6"/>
    <w:rsid w:val="00530454"/>
    <w:rsid w:val="005304A6"/>
    <w:rsid w:val="00531F57"/>
    <w:rsid w:val="00533680"/>
    <w:rsid w:val="00536352"/>
    <w:rsid w:val="00540EED"/>
    <w:rsid w:val="005413F9"/>
    <w:rsid w:val="005434BB"/>
    <w:rsid w:val="005462CF"/>
    <w:rsid w:val="005478BD"/>
    <w:rsid w:val="005508C5"/>
    <w:rsid w:val="00550DBF"/>
    <w:rsid w:val="0055120C"/>
    <w:rsid w:val="00554FBD"/>
    <w:rsid w:val="00556520"/>
    <w:rsid w:val="005568A4"/>
    <w:rsid w:val="00556C8C"/>
    <w:rsid w:val="00557410"/>
    <w:rsid w:val="005635FC"/>
    <w:rsid w:val="00564F8F"/>
    <w:rsid w:val="005661CF"/>
    <w:rsid w:val="005758E2"/>
    <w:rsid w:val="005769C7"/>
    <w:rsid w:val="00582AA8"/>
    <w:rsid w:val="0058364D"/>
    <w:rsid w:val="0058525D"/>
    <w:rsid w:val="00585AD4"/>
    <w:rsid w:val="00590591"/>
    <w:rsid w:val="00592857"/>
    <w:rsid w:val="00597B7E"/>
    <w:rsid w:val="005A071D"/>
    <w:rsid w:val="005A4529"/>
    <w:rsid w:val="005A6890"/>
    <w:rsid w:val="005A705D"/>
    <w:rsid w:val="005C1BFF"/>
    <w:rsid w:val="005C52DA"/>
    <w:rsid w:val="005C54CB"/>
    <w:rsid w:val="005C571C"/>
    <w:rsid w:val="005C60C7"/>
    <w:rsid w:val="005C7DA2"/>
    <w:rsid w:val="005D3A13"/>
    <w:rsid w:val="005E07C9"/>
    <w:rsid w:val="005E08A6"/>
    <w:rsid w:val="005E3BF8"/>
    <w:rsid w:val="005E5077"/>
    <w:rsid w:val="005E55EE"/>
    <w:rsid w:val="005E70C8"/>
    <w:rsid w:val="005F0986"/>
    <w:rsid w:val="005F1E5A"/>
    <w:rsid w:val="005F2DF3"/>
    <w:rsid w:val="005F7DA3"/>
    <w:rsid w:val="0060138E"/>
    <w:rsid w:val="006028D5"/>
    <w:rsid w:val="00603798"/>
    <w:rsid w:val="00604D2E"/>
    <w:rsid w:val="00605A78"/>
    <w:rsid w:val="00606597"/>
    <w:rsid w:val="00606707"/>
    <w:rsid w:val="00607245"/>
    <w:rsid w:val="00607CB8"/>
    <w:rsid w:val="00611C3D"/>
    <w:rsid w:val="00612A47"/>
    <w:rsid w:val="006139CE"/>
    <w:rsid w:val="006144F0"/>
    <w:rsid w:val="00615288"/>
    <w:rsid w:val="00616152"/>
    <w:rsid w:val="00616BC6"/>
    <w:rsid w:val="00622237"/>
    <w:rsid w:val="00622619"/>
    <w:rsid w:val="00623298"/>
    <w:rsid w:val="00623337"/>
    <w:rsid w:val="00625029"/>
    <w:rsid w:val="006308E5"/>
    <w:rsid w:val="006318D8"/>
    <w:rsid w:val="00634056"/>
    <w:rsid w:val="00634729"/>
    <w:rsid w:val="00635B58"/>
    <w:rsid w:val="00635DF5"/>
    <w:rsid w:val="006361EE"/>
    <w:rsid w:val="006372D1"/>
    <w:rsid w:val="006404BD"/>
    <w:rsid w:val="00642732"/>
    <w:rsid w:val="00642D07"/>
    <w:rsid w:val="00642F7B"/>
    <w:rsid w:val="006443BD"/>
    <w:rsid w:val="00644B1A"/>
    <w:rsid w:val="0064680B"/>
    <w:rsid w:val="00651398"/>
    <w:rsid w:val="0065680D"/>
    <w:rsid w:val="00656CD5"/>
    <w:rsid w:val="00657712"/>
    <w:rsid w:val="00667E00"/>
    <w:rsid w:val="006726D9"/>
    <w:rsid w:val="00673C41"/>
    <w:rsid w:val="00675022"/>
    <w:rsid w:val="00677AB2"/>
    <w:rsid w:val="00680F6E"/>
    <w:rsid w:val="00683FDE"/>
    <w:rsid w:val="0068444E"/>
    <w:rsid w:val="0068565E"/>
    <w:rsid w:val="006878D7"/>
    <w:rsid w:val="00687C50"/>
    <w:rsid w:val="006949ED"/>
    <w:rsid w:val="006976F2"/>
    <w:rsid w:val="00697AB5"/>
    <w:rsid w:val="00697FEB"/>
    <w:rsid w:val="006A65A6"/>
    <w:rsid w:val="006B0D88"/>
    <w:rsid w:val="006B2AEE"/>
    <w:rsid w:val="006B365B"/>
    <w:rsid w:val="006C3720"/>
    <w:rsid w:val="006C7057"/>
    <w:rsid w:val="006D0F39"/>
    <w:rsid w:val="006D227A"/>
    <w:rsid w:val="006D243C"/>
    <w:rsid w:val="006D34AC"/>
    <w:rsid w:val="006D4B43"/>
    <w:rsid w:val="006D51C9"/>
    <w:rsid w:val="006D5FC4"/>
    <w:rsid w:val="006D7492"/>
    <w:rsid w:val="006D7C7E"/>
    <w:rsid w:val="006E136B"/>
    <w:rsid w:val="006E143C"/>
    <w:rsid w:val="006E201D"/>
    <w:rsid w:val="006E36C4"/>
    <w:rsid w:val="006E48C1"/>
    <w:rsid w:val="006E5BB9"/>
    <w:rsid w:val="006E6A04"/>
    <w:rsid w:val="006F304A"/>
    <w:rsid w:val="006F3BDE"/>
    <w:rsid w:val="006F7276"/>
    <w:rsid w:val="00700491"/>
    <w:rsid w:val="00700BA7"/>
    <w:rsid w:val="007012A7"/>
    <w:rsid w:val="00705E7C"/>
    <w:rsid w:val="007067DB"/>
    <w:rsid w:val="00706A6A"/>
    <w:rsid w:val="0071288F"/>
    <w:rsid w:val="007141D6"/>
    <w:rsid w:val="00717B16"/>
    <w:rsid w:val="00717D2F"/>
    <w:rsid w:val="007207D8"/>
    <w:rsid w:val="00723DD2"/>
    <w:rsid w:val="00724230"/>
    <w:rsid w:val="00725940"/>
    <w:rsid w:val="00726A0E"/>
    <w:rsid w:val="00730A91"/>
    <w:rsid w:val="00731947"/>
    <w:rsid w:val="007343FE"/>
    <w:rsid w:val="00735716"/>
    <w:rsid w:val="00740272"/>
    <w:rsid w:val="0074252C"/>
    <w:rsid w:val="007454DB"/>
    <w:rsid w:val="00747EA6"/>
    <w:rsid w:val="00750125"/>
    <w:rsid w:val="00750252"/>
    <w:rsid w:val="0075296F"/>
    <w:rsid w:val="0075502C"/>
    <w:rsid w:val="00755246"/>
    <w:rsid w:val="00761DE8"/>
    <w:rsid w:val="0076364F"/>
    <w:rsid w:val="007655DB"/>
    <w:rsid w:val="007659E2"/>
    <w:rsid w:val="00767325"/>
    <w:rsid w:val="00767B2B"/>
    <w:rsid w:val="0077340D"/>
    <w:rsid w:val="00774E62"/>
    <w:rsid w:val="00775046"/>
    <w:rsid w:val="007757C0"/>
    <w:rsid w:val="007822F5"/>
    <w:rsid w:val="007827C0"/>
    <w:rsid w:val="00783057"/>
    <w:rsid w:val="0078596B"/>
    <w:rsid w:val="00790FC2"/>
    <w:rsid w:val="0079170B"/>
    <w:rsid w:val="0079450E"/>
    <w:rsid w:val="00794559"/>
    <w:rsid w:val="0079595A"/>
    <w:rsid w:val="007A0CEC"/>
    <w:rsid w:val="007A33BC"/>
    <w:rsid w:val="007A4315"/>
    <w:rsid w:val="007A47A3"/>
    <w:rsid w:val="007B0364"/>
    <w:rsid w:val="007B1C6C"/>
    <w:rsid w:val="007B7B06"/>
    <w:rsid w:val="007C2F22"/>
    <w:rsid w:val="007C33DB"/>
    <w:rsid w:val="007C4AE5"/>
    <w:rsid w:val="007C7028"/>
    <w:rsid w:val="007C71CB"/>
    <w:rsid w:val="007C731D"/>
    <w:rsid w:val="007C7740"/>
    <w:rsid w:val="007D3EC5"/>
    <w:rsid w:val="007D3FA6"/>
    <w:rsid w:val="007E0889"/>
    <w:rsid w:val="007E196E"/>
    <w:rsid w:val="007E345C"/>
    <w:rsid w:val="007E3A5E"/>
    <w:rsid w:val="007F1642"/>
    <w:rsid w:val="007F2687"/>
    <w:rsid w:val="007F2AAC"/>
    <w:rsid w:val="007F2DC1"/>
    <w:rsid w:val="007F31A6"/>
    <w:rsid w:val="00800205"/>
    <w:rsid w:val="008022E9"/>
    <w:rsid w:val="00804B13"/>
    <w:rsid w:val="00806202"/>
    <w:rsid w:val="00812721"/>
    <w:rsid w:val="00814BDD"/>
    <w:rsid w:val="008159A1"/>
    <w:rsid w:val="00816B15"/>
    <w:rsid w:val="00817B1E"/>
    <w:rsid w:val="00820BA8"/>
    <w:rsid w:val="00821969"/>
    <w:rsid w:val="00824ED5"/>
    <w:rsid w:val="00825FD6"/>
    <w:rsid w:val="00826343"/>
    <w:rsid w:val="00826720"/>
    <w:rsid w:val="0082690F"/>
    <w:rsid w:val="00826953"/>
    <w:rsid w:val="00826EC2"/>
    <w:rsid w:val="00831634"/>
    <w:rsid w:val="00831730"/>
    <w:rsid w:val="0083233A"/>
    <w:rsid w:val="00832CDC"/>
    <w:rsid w:val="00832E03"/>
    <w:rsid w:val="00833EA9"/>
    <w:rsid w:val="00834EB2"/>
    <w:rsid w:val="0083598F"/>
    <w:rsid w:val="0083637B"/>
    <w:rsid w:val="00842EF9"/>
    <w:rsid w:val="0084360F"/>
    <w:rsid w:val="00843D4A"/>
    <w:rsid w:val="008464AB"/>
    <w:rsid w:val="00853D24"/>
    <w:rsid w:val="008544B2"/>
    <w:rsid w:val="008605D8"/>
    <w:rsid w:val="0086144E"/>
    <w:rsid w:val="00862407"/>
    <w:rsid w:val="00863612"/>
    <w:rsid w:val="008703A8"/>
    <w:rsid w:val="00870E71"/>
    <w:rsid w:val="00873208"/>
    <w:rsid w:val="0087326D"/>
    <w:rsid w:val="00873509"/>
    <w:rsid w:val="00876672"/>
    <w:rsid w:val="00880316"/>
    <w:rsid w:val="00881900"/>
    <w:rsid w:val="0088392B"/>
    <w:rsid w:val="008839CD"/>
    <w:rsid w:val="0088659D"/>
    <w:rsid w:val="0088764C"/>
    <w:rsid w:val="0088787D"/>
    <w:rsid w:val="00890F25"/>
    <w:rsid w:val="00894061"/>
    <w:rsid w:val="0089445C"/>
    <w:rsid w:val="0089780A"/>
    <w:rsid w:val="008978C2"/>
    <w:rsid w:val="008A2911"/>
    <w:rsid w:val="008A29DB"/>
    <w:rsid w:val="008A7A77"/>
    <w:rsid w:val="008B08AF"/>
    <w:rsid w:val="008B2447"/>
    <w:rsid w:val="008B28AF"/>
    <w:rsid w:val="008B2AF8"/>
    <w:rsid w:val="008B4329"/>
    <w:rsid w:val="008B4AF8"/>
    <w:rsid w:val="008B4B7C"/>
    <w:rsid w:val="008B761F"/>
    <w:rsid w:val="008B7BFC"/>
    <w:rsid w:val="008C0D86"/>
    <w:rsid w:val="008C1627"/>
    <w:rsid w:val="008C2C3E"/>
    <w:rsid w:val="008C3B4B"/>
    <w:rsid w:val="008C4C25"/>
    <w:rsid w:val="008C73EE"/>
    <w:rsid w:val="008D0ADA"/>
    <w:rsid w:val="008D1AD9"/>
    <w:rsid w:val="008D1EE1"/>
    <w:rsid w:val="008D2F66"/>
    <w:rsid w:val="008D43DE"/>
    <w:rsid w:val="008D5DBE"/>
    <w:rsid w:val="008D64FC"/>
    <w:rsid w:val="008E1172"/>
    <w:rsid w:val="008E2E1C"/>
    <w:rsid w:val="008E385C"/>
    <w:rsid w:val="008F520B"/>
    <w:rsid w:val="008F5C77"/>
    <w:rsid w:val="008F63AC"/>
    <w:rsid w:val="008F6584"/>
    <w:rsid w:val="008F7B3C"/>
    <w:rsid w:val="009003A4"/>
    <w:rsid w:val="009010C5"/>
    <w:rsid w:val="00902A10"/>
    <w:rsid w:val="0090492F"/>
    <w:rsid w:val="00906943"/>
    <w:rsid w:val="00906F6E"/>
    <w:rsid w:val="00911054"/>
    <w:rsid w:val="00911974"/>
    <w:rsid w:val="00915D3D"/>
    <w:rsid w:val="00916F01"/>
    <w:rsid w:val="00921D49"/>
    <w:rsid w:val="00924F15"/>
    <w:rsid w:val="00925034"/>
    <w:rsid w:val="009257D9"/>
    <w:rsid w:val="00925A3B"/>
    <w:rsid w:val="00930A9A"/>
    <w:rsid w:val="00930E21"/>
    <w:rsid w:val="0093115B"/>
    <w:rsid w:val="00932928"/>
    <w:rsid w:val="00937E13"/>
    <w:rsid w:val="00945364"/>
    <w:rsid w:val="009504FF"/>
    <w:rsid w:val="0095094C"/>
    <w:rsid w:val="00954FF6"/>
    <w:rsid w:val="00960792"/>
    <w:rsid w:val="00960C14"/>
    <w:rsid w:val="00962213"/>
    <w:rsid w:val="009647C2"/>
    <w:rsid w:val="00965525"/>
    <w:rsid w:val="00967622"/>
    <w:rsid w:val="0096770D"/>
    <w:rsid w:val="00967FB2"/>
    <w:rsid w:val="00970F18"/>
    <w:rsid w:val="00971C29"/>
    <w:rsid w:val="0097230B"/>
    <w:rsid w:val="00973483"/>
    <w:rsid w:val="00981179"/>
    <w:rsid w:val="00981D9B"/>
    <w:rsid w:val="00984E43"/>
    <w:rsid w:val="009923F8"/>
    <w:rsid w:val="00992B52"/>
    <w:rsid w:val="00993D21"/>
    <w:rsid w:val="00995F5D"/>
    <w:rsid w:val="00996E06"/>
    <w:rsid w:val="00996FFB"/>
    <w:rsid w:val="009979B4"/>
    <w:rsid w:val="009A029D"/>
    <w:rsid w:val="009A0A63"/>
    <w:rsid w:val="009A0CB5"/>
    <w:rsid w:val="009A21AC"/>
    <w:rsid w:val="009B24BD"/>
    <w:rsid w:val="009B44EA"/>
    <w:rsid w:val="009B476F"/>
    <w:rsid w:val="009B7081"/>
    <w:rsid w:val="009B7B28"/>
    <w:rsid w:val="009B7DAA"/>
    <w:rsid w:val="009C3C26"/>
    <w:rsid w:val="009C3E59"/>
    <w:rsid w:val="009C44F4"/>
    <w:rsid w:val="009C6587"/>
    <w:rsid w:val="009C7040"/>
    <w:rsid w:val="009D3FCC"/>
    <w:rsid w:val="009D5AE7"/>
    <w:rsid w:val="009D75F1"/>
    <w:rsid w:val="009D79EE"/>
    <w:rsid w:val="009D7DE2"/>
    <w:rsid w:val="009E3D20"/>
    <w:rsid w:val="009E3DA9"/>
    <w:rsid w:val="009E467B"/>
    <w:rsid w:val="009E5DC1"/>
    <w:rsid w:val="009F0C84"/>
    <w:rsid w:val="009F0DFE"/>
    <w:rsid w:val="009F19C9"/>
    <w:rsid w:val="009F3DD4"/>
    <w:rsid w:val="009F477C"/>
    <w:rsid w:val="009F4C7B"/>
    <w:rsid w:val="009F5BAC"/>
    <w:rsid w:val="009F5F98"/>
    <w:rsid w:val="009F7FC8"/>
    <w:rsid w:val="00A02849"/>
    <w:rsid w:val="00A05346"/>
    <w:rsid w:val="00A057F4"/>
    <w:rsid w:val="00A127D2"/>
    <w:rsid w:val="00A139D1"/>
    <w:rsid w:val="00A1515E"/>
    <w:rsid w:val="00A16160"/>
    <w:rsid w:val="00A1636F"/>
    <w:rsid w:val="00A16CDF"/>
    <w:rsid w:val="00A20276"/>
    <w:rsid w:val="00A207A9"/>
    <w:rsid w:val="00A2130C"/>
    <w:rsid w:val="00A23192"/>
    <w:rsid w:val="00A25792"/>
    <w:rsid w:val="00A27333"/>
    <w:rsid w:val="00A308B6"/>
    <w:rsid w:val="00A30DB6"/>
    <w:rsid w:val="00A32B97"/>
    <w:rsid w:val="00A36F9D"/>
    <w:rsid w:val="00A37840"/>
    <w:rsid w:val="00A426F0"/>
    <w:rsid w:val="00A43B1D"/>
    <w:rsid w:val="00A44F5D"/>
    <w:rsid w:val="00A46BFC"/>
    <w:rsid w:val="00A47D69"/>
    <w:rsid w:val="00A5128B"/>
    <w:rsid w:val="00A523CB"/>
    <w:rsid w:val="00A5298B"/>
    <w:rsid w:val="00A53D3A"/>
    <w:rsid w:val="00A54B1B"/>
    <w:rsid w:val="00A55A82"/>
    <w:rsid w:val="00A56561"/>
    <w:rsid w:val="00A5708A"/>
    <w:rsid w:val="00A57BDB"/>
    <w:rsid w:val="00A60D91"/>
    <w:rsid w:val="00A61E3D"/>
    <w:rsid w:val="00A64A23"/>
    <w:rsid w:val="00A65EBD"/>
    <w:rsid w:val="00A70CFC"/>
    <w:rsid w:val="00A72F20"/>
    <w:rsid w:val="00A735AA"/>
    <w:rsid w:val="00A75216"/>
    <w:rsid w:val="00A75AA8"/>
    <w:rsid w:val="00A7685C"/>
    <w:rsid w:val="00A774B8"/>
    <w:rsid w:val="00A85C43"/>
    <w:rsid w:val="00A86584"/>
    <w:rsid w:val="00A906C8"/>
    <w:rsid w:val="00A90E66"/>
    <w:rsid w:val="00A92ECE"/>
    <w:rsid w:val="00A971A1"/>
    <w:rsid w:val="00A97220"/>
    <w:rsid w:val="00AA2544"/>
    <w:rsid w:val="00AA3DC4"/>
    <w:rsid w:val="00AA6175"/>
    <w:rsid w:val="00AA7A19"/>
    <w:rsid w:val="00AB07D8"/>
    <w:rsid w:val="00AB1FDE"/>
    <w:rsid w:val="00AB5163"/>
    <w:rsid w:val="00AC0547"/>
    <w:rsid w:val="00AC21A6"/>
    <w:rsid w:val="00AC6748"/>
    <w:rsid w:val="00AC735E"/>
    <w:rsid w:val="00AC7E69"/>
    <w:rsid w:val="00AD0464"/>
    <w:rsid w:val="00AD2AC7"/>
    <w:rsid w:val="00AD4621"/>
    <w:rsid w:val="00AD4C57"/>
    <w:rsid w:val="00AD51DE"/>
    <w:rsid w:val="00AD74E8"/>
    <w:rsid w:val="00AD767C"/>
    <w:rsid w:val="00AE0E02"/>
    <w:rsid w:val="00AE2B16"/>
    <w:rsid w:val="00AE2C07"/>
    <w:rsid w:val="00AE57E0"/>
    <w:rsid w:val="00AE7FA0"/>
    <w:rsid w:val="00AF0255"/>
    <w:rsid w:val="00AF0E1A"/>
    <w:rsid w:val="00AF0FE1"/>
    <w:rsid w:val="00AF2614"/>
    <w:rsid w:val="00AF419E"/>
    <w:rsid w:val="00AF47A6"/>
    <w:rsid w:val="00AF78EA"/>
    <w:rsid w:val="00B013C1"/>
    <w:rsid w:val="00B04042"/>
    <w:rsid w:val="00B06FD2"/>
    <w:rsid w:val="00B070F7"/>
    <w:rsid w:val="00B10176"/>
    <w:rsid w:val="00B109AA"/>
    <w:rsid w:val="00B112CA"/>
    <w:rsid w:val="00B1187F"/>
    <w:rsid w:val="00B120A3"/>
    <w:rsid w:val="00B12673"/>
    <w:rsid w:val="00B20418"/>
    <w:rsid w:val="00B20F72"/>
    <w:rsid w:val="00B22700"/>
    <w:rsid w:val="00B235FF"/>
    <w:rsid w:val="00B23BF5"/>
    <w:rsid w:val="00B24485"/>
    <w:rsid w:val="00B253DF"/>
    <w:rsid w:val="00B30BFE"/>
    <w:rsid w:val="00B32358"/>
    <w:rsid w:val="00B33862"/>
    <w:rsid w:val="00B34114"/>
    <w:rsid w:val="00B35491"/>
    <w:rsid w:val="00B360BB"/>
    <w:rsid w:val="00B37666"/>
    <w:rsid w:val="00B454B9"/>
    <w:rsid w:val="00B47D7C"/>
    <w:rsid w:val="00B521B2"/>
    <w:rsid w:val="00B525B4"/>
    <w:rsid w:val="00B528BF"/>
    <w:rsid w:val="00B531EF"/>
    <w:rsid w:val="00B63723"/>
    <w:rsid w:val="00B64E41"/>
    <w:rsid w:val="00B65468"/>
    <w:rsid w:val="00B65C1E"/>
    <w:rsid w:val="00B6662A"/>
    <w:rsid w:val="00B746BB"/>
    <w:rsid w:val="00B77543"/>
    <w:rsid w:val="00B834A4"/>
    <w:rsid w:val="00B86F99"/>
    <w:rsid w:val="00B902E4"/>
    <w:rsid w:val="00B9245E"/>
    <w:rsid w:val="00B952A6"/>
    <w:rsid w:val="00BA0B6A"/>
    <w:rsid w:val="00BA12A8"/>
    <w:rsid w:val="00BA1E0F"/>
    <w:rsid w:val="00BA3231"/>
    <w:rsid w:val="00BA5516"/>
    <w:rsid w:val="00BA7EB8"/>
    <w:rsid w:val="00BB06C8"/>
    <w:rsid w:val="00BB1ABA"/>
    <w:rsid w:val="00BB2ACE"/>
    <w:rsid w:val="00BD2969"/>
    <w:rsid w:val="00BD32F1"/>
    <w:rsid w:val="00BD5878"/>
    <w:rsid w:val="00BD7E5B"/>
    <w:rsid w:val="00BE4119"/>
    <w:rsid w:val="00BE4714"/>
    <w:rsid w:val="00BE5D95"/>
    <w:rsid w:val="00BF24B1"/>
    <w:rsid w:val="00BF27B8"/>
    <w:rsid w:val="00BF4032"/>
    <w:rsid w:val="00BF5867"/>
    <w:rsid w:val="00BF5A28"/>
    <w:rsid w:val="00C026D9"/>
    <w:rsid w:val="00C0291C"/>
    <w:rsid w:val="00C034EF"/>
    <w:rsid w:val="00C0494E"/>
    <w:rsid w:val="00C04FF3"/>
    <w:rsid w:val="00C10A12"/>
    <w:rsid w:val="00C10DA8"/>
    <w:rsid w:val="00C15E4E"/>
    <w:rsid w:val="00C23FCD"/>
    <w:rsid w:val="00C27B7B"/>
    <w:rsid w:val="00C307C5"/>
    <w:rsid w:val="00C3156F"/>
    <w:rsid w:val="00C31785"/>
    <w:rsid w:val="00C33ADC"/>
    <w:rsid w:val="00C356DF"/>
    <w:rsid w:val="00C35900"/>
    <w:rsid w:val="00C435F0"/>
    <w:rsid w:val="00C46922"/>
    <w:rsid w:val="00C541BE"/>
    <w:rsid w:val="00C563AD"/>
    <w:rsid w:val="00C57B3E"/>
    <w:rsid w:val="00C62D6F"/>
    <w:rsid w:val="00C62E45"/>
    <w:rsid w:val="00C6440C"/>
    <w:rsid w:val="00C66570"/>
    <w:rsid w:val="00C709A5"/>
    <w:rsid w:val="00C76E45"/>
    <w:rsid w:val="00C8238B"/>
    <w:rsid w:val="00C8474A"/>
    <w:rsid w:val="00C85212"/>
    <w:rsid w:val="00C92FCD"/>
    <w:rsid w:val="00C95E5E"/>
    <w:rsid w:val="00C95F6D"/>
    <w:rsid w:val="00C976CA"/>
    <w:rsid w:val="00C97DE4"/>
    <w:rsid w:val="00CA0047"/>
    <w:rsid w:val="00CA0FAB"/>
    <w:rsid w:val="00CA2BBD"/>
    <w:rsid w:val="00CA2F44"/>
    <w:rsid w:val="00CA521D"/>
    <w:rsid w:val="00CA5224"/>
    <w:rsid w:val="00CA6060"/>
    <w:rsid w:val="00CA74AA"/>
    <w:rsid w:val="00CB276F"/>
    <w:rsid w:val="00CB285C"/>
    <w:rsid w:val="00CB6BA4"/>
    <w:rsid w:val="00CC14E1"/>
    <w:rsid w:val="00CC33E5"/>
    <w:rsid w:val="00CC385C"/>
    <w:rsid w:val="00CC3991"/>
    <w:rsid w:val="00CC51D0"/>
    <w:rsid w:val="00CC64B5"/>
    <w:rsid w:val="00CC6545"/>
    <w:rsid w:val="00CC66DF"/>
    <w:rsid w:val="00CC7B3F"/>
    <w:rsid w:val="00CD20A2"/>
    <w:rsid w:val="00CD4D86"/>
    <w:rsid w:val="00CD5573"/>
    <w:rsid w:val="00CD5B46"/>
    <w:rsid w:val="00CD7FAD"/>
    <w:rsid w:val="00CE0849"/>
    <w:rsid w:val="00CE0B79"/>
    <w:rsid w:val="00CE2373"/>
    <w:rsid w:val="00CE3617"/>
    <w:rsid w:val="00CE6E29"/>
    <w:rsid w:val="00CE7B8E"/>
    <w:rsid w:val="00CE7C7F"/>
    <w:rsid w:val="00CF5FCF"/>
    <w:rsid w:val="00CF6AC0"/>
    <w:rsid w:val="00D00DF7"/>
    <w:rsid w:val="00D05645"/>
    <w:rsid w:val="00D2010D"/>
    <w:rsid w:val="00D21E9D"/>
    <w:rsid w:val="00D22A58"/>
    <w:rsid w:val="00D24135"/>
    <w:rsid w:val="00D2430F"/>
    <w:rsid w:val="00D25CF9"/>
    <w:rsid w:val="00D27273"/>
    <w:rsid w:val="00D2739B"/>
    <w:rsid w:val="00D32C62"/>
    <w:rsid w:val="00D345C0"/>
    <w:rsid w:val="00D36464"/>
    <w:rsid w:val="00D36ABC"/>
    <w:rsid w:val="00D4099E"/>
    <w:rsid w:val="00D425D2"/>
    <w:rsid w:val="00D425D6"/>
    <w:rsid w:val="00D42B55"/>
    <w:rsid w:val="00D430B4"/>
    <w:rsid w:val="00D43305"/>
    <w:rsid w:val="00D4505B"/>
    <w:rsid w:val="00D4678F"/>
    <w:rsid w:val="00D46EDC"/>
    <w:rsid w:val="00D46F69"/>
    <w:rsid w:val="00D5171F"/>
    <w:rsid w:val="00D52183"/>
    <w:rsid w:val="00D549E0"/>
    <w:rsid w:val="00D54D84"/>
    <w:rsid w:val="00D5504B"/>
    <w:rsid w:val="00D558B8"/>
    <w:rsid w:val="00D561A0"/>
    <w:rsid w:val="00D565C0"/>
    <w:rsid w:val="00D6116D"/>
    <w:rsid w:val="00D70CE9"/>
    <w:rsid w:val="00D7153B"/>
    <w:rsid w:val="00D72FB5"/>
    <w:rsid w:val="00D73047"/>
    <w:rsid w:val="00D7337E"/>
    <w:rsid w:val="00D73EA9"/>
    <w:rsid w:val="00D7434C"/>
    <w:rsid w:val="00D804CB"/>
    <w:rsid w:val="00D8314D"/>
    <w:rsid w:val="00D90A7D"/>
    <w:rsid w:val="00D94BAA"/>
    <w:rsid w:val="00D94CC5"/>
    <w:rsid w:val="00D963AF"/>
    <w:rsid w:val="00DA0EE2"/>
    <w:rsid w:val="00DA1A39"/>
    <w:rsid w:val="00DA22BA"/>
    <w:rsid w:val="00DA4882"/>
    <w:rsid w:val="00DA5EEB"/>
    <w:rsid w:val="00DA68AC"/>
    <w:rsid w:val="00DA7478"/>
    <w:rsid w:val="00DB10AF"/>
    <w:rsid w:val="00DB1CAF"/>
    <w:rsid w:val="00DB1E12"/>
    <w:rsid w:val="00DB5D91"/>
    <w:rsid w:val="00DC1CDF"/>
    <w:rsid w:val="00DC3B41"/>
    <w:rsid w:val="00DC67B4"/>
    <w:rsid w:val="00DC68D3"/>
    <w:rsid w:val="00DD042B"/>
    <w:rsid w:val="00DD2A19"/>
    <w:rsid w:val="00DD3114"/>
    <w:rsid w:val="00DE02F1"/>
    <w:rsid w:val="00DE205E"/>
    <w:rsid w:val="00DE2603"/>
    <w:rsid w:val="00DE37BE"/>
    <w:rsid w:val="00DE50ED"/>
    <w:rsid w:val="00DE6290"/>
    <w:rsid w:val="00DE75E9"/>
    <w:rsid w:val="00DF03BF"/>
    <w:rsid w:val="00DF1FBE"/>
    <w:rsid w:val="00DF6875"/>
    <w:rsid w:val="00DF69E5"/>
    <w:rsid w:val="00DF7276"/>
    <w:rsid w:val="00DF7710"/>
    <w:rsid w:val="00E00280"/>
    <w:rsid w:val="00E00E71"/>
    <w:rsid w:val="00E05178"/>
    <w:rsid w:val="00E1038F"/>
    <w:rsid w:val="00E143AA"/>
    <w:rsid w:val="00E15948"/>
    <w:rsid w:val="00E16943"/>
    <w:rsid w:val="00E22BC2"/>
    <w:rsid w:val="00E2347F"/>
    <w:rsid w:val="00E24020"/>
    <w:rsid w:val="00E24474"/>
    <w:rsid w:val="00E25045"/>
    <w:rsid w:val="00E305CB"/>
    <w:rsid w:val="00E327CE"/>
    <w:rsid w:val="00E3341E"/>
    <w:rsid w:val="00E33D94"/>
    <w:rsid w:val="00E34587"/>
    <w:rsid w:val="00E358C2"/>
    <w:rsid w:val="00E3628C"/>
    <w:rsid w:val="00E36E7E"/>
    <w:rsid w:val="00E36F8C"/>
    <w:rsid w:val="00E37394"/>
    <w:rsid w:val="00E37F0F"/>
    <w:rsid w:val="00E405AC"/>
    <w:rsid w:val="00E4605C"/>
    <w:rsid w:val="00E466C8"/>
    <w:rsid w:val="00E52AC5"/>
    <w:rsid w:val="00E545F3"/>
    <w:rsid w:val="00E57088"/>
    <w:rsid w:val="00E623AA"/>
    <w:rsid w:val="00E64DD8"/>
    <w:rsid w:val="00E66184"/>
    <w:rsid w:val="00E67D2F"/>
    <w:rsid w:val="00E71CD9"/>
    <w:rsid w:val="00E7245B"/>
    <w:rsid w:val="00E73612"/>
    <w:rsid w:val="00E76A9A"/>
    <w:rsid w:val="00E77378"/>
    <w:rsid w:val="00E8100C"/>
    <w:rsid w:val="00E820F3"/>
    <w:rsid w:val="00E82FAF"/>
    <w:rsid w:val="00E830EA"/>
    <w:rsid w:val="00E85DF1"/>
    <w:rsid w:val="00E86C59"/>
    <w:rsid w:val="00E91021"/>
    <w:rsid w:val="00E940BE"/>
    <w:rsid w:val="00E955A9"/>
    <w:rsid w:val="00E95C4E"/>
    <w:rsid w:val="00E95D9D"/>
    <w:rsid w:val="00EA13A3"/>
    <w:rsid w:val="00EA1AFA"/>
    <w:rsid w:val="00EA2170"/>
    <w:rsid w:val="00EA2A7C"/>
    <w:rsid w:val="00EA344D"/>
    <w:rsid w:val="00EA4AB7"/>
    <w:rsid w:val="00EA5FF1"/>
    <w:rsid w:val="00EA6FB7"/>
    <w:rsid w:val="00EC0E2D"/>
    <w:rsid w:val="00EC12DA"/>
    <w:rsid w:val="00EC12FA"/>
    <w:rsid w:val="00EC1B71"/>
    <w:rsid w:val="00EC578A"/>
    <w:rsid w:val="00EC5C32"/>
    <w:rsid w:val="00EC5CBC"/>
    <w:rsid w:val="00ED3A69"/>
    <w:rsid w:val="00ED40CB"/>
    <w:rsid w:val="00ED6824"/>
    <w:rsid w:val="00ED76A6"/>
    <w:rsid w:val="00ED7E4F"/>
    <w:rsid w:val="00EE0C61"/>
    <w:rsid w:val="00EE3CEC"/>
    <w:rsid w:val="00EE41D9"/>
    <w:rsid w:val="00EE58D2"/>
    <w:rsid w:val="00EE67F8"/>
    <w:rsid w:val="00EF2046"/>
    <w:rsid w:val="00EF31B4"/>
    <w:rsid w:val="00EF37B2"/>
    <w:rsid w:val="00EF6DC8"/>
    <w:rsid w:val="00EF7697"/>
    <w:rsid w:val="00F01300"/>
    <w:rsid w:val="00F01967"/>
    <w:rsid w:val="00F03927"/>
    <w:rsid w:val="00F12D55"/>
    <w:rsid w:val="00F13228"/>
    <w:rsid w:val="00F1726F"/>
    <w:rsid w:val="00F17932"/>
    <w:rsid w:val="00F20FE6"/>
    <w:rsid w:val="00F21489"/>
    <w:rsid w:val="00F22F50"/>
    <w:rsid w:val="00F233C0"/>
    <w:rsid w:val="00F24CEF"/>
    <w:rsid w:val="00F263FC"/>
    <w:rsid w:val="00F305ED"/>
    <w:rsid w:val="00F3275B"/>
    <w:rsid w:val="00F4159B"/>
    <w:rsid w:val="00F420BC"/>
    <w:rsid w:val="00F42A53"/>
    <w:rsid w:val="00F44D0E"/>
    <w:rsid w:val="00F45527"/>
    <w:rsid w:val="00F507AE"/>
    <w:rsid w:val="00F529AA"/>
    <w:rsid w:val="00F536D8"/>
    <w:rsid w:val="00F5569E"/>
    <w:rsid w:val="00F6463E"/>
    <w:rsid w:val="00F66A90"/>
    <w:rsid w:val="00F67C9A"/>
    <w:rsid w:val="00F717F7"/>
    <w:rsid w:val="00F72BD3"/>
    <w:rsid w:val="00F74979"/>
    <w:rsid w:val="00F74AD9"/>
    <w:rsid w:val="00F74CEF"/>
    <w:rsid w:val="00F76A9E"/>
    <w:rsid w:val="00F81238"/>
    <w:rsid w:val="00F85472"/>
    <w:rsid w:val="00F8678F"/>
    <w:rsid w:val="00F87CA8"/>
    <w:rsid w:val="00F90B75"/>
    <w:rsid w:val="00F945F5"/>
    <w:rsid w:val="00F97E94"/>
    <w:rsid w:val="00FA3AD3"/>
    <w:rsid w:val="00FA5096"/>
    <w:rsid w:val="00FA727B"/>
    <w:rsid w:val="00FA7573"/>
    <w:rsid w:val="00FB0137"/>
    <w:rsid w:val="00FB19C5"/>
    <w:rsid w:val="00FB26A6"/>
    <w:rsid w:val="00FB3290"/>
    <w:rsid w:val="00FB3AE1"/>
    <w:rsid w:val="00FB5BFB"/>
    <w:rsid w:val="00FC08E2"/>
    <w:rsid w:val="00FC1093"/>
    <w:rsid w:val="00FC3C0E"/>
    <w:rsid w:val="00FC4A36"/>
    <w:rsid w:val="00FD1DC5"/>
    <w:rsid w:val="00FE183D"/>
    <w:rsid w:val="00FE2ACC"/>
    <w:rsid w:val="00FE4555"/>
    <w:rsid w:val="00FE5AA4"/>
    <w:rsid w:val="00FF167D"/>
    <w:rsid w:val="00FF1724"/>
    <w:rsid w:val="00FF218A"/>
    <w:rsid w:val="00FF288F"/>
    <w:rsid w:val="00FF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  <w14:docId w14:val="6CB8ADEA"/>
  <w15:docId w15:val="{218FB52D-57F9-4316-A5F6-19A8ADC45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39CE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A2AE9"/>
    <w:pPr>
      <w:keepNext/>
      <w:tabs>
        <w:tab w:val="left" w:pos="720"/>
      </w:tabs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0AE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AE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qFormat/>
    <w:rsid w:val="008A2AE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47EA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1FA"/>
    <w:rPr>
      <w:color w:val="0000FF"/>
      <w:u w:val="single"/>
    </w:rPr>
  </w:style>
  <w:style w:type="paragraph" w:styleId="TOC1">
    <w:name w:val="toc 1"/>
    <w:basedOn w:val="Normal"/>
    <w:next w:val="BodyText"/>
    <w:uiPriority w:val="39"/>
    <w:rsid w:val="008A2AE9"/>
    <w:pPr>
      <w:spacing w:before="360"/>
    </w:pPr>
    <w:rPr>
      <w:caps/>
      <w:noProof/>
    </w:rPr>
  </w:style>
  <w:style w:type="paragraph" w:styleId="TOC2">
    <w:name w:val="toc 2"/>
    <w:basedOn w:val="Normal"/>
    <w:next w:val="BlockText"/>
    <w:uiPriority w:val="39"/>
    <w:rsid w:val="008A2AE9"/>
    <w:pPr>
      <w:spacing w:before="240"/>
    </w:pPr>
  </w:style>
  <w:style w:type="paragraph" w:styleId="Header">
    <w:name w:val="header"/>
    <w:basedOn w:val="Normal"/>
    <w:link w:val="HeaderChar"/>
    <w:uiPriority w:val="99"/>
    <w:rsid w:val="00DC51FA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link w:val="BodyText"/>
    <w:semiHidden/>
    <w:locked/>
    <w:rsid w:val="00DC51FA"/>
    <w:rPr>
      <w:sz w:val="24"/>
      <w:szCs w:val="24"/>
      <w:lang w:val="en-AU" w:eastAsia="en-AU" w:bidi="ar-SA"/>
    </w:rPr>
  </w:style>
  <w:style w:type="paragraph" w:styleId="BodyText">
    <w:name w:val="Body Text"/>
    <w:basedOn w:val="Normal"/>
    <w:link w:val="BodyTextChar"/>
    <w:rsid w:val="00DC51FA"/>
    <w:pPr>
      <w:spacing w:after="120"/>
    </w:pPr>
  </w:style>
  <w:style w:type="paragraph" w:customStyle="1" w:styleId="Head1">
    <w:name w:val="Head 1"/>
    <w:basedOn w:val="Normal"/>
    <w:next w:val="BodyText"/>
    <w:rsid w:val="00DC51FA"/>
    <w:pPr>
      <w:numPr>
        <w:numId w:val="1"/>
      </w:numPr>
      <w:spacing w:after="240"/>
    </w:pPr>
    <w:rPr>
      <w:b/>
      <w:sz w:val="36"/>
    </w:rPr>
  </w:style>
  <w:style w:type="paragraph" w:customStyle="1" w:styleId="Head2">
    <w:name w:val="Head 2"/>
    <w:basedOn w:val="Normal"/>
    <w:next w:val="BodyText"/>
    <w:rsid w:val="00DC51FA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C51FA"/>
    <w:pPr>
      <w:numPr>
        <w:ilvl w:val="2"/>
        <w:numId w:val="1"/>
      </w:numPr>
      <w:spacing w:after="240"/>
    </w:pPr>
    <w:rPr>
      <w:b/>
    </w:rPr>
  </w:style>
  <w:style w:type="paragraph" w:customStyle="1" w:styleId="TAbodytext">
    <w:name w:val="TA body text"/>
    <w:basedOn w:val="Normal"/>
    <w:link w:val="TAbodytextChar"/>
    <w:qFormat/>
    <w:rsid w:val="00EB0AE9"/>
    <w:pPr>
      <w:tabs>
        <w:tab w:val="left" w:pos="720"/>
        <w:tab w:val="left" w:pos="1440"/>
      </w:tabs>
      <w:spacing w:after="120"/>
    </w:pPr>
  </w:style>
  <w:style w:type="paragraph" w:customStyle="1" w:styleId="TAsectionheading2">
    <w:name w:val="TA section heading 2"/>
    <w:basedOn w:val="Heading2"/>
    <w:rsid w:val="00EB0AE9"/>
    <w:pPr>
      <w:keepNext w:val="0"/>
      <w:tabs>
        <w:tab w:val="left" w:pos="1440"/>
      </w:tabs>
      <w:spacing w:before="0" w:after="240"/>
    </w:pPr>
    <w:rPr>
      <w:bCs w:val="0"/>
      <w:i w:val="0"/>
      <w:iCs w:val="0"/>
    </w:rPr>
  </w:style>
  <w:style w:type="paragraph" w:styleId="TOC3">
    <w:name w:val="toc 3"/>
    <w:basedOn w:val="Normal"/>
    <w:next w:val="BodyText"/>
    <w:autoRedefine/>
    <w:uiPriority w:val="39"/>
    <w:rsid w:val="008A2AE9"/>
    <w:pPr>
      <w:tabs>
        <w:tab w:val="left" w:pos="1202"/>
        <w:tab w:val="right" w:leader="dot" w:pos="8835"/>
      </w:tabs>
      <w:spacing w:before="240"/>
    </w:pPr>
  </w:style>
  <w:style w:type="paragraph" w:customStyle="1" w:styleId="TAtitlepageplanninganddevelopmentact">
    <w:name w:val="TA title page planning and development act"/>
    <w:basedOn w:val="BodyText"/>
    <w:link w:val="TAtitlepageplanninganddevelopmentactCharChar"/>
    <w:rsid w:val="008A2AE9"/>
    <w:pPr>
      <w:tabs>
        <w:tab w:val="left" w:pos="720"/>
        <w:tab w:val="left" w:pos="1440"/>
      </w:tabs>
      <w:ind w:left="567"/>
      <w:jc w:val="center"/>
    </w:pPr>
    <w:rPr>
      <w:rFonts w:cs="Arial"/>
      <w:sz w:val="32"/>
    </w:rPr>
  </w:style>
  <w:style w:type="character" w:customStyle="1" w:styleId="TAtitlepageplanninganddevelopmentactCharChar">
    <w:name w:val="TA title page planning and development act Char Char"/>
    <w:link w:val="TAtitlepageplanninganddevelopmentact"/>
    <w:rsid w:val="008A2AE9"/>
    <w:rPr>
      <w:rFonts w:ascii="Arial" w:hAnsi="Arial" w:cs="Arial"/>
      <w:sz w:val="32"/>
      <w:szCs w:val="24"/>
      <w:lang w:val="en-AU" w:eastAsia="en-AU" w:bidi="ar-SA"/>
    </w:rPr>
  </w:style>
  <w:style w:type="paragraph" w:customStyle="1" w:styleId="TATitlepagedocumenttitle">
    <w:name w:val="TA Title page document title"/>
    <w:basedOn w:val="BodyText"/>
    <w:rsid w:val="008A2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cs="Arial"/>
      <w:b/>
      <w:bCs/>
      <w:sz w:val="74"/>
    </w:rPr>
  </w:style>
  <w:style w:type="paragraph" w:customStyle="1" w:styleId="TATitleexplanatoryheading">
    <w:name w:val="TA Title explanatory heading"/>
    <w:basedOn w:val="Normal"/>
    <w:rsid w:val="008A2AE9"/>
    <w:pPr>
      <w:jc w:val="center"/>
    </w:pPr>
    <w:rPr>
      <w:rFonts w:cs="Arial"/>
      <w:sz w:val="40"/>
      <w:szCs w:val="40"/>
    </w:rPr>
  </w:style>
  <w:style w:type="paragraph" w:customStyle="1" w:styleId="TAeditorialitemgeneralheading">
    <w:name w:val="TA editorial item general heading"/>
    <w:basedOn w:val="Normal"/>
    <w:rsid w:val="008A2AE9"/>
    <w:pPr>
      <w:numPr>
        <w:numId w:val="6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ind w:hanging="720"/>
    </w:pPr>
    <w:rPr>
      <w:b/>
    </w:rPr>
  </w:style>
  <w:style w:type="paragraph" w:customStyle="1" w:styleId="TAeditorialinstructions">
    <w:name w:val="TA editorial instructions"/>
    <w:basedOn w:val="Normal"/>
    <w:rsid w:val="008A2AE9"/>
    <w:pPr>
      <w:ind w:left="720"/>
    </w:pPr>
    <w:rPr>
      <w:i/>
      <w:iCs/>
    </w:rPr>
  </w:style>
  <w:style w:type="paragraph" w:customStyle="1" w:styleId="CodeItem">
    <w:name w:val="CodeItem"/>
    <w:basedOn w:val="Normal"/>
    <w:link w:val="CodeItemChar"/>
    <w:qFormat/>
    <w:rsid w:val="008A2AE9"/>
    <w:pPr>
      <w:numPr>
        <w:ilvl w:val="1"/>
        <w:numId w:val="4"/>
      </w:numPr>
      <w:spacing w:before="60" w:after="60"/>
    </w:pPr>
    <w:rPr>
      <w:rFonts w:cs="Arial"/>
      <w:b/>
      <w:bCs/>
      <w:sz w:val="20"/>
      <w:szCs w:val="20"/>
      <w:lang w:eastAsia="en-US"/>
    </w:rPr>
  </w:style>
  <w:style w:type="paragraph" w:customStyle="1" w:styleId="codeRuleCriteria">
    <w:name w:val="codeRuleCriteria"/>
    <w:basedOn w:val="Normal"/>
    <w:rsid w:val="008A2AE9"/>
    <w:pPr>
      <w:spacing w:before="60" w:after="60" w:line="288" w:lineRule="auto"/>
    </w:pPr>
    <w:rPr>
      <w:rFonts w:cs="Arial"/>
      <w:sz w:val="20"/>
      <w:szCs w:val="20"/>
      <w:lang w:eastAsia="en-US"/>
    </w:rPr>
  </w:style>
  <w:style w:type="paragraph" w:customStyle="1" w:styleId="codeList">
    <w:name w:val="codeList"/>
    <w:basedOn w:val="codeRuleCriteria"/>
    <w:rsid w:val="008A2AE9"/>
    <w:pPr>
      <w:numPr>
        <w:numId w:val="5"/>
      </w:numPr>
      <w:spacing w:before="0" w:after="0" w:line="240" w:lineRule="auto"/>
    </w:pPr>
  </w:style>
  <w:style w:type="paragraph" w:customStyle="1" w:styleId="codeList2">
    <w:name w:val="codeList2"/>
    <w:basedOn w:val="codeList"/>
    <w:rsid w:val="008A2AE9"/>
    <w:pPr>
      <w:numPr>
        <w:ilvl w:val="1"/>
      </w:numPr>
    </w:pPr>
  </w:style>
  <w:style w:type="paragraph" w:customStyle="1" w:styleId="TABodytextinstructioncontentsubtitle">
    <w:name w:val="TA Body text instruction content sub title"/>
    <w:basedOn w:val="BodyText"/>
    <w:rsid w:val="008A2AE9"/>
    <w:pPr>
      <w:tabs>
        <w:tab w:val="left" w:pos="720"/>
        <w:tab w:val="left" w:pos="1440"/>
      </w:tabs>
      <w:ind w:left="720"/>
    </w:pPr>
    <w:rPr>
      <w:b/>
      <w:sz w:val="20"/>
    </w:rPr>
  </w:style>
  <w:style w:type="paragraph" w:customStyle="1" w:styleId="TATableofcontentsTitle">
    <w:name w:val="TA Table of contents Title"/>
    <w:basedOn w:val="TATitleexplanatoryheading"/>
    <w:rsid w:val="008A2AE9"/>
  </w:style>
  <w:style w:type="paragraph" w:customStyle="1" w:styleId="TAsectionheading">
    <w:name w:val="TA section heading"/>
    <w:basedOn w:val="Heading1"/>
    <w:qFormat/>
    <w:rsid w:val="008A2AE9"/>
    <w:pPr>
      <w:ind w:left="720" w:hanging="720"/>
    </w:pPr>
  </w:style>
  <w:style w:type="paragraph" w:customStyle="1" w:styleId="TAsectionheading3">
    <w:name w:val="TA section heading 3"/>
    <w:basedOn w:val="Heading3"/>
    <w:rsid w:val="008A2AE9"/>
    <w:pPr>
      <w:keepNext w:val="0"/>
      <w:tabs>
        <w:tab w:val="left" w:pos="1440"/>
      </w:tabs>
      <w:spacing w:before="0" w:after="120" w:line="360" w:lineRule="auto"/>
    </w:pPr>
    <w:rPr>
      <w:bCs w:val="0"/>
      <w:sz w:val="28"/>
      <w:szCs w:val="28"/>
    </w:rPr>
  </w:style>
  <w:style w:type="paragraph" w:customStyle="1" w:styleId="TAinterpretationservicetitle">
    <w:name w:val="TA interpretation service title"/>
    <w:basedOn w:val="BodyText"/>
    <w:rsid w:val="008A2AE9"/>
    <w:pPr>
      <w:tabs>
        <w:tab w:val="left" w:pos="720"/>
        <w:tab w:val="left" w:pos="1440"/>
      </w:tabs>
      <w:ind w:left="720" w:hanging="153"/>
    </w:pPr>
    <w:rPr>
      <w:b/>
    </w:rPr>
  </w:style>
  <w:style w:type="paragraph" w:customStyle="1" w:styleId="TAfooter">
    <w:name w:val="TA footer"/>
    <w:basedOn w:val="Footer"/>
    <w:link w:val="TAfooterChar"/>
    <w:rsid w:val="008A2AE9"/>
    <w:pPr>
      <w:spacing w:after="60"/>
      <w:jc w:val="center"/>
    </w:pPr>
    <w:rPr>
      <w:rFonts w:cs="Arial"/>
      <w:sz w:val="20"/>
      <w:szCs w:val="20"/>
    </w:rPr>
  </w:style>
  <w:style w:type="paragraph" w:customStyle="1" w:styleId="TApagenumber">
    <w:name w:val="TA page number"/>
    <w:basedOn w:val="TAfooter"/>
    <w:link w:val="TApagenumberChar"/>
    <w:rsid w:val="008A2AE9"/>
  </w:style>
  <w:style w:type="character" w:customStyle="1" w:styleId="TAfooterChar">
    <w:name w:val="TA footer Char"/>
    <w:link w:val="TAfooter"/>
    <w:rsid w:val="008A2AE9"/>
    <w:rPr>
      <w:rFonts w:ascii="Arial" w:hAnsi="Arial" w:cs="Arial"/>
      <w:lang w:val="en-AU" w:eastAsia="en-AU" w:bidi="ar-SA"/>
    </w:rPr>
  </w:style>
  <w:style w:type="character" w:customStyle="1" w:styleId="TApagenumberChar">
    <w:name w:val="TA page number Char"/>
    <w:link w:val="TApagenumber"/>
    <w:rsid w:val="008A2AE9"/>
    <w:rPr>
      <w:rFonts w:ascii="Arial" w:hAnsi="Arial" w:cs="Arial"/>
      <w:lang w:val="en-AU" w:eastAsia="en-AU" w:bidi="ar-SA"/>
    </w:rPr>
  </w:style>
  <w:style w:type="paragraph" w:customStyle="1" w:styleId="TAACTPLAlogo">
    <w:name w:val="TA ACTPLA logo"/>
    <w:basedOn w:val="Footer"/>
    <w:rsid w:val="008A2AE9"/>
    <w:pPr>
      <w:jc w:val="center"/>
    </w:pPr>
  </w:style>
  <w:style w:type="paragraph" w:customStyle="1" w:styleId="TAheader">
    <w:name w:val="TA header"/>
    <w:basedOn w:val="Header"/>
    <w:rsid w:val="008A2AE9"/>
  </w:style>
  <w:style w:type="paragraph" w:customStyle="1" w:styleId="TAsubheadinglocationinterritoryplan">
    <w:name w:val="TA sub heading location in territory plan"/>
    <w:basedOn w:val="Heading4"/>
    <w:rsid w:val="008A2AE9"/>
    <w:pPr>
      <w:keepNext w:val="0"/>
      <w:spacing w:after="240"/>
    </w:pPr>
    <w:rPr>
      <w:b w:val="0"/>
      <w:bCs w:val="0"/>
      <w:sz w:val="32"/>
      <w:szCs w:val="20"/>
    </w:rPr>
  </w:style>
  <w:style w:type="paragraph" w:customStyle="1" w:styleId="TATitlepagemonthandyear">
    <w:name w:val="TA Title page month and year"/>
    <w:basedOn w:val="TATitleexplanatoryheading"/>
    <w:rsid w:val="008A2AE9"/>
  </w:style>
  <w:style w:type="paragraph" w:customStyle="1" w:styleId="TAinstructioncontent">
    <w:name w:val="TA instruction content"/>
    <w:basedOn w:val="TABodytextinstructioncontentsubtitle"/>
    <w:rsid w:val="008A2AE9"/>
    <w:pPr>
      <w:ind w:left="1440"/>
    </w:pPr>
    <w:rPr>
      <w:b w:val="0"/>
    </w:rPr>
  </w:style>
  <w:style w:type="paragraph" w:customStyle="1" w:styleId="TAexplanatorystatementsubheading">
    <w:name w:val="TA explanatory statement subheading"/>
    <w:basedOn w:val="BodyText"/>
    <w:rsid w:val="008A2AE9"/>
    <w:pPr>
      <w:numPr>
        <w:numId w:val="7"/>
      </w:numPr>
      <w:tabs>
        <w:tab w:val="clear" w:pos="360"/>
        <w:tab w:val="left" w:pos="720"/>
        <w:tab w:val="left" w:pos="1440"/>
      </w:tabs>
    </w:pPr>
    <w:rPr>
      <w:b/>
      <w:bCs/>
      <w:szCs w:val="20"/>
    </w:rPr>
  </w:style>
  <w:style w:type="paragraph" w:customStyle="1" w:styleId="TAfiguretext">
    <w:name w:val="TA figure text"/>
    <w:basedOn w:val="TAbodytext"/>
    <w:rsid w:val="008A2AE9"/>
    <w:rPr>
      <w:sz w:val="20"/>
    </w:rPr>
  </w:style>
  <w:style w:type="paragraph" w:customStyle="1" w:styleId="codeRuleNone">
    <w:name w:val="codeRuleNone"/>
    <w:basedOn w:val="codeRuleCriteria"/>
    <w:rsid w:val="008A2AE9"/>
    <w:rPr>
      <w:vanish/>
    </w:rPr>
  </w:style>
  <w:style w:type="paragraph" w:customStyle="1" w:styleId="hiddenText">
    <w:name w:val="hiddenText"/>
    <w:basedOn w:val="Normal"/>
    <w:rsid w:val="008A2AE9"/>
    <w:pPr>
      <w:spacing w:before="120" w:line="288" w:lineRule="auto"/>
    </w:pPr>
    <w:rPr>
      <w:rFonts w:cs="Arial"/>
      <w:vanish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A2AE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2AE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12DF5"/>
    <w:rPr>
      <w:rFonts w:ascii="Arial" w:hAnsi="Arial"/>
      <w:sz w:val="24"/>
      <w:szCs w:val="24"/>
    </w:rPr>
  </w:style>
  <w:style w:type="paragraph" w:styleId="BlockText">
    <w:name w:val="Block Text"/>
    <w:basedOn w:val="Normal"/>
    <w:rsid w:val="008A2AE9"/>
    <w:pPr>
      <w:spacing w:after="120"/>
      <w:ind w:left="1440" w:right="1440"/>
    </w:pPr>
  </w:style>
  <w:style w:type="paragraph" w:customStyle="1" w:styleId="DVVersionheading">
    <w:name w:val="DV Version heading"/>
    <w:basedOn w:val="BodyText"/>
    <w:rsid w:val="00312DF5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VBodytextChar">
    <w:name w:val="DV Body text Char"/>
    <w:link w:val="DVBodytext"/>
    <w:locked/>
    <w:rsid w:val="00312DF5"/>
    <w:rPr>
      <w:sz w:val="22"/>
      <w:szCs w:val="22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12DF5"/>
    <w:pPr>
      <w:spacing w:line="276" w:lineRule="auto"/>
    </w:pPr>
    <w:rPr>
      <w:rFonts w:ascii="Times New Roman" w:hAnsi="Times New Roman"/>
      <w:sz w:val="22"/>
      <w:szCs w:val="22"/>
      <w:lang w:eastAsia="en-US"/>
    </w:rPr>
  </w:style>
  <w:style w:type="character" w:customStyle="1" w:styleId="TAbodytextChar">
    <w:name w:val="TA body text Char"/>
    <w:link w:val="TAbodytext"/>
    <w:rsid w:val="00332269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332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D73EA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3EA9"/>
    <w:rPr>
      <w:sz w:val="20"/>
      <w:szCs w:val="20"/>
    </w:rPr>
  </w:style>
  <w:style w:type="character" w:customStyle="1" w:styleId="CommentTextChar">
    <w:name w:val="Comment Text Char"/>
    <w:link w:val="CommentText"/>
    <w:rsid w:val="00D73EA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D73EA9"/>
    <w:rPr>
      <w:b/>
      <w:bCs/>
    </w:rPr>
  </w:style>
  <w:style w:type="character" w:customStyle="1" w:styleId="CommentSubjectChar">
    <w:name w:val="Comment Subject Char"/>
    <w:link w:val="CommentSubject"/>
    <w:rsid w:val="00D73EA9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D73EA9"/>
    <w:rPr>
      <w:rFonts w:ascii="Arial" w:hAnsi="Arial"/>
      <w:sz w:val="24"/>
      <w:szCs w:val="24"/>
    </w:rPr>
  </w:style>
  <w:style w:type="character" w:customStyle="1" w:styleId="FooterChar">
    <w:name w:val="Footer Char"/>
    <w:link w:val="Footer"/>
    <w:uiPriority w:val="99"/>
    <w:rsid w:val="001514C5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EA13A3"/>
    <w:rPr>
      <w:rFonts w:ascii="Calibri" w:eastAsia="Calibri" w:hAnsi="Calibri"/>
      <w:sz w:val="22"/>
      <w:szCs w:val="22"/>
      <w:lang w:eastAsia="en-US"/>
    </w:rPr>
  </w:style>
  <w:style w:type="paragraph" w:customStyle="1" w:styleId="TAbody">
    <w:name w:val="TA body"/>
    <w:basedOn w:val="Normal"/>
    <w:rsid w:val="001434B2"/>
    <w:rPr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CA606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92FCD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deHeading">
    <w:name w:val="codeHeading"/>
    <w:basedOn w:val="Normal"/>
    <w:rsid w:val="001B7A01"/>
    <w:pPr>
      <w:spacing w:before="60" w:after="60"/>
    </w:pPr>
    <w:rPr>
      <w:rFonts w:cs="Arial"/>
      <w:b/>
      <w:bCs/>
      <w:sz w:val="22"/>
      <w:szCs w:val="20"/>
      <w:lang w:eastAsia="en-US"/>
    </w:rPr>
  </w:style>
  <w:style w:type="paragraph" w:customStyle="1" w:styleId="CritList">
    <w:name w:val="CritList"/>
    <w:basedOn w:val="Normal"/>
    <w:link w:val="CritListCharChar"/>
    <w:qFormat/>
    <w:rsid w:val="001B7A01"/>
    <w:pPr>
      <w:numPr>
        <w:numId w:val="13"/>
      </w:numPr>
      <w:spacing w:before="60" w:after="60" w:line="288" w:lineRule="auto"/>
    </w:pPr>
    <w:rPr>
      <w:rFonts w:cs="Arial"/>
      <w:color w:val="000000"/>
      <w:sz w:val="20"/>
      <w:szCs w:val="20"/>
      <w:lang w:eastAsia="en-US"/>
    </w:rPr>
  </w:style>
  <w:style w:type="paragraph" w:customStyle="1" w:styleId="RuleList">
    <w:name w:val="RuleList"/>
    <w:basedOn w:val="Normal"/>
    <w:link w:val="RuleListChar"/>
    <w:qFormat/>
    <w:rsid w:val="001B7A01"/>
    <w:pPr>
      <w:numPr>
        <w:numId w:val="14"/>
      </w:numPr>
      <w:spacing w:before="60" w:after="60" w:line="288" w:lineRule="auto"/>
    </w:pPr>
    <w:rPr>
      <w:rFonts w:cs="Arial"/>
      <w:sz w:val="20"/>
      <w:szCs w:val="20"/>
      <w:lang w:eastAsia="en-US"/>
    </w:rPr>
  </w:style>
  <w:style w:type="character" w:customStyle="1" w:styleId="CritListCharChar">
    <w:name w:val="CritList Char Char"/>
    <w:link w:val="CritList"/>
    <w:rsid w:val="001B7A01"/>
    <w:rPr>
      <w:rFonts w:ascii="Arial" w:hAnsi="Arial" w:cs="Arial"/>
      <w:color w:val="000000"/>
      <w:lang w:eastAsia="en-US"/>
    </w:rPr>
  </w:style>
  <w:style w:type="character" w:customStyle="1" w:styleId="RuleListChar">
    <w:name w:val="RuleList Char"/>
    <w:link w:val="RuleList"/>
    <w:rsid w:val="001B7A01"/>
    <w:rPr>
      <w:rFonts w:ascii="Arial" w:hAnsi="Arial" w:cs="Arial"/>
      <w:lang w:eastAsia="en-US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1B7A01"/>
    <w:pPr>
      <w:numPr>
        <w:numId w:val="15"/>
      </w:numPr>
      <w:tabs>
        <w:tab w:val="left" w:pos="1418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customStyle="1" w:styleId="CodeItemChar">
    <w:name w:val="CodeItem Char"/>
    <w:link w:val="CodeItem"/>
    <w:rsid w:val="001B7A01"/>
    <w:rPr>
      <w:rFonts w:ascii="Arial" w:hAnsi="Arial" w:cs="Arial"/>
      <w:b/>
      <w:bCs/>
      <w:lang w:eastAsia="en-US"/>
    </w:rPr>
  </w:style>
  <w:style w:type="paragraph" w:customStyle="1" w:styleId="bodyText0">
    <w:name w:val="bodyText"/>
    <w:basedOn w:val="Normal"/>
    <w:link w:val="bodyTextChar0"/>
    <w:rsid w:val="001C054D"/>
    <w:pPr>
      <w:spacing w:before="120" w:line="288" w:lineRule="auto"/>
    </w:pPr>
    <w:rPr>
      <w:rFonts w:cs="Arial"/>
      <w:sz w:val="20"/>
      <w:szCs w:val="20"/>
      <w:lang w:eastAsia="en-US"/>
    </w:rPr>
  </w:style>
  <w:style w:type="character" w:customStyle="1" w:styleId="bodyTextChar0">
    <w:name w:val="bodyText Char"/>
    <w:link w:val="bodyText0"/>
    <w:rsid w:val="001C054D"/>
    <w:rPr>
      <w:rFonts w:ascii="Arial" w:hAnsi="Arial" w:cs="Arial"/>
      <w:lang w:eastAsia="en-US"/>
    </w:rPr>
  </w:style>
  <w:style w:type="paragraph" w:customStyle="1" w:styleId="codeRuleList">
    <w:name w:val="codeRuleList"/>
    <w:basedOn w:val="Normal"/>
    <w:rsid w:val="001C054D"/>
    <w:pPr>
      <w:numPr>
        <w:numId w:val="16"/>
      </w:numPr>
      <w:spacing w:line="288" w:lineRule="auto"/>
    </w:pPr>
    <w:rPr>
      <w:rFonts w:cs="Arial"/>
      <w:sz w:val="20"/>
      <w:szCs w:val="20"/>
      <w:lang w:eastAsia="en-US"/>
    </w:rPr>
  </w:style>
  <w:style w:type="paragraph" w:customStyle="1" w:styleId="codeRuleListA">
    <w:name w:val="codeRuleListA"/>
    <w:basedOn w:val="codeRuleList"/>
    <w:rsid w:val="001C054D"/>
    <w:pPr>
      <w:numPr>
        <w:ilvl w:val="1"/>
      </w:numPr>
    </w:pPr>
  </w:style>
  <w:style w:type="paragraph" w:customStyle="1" w:styleId="Default">
    <w:name w:val="Default"/>
    <w:rsid w:val="00A53D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ritListChar">
    <w:name w:val="CritList Char"/>
    <w:rsid w:val="00924F15"/>
    <w:rPr>
      <w:rFonts w:ascii="Arial" w:hAnsi="Arial" w:cs="Arial"/>
      <w:lang w:val="en-US" w:eastAsia="en-US" w:bidi="en-US"/>
    </w:rPr>
  </w:style>
  <w:style w:type="character" w:styleId="FollowedHyperlink">
    <w:name w:val="FollowedHyperlink"/>
    <w:semiHidden/>
    <w:unhideWhenUsed/>
    <w:rsid w:val="008B28AF"/>
    <w:rPr>
      <w:color w:val="954F72"/>
      <w:u w:val="single"/>
    </w:rPr>
  </w:style>
  <w:style w:type="table" w:styleId="TableGridLight">
    <w:name w:val="Grid Table Light"/>
    <w:basedOn w:val="TableNormal"/>
    <w:uiPriority w:val="40"/>
    <w:rsid w:val="00283CB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283CBE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elementHeading">
    <w:name w:val="elementHeading"/>
    <w:basedOn w:val="Normal"/>
    <w:rsid w:val="002C62FD"/>
    <w:pPr>
      <w:tabs>
        <w:tab w:val="left" w:pos="1418"/>
        <w:tab w:val="num" w:pos="2880"/>
      </w:tabs>
      <w:spacing w:before="120" w:line="288" w:lineRule="auto"/>
    </w:pPr>
    <w:rPr>
      <w:rFonts w:cs="Arial"/>
      <w:b/>
      <w:bCs/>
      <w:szCs w:val="20"/>
    </w:rPr>
  </w:style>
  <w:style w:type="paragraph" w:customStyle="1" w:styleId="codeCriteriaList">
    <w:name w:val="codeCriteriaList"/>
    <w:basedOn w:val="codeRuleCriteria"/>
    <w:rsid w:val="002C62FD"/>
    <w:pPr>
      <w:numPr>
        <w:numId w:val="18"/>
      </w:numPr>
      <w:spacing w:before="0" w:after="0"/>
    </w:pPr>
  </w:style>
  <w:style w:type="paragraph" w:customStyle="1" w:styleId="codeCriteriaListA">
    <w:name w:val="codeCriteriaListA"/>
    <w:basedOn w:val="codeCriteriaList"/>
    <w:rsid w:val="002C62FD"/>
    <w:pPr>
      <w:numPr>
        <w:ilvl w:val="1"/>
      </w:numPr>
    </w:pPr>
  </w:style>
  <w:style w:type="paragraph" w:customStyle="1" w:styleId="partsubheading">
    <w:name w:val="partsubheading"/>
    <w:basedOn w:val="Normal"/>
    <w:next w:val="BodyText"/>
    <w:qFormat/>
    <w:rsid w:val="002C62FD"/>
    <w:pPr>
      <w:shd w:val="clear" w:color="auto" w:fill="000000"/>
      <w:tabs>
        <w:tab w:val="left" w:pos="1134"/>
        <w:tab w:val="left" w:pos="1287"/>
        <w:tab w:val="left" w:pos="1701"/>
      </w:tabs>
      <w:spacing w:before="60" w:after="120" w:line="276" w:lineRule="auto"/>
    </w:pPr>
    <w:rPr>
      <w:rFonts w:cs="Arial"/>
      <w:b/>
      <w:bCs/>
      <w:color w:val="FFFFFF"/>
      <w:sz w:val="32"/>
      <w:szCs w:val="20"/>
    </w:rPr>
  </w:style>
  <w:style w:type="paragraph" w:customStyle="1" w:styleId="TA-LAitalicstext">
    <w:name w:val="TA - LA italics text"/>
    <w:basedOn w:val="Normal"/>
    <w:next w:val="Normal"/>
    <w:rsid w:val="00700491"/>
    <w:pPr>
      <w:tabs>
        <w:tab w:val="left" w:pos="2600"/>
      </w:tabs>
      <w:spacing w:after="240"/>
      <w:jc w:val="both"/>
    </w:pPr>
    <w:rPr>
      <w:b/>
      <w:i/>
      <w:sz w:val="18"/>
      <w:szCs w:val="20"/>
      <w:lang w:eastAsia="en-US"/>
    </w:rPr>
  </w:style>
  <w:style w:type="character" w:customStyle="1" w:styleId="RuleListCharChar">
    <w:name w:val="RuleList Char Char"/>
    <w:rsid w:val="00B06FD2"/>
    <w:rPr>
      <w:rFonts w:ascii="Arial" w:hAnsi="Arial" w:cs="Arial"/>
      <w:lang w:val="en-AU" w:eastAsia="en-US" w:bidi="ar-SA"/>
    </w:rPr>
  </w:style>
  <w:style w:type="paragraph" w:customStyle="1" w:styleId="Note">
    <w:name w:val="Note"/>
    <w:basedOn w:val="BodyText"/>
    <w:link w:val="NoteChar"/>
    <w:qFormat/>
    <w:rsid w:val="006F3BDE"/>
    <w:pPr>
      <w:tabs>
        <w:tab w:val="left" w:pos="318"/>
      </w:tabs>
      <w:spacing w:before="60" w:after="60" w:line="288" w:lineRule="auto"/>
    </w:pPr>
    <w:rPr>
      <w:rFonts w:cs="Arial"/>
      <w:color w:val="000000"/>
      <w:sz w:val="16"/>
      <w:szCs w:val="16"/>
      <w:lang w:val="en-US" w:eastAsia="en-US" w:bidi="en-US"/>
    </w:rPr>
  </w:style>
  <w:style w:type="character" w:customStyle="1" w:styleId="NoteChar">
    <w:name w:val="Note Char"/>
    <w:link w:val="Note"/>
    <w:rsid w:val="006F3BDE"/>
    <w:rPr>
      <w:rFonts w:ascii="Arial" w:hAnsi="Arial" w:cs="Arial"/>
      <w:color w:val="000000"/>
      <w:sz w:val="16"/>
      <w:szCs w:val="16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20303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TAbodytext11ptBold">
    <w:name w:val="Style TA body text + 11 pt Bold"/>
    <w:basedOn w:val="TAbodytext"/>
    <w:rsid w:val="00706A6A"/>
    <w:pPr>
      <w:keepNext/>
      <w:keepLines/>
      <w:spacing w:before="240"/>
    </w:pPr>
    <w:rPr>
      <w:b/>
      <w:bCs/>
      <w:sz w:val="22"/>
    </w:rPr>
  </w:style>
  <w:style w:type="character" w:styleId="UnresolvedMention">
    <w:name w:val="Unresolved Mention"/>
    <w:uiPriority w:val="99"/>
    <w:semiHidden/>
    <w:unhideWhenUsed/>
    <w:rsid w:val="005C1BFF"/>
    <w:rPr>
      <w:color w:val="605E5C"/>
      <w:shd w:val="clear" w:color="auto" w:fill="E1DFDD"/>
    </w:rPr>
  </w:style>
  <w:style w:type="character" w:customStyle="1" w:styleId="Heading5Char">
    <w:name w:val="Heading 5 Char"/>
    <w:link w:val="Heading5"/>
    <w:semiHidden/>
    <w:rsid w:val="00747EA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Billname">
    <w:name w:val="Billname"/>
    <w:basedOn w:val="Normal"/>
    <w:rsid w:val="00747EA6"/>
    <w:pPr>
      <w:tabs>
        <w:tab w:val="left" w:pos="2400"/>
        <w:tab w:val="left" w:pos="2880"/>
      </w:tabs>
      <w:spacing w:before="1220" w:after="100"/>
    </w:pPr>
    <w:rPr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747EA6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747EA6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747EA6"/>
    <w:pPr>
      <w:tabs>
        <w:tab w:val="left" w:pos="2600"/>
      </w:tabs>
      <w:spacing w:before="200" w:after="60"/>
      <w:jc w:val="both"/>
    </w:pPr>
    <w:rPr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05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nca.gov.au/taxonomy/term/27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924FA-473A-4BB5-8C84-673C3911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1376</Words>
  <Characters>7076</Characters>
  <Application>Microsoft Office Word</Application>
  <DocSecurity>0</DocSecurity>
  <Lines>244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amendment template</vt:lpstr>
    </vt:vector>
  </TitlesOfParts>
  <Company>ACT Planning and Land Authority</Company>
  <LinksUpToDate>false</LinksUpToDate>
  <CharactersWithSpaces>8312</CharactersWithSpaces>
  <SharedDoc>false</SharedDoc>
  <HLinks>
    <vt:vector size="78" baseType="variant">
      <vt:variant>
        <vt:i4>1769540</vt:i4>
      </vt:variant>
      <vt:variant>
        <vt:i4>72</vt:i4>
      </vt:variant>
      <vt:variant>
        <vt:i4>0</vt:i4>
      </vt:variant>
      <vt:variant>
        <vt:i4>5</vt:i4>
      </vt:variant>
      <vt:variant>
        <vt:lpwstr>http://www.nca.gov.au/amendment-95-north-curtin-diplomatic-estate-and-urban-area</vt:lpwstr>
      </vt:variant>
      <vt:variant>
        <vt:lpwstr/>
      </vt:variant>
      <vt:variant>
        <vt:i4>1638422</vt:i4>
      </vt:variant>
      <vt:variant>
        <vt:i4>69</vt:i4>
      </vt:variant>
      <vt:variant>
        <vt:i4>0</vt:i4>
      </vt:variant>
      <vt:variant>
        <vt:i4>5</vt:i4>
      </vt:variant>
      <vt:variant>
        <vt:lpwstr>https://www.nca.gov.au/taxonomy/term/272</vt:lpwstr>
      </vt:variant>
      <vt:variant>
        <vt:lpwstr/>
      </vt:variant>
      <vt:variant>
        <vt:i4>1900606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_Toc67656981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_Toc67656980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_Toc67656979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_Toc67656978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_Toc67656977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_Toc67656976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_Toc67656975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_Toc67656974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_Toc67656973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_Toc67656972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_Toc67656971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amendment template</dc:title>
  <dc:subject/>
  <dc:creator>Mr Simon Hawke</dc:creator>
  <cp:keywords>2</cp:keywords>
  <dc:description/>
  <cp:lastModifiedBy>Moxon, KarenL</cp:lastModifiedBy>
  <cp:revision>5</cp:revision>
  <cp:lastPrinted>2021-01-29T01:44:00Z</cp:lastPrinted>
  <dcterms:created xsi:type="dcterms:W3CDTF">2021-06-02T07:16:00Z</dcterms:created>
  <dcterms:modified xsi:type="dcterms:W3CDTF">2021-06-09T00:57:00Z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Powered by Intelledox</vt:lpwstr>
  </property>
  <property fmtid="{D5CDD505-2E9C-101B-9397-08002B2CF9AE}" pid="3" name="Objective-Id">
    <vt:lpwstr>A29398142</vt:lpwstr>
  </property>
  <property fmtid="{D5CDD505-2E9C-101B-9397-08002B2CF9AE}" pid="4" name="Objective-Title">
    <vt:lpwstr>2. Attachment A - NI + TA2021-05 North Curtin Diplomatic Estate - bring TP in line with NCP</vt:lpwstr>
  </property>
  <property fmtid="{D5CDD505-2E9C-101B-9397-08002B2CF9AE}" pid="5" name="Objective-Comment">
    <vt:lpwstr/>
  </property>
  <property fmtid="{D5CDD505-2E9C-101B-9397-08002B2CF9AE}" pid="6" name="Objective-CreationStamp">
    <vt:filetime>2021-05-26T00:23:07Z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2021-06-01T04:35:23Z</vt:filetime>
  </property>
  <property fmtid="{D5CDD505-2E9C-101B-9397-08002B2CF9AE}" pid="10" name="Objective-ModificationStamp">
    <vt:filetime>2021-06-01T04:35:23Z</vt:filetime>
  </property>
  <property fmtid="{D5CDD505-2E9C-101B-9397-08002B2CF9AE}" pid="11" name="Objective-Owner">
    <vt:lpwstr>Janine Ridsdale</vt:lpwstr>
  </property>
  <property fmtid="{D5CDD505-2E9C-101B-9397-08002B2CF9AE}" pid="12" name="Objective-Path">
    <vt:lpwstr>Whole of ACT Government:EPSDD - Environment Planning and Sustainable Development Directorate:DIVISION - Planning Policy:Branch - Territory Plan:02 Technical amendments:01 Active TA:2021 Technical Amendments:TA2021-05 North Curtin Diplomatic Estate - Bring TP in line with NCP:4. Commencement:</vt:lpwstr>
  </property>
  <property fmtid="{D5CDD505-2E9C-101B-9397-08002B2CF9AE}" pid="13" name="Objective-Parent">
    <vt:lpwstr>4. Commencement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DMSID">
    <vt:lpwstr>1340828</vt:lpwstr>
  </property>
  <property fmtid="{D5CDD505-2E9C-101B-9397-08002B2CF9AE}" pid="44" name="CHECKEDOUTFROMJMS">
    <vt:lpwstr/>
  </property>
  <property fmtid="{D5CDD505-2E9C-101B-9397-08002B2CF9AE}" pid="45" name="JMSREQUIREDCHECKIN">
    <vt:lpwstr/>
  </property>
</Properties>
</file>