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AA27E" w14:textId="77777777" w:rsidR="00283A01" w:rsidRPr="00283A01" w:rsidRDefault="00283A01" w:rsidP="00283A01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283A01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27B86EF4" w14:textId="77777777" w:rsidR="00283A01" w:rsidRPr="00283A01" w:rsidRDefault="00283A01" w:rsidP="00283A01">
      <w:pPr>
        <w:tabs>
          <w:tab w:val="left" w:pos="2400"/>
          <w:tab w:val="left" w:pos="2880"/>
        </w:tabs>
        <w:spacing w:before="500" w:after="10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283A01">
        <w:rPr>
          <w:rFonts w:ascii="Arial" w:eastAsia="Times New Roman" w:hAnsi="Arial" w:cs="Arial"/>
          <w:b/>
          <w:bCs/>
          <w:sz w:val="40"/>
          <w:szCs w:val="40"/>
        </w:rPr>
        <w:t>Corrections Management (</w:t>
      </w:r>
      <w:bookmarkStart w:id="1" w:name="_Hlk65068134"/>
      <w:r w:rsidRPr="00283A01">
        <w:rPr>
          <w:rFonts w:ascii="Arial" w:eastAsia="Times New Roman" w:hAnsi="Arial" w:cs="Arial"/>
          <w:b/>
          <w:bCs/>
          <w:sz w:val="40"/>
          <w:szCs w:val="40"/>
        </w:rPr>
        <w:t>Management of Medication) Operating Procedure 2021</w:t>
      </w:r>
      <w:bookmarkEnd w:id="1"/>
    </w:p>
    <w:p w14:paraId="69853C70" w14:textId="77777777" w:rsidR="00283A01" w:rsidRPr="00283A01" w:rsidRDefault="00283A01" w:rsidP="00283A01">
      <w:pPr>
        <w:spacing w:before="240" w:after="60" w:line="240" w:lineRule="auto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283A01">
        <w:rPr>
          <w:rFonts w:ascii="Arial" w:eastAsia="Times New Roman" w:hAnsi="Arial" w:cs="Arial"/>
          <w:b/>
          <w:bCs/>
          <w:sz w:val="24"/>
          <w:szCs w:val="20"/>
        </w:rPr>
        <w:t>Notifiable instrument NI2021-345</w:t>
      </w:r>
    </w:p>
    <w:p w14:paraId="376C7E90" w14:textId="77777777" w:rsidR="00283A01" w:rsidRPr="00283A01" w:rsidRDefault="00283A01" w:rsidP="00283A01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A01">
        <w:rPr>
          <w:rFonts w:ascii="Times New Roman" w:eastAsia="Times New Roman" w:hAnsi="Times New Roman" w:cs="Times New Roman"/>
          <w:sz w:val="24"/>
          <w:szCs w:val="24"/>
        </w:rPr>
        <w:t xml:space="preserve">made under the  </w:t>
      </w:r>
    </w:p>
    <w:p w14:paraId="5840270A" w14:textId="77777777" w:rsidR="00283A01" w:rsidRPr="00283A01" w:rsidRDefault="00283A01" w:rsidP="00283A01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83A01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283A01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30268479" w14:textId="77777777" w:rsidR="00283A01" w:rsidRPr="00283A01" w:rsidRDefault="00283A01" w:rsidP="00283A01">
      <w:pPr>
        <w:tabs>
          <w:tab w:val="left" w:pos="26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0B4E7A1" w14:textId="77777777" w:rsidR="00283A01" w:rsidRPr="00283A01" w:rsidRDefault="00283A01" w:rsidP="00283A01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26E4E1" w14:textId="77777777" w:rsidR="00283A01" w:rsidRPr="00283A01" w:rsidRDefault="00283A01" w:rsidP="00283A01">
      <w:pPr>
        <w:spacing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283A01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283A01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3A2759F7" w14:textId="77777777" w:rsidR="00283A01" w:rsidRPr="00283A01" w:rsidRDefault="00283A01" w:rsidP="00283A01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283A01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283A01">
        <w:rPr>
          <w:rFonts w:ascii="Times New Roman" w:eastAsia="Times New Roman" w:hAnsi="Times New Roman" w:cs="Times New Roman"/>
          <w:i/>
          <w:sz w:val="24"/>
          <w:szCs w:val="20"/>
        </w:rPr>
        <w:t>Corrections Management</w:t>
      </w:r>
      <w:r w:rsidRPr="00283A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83A01">
        <w:rPr>
          <w:rFonts w:ascii="Times New Roman" w:eastAsia="Times New Roman" w:hAnsi="Times New Roman" w:cs="Times New Roman"/>
          <w:i/>
          <w:iCs/>
          <w:sz w:val="24"/>
          <w:szCs w:val="20"/>
        </w:rPr>
        <w:t>(</w:t>
      </w:r>
      <w:r w:rsidRPr="00283A01">
        <w:rPr>
          <w:rFonts w:ascii="Times New Roman" w:eastAsia="Times New Roman" w:hAnsi="Times New Roman" w:cs="Times New Roman"/>
          <w:i/>
          <w:sz w:val="24"/>
          <w:szCs w:val="20"/>
        </w:rPr>
        <w:t xml:space="preserve">Management of Medication) Operating Procedure 2021. </w:t>
      </w:r>
    </w:p>
    <w:p w14:paraId="12B3247C" w14:textId="77777777" w:rsidR="00283A01" w:rsidRPr="00283A01" w:rsidRDefault="00283A01" w:rsidP="00283A01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83A01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283A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283A01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7D8B7505" w14:textId="77777777" w:rsidR="00283A01" w:rsidRPr="00283A01" w:rsidRDefault="00283A01" w:rsidP="00283A01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283A01">
        <w:rPr>
          <w:rFonts w:ascii="Times New Roman" w:eastAsia="Times New Roman" w:hAnsi="Times New Roman" w:cs="Times New Roman"/>
          <w:sz w:val="24"/>
          <w:szCs w:val="20"/>
        </w:rPr>
        <w:t>This instrument commences on the day after its notification day.</w:t>
      </w:r>
    </w:p>
    <w:p w14:paraId="6A15480F" w14:textId="77777777" w:rsidR="00283A01" w:rsidRPr="00283A01" w:rsidRDefault="00283A01" w:rsidP="00283A01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283A01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283A01">
        <w:rPr>
          <w:rFonts w:ascii="Arial" w:eastAsia="Times New Roman" w:hAnsi="Arial" w:cs="Arial"/>
          <w:b/>
          <w:bCs/>
          <w:sz w:val="24"/>
          <w:szCs w:val="20"/>
        </w:rPr>
        <w:tab/>
        <w:t>Operating procedure</w:t>
      </w:r>
    </w:p>
    <w:p w14:paraId="4D7A6268" w14:textId="77777777" w:rsidR="00283A01" w:rsidRPr="00283A01" w:rsidRDefault="00283A01" w:rsidP="00283A01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283A01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</w:p>
    <w:p w14:paraId="6B1E0C64" w14:textId="77777777" w:rsidR="00283A01" w:rsidRPr="00283A01" w:rsidRDefault="00283A01" w:rsidP="00283A01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283A01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283A01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14:paraId="7ACE45A5" w14:textId="77777777" w:rsidR="00283A01" w:rsidRPr="00283A01" w:rsidRDefault="00283A01" w:rsidP="00283A01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283A01">
        <w:rPr>
          <w:rFonts w:ascii="Times New Roman" w:eastAsia="Times New Roman" w:hAnsi="Times New Roman" w:cs="Times New Roman"/>
          <w:sz w:val="24"/>
          <w:szCs w:val="20"/>
        </w:rPr>
        <w:t xml:space="preserve">This operating procedure revokes the </w:t>
      </w:r>
      <w:r w:rsidRPr="00283A01">
        <w:rPr>
          <w:rFonts w:ascii="Times New Roman" w:eastAsia="Times New Roman" w:hAnsi="Times New Roman" w:cs="Times New Roman"/>
          <w:i/>
          <w:sz w:val="24"/>
          <w:szCs w:val="20"/>
        </w:rPr>
        <w:t>Corrections Management</w:t>
      </w:r>
      <w:r w:rsidRPr="00283A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83A01">
        <w:rPr>
          <w:rFonts w:ascii="Times New Roman" w:eastAsia="Times New Roman" w:hAnsi="Times New Roman" w:cs="Times New Roman"/>
          <w:i/>
          <w:iCs/>
          <w:sz w:val="24"/>
          <w:szCs w:val="20"/>
        </w:rPr>
        <w:t>(</w:t>
      </w:r>
      <w:r w:rsidRPr="00283A01">
        <w:rPr>
          <w:rFonts w:ascii="Times New Roman" w:eastAsia="Times New Roman" w:hAnsi="Times New Roman" w:cs="Times New Roman"/>
          <w:i/>
          <w:sz w:val="24"/>
          <w:szCs w:val="20"/>
        </w:rPr>
        <w:t xml:space="preserve">Management of Medication) Procedure 2018 (No 3) </w:t>
      </w:r>
      <w:r w:rsidRPr="00283A01">
        <w:rPr>
          <w:rFonts w:ascii="Times New Roman" w:eastAsia="Times New Roman" w:hAnsi="Times New Roman" w:cs="Times New Roman"/>
          <w:sz w:val="24"/>
          <w:szCs w:val="20"/>
        </w:rPr>
        <w:t xml:space="preserve">[NI2018-313]. </w:t>
      </w:r>
    </w:p>
    <w:p w14:paraId="5652CBBE" w14:textId="77777777" w:rsidR="00283A01" w:rsidRPr="00283A01" w:rsidRDefault="00283A01" w:rsidP="00283A01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14:paraId="415F1B27" w14:textId="77777777" w:rsidR="00283A01" w:rsidRPr="00283A01" w:rsidRDefault="00283A01" w:rsidP="00283A0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14:paraId="78A18CEB" w14:textId="77777777" w:rsidR="00283A01" w:rsidRPr="00283A01" w:rsidRDefault="00283A01" w:rsidP="0028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8A806D5" w14:textId="77777777" w:rsidR="00283A01" w:rsidRPr="00283A01" w:rsidRDefault="00283A01" w:rsidP="0028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11B1623" w14:textId="77777777" w:rsidR="00283A01" w:rsidRPr="00283A01" w:rsidRDefault="00283A01" w:rsidP="0028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72D00C0" w14:textId="77777777" w:rsidR="00283A01" w:rsidRPr="00283A01" w:rsidRDefault="00283A01" w:rsidP="0028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4829CE4" w14:textId="77777777" w:rsidR="00283A01" w:rsidRPr="00283A01" w:rsidRDefault="00283A01" w:rsidP="0028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14:paraId="51C9BA2F" w14:textId="77777777" w:rsidR="00283A01" w:rsidRPr="00283A01" w:rsidRDefault="00283A01" w:rsidP="00283A01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83A01">
        <w:rPr>
          <w:rFonts w:ascii="Times New Roman" w:eastAsia="Times New Roman" w:hAnsi="Times New Roman" w:cs="Times New Roman"/>
          <w:sz w:val="24"/>
          <w:szCs w:val="20"/>
        </w:rPr>
        <w:t>Ray Johnson APM</w:t>
      </w:r>
    </w:p>
    <w:p w14:paraId="42F87185" w14:textId="77777777" w:rsidR="00283A01" w:rsidRPr="00283A01" w:rsidRDefault="00283A01" w:rsidP="00283A01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83A0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Commissioner </w:t>
      </w:r>
      <w:r w:rsidRPr="00283A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14:paraId="5027C9FE" w14:textId="77777777" w:rsidR="00283A01" w:rsidRPr="00283A01" w:rsidRDefault="00283A01" w:rsidP="00283A01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83A01">
        <w:rPr>
          <w:rFonts w:ascii="Times New Roman" w:eastAsia="Times New Roman" w:hAnsi="Times New Roman" w:cs="Times New Roman"/>
          <w:sz w:val="24"/>
          <w:szCs w:val="20"/>
        </w:rPr>
        <w:t>ACT Corrective Services</w:t>
      </w:r>
    </w:p>
    <w:p w14:paraId="217CE47A" w14:textId="77777777" w:rsidR="00283A01" w:rsidRPr="00283A01" w:rsidRDefault="00283A01" w:rsidP="00283A01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83A01">
        <w:rPr>
          <w:rFonts w:ascii="Times New Roman" w:eastAsia="Times New Roman" w:hAnsi="Times New Roman" w:cs="Times New Roman"/>
          <w:sz w:val="24"/>
          <w:szCs w:val="20"/>
        </w:rPr>
        <w:t>2 June 2021</w:t>
      </w:r>
    </w:p>
    <w:p w14:paraId="4F55CF92" w14:textId="77777777" w:rsidR="00283A01" w:rsidRPr="00283A01" w:rsidRDefault="00283A01" w:rsidP="0028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38AB0DA" w14:textId="77777777" w:rsidR="00283A01" w:rsidRDefault="00283A01" w:rsidP="004D1932">
      <w:pPr>
        <w:spacing w:before="120" w:after="120"/>
        <w:rPr>
          <w:rFonts w:cs="Arial"/>
          <w:b/>
        </w:rPr>
        <w:sectPr w:rsidR="00283A01" w:rsidSect="00283A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5992"/>
      </w:tblGrid>
      <w:tr w:rsidR="007B3718" w:rsidRPr="00586F66" w14:paraId="581360B4" w14:textId="77777777" w:rsidTr="00F10AE0">
        <w:tc>
          <w:tcPr>
            <w:tcW w:w="3085" w:type="dxa"/>
            <w:shd w:val="clear" w:color="auto" w:fill="B8CCE4" w:themeFill="accent1" w:themeFillTint="66"/>
          </w:tcPr>
          <w:p w14:paraId="0F9D3B4A" w14:textId="0765B2D8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6157" w:type="dxa"/>
            <w:shd w:val="clear" w:color="auto" w:fill="B8CCE4" w:themeFill="accent1" w:themeFillTint="66"/>
          </w:tcPr>
          <w:p w14:paraId="1DF84247" w14:textId="0E1EB36C" w:rsidR="007B3718" w:rsidRPr="00202B3A" w:rsidRDefault="00071040" w:rsidP="00E448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Management of </w:t>
            </w:r>
            <w:r w:rsidR="008D1E4D">
              <w:rPr>
                <w:rFonts w:cs="Arial"/>
                <w:b/>
              </w:rPr>
              <w:t>Medication</w:t>
            </w:r>
          </w:p>
        </w:tc>
      </w:tr>
      <w:tr w:rsidR="003A3CF7" w:rsidRPr="00586F66" w14:paraId="055343CC" w14:textId="77777777" w:rsidTr="00586F66">
        <w:tc>
          <w:tcPr>
            <w:tcW w:w="3085" w:type="dxa"/>
          </w:tcPr>
          <w:p w14:paraId="7A71BB18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6157" w:type="dxa"/>
          </w:tcPr>
          <w:p w14:paraId="78238286" w14:textId="563A0E5E" w:rsidR="003A3CF7" w:rsidRPr="00586F66" w:rsidRDefault="00117463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S4.</w:t>
            </w:r>
            <w:r w:rsidR="00145357">
              <w:rPr>
                <w:rFonts w:cs="Arial"/>
                <w:b/>
              </w:rPr>
              <w:t>6</w:t>
            </w:r>
            <w:r>
              <w:rPr>
                <w:rFonts w:cs="Arial"/>
                <w:b/>
              </w:rPr>
              <w:t>3</w:t>
            </w:r>
          </w:p>
        </w:tc>
      </w:tr>
      <w:tr w:rsidR="00AE2F12" w:rsidRPr="00AE2F12" w14:paraId="28DC61E6" w14:textId="77777777" w:rsidTr="008C1D7D">
        <w:tc>
          <w:tcPr>
            <w:tcW w:w="3085" w:type="dxa"/>
          </w:tcPr>
          <w:p w14:paraId="665C98FD" w14:textId="77777777" w:rsidR="00510017" w:rsidRPr="00AE2F12" w:rsidRDefault="00586F66" w:rsidP="00510017">
            <w:pPr>
              <w:spacing w:before="120" w:after="120"/>
              <w:rPr>
                <w:rFonts w:cs="Arial"/>
                <w:b/>
              </w:rPr>
            </w:pPr>
            <w:r w:rsidRPr="00AE2F12">
              <w:rPr>
                <w:rFonts w:cs="Arial"/>
                <w:b/>
              </w:rPr>
              <w:t>SCOPE</w:t>
            </w:r>
          </w:p>
        </w:tc>
        <w:tc>
          <w:tcPr>
            <w:tcW w:w="6157" w:type="dxa"/>
            <w:shd w:val="clear" w:color="auto" w:fill="auto"/>
          </w:tcPr>
          <w:p w14:paraId="0965FE60" w14:textId="681EFF26" w:rsidR="00510017" w:rsidRPr="00AE2F12" w:rsidRDefault="00117463" w:rsidP="003E6014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AE2F12">
              <w:rPr>
                <w:rFonts w:cs="Arial"/>
                <w:b/>
              </w:rPr>
              <w:t>Alexander Maconochie Centre</w:t>
            </w:r>
            <w:r w:rsidR="00202B3A" w:rsidRPr="00AE2F12">
              <w:rPr>
                <w:rFonts w:cs="Arial"/>
                <w:b/>
              </w:rPr>
              <w:t xml:space="preserve"> </w:t>
            </w:r>
          </w:p>
        </w:tc>
      </w:tr>
    </w:tbl>
    <w:p w14:paraId="29A470CC" w14:textId="082F55AF" w:rsidR="008C1D7D" w:rsidRDefault="00E62FBC" w:rsidP="005E011D">
      <w:pPr>
        <w:spacing w:before="240"/>
        <w:rPr>
          <w:rFonts w:cs="Arial"/>
          <w:b/>
        </w:rPr>
      </w:pPr>
      <w:r w:rsidRPr="00586F66">
        <w:rPr>
          <w:rFonts w:cs="Arial"/>
          <w:b/>
        </w:rPr>
        <w:t>PURPOSE</w:t>
      </w:r>
    </w:p>
    <w:p w14:paraId="24881D73" w14:textId="5405EBD1" w:rsidR="00CA5293" w:rsidRPr="008C1D7D" w:rsidRDefault="00CA5293" w:rsidP="00CA5293">
      <w:pPr>
        <w:spacing w:before="240"/>
        <w:rPr>
          <w:rFonts w:cs="Arial"/>
        </w:rPr>
      </w:pPr>
      <w:r>
        <w:rPr>
          <w:rFonts w:cs="Arial"/>
        </w:rPr>
        <w:t xml:space="preserve">To provide instructions to </w:t>
      </w:r>
      <w:r w:rsidR="0098033B">
        <w:rPr>
          <w:rFonts w:cs="Arial"/>
        </w:rPr>
        <w:t xml:space="preserve">staff </w:t>
      </w:r>
      <w:r w:rsidR="008545B2">
        <w:rPr>
          <w:rFonts w:cs="Arial"/>
        </w:rPr>
        <w:t>responsible for</w:t>
      </w:r>
      <w:r w:rsidR="008D1E4D">
        <w:rPr>
          <w:rFonts w:cs="Arial"/>
        </w:rPr>
        <w:t xml:space="preserve"> the issue </w:t>
      </w:r>
      <w:r w:rsidR="008545B2">
        <w:rPr>
          <w:rFonts w:cs="Arial"/>
        </w:rPr>
        <w:t>and supervision of</w:t>
      </w:r>
      <w:r w:rsidR="008D1E4D">
        <w:rPr>
          <w:rFonts w:cs="Arial"/>
        </w:rPr>
        <w:t xml:space="preserve"> medication to detainees</w:t>
      </w:r>
      <w:r w:rsidR="0098033B">
        <w:rPr>
          <w:rFonts w:cs="Arial"/>
        </w:rPr>
        <w:t>.</w:t>
      </w:r>
    </w:p>
    <w:p w14:paraId="14DE885E" w14:textId="77777777" w:rsidR="00152D5E" w:rsidRPr="00586F66" w:rsidRDefault="004D1932" w:rsidP="005E011D">
      <w:pPr>
        <w:spacing w:before="240"/>
        <w:rPr>
          <w:rFonts w:cs="Arial"/>
          <w:b/>
        </w:rPr>
      </w:pPr>
      <w:r>
        <w:rPr>
          <w:rFonts w:cs="Arial"/>
          <w:b/>
        </w:rPr>
        <w:t>PROCEDURE</w:t>
      </w:r>
      <w:r w:rsidR="007B3718" w:rsidRPr="00586F66">
        <w:rPr>
          <w:rFonts w:cs="Arial"/>
          <w:b/>
        </w:rPr>
        <w:t>S</w:t>
      </w:r>
    </w:p>
    <w:p w14:paraId="38222B7B" w14:textId="6CD33F8B" w:rsidR="003E6014" w:rsidRDefault="003E6014" w:rsidP="00117463">
      <w:pPr>
        <w:pStyle w:val="ListParagraph"/>
        <w:numPr>
          <w:ilvl w:val="0"/>
          <w:numId w:val="20"/>
        </w:numPr>
        <w:spacing w:after="120"/>
        <w:ind w:left="567" w:hanging="567"/>
        <w:rPr>
          <w:rFonts w:cs="Arial"/>
          <w:b/>
        </w:rPr>
      </w:pPr>
      <w:r>
        <w:rPr>
          <w:rFonts w:cs="Arial"/>
          <w:b/>
        </w:rPr>
        <w:t xml:space="preserve">Issue of </w:t>
      </w:r>
      <w:r w:rsidR="00BE619D">
        <w:rPr>
          <w:rFonts w:cs="Arial"/>
          <w:b/>
        </w:rPr>
        <w:t>m</w:t>
      </w:r>
      <w:r>
        <w:rPr>
          <w:rFonts w:cs="Arial"/>
          <w:b/>
        </w:rPr>
        <w:t>edication</w:t>
      </w:r>
    </w:p>
    <w:p w14:paraId="578B78A9" w14:textId="3364A9BB" w:rsidR="00F92440" w:rsidRPr="00F92440" w:rsidRDefault="008D1E4D" w:rsidP="00117463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/>
        </w:rPr>
      </w:pPr>
      <w:r>
        <w:rPr>
          <w:rFonts w:cs="Arial"/>
        </w:rPr>
        <w:t>Medications will be issued to detainee</w:t>
      </w:r>
      <w:r w:rsidR="00BE619D">
        <w:rPr>
          <w:rFonts w:cs="Arial"/>
        </w:rPr>
        <w:t>s</w:t>
      </w:r>
      <w:r>
        <w:rPr>
          <w:rFonts w:cs="Arial"/>
        </w:rPr>
        <w:t xml:space="preserve"> at the medication issue points in Accommodation Units, </w:t>
      </w:r>
      <w:r w:rsidR="00163187">
        <w:rPr>
          <w:rFonts w:cs="Arial"/>
        </w:rPr>
        <w:t xml:space="preserve">the </w:t>
      </w:r>
      <w:r>
        <w:rPr>
          <w:rFonts w:cs="Arial"/>
        </w:rPr>
        <w:t xml:space="preserve">Management Unit and </w:t>
      </w:r>
      <w:r w:rsidR="00163187">
        <w:rPr>
          <w:rFonts w:cs="Arial"/>
        </w:rPr>
        <w:t xml:space="preserve">the </w:t>
      </w:r>
      <w:r>
        <w:rPr>
          <w:rFonts w:cs="Arial"/>
        </w:rPr>
        <w:t xml:space="preserve">Crisis Support Unit or in the Hume Health Centre. </w:t>
      </w:r>
      <w:r w:rsidR="00F92440">
        <w:rPr>
          <w:rFonts w:cs="Arial"/>
        </w:rPr>
        <w:t>The Officer in Charge (OIC) may authori</w:t>
      </w:r>
      <w:r w:rsidR="00AE2F12">
        <w:rPr>
          <w:rFonts w:cs="Arial"/>
        </w:rPr>
        <w:t>s</w:t>
      </w:r>
      <w:r w:rsidR="00F92440">
        <w:rPr>
          <w:rFonts w:cs="Arial"/>
        </w:rPr>
        <w:t>e distribution of medications at the detainee’s cell after evening lock in, on the advice of health services staff.</w:t>
      </w:r>
    </w:p>
    <w:p w14:paraId="11EAE368" w14:textId="5BBA6C01" w:rsidR="0017450E" w:rsidRPr="0017450E" w:rsidRDefault="008D1E4D" w:rsidP="00117463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/>
        </w:rPr>
      </w:pPr>
      <w:r>
        <w:rPr>
          <w:rFonts w:cs="Arial"/>
        </w:rPr>
        <w:t xml:space="preserve">Any other methods of distribution of medication may be authorised by a Senior Director or above in an </w:t>
      </w:r>
      <w:r w:rsidR="00117463">
        <w:rPr>
          <w:rFonts w:cs="Arial"/>
        </w:rPr>
        <w:t>e</w:t>
      </w:r>
      <w:r>
        <w:rPr>
          <w:rFonts w:cs="Arial"/>
        </w:rPr>
        <w:t>mergency situation</w:t>
      </w:r>
      <w:r w:rsidR="00117463">
        <w:rPr>
          <w:rFonts w:cs="Arial"/>
        </w:rPr>
        <w:t>,</w:t>
      </w:r>
      <w:r>
        <w:rPr>
          <w:rFonts w:cs="Arial"/>
        </w:rPr>
        <w:t xml:space="preserve"> or</w:t>
      </w:r>
      <w:r w:rsidR="00253D2E">
        <w:rPr>
          <w:rFonts w:cs="Arial"/>
        </w:rPr>
        <w:t xml:space="preserve"> by the </w:t>
      </w:r>
      <w:r w:rsidR="00BE619D">
        <w:rPr>
          <w:rFonts w:cs="Arial"/>
        </w:rPr>
        <w:t>A</w:t>
      </w:r>
      <w:r w:rsidR="00253D2E">
        <w:rPr>
          <w:rFonts w:cs="Arial"/>
        </w:rPr>
        <w:t>ccommodation Supervisor in consultation with health staff</w:t>
      </w:r>
      <w:r>
        <w:rPr>
          <w:rFonts w:cs="Arial"/>
        </w:rPr>
        <w:t xml:space="preserve"> in response to detainee </w:t>
      </w:r>
      <w:r w:rsidR="00D44A84">
        <w:rPr>
          <w:rFonts w:cs="Arial"/>
        </w:rPr>
        <w:t>behaviour.</w:t>
      </w:r>
    </w:p>
    <w:p w14:paraId="7B22B876" w14:textId="70707CA4" w:rsidR="003E6014" w:rsidRPr="00B4187D" w:rsidRDefault="00917658" w:rsidP="00117463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/>
        </w:rPr>
      </w:pPr>
      <w:r>
        <w:rPr>
          <w:rFonts w:cs="Arial"/>
        </w:rPr>
        <w:t>Health</w:t>
      </w:r>
      <w:r w:rsidR="005C441A">
        <w:rPr>
          <w:rFonts w:cs="Arial"/>
        </w:rPr>
        <w:t xml:space="preserve"> staff </w:t>
      </w:r>
      <w:r w:rsidR="008D1E4D">
        <w:rPr>
          <w:rFonts w:cs="Arial"/>
        </w:rPr>
        <w:t>will</w:t>
      </w:r>
      <w:r w:rsidR="00255F56">
        <w:rPr>
          <w:rFonts w:cs="Arial"/>
        </w:rPr>
        <w:t xml:space="preserve"> </w:t>
      </w:r>
      <w:r w:rsidR="005C441A">
        <w:rPr>
          <w:rFonts w:cs="Arial"/>
        </w:rPr>
        <w:t xml:space="preserve">verify </w:t>
      </w:r>
      <w:r w:rsidR="00255F56">
        <w:rPr>
          <w:rFonts w:cs="Arial"/>
        </w:rPr>
        <w:t xml:space="preserve">the </w:t>
      </w:r>
      <w:r w:rsidR="005C441A">
        <w:rPr>
          <w:rFonts w:cs="Arial"/>
        </w:rPr>
        <w:t xml:space="preserve">detainee’s identity against their </w:t>
      </w:r>
      <w:r w:rsidR="00117463">
        <w:rPr>
          <w:rFonts w:cs="Arial"/>
        </w:rPr>
        <w:t>d</w:t>
      </w:r>
      <w:r w:rsidR="005C441A">
        <w:rPr>
          <w:rFonts w:cs="Arial"/>
        </w:rPr>
        <w:t>etainee ID card</w:t>
      </w:r>
      <w:r w:rsidR="00255F56">
        <w:rPr>
          <w:rFonts w:cs="Arial"/>
        </w:rPr>
        <w:t xml:space="preserve"> including their </w:t>
      </w:r>
      <w:r w:rsidR="00804B1A">
        <w:rPr>
          <w:rFonts w:cs="Arial"/>
        </w:rPr>
        <w:t>date of birth.</w:t>
      </w:r>
      <w:r w:rsidR="003E6014">
        <w:rPr>
          <w:rFonts w:cs="Arial"/>
        </w:rPr>
        <w:t xml:space="preserve"> </w:t>
      </w:r>
      <w:r>
        <w:rPr>
          <w:rFonts w:cs="Arial"/>
        </w:rPr>
        <w:t>Health staff</w:t>
      </w:r>
      <w:r w:rsidR="0017450E">
        <w:rPr>
          <w:rFonts w:cs="Arial"/>
        </w:rPr>
        <w:t xml:space="preserve"> </w:t>
      </w:r>
      <w:r w:rsidR="008D1E4D">
        <w:rPr>
          <w:rFonts w:cs="Arial"/>
        </w:rPr>
        <w:t>will</w:t>
      </w:r>
      <w:r w:rsidR="00255F56">
        <w:rPr>
          <w:rFonts w:cs="Arial"/>
        </w:rPr>
        <w:t xml:space="preserve"> </w:t>
      </w:r>
      <w:r w:rsidR="0017450E">
        <w:rPr>
          <w:rFonts w:cs="Arial"/>
        </w:rPr>
        <w:t xml:space="preserve">not issue medication </w:t>
      </w:r>
      <w:r w:rsidR="00B84FD4">
        <w:rPr>
          <w:rFonts w:cs="Arial"/>
        </w:rPr>
        <w:t>unless the</w:t>
      </w:r>
      <w:r w:rsidR="005C441A">
        <w:rPr>
          <w:rFonts w:cs="Arial"/>
        </w:rPr>
        <w:t xml:space="preserve"> detainee’s identity</w:t>
      </w:r>
      <w:r w:rsidR="00B84FD4">
        <w:rPr>
          <w:rFonts w:cs="Arial"/>
        </w:rPr>
        <w:t xml:space="preserve"> </w:t>
      </w:r>
      <w:r w:rsidR="005C441A">
        <w:rPr>
          <w:rFonts w:cs="Arial"/>
        </w:rPr>
        <w:t>can be verified.</w:t>
      </w:r>
    </w:p>
    <w:p w14:paraId="7E0B8318" w14:textId="56988E99" w:rsidR="00B4187D" w:rsidRPr="003E6014" w:rsidRDefault="00A10AC6" w:rsidP="00117463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/>
        </w:rPr>
      </w:pPr>
      <w:r>
        <w:rPr>
          <w:rFonts w:cs="Arial"/>
        </w:rPr>
        <w:t>The s</w:t>
      </w:r>
      <w:r w:rsidR="008D1E4D">
        <w:rPr>
          <w:rFonts w:cs="Arial"/>
        </w:rPr>
        <w:t>upervising o</w:t>
      </w:r>
      <w:r w:rsidR="00B4187D">
        <w:rPr>
          <w:rFonts w:cs="Arial"/>
        </w:rPr>
        <w:t xml:space="preserve">fficer </w:t>
      </w:r>
      <w:r w:rsidR="008D1E4D">
        <w:rPr>
          <w:rFonts w:cs="Arial"/>
        </w:rPr>
        <w:t>will</w:t>
      </w:r>
      <w:r w:rsidR="00255F56">
        <w:rPr>
          <w:rFonts w:cs="Arial"/>
        </w:rPr>
        <w:t xml:space="preserve"> </w:t>
      </w:r>
      <w:r w:rsidR="00B4187D">
        <w:rPr>
          <w:rFonts w:cs="Arial"/>
        </w:rPr>
        <w:t xml:space="preserve">ensure detainees are not wearing </w:t>
      </w:r>
      <w:r w:rsidR="00255F56">
        <w:rPr>
          <w:rFonts w:cs="Arial"/>
        </w:rPr>
        <w:t>headwear</w:t>
      </w:r>
      <w:r w:rsidR="00B4187D">
        <w:rPr>
          <w:rFonts w:cs="Arial"/>
        </w:rPr>
        <w:t>, hats or sunglasses</w:t>
      </w:r>
      <w:r w:rsidR="00253D2E">
        <w:rPr>
          <w:rFonts w:cs="Arial"/>
        </w:rPr>
        <w:t xml:space="preserve"> and that their sleeves are rolled up</w:t>
      </w:r>
      <w:r w:rsidR="00B4187D">
        <w:rPr>
          <w:rFonts w:cs="Arial"/>
        </w:rPr>
        <w:t>.</w:t>
      </w:r>
    </w:p>
    <w:p w14:paraId="1AB13638" w14:textId="0635C2B8" w:rsidR="003E6014" w:rsidRPr="00B84FD4" w:rsidRDefault="00B84FD4" w:rsidP="00117463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/>
        </w:rPr>
      </w:pPr>
      <w:r>
        <w:rPr>
          <w:rFonts w:cs="Arial"/>
        </w:rPr>
        <w:t xml:space="preserve">Officers </w:t>
      </w:r>
      <w:r w:rsidR="008D1E4D">
        <w:rPr>
          <w:rFonts w:cs="Arial"/>
        </w:rPr>
        <w:t>will</w:t>
      </w:r>
      <w:r w:rsidR="00255F56">
        <w:rPr>
          <w:rFonts w:cs="Arial"/>
        </w:rPr>
        <w:t xml:space="preserve"> </w:t>
      </w:r>
      <w:r>
        <w:rPr>
          <w:rFonts w:cs="Arial"/>
        </w:rPr>
        <w:t xml:space="preserve">observe detainees being issued medication to ensure detainees are following instructions from </w:t>
      </w:r>
      <w:r w:rsidR="00AE01C0">
        <w:rPr>
          <w:rFonts w:cs="Arial"/>
        </w:rPr>
        <w:t>h</w:t>
      </w:r>
      <w:r w:rsidR="00917658">
        <w:rPr>
          <w:rFonts w:cs="Arial"/>
        </w:rPr>
        <w:t>ealth</w:t>
      </w:r>
      <w:r>
        <w:rPr>
          <w:rFonts w:cs="Arial"/>
        </w:rPr>
        <w:t xml:space="preserve"> staff</w:t>
      </w:r>
      <w:r w:rsidR="004E252E">
        <w:rPr>
          <w:rFonts w:cs="Arial"/>
        </w:rPr>
        <w:t xml:space="preserve"> and will provide assistance where required to ensure detainee compliance.</w:t>
      </w:r>
    </w:p>
    <w:p w14:paraId="1B79B79F" w14:textId="42B8CE03" w:rsidR="00B84FD4" w:rsidRPr="00B84FD4" w:rsidRDefault="00B84FD4" w:rsidP="00117463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/>
        </w:rPr>
      </w:pPr>
      <w:r>
        <w:rPr>
          <w:rFonts w:cs="Arial"/>
        </w:rPr>
        <w:t xml:space="preserve">Once the detainee has been issued the medication, the detainee must drink the water provided by </w:t>
      </w:r>
      <w:r w:rsidR="00AE01C0">
        <w:rPr>
          <w:rFonts w:cs="Arial"/>
        </w:rPr>
        <w:t>h</w:t>
      </w:r>
      <w:r w:rsidR="00917658">
        <w:rPr>
          <w:rFonts w:cs="Arial"/>
        </w:rPr>
        <w:t>ealth</w:t>
      </w:r>
      <w:r>
        <w:rPr>
          <w:rFonts w:cs="Arial"/>
        </w:rPr>
        <w:t xml:space="preserve"> staff.</w:t>
      </w:r>
    </w:p>
    <w:p w14:paraId="278607DC" w14:textId="6C8C2CD7" w:rsidR="0017450E" w:rsidRPr="0017450E" w:rsidRDefault="00917658" w:rsidP="00117463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/>
        </w:rPr>
      </w:pPr>
      <w:r>
        <w:rPr>
          <w:rFonts w:cs="Arial"/>
        </w:rPr>
        <w:t>Health staff</w:t>
      </w:r>
      <w:r w:rsidR="00804B1A">
        <w:rPr>
          <w:rFonts w:cs="Arial"/>
        </w:rPr>
        <w:t xml:space="preserve"> </w:t>
      </w:r>
      <w:r w:rsidR="008D1E4D">
        <w:rPr>
          <w:rFonts w:cs="Arial"/>
        </w:rPr>
        <w:t>will</w:t>
      </w:r>
      <w:r w:rsidR="00255F56">
        <w:rPr>
          <w:rFonts w:cs="Arial"/>
        </w:rPr>
        <w:t xml:space="preserve"> </w:t>
      </w:r>
      <w:r w:rsidR="00804B1A">
        <w:rPr>
          <w:rFonts w:cs="Arial"/>
        </w:rPr>
        <w:t>complete the mouth check</w:t>
      </w:r>
      <w:r w:rsidR="00B84FD4">
        <w:rPr>
          <w:rFonts w:cs="Arial"/>
        </w:rPr>
        <w:t xml:space="preserve"> of </w:t>
      </w:r>
      <w:r w:rsidR="0017450E">
        <w:rPr>
          <w:rFonts w:cs="Arial"/>
        </w:rPr>
        <w:t>all</w:t>
      </w:r>
      <w:r w:rsidR="00B84FD4">
        <w:rPr>
          <w:rFonts w:cs="Arial"/>
        </w:rPr>
        <w:t xml:space="preserve"> detainee</w:t>
      </w:r>
      <w:r w:rsidR="0017450E">
        <w:rPr>
          <w:rFonts w:cs="Arial"/>
        </w:rPr>
        <w:t xml:space="preserve">s to </w:t>
      </w:r>
      <w:r w:rsidR="00F75D03">
        <w:rPr>
          <w:rFonts w:cs="Arial"/>
        </w:rPr>
        <w:t>confirm the detainee has swallowed the medicatio</w:t>
      </w:r>
      <w:r w:rsidR="0017450E">
        <w:rPr>
          <w:rFonts w:cs="Arial"/>
        </w:rPr>
        <w:t>n</w:t>
      </w:r>
      <w:r w:rsidR="00B84FD4">
        <w:rPr>
          <w:rFonts w:cs="Arial"/>
        </w:rPr>
        <w:t>. The detainee must</w:t>
      </w:r>
      <w:r w:rsidR="00253D2E">
        <w:rPr>
          <w:rFonts w:cs="Arial"/>
        </w:rPr>
        <w:t xml:space="preserve"> follow health staff direction and</w:t>
      </w:r>
      <w:r w:rsidR="0017450E">
        <w:rPr>
          <w:rFonts w:cs="Arial"/>
        </w:rPr>
        <w:t>:</w:t>
      </w:r>
    </w:p>
    <w:p w14:paraId="5BE84622" w14:textId="19CE4545" w:rsidR="0017450E" w:rsidRPr="00117463" w:rsidRDefault="0017450E" w:rsidP="00BE619D">
      <w:pPr>
        <w:pStyle w:val="ListParagraph"/>
        <w:numPr>
          <w:ilvl w:val="0"/>
          <w:numId w:val="33"/>
        </w:numPr>
        <w:spacing w:after="120"/>
        <w:rPr>
          <w:rFonts w:cs="Arial"/>
          <w:b/>
        </w:rPr>
      </w:pPr>
      <w:r w:rsidRPr="00117463">
        <w:rPr>
          <w:rFonts w:cs="Arial"/>
        </w:rPr>
        <w:t>open their mouth</w:t>
      </w:r>
    </w:p>
    <w:p w14:paraId="78D75D91" w14:textId="194438EB" w:rsidR="00B84FD4" w:rsidRPr="00117463" w:rsidRDefault="0017450E" w:rsidP="00BE619D">
      <w:pPr>
        <w:pStyle w:val="ListParagraph"/>
        <w:numPr>
          <w:ilvl w:val="0"/>
          <w:numId w:val="33"/>
        </w:numPr>
        <w:spacing w:after="120"/>
        <w:rPr>
          <w:rFonts w:cs="Arial"/>
          <w:b/>
        </w:rPr>
      </w:pPr>
      <w:r w:rsidRPr="00117463">
        <w:rPr>
          <w:rFonts w:cs="Arial"/>
        </w:rPr>
        <w:t>raise their tongue</w:t>
      </w:r>
    </w:p>
    <w:p w14:paraId="792D6DFF" w14:textId="2034F42E" w:rsidR="0017450E" w:rsidRPr="00117463" w:rsidRDefault="0017450E" w:rsidP="00BE619D">
      <w:pPr>
        <w:pStyle w:val="ListParagraph"/>
        <w:numPr>
          <w:ilvl w:val="0"/>
          <w:numId w:val="33"/>
        </w:numPr>
        <w:spacing w:after="120"/>
        <w:rPr>
          <w:rFonts w:cs="Arial"/>
          <w:b/>
        </w:rPr>
      </w:pPr>
      <w:r w:rsidRPr="00117463">
        <w:rPr>
          <w:rFonts w:cs="Arial"/>
        </w:rPr>
        <w:t>use their index finger to run their finger around their mouth.</w:t>
      </w:r>
    </w:p>
    <w:p w14:paraId="5EE1C63F" w14:textId="579A0E53" w:rsidR="00B4187D" w:rsidRPr="00B4187D" w:rsidRDefault="00253D2E" w:rsidP="00117463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/>
        </w:rPr>
      </w:pPr>
      <w:r>
        <w:rPr>
          <w:rFonts w:cs="Arial"/>
        </w:rPr>
        <w:t>When staff</w:t>
      </w:r>
      <w:r w:rsidR="008D1E4D">
        <w:rPr>
          <w:rFonts w:cs="Arial"/>
        </w:rPr>
        <w:t xml:space="preserve"> are</w:t>
      </w:r>
      <w:r w:rsidR="0017450E">
        <w:rPr>
          <w:rFonts w:cs="Arial"/>
        </w:rPr>
        <w:t xml:space="preserve"> satisfied the detainee has properly </w:t>
      </w:r>
      <w:r w:rsidR="008D1E4D">
        <w:rPr>
          <w:rFonts w:cs="Arial"/>
        </w:rPr>
        <w:t xml:space="preserve">complied with instructions and </w:t>
      </w:r>
      <w:r w:rsidR="0017450E">
        <w:rPr>
          <w:rFonts w:cs="Arial"/>
        </w:rPr>
        <w:t xml:space="preserve">swallowed the medication, the detainee </w:t>
      </w:r>
      <w:r w:rsidR="00117463">
        <w:rPr>
          <w:rFonts w:cs="Arial"/>
        </w:rPr>
        <w:t>is required to move</w:t>
      </w:r>
      <w:r w:rsidR="0017450E">
        <w:rPr>
          <w:rFonts w:cs="Arial"/>
        </w:rPr>
        <w:t xml:space="preserve"> away from the medication window.</w:t>
      </w:r>
    </w:p>
    <w:p w14:paraId="5899609F" w14:textId="77777777" w:rsidR="00FC4E7F" w:rsidRPr="00FC4E7F" w:rsidRDefault="00475E8F" w:rsidP="00FC4E7F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/>
        </w:rPr>
      </w:pPr>
      <w:r>
        <w:rPr>
          <w:rFonts w:cs="Arial"/>
        </w:rPr>
        <w:t xml:space="preserve">If </w:t>
      </w:r>
      <w:r w:rsidR="00B4187D">
        <w:rPr>
          <w:rFonts w:cs="Arial"/>
        </w:rPr>
        <w:t xml:space="preserve">the officer </w:t>
      </w:r>
      <w:r w:rsidR="00071040">
        <w:rPr>
          <w:rFonts w:cs="Arial"/>
        </w:rPr>
        <w:t xml:space="preserve">is not satisfied </w:t>
      </w:r>
      <w:r w:rsidR="00B4187D">
        <w:rPr>
          <w:rFonts w:cs="Arial"/>
        </w:rPr>
        <w:t>the detainee has swallowed the medic</w:t>
      </w:r>
      <w:r w:rsidR="00071040">
        <w:rPr>
          <w:rFonts w:cs="Arial"/>
        </w:rPr>
        <w:t xml:space="preserve">ation, the detainee must be </w:t>
      </w:r>
      <w:r w:rsidR="00655BED">
        <w:rPr>
          <w:rFonts w:cs="Arial"/>
        </w:rPr>
        <w:t>s</w:t>
      </w:r>
      <w:r w:rsidR="00071040">
        <w:rPr>
          <w:rFonts w:cs="Arial"/>
        </w:rPr>
        <w:t>eparated</w:t>
      </w:r>
      <w:r w:rsidR="00655BED">
        <w:rPr>
          <w:rFonts w:cs="Arial"/>
        </w:rPr>
        <w:t xml:space="preserve"> </w:t>
      </w:r>
      <w:r>
        <w:rPr>
          <w:rFonts w:cs="Arial"/>
        </w:rPr>
        <w:t xml:space="preserve">from </w:t>
      </w:r>
      <w:r w:rsidR="00071040">
        <w:rPr>
          <w:rFonts w:cs="Arial"/>
        </w:rPr>
        <w:t>other detainees</w:t>
      </w:r>
      <w:r w:rsidR="00255F56">
        <w:rPr>
          <w:rFonts w:cs="Arial"/>
        </w:rPr>
        <w:t xml:space="preserve"> and call for assistance made</w:t>
      </w:r>
      <w:r w:rsidR="00071040">
        <w:rPr>
          <w:rFonts w:cs="Arial"/>
        </w:rPr>
        <w:t>.</w:t>
      </w:r>
      <w:r w:rsidR="00255F56">
        <w:rPr>
          <w:rFonts w:cs="Arial"/>
        </w:rPr>
        <w:t xml:space="preserve"> The detainee </w:t>
      </w:r>
      <w:r w:rsidR="008D1E4D">
        <w:rPr>
          <w:rFonts w:cs="Arial"/>
        </w:rPr>
        <w:t>will</w:t>
      </w:r>
      <w:r w:rsidR="00255F56">
        <w:rPr>
          <w:rFonts w:cs="Arial"/>
        </w:rPr>
        <w:t xml:space="preserve"> be removed and taken to a place </w:t>
      </w:r>
      <w:r w:rsidR="008D1E4D">
        <w:rPr>
          <w:rFonts w:cs="Arial"/>
        </w:rPr>
        <w:t>to be isolated f</w:t>
      </w:r>
      <w:r w:rsidR="00F92440">
        <w:rPr>
          <w:rFonts w:cs="Arial"/>
        </w:rPr>
        <w:t>rom</w:t>
      </w:r>
      <w:r w:rsidR="008D1E4D">
        <w:rPr>
          <w:rFonts w:cs="Arial"/>
        </w:rPr>
        <w:t xml:space="preserve"> other detainees and </w:t>
      </w:r>
      <w:r w:rsidR="00D44A84">
        <w:rPr>
          <w:rFonts w:cs="Arial"/>
        </w:rPr>
        <w:t>interviewed.</w:t>
      </w:r>
    </w:p>
    <w:p w14:paraId="5A6EA891" w14:textId="0C37ED5B" w:rsidR="001B3438" w:rsidRPr="00FC4E7F" w:rsidRDefault="008D1E4D" w:rsidP="00FC4E7F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/>
        </w:rPr>
      </w:pPr>
      <w:r w:rsidRPr="00FC4E7F">
        <w:rPr>
          <w:rFonts w:cs="Arial"/>
        </w:rPr>
        <w:t xml:space="preserve">Staff involved in </w:t>
      </w:r>
      <w:r w:rsidR="00C03CE6" w:rsidRPr="00FC4E7F">
        <w:rPr>
          <w:rFonts w:cs="Arial"/>
        </w:rPr>
        <w:t xml:space="preserve">witnessing </w:t>
      </w:r>
      <w:r w:rsidRPr="00FC4E7F">
        <w:rPr>
          <w:rFonts w:cs="Arial"/>
        </w:rPr>
        <w:t xml:space="preserve">the attempted diversion of medications </w:t>
      </w:r>
      <w:r w:rsidR="00917658" w:rsidRPr="00FC4E7F">
        <w:rPr>
          <w:rFonts w:cs="Arial"/>
        </w:rPr>
        <w:t xml:space="preserve">must complete </w:t>
      </w:r>
      <w:r w:rsidRPr="00FC4E7F">
        <w:rPr>
          <w:rFonts w:cs="Arial"/>
        </w:rPr>
        <w:t xml:space="preserve">a </w:t>
      </w:r>
      <w:bookmarkStart w:id="2" w:name="_Hlk40797880"/>
      <w:r w:rsidRPr="00FC4E7F">
        <w:rPr>
          <w:rFonts w:cs="Arial"/>
          <w:i/>
          <w:u w:val="single"/>
        </w:rPr>
        <w:t>A2.F</w:t>
      </w:r>
      <w:r w:rsidR="00D44A84" w:rsidRPr="00FC4E7F">
        <w:rPr>
          <w:rFonts w:cs="Arial"/>
          <w:i/>
          <w:u w:val="single"/>
        </w:rPr>
        <w:t>1</w:t>
      </w:r>
      <w:r w:rsidR="00117463" w:rsidRPr="00FC4E7F">
        <w:rPr>
          <w:rFonts w:cs="Arial"/>
          <w:i/>
          <w:u w:val="single"/>
        </w:rPr>
        <w:t>:</w:t>
      </w:r>
      <w:r w:rsidRPr="00FC4E7F">
        <w:rPr>
          <w:rFonts w:cs="Arial"/>
          <w:i/>
          <w:u w:val="single"/>
        </w:rPr>
        <w:t xml:space="preserve"> Incident Report Form</w:t>
      </w:r>
      <w:r w:rsidR="00917658" w:rsidRPr="00FC4E7F">
        <w:rPr>
          <w:rFonts w:cs="Arial"/>
        </w:rPr>
        <w:t>.</w:t>
      </w:r>
      <w:bookmarkEnd w:id="2"/>
    </w:p>
    <w:p w14:paraId="26D99FDD" w14:textId="77777777" w:rsidR="001B3438" w:rsidRPr="001B3438" w:rsidRDefault="001B3438" w:rsidP="001B3438">
      <w:pPr>
        <w:pStyle w:val="ListParagraph"/>
        <w:spacing w:after="120"/>
        <w:ind w:left="567"/>
        <w:rPr>
          <w:rFonts w:cs="Arial"/>
          <w:b/>
        </w:rPr>
      </w:pPr>
    </w:p>
    <w:p w14:paraId="75783360" w14:textId="6245B264" w:rsidR="00DB2B9E" w:rsidRPr="001B3438" w:rsidRDefault="00DB2B9E" w:rsidP="00283A01">
      <w:pPr>
        <w:pStyle w:val="ListParagraph"/>
        <w:keepNext/>
        <w:numPr>
          <w:ilvl w:val="0"/>
          <w:numId w:val="20"/>
        </w:numPr>
        <w:spacing w:after="120"/>
        <w:ind w:left="567" w:hanging="567"/>
        <w:rPr>
          <w:rFonts w:cs="Arial"/>
          <w:b/>
        </w:rPr>
      </w:pPr>
      <w:r w:rsidRPr="001B3438">
        <w:rPr>
          <w:rFonts w:cs="Arial"/>
          <w:b/>
        </w:rPr>
        <w:lastRenderedPageBreak/>
        <w:t xml:space="preserve">Notification of detainees commencing on an Opioid Substitute Treatment Program </w:t>
      </w:r>
    </w:p>
    <w:p w14:paraId="1B7ED758" w14:textId="53ADE97B" w:rsidR="00255F56" w:rsidRPr="00967C3F" w:rsidRDefault="00255F56" w:rsidP="00117463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/>
        </w:rPr>
      </w:pPr>
      <w:r>
        <w:rPr>
          <w:rFonts w:cs="Arial"/>
        </w:rPr>
        <w:t>Opioid Substitution takes the form of:</w:t>
      </w:r>
    </w:p>
    <w:p w14:paraId="60A3DCB0" w14:textId="37D04C1E" w:rsidR="00255F56" w:rsidRPr="00117463" w:rsidRDefault="00255F56" w:rsidP="00BE619D">
      <w:pPr>
        <w:pStyle w:val="ListParagraph"/>
        <w:numPr>
          <w:ilvl w:val="0"/>
          <w:numId w:val="34"/>
        </w:numPr>
        <w:spacing w:after="120"/>
        <w:rPr>
          <w:rFonts w:cs="Arial"/>
          <w:bCs/>
        </w:rPr>
      </w:pPr>
      <w:r w:rsidRPr="00117463">
        <w:rPr>
          <w:rFonts w:cs="Arial"/>
          <w:bCs/>
        </w:rPr>
        <w:t>Suboxone</w:t>
      </w:r>
      <w:r w:rsidR="004E252E">
        <w:rPr>
          <w:rFonts w:cs="Arial"/>
          <w:bCs/>
        </w:rPr>
        <w:t xml:space="preserve"> (buprenorphine)</w:t>
      </w:r>
      <w:r w:rsidRPr="00117463">
        <w:rPr>
          <w:rFonts w:cs="Arial"/>
          <w:bCs/>
        </w:rPr>
        <w:t xml:space="preserve"> in sublingual film form</w:t>
      </w:r>
    </w:p>
    <w:p w14:paraId="033F996E" w14:textId="4D04E4ED" w:rsidR="00255F56" w:rsidRPr="00117463" w:rsidRDefault="00255F56" w:rsidP="00BE619D">
      <w:pPr>
        <w:pStyle w:val="ListParagraph"/>
        <w:numPr>
          <w:ilvl w:val="0"/>
          <w:numId w:val="34"/>
        </w:numPr>
        <w:spacing w:after="120"/>
        <w:rPr>
          <w:rFonts w:cs="Arial"/>
          <w:bCs/>
        </w:rPr>
      </w:pPr>
      <w:r w:rsidRPr="00117463">
        <w:rPr>
          <w:rFonts w:cs="Arial"/>
          <w:bCs/>
        </w:rPr>
        <w:t>Methadone syrup</w:t>
      </w:r>
    </w:p>
    <w:p w14:paraId="495C52DA" w14:textId="5D61F756" w:rsidR="00255F56" w:rsidRPr="00117463" w:rsidRDefault="00255F56" w:rsidP="00BE619D">
      <w:pPr>
        <w:pStyle w:val="ListParagraph"/>
        <w:numPr>
          <w:ilvl w:val="0"/>
          <w:numId w:val="34"/>
        </w:numPr>
        <w:spacing w:after="120"/>
        <w:rPr>
          <w:rFonts w:cs="Arial"/>
          <w:bCs/>
        </w:rPr>
      </w:pPr>
      <w:r w:rsidRPr="00117463">
        <w:rPr>
          <w:rFonts w:cs="Arial"/>
          <w:bCs/>
        </w:rPr>
        <w:t xml:space="preserve">Buvidal </w:t>
      </w:r>
      <w:r w:rsidR="004E252E">
        <w:rPr>
          <w:rFonts w:cs="Arial"/>
          <w:bCs/>
        </w:rPr>
        <w:t xml:space="preserve">(buprenorphine) </w:t>
      </w:r>
      <w:r w:rsidR="00163187">
        <w:rPr>
          <w:rFonts w:cs="Arial"/>
          <w:bCs/>
        </w:rPr>
        <w:t>i</w:t>
      </w:r>
      <w:r w:rsidRPr="00117463">
        <w:rPr>
          <w:rFonts w:cs="Arial"/>
          <w:bCs/>
        </w:rPr>
        <w:t>njection</w:t>
      </w:r>
      <w:r w:rsidR="00117463" w:rsidRPr="00117463">
        <w:rPr>
          <w:rFonts w:cs="Arial"/>
          <w:bCs/>
        </w:rPr>
        <w:t>.</w:t>
      </w:r>
    </w:p>
    <w:p w14:paraId="08C7A985" w14:textId="380EFB62" w:rsidR="00DB2B9E" w:rsidRPr="00071040" w:rsidRDefault="00917658" w:rsidP="00117463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/>
        </w:rPr>
      </w:pPr>
      <w:r>
        <w:rPr>
          <w:rFonts w:cs="Arial"/>
        </w:rPr>
        <w:t>Health services</w:t>
      </w:r>
      <w:r w:rsidR="00DB2B9E">
        <w:rPr>
          <w:rFonts w:cs="Arial"/>
        </w:rPr>
        <w:t xml:space="preserve"> </w:t>
      </w:r>
      <w:r w:rsidR="008D1E4D">
        <w:rPr>
          <w:rFonts w:cs="Arial"/>
        </w:rPr>
        <w:t>will</w:t>
      </w:r>
      <w:r w:rsidR="004A67C0">
        <w:rPr>
          <w:rFonts w:cs="Arial"/>
        </w:rPr>
        <w:t xml:space="preserve"> </w:t>
      </w:r>
      <w:r w:rsidR="00DB2B9E">
        <w:rPr>
          <w:rFonts w:cs="Arial"/>
        </w:rPr>
        <w:t>notify ACTCS of detainees commencing on an Opioid Substitute Treatment Program</w:t>
      </w:r>
      <w:r w:rsidR="00253D2E">
        <w:rPr>
          <w:rFonts w:cs="Arial"/>
        </w:rPr>
        <w:t xml:space="preserve"> via a Primary Health Notification</w:t>
      </w:r>
      <w:r w:rsidR="004E252E">
        <w:rPr>
          <w:rFonts w:cs="Arial"/>
        </w:rPr>
        <w:t xml:space="preserve"> form</w:t>
      </w:r>
      <w:r w:rsidR="00253D2E">
        <w:rPr>
          <w:rFonts w:cs="Arial"/>
        </w:rPr>
        <w:t>.</w:t>
      </w:r>
    </w:p>
    <w:p w14:paraId="6EBF0178" w14:textId="77777777" w:rsidR="00DB2B9E" w:rsidRDefault="00DB2B9E" w:rsidP="00117463">
      <w:pPr>
        <w:pStyle w:val="ListParagraph"/>
        <w:spacing w:after="120"/>
        <w:ind w:left="567" w:hanging="567"/>
        <w:rPr>
          <w:rFonts w:cs="Arial"/>
          <w:b/>
        </w:rPr>
      </w:pPr>
    </w:p>
    <w:p w14:paraId="448D0264" w14:textId="77777777" w:rsidR="00BE619D" w:rsidRDefault="005C3A26" w:rsidP="00117463">
      <w:pPr>
        <w:pStyle w:val="ListParagraph"/>
        <w:numPr>
          <w:ilvl w:val="0"/>
          <w:numId w:val="20"/>
        </w:numPr>
        <w:spacing w:after="120"/>
        <w:ind w:left="567" w:hanging="567"/>
        <w:rPr>
          <w:rFonts w:cs="Arial"/>
          <w:b/>
        </w:rPr>
      </w:pPr>
      <w:r w:rsidRPr="005C3A26">
        <w:rPr>
          <w:rFonts w:cs="Arial"/>
          <w:b/>
        </w:rPr>
        <w:t>Methadone</w:t>
      </w:r>
    </w:p>
    <w:p w14:paraId="30A8549A" w14:textId="0F1CA62E" w:rsidR="005C3A26" w:rsidRPr="005C3A26" w:rsidRDefault="005C3A26" w:rsidP="00BE619D">
      <w:pPr>
        <w:pStyle w:val="ListParagraph"/>
        <w:spacing w:after="120"/>
        <w:ind w:left="567"/>
        <w:rPr>
          <w:rFonts w:cs="Arial"/>
          <w:b/>
        </w:rPr>
      </w:pPr>
      <w:r>
        <w:rPr>
          <w:rFonts w:cs="Arial"/>
          <w:b/>
        </w:rPr>
        <w:t>Steps 1.1 – 1.9 must be followed</w:t>
      </w:r>
    </w:p>
    <w:p w14:paraId="44C26319" w14:textId="0992C4A7" w:rsidR="00C54657" w:rsidRPr="005C441A" w:rsidRDefault="00C54657" w:rsidP="00117463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/>
        </w:rPr>
      </w:pPr>
      <w:r>
        <w:rPr>
          <w:rFonts w:cs="Arial"/>
        </w:rPr>
        <w:t xml:space="preserve">Detainees </w:t>
      </w:r>
      <w:r w:rsidR="00F92440">
        <w:rPr>
          <w:rFonts w:cs="Arial"/>
        </w:rPr>
        <w:t>must</w:t>
      </w:r>
      <w:r w:rsidR="009F4F17">
        <w:rPr>
          <w:rFonts w:cs="Arial"/>
        </w:rPr>
        <w:t xml:space="preserve"> </w:t>
      </w:r>
      <w:r>
        <w:rPr>
          <w:rFonts w:cs="Arial"/>
        </w:rPr>
        <w:t xml:space="preserve">register their identity on the iDose iris scanning system </w:t>
      </w:r>
      <w:r w:rsidR="004E252E">
        <w:rPr>
          <w:rFonts w:cs="Arial"/>
        </w:rPr>
        <w:t>in order</w:t>
      </w:r>
      <w:r>
        <w:rPr>
          <w:rFonts w:cs="Arial"/>
        </w:rPr>
        <w:t xml:space="preserve"> to verify their identity. If the iDose system is unavailable, detainees must present with their detainee ID card to verify their identity. </w:t>
      </w:r>
      <w:r w:rsidR="00917658">
        <w:rPr>
          <w:rFonts w:cs="Arial"/>
        </w:rPr>
        <w:t>Health services</w:t>
      </w:r>
      <w:r>
        <w:rPr>
          <w:rFonts w:cs="Arial"/>
        </w:rPr>
        <w:t xml:space="preserve"> will not issue detainee medication unless the detainee’s identity can be verified.</w:t>
      </w:r>
    </w:p>
    <w:p w14:paraId="451D14AE" w14:textId="57C3BF3D" w:rsidR="009F4F17" w:rsidRPr="00967C3F" w:rsidRDefault="005C3A26" w:rsidP="00117463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/>
        </w:rPr>
      </w:pPr>
      <w:r w:rsidRPr="00B4187D">
        <w:rPr>
          <w:rFonts w:cs="Arial"/>
        </w:rPr>
        <w:t xml:space="preserve">Detainees </w:t>
      </w:r>
      <w:r w:rsidR="009F4F17">
        <w:rPr>
          <w:rFonts w:cs="Arial"/>
        </w:rPr>
        <w:t xml:space="preserve">returning to or in Accommodation Units </w:t>
      </w:r>
      <w:r w:rsidR="008D1E4D">
        <w:rPr>
          <w:rFonts w:cs="Arial"/>
        </w:rPr>
        <w:t>will</w:t>
      </w:r>
      <w:r w:rsidR="009F4F17" w:rsidRPr="00B4187D">
        <w:rPr>
          <w:rFonts w:cs="Arial"/>
        </w:rPr>
        <w:t xml:space="preserve"> </w:t>
      </w:r>
      <w:r w:rsidRPr="00B4187D">
        <w:rPr>
          <w:rFonts w:cs="Arial"/>
        </w:rPr>
        <w:t xml:space="preserve">remain in </w:t>
      </w:r>
      <w:r w:rsidR="00804B1A">
        <w:rPr>
          <w:rFonts w:cs="Arial"/>
        </w:rPr>
        <w:t xml:space="preserve">line of sight </w:t>
      </w:r>
      <w:r w:rsidR="00D44A84">
        <w:rPr>
          <w:rFonts w:cs="Arial"/>
        </w:rPr>
        <w:t xml:space="preserve">of the supervising officer </w:t>
      </w:r>
      <w:r w:rsidR="00804B1A">
        <w:rPr>
          <w:rFonts w:cs="Arial"/>
        </w:rPr>
        <w:t>for 15 min</w:t>
      </w:r>
      <w:r w:rsidR="00BE619D">
        <w:rPr>
          <w:rFonts w:cs="Arial"/>
        </w:rPr>
        <w:t>ute</w:t>
      </w:r>
      <w:r w:rsidR="00804B1A">
        <w:rPr>
          <w:rFonts w:cs="Arial"/>
        </w:rPr>
        <w:t>s</w:t>
      </w:r>
      <w:r w:rsidR="008545B2">
        <w:rPr>
          <w:rFonts w:cs="Arial"/>
        </w:rPr>
        <w:t xml:space="preserve"> to ensure that detainees do not divert medication or suffer any ill side effects.</w:t>
      </w:r>
    </w:p>
    <w:p w14:paraId="11DA410C" w14:textId="77777777" w:rsidR="00AE2F12" w:rsidRPr="00AE2F12" w:rsidRDefault="005C3A26" w:rsidP="00117463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/>
        </w:rPr>
      </w:pPr>
      <w:r w:rsidRPr="00B4187D">
        <w:rPr>
          <w:rFonts w:cs="Arial"/>
        </w:rPr>
        <w:t>Detainee</w:t>
      </w:r>
      <w:r>
        <w:rPr>
          <w:rFonts w:cs="Arial"/>
        </w:rPr>
        <w:t>s</w:t>
      </w:r>
      <w:r w:rsidRPr="00B4187D">
        <w:rPr>
          <w:rFonts w:cs="Arial"/>
        </w:rPr>
        <w:t xml:space="preserve"> housed in the Crisis Support Unit</w:t>
      </w:r>
      <w:r>
        <w:rPr>
          <w:rFonts w:cs="Arial"/>
        </w:rPr>
        <w:t xml:space="preserve"> </w:t>
      </w:r>
      <w:r w:rsidR="008D1E4D">
        <w:rPr>
          <w:rFonts w:cs="Arial"/>
        </w:rPr>
        <w:t>will</w:t>
      </w:r>
      <w:r w:rsidR="009F4F17">
        <w:rPr>
          <w:rFonts w:cs="Arial"/>
        </w:rPr>
        <w:t xml:space="preserve"> </w:t>
      </w:r>
      <w:r w:rsidR="00D44A84">
        <w:rPr>
          <w:rFonts w:cs="Arial"/>
        </w:rPr>
        <w:t xml:space="preserve">return to the cells and be closely monitored for a </w:t>
      </w:r>
      <w:r>
        <w:rPr>
          <w:rFonts w:cs="Arial"/>
        </w:rPr>
        <w:t xml:space="preserve">minimum of </w:t>
      </w:r>
      <w:r w:rsidR="009F4F17">
        <w:rPr>
          <w:rFonts w:cs="Arial"/>
        </w:rPr>
        <w:t xml:space="preserve">15 </w:t>
      </w:r>
      <w:r>
        <w:rPr>
          <w:rFonts w:cs="Arial"/>
        </w:rPr>
        <w:t>minutes.</w:t>
      </w:r>
    </w:p>
    <w:p w14:paraId="70609709" w14:textId="7CFE193C" w:rsidR="005C3A26" w:rsidRPr="00655BED" w:rsidRDefault="005C3A26" w:rsidP="00AE2F12">
      <w:pPr>
        <w:pStyle w:val="ListParagraph"/>
        <w:spacing w:after="120"/>
        <w:ind w:left="567"/>
        <w:rPr>
          <w:rFonts w:cs="Arial"/>
          <w:b/>
        </w:rPr>
      </w:pPr>
    </w:p>
    <w:p w14:paraId="1919544C" w14:textId="70A18347" w:rsidR="00AE2F12" w:rsidRPr="00BE619D" w:rsidRDefault="00B4187D" w:rsidP="00AE2F12">
      <w:pPr>
        <w:pStyle w:val="ListParagraph"/>
        <w:numPr>
          <w:ilvl w:val="0"/>
          <w:numId w:val="20"/>
        </w:numPr>
        <w:spacing w:after="0"/>
        <w:ind w:left="567" w:hanging="567"/>
        <w:rPr>
          <w:rFonts w:cs="Arial"/>
        </w:rPr>
      </w:pPr>
      <w:r w:rsidRPr="005C3A26">
        <w:rPr>
          <w:rFonts w:cs="Arial"/>
          <w:b/>
        </w:rPr>
        <w:t>Suboxone</w:t>
      </w:r>
    </w:p>
    <w:p w14:paraId="448F361F" w14:textId="1D88657B" w:rsidR="0098033B" w:rsidRPr="00AE2F12" w:rsidRDefault="005C3A26" w:rsidP="00AE2F12">
      <w:pPr>
        <w:spacing w:after="0"/>
        <w:ind w:left="567"/>
        <w:rPr>
          <w:rFonts w:cs="Arial"/>
          <w:b/>
        </w:rPr>
      </w:pPr>
      <w:r w:rsidRPr="00AE2F12">
        <w:rPr>
          <w:rFonts w:cs="Arial"/>
          <w:b/>
        </w:rPr>
        <w:t>Steps 1.1 – 1.5 must be followed</w:t>
      </w:r>
    </w:p>
    <w:p w14:paraId="10C580BB" w14:textId="4E314459" w:rsidR="009F4F17" w:rsidRPr="00967C3F" w:rsidRDefault="009F4F17" w:rsidP="00117463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Cs/>
        </w:rPr>
      </w:pPr>
      <w:r w:rsidRPr="00967C3F">
        <w:rPr>
          <w:rFonts w:cs="Arial"/>
          <w:bCs/>
        </w:rPr>
        <w:t>Suboxone is only issued</w:t>
      </w:r>
      <w:r>
        <w:rPr>
          <w:rFonts w:cs="Arial"/>
          <w:bCs/>
        </w:rPr>
        <w:t xml:space="preserve"> to detainees in the Hume Health Centre.</w:t>
      </w:r>
    </w:p>
    <w:p w14:paraId="451C14DC" w14:textId="43E08A98" w:rsidR="005C441A" w:rsidRPr="00C03CE6" w:rsidRDefault="005C441A" w:rsidP="00117463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/>
        </w:rPr>
      </w:pPr>
      <w:r>
        <w:rPr>
          <w:rFonts w:cs="Arial"/>
        </w:rPr>
        <w:t xml:space="preserve">Detainees </w:t>
      </w:r>
      <w:r w:rsidR="00F92440">
        <w:rPr>
          <w:rFonts w:cs="Arial"/>
        </w:rPr>
        <w:t xml:space="preserve">must </w:t>
      </w:r>
      <w:r>
        <w:rPr>
          <w:rFonts w:cs="Arial"/>
        </w:rPr>
        <w:t xml:space="preserve">register their identity on the iDose iris scanning system for </w:t>
      </w:r>
      <w:r w:rsidR="00917658">
        <w:rPr>
          <w:rFonts w:cs="Arial"/>
        </w:rPr>
        <w:t xml:space="preserve">health services </w:t>
      </w:r>
      <w:r>
        <w:rPr>
          <w:rFonts w:cs="Arial"/>
        </w:rPr>
        <w:t>to verify their identity.</w:t>
      </w:r>
      <w:r w:rsidR="00804B1A">
        <w:rPr>
          <w:rFonts w:cs="Arial"/>
        </w:rPr>
        <w:t xml:space="preserve"> </w:t>
      </w:r>
      <w:r>
        <w:rPr>
          <w:rFonts w:cs="Arial"/>
        </w:rPr>
        <w:t xml:space="preserve">If the iDose system is unavailable, detainees must present with their detainee ID card to verify their identity. </w:t>
      </w:r>
      <w:r w:rsidR="00917658">
        <w:rPr>
          <w:rFonts w:cs="Arial"/>
        </w:rPr>
        <w:t>Health services</w:t>
      </w:r>
      <w:r>
        <w:rPr>
          <w:rFonts w:cs="Arial"/>
        </w:rPr>
        <w:t xml:space="preserve"> will not issue detainee medication unless the detainee’s identity can be verified.</w:t>
      </w:r>
    </w:p>
    <w:p w14:paraId="1831B7AC" w14:textId="6D5D1473" w:rsidR="00C03CE6" w:rsidRPr="005C441A" w:rsidRDefault="00C03CE6" w:rsidP="00117463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/>
        </w:rPr>
      </w:pPr>
      <w:r>
        <w:rPr>
          <w:rFonts w:cs="Arial"/>
        </w:rPr>
        <w:t xml:space="preserve">Officers will ensure that detainees raise their sleeves to their elbows and will inspect the </w:t>
      </w:r>
      <w:r w:rsidR="00BE619D">
        <w:rPr>
          <w:rFonts w:cs="Arial"/>
        </w:rPr>
        <w:t>detainee’s</w:t>
      </w:r>
      <w:r>
        <w:rPr>
          <w:rFonts w:cs="Arial"/>
        </w:rPr>
        <w:t xml:space="preserve"> hands. Detainees must not be permitted to talk or move their hands out of the view of health and correctional staff.</w:t>
      </w:r>
    </w:p>
    <w:p w14:paraId="61590E57" w14:textId="5A14CDB8" w:rsidR="00475E8F" w:rsidRPr="0098033B" w:rsidRDefault="00F92440" w:rsidP="00117463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</w:rPr>
      </w:pPr>
      <w:r>
        <w:rPr>
          <w:rFonts w:cs="Arial"/>
        </w:rPr>
        <w:t>Officers will monitor the detainees closely to</w:t>
      </w:r>
      <w:r w:rsidR="00475E8F" w:rsidRPr="0098033B">
        <w:rPr>
          <w:rFonts w:cs="Arial"/>
        </w:rPr>
        <w:t xml:space="preserve"> satisfy themselves the </w:t>
      </w:r>
      <w:r w:rsidR="0098033B">
        <w:rPr>
          <w:rFonts w:cs="Arial"/>
        </w:rPr>
        <w:t>film</w:t>
      </w:r>
      <w:r w:rsidR="00475E8F" w:rsidRPr="0098033B">
        <w:rPr>
          <w:rFonts w:cs="Arial"/>
        </w:rPr>
        <w:t xml:space="preserve"> </w:t>
      </w:r>
      <w:r w:rsidR="0098033B">
        <w:rPr>
          <w:rFonts w:cs="Arial"/>
        </w:rPr>
        <w:t>remains</w:t>
      </w:r>
      <w:r w:rsidR="00475E8F" w:rsidRPr="0098033B">
        <w:rPr>
          <w:rFonts w:cs="Arial"/>
        </w:rPr>
        <w:t xml:space="preserve"> in the </w:t>
      </w:r>
      <w:r w:rsidR="0098033B" w:rsidRPr="0098033B">
        <w:rPr>
          <w:rFonts w:cs="Arial"/>
        </w:rPr>
        <w:t>detainee’s</w:t>
      </w:r>
      <w:r w:rsidR="00475E8F" w:rsidRPr="0098033B">
        <w:rPr>
          <w:rFonts w:cs="Arial"/>
        </w:rPr>
        <w:t xml:space="preserve"> mouth and is not covertly </w:t>
      </w:r>
      <w:r w:rsidR="0098033B">
        <w:rPr>
          <w:rFonts w:cs="Arial"/>
        </w:rPr>
        <w:t>able</w:t>
      </w:r>
      <w:r w:rsidR="00475E8F" w:rsidRPr="0098033B">
        <w:rPr>
          <w:rFonts w:cs="Arial"/>
        </w:rPr>
        <w:t xml:space="preserve"> to adhere to their fingers.</w:t>
      </w:r>
    </w:p>
    <w:p w14:paraId="30881851" w14:textId="08358527" w:rsidR="00C54657" w:rsidRDefault="00B82973" w:rsidP="00117463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</w:rPr>
      </w:pPr>
      <w:r w:rsidRPr="0098033B">
        <w:rPr>
          <w:rFonts w:cs="Arial"/>
        </w:rPr>
        <w:t xml:space="preserve">Once the detainee has been issued the film of Suboxone, </w:t>
      </w:r>
      <w:r w:rsidR="00917658">
        <w:rPr>
          <w:rFonts w:cs="Arial"/>
        </w:rPr>
        <w:t>health</w:t>
      </w:r>
      <w:r w:rsidR="00C54657">
        <w:rPr>
          <w:rFonts w:cs="Arial"/>
        </w:rPr>
        <w:t xml:space="preserve"> staff will conduct a mouth check to ensure the Suboxone film has dissolved.</w:t>
      </w:r>
    </w:p>
    <w:p w14:paraId="7019A6CD" w14:textId="7324B960" w:rsidR="00B82973" w:rsidRPr="0098033B" w:rsidRDefault="00C54657" w:rsidP="00117463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</w:rPr>
      </w:pPr>
      <w:r>
        <w:rPr>
          <w:rFonts w:cs="Arial"/>
        </w:rPr>
        <w:t xml:space="preserve">Once the Suboxone film has dissolved </w:t>
      </w:r>
      <w:r w:rsidR="00B82973" w:rsidRPr="0098033B">
        <w:rPr>
          <w:rFonts w:cs="Arial"/>
        </w:rPr>
        <w:t>the detainee must drink the water</w:t>
      </w:r>
      <w:r>
        <w:rPr>
          <w:rFonts w:cs="Arial"/>
        </w:rPr>
        <w:t xml:space="preserve"> </w:t>
      </w:r>
      <w:r w:rsidR="00B82973" w:rsidRPr="0098033B">
        <w:rPr>
          <w:rFonts w:cs="Arial"/>
        </w:rPr>
        <w:t xml:space="preserve">provided by </w:t>
      </w:r>
      <w:r w:rsidR="00BE619D">
        <w:rPr>
          <w:rFonts w:cs="Arial"/>
        </w:rPr>
        <w:t>h</w:t>
      </w:r>
      <w:r w:rsidR="00917658">
        <w:rPr>
          <w:rFonts w:cs="Arial"/>
        </w:rPr>
        <w:t>ealth staff.</w:t>
      </w:r>
    </w:p>
    <w:p w14:paraId="2320FC56" w14:textId="6C6EA249" w:rsidR="00B82973" w:rsidRPr="0098033B" w:rsidRDefault="00D44A84" w:rsidP="00117463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</w:rPr>
      </w:pPr>
      <w:r>
        <w:rPr>
          <w:rFonts w:cs="Arial"/>
        </w:rPr>
        <w:t xml:space="preserve">The Health Care </w:t>
      </w:r>
      <w:r w:rsidR="00AE01C0">
        <w:rPr>
          <w:rFonts w:cs="Arial"/>
        </w:rPr>
        <w:t>O</w:t>
      </w:r>
      <w:r>
        <w:rPr>
          <w:rFonts w:cs="Arial"/>
        </w:rPr>
        <w:t>fficer</w:t>
      </w:r>
      <w:r w:rsidRPr="0098033B">
        <w:rPr>
          <w:rFonts w:cs="Arial"/>
        </w:rPr>
        <w:t xml:space="preserve"> </w:t>
      </w:r>
      <w:r w:rsidR="008D1E4D">
        <w:rPr>
          <w:rFonts w:cs="Arial"/>
        </w:rPr>
        <w:t>will</w:t>
      </w:r>
      <w:r w:rsidR="006A3D20">
        <w:rPr>
          <w:rFonts w:cs="Arial"/>
        </w:rPr>
        <w:t xml:space="preserve"> observe the process at all times</w:t>
      </w:r>
      <w:r w:rsidR="00C52393">
        <w:rPr>
          <w:rFonts w:cs="Arial"/>
        </w:rPr>
        <w:t>.</w:t>
      </w:r>
    </w:p>
    <w:p w14:paraId="6CB29437" w14:textId="0061079B" w:rsidR="00B4187D" w:rsidRPr="005569C0" w:rsidRDefault="00B4187D" w:rsidP="00117463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/>
        </w:rPr>
      </w:pPr>
      <w:r w:rsidRPr="00967C3F">
        <w:rPr>
          <w:rFonts w:cs="Arial"/>
        </w:rPr>
        <w:t xml:space="preserve">Detainees </w:t>
      </w:r>
      <w:r w:rsidR="008D1E4D">
        <w:rPr>
          <w:rFonts w:cs="Arial"/>
        </w:rPr>
        <w:t>will</w:t>
      </w:r>
      <w:r w:rsidR="009F4F17" w:rsidRPr="00967C3F">
        <w:rPr>
          <w:rFonts w:cs="Arial"/>
        </w:rPr>
        <w:t xml:space="preserve"> </w:t>
      </w:r>
      <w:r w:rsidRPr="00967C3F">
        <w:rPr>
          <w:rFonts w:cs="Arial"/>
        </w:rPr>
        <w:t>remain in the designated medication area for a minimum of 15 minutes after being issued Suboxone.</w:t>
      </w:r>
    </w:p>
    <w:p w14:paraId="69372955" w14:textId="77777777" w:rsidR="00FC4E7F" w:rsidRDefault="00FC4E7F" w:rsidP="00AE2F12">
      <w:pPr>
        <w:pStyle w:val="ListParagraph"/>
        <w:spacing w:after="120"/>
        <w:ind w:left="567" w:hanging="567"/>
        <w:rPr>
          <w:rFonts w:cs="Arial"/>
          <w:b/>
        </w:rPr>
      </w:pPr>
    </w:p>
    <w:p w14:paraId="316688B3" w14:textId="77777777" w:rsidR="00FC4E7F" w:rsidRDefault="00FC4E7F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65044DEF" w14:textId="04399DC7" w:rsidR="00117463" w:rsidRDefault="00D44A84" w:rsidP="00117463">
      <w:pPr>
        <w:pStyle w:val="ListParagraph"/>
        <w:numPr>
          <w:ilvl w:val="0"/>
          <w:numId w:val="20"/>
        </w:numPr>
        <w:spacing w:after="120"/>
        <w:ind w:left="567" w:hanging="567"/>
        <w:rPr>
          <w:rFonts w:cs="Arial"/>
          <w:b/>
        </w:rPr>
      </w:pPr>
      <w:r>
        <w:rPr>
          <w:rFonts w:cs="Arial"/>
          <w:b/>
        </w:rPr>
        <w:lastRenderedPageBreak/>
        <w:t>Excess medication</w:t>
      </w:r>
    </w:p>
    <w:p w14:paraId="3219B4C0" w14:textId="77777777" w:rsidR="00117463" w:rsidRPr="00117463" w:rsidRDefault="00D44A84" w:rsidP="00117463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/>
        </w:rPr>
      </w:pPr>
      <w:r w:rsidRPr="00117463">
        <w:rPr>
          <w:rFonts w:cs="Arial"/>
          <w:bCs/>
        </w:rPr>
        <w:t>During cell searches or routine cell checks, searching officers will remove any medication found that is not in its authorised blister pack</w:t>
      </w:r>
      <w:r w:rsidR="00A10AC6" w:rsidRPr="00117463">
        <w:rPr>
          <w:rFonts w:cs="Arial"/>
          <w:bCs/>
        </w:rPr>
        <w:t xml:space="preserve"> or that is clearly identified as not belonging to the detainee.</w:t>
      </w:r>
    </w:p>
    <w:p w14:paraId="4A605818" w14:textId="0D19CBE1" w:rsidR="00117463" w:rsidRPr="00117463" w:rsidRDefault="00D44A84" w:rsidP="00117463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/>
        </w:rPr>
      </w:pPr>
      <w:r w:rsidRPr="00117463">
        <w:rPr>
          <w:rFonts w:cs="Arial"/>
          <w:bCs/>
        </w:rPr>
        <w:t xml:space="preserve">Any excess or unidentified medication found by officers will be passed to </w:t>
      </w:r>
      <w:r w:rsidR="00BE619D">
        <w:rPr>
          <w:rFonts w:cs="Arial"/>
          <w:bCs/>
        </w:rPr>
        <w:t>h</w:t>
      </w:r>
      <w:r w:rsidR="00917658" w:rsidRPr="00117463">
        <w:rPr>
          <w:rFonts w:cs="Arial"/>
          <w:bCs/>
        </w:rPr>
        <w:t>ealth services</w:t>
      </w:r>
      <w:r w:rsidRPr="00117463">
        <w:rPr>
          <w:rFonts w:cs="Arial"/>
          <w:bCs/>
        </w:rPr>
        <w:t xml:space="preserve"> for identification and details provided of the detainee in whose possession the medication was.</w:t>
      </w:r>
      <w:r w:rsidR="00A10AC6" w:rsidRPr="00117463">
        <w:rPr>
          <w:rFonts w:cs="Arial"/>
          <w:bCs/>
        </w:rPr>
        <w:t xml:space="preserve"> Excess medication will also comprise of medication in weekly blister packs that have not been used by the end of the designated week.</w:t>
      </w:r>
    </w:p>
    <w:p w14:paraId="399C302B" w14:textId="39EA8399" w:rsidR="00D44A84" w:rsidRPr="00117463" w:rsidRDefault="00D44A84" w:rsidP="00117463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/>
        </w:rPr>
      </w:pPr>
      <w:r w:rsidRPr="00117463">
        <w:rPr>
          <w:rFonts w:cs="Arial"/>
          <w:bCs/>
        </w:rPr>
        <w:t>Where excessive or unidentified medication is located the discovering officer will complete a</w:t>
      </w:r>
      <w:r w:rsidR="00917658" w:rsidRPr="00117463">
        <w:rPr>
          <w:rFonts w:cs="Arial"/>
          <w:bCs/>
        </w:rPr>
        <w:t>n</w:t>
      </w:r>
      <w:r w:rsidRPr="00117463">
        <w:rPr>
          <w:rFonts w:cs="Arial"/>
          <w:bCs/>
        </w:rPr>
        <w:t xml:space="preserve"> </w:t>
      </w:r>
      <w:r w:rsidRPr="00117463">
        <w:rPr>
          <w:rFonts w:cs="Arial"/>
          <w:bCs/>
          <w:i/>
          <w:u w:val="single"/>
        </w:rPr>
        <w:t>A2.F1</w:t>
      </w:r>
      <w:r w:rsidR="00117463" w:rsidRPr="00117463">
        <w:rPr>
          <w:rFonts w:cs="Arial"/>
          <w:bCs/>
          <w:i/>
          <w:u w:val="single"/>
        </w:rPr>
        <w:t>:</w:t>
      </w:r>
      <w:r w:rsidRPr="00117463">
        <w:rPr>
          <w:rFonts w:cs="Arial"/>
          <w:bCs/>
          <w:i/>
          <w:u w:val="single"/>
        </w:rPr>
        <w:t xml:space="preserve"> Incident Report For</w:t>
      </w:r>
      <w:r w:rsidR="00F92440">
        <w:rPr>
          <w:rFonts w:cs="Arial"/>
          <w:bCs/>
          <w:i/>
          <w:u w:val="single"/>
        </w:rPr>
        <w:t>m</w:t>
      </w:r>
      <w:r w:rsidR="00F92440" w:rsidRPr="00BE619D">
        <w:rPr>
          <w:rFonts w:cs="Arial"/>
          <w:bCs/>
          <w:iCs/>
        </w:rPr>
        <w:t xml:space="preserve"> </w:t>
      </w:r>
      <w:r w:rsidR="00F92440">
        <w:rPr>
          <w:rFonts w:cs="Arial"/>
          <w:bCs/>
          <w:iCs/>
        </w:rPr>
        <w:t xml:space="preserve">and will charge the detainee in accordance with the </w:t>
      </w:r>
      <w:r w:rsidR="00F92440">
        <w:rPr>
          <w:rFonts w:cs="Arial"/>
          <w:bCs/>
          <w:i/>
          <w:u w:val="single"/>
        </w:rPr>
        <w:t>Detainee Discipline Policy</w:t>
      </w:r>
      <w:r w:rsidR="00F92440" w:rsidRPr="00BE619D">
        <w:rPr>
          <w:rFonts w:cs="Arial"/>
          <w:bCs/>
          <w:i/>
        </w:rPr>
        <w:t>.</w:t>
      </w:r>
    </w:p>
    <w:p w14:paraId="4331E7C1" w14:textId="77777777" w:rsidR="00A10AC6" w:rsidRPr="005569C0" w:rsidRDefault="00A10AC6" w:rsidP="005569C0">
      <w:pPr>
        <w:spacing w:after="120"/>
        <w:ind w:left="567" w:hanging="567"/>
        <w:rPr>
          <w:rFonts w:cs="Arial"/>
          <w:b/>
        </w:rPr>
      </w:pPr>
    </w:p>
    <w:p w14:paraId="19ECF573" w14:textId="35E97D19" w:rsidR="00CF03FA" w:rsidRDefault="007B3718" w:rsidP="005E011D">
      <w:pPr>
        <w:rPr>
          <w:rFonts w:cs="Arial"/>
          <w:b/>
        </w:rPr>
      </w:pPr>
      <w:r w:rsidRPr="00F81FF3">
        <w:rPr>
          <w:rFonts w:cs="Arial"/>
          <w:b/>
        </w:rPr>
        <w:t xml:space="preserve">RELATED DOCUMENTS </w:t>
      </w:r>
      <w:r w:rsidR="00117463">
        <w:rPr>
          <w:rFonts w:cs="Arial"/>
          <w:b/>
        </w:rPr>
        <w:t>AND FORMS</w:t>
      </w:r>
    </w:p>
    <w:p w14:paraId="3FD925F0" w14:textId="74C76264" w:rsidR="00E4484A" w:rsidRDefault="00A10AC6" w:rsidP="00E4484A">
      <w:pPr>
        <w:pStyle w:val="ListParagraph"/>
        <w:numPr>
          <w:ilvl w:val="0"/>
          <w:numId w:val="27"/>
        </w:numPr>
        <w:rPr>
          <w:rFonts w:cs="Arial"/>
        </w:rPr>
      </w:pPr>
      <w:r w:rsidRPr="00A10AC6">
        <w:rPr>
          <w:rFonts w:cs="Arial"/>
        </w:rPr>
        <w:t>A2.F1</w:t>
      </w:r>
      <w:r w:rsidR="00117463">
        <w:rPr>
          <w:rFonts w:cs="Arial"/>
        </w:rPr>
        <w:t>:</w:t>
      </w:r>
      <w:r w:rsidRPr="00A10AC6">
        <w:rPr>
          <w:rFonts w:cs="Arial"/>
        </w:rPr>
        <w:t xml:space="preserve"> Incident Report Form</w:t>
      </w:r>
    </w:p>
    <w:p w14:paraId="2016800E" w14:textId="3572FFCB" w:rsidR="00F92440" w:rsidRPr="00E4484A" w:rsidRDefault="00F92440" w:rsidP="00E4484A">
      <w:pPr>
        <w:pStyle w:val="ListParagraph"/>
        <w:numPr>
          <w:ilvl w:val="0"/>
          <w:numId w:val="27"/>
        </w:numPr>
        <w:rPr>
          <w:rFonts w:cs="Arial"/>
        </w:rPr>
      </w:pPr>
      <w:r>
        <w:rPr>
          <w:rFonts w:cs="Arial"/>
        </w:rPr>
        <w:t>Detainee Discipline Policy</w:t>
      </w:r>
    </w:p>
    <w:p w14:paraId="08914B9F" w14:textId="5B1C415A" w:rsidR="00B84A5B" w:rsidRDefault="00B84A5B" w:rsidP="00B84A5B">
      <w:pPr>
        <w:rPr>
          <w:rFonts w:cs="Arial"/>
        </w:rPr>
      </w:pPr>
    </w:p>
    <w:p w14:paraId="6603F22F" w14:textId="77777777" w:rsidR="00F10AE0" w:rsidRDefault="00F10AE0" w:rsidP="00B84A5B">
      <w:pPr>
        <w:rPr>
          <w:rFonts w:cs="Arial"/>
        </w:rPr>
      </w:pPr>
    </w:p>
    <w:p w14:paraId="40188C0F" w14:textId="1B3ADDCB" w:rsidR="00117463" w:rsidRDefault="00117463" w:rsidP="00117463">
      <w:pPr>
        <w:rPr>
          <w:rFonts w:cs="Arial"/>
        </w:rPr>
      </w:pPr>
      <w:bookmarkStart w:id="3" w:name="_Hlk43395453"/>
      <w:bookmarkStart w:id="4" w:name="_Hlk43396592"/>
    </w:p>
    <w:p w14:paraId="3C5B68BF" w14:textId="77777777" w:rsidR="00AE2F12" w:rsidRDefault="00AE2F12" w:rsidP="00117463">
      <w:pPr>
        <w:rPr>
          <w:rFonts w:cs="Arial"/>
        </w:rPr>
      </w:pPr>
    </w:p>
    <w:p w14:paraId="08C1E841" w14:textId="77777777" w:rsidR="00117463" w:rsidRDefault="00117463" w:rsidP="00117463">
      <w:pPr>
        <w:pStyle w:val="NoSpacing"/>
        <w:spacing w:line="276" w:lineRule="auto"/>
      </w:pPr>
      <w:r>
        <w:t>Corinne Justason</w:t>
      </w:r>
    </w:p>
    <w:p w14:paraId="11F7C00F" w14:textId="77777777" w:rsidR="00117463" w:rsidRDefault="00117463" w:rsidP="00117463">
      <w:pPr>
        <w:pStyle w:val="NoSpacing"/>
        <w:spacing w:line="276" w:lineRule="auto"/>
      </w:pPr>
      <w:r>
        <w:t>Deputy Commissioner Custodial Operations</w:t>
      </w:r>
      <w:r>
        <w:br/>
        <w:t xml:space="preserve">ACT Corrective Services </w:t>
      </w:r>
    </w:p>
    <w:p w14:paraId="688FCCFF" w14:textId="1C472917" w:rsidR="00117463" w:rsidRDefault="0078176B" w:rsidP="0078176B">
      <w:pPr>
        <w:pStyle w:val="NoSpacing"/>
        <w:spacing w:line="276" w:lineRule="auto"/>
      </w:pPr>
      <w:r>
        <w:t xml:space="preserve">17 </w:t>
      </w:r>
      <w:r w:rsidR="00F10AE0">
        <w:t>May</w:t>
      </w:r>
      <w:r w:rsidR="00117463">
        <w:t xml:space="preserve"> 202</w:t>
      </w:r>
      <w:r w:rsidR="00AE2F12">
        <w:t>1</w:t>
      </w:r>
    </w:p>
    <w:p w14:paraId="6FB852C3" w14:textId="77777777" w:rsidR="00117463" w:rsidRDefault="00117463" w:rsidP="00117463">
      <w:pPr>
        <w:rPr>
          <w:rFonts w:cs="Arial"/>
        </w:rPr>
      </w:pPr>
    </w:p>
    <w:p w14:paraId="5D6A6177" w14:textId="77777777" w:rsidR="00117463" w:rsidRPr="00586F66" w:rsidRDefault="00117463" w:rsidP="00117463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117463" w:rsidRPr="00586F66" w14:paraId="4160E675" w14:textId="77777777" w:rsidTr="000575CA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52A03BF" w14:textId="77777777" w:rsidR="00117463" w:rsidRPr="00586F66" w:rsidRDefault="00117463" w:rsidP="000575CA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7DE9758" w14:textId="77777777" w:rsidR="00117463" w:rsidRPr="00586F66" w:rsidRDefault="00117463" w:rsidP="000575CA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117463" w:rsidRPr="00586F66" w14:paraId="62FF501A" w14:textId="77777777" w:rsidTr="000575CA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D75E807" w14:textId="77777777" w:rsidR="00117463" w:rsidRPr="00586F66" w:rsidRDefault="00117463" w:rsidP="000575C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F531FFE" w14:textId="5F336673" w:rsidR="00117463" w:rsidRPr="00586F66" w:rsidRDefault="00117463" w:rsidP="000575C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Corrections Management (</w:t>
            </w:r>
            <w:r w:rsidRPr="00117463">
              <w:rPr>
                <w:rFonts w:ascii="Calibri" w:hAnsi="Calibri"/>
                <w:sz w:val="20"/>
                <w:szCs w:val="20"/>
              </w:rPr>
              <w:t>Management of Medication</w:t>
            </w:r>
            <w:r>
              <w:rPr>
                <w:rFonts w:ascii="Calibri" w:hAnsi="Calibri"/>
                <w:sz w:val="20"/>
                <w:szCs w:val="20"/>
              </w:rPr>
              <w:t>) Operating Procedure 202</w:t>
            </w:r>
            <w:r w:rsidR="00163187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117463" w:rsidRPr="00586F66" w14:paraId="0C11E7CB" w14:textId="77777777" w:rsidTr="000575CA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7B0E6F5" w14:textId="77777777" w:rsidR="00117463" w:rsidRPr="00586F66" w:rsidRDefault="00117463" w:rsidP="000575C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8994C53" w14:textId="77777777" w:rsidR="00117463" w:rsidRPr="00586F66" w:rsidRDefault="00117463" w:rsidP="000575C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10105A">
              <w:rPr>
                <w:rFonts w:ascii="Calibri" w:hAnsi="Calibri"/>
                <w:sz w:val="20"/>
                <w:szCs w:val="20"/>
              </w:rPr>
              <w:t>Deputy Commissioner Custodial Operations</w:t>
            </w:r>
            <w:r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117463" w:rsidRPr="00586F66" w14:paraId="55B6AE6D" w14:textId="77777777" w:rsidTr="000575CA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5F60FD8" w14:textId="77777777" w:rsidR="00117463" w:rsidRPr="00586F66" w:rsidRDefault="00117463" w:rsidP="000575C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BCA94AD" w14:textId="77777777" w:rsidR="00117463" w:rsidRPr="00586F66" w:rsidRDefault="00117463" w:rsidP="000575C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day after the notification date</w:t>
            </w:r>
          </w:p>
        </w:tc>
      </w:tr>
      <w:tr w:rsidR="00117463" w:rsidRPr="00586F66" w14:paraId="5358E1C2" w14:textId="77777777" w:rsidTr="000575CA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C4E75EB" w14:textId="77777777" w:rsidR="00117463" w:rsidRPr="00586F66" w:rsidRDefault="00117463" w:rsidP="000575C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90EAEE8" w14:textId="77777777" w:rsidR="00117463" w:rsidRPr="00586F66" w:rsidRDefault="00117463" w:rsidP="000575C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>
              <w:rPr>
                <w:rFonts w:ascii="Calibri" w:hAnsi="Calibri"/>
                <w:sz w:val="20"/>
                <w:szCs w:val="20"/>
              </w:rPr>
              <w:t>the notification date</w:t>
            </w:r>
          </w:p>
        </w:tc>
      </w:tr>
      <w:tr w:rsidR="00117463" w:rsidRPr="00586F66" w14:paraId="7E6F9D1B" w14:textId="77777777" w:rsidTr="000575CA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3D9A366" w14:textId="77777777" w:rsidR="00117463" w:rsidRPr="00586F66" w:rsidRDefault="00117463" w:rsidP="000575C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F5E4451" w14:textId="77777777" w:rsidR="00117463" w:rsidRPr="00586F66" w:rsidRDefault="00117463" w:rsidP="000575C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Director Operations</w:t>
            </w:r>
          </w:p>
        </w:tc>
      </w:tr>
      <w:tr w:rsidR="00117463" w:rsidRPr="00586F66" w14:paraId="64B76B41" w14:textId="77777777" w:rsidTr="000575CA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AEB122B" w14:textId="77777777" w:rsidR="00117463" w:rsidRPr="00586F66" w:rsidRDefault="00117463" w:rsidP="000575C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724AAC0" w14:textId="77777777" w:rsidR="00117463" w:rsidRPr="00586F66" w:rsidRDefault="00117463" w:rsidP="000575CA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 xml:space="preserve">This </w:t>
            </w:r>
            <w:r>
              <w:rPr>
                <w:rFonts w:asciiTheme="minorHAnsi" w:hAnsiTheme="minorHAnsi"/>
                <w:sz w:val="20"/>
                <w:szCs w:val="20"/>
              </w:rPr>
              <w:t>operating procedure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 reflects the requirements of the </w:t>
            </w:r>
            <w:r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Framework) Policy</w:t>
            </w:r>
            <w:r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</w:tr>
    </w:tbl>
    <w:p w14:paraId="6B9A7ED8" w14:textId="77777777" w:rsidR="00117463" w:rsidRDefault="00117463" w:rsidP="00F10AE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94"/>
        <w:gridCol w:w="1848"/>
        <w:gridCol w:w="2501"/>
        <w:gridCol w:w="1713"/>
      </w:tblGrid>
      <w:tr w:rsidR="00117463" w:rsidRPr="00B11C0C" w14:paraId="3EE985DB" w14:textId="77777777" w:rsidTr="000575C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21010355" w14:textId="77777777" w:rsidR="00117463" w:rsidRPr="00B11C0C" w:rsidRDefault="00117463" w:rsidP="000575CA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lastRenderedPageBreak/>
              <w:t xml:space="preserve">Version Control </w:t>
            </w:r>
          </w:p>
        </w:tc>
      </w:tr>
      <w:tr w:rsidR="00117463" w:rsidRPr="00B11C0C" w14:paraId="0DD1DE20" w14:textId="77777777" w:rsidTr="000575CA">
        <w:trPr>
          <w:trHeight w:val="395"/>
        </w:trPr>
        <w:tc>
          <w:tcPr>
            <w:tcW w:w="0" w:type="auto"/>
          </w:tcPr>
          <w:p w14:paraId="1FC10252" w14:textId="77777777" w:rsidR="00117463" w:rsidRPr="00B11C0C" w:rsidRDefault="00117463" w:rsidP="000575CA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14:paraId="4A82BC82" w14:textId="77777777" w:rsidR="00117463" w:rsidRPr="00B11C0C" w:rsidRDefault="00117463" w:rsidP="000575CA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1486B453" w14:textId="77777777" w:rsidR="00117463" w:rsidRPr="00B11C0C" w:rsidRDefault="00117463" w:rsidP="000575CA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0EC0999D" w14:textId="77777777" w:rsidR="00117463" w:rsidRPr="00B11C0C" w:rsidRDefault="00117463" w:rsidP="000575CA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117463" w:rsidRPr="00B11C0C" w14:paraId="30EF1BE9" w14:textId="77777777" w:rsidTr="000575CA">
        <w:trPr>
          <w:trHeight w:val="395"/>
        </w:trPr>
        <w:tc>
          <w:tcPr>
            <w:tcW w:w="0" w:type="auto"/>
          </w:tcPr>
          <w:p w14:paraId="47432D0B" w14:textId="2BC46499" w:rsidR="00117463" w:rsidRPr="00B11C0C" w:rsidRDefault="00117463" w:rsidP="000575CA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</w:t>
            </w:r>
            <w:r w:rsidR="00BE619D">
              <w:rPr>
                <w:rFonts w:eastAsia="Calibri" w:cs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</w:tcPr>
          <w:p w14:paraId="7723DA68" w14:textId="5F056711" w:rsidR="00117463" w:rsidRPr="00B11C0C" w:rsidRDefault="00BE619D" w:rsidP="000575CA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April</w:t>
            </w:r>
            <w:r w:rsidR="00117463">
              <w:rPr>
                <w:rFonts w:eastAsia="Calibri" w:cs="Times New Roman"/>
                <w:sz w:val="20"/>
                <w:szCs w:val="24"/>
              </w:rPr>
              <w:t>-2</w:t>
            </w:r>
            <w:r>
              <w:rPr>
                <w:rFonts w:eastAsia="Calibri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14:paraId="357EB8B3" w14:textId="7459763A" w:rsidR="00117463" w:rsidRPr="00B11C0C" w:rsidRDefault="00BE619D" w:rsidP="000575CA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Revised</w:t>
            </w:r>
          </w:p>
        </w:tc>
        <w:tc>
          <w:tcPr>
            <w:tcW w:w="0" w:type="auto"/>
          </w:tcPr>
          <w:p w14:paraId="59807AAD" w14:textId="77777777" w:rsidR="00117463" w:rsidRPr="00B11C0C" w:rsidRDefault="00117463" w:rsidP="000575CA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T Rust</w:t>
            </w:r>
          </w:p>
        </w:tc>
      </w:tr>
      <w:tr w:rsidR="00BE619D" w:rsidRPr="00B11C0C" w14:paraId="0149302C" w14:textId="77777777" w:rsidTr="000575CA">
        <w:trPr>
          <w:trHeight w:val="395"/>
        </w:trPr>
        <w:tc>
          <w:tcPr>
            <w:tcW w:w="0" w:type="auto"/>
          </w:tcPr>
          <w:p w14:paraId="3F37BB95" w14:textId="2A1804CF" w:rsidR="00BE619D" w:rsidRPr="00B11C0C" w:rsidRDefault="00BE619D" w:rsidP="000575CA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58241E51" w14:textId="610BC188" w:rsidR="00BE619D" w:rsidRDefault="00BE619D" w:rsidP="000575CA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June-18</w:t>
            </w:r>
          </w:p>
        </w:tc>
        <w:tc>
          <w:tcPr>
            <w:tcW w:w="0" w:type="auto"/>
          </w:tcPr>
          <w:p w14:paraId="7CABE56F" w14:textId="44ACF3EA" w:rsidR="00BE619D" w:rsidRDefault="00BE619D" w:rsidP="000575CA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First Issued</w:t>
            </w:r>
          </w:p>
        </w:tc>
        <w:tc>
          <w:tcPr>
            <w:tcW w:w="0" w:type="auto"/>
          </w:tcPr>
          <w:p w14:paraId="698DD59F" w14:textId="77777777" w:rsidR="00BE619D" w:rsidRDefault="00BE619D" w:rsidP="000575CA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</w:p>
        </w:tc>
      </w:tr>
    </w:tbl>
    <w:p w14:paraId="600E840C" w14:textId="77777777" w:rsidR="00117463" w:rsidRDefault="00117463" w:rsidP="00117463">
      <w:pPr>
        <w:rPr>
          <w:rFonts w:ascii="Arial" w:hAnsi="Arial" w:cs="Arial"/>
          <w:sz w:val="24"/>
          <w:szCs w:val="24"/>
        </w:rPr>
      </w:pPr>
    </w:p>
    <w:bookmarkEnd w:id="3"/>
    <w:bookmarkEnd w:id="4"/>
    <w:sectPr w:rsidR="00117463" w:rsidSect="00283A01">
      <w:headerReference w:type="first" r:id="rId13"/>
      <w:footerReference w:type="first" r:id="rId14"/>
      <w:pgSz w:w="11906" w:h="16838"/>
      <w:pgMar w:top="1440" w:right="1440" w:bottom="1440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C6918" w14:textId="77777777" w:rsidR="001819E2" w:rsidRDefault="001819E2" w:rsidP="00152D5E">
      <w:pPr>
        <w:spacing w:after="0" w:line="240" w:lineRule="auto"/>
      </w:pPr>
      <w:r>
        <w:separator/>
      </w:r>
    </w:p>
  </w:endnote>
  <w:endnote w:type="continuationSeparator" w:id="0">
    <w:p w14:paraId="3040B501" w14:textId="77777777" w:rsidR="001819E2" w:rsidRDefault="001819E2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B0DEA" w14:textId="77777777" w:rsidR="004947BC" w:rsidRDefault="00494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0E3FD" w14:textId="77777777" w:rsidR="00283A01" w:rsidRDefault="00283A01" w:rsidP="00283A01">
    <w:pPr>
      <w:pStyle w:val="Footer"/>
      <w:jc w:val="right"/>
      <w:rPr>
        <w:rFonts w:ascii="Calibri" w:hAnsi="Calibri"/>
        <w:szCs w:val="18"/>
      </w:rPr>
    </w:pPr>
    <w:r w:rsidRPr="005E011D">
      <w:rPr>
        <w:rFonts w:ascii="Calibri" w:hAnsi="Calibri"/>
        <w:szCs w:val="18"/>
      </w:rPr>
      <w:t xml:space="preserve">Page </w:t>
    </w:r>
    <w:r w:rsidRPr="005E011D">
      <w:rPr>
        <w:rFonts w:ascii="Calibri" w:hAnsi="Calibri"/>
        <w:szCs w:val="18"/>
      </w:rPr>
      <w:fldChar w:fldCharType="begin"/>
    </w:r>
    <w:r w:rsidRPr="005E011D">
      <w:rPr>
        <w:rFonts w:ascii="Calibri" w:hAnsi="Calibri"/>
        <w:szCs w:val="18"/>
      </w:rPr>
      <w:instrText xml:space="preserve"> PAGE </w:instrText>
    </w:r>
    <w:r w:rsidRPr="005E011D">
      <w:rPr>
        <w:rFonts w:ascii="Calibri" w:hAnsi="Calibri"/>
        <w:szCs w:val="18"/>
      </w:rPr>
      <w:fldChar w:fldCharType="separate"/>
    </w:r>
    <w:r>
      <w:rPr>
        <w:rFonts w:ascii="Calibri" w:hAnsi="Calibri"/>
        <w:szCs w:val="18"/>
      </w:rPr>
      <w:t>2</w:t>
    </w:r>
    <w:r w:rsidRPr="005E011D">
      <w:rPr>
        <w:rFonts w:ascii="Calibri" w:hAnsi="Calibri"/>
        <w:szCs w:val="18"/>
      </w:rPr>
      <w:fldChar w:fldCharType="end"/>
    </w:r>
    <w:r w:rsidRPr="005E011D">
      <w:rPr>
        <w:rFonts w:ascii="Calibri" w:hAnsi="Calibri"/>
        <w:szCs w:val="18"/>
      </w:rPr>
      <w:t xml:space="preserve"> of </w:t>
    </w:r>
    <w:r w:rsidRPr="005E011D">
      <w:rPr>
        <w:rFonts w:ascii="Calibri" w:hAnsi="Calibri"/>
        <w:szCs w:val="18"/>
      </w:rPr>
      <w:fldChar w:fldCharType="begin"/>
    </w:r>
    <w:r w:rsidRPr="005E011D">
      <w:rPr>
        <w:rFonts w:ascii="Calibri" w:hAnsi="Calibri"/>
        <w:szCs w:val="18"/>
      </w:rPr>
      <w:instrText xml:space="preserve"> NUMPAGES  </w:instrText>
    </w:r>
    <w:r w:rsidRPr="005E011D">
      <w:rPr>
        <w:rFonts w:ascii="Calibri" w:hAnsi="Calibri"/>
        <w:szCs w:val="18"/>
      </w:rPr>
      <w:fldChar w:fldCharType="separate"/>
    </w:r>
    <w:r>
      <w:rPr>
        <w:rFonts w:ascii="Calibri" w:hAnsi="Calibri"/>
        <w:szCs w:val="18"/>
      </w:rPr>
      <w:t>5</w:t>
    </w:r>
    <w:r w:rsidRPr="005E011D">
      <w:rPr>
        <w:rFonts w:ascii="Calibri" w:hAnsi="Calibri"/>
        <w:szCs w:val="18"/>
      </w:rPr>
      <w:fldChar w:fldCharType="end"/>
    </w:r>
  </w:p>
  <w:p w14:paraId="60AA48D0" w14:textId="210D6B69" w:rsidR="00FB2C79" w:rsidRPr="004947BC" w:rsidRDefault="004947BC" w:rsidP="004947BC">
    <w:pPr>
      <w:pStyle w:val="Footer"/>
      <w:jc w:val="center"/>
      <w:rPr>
        <w:rFonts w:ascii="Arial" w:hAnsi="Arial" w:cs="Arial"/>
        <w:sz w:val="14"/>
        <w:szCs w:val="14"/>
      </w:rPr>
    </w:pPr>
    <w:r w:rsidRPr="004947BC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3956B" w14:textId="1A0A87EE" w:rsidR="00283A01" w:rsidRPr="004947BC" w:rsidRDefault="004947BC" w:rsidP="004947BC">
    <w:pPr>
      <w:spacing w:after="0" w:line="240" w:lineRule="auto"/>
      <w:jc w:val="center"/>
      <w:rPr>
        <w:rFonts w:ascii="Arial" w:eastAsia="Times New Roman" w:hAnsi="Arial" w:cs="Arial"/>
        <w:sz w:val="14"/>
        <w:szCs w:val="10"/>
      </w:rPr>
    </w:pPr>
    <w:r w:rsidRPr="004947BC">
      <w:rPr>
        <w:rFonts w:ascii="Arial" w:eastAsia="Times New Roman" w:hAnsi="Arial" w:cs="Arial"/>
        <w:sz w:val="14"/>
        <w:szCs w:val="10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05DCD" w14:textId="7623F2FF" w:rsidR="00283A01" w:rsidRDefault="00283A01" w:rsidP="00283A01">
    <w:pPr>
      <w:pStyle w:val="Footer"/>
      <w:jc w:val="right"/>
      <w:rPr>
        <w:rFonts w:ascii="Calibri" w:hAnsi="Calibri"/>
        <w:szCs w:val="18"/>
      </w:rPr>
    </w:pPr>
    <w:r w:rsidRPr="005E011D">
      <w:rPr>
        <w:rFonts w:ascii="Calibri" w:hAnsi="Calibri"/>
        <w:szCs w:val="18"/>
      </w:rPr>
      <w:t xml:space="preserve">Page </w:t>
    </w:r>
    <w:r w:rsidRPr="005E011D">
      <w:rPr>
        <w:rFonts w:ascii="Calibri" w:hAnsi="Calibri"/>
        <w:szCs w:val="18"/>
      </w:rPr>
      <w:fldChar w:fldCharType="begin"/>
    </w:r>
    <w:r w:rsidRPr="005E011D">
      <w:rPr>
        <w:rFonts w:ascii="Calibri" w:hAnsi="Calibri"/>
        <w:szCs w:val="18"/>
      </w:rPr>
      <w:instrText xml:space="preserve"> PAGE </w:instrText>
    </w:r>
    <w:r w:rsidRPr="005E011D">
      <w:rPr>
        <w:rFonts w:ascii="Calibri" w:hAnsi="Calibri"/>
        <w:szCs w:val="18"/>
      </w:rPr>
      <w:fldChar w:fldCharType="separate"/>
    </w:r>
    <w:r>
      <w:rPr>
        <w:rFonts w:ascii="Calibri" w:hAnsi="Calibri"/>
        <w:szCs w:val="18"/>
      </w:rPr>
      <w:t>1</w:t>
    </w:r>
    <w:r w:rsidRPr="005E011D">
      <w:rPr>
        <w:rFonts w:ascii="Calibri" w:hAnsi="Calibri"/>
        <w:szCs w:val="18"/>
      </w:rPr>
      <w:fldChar w:fldCharType="end"/>
    </w:r>
    <w:r w:rsidRPr="005E011D">
      <w:rPr>
        <w:rFonts w:ascii="Calibri" w:hAnsi="Calibri"/>
        <w:szCs w:val="18"/>
      </w:rPr>
      <w:t xml:space="preserve"> of </w:t>
    </w:r>
    <w:r w:rsidRPr="005E011D">
      <w:rPr>
        <w:rFonts w:ascii="Calibri" w:hAnsi="Calibri"/>
        <w:szCs w:val="18"/>
      </w:rPr>
      <w:fldChar w:fldCharType="begin"/>
    </w:r>
    <w:r w:rsidRPr="005E011D">
      <w:rPr>
        <w:rFonts w:ascii="Calibri" w:hAnsi="Calibri"/>
        <w:szCs w:val="18"/>
      </w:rPr>
      <w:instrText xml:space="preserve"> NUMPAGES  </w:instrText>
    </w:r>
    <w:r w:rsidRPr="005E011D">
      <w:rPr>
        <w:rFonts w:ascii="Calibri" w:hAnsi="Calibri"/>
        <w:szCs w:val="18"/>
      </w:rPr>
      <w:fldChar w:fldCharType="separate"/>
    </w:r>
    <w:r>
      <w:rPr>
        <w:rFonts w:ascii="Calibri" w:hAnsi="Calibri"/>
        <w:szCs w:val="18"/>
      </w:rPr>
      <w:t>5</w:t>
    </w:r>
    <w:r w:rsidRPr="005E011D">
      <w:rPr>
        <w:rFonts w:ascii="Calibri" w:hAnsi="Calibri"/>
        <w:szCs w:val="18"/>
      </w:rPr>
      <w:fldChar w:fldCharType="end"/>
    </w:r>
  </w:p>
  <w:p w14:paraId="5C2E0D35" w14:textId="1ADE6C98" w:rsidR="00283A01" w:rsidRPr="004947BC" w:rsidRDefault="004947BC" w:rsidP="004947BC">
    <w:pPr>
      <w:pStyle w:val="Footer"/>
      <w:spacing w:before="120"/>
      <w:jc w:val="center"/>
      <w:rPr>
        <w:rFonts w:ascii="Arial" w:hAnsi="Arial" w:cs="Arial"/>
        <w:sz w:val="14"/>
        <w:szCs w:val="10"/>
      </w:rPr>
    </w:pPr>
    <w:r w:rsidRPr="004947BC">
      <w:rPr>
        <w:rFonts w:ascii="Arial" w:hAnsi="Arial" w:cs="Arial"/>
        <w:sz w:val="14"/>
        <w:szCs w:val="1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7D20A" w14:textId="77777777" w:rsidR="001819E2" w:rsidRDefault="001819E2" w:rsidP="00152D5E">
      <w:pPr>
        <w:spacing w:after="0" w:line="240" w:lineRule="auto"/>
      </w:pPr>
      <w:r>
        <w:separator/>
      </w:r>
    </w:p>
  </w:footnote>
  <w:footnote w:type="continuationSeparator" w:id="0">
    <w:p w14:paraId="608587E9" w14:textId="77777777" w:rsidR="001819E2" w:rsidRDefault="001819E2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14A60" w14:textId="77777777" w:rsidR="004947BC" w:rsidRDefault="00494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94C81" w14:textId="77777777" w:rsidR="004947BC" w:rsidRDefault="004947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A3D9D" w14:textId="77777777" w:rsidR="004947BC" w:rsidRDefault="004947B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9995C" w14:textId="77777777" w:rsidR="00283A01" w:rsidRDefault="00283A01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6A2C0039" wp14:editId="351179D4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774D43B9" w14:textId="77777777" w:rsidR="00283A01" w:rsidRDefault="00283A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0A0F"/>
    <w:multiLevelType w:val="hybridMultilevel"/>
    <w:tmpl w:val="37BC7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0C3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564D9F"/>
    <w:multiLevelType w:val="hybridMultilevel"/>
    <w:tmpl w:val="12824AC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1345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0D07C5"/>
    <w:multiLevelType w:val="multilevel"/>
    <w:tmpl w:val="99A266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753BA3"/>
    <w:multiLevelType w:val="hybridMultilevel"/>
    <w:tmpl w:val="A554F134"/>
    <w:lvl w:ilvl="0" w:tplc="140C6AE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5B7283"/>
    <w:multiLevelType w:val="hybridMultilevel"/>
    <w:tmpl w:val="DCF2E892"/>
    <w:lvl w:ilvl="0" w:tplc="D2A8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36D70"/>
    <w:multiLevelType w:val="multilevel"/>
    <w:tmpl w:val="4202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CA1834"/>
    <w:multiLevelType w:val="hybridMultilevel"/>
    <w:tmpl w:val="3ABA7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17A27"/>
    <w:multiLevelType w:val="hybridMultilevel"/>
    <w:tmpl w:val="1A28E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569C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B6716"/>
    <w:multiLevelType w:val="hybridMultilevel"/>
    <w:tmpl w:val="ECFC2BCE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921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F420B"/>
    <w:multiLevelType w:val="hybridMultilevel"/>
    <w:tmpl w:val="9E58140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9C70365"/>
    <w:multiLevelType w:val="multilevel"/>
    <w:tmpl w:val="99E6B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CCC2A9E"/>
    <w:multiLevelType w:val="hybridMultilevel"/>
    <w:tmpl w:val="4D960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41366"/>
    <w:multiLevelType w:val="hybridMultilevel"/>
    <w:tmpl w:val="A59E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C5091"/>
    <w:multiLevelType w:val="hybridMultilevel"/>
    <w:tmpl w:val="17CEC3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9731C3"/>
    <w:multiLevelType w:val="hybridMultilevel"/>
    <w:tmpl w:val="86CCB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772ED"/>
    <w:multiLevelType w:val="multilevel"/>
    <w:tmpl w:val="8872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776A9F"/>
    <w:multiLevelType w:val="multilevel"/>
    <w:tmpl w:val="6C72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A7479C5"/>
    <w:multiLevelType w:val="multilevel"/>
    <w:tmpl w:val="6108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9909E9"/>
    <w:multiLevelType w:val="hybridMultilevel"/>
    <w:tmpl w:val="AE8838C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E2860B1"/>
    <w:multiLevelType w:val="multilevel"/>
    <w:tmpl w:val="82520C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65401D8D"/>
    <w:multiLevelType w:val="hybridMultilevel"/>
    <w:tmpl w:val="BA108DF0"/>
    <w:lvl w:ilvl="0" w:tplc="90D0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45369"/>
    <w:multiLevelType w:val="multilevel"/>
    <w:tmpl w:val="5058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CC479E9"/>
    <w:multiLevelType w:val="hybridMultilevel"/>
    <w:tmpl w:val="498CE47A"/>
    <w:lvl w:ilvl="0" w:tplc="F250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C66D4"/>
    <w:multiLevelType w:val="hybridMultilevel"/>
    <w:tmpl w:val="366E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91F15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A7F2400"/>
    <w:multiLevelType w:val="multilevel"/>
    <w:tmpl w:val="7412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931D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EE84FFD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29"/>
  </w:num>
  <w:num w:numId="4">
    <w:abstractNumId w:val="14"/>
  </w:num>
  <w:num w:numId="5">
    <w:abstractNumId w:val="17"/>
  </w:num>
  <w:num w:numId="6">
    <w:abstractNumId w:val="22"/>
  </w:num>
  <w:num w:numId="7">
    <w:abstractNumId w:val="31"/>
  </w:num>
  <w:num w:numId="8">
    <w:abstractNumId w:val="18"/>
  </w:num>
  <w:num w:numId="9">
    <w:abstractNumId w:val="26"/>
  </w:num>
  <w:num w:numId="10">
    <w:abstractNumId w:val="6"/>
  </w:num>
  <w:num w:numId="11">
    <w:abstractNumId w:val="30"/>
  </w:num>
  <w:num w:numId="12">
    <w:abstractNumId w:val="33"/>
  </w:num>
  <w:num w:numId="13">
    <w:abstractNumId w:val="28"/>
  </w:num>
  <w:num w:numId="14">
    <w:abstractNumId w:val="32"/>
  </w:num>
  <w:num w:numId="15">
    <w:abstractNumId w:val="3"/>
  </w:num>
  <w:num w:numId="16">
    <w:abstractNumId w:val="16"/>
  </w:num>
  <w:num w:numId="17">
    <w:abstractNumId w:val="13"/>
  </w:num>
  <w:num w:numId="18">
    <w:abstractNumId w:val="1"/>
  </w:num>
  <w:num w:numId="19">
    <w:abstractNumId w:val="8"/>
  </w:num>
  <w:num w:numId="20">
    <w:abstractNumId w:val="4"/>
  </w:num>
  <w:num w:numId="21">
    <w:abstractNumId w:val="21"/>
  </w:num>
  <w:num w:numId="22">
    <w:abstractNumId w:val="10"/>
  </w:num>
  <w:num w:numId="23">
    <w:abstractNumId w:val="7"/>
  </w:num>
  <w:num w:numId="24">
    <w:abstractNumId w:val="27"/>
  </w:num>
  <w:num w:numId="25">
    <w:abstractNumId w:val="23"/>
  </w:num>
  <w:num w:numId="26">
    <w:abstractNumId w:val="19"/>
  </w:num>
  <w:num w:numId="27">
    <w:abstractNumId w:val="11"/>
  </w:num>
  <w:num w:numId="28">
    <w:abstractNumId w:val="25"/>
  </w:num>
  <w:num w:numId="29">
    <w:abstractNumId w:val="2"/>
  </w:num>
  <w:num w:numId="30">
    <w:abstractNumId w:val="0"/>
  </w:num>
  <w:num w:numId="31">
    <w:abstractNumId w:val="24"/>
  </w:num>
  <w:num w:numId="32">
    <w:abstractNumId w:val="15"/>
  </w:num>
  <w:num w:numId="33">
    <w:abstractNumId w:val="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014"/>
    <w:rsid w:val="000100D2"/>
    <w:rsid w:val="00011272"/>
    <w:rsid w:val="00012A69"/>
    <w:rsid w:val="000458C7"/>
    <w:rsid w:val="00055FDE"/>
    <w:rsid w:val="00071040"/>
    <w:rsid w:val="000B6CF0"/>
    <w:rsid w:val="000B7E7B"/>
    <w:rsid w:val="000C15FB"/>
    <w:rsid w:val="000C6A3E"/>
    <w:rsid w:val="001127C2"/>
    <w:rsid w:val="00117463"/>
    <w:rsid w:val="00141E42"/>
    <w:rsid w:val="00145357"/>
    <w:rsid w:val="001504B0"/>
    <w:rsid w:val="00152066"/>
    <w:rsid w:val="00152A32"/>
    <w:rsid w:val="00152D5E"/>
    <w:rsid w:val="00162B50"/>
    <w:rsid w:val="00163187"/>
    <w:rsid w:val="00163DA4"/>
    <w:rsid w:val="0017450E"/>
    <w:rsid w:val="001819E2"/>
    <w:rsid w:val="001A677B"/>
    <w:rsid w:val="001B3438"/>
    <w:rsid w:val="001B7EFF"/>
    <w:rsid w:val="00202B3A"/>
    <w:rsid w:val="0021108E"/>
    <w:rsid w:val="00215BD6"/>
    <w:rsid w:val="00221FA3"/>
    <w:rsid w:val="00252E13"/>
    <w:rsid w:val="00253D2E"/>
    <w:rsid w:val="00255F56"/>
    <w:rsid w:val="00272CE7"/>
    <w:rsid w:val="00283A01"/>
    <w:rsid w:val="00283EE0"/>
    <w:rsid w:val="00287266"/>
    <w:rsid w:val="002A2DE1"/>
    <w:rsid w:val="002C7846"/>
    <w:rsid w:val="00302B09"/>
    <w:rsid w:val="00314A6D"/>
    <w:rsid w:val="00340868"/>
    <w:rsid w:val="003449F8"/>
    <w:rsid w:val="00353E50"/>
    <w:rsid w:val="00397232"/>
    <w:rsid w:val="003A2E5D"/>
    <w:rsid w:val="003A3CF7"/>
    <w:rsid w:val="003A7DC3"/>
    <w:rsid w:val="003B0384"/>
    <w:rsid w:val="003C5E5F"/>
    <w:rsid w:val="003C6EB2"/>
    <w:rsid w:val="003E6014"/>
    <w:rsid w:val="003F5C7D"/>
    <w:rsid w:val="00402430"/>
    <w:rsid w:val="00405E0B"/>
    <w:rsid w:val="004135BE"/>
    <w:rsid w:val="0041603D"/>
    <w:rsid w:val="004175E0"/>
    <w:rsid w:val="00461C8B"/>
    <w:rsid w:val="00475E8F"/>
    <w:rsid w:val="004947BC"/>
    <w:rsid w:val="004A67C0"/>
    <w:rsid w:val="004B121B"/>
    <w:rsid w:val="004D1932"/>
    <w:rsid w:val="004D6FF5"/>
    <w:rsid w:val="004E252E"/>
    <w:rsid w:val="004E2B2A"/>
    <w:rsid w:val="004E3912"/>
    <w:rsid w:val="00500EAE"/>
    <w:rsid w:val="00510017"/>
    <w:rsid w:val="005167F7"/>
    <w:rsid w:val="00516FDD"/>
    <w:rsid w:val="00532730"/>
    <w:rsid w:val="005359F3"/>
    <w:rsid w:val="005569C0"/>
    <w:rsid w:val="00563752"/>
    <w:rsid w:val="00582DD2"/>
    <w:rsid w:val="00586F66"/>
    <w:rsid w:val="005A4376"/>
    <w:rsid w:val="005A794E"/>
    <w:rsid w:val="005C3A26"/>
    <w:rsid w:val="005C441A"/>
    <w:rsid w:val="005D2BB7"/>
    <w:rsid w:val="005E011D"/>
    <w:rsid w:val="005E3504"/>
    <w:rsid w:val="005F70A8"/>
    <w:rsid w:val="00610DF9"/>
    <w:rsid w:val="00622D3C"/>
    <w:rsid w:val="00634849"/>
    <w:rsid w:val="00641860"/>
    <w:rsid w:val="00655BED"/>
    <w:rsid w:val="00685F05"/>
    <w:rsid w:val="006A3205"/>
    <w:rsid w:val="006A3D20"/>
    <w:rsid w:val="006A5E20"/>
    <w:rsid w:val="006F301F"/>
    <w:rsid w:val="00707A71"/>
    <w:rsid w:val="007104EA"/>
    <w:rsid w:val="007122C1"/>
    <w:rsid w:val="00741C56"/>
    <w:rsid w:val="00780A2D"/>
    <w:rsid w:val="0078176B"/>
    <w:rsid w:val="00783D7D"/>
    <w:rsid w:val="00791154"/>
    <w:rsid w:val="00796546"/>
    <w:rsid w:val="007B3718"/>
    <w:rsid w:val="007C4FCB"/>
    <w:rsid w:val="007D0F13"/>
    <w:rsid w:val="007D1D59"/>
    <w:rsid w:val="007D6F72"/>
    <w:rsid w:val="00804B1A"/>
    <w:rsid w:val="00820C1B"/>
    <w:rsid w:val="00822096"/>
    <w:rsid w:val="00840B46"/>
    <w:rsid w:val="0085307C"/>
    <w:rsid w:val="00853BE2"/>
    <w:rsid w:val="008545B2"/>
    <w:rsid w:val="00865278"/>
    <w:rsid w:val="00875187"/>
    <w:rsid w:val="00881556"/>
    <w:rsid w:val="008820F1"/>
    <w:rsid w:val="00883D42"/>
    <w:rsid w:val="00887315"/>
    <w:rsid w:val="00895F9F"/>
    <w:rsid w:val="008B3ABC"/>
    <w:rsid w:val="008C07D5"/>
    <w:rsid w:val="008C1D7D"/>
    <w:rsid w:val="008D1E4D"/>
    <w:rsid w:val="008E2F14"/>
    <w:rsid w:val="008F4A2C"/>
    <w:rsid w:val="00917658"/>
    <w:rsid w:val="009227D3"/>
    <w:rsid w:val="00925989"/>
    <w:rsid w:val="00947E61"/>
    <w:rsid w:val="00951D8F"/>
    <w:rsid w:val="0095393D"/>
    <w:rsid w:val="009545D4"/>
    <w:rsid w:val="00967C3F"/>
    <w:rsid w:val="00970387"/>
    <w:rsid w:val="00974E7D"/>
    <w:rsid w:val="0098033B"/>
    <w:rsid w:val="009839B3"/>
    <w:rsid w:val="009A1FBC"/>
    <w:rsid w:val="009D36C4"/>
    <w:rsid w:val="009F4F17"/>
    <w:rsid w:val="00A10AC6"/>
    <w:rsid w:val="00A3057F"/>
    <w:rsid w:val="00A6459A"/>
    <w:rsid w:val="00A93ED3"/>
    <w:rsid w:val="00A95B39"/>
    <w:rsid w:val="00AB0381"/>
    <w:rsid w:val="00AC0BF3"/>
    <w:rsid w:val="00AE01C0"/>
    <w:rsid w:val="00AE2F12"/>
    <w:rsid w:val="00B0453C"/>
    <w:rsid w:val="00B13060"/>
    <w:rsid w:val="00B4187D"/>
    <w:rsid w:val="00B73389"/>
    <w:rsid w:val="00B82973"/>
    <w:rsid w:val="00B84A5B"/>
    <w:rsid w:val="00B84FD4"/>
    <w:rsid w:val="00BA4AEA"/>
    <w:rsid w:val="00BD32C8"/>
    <w:rsid w:val="00BE619D"/>
    <w:rsid w:val="00BF5695"/>
    <w:rsid w:val="00C03CE6"/>
    <w:rsid w:val="00C06B0C"/>
    <w:rsid w:val="00C20E72"/>
    <w:rsid w:val="00C402F7"/>
    <w:rsid w:val="00C446AD"/>
    <w:rsid w:val="00C46EA3"/>
    <w:rsid w:val="00C52393"/>
    <w:rsid w:val="00C54657"/>
    <w:rsid w:val="00C618E2"/>
    <w:rsid w:val="00C64BD0"/>
    <w:rsid w:val="00C95B2E"/>
    <w:rsid w:val="00CA5293"/>
    <w:rsid w:val="00CB07CF"/>
    <w:rsid w:val="00CD0D17"/>
    <w:rsid w:val="00CD581E"/>
    <w:rsid w:val="00CE129E"/>
    <w:rsid w:val="00CF03FA"/>
    <w:rsid w:val="00CF3FF5"/>
    <w:rsid w:val="00D032BD"/>
    <w:rsid w:val="00D124A1"/>
    <w:rsid w:val="00D44A84"/>
    <w:rsid w:val="00D94114"/>
    <w:rsid w:val="00D95E71"/>
    <w:rsid w:val="00DB2B9E"/>
    <w:rsid w:val="00E152FC"/>
    <w:rsid w:val="00E17BC8"/>
    <w:rsid w:val="00E3576D"/>
    <w:rsid w:val="00E4484A"/>
    <w:rsid w:val="00E51219"/>
    <w:rsid w:val="00E535A2"/>
    <w:rsid w:val="00E62FBC"/>
    <w:rsid w:val="00E76F61"/>
    <w:rsid w:val="00F10AE0"/>
    <w:rsid w:val="00F35DEF"/>
    <w:rsid w:val="00F55A88"/>
    <w:rsid w:val="00F622EA"/>
    <w:rsid w:val="00F65D4F"/>
    <w:rsid w:val="00F75D03"/>
    <w:rsid w:val="00F81FF3"/>
    <w:rsid w:val="00F85168"/>
    <w:rsid w:val="00F92440"/>
    <w:rsid w:val="00FB2C79"/>
    <w:rsid w:val="00FC31EE"/>
    <w:rsid w:val="00FC4E7F"/>
    <w:rsid w:val="00FD22D4"/>
    <w:rsid w:val="00FD79F2"/>
    <w:rsid w:val="00FF0408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3009"/>
    <o:shapelayout v:ext="edit">
      <o:idmap v:ext="edit" data="1"/>
    </o:shapelayout>
  </w:shapeDefaults>
  <w:decimalSymbol w:val="."/>
  <w:listSeparator w:val=","/>
  <w14:docId w14:val="5C439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2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5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1052</Words>
  <Characters>5925</Characters>
  <Application>Microsoft Office Word</Application>
  <DocSecurity>0</DocSecurity>
  <Lines>168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2021-06-08T23:17:00Z</dcterms:created>
  <dcterms:modified xsi:type="dcterms:W3CDTF">2021-06-08T23:17:00Z</dcterms:modified>
</cp:coreProperties>
</file>