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A3D2C" w14:textId="77777777" w:rsidR="00ED1039" w:rsidRPr="00502BFD" w:rsidRDefault="00ED1039" w:rsidP="00ED1039">
      <w:pPr>
        <w:spacing w:before="120"/>
        <w:rPr>
          <w:sz w:val="24"/>
          <w:szCs w:val="24"/>
        </w:rPr>
      </w:pPr>
      <w:bookmarkStart w:id="0" w:name="_Toc44738651"/>
      <w:r w:rsidRPr="00502BFD">
        <w:rPr>
          <w:sz w:val="24"/>
          <w:szCs w:val="24"/>
        </w:rPr>
        <w:t>Australian Capital Territory</w:t>
      </w:r>
    </w:p>
    <w:p w14:paraId="211992E2" w14:textId="37A72665" w:rsidR="00ED1039" w:rsidRDefault="00ED1039" w:rsidP="00ED1039">
      <w:pPr>
        <w:pStyle w:val="Billname"/>
        <w:spacing w:before="700"/>
      </w:pPr>
      <w:r w:rsidRPr="00ED1039">
        <w:t xml:space="preserve">Annual Reports (Government Agencies) Directions </w:t>
      </w:r>
      <w:r w:rsidR="000F0DB8">
        <w:t>2021</w:t>
      </w:r>
    </w:p>
    <w:p w14:paraId="6D24B008" w14:textId="304C52AE" w:rsidR="00ED1039" w:rsidRPr="00502BFD" w:rsidRDefault="00ED1039" w:rsidP="00ED1039">
      <w:pPr>
        <w:spacing w:before="340"/>
        <w:rPr>
          <w:b/>
          <w:bCs/>
          <w:sz w:val="24"/>
          <w:szCs w:val="24"/>
        </w:rPr>
      </w:pPr>
      <w:r w:rsidRPr="00502BFD">
        <w:rPr>
          <w:b/>
          <w:bCs/>
          <w:sz w:val="24"/>
          <w:szCs w:val="24"/>
        </w:rPr>
        <w:t xml:space="preserve">Notifiable instrument </w:t>
      </w:r>
      <w:r w:rsidR="000F0DB8" w:rsidRPr="00502BFD">
        <w:rPr>
          <w:b/>
          <w:bCs/>
          <w:sz w:val="24"/>
          <w:szCs w:val="24"/>
        </w:rPr>
        <w:t>NI20</w:t>
      </w:r>
      <w:r w:rsidR="000F0DB8">
        <w:rPr>
          <w:b/>
          <w:bCs/>
          <w:sz w:val="24"/>
          <w:szCs w:val="24"/>
        </w:rPr>
        <w:t>21</w:t>
      </w:r>
      <w:r w:rsidRPr="00502BFD">
        <w:rPr>
          <w:b/>
          <w:bCs/>
          <w:sz w:val="24"/>
          <w:szCs w:val="24"/>
        </w:rPr>
        <w:t>–</w:t>
      </w:r>
      <w:r w:rsidR="00191F80">
        <w:rPr>
          <w:b/>
          <w:bCs/>
          <w:sz w:val="24"/>
          <w:szCs w:val="24"/>
        </w:rPr>
        <w:t>373</w:t>
      </w:r>
    </w:p>
    <w:p w14:paraId="33820B22" w14:textId="77777777" w:rsidR="00ED1039" w:rsidRDefault="00ED1039" w:rsidP="00ED1039">
      <w:pPr>
        <w:pStyle w:val="madeunder"/>
        <w:spacing w:before="300" w:after="0"/>
      </w:pPr>
      <w:r>
        <w:t xml:space="preserve">made under the  </w:t>
      </w:r>
    </w:p>
    <w:p w14:paraId="1EF1E44E" w14:textId="0996E0CC" w:rsidR="00ED1039" w:rsidRDefault="00ED1039" w:rsidP="00ED1039">
      <w:pPr>
        <w:pStyle w:val="CoverActName"/>
        <w:spacing w:before="320" w:after="0"/>
        <w:rPr>
          <w:rFonts w:cs="Arial"/>
          <w:sz w:val="20"/>
        </w:rPr>
      </w:pPr>
      <w:r w:rsidRPr="00ED1039">
        <w:rPr>
          <w:rFonts w:cs="Arial"/>
          <w:sz w:val="20"/>
        </w:rPr>
        <w:t xml:space="preserve">Annual Reports (Government Agencies) Act 2004, section 8 (Annual report direction) </w:t>
      </w:r>
    </w:p>
    <w:p w14:paraId="40D04CB8" w14:textId="77777777" w:rsidR="00ED1039" w:rsidRDefault="00ED1039" w:rsidP="00ED1039">
      <w:pPr>
        <w:pStyle w:val="N-line3"/>
        <w:pBdr>
          <w:bottom w:val="none" w:sz="0" w:space="0" w:color="auto"/>
        </w:pBdr>
        <w:spacing w:before="60"/>
      </w:pPr>
    </w:p>
    <w:p w14:paraId="121BF428" w14:textId="77777777" w:rsidR="00ED1039" w:rsidRDefault="00ED1039" w:rsidP="00ED1039">
      <w:pPr>
        <w:pStyle w:val="N-line3"/>
        <w:pBdr>
          <w:top w:val="single" w:sz="12" w:space="1" w:color="auto"/>
          <w:bottom w:val="none" w:sz="0" w:space="0" w:color="auto"/>
        </w:pBdr>
      </w:pPr>
    </w:p>
    <w:p w14:paraId="557256AE" w14:textId="77777777" w:rsidR="00ED1039" w:rsidRPr="00502BFD" w:rsidRDefault="00ED1039" w:rsidP="00ED1039">
      <w:pPr>
        <w:spacing w:before="60" w:after="60"/>
        <w:ind w:left="720" w:hanging="720"/>
        <w:rPr>
          <w:b/>
          <w:bCs/>
          <w:sz w:val="24"/>
          <w:szCs w:val="24"/>
        </w:rPr>
      </w:pPr>
      <w:r w:rsidRPr="00502BFD">
        <w:rPr>
          <w:b/>
          <w:bCs/>
          <w:sz w:val="24"/>
          <w:szCs w:val="24"/>
        </w:rPr>
        <w:t>1</w:t>
      </w:r>
      <w:r w:rsidRPr="00502BFD">
        <w:rPr>
          <w:b/>
          <w:bCs/>
          <w:sz w:val="24"/>
          <w:szCs w:val="24"/>
        </w:rPr>
        <w:tab/>
        <w:t>Name of instrument</w:t>
      </w:r>
    </w:p>
    <w:p w14:paraId="1E743B3D" w14:textId="750B225C" w:rsidR="00ED1039" w:rsidRPr="00502BFD" w:rsidRDefault="00ED1039" w:rsidP="00ED1039">
      <w:pPr>
        <w:spacing w:before="140"/>
        <w:ind w:left="720"/>
        <w:rPr>
          <w:rFonts w:ascii="Times New Roman" w:hAnsi="Times New Roman" w:cs="Times New Roman"/>
          <w:sz w:val="24"/>
          <w:szCs w:val="24"/>
        </w:rPr>
      </w:pPr>
      <w:r w:rsidRPr="00502BFD">
        <w:rPr>
          <w:rFonts w:ascii="Times New Roman" w:hAnsi="Times New Roman" w:cs="Times New Roman"/>
          <w:sz w:val="24"/>
          <w:szCs w:val="24"/>
        </w:rPr>
        <w:t xml:space="preserve">This instrument is the </w:t>
      </w:r>
      <w:r w:rsidRPr="00502BFD">
        <w:rPr>
          <w:rFonts w:ascii="Times New Roman" w:hAnsi="Times New Roman" w:cs="Times New Roman"/>
          <w:i/>
          <w:sz w:val="24"/>
          <w:szCs w:val="24"/>
        </w:rPr>
        <w:t xml:space="preserve">Annual Reports (Government Agencies) Directions </w:t>
      </w:r>
      <w:r w:rsidR="000F0DB8">
        <w:rPr>
          <w:rFonts w:ascii="Times New Roman" w:hAnsi="Times New Roman" w:cs="Times New Roman"/>
          <w:i/>
          <w:sz w:val="24"/>
          <w:szCs w:val="24"/>
        </w:rPr>
        <w:t>2021</w:t>
      </w:r>
      <w:r w:rsidRPr="00502BFD">
        <w:rPr>
          <w:rFonts w:ascii="Times New Roman" w:hAnsi="Times New Roman" w:cs="Times New Roman"/>
          <w:sz w:val="24"/>
          <w:szCs w:val="24"/>
        </w:rPr>
        <w:t>.</w:t>
      </w:r>
    </w:p>
    <w:p w14:paraId="6C114775" w14:textId="77777777" w:rsidR="00ED1039" w:rsidRPr="00502BFD" w:rsidRDefault="00ED1039" w:rsidP="00ED1039">
      <w:pPr>
        <w:spacing w:before="300"/>
        <w:ind w:left="720" w:hanging="720"/>
        <w:rPr>
          <w:b/>
          <w:bCs/>
          <w:sz w:val="24"/>
          <w:szCs w:val="24"/>
        </w:rPr>
      </w:pPr>
      <w:r w:rsidRPr="00502BFD">
        <w:rPr>
          <w:b/>
          <w:bCs/>
          <w:sz w:val="24"/>
          <w:szCs w:val="24"/>
        </w:rPr>
        <w:t>2</w:t>
      </w:r>
      <w:r w:rsidRPr="00502BFD">
        <w:rPr>
          <w:b/>
          <w:bCs/>
          <w:sz w:val="24"/>
          <w:szCs w:val="24"/>
        </w:rPr>
        <w:tab/>
        <w:t xml:space="preserve">Commencement </w:t>
      </w:r>
    </w:p>
    <w:p w14:paraId="6DEF4B76" w14:textId="13364359" w:rsidR="00ED1039" w:rsidRPr="00502BFD" w:rsidRDefault="00502BFD" w:rsidP="00ED1039">
      <w:pPr>
        <w:spacing w:before="140"/>
        <w:ind w:left="720"/>
        <w:rPr>
          <w:rFonts w:ascii="Times New Roman" w:hAnsi="Times New Roman" w:cs="Times New Roman"/>
          <w:sz w:val="24"/>
          <w:szCs w:val="24"/>
        </w:rPr>
      </w:pPr>
      <w:r w:rsidRPr="00502BFD">
        <w:rPr>
          <w:rFonts w:ascii="Times New Roman" w:hAnsi="Times New Roman" w:cs="Times New Roman"/>
          <w:sz w:val="24"/>
          <w:szCs w:val="24"/>
        </w:rPr>
        <w:t>This instrument commences on the day after its notification day</w:t>
      </w:r>
      <w:r w:rsidR="00ED1039" w:rsidRPr="00502BFD">
        <w:rPr>
          <w:rFonts w:ascii="Times New Roman" w:hAnsi="Times New Roman" w:cs="Times New Roman"/>
          <w:sz w:val="24"/>
          <w:szCs w:val="24"/>
        </w:rPr>
        <w:t xml:space="preserve">. </w:t>
      </w:r>
    </w:p>
    <w:p w14:paraId="102EE6BB" w14:textId="793C2730" w:rsidR="00ED1039" w:rsidRPr="00502BFD" w:rsidRDefault="00ED1039" w:rsidP="00ED1039">
      <w:pPr>
        <w:spacing w:before="300"/>
        <w:ind w:left="720" w:hanging="720"/>
        <w:rPr>
          <w:b/>
          <w:bCs/>
          <w:sz w:val="24"/>
          <w:szCs w:val="24"/>
        </w:rPr>
      </w:pPr>
      <w:r w:rsidRPr="00502BFD">
        <w:rPr>
          <w:b/>
          <w:bCs/>
          <w:sz w:val="24"/>
          <w:szCs w:val="24"/>
        </w:rPr>
        <w:t>3</w:t>
      </w:r>
      <w:r w:rsidRPr="00502BFD">
        <w:rPr>
          <w:b/>
          <w:bCs/>
          <w:sz w:val="24"/>
          <w:szCs w:val="24"/>
        </w:rPr>
        <w:tab/>
        <w:t>Annual Report Directions</w:t>
      </w:r>
    </w:p>
    <w:p w14:paraId="725646F5" w14:textId="0DC6E5F1" w:rsidR="00ED1039" w:rsidRPr="00502BFD" w:rsidRDefault="00ED1039" w:rsidP="00ED1039">
      <w:pPr>
        <w:spacing w:before="140"/>
        <w:ind w:left="720"/>
        <w:rPr>
          <w:rFonts w:ascii="Times New Roman" w:hAnsi="Times New Roman" w:cs="Times New Roman"/>
          <w:sz w:val="24"/>
          <w:szCs w:val="24"/>
        </w:rPr>
      </w:pPr>
      <w:r w:rsidRPr="00502BFD">
        <w:rPr>
          <w:rFonts w:ascii="Times New Roman" w:hAnsi="Times New Roman" w:cs="Times New Roman"/>
          <w:sz w:val="24"/>
          <w:szCs w:val="24"/>
        </w:rPr>
        <w:t>I make the annual report directions as set out in schedule 1</w:t>
      </w:r>
      <w:r w:rsidR="00502BFD">
        <w:rPr>
          <w:rFonts w:ascii="Times New Roman" w:hAnsi="Times New Roman" w:cs="Times New Roman"/>
          <w:sz w:val="24"/>
          <w:szCs w:val="24"/>
        </w:rPr>
        <w:t>.</w:t>
      </w:r>
    </w:p>
    <w:p w14:paraId="2D67C783" w14:textId="7D5883B8" w:rsidR="00ED1039" w:rsidRPr="00502BFD" w:rsidRDefault="00ED1039" w:rsidP="00ED1039">
      <w:pPr>
        <w:spacing w:before="300"/>
        <w:ind w:left="720" w:hanging="720"/>
        <w:rPr>
          <w:b/>
          <w:bCs/>
          <w:sz w:val="24"/>
          <w:szCs w:val="24"/>
        </w:rPr>
      </w:pPr>
      <w:r w:rsidRPr="00502BFD">
        <w:rPr>
          <w:b/>
          <w:bCs/>
          <w:sz w:val="24"/>
          <w:szCs w:val="24"/>
        </w:rPr>
        <w:t>4</w:t>
      </w:r>
      <w:r w:rsidRPr="00502BFD">
        <w:rPr>
          <w:b/>
          <w:bCs/>
          <w:sz w:val="24"/>
          <w:szCs w:val="24"/>
        </w:rPr>
        <w:tab/>
        <w:t>Revocation</w:t>
      </w:r>
    </w:p>
    <w:p w14:paraId="015DAE15" w14:textId="12FF868D" w:rsidR="00ED1039" w:rsidRPr="00502BFD" w:rsidRDefault="00ED1039" w:rsidP="00ED1039">
      <w:pPr>
        <w:spacing w:before="140"/>
        <w:ind w:left="720"/>
        <w:rPr>
          <w:rFonts w:ascii="Times New Roman" w:hAnsi="Times New Roman" w:cs="Times New Roman"/>
          <w:sz w:val="24"/>
          <w:szCs w:val="24"/>
        </w:rPr>
      </w:pPr>
      <w:r w:rsidRPr="00502BFD">
        <w:rPr>
          <w:rFonts w:ascii="Times New Roman" w:hAnsi="Times New Roman" w:cs="Times New Roman"/>
          <w:sz w:val="24"/>
          <w:szCs w:val="24"/>
        </w:rPr>
        <w:t xml:space="preserve">This instrument revokes </w:t>
      </w:r>
      <w:r w:rsidRPr="00502BFD">
        <w:rPr>
          <w:rFonts w:ascii="Times New Roman" w:hAnsi="Times New Roman" w:cs="Times New Roman"/>
          <w:i/>
          <w:sz w:val="24"/>
          <w:szCs w:val="24"/>
        </w:rPr>
        <w:t xml:space="preserve">Annual Reports (Government Agencies) Notice </w:t>
      </w:r>
      <w:r w:rsidR="000F0DB8">
        <w:rPr>
          <w:rFonts w:ascii="Times New Roman" w:hAnsi="Times New Roman" w:cs="Times New Roman"/>
          <w:i/>
          <w:sz w:val="24"/>
          <w:szCs w:val="24"/>
        </w:rPr>
        <w:t>2019</w:t>
      </w:r>
      <w:r w:rsidR="000F0DB8" w:rsidRPr="00502BFD">
        <w:rPr>
          <w:rFonts w:ascii="Times New Roman" w:hAnsi="Times New Roman" w:cs="Times New Roman"/>
          <w:sz w:val="24"/>
          <w:szCs w:val="24"/>
        </w:rPr>
        <w:t xml:space="preserve"> </w:t>
      </w:r>
      <w:r w:rsidRPr="00502BFD">
        <w:rPr>
          <w:rFonts w:ascii="Times New Roman" w:hAnsi="Times New Roman" w:cs="Times New Roman"/>
          <w:sz w:val="24"/>
          <w:szCs w:val="24"/>
        </w:rPr>
        <w:t>[</w:t>
      </w:r>
      <w:r w:rsidR="000F0DB8" w:rsidRPr="00502BFD">
        <w:rPr>
          <w:rFonts w:ascii="Times New Roman" w:hAnsi="Times New Roman" w:cs="Times New Roman"/>
          <w:sz w:val="24"/>
          <w:szCs w:val="24"/>
        </w:rPr>
        <w:t>NI20</w:t>
      </w:r>
      <w:r w:rsidR="000F0DB8">
        <w:rPr>
          <w:rFonts w:ascii="Times New Roman" w:hAnsi="Times New Roman" w:cs="Times New Roman"/>
          <w:sz w:val="24"/>
          <w:szCs w:val="24"/>
        </w:rPr>
        <w:t>19</w:t>
      </w:r>
      <w:r w:rsidRPr="00502BFD">
        <w:rPr>
          <w:rFonts w:ascii="Times New Roman" w:hAnsi="Times New Roman" w:cs="Times New Roman"/>
          <w:sz w:val="24"/>
          <w:szCs w:val="24"/>
        </w:rPr>
        <w:t>–</w:t>
      </w:r>
      <w:r w:rsidR="000F0DB8">
        <w:rPr>
          <w:rFonts w:ascii="Times New Roman" w:hAnsi="Times New Roman" w:cs="Times New Roman"/>
          <w:sz w:val="24"/>
          <w:szCs w:val="24"/>
        </w:rPr>
        <w:t>296</w:t>
      </w:r>
      <w:r w:rsidRPr="00502BFD">
        <w:rPr>
          <w:rFonts w:ascii="Times New Roman" w:hAnsi="Times New Roman" w:cs="Times New Roman"/>
          <w:sz w:val="24"/>
          <w:szCs w:val="24"/>
        </w:rPr>
        <w:t>].</w:t>
      </w:r>
    </w:p>
    <w:p w14:paraId="6DCCFF8E" w14:textId="77777777" w:rsidR="00AA0946" w:rsidRDefault="00AA0946" w:rsidP="00ED1039">
      <w:pPr>
        <w:tabs>
          <w:tab w:val="left" w:pos="4320"/>
        </w:tabs>
        <w:spacing w:before="720"/>
        <w:rPr>
          <w:rFonts w:ascii="Times New Roman" w:hAnsi="Times New Roman" w:cs="Times New Roman"/>
          <w:sz w:val="24"/>
          <w:szCs w:val="24"/>
        </w:rPr>
      </w:pPr>
    </w:p>
    <w:p w14:paraId="01EC05AB" w14:textId="35C8A775" w:rsidR="00ED1039" w:rsidRPr="00502BFD" w:rsidRDefault="00ED1039" w:rsidP="00ED1039">
      <w:pPr>
        <w:tabs>
          <w:tab w:val="left" w:pos="4320"/>
        </w:tabs>
        <w:spacing w:before="720"/>
        <w:rPr>
          <w:rFonts w:ascii="Times New Roman" w:hAnsi="Times New Roman" w:cs="Times New Roman"/>
          <w:sz w:val="24"/>
          <w:szCs w:val="24"/>
        </w:rPr>
      </w:pPr>
      <w:r w:rsidRPr="00502BFD">
        <w:rPr>
          <w:rFonts w:ascii="Times New Roman" w:hAnsi="Times New Roman" w:cs="Times New Roman"/>
          <w:sz w:val="24"/>
          <w:szCs w:val="24"/>
        </w:rPr>
        <w:t>Andrew Barr</w:t>
      </w:r>
    </w:p>
    <w:p w14:paraId="56A220C7" w14:textId="7A809EFB" w:rsidR="00ED1039" w:rsidRPr="00502BFD" w:rsidRDefault="00ED1039" w:rsidP="00ED1039">
      <w:pPr>
        <w:tabs>
          <w:tab w:val="left" w:pos="4320"/>
        </w:tabs>
        <w:rPr>
          <w:rFonts w:ascii="Times New Roman" w:hAnsi="Times New Roman" w:cs="Times New Roman"/>
          <w:sz w:val="24"/>
          <w:szCs w:val="24"/>
        </w:rPr>
      </w:pPr>
      <w:r w:rsidRPr="00502BFD">
        <w:rPr>
          <w:rFonts w:ascii="Times New Roman" w:hAnsi="Times New Roman" w:cs="Times New Roman"/>
          <w:sz w:val="24"/>
          <w:szCs w:val="24"/>
        </w:rPr>
        <w:t>Chief Minister</w:t>
      </w:r>
    </w:p>
    <w:p w14:paraId="24D0455A" w14:textId="2DA23288" w:rsidR="00ED1039" w:rsidRPr="00502BFD" w:rsidRDefault="000414B2" w:rsidP="00ED1039">
      <w:pPr>
        <w:tabs>
          <w:tab w:val="left" w:pos="4320"/>
        </w:tabs>
        <w:rPr>
          <w:rFonts w:ascii="Times New Roman" w:hAnsi="Times New Roman" w:cs="Times New Roman"/>
          <w:sz w:val="24"/>
          <w:szCs w:val="24"/>
        </w:rPr>
      </w:pPr>
      <w:r>
        <w:rPr>
          <w:rFonts w:ascii="Times New Roman" w:hAnsi="Times New Roman" w:cs="Times New Roman"/>
          <w:sz w:val="24"/>
          <w:szCs w:val="24"/>
        </w:rPr>
        <w:t>18</w:t>
      </w:r>
      <w:r w:rsidR="00FF44D8">
        <w:rPr>
          <w:rFonts w:ascii="Times New Roman" w:hAnsi="Times New Roman" w:cs="Times New Roman"/>
          <w:sz w:val="24"/>
          <w:szCs w:val="24"/>
        </w:rPr>
        <w:t xml:space="preserve"> </w:t>
      </w:r>
      <w:r w:rsidR="006F1151">
        <w:rPr>
          <w:rFonts w:ascii="Times New Roman" w:hAnsi="Times New Roman" w:cs="Times New Roman"/>
          <w:sz w:val="24"/>
          <w:szCs w:val="24"/>
        </w:rPr>
        <w:t>June</w:t>
      </w:r>
      <w:r w:rsidR="00ED1039" w:rsidRPr="00502BFD">
        <w:rPr>
          <w:rFonts w:ascii="Times New Roman" w:hAnsi="Times New Roman" w:cs="Times New Roman"/>
          <w:sz w:val="24"/>
          <w:szCs w:val="24"/>
        </w:rPr>
        <w:t xml:space="preserve"> </w:t>
      </w:r>
      <w:bookmarkEnd w:id="0"/>
      <w:r w:rsidR="000F0DB8">
        <w:rPr>
          <w:rFonts w:ascii="Times New Roman" w:hAnsi="Times New Roman" w:cs="Times New Roman"/>
          <w:sz w:val="24"/>
          <w:szCs w:val="24"/>
        </w:rPr>
        <w:t>2021</w:t>
      </w:r>
    </w:p>
    <w:p w14:paraId="23479A73" w14:textId="77777777" w:rsidR="005F5CBF" w:rsidRPr="006826E3" w:rsidRDefault="005F5CBF" w:rsidP="00E32191">
      <w:pPr>
        <w:pStyle w:val="Heading3"/>
      </w:pPr>
      <w:r w:rsidRPr="006826E3">
        <w:tab/>
      </w:r>
      <w:r w:rsidRPr="006826E3">
        <w:tab/>
      </w:r>
      <w:r w:rsidRPr="006826E3">
        <w:tab/>
      </w:r>
      <w:r w:rsidR="006826E3">
        <w:tab/>
      </w:r>
    </w:p>
    <w:p w14:paraId="571E5C44" w14:textId="77777777" w:rsidR="00400219" w:rsidRDefault="00400219">
      <w:pPr>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br w:type="page"/>
      </w:r>
    </w:p>
    <w:p w14:paraId="27D863C0" w14:textId="406FE610" w:rsidR="001B69AA" w:rsidRDefault="00184F7B" w:rsidP="00EE19C6">
      <w:pPr>
        <w:pStyle w:val="NoSpacing"/>
        <w:spacing w:before="120" w:after="120"/>
        <w:rPr>
          <w:rStyle w:val="Hyperlink"/>
          <w:rFonts w:ascii="Calibri" w:hAnsi="Calibri"/>
          <w:b/>
          <w:color w:val="auto"/>
          <w:sz w:val="32"/>
          <w:u w:val="none"/>
        </w:rPr>
      </w:pPr>
      <w:bookmarkStart w:id="1" w:name="_Toc417565476"/>
      <w:bookmarkStart w:id="2" w:name="_Toc418858748"/>
      <w:bookmarkStart w:id="3" w:name="_Toc625087"/>
      <w:r w:rsidRPr="00EE19C6">
        <w:rPr>
          <w:rStyle w:val="Hyperlink"/>
          <w:rFonts w:ascii="Calibri" w:hAnsi="Calibri"/>
          <w:b/>
          <w:color w:val="auto"/>
          <w:sz w:val="32"/>
          <w:u w:val="none"/>
        </w:rPr>
        <w:lastRenderedPageBreak/>
        <w:t xml:space="preserve">Schedule </w:t>
      </w:r>
      <w:r w:rsidR="008D3439" w:rsidRPr="00EE19C6">
        <w:rPr>
          <w:rStyle w:val="Hyperlink"/>
          <w:rFonts w:ascii="Calibri" w:hAnsi="Calibri"/>
          <w:b/>
          <w:color w:val="auto"/>
          <w:sz w:val="32"/>
          <w:u w:val="none"/>
        </w:rPr>
        <w:t xml:space="preserve">1 </w:t>
      </w:r>
      <w:r w:rsidR="00C10D48" w:rsidRPr="00EE19C6">
        <w:rPr>
          <w:rStyle w:val="Hyperlink"/>
          <w:rFonts w:ascii="Calibri" w:hAnsi="Calibri"/>
          <w:b/>
          <w:color w:val="auto"/>
          <w:sz w:val="32"/>
          <w:u w:val="none"/>
        </w:rPr>
        <w:t xml:space="preserve">- </w:t>
      </w:r>
      <w:r w:rsidR="001B69AA" w:rsidRPr="00EE19C6">
        <w:rPr>
          <w:rStyle w:val="Hyperlink"/>
          <w:rFonts w:ascii="Calibri" w:hAnsi="Calibri"/>
          <w:b/>
          <w:color w:val="auto"/>
          <w:sz w:val="32"/>
          <w:u w:val="none"/>
        </w:rPr>
        <w:t>Annual Report Directions</w:t>
      </w:r>
      <w:bookmarkEnd w:id="1"/>
      <w:bookmarkEnd w:id="2"/>
      <w:bookmarkEnd w:id="3"/>
    </w:p>
    <w:p w14:paraId="66A1E2DF" w14:textId="7B08F777" w:rsidR="006200B1" w:rsidRDefault="0096326A">
      <w:pPr>
        <w:pStyle w:val="TOC1"/>
        <w:tabs>
          <w:tab w:val="right" w:leader="dot" w:pos="9016"/>
        </w:tabs>
        <w:rPr>
          <w:rFonts w:eastAsiaTheme="minorEastAsia" w:cstheme="minorBidi"/>
          <w:b w:val="0"/>
          <w:sz w:val="22"/>
          <w:szCs w:val="22"/>
          <w:lang w:val="en-AU" w:eastAsia="en-AU"/>
        </w:rPr>
      </w:pPr>
      <w:r w:rsidRPr="007C3843">
        <w:rPr>
          <w:rStyle w:val="Hyperlink"/>
          <w:rFonts w:ascii="Calibri" w:hAnsi="Calibri" w:cs="Tahoma"/>
        </w:rPr>
        <w:fldChar w:fldCharType="begin"/>
      </w:r>
      <w:r w:rsidRPr="007C3843">
        <w:rPr>
          <w:rStyle w:val="Hyperlink"/>
          <w:rFonts w:ascii="Calibri" w:hAnsi="Calibri" w:cs="Tahoma"/>
        </w:rPr>
        <w:instrText xml:space="preserve"> TOC \o "1-3" \h \z \u </w:instrText>
      </w:r>
      <w:r w:rsidRPr="007C3843">
        <w:rPr>
          <w:rStyle w:val="Hyperlink"/>
          <w:rFonts w:ascii="Calibri" w:hAnsi="Calibri" w:cs="Tahoma"/>
        </w:rPr>
        <w:fldChar w:fldCharType="separate"/>
      </w:r>
      <w:hyperlink w:anchor="_Toc73569166" w:history="1">
        <w:r w:rsidR="006200B1" w:rsidRPr="00434DE2">
          <w:rPr>
            <w:rStyle w:val="Hyperlink"/>
          </w:rPr>
          <w:t>Part 1 – Directions Overview</w:t>
        </w:r>
        <w:r w:rsidR="006200B1">
          <w:rPr>
            <w:webHidden/>
          </w:rPr>
          <w:tab/>
        </w:r>
        <w:r w:rsidR="006200B1">
          <w:rPr>
            <w:webHidden/>
          </w:rPr>
          <w:fldChar w:fldCharType="begin"/>
        </w:r>
        <w:r w:rsidR="006200B1">
          <w:rPr>
            <w:webHidden/>
          </w:rPr>
          <w:instrText xml:space="preserve"> PAGEREF _Toc73569166 \h </w:instrText>
        </w:r>
        <w:r w:rsidR="006200B1">
          <w:rPr>
            <w:webHidden/>
          </w:rPr>
        </w:r>
        <w:r w:rsidR="006200B1">
          <w:rPr>
            <w:webHidden/>
          </w:rPr>
          <w:fldChar w:fldCharType="separate"/>
        </w:r>
        <w:r w:rsidR="006200B1">
          <w:rPr>
            <w:webHidden/>
          </w:rPr>
          <w:t>4</w:t>
        </w:r>
        <w:r w:rsidR="006200B1">
          <w:rPr>
            <w:webHidden/>
          </w:rPr>
          <w:fldChar w:fldCharType="end"/>
        </w:r>
      </w:hyperlink>
    </w:p>
    <w:p w14:paraId="6B896418" w14:textId="4E656DCB" w:rsidR="006200B1" w:rsidRDefault="009128DB">
      <w:pPr>
        <w:pStyle w:val="TOC2"/>
        <w:rPr>
          <w:rFonts w:asciiTheme="minorHAnsi" w:eastAsiaTheme="minorEastAsia" w:hAnsiTheme="minorHAnsi" w:cstheme="minorBidi"/>
          <w:b w:val="0"/>
          <w:noProof/>
          <w:sz w:val="22"/>
          <w:szCs w:val="22"/>
          <w:lang w:val="en-AU" w:eastAsia="en-AU"/>
        </w:rPr>
      </w:pPr>
      <w:hyperlink w:anchor="_Toc73569167" w:history="1">
        <w:r w:rsidR="006200B1" w:rsidRPr="00434DE2">
          <w:rPr>
            <w:rStyle w:val="Hyperlink"/>
            <w:noProof/>
          </w:rPr>
          <w:t>1</w:t>
        </w:r>
        <w:r w:rsidR="006200B1">
          <w:rPr>
            <w:rFonts w:asciiTheme="minorHAnsi" w:eastAsiaTheme="minorEastAsia" w:hAnsiTheme="minorHAnsi" w:cstheme="minorBidi"/>
            <w:b w:val="0"/>
            <w:noProof/>
            <w:sz w:val="22"/>
            <w:szCs w:val="22"/>
            <w:lang w:val="en-AU" w:eastAsia="en-AU"/>
          </w:rPr>
          <w:tab/>
        </w:r>
        <w:r w:rsidR="006200B1" w:rsidRPr="00434DE2">
          <w:rPr>
            <w:rStyle w:val="Hyperlink"/>
            <w:noProof/>
          </w:rPr>
          <w:t>Introduction</w:t>
        </w:r>
        <w:r w:rsidR="006200B1">
          <w:rPr>
            <w:noProof/>
            <w:webHidden/>
          </w:rPr>
          <w:tab/>
        </w:r>
        <w:r w:rsidR="006200B1">
          <w:rPr>
            <w:noProof/>
            <w:webHidden/>
          </w:rPr>
          <w:fldChar w:fldCharType="begin"/>
        </w:r>
        <w:r w:rsidR="006200B1">
          <w:rPr>
            <w:noProof/>
            <w:webHidden/>
          </w:rPr>
          <w:instrText xml:space="preserve"> PAGEREF _Toc73569167 \h </w:instrText>
        </w:r>
        <w:r w:rsidR="006200B1">
          <w:rPr>
            <w:noProof/>
            <w:webHidden/>
          </w:rPr>
        </w:r>
        <w:r w:rsidR="006200B1">
          <w:rPr>
            <w:noProof/>
            <w:webHidden/>
          </w:rPr>
          <w:fldChar w:fldCharType="separate"/>
        </w:r>
        <w:r w:rsidR="006200B1">
          <w:rPr>
            <w:noProof/>
            <w:webHidden/>
          </w:rPr>
          <w:t>4</w:t>
        </w:r>
        <w:r w:rsidR="006200B1">
          <w:rPr>
            <w:noProof/>
            <w:webHidden/>
          </w:rPr>
          <w:fldChar w:fldCharType="end"/>
        </w:r>
      </w:hyperlink>
    </w:p>
    <w:p w14:paraId="10D1D9D1" w14:textId="04FB27D6" w:rsidR="006200B1" w:rsidRDefault="009128DB">
      <w:pPr>
        <w:pStyle w:val="TOC2"/>
        <w:rPr>
          <w:rFonts w:asciiTheme="minorHAnsi" w:eastAsiaTheme="minorEastAsia" w:hAnsiTheme="minorHAnsi" w:cstheme="minorBidi"/>
          <w:b w:val="0"/>
          <w:noProof/>
          <w:sz w:val="22"/>
          <w:szCs w:val="22"/>
          <w:lang w:val="en-AU" w:eastAsia="en-AU"/>
        </w:rPr>
      </w:pPr>
      <w:hyperlink w:anchor="_Toc73569168" w:history="1">
        <w:r w:rsidR="006200B1" w:rsidRPr="00434DE2">
          <w:rPr>
            <w:rStyle w:val="Hyperlink"/>
            <w:noProof/>
          </w:rPr>
          <w:t>2</w:t>
        </w:r>
        <w:r w:rsidR="006200B1">
          <w:rPr>
            <w:rFonts w:asciiTheme="minorHAnsi" w:eastAsiaTheme="minorEastAsia" w:hAnsiTheme="minorHAnsi" w:cstheme="minorBidi"/>
            <w:b w:val="0"/>
            <w:noProof/>
            <w:sz w:val="22"/>
            <w:szCs w:val="22"/>
            <w:lang w:val="en-AU" w:eastAsia="en-AU"/>
          </w:rPr>
          <w:tab/>
        </w:r>
        <w:r w:rsidR="006200B1" w:rsidRPr="00434DE2">
          <w:rPr>
            <w:rStyle w:val="Hyperlink"/>
            <w:noProof/>
          </w:rPr>
          <w:t>Purpose of Annual Reports</w:t>
        </w:r>
        <w:r w:rsidR="006200B1">
          <w:rPr>
            <w:noProof/>
            <w:webHidden/>
          </w:rPr>
          <w:tab/>
        </w:r>
        <w:r w:rsidR="006200B1">
          <w:rPr>
            <w:noProof/>
            <w:webHidden/>
          </w:rPr>
          <w:fldChar w:fldCharType="begin"/>
        </w:r>
        <w:r w:rsidR="006200B1">
          <w:rPr>
            <w:noProof/>
            <w:webHidden/>
          </w:rPr>
          <w:instrText xml:space="preserve"> PAGEREF _Toc73569168 \h </w:instrText>
        </w:r>
        <w:r w:rsidR="006200B1">
          <w:rPr>
            <w:noProof/>
            <w:webHidden/>
          </w:rPr>
        </w:r>
        <w:r w:rsidR="006200B1">
          <w:rPr>
            <w:noProof/>
            <w:webHidden/>
          </w:rPr>
          <w:fldChar w:fldCharType="separate"/>
        </w:r>
        <w:r w:rsidR="006200B1">
          <w:rPr>
            <w:noProof/>
            <w:webHidden/>
          </w:rPr>
          <w:t>4</w:t>
        </w:r>
        <w:r w:rsidR="006200B1">
          <w:rPr>
            <w:noProof/>
            <w:webHidden/>
          </w:rPr>
          <w:fldChar w:fldCharType="end"/>
        </w:r>
      </w:hyperlink>
    </w:p>
    <w:p w14:paraId="5D9DEC62" w14:textId="2D699EAC" w:rsidR="006200B1" w:rsidRDefault="009128DB">
      <w:pPr>
        <w:pStyle w:val="TOC2"/>
        <w:rPr>
          <w:rFonts w:asciiTheme="minorHAnsi" w:eastAsiaTheme="minorEastAsia" w:hAnsiTheme="minorHAnsi" w:cstheme="minorBidi"/>
          <w:b w:val="0"/>
          <w:noProof/>
          <w:sz w:val="22"/>
          <w:szCs w:val="22"/>
          <w:lang w:val="en-AU" w:eastAsia="en-AU"/>
        </w:rPr>
      </w:pPr>
      <w:hyperlink w:anchor="_Toc73569169" w:history="1">
        <w:r w:rsidR="006200B1" w:rsidRPr="00434DE2">
          <w:rPr>
            <w:rStyle w:val="Hyperlink"/>
            <w:noProof/>
          </w:rPr>
          <w:t>3</w:t>
        </w:r>
        <w:r w:rsidR="006200B1">
          <w:rPr>
            <w:rFonts w:asciiTheme="minorHAnsi" w:eastAsiaTheme="minorEastAsia" w:hAnsiTheme="minorHAnsi" w:cstheme="minorBidi"/>
            <w:b w:val="0"/>
            <w:noProof/>
            <w:sz w:val="22"/>
            <w:szCs w:val="22"/>
            <w:lang w:val="en-AU" w:eastAsia="en-AU"/>
          </w:rPr>
          <w:tab/>
        </w:r>
        <w:r w:rsidR="006200B1" w:rsidRPr="00434DE2">
          <w:rPr>
            <w:rStyle w:val="Hyperlink"/>
            <w:noProof/>
          </w:rPr>
          <w:t>Purpose of State of the Service report</w:t>
        </w:r>
        <w:r w:rsidR="006200B1">
          <w:rPr>
            <w:noProof/>
            <w:webHidden/>
          </w:rPr>
          <w:tab/>
        </w:r>
        <w:r w:rsidR="006200B1">
          <w:rPr>
            <w:noProof/>
            <w:webHidden/>
          </w:rPr>
          <w:fldChar w:fldCharType="begin"/>
        </w:r>
        <w:r w:rsidR="006200B1">
          <w:rPr>
            <w:noProof/>
            <w:webHidden/>
          </w:rPr>
          <w:instrText xml:space="preserve"> PAGEREF _Toc73569169 \h </w:instrText>
        </w:r>
        <w:r w:rsidR="006200B1">
          <w:rPr>
            <w:noProof/>
            <w:webHidden/>
          </w:rPr>
        </w:r>
        <w:r w:rsidR="006200B1">
          <w:rPr>
            <w:noProof/>
            <w:webHidden/>
          </w:rPr>
          <w:fldChar w:fldCharType="separate"/>
        </w:r>
        <w:r w:rsidR="006200B1">
          <w:rPr>
            <w:noProof/>
            <w:webHidden/>
          </w:rPr>
          <w:t>4</w:t>
        </w:r>
        <w:r w:rsidR="006200B1">
          <w:rPr>
            <w:noProof/>
            <w:webHidden/>
          </w:rPr>
          <w:fldChar w:fldCharType="end"/>
        </w:r>
      </w:hyperlink>
    </w:p>
    <w:p w14:paraId="0E82540E" w14:textId="475D021A" w:rsidR="006200B1" w:rsidRDefault="009128DB">
      <w:pPr>
        <w:pStyle w:val="TOC2"/>
        <w:rPr>
          <w:rFonts w:asciiTheme="minorHAnsi" w:eastAsiaTheme="minorEastAsia" w:hAnsiTheme="minorHAnsi" w:cstheme="minorBidi"/>
          <w:b w:val="0"/>
          <w:noProof/>
          <w:sz w:val="22"/>
          <w:szCs w:val="22"/>
          <w:lang w:val="en-AU" w:eastAsia="en-AU"/>
        </w:rPr>
      </w:pPr>
      <w:hyperlink w:anchor="_Toc73569170" w:history="1">
        <w:r w:rsidR="006200B1" w:rsidRPr="00434DE2">
          <w:rPr>
            <w:rStyle w:val="Hyperlink"/>
            <w:noProof/>
          </w:rPr>
          <w:t>4</w:t>
        </w:r>
        <w:r w:rsidR="006200B1">
          <w:rPr>
            <w:rFonts w:asciiTheme="minorHAnsi" w:eastAsiaTheme="minorEastAsia" w:hAnsiTheme="minorHAnsi" w:cstheme="minorBidi"/>
            <w:b w:val="0"/>
            <w:noProof/>
            <w:sz w:val="22"/>
            <w:szCs w:val="22"/>
            <w:lang w:val="en-AU" w:eastAsia="en-AU"/>
          </w:rPr>
          <w:tab/>
        </w:r>
        <w:r w:rsidR="006200B1" w:rsidRPr="00434DE2">
          <w:rPr>
            <w:rStyle w:val="Hyperlink"/>
            <w:noProof/>
          </w:rPr>
          <w:t>Application of the Directions</w:t>
        </w:r>
        <w:r w:rsidR="006200B1">
          <w:rPr>
            <w:noProof/>
            <w:webHidden/>
          </w:rPr>
          <w:tab/>
        </w:r>
        <w:r w:rsidR="006200B1">
          <w:rPr>
            <w:noProof/>
            <w:webHidden/>
          </w:rPr>
          <w:fldChar w:fldCharType="begin"/>
        </w:r>
        <w:r w:rsidR="006200B1">
          <w:rPr>
            <w:noProof/>
            <w:webHidden/>
          </w:rPr>
          <w:instrText xml:space="preserve"> PAGEREF _Toc73569170 \h </w:instrText>
        </w:r>
        <w:r w:rsidR="006200B1">
          <w:rPr>
            <w:noProof/>
            <w:webHidden/>
          </w:rPr>
        </w:r>
        <w:r w:rsidR="006200B1">
          <w:rPr>
            <w:noProof/>
            <w:webHidden/>
          </w:rPr>
          <w:fldChar w:fldCharType="separate"/>
        </w:r>
        <w:r w:rsidR="006200B1">
          <w:rPr>
            <w:noProof/>
            <w:webHidden/>
          </w:rPr>
          <w:t>5</w:t>
        </w:r>
        <w:r w:rsidR="006200B1">
          <w:rPr>
            <w:noProof/>
            <w:webHidden/>
          </w:rPr>
          <w:fldChar w:fldCharType="end"/>
        </w:r>
      </w:hyperlink>
    </w:p>
    <w:p w14:paraId="38DF5881" w14:textId="32BD13C3" w:rsidR="006200B1" w:rsidRDefault="009128DB">
      <w:pPr>
        <w:pStyle w:val="TOC2"/>
        <w:rPr>
          <w:rFonts w:asciiTheme="minorHAnsi" w:eastAsiaTheme="minorEastAsia" w:hAnsiTheme="minorHAnsi" w:cstheme="minorBidi"/>
          <w:b w:val="0"/>
          <w:noProof/>
          <w:sz w:val="22"/>
          <w:szCs w:val="22"/>
          <w:lang w:val="en-AU" w:eastAsia="en-AU"/>
        </w:rPr>
      </w:pPr>
      <w:hyperlink w:anchor="_Toc73569171" w:history="1">
        <w:r w:rsidR="006200B1" w:rsidRPr="00434DE2">
          <w:rPr>
            <w:rStyle w:val="Hyperlink"/>
            <w:noProof/>
          </w:rPr>
          <w:t>5</w:t>
        </w:r>
        <w:r w:rsidR="006200B1">
          <w:rPr>
            <w:rFonts w:asciiTheme="minorHAnsi" w:eastAsiaTheme="minorEastAsia" w:hAnsiTheme="minorHAnsi" w:cstheme="minorBidi"/>
            <w:b w:val="0"/>
            <w:noProof/>
            <w:sz w:val="22"/>
            <w:szCs w:val="22"/>
            <w:lang w:val="en-AU" w:eastAsia="en-AU"/>
          </w:rPr>
          <w:tab/>
        </w:r>
        <w:r w:rsidR="006200B1" w:rsidRPr="00434DE2">
          <w:rPr>
            <w:rStyle w:val="Hyperlink"/>
            <w:noProof/>
          </w:rPr>
          <w:t>Responsibilities of Directorates, public sector bodies and territory entities</w:t>
        </w:r>
        <w:r w:rsidR="006200B1">
          <w:rPr>
            <w:noProof/>
            <w:webHidden/>
          </w:rPr>
          <w:tab/>
        </w:r>
        <w:r w:rsidR="006200B1">
          <w:rPr>
            <w:noProof/>
            <w:webHidden/>
          </w:rPr>
          <w:fldChar w:fldCharType="begin"/>
        </w:r>
        <w:r w:rsidR="006200B1">
          <w:rPr>
            <w:noProof/>
            <w:webHidden/>
          </w:rPr>
          <w:instrText xml:space="preserve"> PAGEREF _Toc73569171 \h </w:instrText>
        </w:r>
        <w:r w:rsidR="006200B1">
          <w:rPr>
            <w:noProof/>
            <w:webHidden/>
          </w:rPr>
        </w:r>
        <w:r w:rsidR="006200B1">
          <w:rPr>
            <w:noProof/>
            <w:webHidden/>
          </w:rPr>
          <w:fldChar w:fldCharType="separate"/>
        </w:r>
        <w:r w:rsidR="006200B1">
          <w:rPr>
            <w:noProof/>
            <w:webHidden/>
          </w:rPr>
          <w:t>6</w:t>
        </w:r>
        <w:r w:rsidR="006200B1">
          <w:rPr>
            <w:noProof/>
            <w:webHidden/>
          </w:rPr>
          <w:fldChar w:fldCharType="end"/>
        </w:r>
      </w:hyperlink>
    </w:p>
    <w:p w14:paraId="6B532846" w14:textId="6AECEA30" w:rsidR="006200B1" w:rsidRDefault="009128DB">
      <w:pPr>
        <w:pStyle w:val="TOC2"/>
        <w:rPr>
          <w:rFonts w:asciiTheme="minorHAnsi" w:eastAsiaTheme="minorEastAsia" w:hAnsiTheme="minorHAnsi" w:cstheme="minorBidi"/>
          <w:b w:val="0"/>
          <w:noProof/>
          <w:sz w:val="22"/>
          <w:szCs w:val="22"/>
          <w:lang w:val="en-AU" w:eastAsia="en-AU"/>
        </w:rPr>
      </w:pPr>
      <w:hyperlink w:anchor="_Toc73569172" w:history="1">
        <w:r w:rsidR="006200B1" w:rsidRPr="00434DE2">
          <w:rPr>
            <w:rStyle w:val="Hyperlink"/>
            <w:noProof/>
          </w:rPr>
          <w:t>6</w:t>
        </w:r>
        <w:r w:rsidR="006200B1">
          <w:rPr>
            <w:rFonts w:asciiTheme="minorHAnsi" w:eastAsiaTheme="minorEastAsia" w:hAnsiTheme="minorHAnsi" w:cstheme="minorBidi"/>
            <w:b w:val="0"/>
            <w:noProof/>
            <w:sz w:val="22"/>
            <w:szCs w:val="22"/>
            <w:lang w:val="en-AU" w:eastAsia="en-AU"/>
          </w:rPr>
          <w:tab/>
        </w:r>
        <w:r w:rsidR="006200B1" w:rsidRPr="00434DE2">
          <w:rPr>
            <w:rStyle w:val="Hyperlink"/>
            <w:noProof/>
          </w:rPr>
          <w:t>Timing and Presentation of Annual Reports</w:t>
        </w:r>
        <w:r w:rsidR="006200B1">
          <w:rPr>
            <w:noProof/>
            <w:webHidden/>
          </w:rPr>
          <w:tab/>
        </w:r>
        <w:r w:rsidR="006200B1">
          <w:rPr>
            <w:noProof/>
            <w:webHidden/>
          </w:rPr>
          <w:fldChar w:fldCharType="begin"/>
        </w:r>
        <w:r w:rsidR="006200B1">
          <w:rPr>
            <w:noProof/>
            <w:webHidden/>
          </w:rPr>
          <w:instrText xml:space="preserve"> PAGEREF _Toc73569172 \h </w:instrText>
        </w:r>
        <w:r w:rsidR="006200B1">
          <w:rPr>
            <w:noProof/>
            <w:webHidden/>
          </w:rPr>
        </w:r>
        <w:r w:rsidR="006200B1">
          <w:rPr>
            <w:noProof/>
            <w:webHidden/>
          </w:rPr>
          <w:fldChar w:fldCharType="separate"/>
        </w:r>
        <w:r w:rsidR="006200B1">
          <w:rPr>
            <w:noProof/>
            <w:webHidden/>
          </w:rPr>
          <w:t>7</w:t>
        </w:r>
        <w:r w:rsidR="006200B1">
          <w:rPr>
            <w:noProof/>
            <w:webHidden/>
          </w:rPr>
          <w:fldChar w:fldCharType="end"/>
        </w:r>
      </w:hyperlink>
    </w:p>
    <w:p w14:paraId="703CF658" w14:textId="37F894E1" w:rsidR="006200B1" w:rsidRDefault="009128DB">
      <w:pPr>
        <w:pStyle w:val="TOC2"/>
        <w:rPr>
          <w:rFonts w:asciiTheme="minorHAnsi" w:eastAsiaTheme="minorEastAsia" w:hAnsiTheme="minorHAnsi" w:cstheme="minorBidi"/>
          <w:b w:val="0"/>
          <w:noProof/>
          <w:sz w:val="22"/>
          <w:szCs w:val="22"/>
          <w:lang w:val="en-AU" w:eastAsia="en-AU"/>
        </w:rPr>
      </w:pPr>
      <w:hyperlink w:anchor="_Toc73569173" w:history="1">
        <w:r w:rsidR="006200B1" w:rsidRPr="00434DE2">
          <w:rPr>
            <w:rStyle w:val="Hyperlink"/>
            <w:noProof/>
          </w:rPr>
          <w:t>7</w:t>
        </w:r>
        <w:r w:rsidR="006200B1">
          <w:rPr>
            <w:rFonts w:asciiTheme="minorHAnsi" w:eastAsiaTheme="minorEastAsia" w:hAnsiTheme="minorHAnsi" w:cstheme="minorBidi"/>
            <w:b w:val="0"/>
            <w:noProof/>
            <w:sz w:val="22"/>
            <w:szCs w:val="22"/>
            <w:lang w:val="en-AU" w:eastAsia="en-AU"/>
          </w:rPr>
          <w:tab/>
        </w:r>
        <w:r w:rsidR="006200B1" w:rsidRPr="00434DE2">
          <w:rPr>
            <w:rStyle w:val="Hyperlink"/>
            <w:noProof/>
          </w:rPr>
          <w:t>Calendar Year Reporting for Specific Public Sector Bodies</w:t>
        </w:r>
        <w:r w:rsidR="006200B1">
          <w:rPr>
            <w:noProof/>
            <w:webHidden/>
          </w:rPr>
          <w:tab/>
        </w:r>
        <w:r w:rsidR="006200B1">
          <w:rPr>
            <w:noProof/>
            <w:webHidden/>
          </w:rPr>
          <w:fldChar w:fldCharType="begin"/>
        </w:r>
        <w:r w:rsidR="006200B1">
          <w:rPr>
            <w:noProof/>
            <w:webHidden/>
          </w:rPr>
          <w:instrText xml:space="preserve"> PAGEREF _Toc73569173 \h </w:instrText>
        </w:r>
        <w:r w:rsidR="006200B1">
          <w:rPr>
            <w:noProof/>
            <w:webHidden/>
          </w:rPr>
        </w:r>
        <w:r w:rsidR="006200B1">
          <w:rPr>
            <w:noProof/>
            <w:webHidden/>
          </w:rPr>
          <w:fldChar w:fldCharType="separate"/>
        </w:r>
        <w:r w:rsidR="006200B1">
          <w:rPr>
            <w:noProof/>
            <w:webHidden/>
          </w:rPr>
          <w:t>8</w:t>
        </w:r>
        <w:r w:rsidR="006200B1">
          <w:rPr>
            <w:noProof/>
            <w:webHidden/>
          </w:rPr>
          <w:fldChar w:fldCharType="end"/>
        </w:r>
      </w:hyperlink>
    </w:p>
    <w:p w14:paraId="6DC383FA" w14:textId="18F2B00F" w:rsidR="006200B1" w:rsidRDefault="009128DB">
      <w:pPr>
        <w:pStyle w:val="TOC2"/>
        <w:rPr>
          <w:rFonts w:asciiTheme="minorHAnsi" w:eastAsiaTheme="minorEastAsia" w:hAnsiTheme="minorHAnsi" w:cstheme="minorBidi"/>
          <w:b w:val="0"/>
          <w:noProof/>
          <w:sz w:val="22"/>
          <w:szCs w:val="22"/>
          <w:lang w:val="en-AU" w:eastAsia="en-AU"/>
        </w:rPr>
      </w:pPr>
      <w:hyperlink w:anchor="_Toc73569174" w:history="1">
        <w:r w:rsidR="006200B1" w:rsidRPr="00434DE2">
          <w:rPr>
            <w:rStyle w:val="Hyperlink"/>
            <w:noProof/>
          </w:rPr>
          <w:t>8</w:t>
        </w:r>
        <w:r w:rsidR="006200B1">
          <w:rPr>
            <w:rFonts w:asciiTheme="minorHAnsi" w:eastAsiaTheme="minorEastAsia" w:hAnsiTheme="minorHAnsi" w:cstheme="minorBidi"/>
            <w:b w:val="0"/>
            <w:noProof/>
            <w:sz w:val="22"/>
            <w:szCs w:val="22"/>
            <w:lang w:val="en-AU" w:eastAsia="en-AU"/>
          </w:rPr>
          <w:tab/>
        </w:r>
        <w:r w:rsidR="006200B1" w:rsidRPr="00434DE2">
          <w:rPr>
            <w:rStyle w:val="Hyperlink"/>
            <w:noProof/>
          </w:rPr>
          <w:t>Characteristics of Effective Annual Reporting</w:t>
        </w:r>
        <w:r w:rsidR="006200B1">
          <w:rPr>
            <w:noProof/>
            <w:webHidden/>
          </w:rPr>
          <w:tab/>
        </w:r>
        <w:r w:rsidR="006200B1">
          <w:rPr>
            <w:noProof/>
            <w:webHidden/>
          </w:rPr>
          <w:fldChar w:fldCharType="begin"/>
        </w:r>
        <w:r w:rsidR="006200B1">
          <w:rPr>
            <w:noProof/>
            <w:webHidden/>
          </w:rPr>
          <w:instrText xml:space="preserve"> PAGEREF _Toc73569174 \h </w:instrText>
        </w:r>
        <w:r w:rsidR="006200B1">
          <w:rPr>
            <w:noProof/>
            <w:webHidden/>
          </w:rPr>
        </w:r>
        <w:r w:rsidR="006200B1">
          <w:rPr>
            <w:noProof/>
            <w:webHidden/>
          </w:rPr>
          <w:fldChar w:fldCharType="separate"/>
        </w:r>
        <w:r w:rsidR="006200B1">
          <w:rPr>
            <w:noProof/>
            <w:webHidden/>
          </w:rPr>
          <w:t>8</w:t>
        </w:r>
        <w:r w:rsidR="006200B1">
          <w:rPr>
            <w:noProof/>
            <w:webHidden/>
          </w:rPr>
          <w:fldChar w:fldCharType="end"/>
        </w:r>
      </w:hyperlink>
    </w:p>
    <w:p w14:paraId="00AB1153" w14:textId="7489B41A" w:rsidR="006200B1" w:rsidRDefault="009128DB">
      <w:pPr>
        <w:pStyle w:val="TOC2"/>
        <w:rPr>
          <w:rFonts w:asciiTheme="minorHAnsi" w:eastAsiaTheme="minorEastAsia" w:hAnsiTheme="minorHAnsi" w:cstheme="minorBidi"/>
          <w:b w:val="0"/>
          <w:noProof/>
          <w:sz w:val="22"/>
          <w:szCs w:val="22"/>
          <w:lang w:val="en-AU" w:eastAsia="en-AU"/>
        </w:rPr>
      </w:pPr>
      <w:hyperlink w:anchor="_Toc73569175" w:history="1">
        <w:r w:rsidR="006200B1" w:rsidRPr="00434DE2">
          <w:rPr>
            <w:rStyle w:val="Hyperlink"/>
            <w:noProof/>
          </w:rPr>
          <w:t>9</w:t>
        </w:r>
        <w:r w:rsidR="006200B1">
          <w:rPr>
            <w:rFonts w:asciiTheme="minorHAnsi" w:eastAsiaTheme="minorEastAsia" w:hAnsiTheme="minorHAnsi" w:cstheme="minorBidi"/>
            <w:b w:val="0"/>
            <w:noProof/>
            <w:sz w:val="22"/>
            <w:szCs w:val="22"/>
            <w:lang w:val="en-AU" w:eastAsia="en-AU"/>
          </w:rPr>
          <w:tab/>
        </w:r>
        <w:r w:rsidR="006200B1" w:rsidRPr="00434DE2">
          <w:rPr>
            <w:rStyle w:val="Hyperlink"/>
            <w:noProof/>
          </w:rPr>
          <w:t>Format</w:t>
        </w:r>
        <w:r w:rsidR="006200B1">
          <w:rPr>
            <w:noProof/>
            <w:webHidden/>
          </w:rPr>
          <w:tab/>
        </w:r>
        <w:r w:rsidR="006200B1">
          <w:rPr>
            <w:noProof/>
            <w:webHidden/>
          </w:rPr>
          <w:fldChar w:fldCharType="begin"/>
        </w:r>
        <w:r w:rsidR="006200B1">
          <w:rPr>
            <w:noProof/>
            <w:webHidden/>
          </w:rPr>
          <w:instrText xml:space="preserve"> PAGEREF _Toc73569175 \h </w:instrText>
        </w:r>
        <w:r w:rsidR="006200B1">
          <w:rPr>
            <w:noProof/>
            <w:webHidden/>
          </w:rPr>
        </w:r>
        <w:r w:rsidR="006200B1">
          <w:rPr>
            <w:noProof/>
            <w:webHidden/>
          </w:rPr>
          <w:fldChar w:fldCharType="separate"/>
        </w:r>
        <w:r w:rsidR="006200B1">
          <w:rPr>
            <w:noProof/>
            <w:webHidden/>
          </w:rPr>
          <w:t>9</w:t>
        </w:r>
        <w:r w:rsidR="006200B1">
          <w:rPr>
            <w:noProof/>
            <w:webHidden/>
          </w:rPr>
          <w:fldChar w:fldCharType="end"/>
        </w:r>
      </w:hyperlink>
    </w:p>
    <w:p w14:paraId="3DC4483D" w14:textId="6A6B074E" w:rsidR="006200B1" w:rsidRDefault="009128DB">
      <w:pPr>
        <w:pStyle w:val="TOC2"/>
        <w:rPr>
          <w:rFonts w:asciiTheme="minorHAnsi" w:eastAsiaTheme="minorEastAsia" w:hAnsiTheme="minorHAnsi" w:cstheme="minorBidi"/>
          <w:b w:val="0"/>
          <w:noProof/>
          <w:sz w:val="22"/>
          <w:szCs w:val="22"/>
          <w:lang w:val="en-AU" w:eastAsia="en-AU"/>
        </w:rPr>
      </w:pPr>
      <w:hyperlink w:anchor="_Toc73569176" w:history="1">
        <w:r w:rsidR="006200B1" w:rsidRPr="00434DE2">
          <w:rPr>
            <w:rStyle w:val="Hyperlink"/>
            <w:noProof/>
          </w:rPr>
          <w:t>10</w:t>
        </w:r>
        <w:r w:rsidR="006200B1">
          <w:rPr>
            <w:rFonts w:asciiTheme="minorHAnsi" w:eastAsiaTheme="minorEastAsia" w:hAnsiTheme="minorHAnsi" w:cstheme="minorBidi"/>
            <w:b w:val="0"/>
            <w:noProof/>
            <w:sz w:val="22"/>
            <w:szCs w:val="22"/>
            <w:lang w:val="en-AU" w:eastAsia="en-AU"/>
          </w:rPr>
          <w:tab/>
        </w:r>
        <w:r w:rsidR="006200B1" w:rsidRPr="00434DE2">
          <w:rPr>
            <w:rStyle w:val="Hyperlink"/>
            <w:noProof/>
          </w:rPr>
          <w:t>Compliance Statement</w:t>
        </w:r>
        <w:r w:rsidR="006200B1">
          <w:rPr>
            <w:noProof/>
            <w:webHidden/>
          </w:rPr>
          <w:tab/>
        </w:r>
        <w:r w:rsidR="006200B1">
          <w:rPr>
            <w:noProof/>
            <w:webHidden/>
          </w:rPr>
          <w:fldChar w:fldCharType="begin"/>
        </w:r>
        <w:r w:rsidR="006200B1">
          <w:rPr>
            <w:noProof/>
            <w:webHidden/>
          </w:rPr>
          <w:instrText xml:space="preserve"> PAGEREF _Toc73569176 \h </w:instrText>
        </w:r>
        <w:r w:rsidR="006200B1">
          <w:rPr>
            <w:noProof/>
            <w:webHidden/>
          </w:rPr>
        </w:r>
        <w:r w:rsidR="006200B1">
          <w:rPr>
            <w:noProof/>
            <w:webHidden/>
          </w:rPr>
          <w:fldChar w:fldCharType="separate"/>
        </w:r>
        <w:r w:rsidR="006200B1">
          <w:rPr>
            <w:noProof/>
            <w:webHidden/>
          </w:rPr>
          <w:t>9</w:t>
        </w:r>
        <w:r w:rsidR="006200B1">
          <w:rPr>
            <w:noProof/>
            <w:webHidden/>
          </w:rPr>
          <w:fldChar w:fldCharType="end"/>
        </w:r>
      </w:hyperlink>
    </w:p>
    <w:p w14:paraId="2E1410A6" w14:textId="642B2E11" w:rsidR="006200B1" w:rsidRDefault="009128DB">
      <w:pPr>
        <w:pStyle w:val="TOC2"/>
        <w:rPr>
          <w:rFonts w:asciiTheme="minorHAnsi" w:eastAsiaTheme="minorEastAsia" w:hAnsiTheme="minorHAnsi" w:cstheme="minorBidi"/>
          <w:b w:val="0"/>
          <w:noProof/>
          <w:sz w:val="22"/>
          <w:szCs w:val="22"/>
          <w:lang w:val="en-AU" w:eastAsia="en-AU"/>
        </w:rPr>
      </w:pPr>
      <w:hyperlink w:anchor="_Toc73569177" w:history="1">
        <w:r w:rsidR="006200B1" w:rsidRPr="00434DE2">
          <w:rPr>
            <w:rStyle w:val="Hyperlink"/>
            <w:noProof/>
          </w:rPr>
          <w:t>11</w:t>
        </w:r>
        <w:r w:rsidR="006200B1">
          <w:rPr>
            <w:rFonts w:asciiTheme="minorHAnsi" w:eastAsiaTheme="minorEastAsia" w:hAnsiTheme="minorHAnsi" w:cstheme="minorBidi"/>
            <w:b w:val="0"/>
            <w:noProof/>
            <w:sz w:val="22"/>
            <w:szCs w:val="22"/>
            <w:lang w:val="en-AU" w:eastAsia="en-AU"/>
          </w:rPr>
          <w:tab/>
        </w:r>
        <w:r w:rsidR="006200B1" w:rsidRPr="00434DE2">
          <w:rPr>
            <w:rStyle w:val="Hyperlink"/>
            <w:noProof/>
          </w:rPr>
          <w:t>Publication</w:t>
        </w:r>
        <w:r w:rsidR="006200B1">
          <w:rPr>
            <w:noProof/>
            <w:webHidden/>
          </w:rPr>
          <w:tab/>
        </w:r>
        <w:r w:rsidR="006200B1">
          <w:rPr>
            <w:noProof/>
            <w:webHidden/>
          </w:rPr>
          <w:fldChar w:fldCharType="begin"/>
        </w:r>
        <w:r w:rsidR="006200B1">
          <w:rPr>
            <w:noProof/>
            <w:webHidden/>
          </w:rPr>
          <w:instrText xml:space="preserve"> PAGEREF _Toc73569177 \h </w:instrText>
        </w:r>
        <w:r w:rsidR="006200B1">
          <w:rPr>
            <w:noProof/>
            <w:webHidden/>
          </w:rPr>
        </w:r>
        <w:r w:rsidR="006200B1">
          <w:rPr>
            <w:noProof/>
            <w:webHidden/>
          </w:rPr>
          <w:fldChar w:fldCharType="separate"/>
        </w:r>
        <w:r w:rsidR="006200B1">
          <w:rPr>
            <w:noProof/>
            <w:webHidden/>
          </w:rPr>
          <w:t>10</w:t>
        </w:r>
        <w:r w:rsidR="006200B1">
          <w:rPr>
            <w:noProof/>
            <w:webHidden/>
          </w:rPr>
          <w:fldChar w:fldCharType="end"/>
        </w:r>
      </w:hyperlink>
    </w:p>
    <w:p w14:paraId="52CF6FFE" w14:textId="0510F414" w:rsidR="006200B1" w:rsidRDefault="009128DB">
      <w:pPr>
        <w:pStyle w:val="TOC2"/>
        <w:rPr>
          <w:rFonts w:asciiTheme="minorHAnsi" w:eastAsiaTheme="minorEastAsia" w:hAnsiTheme="minorHAnsi" w:cstheme="minorBidi"/>
          <w:b w:val="0"/>
          <w:noProof/>
          <w:sz w:val="22"/>
          <w:szCs w:val="22"/>
          <w:lang w:val="en-AU" w:eastAsia="en-AU"/>
        </w:rPr>
      </w:pPr>
      <w:hyperlink w:anchor="_Toc73569178" w:history="1">
        <w:r w:rsidR="006200B1" w:rsidRPr="00434DE2">
          <w:rPr>
            <w:rStyle w:val="Hyperlink"/>
            <w:noProof/>
          </w:rPr>
          <w:t>12</w:t>
        </w:r>
        <w:r w:rsidR="006200B1">
          <w:rPr>
            <w:rFonts w:asciiTheme="minorHAnsi" w:eastAsiaTheme="minorEastAsia" w:hAnsiTheme="minorHAnsi" w:cstheme="minorBidi"/>
            <w:b w:val="0"/>
            <w:noProof/>
            <w:sz w:val="22"/>
            <w:szCs w:val="22"/>
            <w:lang w:val="en-AU" w:eastAsia="en-AU"/>
          </w:rPr>
          <w:tab/>
        </w:r>
        <w:r w:rsidR="006200B1" w:rsidRPr="00434DE2">
          <w:rPr>
            <w:rStyle w:val="Hyperlink"/>
            <w:noProof/>
          </w:rPr>
          <w:t>Access and Distribution</w:t>
        </w:r>
        <w:r w:rsidR="006200B1">
          <w:rPr>
            <w:noProof/>
            <w:webHidden/>
          </w:rPr>
          <w:tab/>
        </w:r>
        <w:r w:rsidR="006200B1">
          <w:rPr>
            <w:noProof/>
            <w:webHidden/>
          </w:rPr>
          <w:fldChar w:fldCharType="begin"/>
        </w:r>
        <w:r w:rsidR="006200B1">
          <w:rPr>
            <w:noProof/>
            <w:webHidden/>
          </w:rPr>
          <w:instrText xml:space="preserve"> PAGEREF _Toc73569178 \h </w:instrText>
        </w:r>
        <w:r w:rsidR="006200B1">
          <w:rPr>
            <w:noProof/>
            <w:webHidden/>
          </w:rPr>
        </w:r>
        <w:r w:rsidR="006200B1">
          <w:rPr>
            <w:noProof/>
            <w:webHidden/>
          </w:rPr>
          <w:fldChar w:fldCharType="separate"/>
        </w:r>
        <w:r w:rsidR="006200B1">
          <w:rPr>
            <w:noProof/>
            <w:webHidden/>
          </w:rPr>
          <w:t>11</w:t>
        </w:r>
        <w:r w:rsidR="006200B1">
          <w:rPr>
            <w:noProof/>
            <w:webHidden/>
          </w:rPr>
          <w:fldChar w:fldCharType="end"/>
        </w:r>
      </w:hyperlink>
    </w:p>
    <w:p w14:paraId="7B084C3F" w14:textId="5FFE55CA" w:rsidR="006200B1" w:rsidRDefault="009128DB">
      <w:pPr>
        <w:pStyle w:val="TOC2"/>
        <w:rPr>
          <w:rFonts w:asciiTheme="minorHAnsi" w:eastAsiaTheme="minorEastAsia" w:hAnsiTheme="minorHAnsi" w:cstheme="minorBidi"/>
          <w:b w:val="0"/>
          <w:noProof/>
          <w:sz w:val="22"/>
          <w:szCs w:val="22"/>
          <w:lang w:val="en-AU" w:eastAsia="en-AU"/>
        </w:rPr>
      </w:pPr>
      <w:hyperlink w:anchor="_Toc73569179" w:history="1">
        <w:r w:rsidR="006200B1" w:rsidRPr="00434DE2">
          <w:rPr>
            <w:rStyle w:val="Hyperlink"/>
            <w:noProof/>
          </w:rPr>
          <w:t>13</w:t>
        </w:r>
        <w:r w:rsidR="006200B1">
          <w:rPr>
            <w:rFonts w:asciiTheme="minorHAnsi" w:eastAsiaTheme="minorEastAsia" w:hAnsiTheme="minorHAnsi" w:cstheme="minorBidi"/>
            <w:b w:val="0"/>
            <w:noProof/>
            <w:sz w:val="22"/>
            <w:szCs w:val="22"/>
            <w:lang w:val="en-AU" w:eastAsia="en-AU"/>
          </w:rPr>
          <w:tab/>
        </w:r>
        <w:r w:rsidR="006200B1" w:rsidRPr="00434DE2">
          <w:rPr>
            <w:rStyle w:val="Hyperlink"/>
            <w:noProof/>
          </w:rPr>
          <w:t>Territory Records</w:t>
        </w:r>
        <w:r w:rsidR="006200B1">
          <w:rPr>
            <w:noProof/>
            <w:webHidden/>
          </w:rPr>
          <w:tab/>
        </w:r>
        <w:r w:rsidR="006200B1">
          <w:rPr>
            <w:noProof/>
            <w:webHidden/>
          </w:rPr>
          <w:fldChar w:fldCharType="begin"/>
        </w:r>
        <w:r w:rsidR="006200B1">
          <w:rPr>
            <w:noProof/>
            <w:webHidden/>
          </w:rPr>
          <w:instrText xml:space="preserve"> PAGEREF _Toc73569179 \h </w:instrText>
        </w:r>
        <w:r w:rsidR="006200B1">
          <w:rPr>
            <w:noProof/>
            <w:webHidden/>
          </w:rPr>
        </w:r>
        <w:r w:rsidR="006200B1">
          <w:rPr>
            <w:noProof/>
            <w:webHidden/>
          </w:rPr>
          <w:fldChar w:fldCharType="separate"/>
        </w:r>
        <w:r w:rsidR="006200B1">
          <w:rPr>
            <w:noProof/>
            <w:webHidden/>
          </w:rPr>
          <w:t>11</w:t>
        </w:r>
        <w:r w:rsidR="006200B1">
          <w:rPr>
            <w:noProof/>
            <w:webHidden/>
          </w:rPr>
          <w:fldChar w:fldCharType="end"/>
        </w:r>
      </w:hyperlink>
    </w:p>
    <w:p w14:paraId="0861F916" w14:textId="1950133E" w:rsidR="006200B1" w:rsidRDefault="009128DB">
      <w:pPr>
        <w:pStyle w:val="TOC2"/>
        <w:rPr>
          <w:rFonts w:asciiTheme="minorHAnsi" w:eastAsiaTheme="minorEastAsia" w:hAnsiTheme="minorHAnsi" w:cstheme="minorBidi"/>
          <w:b w:val="0"/>
          <w:noProof/>
          <w:sz w:val="22"/>
          <w:szCs w:val="22"/>
          <w:lang w:val="en-AU" w:eastAsia="en-AU"/>
        </w:rPr>
      </w:pPr>
      <w:hyperlink w:anchor="_Toc73569180" w:history="1">
        <w:r w:rsidR="006200B1" w:rsidRPr="00434DE2">
          <w:rPr>
            <w:rStyle w:val="Hyperlink"/>
            <w:noProof/>
          </w:rPr>
          <w:t>14</w:t>
        </w:r>
        <w:r w:rsidR="006200B1">
          <w:rPr>
            <w:rFonts w:asciiTheme="minorHAnsi" w:eastAsiaTheme="minorEastAsia" w:hAnsiTheme="minorHAnsi" w:cstheme="minorBidi"/>
            <w:b w:val="0"/>
            <w:noProof/>
            <w:sz w:val="22"/>
            <w:szCs w:val="22"/>
            <w:lang w:val="en-AU" w:eastAsia="en-AU"/>
          </w:rPr>
          <w:tab/>
        </w:r>
        <w:r w:rsidR="006200B1" w:rsidRPr="00434DE2">
          <w:rPr>
            <w:rStyle w:val="Hyperlink"/>
            <w:noProof/>
          </w:rPr>
          <w:t>Corrections</w:t>
        </w:r>
        <w:r w:rsidR="006200B1">
          <w:rPr>
            <w:noProof/>
            <w:webHidden/>
          </w:rPr>
          <w:tab/>
        </w:r>
        <w:r w:rsidR="006200B1">
          <w:rPr>
            <w:noProof/>
            <w:webHidden/>
          </w:rPr>
          <w:fldChar w:fldCharType="begin"/>
        </w:r>
        <w:r w:rsidR="006200B1">
          <w:rPr>
            <w:noProof/>
            <w:webHidden/>
          </w:rPr>
          <w:instrText xml:space="preserve"> PAGEREF _Toc73569180 \h </w:instrText>
        </w:r>
        <w:r w:rsidR="006200B1">
          <w:rPr>
            <w:noProof/>
            <w:webHidden/>
          </w:rPr>
        </w:r>
        <w:r w:rsidR="006200B1">
          <w:rPr>
            <w:noProof/>
            <w:webHidden/>
          </w:rPr>
          <w:fldChar w:fldCharType="separate"/>
        </w:r>
        <w:r w:rsidR="006200B1">
          <w:rPr>
            <w:noProof/>
            <w:webHidden/>
          </w:rPr>
          <w:t>12</w:t>
        </w:r>
        <w:r w:rsidR="006200B1">
          <w:rPr>
            <w:noProof/>
            <w:webHidden/>
          </w:rPr>
          <w:fldChar w:fldCharType="end"/>
        </w:r>
      </w:hyperlink>
    </w:p>
    <w:p w14:paraId="319D7F8F" w14:textId="2F588D7A" w:rsidR="006200B1" w:rsidRDefault="009128DB">
      <w:pPr>
        <w:pStyle w:val="TOC2"/>
        <w:rPr>
          <w:rFonts w:asciiTheme="minorHAnsi" w:eastAsiaTheme="minorEastAsia" w:hAnsiTheme="minorHAnsi" w:cstheme="minorBidi"/>
          <w:b w:val="0"/>
          <w:noProof/>
          <w:sz w:val="22"/>
          <w:szCs w:val="22"/>
          <w:lang w:val="en-AU" w:eastAsia="en-AU"/>
        </w:rPr>
      </w:pPr>
      <w:hyperlink w:anchor="_Toc73569181" w:history="1">
        <w:r w:rsidR="006200B1" w:rsidRPr="00434DE2">
          <w:rPr>
            <w:rStyle w:val="Hyperlink"/>
            <w:noProof/>
          </w:rPr>
          <w:t>15</w:t>
        </w:r>
        <w:r w:rsidR="006200B1">
          <w:rPr>
            <w:rFonts w:asciiTheme="minorHAnsi" w:eastAsiaTheme="minorEastAsia" w:hAnsiTheme="minorHAnsi" w:cstheme="minorBidi"/>
            <w:b w:val="0"/>
            <w:noProof/>
            <w:sz w:val="22"/>
            <w:szCs w:val="22"/>
            <w:lang w:val="en-AU" w:eastAsia="en-AU"/>
          </w:rPr>
          <w:tab/>
        </w:r>
        <w:r w:rsidR="006200B1" w:rsidRPr="00434DE2">
          <w:rPr>
            <w:rStyle w:val="Hyperlink"/>
            <w:noProof/>
          </w:rPr>
          <w:t>Feedback</w:t>
        </w:r>
        <w:r w:rsidR="006200B1">
          <w:rPr>
            <w:noProof/>
            <w:webHidden/>
          </w:rPr>
          <w:tab/>
        </w:r>
        <w:r w:rsidR="006200B1">
          <w:rPr>
            <w:noProof/>
            <w:webHidden/>
          </w:rPr>
          <w:fldChar w:fldCharType="begin"/>
        </w:r>
        <w:r w:rsidR="006200B1">
          <w:rPr>
            <w:noProof/>
            <w:webHidden/>
          </w:rPr>
          <w:instrText xml:space="preserve"> PAGEREF _Toc73569181 \h </w:instrText>
        </w:r>
        <w:r w:rsidR="006200B1">
          <w:rPr>
            <w:noProof/>
            <w:webHidden/>
          </w:rPr>
        </w:r>
        <w:r w:rsidR="006200B1">
          <w:rPr>
            <w:noProof/>
            <w:webHidden/>
          </w:rPr>
          <w:fldChar w:fldCharType="separate"/>
        </w:r>
        <w:r w:rsidR="006200B1">
          <w:rPr>
            <w:noProof/>
            <w:webHidden/>
          </w:rPr>
          <w:t>12</w:t>
        </w:r>
        <w:r w:rsidR="006200B1">
          <w:rPr>
            <w:noProof/>
            <w:webHidden/>
          </w:rPr>
          <w:fldChar w:fldCharType="end"/>
        </w:r>
      </w:hyperlink>
    </w:p>
    <w:p w14:paraId="02335E21" w14:textId="2BE9F4BC" w:rsidR="006200B1" w:rsidRDefault="009128DB">
      <w:pPr>
        <w:pStyle w:val="TOC1"/>
        <w:tabs>
          <w:tab w:val="right" w:leader="dot" w:pos="9016"/>
        </w:tabs>
        <w:rPr>
          <w:rFonts w:eastAsiaTheme="minorEastAsia" w:cstheme="minorBidi"/>
          <w:b w:val="0"/>
          <w:sz w:val="22"/>
          <w:szCs w:val="22"/>
          <w:lang w:val="en-AU" w:eastAsia="en-AU"/>
        </w:rPr>
      </w:pPr>
      <w:hyperlink w:anchor="_Toc73569182" w:history="1">
        <w:r w:rsidR="006200B1" w:rsidRPr="00434DE2">
          <w:rPr>
            <w:rStyle w:val="Hyperlink"/>
          </w:rPr>
          <w:t>Part 2 – Annual Report Requirements</w:t>
        </w:r>
        <w:r w:rsidR="006200B1">
          <w:rPr>
            <w:webHidden/>
          </w:rPr>
          <w:tab/>
        </w:r>
        <w:r w:rsidR="006200B1">
          <w:rPr>
            <w:webHidden/>
          </w:rPr>
          <w:fldChar w:fldCharType="begin"/>
        </w:r>
        <w:r w:rsidR="006200B1">
          <w:rPr>
            <w:webHidden/>
          </w:rPr>
          <w:instrText xml:space="preserve"> PAGEREF _Toc73569182 \h </w:instrText>
        </w:r>
        <w:r w:rsidR="006200B1">
          <w:rPr>
            <w:webHidden/>
          </w:rPr>
        </w:r>
        <w:r w:rsidR="006200B1">
          <w:rPr>
            <w:webHidden/>
          </w:rPr>
          <w:fldChar w:fldCharType="separate"/>
        </w:r>
        <w:r w:rsidR="006200B1">
          <w:rPr>
            <w:webHidden/>
          </w:rPr>
          <w:t>13</w:t>
        </w:r>
        <w:r w:rsidR="006200B1">
          <w:rPr>
            <w:webHidden/>
          </w:rPr>
          <w:fldChar w:fldCharType="end"/>
        </w:r>
      </w:hyperlink>
    </w:p>
    <w:p w14:paraId="07AECEEA" w14:textId="6C24D3A0" w:rsidR="006200B1" w:rsidRDefault="009128DB">
      <w:pPr>
        <w:pStyle w:val="TOC2"/>
        <w:rPr>
          <w:rFonts w:asciiTheme="minorHAnsi" w:eastAsiaTheme="minorEastAsia" w:hAnsiTheme="minorHAnsi" w:cstheme="minorBidi"/>
          <w:b w:val="0"/>
          <w:noProof/>
          <w:sz w:val="22"/>
          <w:szCs w:val="22"/>
          <w:lang w:val="en-AU" w:eastAsia="en-AU"/>
        </w:rPr>
      </w:pPr>
      <w:hyperlink w:anchor="_Toc73569183" w:history="1">
        <w:r w:rsidR="006200B1" w:rsidRPr="00434DE2">
          <w:rPr>
            <w:rStyle w:val="Hyperlink"/>
            <w:noProof/>
          </w:rPr>
          <w:t>A.</w:t>
        </w:r>
        <w:r w:rsidR="006200B1">
          <w:rPr>
            <w:rFonts w:asciiTheme="minorHAnsi" w:eastAsiaTheme="minorEastAsia" w:hAnsiTheme="minorHAnsi" w:cstheme="minorBidi"/>
            <w:b w:val="0"/>
            <w:noProof/>
            <w:sz w:val="22"/>
            <w:szCs w:val="22"/>
            <w:lang w:val="en-AU" w:eastAsia="en-AU"/>
          </w:rPr>
          <w:tab/>
        </w:r>
        <w:r w:rsidR="006200B1" w:rsidRPr="00434DE2">
          <w:rPr>
            <w:rStyle w:val="Hyperlink"/>
            <w:noProof/>
          </w:rPr>
          <w:t>Transmittal Certificate</w:t>
        </w:r>
        <w:r w:rsidR="006200B1">
          <w:rPr>
            <w:noProof/>
            <w:webHidden/>
          </w:rPr>
          <w:tab/>
        </w:r>
        <w:r w:rsidR="006200B1">
          <w:rPr>
            <w:noProof/>
            <w:webHidden/>
          </w:rPr>
          <w:fldChar w:fldCharType="begin"/>
        </w:r>
        <w:r w:rsidR="006200B1">
          <w:rPr>
            <w:noProof/>
            <w:webHidden/>
          </w:rPr>
          <w:instrText xml:space="preserve"> PAGEREF _Toc73569183 \h </w:instrText>
        </w:r>
        <w:r w:rsidR="006200B1">
          <w:rPr>
            <w:noProof/>
            <w:webHidden/>
          </w:rPr>
        </w:r>
        <w:r w:rsidR="006200B1">
          <w:rPr>
            <w:noProof/>
            <w:webHidden/>
          </w:rPr>
          <w:fldChar w:fldCharType="separate"/>
        </w:r>
        <w:r w:rsidR="006200B1">
          <w:rPr>
            <w:noProof/>
            <w:webHidden/>
          </w:rPr>
          <w:t>13</w:t>
        </w:r>
        <w:r w:rsidR="006200B1">
          <w:rPr>
            <w:noProof/>
            <w:webHidden/>
          </w:rPr>
          <w:fldChar w:fldCharType="end"/>
        </w:r>
      </w:hyperlink>
    </w:p>
    <w:p w14:paraId="58449FF4" w14:textId="44AE30FE" w:rsidR="006200B1" w:rsidRDefault="009128DB">
      <w:pPr>
        <w:pStyle w:val="TOC2"/>
        <w:rPr>
          <w:rFonts w:asciiTheme="minorHAnsi" w:eastAsiaTheme="minorEastAsia" w:hAnsiTheme="minorHAnsi" w:cstheme="minorBidi"/>
          <w:b w:val="0"/>
          <w:noProof/>
          <w:sz w:val="22"/>
          <w:szCs w:val="22"/>
          <w:lang w:val="en-AU" w:eastAsia="en-AU"/>
        </w:rPr>
      </w:pPr>
      <w:hyperlink w:anchor="_Toc73569184" w:history="1">
        <w:r w:rsidR="006200B1" w:rsidRPr="00434DE2">
          <w:rPr>
            <w:rStyle w:val="Hyperlink"/>
            <w:noProof/>
          </w:rPr>
          <w:t>B.</w:t>
        </w:r>
        <w:r w:rsidR="006200B1">
          <w:rPr>
            <w:rFonts w:asciiTheme="minorHAnsi" w:eastAsiaTheme="minorEastAsia" w:hAnsiTheme="minorHAnsi" w:cstheme="minorBidi"/>
            <w:b w:val="0"/>
            <w:noProof/>
            <w:sz w:val="22"/>
            <w:szCs w:val="22"/>
            <w:lang w:val="en-AU" w:eastAsia="en-AU"/>
          </w:rPr>
          <w:tab/>
        </w:r>
        <w:r w:rsidR="006200B1" w:rsidRPr="00434DE2">
          <w:rPr>
            <w:rStyle w:val="Hyperlink"/>
            <w:noProof/>
          </w:rPr>
          <w:t>Organisational Overview and Performance</w:t>
        </w:r>
        <w:r w:rsidR="006200B1">
          <w:rPr>
            <w:noProof/>
            <w:webHidden/>
          </w:rPr>
          <w:tab/>
        </w:r>
        <w:r w:rsidR="006200B1">
          <w:rPr>
            <w:noProof/>
            <w:webHidden/>
          </w:rPr>
          <w:fldChar w:fldCharType="begin"/>
        </w:r>
        <w:r w:rsidR="006200B1">
          <w:rPr>
            <w:noProof/>
            <w:webHidden/>
          </w:rPr>
          <w:instrText xml:space="preserve"> PAGEREF _Toc73569184 \h </w:instrText>
        </w:r>
        <w:r w:rsidR="006200B1">
          <w:rPr>
            <w:noProof/>
            <w:webHidden/>
          </w:rPr>
        </w:r>
        <w:r w:rsidR="006200B1">
          <w:rPr>
            <w:noProof/>
            <w:webHidden/>
          </w:rPr>
          <w:fldChar w:fldCharType="separate"/>
        </w:r>
        <w:r w:rsidR="006200B1">
          <w:rPr>
            <w:noProof/>
            <w:webHidden/>
          </w:rPr>
          <w:t>14</w:t>
        </w:r>
        <w:r w:rsidR="006200B1">
          <w:rPr>
            <w:noProof/>
            <w:webHidden/>
          </w:rPr>
          <w:fldChar w:fldCharType="end"/>
        </w:r>
      </w:hyperlink>
    </w:p>
    <w:p w14:paraId="5BB94645" w14:textId="43506A3A" w:rsidR="006200B1" w:rsidRDefault="009128DB">
      <w:pPr>
        <w:pStyle w:val="TOC3"/>
        <w:rPr>
          <w:rFonts w:asciiTheme="minorHAnsi" w:eastAsiaTheme="minorEastAsia" w:hAnsiTheme="minorHAnsi" w:cstheme="minorBidi"/>
          <w:noProof/>
          <w:sz w:val="22"/>
          <w:szCs w:val="22"/>
          <w:lang w:val="en-AU" w:eastAsia="en-AU"/>
        </w:rPr>
      </w:pPr>
      <w:hyperlink w:anchor="_Toc73569185" w:history="1">
        <w:r w:rsidR="006200B1" w:rsidRPr="00434DE2">
          <w:rPr>
            <w:rStyle w:val="Hyperlink"/>
            <w:noProof/>
          </w:rPr>
          <w:t>Organisational Overview</w:t>
        </w:r>
        <w:r w:rsidR="006200B1">
          <w:rPr>
            <w:noProof/>
            <w:webHidden/>
          </w:rPr>
          <w:tab/>
        </w:r>
        <w:r w:rsidR="006200B1">
          <w:rPr>
            <w:noProof/>
            <w:webHidden/>
          </w:rPr>
          <w:fldChar w:fldCharType="begin"/>
        </w:r>
        <w:r w:rsidR="006200B1">
          <w:rPr>
            <w:noProof/>
            <w:webHidden/>
          </w:rPr>
          <w:instrText xml:space="preserve"> PAGEREF _Toc73569185 \h </w:instrText>
        </w:r>
        <w:r w:rsidR="006200B1">
          <w:rPr>
            <w:noProof/>
            <w:webHidden/>
          </w:rPr>
        </w:r>
        <w:r w:rsidR="006200B1">
          <w:rPr>
            <w:noProof/>
            <w:webHidden/>
          </w:rPr>
          <w:fldChar w:fldCharType="separate"/>
        </w:r>
        <w:r w:rsidR="006200B1">
          <w:rPr>
            <w:noProof/>
            <w:webHidden/>
          </w:rPr>
          <w:t>14</w:t>
        </w:r>
        <w:r w:rsidR="006200B1">
          <w:rPr>
            <w:noProof/>
            <w:webHidden/>
          </w:rPr>
          <w:fldChar w:fldCharType="end"/>
        </w:r>
      </w:hyperlink>
    </w:p>
    <w:p w14:paraId="6DC9B289" w14:textId="55990EFF" w:rsidR="006200B1" w:rsidRDefault="009128DB">
      <w:pPr>
        <w:pStyle w:val="TOC3"/>
        <w:rPr>
          <w:rFonts w:asciiTheme="minorHAnsi" w:eastAsiaTheme="minorEastAsia" w:hAnsiTheme="minorHAnsi" w:cstheme="minorBidi"/>
          <w:noProof/>
          <w:sz w:val="22"/>
          <w:szCs w:val="22"/>
          <w:lang w:val="en-AU" w:eastAsia="en-AU"/>
        </w:rPr>
      </w:pPr>
      <w:hyperlink w:anchor="_Toc73569186" w:history="1">
        <w:r w:rsidR="006200B1" w:rsidRPr="00434DE2">
          <w:rPr>
            <w:rStyle w:val="Hyperlink"/>
            <w:noProof/>
          </w:rPr>
          <w:t>Performance Analysis</w:t>
        </w:r>
        <w:r w:rsidR="006200B1">
          <w:rPr>
            <w:noProof/>
            <w:webHidden/>
          </w:rPr>
          <w:tab/>
        </w:r>
        <w:r w:rsidR="006200B1">
          <w:rPr>
            <w:noProof/>
            <w:webHidden/>
          </w:rPr>
          <w:fldChar w:fldCharType="begin"/>
        </w:r>
        <w:r w:rsidR="006200B1">
          <w:rPr>
            <w:noProof/>
            <w:webHidden/>
          </w:rPr>
          <w:instrText xml:space="preserve"> PAGEREF _Toc73569186 \h </w:instrText>
        </w:r>
        <w:r w:rsidR="006200B1">
          <w:rPr>
            <w:noProof/>
            <w:webHidden/>
          </w:rPr>
        </w:r>
        <w:r w:rsidR="006200B1">
          <w:rPr>
            <w:noProof/>
            <w:webHidden/>
          </w:rPr>
          <w:fldChar w:fldCharType="separate"/>
        </w:r>
        <w:r w:rsidR="006200B1">
          <w:rPr>
            <w:noProof/>
            <w:webHidden/>
          </w:rPr>
          <w:t>15</w:t>
        </w:r>
        <w:r w:rsidR="006200B1">
          <w:rPr>
            <w:noProof/>
            <w:webHidden/>
          </w:rPr>
          <w:fldChar w:fldCharType="end"/>
        </w:r>
      </w:hyperlink>
    </w:p>
    <w:p w14:paraId="6DD31A11" w14:textId="1E1AC216" w:rsidR="006200B1" w:rsidRDefault="009128DB">
      <w:pPr>
        <w:pStyle w:val="TOC3"/>
        <w:rPr>
          <w:rFonts w:asciiTheme="minorHAnsi" w:eastAsiaTheme="minorEastAsia" w:hAnsiTheme="minorHAnsi" w:cstheme="minorBidi"/>
          <w:noProof/>
          <w:sz w:val="22"/>
          <w:szCs w:val="22"/>
          <w:lang w:val="en-AU" w:eastAsia="en-AU"/>
        </w:rPr>
      </w:pPr>
      <w:hyperlink w:anchor="_Toc73569187" w:history="1">
        <w:r w:rsidR="006200B1" w:rsidRPr="00434DE2">
          <w:rPr>
            <w:rStyle w:val="Hyperlink"/>
            <w:noProof/>
          </w:rPr>
          <w:t>Scrutiny</w:t>
        </w:r>
        <w:r w:rsidR="006200B1">
          <w:rPr>
            <w:noProof/>
            <w:webHidden/>
          </w:rPr>
          <w:tab/>
        </w:r>
        <w:r w:rsidR="006200B1">
          <w:rPr>
            <w:noProof/>
            <w:webHidden/>
          </w:rPr>
          <w:fldChar w:fldCharType="begin"/>
        </w:r>
        <w:r w:rsidR="006200B1">
          <w:rPr>
            <w:noProof/>
            <w:webHidden/>
          </w:rPr>
          <w:instrText xml:space="preserve"> PAGEREF _Toc73569187 \h </w:instrText>
        </w:r>
        <w:r w:rsidR="006200B1">
          <w:rPr>
            <w:noProof/>
            <w:webHidden/>
          </w:rPr>
        </w:r>
        <w:r w:rsidR="006200B1">
          <w:rPr>
            <w:noProof/>
            <w:webHidden/>
          </w:rPr>
          <w:fldChar w:fldCharType="separate"/>
        </w:r>
        <w:r w:rsidR="006200B1">
          <w:rPr>
            <w:noProof/>
            <w:webHidden/>
          </w:rPr>
          <w:t>15</w:t>
        </w:r>
        <w:r w:rsidR="006200B1">
          <w:rPr>
            <w:noProof/>
            <w:webHidden/>
          </w:rPr>
          <w:fldChar w:fldCharType="end"/>
        </w:r>
      </w:hyperlink>
    </w:p>
    <w:p w14:paraId="569BF862" w14:textId="5F838322" w:rsidR="006200B1" w:rsidRDefault="009128DB">
      <w:pPr>
        <w:pStyle w:val="TOC3"/>
        <w:rPr>
          <w:rFonts w:asciiTheme="minorHAnsi" w:eastAsiaTheme="minorEastAsia" w:hAnsiTheme="minorHAnsi" w:cstheme="minorBidi"/>
          <w:noProof/>
          <w:sz w:val="22"/>
          <w:szCs w:val="22"/>
          <w:lang w:val="en-AU" w:eastAsia="en-AU"/>
        </w:rPr>
      </w:pPr>
      <w:hyperlink w:anchor="_Toc73569188" w:history="1">
        <w:r w:rsidR="006200B1" w:rsidRPr="00434DE2">
          <w:rPr>
            <w:rStyle w:val="Hyperlink"/>
            <w:noProof/>
          </w:rPr>
          <w:t>Risk Management</w:t>
        </w:r>
        <w:r w:rsidR="006200B1">
          <w:rPr>
            <w:noProof/>
            <w:webHidden/>
          </w:rPr>
          <w:tab/>
        </w:r>
        <w:r w:rsidR="006200B1">
          <w:rPr>
            <w:noProof/>
            <w:webHidden/>
          </w:rPr>
          <w:fldChar w:fldCharType="begin"/>
        </w:r>
        <w:r w:rsidR="006200B1">
          <w:rPr>
            <w:noProof/>
            <w:webHidden/>
          </w:rPr>
          <w:instrText xml:space="preserve"> PAGEREF _Toc73569188 \h </w:instrText>
        </w:r>
        <w:r w:rsidR="006200B1">
          <w:rPr>
            <w:noProof/>
            <w:webHidden/>
          </w:rPr>
        </w:r>
        <w:r w:rsidR="006200B1">
          <w:rPr>
            <w:noProof/>
            <w:webHidden/>
          </w:rPr>
          <w:fldChar w:fldCharType="separate"/>
        </w:r>
        <w:r w:rsidR="006200B1">
          <w:rPr>
            <w:noProof/>
            <w:webHidden/>
          </w:rPr>
          <w:t>17</w:t>
        </w:r>
        <w:r w:rsidR="006200B1">
          <w:rPr>
            <w:noProof/>
            <w:webHidden/>
          </w:rPr>
          <w:fldChar w:fldCharType="end"/>
        </w:r>
      </w:hyperlink>
    </w:p>
    <w:p w14:paraId="3894AB55" w14:textId="5BB4821B" w:rsidR="006200B1" w:rsidRDefault="009128DB">
      <w:pPr>
        <w:pStyle w:val="TOC3"/>
        <w:rPr>
          <w:rFonts w:asciiTheme="minorHAnsi" w:eastAsiaTheme="minorEastAsia" w:hAnsiTheme="minorHAnsi" w:cstheme="minorBidi"/>
          <w:noProof/>
          <w:sz w:val="22"/>
          <w:szCs w:val="22"/>
          <w:lang w:val="en-AU" w:eastAsia="en-AU"/>
        </w:rPr>
      </w:pPr>
      <w:hyperlink w:anchor="_Toc73569189" w:history="1">
        <w:r w:rsidR="006200B1" w:rsidRPr="00434DE2">
          <w:rPr>
            <w:rStyle w:val="Hyperlink"/>
            <w:noProof/>
          </w:rPr>
          <w:t>Internal Audit</w:t>
        </w:r>
        <w:r w:rsidR="006200B1">
          <w:rPr>
            <w:noProof/>
            <w:webHidden/>
          </w:rPr>
          <w:tab/>
        </w:r>
        <w:r w:rsidR="006200B1">
          <w:rPr>
            <w:noProof/>
            <w:webHidden/>
          </w:rPr>
          <w:fldChar w:fldCharType="begin"/>
        </w:r>
        <w:r w:rsidR="006200B1">
          <w:rPr>
            <w:noProof/>
            <w:webHidden/>
          </w:rPr>
          <w:instrText xml:space="preserve"> PAGEREF _Toc73569189 \h </w:instrText>
        </w:r>
        <w:r w:rsidR="006200B1">
          <w:rPr>
            <w:noProof/>
            <w:webHidden/>
          </w:rPr>
        </w:r>
        <w:r w:rsidR="006200B1">
          <w:rPr>
            <w:noProof/>
            <w:webHidden/>
          </w:rPr>
          <w:fldChar w:fldCharType="separate"/>
        </w:r>
        <w:r w:rsidR="006200B1">
          <w:rPr>
            <w:noProof/>
            <w:webHidden/>
          </w:rPr>
          <w:t>17</w:t>
        </w:r>
        <w:r w:rsidR="006200B1">
          <w:rPr>
            <w:noProof/>
            <w:webHidden/>
          </w:rPr>
          <w:fldChar w:fldCharType="end"/>
        </w:r>
      </w:hyperlink>
    </w:p>
    <w:p w14:paraId="3A7DACA7" w14:textId="587699BA" w:rsidR="006200B1" w:rsidRDefault="009128DB">
      <w:pPr>
        <w:pStyle w:val="TOC3"/>
        <w:rPr>
          <w:rFonts w:asciiTheme="minorHAnsi" w:eastAsiaTheme="minorEastAsia" w:hAnsiTheme="minorHAnsi" w:cstheme="minorBidi"/>
          <w:noProof/>
          <w:sz w:val="22"/>
          <w:szCs w:val="22"/>
          <w:lang w:val="en-AU" w:eastAsia="en-AU"/>
        </w:rPr>
      </w:pPr>
      <w:hyperlink w:anchor="_Toc73569190" w:history="1">
        <w:r w:rsidR="006200B1" w:rsidRPr="00434DE2">
          <w:rPr>
            <w:rStyle w:val="Hyperlink"/>
            <w:noProof/>
          </w:rPr>
          <w:t>Fraud Prevention</w:t>
        </w:r>
        <w:r w:rsidR="006200B1">
          <w:rPr>
            <w:noProof/>
            <w:webHidden/>
          </w:rPr>
          <w:tab/>
        </w:r>
        <w:r w:rsidR="006200B1">
          <w:rPr>
            <w:noProof/>
            <w:webHidden/>
          </w:rPr>
          <w:fldChar w:fldCharType="begin"/>
        </w:r>
        <w:r w:rsidR="006200B1">
          <w:rPr>
            <w:noProof/>
            <w:webHidden/>
          </w:rPr>
          <w:instrText xml:space="preserve"> PAGEREF _Toc73569190 \h </w:instrText>
        </w:r>
        <w:r w:rsidR="006200B1">
          <w:rPr>
            <w:noProof/>
            <w:webHidden/>
          </w:rPr>
        </w:r>
        <w:r w:rsidR="006200B1">
          <w:rPr>
            <w:noProof/>
            <w:webHidden/>
          </w:rPr>
          <w:fldChar w:fldCharType="separate"/>
        </w:r>
        <w:r w:rsidR="006200B1">
          <w:rPr>
            <w:noProof/>
            <w:webHidden/>
          </w:rPr>
          <w:t>17</w:t>
        </w:r>
        <w:r w:rsidR="006200B1">
          <w:rPr>
            <w:noProof/>
            <w:webHidden/>
          </w:rPr>
          <w:fldChar w:fldCharType="end"/>
        </w:r>
      </w:hyperlink>
    </w:p>
    <w:p w14:paraId="0255552B" w14:textId="339D130C" w:rsidR="006200B1" w:rsidRDefault="009128DB">
      <w:pPr>
        <w:pStyle w:val="TOC3"/>
        <w:rPr>
          <w:rFonts w:asciiTheme="minorHAnsi" w:eastAsiaTheme="minorEastAsia" w:hAnsiTheme="minorHAnsi" w:cstheme="minorBidi"/>
          <w:noProof/>
          <w:sz w:val="22"/>
          <w:szCs w:val="22"/>
          <w:lang w:val="en-AU" w:eastAsia="en-AU"/>
        </w:rPr>
      </w:pPr>
      <w:hyperlink w:anchor="_Toc73569191" w:history="1">
        <w:r w:rsidR="006200B1" w:rsidRPr="00434DE2">
          <w:rPr>
            <w:rStyle w:val="Hyperlink"/>
            <w:noProof/>
          </w:rPr>
          <w:t>Freedom of Information</w:t>
        </w:r>
        <w:r w:rsidR="006200B1">
          <w:rPr>
            <w:noProof/>
            <w:webHidden/>
          </w:rPr>
          <w:tab/>
        </w:r>
        <w:r w:rsidR="006200B1">
          <w:rPr>
            <w:noProof/>
            <w:webHidden/>
          </w:rPr>
          <w:fldChar w:fldCharType="begin"/>
        </w:r>
        <w:r w:rsidR="006200B1">
          <w:rPr>
            <w:noProof/>
            <w:webHidden/>
          </w:rPr>
          <w:instrText xml:space="preserve"> PAGEREF _Toc73569191 \h </w:instrText>
        </w:r>
        <w:r w:rsidR="006200B1">
          <w:rPr>
            <w:noProof/>
            <w:webHidden/>
          </w:rPr>
        </w:r>
        <w:r w:rsidR="006200B1">
          <w:rPr>
            <w:noProof/>
            <w:webHidden/>
          </w:rPr>
          <w:fldChar w:fldCharType="separate"/>
        </w:r>
        <w:r w:rsidR="006200B1">
          <w:rPr>
            <w:noProof/>
            <w:webHidden/>
          </w:rPr>
          <w:t>18</w:t>
        </w:r>
        <w:r w:rsidR="006200B1">
          <w:rPr>
            <w:noProof/>
            <w:webHidden/>
          </w:rPr>
          <w:fldChar w:fldCharType="end"/>
        </w:r>
      </w:hyperlink>
    </w:p>
    <w:p w14:paraId="1EB10593" w14:textId="28EEE481" w:rsidR="006200B1" w:rsidRDefault="009128DB">
      <w:pPr>
        <w:pStyle w:val="TOC3"/>
        <w:rPr>
          <w:rFonts w:asciiTheme="minorHAnsi" w:eastAsiaTheme="minorEastAsia" w:hAnsiTheme="minorHAnsi" w:cstheme="minorBidi"/>
          <w:noProof/>
          <w:sz w:val="22"/>
          <w:szCs w:val="22"/>
          <w:lang w:val="en-AU" w:eastAsia="en-AU"/>
        </w:rPr>
      </w:pPr>
      <w:hyperlink w:anchor="_Toc73569192" w:history="1">
        <w:r w:rsidR="006200B1" w:rsidRPr="00434DE2">
          <w:rPr>
            <w:rStyle w:val="Hyperlink"/>
            <w:noProof/>
          </w:rPr>
          <w:t>Community engagement and support</w:t>
        </w:r>
        <w:r w:rsidR="006200B1">
          <w:rPr>
            <w:noProof/>
            <w:webHidden/>
          </w:rPr>
          <w:tab/>
        </w:r>
        <w:r w:rsidR="006200B1">
          <w:rPr>
            <w:noProof/>
            <w:webHidden/>
          </w:rPr>
          <w:fldChar w:fldCharType="begin"/>
        </w:r>
        <w:r w:rsidR="006200B1">
          <w:rPr>
            <w:noProof/>
            <w:webHidden/>
          </w:rPr>
          <w:instrText xml:space="preserve"> PAGEREF _Toc73569192 \h </w:instrText>
        </w:r>
        <w:r w:rsidR="006200B1">
          <w:rPr>
            <w:noProof/>
            <w:webHidden/>
          </w:rPr>
        </w:r>
        <w:r w:rsidR="006200B1">
          <w:rPr>
            <w:noProof/>
            <w:webHidden/>
          </w:rPr>
          <w:fldChar w:fldCharType="separate"/>
        </w:r>
        <w:r w:rsidR="006200B1">
          <w:rPr>
            <w:noProof/>
            <w:webHidden/>
          </w:rPr>
          <w:t>19</w:t>
        </w:r>
        <w:r w:rsidR="006200B1">
          <w:rPr>
            <w:noProof/>
            <w:webHidden/>
          </w:rPr>
          <w:fldChar w:fldCharType="end"/>
        </w:r>
      </w:hyperlink>
    </w:p>
    <w:p w14:paraId="082F9FAA" w14:textId="49324866" w:rsidR="006200B1" w:rsidRDefault="009128DB">
      <w:pPr>
        <w:pStyle w:val="TOC3"/>
        <w:rPr>
          <w:rFonts w:asciiTheme="minorHAnsi" w:eastAsiaTheme="minorEastAsia" w:hAnsiTheme="minorHAnsi" w:cstheme="minorBidi"/>
          <w:noProof/>
          <w:sz w:val="22"/>
          <w:szCs w:val="22"/>
          <w:lang w:val="en-AU" w:eastAsia="en-AU"/>
        </w:rPr>
      </w:pPr>
      <w:hyperlink w:anchor="_Toc73569193" w:history="1">
        <w:r w:rsidR="006200B1" w:rsidRPr="00434DE2">
          <w:rPr>
            <w:rStyle w:val="Hyperlink"/>
            <w:noProof/>
          </w:rPr>
          <w:t>Aboriginal and Torres Strait Islander Reporting</w:t>
        </w:r>
        <w:r w:rsidR="006200B1">
          <w:rPr>
            <w:noProof/>
            <w:webHidden/>
          </w:rPr>
          <w:tab/>
        </w:r>
        <w:r w:rsidR="006200B1">
          <w:rPr>
            <w:noProof/>
            <w:webHidden/>
          </w:rPr>
          <w:fldChar w:fldCharType="begin"/>
        </w:r>
        <w:r w:rsidR="006200B1">
          <w:rPr>
            <w:noProof/>
            <w:webHidden/>
          </w:rPr>
          <w:instrText xml:space="preserve"> PAGEREF _Toc73569193 \h </w:instrText>
        </w:r>
        <w:r w:rsidR="006200B1">
          <w:rPr>
            <w:noProof/>
            <w:webHidden/>
          </w:rPr>
        </w:r>
        <w:r w:rsidR="006200B1">
          <w:rPr>
            <w:noProof/>
            <w:webHidden/>
          </w:rPr>
          <w:fldChar w:fldCharType="separate"/>
        </w:r>
        <w:r w:rsidR="006200B1">
          <w:rPr>
            <w:noProof/>
            <w:webHidden/>
          </w:rPr>
          <w:t>21</w:t>
        </w:r>
        <w:r w:rsidR="006200B1">
          <w:rPr>
            <w:noProof/>
            <w:webHidden/>
          </w:rPr>
          <w:fldChar w:fldCharType="end"/>
        </w:r>
      </w:hyperlink>
    </w:p>
    <w:p w14:paraId="260CFD46" w14:textId="5132AF64" w:rsidR="006200B1" w:rsidRDefault="009128DB">
      <w:pPr>
        <w:pStyle w:val="TOC3"/>
        <w:rPr>
          <w:rFonts w:asciiTheme="minorHAnsi" w:eastAsiaTheme="minorEastAsia" w:hAnsiTheme="minorHAnsi" w:cstheme="minorBidi"/>
          <w:noProof/>
          <w:sz w:val="22"/>
          <w:szCs w:val="22"/>
          <w:lang w:val="en-AU" w:eastAsia="en-AU"/>
        </w:rPr>
      </w:pPr>
      <w:hyperlink w:anchor="_Toc73569194" w:history="1">
        <w:r w:rsidR="006200B1" w:rsidRPr="00434DE2">
          <w:rPr>
            <w:rStyle w:val="Hyperlink"/>
            <w:noProof/>
          </w:rPr>
          <w:t>Work Health and Safety</w:t>
        </w:r>
        <w:r w:rsidR="006200B1">
          <w:rPr>
            <w:noProof/>
            <w:webHidden/>
          </w:rPr>
          <w:tab/>
        </w:r>
        <w:r w:rsidR="006200B1">
          <w:rPr>
            <w:noProof/>
            <w:webHidden/>
          </w:rPr>
          <w:fldChar w:fldCharType="begin"/>
        </w:r>
        <w:r w:rsidR="006200B1">
          <w:rPr>
            <w:noProof/>
            <w:webHidden/>
          </w:rPr>
          <w:instrText xml:space="preserve"> PAGEREF _Toc73569194 \h </w:instrText>
        </w:r>
        <w:r w:rsidR="006200B1">
          <w:rPr>
            <w:noProof/>
            <w:webHidden/>
          </w:rPr>
        </w:r>
        <w:r w:rsidR="006200B1">
          <w:rPr>
            <w:noProof/>
            <w:webHidden/>
          </w:rPr>
          <w:fldChar w:fldCharType="separate"/>
        </w:r>
        <w:r w:rsidR="006200B1">
          <w:rPr>
            <w:noProof/>
            <w:webHidden/>
          </w:rPr>
          <w:t>22</w:t>
        </w:r>
        <w:r w:rsidR="006200B1">
          <w:rPr>
            <w:noProof/>
            <w:webHidden/>
          </w:rPr>
          <w:fldChar w:fldCharType="end"/>
        </w:r>
      </w:hyperlink>
    </w:p>
    <w:p w14:paraId="5B5D28F7" w14:textId="497808DB" w:rsidR="006200B1" w:rsidRDefault="009128DB">
      <w:pPr>
        <w:pStyle w:val="TOC3"/>
        <w:rPr>
          <w:rFonts w:asciiTheme="minorHAnsi" w:eastAsiaTheme="minorEastAsia" w:hAnsiTheme="minorHAnsi" w:cstheme="minorBidi"/>
          <w:noProof/>
          <w:sz w:val="22"/>
          <w:szCs w:val="22"/>
          <w:lang w:val="en-AU" w:eastAsia="en-AU"/>
        </w:rPr>
      </w:pPr>
      <w:hyperlink w:anchor="_Toc73569195" w:history="1">
        <w:r w:rsidR="006200B1" w:rsidRPr="00434DE2">
          <w:rPr>
            <w:rStyle w:val="Hyperlink"/>
            <w:noProof/>
          </w:rPr>
          <w:t>Human Resources Management</w:t>
        </w:r>
        <w:r w:rsidR="006200B1">
          <w:rPr>
            <w:noProof/>
            <w:webHidden/>
          </w:rPr>
          <w:tab/>
        </w:r>
        <w:r w:rsidR="006200B1">
          <w:rPr>
            <w:noProof/>
            <w:webHidden/>
          </w:rPr>
          <w:fldChar w:fldCharType="begin"/>
        </w:r>
        <w:r w:rsidR="006200B1">
          <w:rPr>
            <w:noProof/>
            <w:webHidden/>
          </w:rPr>
          <w:instrText xml:space="preserve"> PAGEREF _Toc73569195 \h </w:instrText>
        </w:r>
        <w:r w:rsidR="006200B1">
          <w:rPr>
            <w:noProof/>
            <w:webHidden/>
          </w:rPr>
        </w:r>
        <w:r w:rsidR="006200B1">
          <w:rPr>
            <w:noProof/>
            <w:webHidden/>
          </w:rPr>
          <w:fldChar w:fldCharType="separate"/>
        </w:r>
        <w:r w:rsidR="006200B1">
          <w:rPr>
            <w:noProof/>
            <w:webHidden/>
          </w:rPr>
          <w:t>23</w:t>
        </w:r>
        <w:r w:rsidR="006200B1">
          <w:rPr>
            <w:noProof/>
            <w:webHidden/>
          </w:rPr>
          <w:fldChar w:fldCharType="end"/>
        </w:r>
      </w:hyperlink>
    </w:p>
    <w:p w14:paraId="1FF970F6" w14:textId="120866AD" w:rsidR="006200B1" w:rsidRDefault="009128DB">
      <w:pPr>
        <w:pStyle w:val="TOC3"/>
        <w:rPr>
          <w:rFonts w:asciiTheme="minorHAnsi" w:eastAsiaTheme="minorEastAsia" w:hAnsiTheme="minorHAnsi" w:cstheme="minorBidi"/>
          <w:noProof/>
          <w:sz w:val="22"/>
          <w:szCs w:val="22"/>
          <w:lang w:val="en-AU" w:eastAsia="en-AU"/>
        </w:rPr>
      </w:pPr>
      <w:hyperlink w:anchor="_Toc73569196" w:history="1">
        <w:r w:rsidR="006200B1" w:rsidRPr="00434DE2">
          <w:rPr>
            <w:rStyle w:val="Hyperlink"/>
            <w:noProof/>
          </w:rPr>
          <w:t>Ecologically Sustainable Development</w:t>
        </w:r>
        <w:r w:rsidR="006200B1">
          <w:rPr>
            <w:noProof/>
            <w:webHidden/>
          </w:rPr>
          <w:tab/>
        </w:r>
        <w:r w:rsidR="006200B1">
          <w:rPr>
            <w:noProof/>
            <w:webHidden/>
          </w:rPr>
          <w:fldChar w:fldCharType="begin"/>
        </w:r>
        <w:r w:rsidR="006200B1">
          <w:rPr>
            <w:noProof/>
            <w:webHidden/>
          </w:rPr>
          <w:instrText xml:space="preserve"> PAGEREF _Toc73569196 \h </w:instrText>
        </w:r>
        <w:r w:rsidR="006200B1">
          <w:rPr>
            <w:noProof/>
            <w:webHidden/>
          </w:rPr>
        </w:r>
        <w:r w:rsidR="006200B1">
          <w:rPr>
            <w:noProof/>
            <w:webHidden/>
          </w:rPr>
          <w:fldChar w:fldCharType="separate"/>
        </w:r>
        <w:r w:rsidR="006200B1">
          <w:rPr>
            <w:noProof/>
            <w:webHidden/>
          </w:rPr>
          <w:t>24</w:t>
        </w:r>
        <w:r w:rsidR="006200B1">
          <w:rPr>
            <w:noProof/>
            <w:webHidden/>
          </w:rPr>
          <w:fldChar w:fldCharType="end"/>
        </w:r>
      </w:hyperlink>
    </w:p>
    <w:p w14:paraId="3F6F500E" w14:textId="4459642B" w:rsidR="006200B1" w:rsidRDefault="009128DB">
      <w:pPr>
        <w:pStyle w:val="TOC2"/>
        <w:rPr>
          <w:rFonts w:asciiTheme="minorHAnsi" w:eastAsiaTheme="minorEastAsia" w:hAnsiTheme="minorHAnsi" w:cstheme="minorBidi"/>
          <w:b w:val="0"/>
          <w:noProof/>
          <w:sz w:val="22"/>
          <w:szCs w:val="22"/>
          <w:lang w:val="en-AU" w:eastAsia="en-AU"/>
        </w:rPr>
      </w:pPr>
      <w:hyperlink w:anchor="_Toc73569197" w:history="1">
        <w:r w:rsidR="006200B1" w:rsidRPr="00434DE2">
          <w:rPr>
            <w:rStyle w:val="Hyperlink"/>
            <w:noProof/>
          </w:rPr>
          <w:t>C.</w:t>
        </w:r>
        <w:r w:rsidR="006200B1">
          <w:rPr>
            <w:rFonts w:asciiTheme="minorHAnsi" w:eastAsiaTheme="minorEastAsia" w:hAnsiTheme="minorHAnsi" w:cstheme="minorBidi"/>
            <w:b w:val="0"/>
            <w:noProof/>
            <w:sz w:val="22"/>
            <w:szCs w:val="22"/>
            <w:lang w:val="en-AU" w:eastAsia="en-AU"/>
          </w:rPr>
          <w:tab/>
        </w:r>
        <w:r w:rsidR="006200B1" w:rsidRPr="00434DE2">
          <w:rPr>
            <w:rStyle w:val="Hyperlink"/>
            <w:noProof/>
          </w:rPr>
          <w:t>Financial Management Reporting</w:t>
        </w:r>
        <w:r w:rsidR="006200B1">
          <w:rPr>
            <w:noProof/>
            <w:webHidden/>
          </w:rPr>
          <w:tab/>
        </w:r>
        <w:r w:rsidR="006200B1">
          <w:rPr>
            <w:noProof/>
            <w:webHidden/>
          </w:rPr>
          <w:fldChar w:fldCharType="begin"/>
        </w:r>
        <w:r w:rsidR="006200B1">
          <w:rPr>
            <w:noProof/>
            <w:webHidden/>
          </w:rPr>
          <w:instrText xml:space="preserve"> PAGEREF _Toc73569197 \h </w:instrText>
        </w:r>
        <w:r w:rsidR="006200B1">
          <w:rPr>
            <w:noProof/>
            <w:webHidden/>
          </w:rPr>
        </w:r>
        <w:r w:rsidR="006200B1">
          <w:rPr>
            <w:noProof/>
            <w:webHidden/>
          </w:rPr>
          <w:fldChar w:fldCharType="separate"/>
        </w:r>
        <w:r w:rsidR="006200B1">
          <w:rPr>
            <w:noProof/>
            <w:webHidden/>
          </w:rPr>
          <w:t>26</w:t>
        </w:r>
        <w:r w:rsidR="006200B1">
          <w:rPr>
            <w:noProof/>
            <w:webHidden/>
          </w:rPr>
          <w:fldChar w:fldCharType="end"/>
        </w:r>
      </w:hyperlink>
    </w:p>
    <w:p w14:paraId="2C5EF5E4" w14:textId="192486DD" w:rsidR="006200B1" w:rsidRDefault="009128DB">
      <w:pPr>
        <w:pStyle w:val="TOC3"/>
        <w:rPr>
          <w:rFonts w:asciiTheme="minorHAnsi" w:eastAsiaTheme="minorEastAsia" w:hAnsiTheme="minorHAnsi" w:cstheme="minorBidi"/>
          <w:noProof/>
          <w:sz w:val="22"/>
          <w:szCs w:val="22"/>
          <w:lang w:val="en-AU" w:eastAsia="en-AU"/>
        </w:rPr>
      </w:pPr>
      <w:hyperlink w:anchor="_Toc73569198" w:history="1">
        <w:r w:rsidR="006200B1" w:rsidRPr="00434DE2">
          <w:rPr>
            <w:rStyle w:val="Hyperlink"/>
            <w:noProof/>
          </w:rPr>
          <w:t>Financial Management Analysis</w:t>
        </w:r>
        <w:r w:rsidR="006200B1">
          <w:rPr>
            <w:noProof/>
            <w:webHidden/>
          </w:rPr>
          <w:tab/>
        </w:r>
        <w:r w:rsidR="006200B1">
          <w:rPr>
            <w:noProof/>
            <w:webHidden/>
          </w:rPr>
          <w:fldChar w:fldCharType="begin"/>
        </w:r>
        <w:r w:rsidR="006200B1">
          <w:rPr>
            <w:noProof/>
            <w:webHidden/>
          </w:rPr>
          <w:instrText xml:space="preserve"> PAGEREF _Toc73569198 \h </w:instrText>
        </w:r>
        <w:r w:rsidR="006200B1">
          <w:rPr>
            <w:noProof/>
            <w:webHidden/>
          </w:rPr>
        </w:r>
        <w:r w:rsidR="006200B1">
          <w:rPr>
            <w:noProof/>
            <w:webHidden/>
          </w:rPr>
          <w:fldChar w:fldCharType="separate"/>
        </w:r>
        <w:r w:rsidR="006200B1">
          <w:rPr>
            <w:noProof/>
            <w:webHidden/>
          </w:rPr>
          <w:t>26</w:t>
        </w:r>
        <w:r w:rsidR="006200B1">
          <w:rPr>
            <w:noProof/>
            <w:webHidden/>
          </w:rPr>
          <w:fldChar w:fldCharType="end"/>
        </w:r>
      </w:hyperlink>
    </w:p>
    <w:p w14:paraId="520BE645" w14:textId="535CF9BF" w:rsidR="006200B1" w:rsidRDefault="009128DB">
      <w:pPr>
        <w:pStyle w:val="TOC3"/>
        <w:rPr>
          <w:rFonts w:asciiTheme="minorHAnsi" w:eastAsiaTheme="minorEastAsia" w:hAnsiTheme="minorHAnsi" w:cstheme="minorBidi"/>
          <w:noProof/>
          <w:sz w:val="22"/>
          <w:szCs w:val="22"/>
          <w:lang w:val="en-AU" w:eastAsia="en-AU"/>
        </w:rPr>
      </w:pPr>
      <w:hyperlink w:anchor="_Toc73569199" w:history="1">
        <w:r w:rsidR="006200B1" w:rsidRPr="00434DE2">
          <w:rPr>
            <w:rStyle w:val="Hyperlink"/>
            <w:noProof/>
          </w:rPr>
          <w:t>Financial Statements</w:t>
        </w:r>
        <w:r w:rsidR="006200B1">
          <w:rPr>
            <w:noProof/>
            <w:webHidden/>
          </w:rPr>
          <w:tab/>
        </w:r>
        <w:r w:rsidR="006200B1">
          <w:rPr>
            <w:noProof/>
            <w:webHidden/>
          </w:rPr>
          <w:fldChar w:fldCharType="begin"/>
        </w:r>
        <w:r w:rsidR="006200B1">
          <w:rPr>
            <w:noProof/>
            <w:webHidden/>
          </w:rPr>
          <w:instrText xml:space="preserve"> PAGEREF _Toc73569199 \h </w:instrText>
        </w:r>
        <w:r w:rsidR="006200B1">
          <w:rPr>
            <w:noProof/>
            <w:webHidden/>
          </w:rPr>
        </w:r>
        <w:r w:rsidR="006200B1">
          <w:rPr>
            <w:noProof/>
            <w:webHidden/>
          </w:rPr>
          <w:fldChar w:fldCharType="separate"/>
        </w:r>
        <w:r w:rsidR="006200B1">
          <w:rPr>
            <w:noProof/>
            <w:webHidden/>
          </w:rPr>
          <w:t>27</w:t>
        </w:r>
        <w:r w:rsidR="006200B1">
          <w:rPr>
            <w:noProof/>
            <w:webHidden/>
          </w:rPr>
          <w:fldChar w:fldCharType="end"/>
        </w:r>
      </w:hyperlink>
    </w:p>
    <w:p w14:paraId="2D8DD8FB" w14:textId="1C4EC4ED" w:rsidR="006200B1" w:rsidRDefault="009128DB">
      <w:pPr>
        <w:pStyle w:val="TOC3"/>
        <w:rPr>
          <w:rFonts w:asciiTheme="minorHAnsi" w:eastAsiaTheme="minorEastAsia" w:hAnsiTheme="minorHAnsi" w:cstheme="minorBidi"/>
          <w:noProof/>
          <w:sz w:val="22"/>
          <w:szCs w:val="22"/>
          <w:lang w:val="en-AU" w:eastAsia="en-AU"/>
        </w:rPr>
      </w:pPr>
      <w:hyperlink w:anchor="_Toc73569200" w:history="1">
        <w:r w:rsidR="006200B1" w:rsidRPr="00434DE2">
          <w:rPr>
            <w:rStyle w:val="Hyperlink"/>
            <w:noProof/>
          </w:rPr>
          <w:t>Capital Works</w:t>
        </w:r>
        <w:r w:rsidR="006200B1">
          <w:rPr>
            <w:noProof/>
            <w:webHidden/>
          </w:rPr>
          <w:tab/>
        </w:r>
        <w:r w:rsidR="006200B1">
          <w:rPr>
            <w:noProof/>
            <w:webHidden/>
          </w:rPr>
          <w:fldChar w:fldCharType="begin"/>
        </w:r>
        <w:r w:rsidR="006200B1">
          <w:rPr>
            <w:noProof/>
            <w:webHidden/>
          </w:rPr>
          <w:instrText xml:space="preserve"> PAGEREF _Toc73569200 \h </w:instrText>
        </w:r>
        <w:r w:rsidR="006200B1">
          <w:rPr>
            <w:noProof/>
            <w:webHidden/>
          </w:rPr>
        </w:r>
        <w:r w:rsidR="006200B1">
          <w:rPr>
            <w:noProof/>
            <w:webHidden/>
          </w:rPr>
          <w:fldChar w:fldCharType="separate"/>
        </w:r>
        <w:r w:rsidR="006200B1">
          <w:rPr>
            <w:noProof/>
            <w:webHidden/>
          </w:rPr>
          <w:t>28</w:t>
        </w:r>
        <w:r w:rsidR="006200B1">
          <w:rPr>
            <w:noProof/>
            <w:webHidden/>
          </w:rPr>
          <w:fldChar w:fldCharType="end"/>
        </w:r>
      </w:hyperlink>
    </w:p>
    <w:p w14:paraId="35C9EEF3" w14:textId="758D23DE" w:rsidR="006200B1" w:rsidRDefault="009128DB">
      <w:pPr>
        <w:pStyle w:val="TOC3"/>
        <w:rPr>
          <w:rFonts w:asciiTheme="minorHAnsi" w:eastAsiaTheme="minorEastAsia" w:hAnsiTheme="minorHAnsi" w:cstheme="minorBidi"/>
          <w:noProof/>
          <w:sz w:val="22"/>
          <w:szCs w:val="22"/>
          <w:lang w:val="en-AU" w:eastAsia="en-AU"/>
        </w:rPr>
      </w:pPr>
      <w:hyperlink w:anchor="_Toc73569201" w:history="1">
        <w:r w:rsidR="006200B1" w:rsidRPr="00434DE2">
          <w:rPr>
            <w:rStyle w:val="Hyperlink"/>
            <w:noProof/>
          </w:rPr>
          <w:t>Asset Management</w:t>
        </w:r>
        <w:r w:rsidR="006200B1">
          <w:rPr>
            <w:noProof/>
            <w:webHidden/>
          </w:rPr>
          <w:tab/>
        </w:r>
        <w:r w:rsidR="006200B1">
          <w:rPr>
            <w:noProof/>
            <w:webHidden/>
          </w:rPr>
          <w:fldChar w:fldCharType="begin"/>
        </w:r>
        <w:r w:rsidR="006200B1">
          <w:rPr>
            <w:noProof/>
            <w:webHidden/>
          </w:rPr>
          <w:instrText xml:space="preserve"> PAGEREF _Toc73569201 \h </w:instrText>
        </w:r>
        <w:r w:rsidR="006200B1">
          <w:rPr>
            <w:noProof/>
            <w:webHidden/>
          </w:rPr>
        </w:r>
        <w:r w:rsidR="006200B1">
          <w:rPr>
            <w:noProof/>
            <w:webHidden/>
          </w:rPr>
          <w:fldChar w:fldCharType="separate"/>
        </w:r>
        <w:r w:rsidR="006200B1">
          <w:rPr>
            <w:noProof/>
            <w:webHidden/>
          </w:rPr>
          <w:t>29</w:t>
        </w:r>
        <w:r w:rsidR="006200B1">
          <w:rPr>
            <w:noProof/>
            <w:webHidden/>
          </w:rPr>
          <w:fldChar w:fldCharType="end"/>
        </w:r>
      </w:hyperlink>
    </w:p>
    <w:p w14:paraId="1EE0AAFC" w14:textId="351C2AC6" w:rsidR="006200B1" w:rsidRDefault="009128DB">
      <w:pPr>
        <w:pStyle w:val="TOC3"/>
        <w:rPr>
          <w:rFonts w:asciiTheme="minorHAnsi" w:eastAsiaTheme="minorEastAsia" w:hAnsiTheme="minorHAnsi" w:cstheme="minorBidi"/>
          <w:noProof/>
          <w:sz w:val="22"/>
          <w:szCs w:val="22"/>
          <w:lang w:val="en-AU" w:eastAsia="en-AU"/>
        </w:rPr>
      </w:pPr>
      <w:hyperlink w:anchor="_Toc73569202" w:history="1">
        <w:r w:rsidR="006200B1" w:rsidRPr="00434DE2">
          <w:rPr>
            <w:rStyle w:val="Hyperlink"/>
            <w:noProof/>
          </w:rPr>
          <w:t>Government Contracting</w:t>
        </w:r>
        <w:r w:rsidR="006200B1">
          <w:rPr>
            <w:noProof/>
            <w:webHidden/>
          </w:rPr>
          <w:tab/>
        </w:r>
        <w:r w:rsidR="006200B1">
          <w:rPr>
            <w:noProof/>
            <w:webHidden/>
          </w:rPr>
          <w:fldChar w:fldCharType="begin"/>
        </w:r>
        <w:r w:rsidR="006200B1">
          <w:rPr>
            <w:noProof/>
            <w:webHidden/>
          </w:rPr>
          <w:instrText xml:space="preserve"> PAGEREF _Toc73569202 \h </w:instrText>
        </w:r>
        <w:r w:rsidR="006200B1">
          <w:rPr>
            <w:noProof/>
            <w:webHidden/>
          </w:rPr>
        </w:r>
        <w:r w:rsidR="006200B1">
          <w:rPr>
            <w:noProof/>
            <w:webHidden/>
          </w:rPr>
          <w:fldChar w:fldCharType="separate"/>
        </w:r>
        <w:r w:rsidR="006200B1">
          <w:rPr>
            <w:noProof/>
            <w:webHidden/>
          </w:rPr>
          <w:t>29</w:t>
        </w:r>
        <w:r w:rsidR="006200B1">
          <w:rPr>
            <w:noProof/>
            <w:webHidden/>
          </w:rPr>
          <w:fldChar w:fldCharType="end"/>
        </w:r>
      </w:hyperlink>
    </w:p>
    <w:p w14:paraId="2C0C3CB2" w14:textId="303EC8F3" w:rsidR="006200B1" w:rsidRDefault="009128DB">
      <w:pPr>
        <w:pStyle w:val="TOC3"/>
        <w:rPr>
          <w:rFonts w:asciiTheme="minorHAnsi" w:eastAsiaTheme="minorEastAsia" w:hAnsiTheme="minorHAnsi" w:cstheme="minorBidi"/>
          <w:noProof/>
          <w:sz w:val="22"/>
          <w:szCs w:val="22"/>
          <w:lang w:val="en-AU" w:eastAsia="en-AU"/>
        </w:rPr>
      </w:pPr>
      <w:hyperlink w:anchor="_Toc73569203" w:history="1">
        <w:r w:rsidR="006200B1" w:rsidRPr="00434DE2">
          <w:rPr>
            <w:rStyle w:val="Hyperlink"/>
            <w:noProof/>
          </w:rPr>
          <w:t>Statement of Performance</w:t>
        </w:r>
        <w:r w:rsidR="006200B1">
          <w:rPr>
            <w:noProof/>
            <w:webHidden/>
          </w:rPr>
          <w:tab/>
        </w:r>
        <w:r w:rsidR="006200B1">
          <w:rPr>
            <w:noProof/>
            <w:webHidden/>
          </w:rPr>
          <w:fldChar w:fldCharType="begin"/>
        </w:r>
        <w:r w:rsidR="006200B1">
          <w:rPr>
            <w:noProof/>
            <w:webHidden/>
          </w:rPr>
          <w:instrText xml:space="preserve"> PAGEREF _Toc73569203 \h </w:instrText>
        </w:r>
        <w:r w:rsidR="006200B1">
          <w:rPr>
            <w:noProof/>
            <w:webHidden/>
          </w:rPr>
        </w:r>
        <w:r w:rsidR="006200B1">
          <w:rPr>
            <w:noProof/>
            <w:webHidden/>
          </w:rPr>
          <w:fldChar w:fldCharType="separate"/>
        </w:r>
        <w:r w:rsidR="006200B1">
          <w:rPr>
            <w:noProof/>
            <w:webHidden/>
          </w:rPr>
          <w:t>31</w:t>
        </w:r>
        <w:r w:rsidR="006200B1">
          <w:rPr>
            <w:noProof/>
            <w:webHidden/>
          </w:rPr>
          <w:fldChar w:fldCharType="end"/>
        </w:r>
      </w:hyperlink>
    </w:p>
    <w:p w14:paraId="6C814683" w14:textId="2BE1A313" w:rsidR="006200B1" w:rsidRDefault="009128DB">
      <w:pPr>
        <w:pStyle w:val="TOC1"/>
        <w:tabs>
          <w:tab w:val="right" w:leader="dot" w:pos="9016"/>
        </w:tabs>
        <w:rPr>
          <w:rFonts w:eastAsiaTheme="minorEastAsia" w:cstheme="minorBidi"/>
          <w:b w:val="0"/>
          <w:sz w:val="22"/>
          <w:szCs w:val="22"/>
          <w:lang w:val="en-AU" w:eastAsia="en-AU"/>
        </w:rPr>
      </w:pPr>
      <w:hyperlink w:anchor="_Toc73569204" w:history="1">
        <w:r w:rsidR="006200B1" w:rsidRPr="00434DE2">
          <w:rPr>
            <w:rStyle w:val="Hyperlink"/>
          </w:rPr>
          <w:t>Part 3 – Reporting by Exception</w:t>
        </w:r>
        <w:r w:rsidR="006200B1">
          <w:rPr>
            <w:webHidden/>
          </w:rPr>
          <w:tab/>
        </w:r>
        <w:r w:rsidR="006200B1">
          <w:rPr>
            <w:webHidden/>
          </w:rPr>
          <w:fldChar w:fldCharType="begin"/>
        </w:r>
        <w:r w:rsidR="006200B1">
          <w:rPr>
            <w:webHidden/>
          </w:rPr>
          <w:instrText xml:space="preserve"> PAGEREF _Toc73569204 \h </w:instrText>
        </w:r>
        <w:r w:rsidR="006200B1">
          <w:rPr>
            <w:webHidden/>
          </w:rPr>
        </w:r>
        <w:r w:rsidR="006200B1">
          <w:rPr>
            <w:webHidden/>
          </w:rPr>
          <w:fldChar w:fldCharType="separate"/>
        </w:r>
        <w:r w:rsidR="006200B1">
          <w:rPr>
            <w:webHidden/>
          </w:rPr>
          <w:t>32</w:t>
        </w:r>
        <w:r w:rsidR="006200B1">
          <w:rPr>
            <w:webHidden/>
          </w:rPr>
          <w:fldChar w:fldCharType="end"/>
        </w:r>
      </w:hyperlink>
    </w:p>
    <w:p w14:paraId="367B053A" w14:textId="741CDCDD" w:rsidR="006200B1" w:rsidRDefault="009128DB">
      <w:pPr>
        <w:pStyle w:val="TOC3"/>
        <w:rPr>
          <w:rFonts w:asciiTheme="minorHAnsi" w:eastAsiaTheme="minorEastAsia" w:hAnsiTheme="minorHAnsi" w:cstheme="minorBidi"/>
          <w:noProof/>
          <w:sz w:val="22"/>
          <w:szCs w:val="22"/>
          <w:lang w:val="en-AU" w:eastAsia="en-AU"/>
        </w:rPr>
      </w:pPr>
      <w:hyperlink w:anchor="_Toc73569205" w:history="1">
        <w:r w:rsidR="006200B1" w:rsidRPr="00434DE2">
          <w:rPr>
            <w:rStyle w:val="Hyperlink"/>
            <w:noProof/>
          </w:rPr>
          <w:t>Dangerous Substances</w:t>
        </w:r>
        <w:r w:rsidR="006200B1">
          <w:rPr>
            <w:noProof/>
            <w:webHidden/>
          </w:rPr>
          <w:tab/>
        </w:r>
        <w:r w:rsidR="006200B1">
          <w:rPr>
            <w:noProof/>
            <w:webHidden/>
          </w:rPr>
          <w:fldChar w:fldCharType="begin"/>
        </w:r>
        <w:r w:rsidR="006200B1">
          <w:rPr>
            <w:noProof/>
            <w:webHidden/>
          </w:rPr>
          <w:instrText xml:space="preserve"> PAGEREF _Toc73569205 \h </w:instrText>
        </w:r>
        <w:r w:rsidR="006200B1">
          <w:rPr>
            <w:noProof/>
            <w:webHidden/>
          </w:rPr>
        </w:r>
        <w:r w:rsidR="006200B1">
          <w:rPr>
            <w:noProof/>
            <w:webHidden/>
          </w:rPr>
          <w:fldChar w:fldCharType="separate"/>
        </w:r>
        <w:r w:rsidR="006200B1">
          <w:rPr>
            <w:noProof/>
            <w:webHidden/>
          </w:rPr>
          <w:t>32</w:t>
        </w:r>
        <w:r w:rsidR="006200B1">
          <w:rPr>
            <w:noProof/>
            <w:webHidden/>
          </w:rPr>
          <w:fldChar w:fldCharType="end"/>
        </w:r>
      </w:hyperlink>
    </w:p>
    <w:p w14:paraId="288462CE" w14:textId="259E7DC1" w:rsidR="006200B1" w:rsidRDefault="009128DB">
      <w:pPr>
        <w:pStyle w:val="TOC3"/>
        <w:rPr>
          <w:rFonts w:asciiTheme="minorHAnsi" w:eastAsiaTheme="minorEastAsia" w:hAnsiTheme="minorHAnsi" w:cstheme="minorBidi"/>
          <w:noProof/>
          <w:sz w:val="22"/>
          <w:szCs w:val="22"/>
          <w:lang w:val="en-AU" w:eastAsia="en-AU"/>
        </w:rPr>
      </w:pPr>
      <w:hyperlink w:anchor="_Toc73569206" w:history="1">
        <w:r w:rsidR="006200B1" w:rsidRPr="00434DE2">
          <w:rPr>
            <w:rStyle w:val="Hyperlink"/>
            <w:noProof/>
          </w:rPr>
          <w:t>Medicines, Poisons and Therapeutic Goods</w:t>
        </w:r>
        <w:r w:rsidR="006200B1">
          <w:rPr>
            <w:noProof/>
            <w:webHidden/>
          </w:rPr>
          <w:tab/>
        </w:r>
        <w:r w:rsidR="006200B1">
          <w:rPr>
            <w:noProof/>
            <w:webHidden/>
          </w:rPr>
          <w:fldChar w:fldCharType="begin"/>
        </w:r>
        <w:r w:rsidR="006200B1">
          <w:rPr>
            <w:noProof/>
            <w:webHidden/>
          </w:rPr>
          <w:instrText xml:space="preserve"> PAGEREF _Toc73569206 \h </w:instrText>
        </w:r>
        <w:r w:rsidR="006200B1">
          <w:rPr>
            <w:noProof/>
            <w:webHidden/>
          </w:rPr>
        </w:r>
        <w:r w:rsidR="006200B1">
          <w:rPr>
            <w:noProof/>
            <w:webHidden/>
          </w:rPr>
          <w:fldChar w:fldCharType="separate"/>
        </w:r>
        <w:r w:rsidR="006200B1">
          <w:rPr>
            <w:noProof/>
            <w:webHidden/>
          </w:rPr>
          <w:t>32</w:t>
        </w:r>
        <w:r w:rsidR="006200B1">
          <w:rPr>
            <w:noProof/>
            <w:webHidden/>
          </w:rPr>
          <w:fldChar w:fldCharType="end"/>
        </w:r>
      </w:hyperlink>
    </w:p>
    <w:p w14:paraId="79CF3F6A" w14:textId="1FD44615" w:rsidR="006200B1" w:rsidRDefault="009128DB">
      <w:pPr>
        <w:pStyle w:val="TOC1"/>
        <w:tabs>
          <w:tab w:val="right" w:leader="dot" w:pos="9016"/>
        </w:tabs>
        <w:rPr>
          <w:rFonts w:eastAsiaTheme="minorEastAsia" w:cstheme="minorBidi"/>
          <w:b w:val="0"/>
          <w:sz w:val="22"/>
          <w:szCs w:val="22"/>
          <w:lang w:val="en-AU" w:eastAsia="en-AU"/>
        </w:rPr>
      </w:pPr>
      <w:hyperlink w:anchor="_Toc73569207" w:history="1">
        <w:r w:rsidR="006200B1" w:rsidRPr="00434DE2">
          <w:rPr>
            <w:rStyle w:val="Hyperlink"/>
          </w:rPr>
          <w:t>Part 4 – Annual Report Requirements for specific reporting entities</w:t>
        </w:r>
        <w:r w:rsidR="006200B1">
          <w:rPr>
            <w:webHidden/>
          </w:rPr>
          <w:tab/>
        </w:r>
        <w:r w:rsidR="006200B1">
          <w:rPr>
            <w:webHidden/>
          </w:rPr>
          <w:fldChar w:fldCharType="begin"/>
        </w:r>
        <w:r w:rsidR="006200B1">
          <w:rPr>
            <w:webHidden/>
          </w:rPr>
          <w:instrText xml:space="preserve"> PAGEREF _Toc73569207 \h </w:instrText>
        </w:r>
        <w:r w:rsidR="006200B1">
          <w:rPr>
            <w:webHidden/>
          </w:rPr>
        </w:r>
        <w:r w:rsidR="006200B1">
          <w:rPr>
            <w:webHidden/>
          </w:rPr>
          <w:fldChar w:fldCharType="separate"/>
        </w:r>
        <w:r w:rsidR="006200B1">
          <w:rPr>
            <w:webHidden/>
          </w:rPr>
          <w:t>33</w:t>
        </w:r>
        <w:r w:rsidR="006200B1">
          <w:rPr>
            <w:webHidden/>
          </w:rPr>
          <w:fldChar w:fldCharType="end"/>
        </w:r>
      </w:hyperlink>
    </w:p>
    <w:p w14:paraId="1EC0C9C2" w14:textId="36AFE55E" w:rsidR="006200B1" w:rsidRDefault="009128DB">
      <w:pPr>
        <w:pStyle w:val="TOC2"/>
        <w:rPr>
          <w:rFonts w:asciiTheme="minorHAnsi" w:eastAsiaTheme="minorEastAsia" w:hAnsiTheme="minorHAnsi" w:cstheme="minorBidi"/>
          <w:b w:val="0"/>
          <w:noProof/>
          <w:sz w:val="22"/>
          <w:szCs w:val="22"/>
          <w:lang w:val="en-AU" w:eastAsia="en-AU"/>
        </w:rPr>
      </w:pPr>
      <w:hyperlink w:anchor="_Toc73569208" w:history="1">
        <w:r w:rsidR="006200B1" w:rsidRPr="00434DE2">
          <w:rPr>
            <w:rStyle w:val="Hyperlink"/>
            <w:noProof/>
          </w:rPr>
          <w:t>Chief Minister, Treasury and Economic Development</w:t>
        </w:r>
        <w:r w:rsidR="006200B1">
          <w:rPr>
            <w:noProof/>
            <w:webHidden/>
          </w:rPr>
          <w:tab/>
        </w:r>
        <w:r w:rsidR="006200B1">
          <w:rPr>
            <w:noProof/>
            <w:webHidden/>
          </w:rPr>
          <w:fldChar w:fldCharType="begin"/>
        </w:r>
        <w:r w:rsidR="006200B1">
          <w:rPr>
            <w:noProof/>
            <w:webHidden/>
          </w:rPr>
          <w:instrText xml:space="preserve"> PAGEREF _Toc73569208 \h </w:instrText>
        </w:r>
        <w:r w:rsidR="006200B1">
          <w:rPr>
            <w:noProof/>
            <w:webHidden/>
          </w:rPr>
        </w:r>
        <w:r w:rsidR="006200B1">
          <w:rPr>
            <w:noProof/>
            <w:webHidden/>
          </w:rPr>
          <w:fldChar w:fldCharType="separate"/>
        </w:r>
        <w:r w:rsidR="006200B1">
          <w:rPr>
            <w:noProof/>
            <w:webHidden/>
          </w:rPr>
          <w:t>34</w:t>
        </w:r>
        <w:r w:rsidR="006200B1">
          <w:rPr>
            <w:noProof/>
            <w:webHidden/>
          </w:rPr>
          <w:fldChar w:fldCharType="end"/>
        </w:r>
      </w:hyperlink>
    </w:p>
    <w:p w14:paraId="6508E1E1" w14:textId="5D269E4F" w:rsidR="006200B1" w:rsidRDefault="009128DB">
      <w:pPr>
        <w:pStyle w:val="TOC3"/>
        <w:rPr>
          <w:rFonts w:asciiTheme="minorHAnsi" w:eastAsiaTheme="minorEastAsia" w:hAnsiTheme="minorHAnsi" w:cstheme="minorBidi"/>
          <w:noProof/>
          <w:sz w:val="22"/>
          <w:szCs w:val="22"/>
          <w:lang w:val="en-AU" w:eastAsia="en-AU"/>
        </w:rPr>
      </w:pPr>
      <w:hyperlink w:anchor="_Toc73569209" w:history="1">
        <w:r w:rsidR="006200B1" w:rsidRPr="00434DE2">
          <w:rPr>
            <w:rStyle w:val="Hyperlink"/>
            <w:noProof/>
          </w:rPr>
          <w:t>Tobacco Compliance Testing</w:t>
        </w:r>
        <w:r w:rsidR="006200B1">
          <w:rPr>
            <w:noProof/>
            <w:webHidden/>
          </w:rPr>
          <w:tab/>
        </w:r>
        <w:r w:rsidR="006200B1">
          <w:rPr>
            <w:noProof/>
            <w:webHidden/>
          </w:rPr>
          <w:fldChar w:fldCharType="begin"/>
        </w:r>
        <w:r w:rsidR="006200B1">
          <w:rPr>
            <w:noProof/>
            <w:webHidden/>
          </w:rPr>
          <w:instrText xml:space="preserve"> PAGEREF _Toc73569209 \h </w:instrText>
        </w:r>
        <w:r w:rsidR="006200B1">
          <w:rPr>
            <w:noProof/>
            <w:webHidden/>
          </w:rPr>
        </w:r>
        <w:r w:rsidR="006200B1">
          <w:rPr>
            <w:noProof/>
            <w:webHidden/>
          </w:rPr>
          <w:fldChar w:fldCharType="separate"/>
        </w:r>
        <w:r w:rsidR="006200B1">
          <w:rPr>
            <w:noProof/>
            <w:webHidden/>
          </w:rPr>
          <w:t>34</w:t>
        </w:r>
        <w:r w:rsidR="006200B1">
          <w:rPr>
            <w:noProof/>
            <w:webHidden/>
          </w:rPr>
          <w:fldChar w:fldCharType="end"/>
        </w:r>
      </w:hyperlink>
    </w:p>
    <w:p w14:paraId="20CE5CBE" w14:textId="2E395982" w:rsidR="006200B1" w:rsidRDefault="009128DB">
      <w:pPr>
        <w:pStyle w:val="TOC2"/>
        <w:rPr>
          <w:rFonts w:asciiTheme="minorHAnsi" w:eastAsiaTheme="minorEastAsia" w:hAnsiTheme="minorHAnsi" w:cstheme="minorBidi"/>
          <w:b w:val="0"/>
          <w:noProof/>
          <w:sz w:val="22"/>
          <w:szCs w:val="22"/>
          <w:lang w:val="en-AU" w:eastAsia="en-AU"/>
        </w:rPr>
      </w:pPr>
      <w:hyperlink w:anchor="_Toc73569210" w:history="1">
        <w:r w:rsidR="006200B1" w:rsidRPr="00434DE2">
          <w:rPr>
            <w:rStyle w:val="Hyperlink"/>
            <w:noProof/>
          </w:rPr>
          <w:t>Education and Training</w:t>
        </w:r>
        <w:r w:rsidR="006200B1">
          <w:rPr>
            <w:noProof/>
            <w:webHidden/>
          </w:rPr>
          <w:tab/>
        </w:r>
        <w:r w:rsidR="006200B1">
          <w:rPr>
            <w:noProof/>
            <w:webHidden/>
          </w:rPr>
          <w:fldChar w:fldCharType="begin"/>
        </w:r>
        <w:r w:rsidR="006200B1">
          <w:rPr>
            <w:noProof/>
            <w:webHidden/>
          </w:rPr>
          <w:instrText xml:space="preserve"> PAGEREF _Toc73569210 \h </w:instrText>
        </w:r>
        <w:r w:rsidR="006200B1">
          <w:rPr>
            <w:noProof/>
            <w:webHidden/>
          </w:rPr>
        </w:r>
        <w:r w:rsidR="006200B1">
          <w:rPr>
            <w:noProof/>
            <w:webHidden/>
          </w:rPr>
          <w:fldChar w:fldCharType="separate"/>
        </w:r>
        <w:r w:rsidR="006200B1">
          <w:rPr>
            <w:noProof/>
            <w:webHidden/>
          </w:rPr>
          <w:t>34</w:t>
        </w:r>
        <w:r w:rsidR="006200B1">
          <w:rPr>
            <w:noProof/>
            <w:webHidden/>
          </w:rPr>
          <w:fldChar w:fldCharType="end"/>
        </w:r>
      </w:hyperlink>
    </w:p>
    <w:p w14:paraId="27C89CFF" w14:textId="40DDEC63" w:rsidR="006200B1" w:rsidRDefault="009128DB">
      <w:pPr>
        <w:pStyle w:val="TOC3"/>
        <w:rPr>
          <w:rFonts w:asciiTheme="minorHAnsi" w:eastAsiaTheme="minorEastAsia" w:hAnsiTheme="minorHAnsi" w:cstheme="minorBidi"/>
          <w:noProof/>
          <w:sz w:val="22"/>
          <w:szCs w:val="22"/>
          <w:lang w:val="en-AU" w:eastAsia="en-AU"/>
        </w:rPr>
      </w:pPr>
      <w:hyperlink w:anchor="_Toc73569211" w:history="1">
        <w:r w:rsidR="006200B1" w:rsidRPr="00434DE2">
          <w:rPr>
            <w:rStyle w:val="Hyperlink"/>
            <w:noProof/>
          </w:rPr>
          <w:t>Investigation of Complaints</w:t>
        </w:r>
        <w:r w:rsidR="006200B1">
          <w:rPr>
            <w:noProof/>
            <w:webHidden/>
          </w:rPr>
          <w:tab/>
        </w:r>
        <w:r w:rsidR="006200B1">
          <w:rPr>
            <w:noProof/>
            <w:webHidden/>
          </w:rPr>
          <w:fldChar w:fldCharType="begin"/>
        </w:r>
        <w:r w:rsidR="006200B1">
          <w:rPr>
            <w:noProof/>
            <w:webHidden/>
          </w:rPr>
          <w:instrText xml:space="preserve"> PAGEREF _Toc73569211 \h </w:instrText>
        </w:r>
        <w:r w:rsidR="006200B1">
          <w:rPr>
            <w:noProof/>
            <w:webHidden/>
          </w:rPr>
        </w:r>
        <w:r w:rsidR="006200B1">
          <w:rPr>
            <w:noProof/>
            <w:webHidden/>
          </w:rPr>
          <w:fldChar w:fldCharType="separate"/>
        </w:r>
        <w:r w:rsidR="006200B1">
          <w:rPr>
            <w:noProof/>
            <w:webHidden/>
          </w:rPr>
          <w:t>34</w:t>
        </w:r>
        <w:r w:rsidR="006200B1">
          <w:rPr>
            <w:noProof/>
            <w:webHidden/>
          </w:rPr>
          <w:fldChar w:fldCharType="end"/>
        </w:r>
      </w:hyperlink>
    </w:p>
    <w:p w14:paraId="563BB069" w14:textId="1FB1915B" w:rsidR="006200B1" w:rsidRDefault="009128DB">
      <w:pPr>
        <w:pStyle w:val="TOC3"/>
        <w:rPr>
          <w:rFonts w:asciiTheme="minorHAnsi" w:eastAsiaTheme="minorEastAsia" w:hAnsiTheme="minorHAnsi" w:cstheme="minorBidi"/>
          <w:noProof/>
          <w:sz w:val="22"/>
          <w:szCs w:val="22"/>
          <w:lang w:val="en-AU" w:eastAsia="en-AU"/>
        </w:rPr>
      </w:pPr>
      <w:hyperlink w:anchor="_Toc73569212" w:history="1">
        <w:r w:rsidR="006200B1" w:rsidRPr="00434DE2">
          <w:rPr>
            <w:rStyle w:val="Hyperlink"/>
            <w:noProof/>
          </w:rPr>
          <w:t>Teacher Quality Institute</w:t>
        </w:r>
        <w:r w:rsidR="006200B1">
          <w:rPr>
            <w:noProof/>
            <w:webHidden/>
          </w:rPr>
          <w:tab/>
        </w:r>
        <w:r w:rsidR="006200B1">
          <w:rPr>
            <w:noProof/>
            <w:webHidden/>
          </w:rPr>
          <w:fldChar w:fldCharType="begin"/>
        </w:r>
        <w:r w:rsidR="006200B1">
          <w:rPr>
            <w:noProof/>
            <w:webHidden/>
          </w:rPr>
          <w:instrText xml:space="preserve"> PAGEREF _Toc73569212 \h </w:instrText>
        </w:r>
        <w:r w:rsidR="006200B1">
          <w:rPr>
            <w:noProof/>
            <w:webHidden/>
          </w:rPr>
        </w:r>
        <w:r w:rsidR="006200B1">
          <w:rPr>
            <w:noProof/>
            <w:webHidden/>
          </w:rPr>
          <w:fldChar w:fldCharType="separate"/>
        </w:r>
        <w:r w:rsidR="006200B1">
          <w:rPr>
            <w:noProof/>
            <w:webHidden/>
          </w:rPr>
          <w:t>34</w:t>
        </w:r>
        <w:r w:rsidR="006200B1">
          <w:rPr>
            <w:noProof/>
            <w:webHidden/>
          </w:rPr>
          <w:fldChar w:fldCharType="end"/>
        </w:r>
      </w:hyperlink>
    </w:p>
    <w:p w14:paraId="4AEB9AD0" w14:textId="011EE40F" w:rsidR="006200B1" w:rsidRDefault="009128DB">
      <w:pPr>
        <w:pStyle w:val="TOC2"/>
        <w:rPr>
          <w:rFonts w:asciiTheme="minorHAnsi" w:eastAsiaTheme="minorEastAsia" w:hAnsiTheme="minorHAnsi" w:cstheme="minorBidi"/>
          <w:b w:val="0"/>
          <w:noProof/>
          <w:sz w:val="22"/>
          <w:szCs w:val="22"/>
          <w:lang w:val="en-AU" w:eastAsia="en-AU"/>
        </w:rPr>
      </w:pPr>
      <w:hyperlink w:anchor="_Toc73569213" w:history="1">
        <w:r w:rsidR="006200B1" w:rsidRPr="00434DE2">
          <w:rPr>
            <w:rStyle w:val="Hyperlink"/>
            <w:noProof/>
          </w:rPr>
          <w:t>Health</w:t>
        </w:r>
        <w:r w:rsidR="006200B1">
          <w:rPr>
            <w:noProof/>
            <w:webHidden/>
          </w:rPr>
          <w:tab/>
        </w:r>
        <w:r w:rsidR="006200B1">
          <w:rPr>
            <w:noProof/>
            <w:webHidden/>
          </w:rPr>
          <w:fldChar w:fldCharType="begin"/>
        </w:r>
        <w:r w:rsidR="006200B1">
          <w:rPr>
            <w:noProof/>
            <w:webHidden/>
          </w:rPr>
          <w:instrText xml:space="preserve"> PAGEREF _Toc73569213 \h </w:instrText>
        </w:r>
        <w:r w:rsidR="006200B1">
          <w:rPr>
            <w:noProof/>
            <w:webHidden/>
          </w:rPr>
        </w:r>
        <w:r w:rsidR="006200B1">
          <w:rPr>
            <w:noProof/>
            <w:webHidden/>
          </w:rPr>
          <w:fldChar w:fldCharType="separate"/>
        </w:r>
        <w:r w:rsidR="006200B1">
          <w:rPr>
            <w:noProof/>
            <w:webHidden/>
          </w:rPr>
          <w:t>34</w:t>
        </w:r>
        <w:r w:rsidR="006200B1">
          <w:rPr>
            <w:noProof/>
            <w:webHidden/>
          </w:rPr>
          <w:fldChar w:fldCharType="end"/>
        </w:r>
      </w:hyperlink>
    </w:p>
    <w:p w14:paraId="4B9F0244" w14:textId="64417D0C" w:rsidR="006200B1" w:rsidRDefault="009128DB">
      <w:pPr>
        <w:pStyle w:val="TOC3"/>
        <w:rPr>
          <w:rFonts w:asciiTheme="minorHAnsi" w:eastAsiaTheme="minorEastAsia" w:hAnsiTheme="minorHAnsi" w:cstheme="minorBidi"/>
          <w:noProof/>
          <w:sz w:val="22"/>
          <w:szCs w:val="22"/>
          <w:lang w:val="en-AU" w:eastAsia="en-AU"/>
        </w:rPr>
      </w:pPr>
      <w:hyperlink w:anchor="_Toc73569214" w:history="1">
        <w:r w:rsidR="006200B1" w:rsidRPr="00434DE2">
          <w:rPr>
            <w:rStyle w:val="Hyperlink"/>
            <w:noProof/>
          </w:rPr>
          <w:t>Mental Health</w:t>
        </w:r>
        <w:r w:rsidR="006200B1">
          <w:rPr>
            <w:noProof/>
            <w:webHidden/>
          </w:rPr>
          <w:tab/>
        </w:r>
        <w:r w:rsidR="006200B1">
          <w:rPr>
            <w:noProof/>
            <w:webHidden/>
          </w:rPr>
          <w:fldChar w:fldCharType="begin"/>
        </w:r>
        <w:r w:rsidR="006200B1">
          <w:rPr>
            <w:noProof/>
            <w:webHidden/>
          </w:rPr>
          <w:instrText xml:space="preserve"> PAGEREF _Toc73569214 \h </w:instrText>
        </w:r>
        <w:r w:rsidR="006200B1">
          <w:rPr>
            <w:noProof/>
            <w:webHidden/>
          </w:rPr>
        </w:r>
        <w:r w:rsidR="006200B1">
          <w:rPr>
            <w:noProof/>
            <w:webHidden/>
          </w:rPr>
          <w:fldChar w:fldCharType="separate"/>
        </w:r>
        <w:r w:rsidR="006200B1">
          <w:rPr>
            <w:noProof/>
            <w:webHidden/>
          </w:rPr>
          <w:t>34</w:t>
        </w:r>
        <w:r w:rsidR="006200B1">
          <w:rPr>
            <w:noProof/>
            <w:webHidden/>
          </w:rPr>
          <w:fldChar w:fldCharType="end"/>
        </w:r>
      </w:hyperlink>
    </w:p>
    <w:p w14:paraId="2E26C957" w14:textId="338A1CAB" w:rsidR="006200B1" w:rsidRDefault="009128DB">
      <w:pPr>
        <w:pStyle w:val="TOC2"/>
        <w:rPr>
          <w:rFonts w:asciiTheme="minorHAnsi" w:eastAsiaTheme="minorEastAsia" w:hAnsiTheme="minorHAnsi" w:cstheme="minorBidi"/>
          <w:b w:val="0"/>
          <w:noProof/>
          <w:sz w:val="22"/>
          <w:szCs w:val="22"/>
          <w:lang w:val="en-AU" w:eastAsia="en-AU"/>
        </w:rPr>
      </w:pPr>
      <w:hyperlink w:anchor="_Toc73569215" w:history="1">
        <w:r w:rsidR="006200B1" w:rsidRPr="00434DE2">
          <w:rPr>
            <w:rStyle w:val="Hyperlink"/>
            <w:noProof/>
          </w:rPr>
          <w:t>City Centre Marketing and Improvements Levy</w:t>
        </w:r>
        <w:r w:rsidR="006200B1">
          <w:rPr>
            <w:noProof/>
            <w:webHidden/>
          </w:rPr>
          <w:tab/>
        </w:r>
        <w:r w:rsidR="006200B1">
          <w:rPr>
            <w:noProof/>
            <w:webHidden/>
          </w:rPr>
          <w:fldChar w:fldCharType="begin"/>
        </w:r>
        <w:r w:rsidR="006200B1">
          <w:rPr>
            <w:noProof/>
            <w:webHidden/>
          </w:rPr>
          <w:instrText xml:space="preserve"> PAGEREF _Toc73569215 \h </w:instrText>
        </w:r>
        <w:r w:rsidR="006200B1">
          <w:rPr>
            <w:noProof/>
            <w:webHidden/>
          </w:rPr>
        </w:r>
        <w:r w:rsidR="006200B1">
          <w:rPr>
            <w:noProof/>
            <w:webHidden/>
          </w:rPr>
          <w:fldChar w:fldCharType="separate"/>
        </w:r>
        <w:r w:rsidR="006200B1">
          <w:rPr>
            <w:noProof/>
            <w:webHidden/>
          </w:rPr>
          <w:t>35</w:t>
        </w:r>
        <w:r w:rsidR="006200B1">
          <w:rPr>
            <w:noProof/>
            <w:webHidden/>
          </w:rPr>
          <w:fldChar w:fldCharType="end"/>
        </w:r>
      </w:hyperlink>
    </w:p>
    <w:p w14:paraId="2106D1E5" w14:textId="5A80CE4B" w:rsidR="006200B1" w:rsidRDefault="009128DB">
      <w:pPr>
        <w:pStyle w:val="TOC2"/>
        <w:rPr>
          <w:rFonts w:asciiTheme="minorHAnsi" w:eastAsiaTheme="minorEastAsia" w:hAnsiTheme="minorHAnsi" w:cstheme="minorBidi"/>
          <w:b w:val="0"/>
          <w:noProof/>
          <w:sz w:val="22"/>
          <w:szCs w:val="22"/>
          <w:lang w:val="en-AU" w:eastAsia="en-AU"/>
        </w:rPr>
      </w:pPr>
      <w:hyperlink w:anchor="_Toc73569216" w:history="1">
        <w:r w:rsidR="006200B1" w:rsidRPr="00434DE2">
          <w:rPr>
            <w:rStyle w:val="Hyperlink"/>
            <w:noProof/>
          </w:rPr>
          <w:t>Gambling and Racing</w:t>
        </w:r>
        <w:r w:rsidR="006200B1">
          <w:rPr>
            <w:noProof/>
            <w:webHidden/>
          </w:rPr>
          <w:tab/>
        </w:r>
        <w:r w:rsidR="006200B1">
          <w:rPr>
            <w:noProof/>
            <w:webHidden/>
          </w:rPr>
          <w:fldChar w:fldCharType="begin"/>
        </w:r>
        <w:r w:rsidR="006200B1">
          <w:rPr>
            <w:noProof/>
            <w:webHidden/>
          </w:rPr>
          <w:instrText xml:space="preserve"> PAGEREF _Toc73569216 \h </w:instrText>
        </w:r>
        <w:r w:rsidR="006200B1">
          <w:rPr>
            <w:noProof/>
            <w:webHidden/>
          </w:rPr>
        </w:r>
        <w:r w:rsidR="006200B1">
          <w:rPr>
            <w:noProof/>
            <w:webHidden/>
          </w:rPr>
          <w:fldChar w:fldCharType="separate"/>
        </w:r>
        <w:r w:rsidR="006200B1">
          <w:rPr>
            <w:noProof/>
            <w:webHidden/>
          </w:rPr>
          <w:t>35</w:t>
        </w:r>
        <w:r w:rsidR="006200B1">
          <w:rPr>
            <w:noProof/>
            <w:webHidden/>
          </w:rPr>
          <w:fldChar w:fldCharType="end"/>
        </w:r>
      </w:hyperlink>
    </w:p>
    <w:p w14:paraId="1DAEF604" w14:textId="44AFE2D0" w:rsidR="006200B1" w:rsidRDefault="009128DB">
      <w:pPr>
        <w:pStyle w:val="TOC2"/>
        <w:rPr>
          <w:rFonts w:asciiTheme="minorHAnsi" w:eastAsiaTheme="minorEastAsia" w:hAnsiTheme="minorHAnsi" w:cstheme="minorBidi"/>
          <w:b w:val="0"/>
          <w:noProof/>
          <w:sz w:val="22"/>
          <w:szCs w:val="22"/>
          <w:lang w:val="en-AU" w:eastAsia="en-AU"/>
        </w:rPr>
      </w:pPr>
      <w:hyperlink w:anchor="_Toc73569217" w:history="1">
        <w:r w:rsidR="006200B1" w:rsidRPr="00434DE2">
          <w:rPr>
            <w:rStyle w:val="Hyperlink"/>
            <w:noProof/>
          </w:rPr>
          <w:t>Ministerial and Director-General Directions</w:t>
        </w:r>
        <w:r w:rsidR="006200B1">
          <w:rPr>
            <w:noProof/>
            <w:webHidden/>
          </w:rPr>
          <w:tab/>
        </w:r>
        <w:r w:rsidR="006200B1">
          <w:rPr>
            <w:noProof/>
            <w:webHidden/>
          </w:rPr>
          <w:fldChar w:fldCharType="begin"/>
        </w:r>
        <w:r w:rsidR="006200B1">
          <w:rPr>
            <w:noProof/>
            <w:webHidden/>
          </w:rPr>
          <w:instrText xml:space="preserve"> PAGEREF _Toc73569217 \h </w:instrText>
        </w:r>
        <w:r w:rsidR="006200B1">
          <w:rPr>
            <w:noProof/>
            <w:webHidden/>
          </w:rPr>
        </w:r>
        <w:r w:rsidR="006200B1">
          <w:rPr>
            <w:noProof/>
            <w:webHidden/>
          </w:rPr>
          <w:fldChar w:fldCharType="separate"/>
        </w:r>
        <w:r w:rsidR="006200B1">
          <w:rPr>
            <w:noProof/>
            <w:webHidden/>
          </w:rPr>
          <w:t>35</w:t>
        </w:r>
        <w:r w:rsidR="006200B1">
          <w:rPr>
            <w:noProof/>
            <w:webHidden/>
          </w:rPr>
          <w:fldChar w:fldCharType="end"/>
        </w:r>
      </w:hyperlink>
    </w:p>
    <w:p w14:paraId="5C20B74A" w14:textId="34DEC5DF" w:rsidR="006200B1" w:rsidRDefault="009128DB">
      <w:pPr>
        <w:pStyle w:val="TOC2"/>
        <w:rPr>
          <w:rFonts w:asciiTheme="minorHAnsi" w:eastAsiaTheme="minorEastAsia" w:hAnsiTheme="minorHAnsi" w:cstheme="minorBidi"/>
          <w:b w:val="0"/>
          <w:noProof/>
          <w:sz w:val="22"/>
          <w:szCs w:val="22"/>
          <w:lang w:val="en-AU" w:eastAsia="en-AU"/>
        </w:rPr>
      </w:pPr>
      <w:hyperlink w:anchor="_Toc73569218" w:history="1">
        <w:r w:rsidR="006200B1" w:rsidRPr="00434DE2">
          <w:rPr>
            <w:rStyle w:val="Hyperlink"/>
            <w:noProof/>
          </w:rPr>
          <w:t>Public Land Management Plans</w:t>
        </w:r>
        <w:r w:rsidR="006200B1">
          <w:rPr>
            <w:noProof/>
            <w:webHidden/>
          </w:rPr>
          <w:tab/>
        </w:r>
        <w:r w:rsidR="006200B1">
          <w:rPr>
            <w:noProof/>
            <w:webHidden/>
          </w:rPr>
          <w:fldChar w:fldCharType="begin"/>
        </w:r>
        <w:r w:rsidR="006200B1">
          <w:rPr>
            <w:noProof/>
            <w:webHidden/>
          </w:rPr>
          <w:instrText xml:space="preserve"> PAGEREF _Toc73569218 \h </w:instrText>
        </w:r>
        <w:r w:rsidR="006200B1">
          <w:rPr>
            <w:noProof/>
            <w:webHidden/>
          </w:rPr>
        </w:r>
        <w:r w:rsidR="006200B1">
          <w:rPr>
            <w:noProof/>
            <w:webHidden/>
          </w:rPr>
          <w:fldChar w:fldCharType="separate"/>
        </w:r>
        <w:r w:rsidR="006200B1">
          <w:rPr>
            <w:noProof/>
            <w:webHidden/>
          </w:rPr>
          <w:t>36</w:t>
        </w:r>
        <w:r w:rsidR="006200B1">
          <w:rPr>
            <w:noProof/>
            <w:webHidden/>
          </w:rPr>
          <w:fldChar w:fldCharType="end"/>
        </w:r>
      </w:hyperlink>
    </w:p>
    <w:p w14:paraId="6E2488CB" w14:textId="458F5923" w:rsidR="006200B1" w:rsidRDefault="009128DB">
      <w:pPr>
        <w:pStyle w:val="TOC1"/>
        <w:tabs>
          <w:tab w:val="right" w:leader="dot" w:pos="9016"/>
        </w:tabs>
        <w:rPr>
          <w:rFonts w:eastAsiaTheme="minorEastAsia" w:cstheme="minorBidi"/>
          <w:b w:val="0"/>
          <w:sz w:val="22"/>
          <w:szCs w:val="22"/>
          <w:lang w:val="en-AU" w:eastAsia="en-AU"/>
        </w:rPr>
      </w:pPr>
      <w:hyperlink w:anchor="_Toc73569219" w:history="1">
        <w:r w:rsidR="006200B1" w:rsidRPr="00434DE2">
          <w:rPr>
            <w:rStyle w:val="Hyperlink"/>
          </w:rPr>
          <w:t>Part 5 – Whole of Government Annual Reporting</w:t>
        </w:r>
        <w:r w:rsidR="006200B1">
          <w:rPr>
            <w:webHidden/>
          </w:rPr>
          <w:tab/>
        </w:r>
        <w:r w:rsidR="006200B1">
          <w:rPr>
            <w:webHidden/>
          </w:rPr>
          <w:fldChar w:fldCharType="begin"/>
        </w:r>
        <w:r w:rsidR="006200B1">
          <w:rPr>
            <w:webHidden/>
          </w:rPr>
          <w:instrText xml:space="preserve"> PAGEREF _Toc73569219 \h </w:instrText>
        </w:r>
        <w:r w:rsidR="006200B1">
          <w:rPr>
            <w:webHidden/>
          </w:rPr>
        </w:r>
        <w:r w:rsidR="006200B1">
          <w:rPr>
            <w:webHidden/>
          </w:rPr>
          <w:fldChar w:fldCharType="separate"/>
        </w:r>
        <w:r w:rsidR="006200B1">
          <w:rPr>
            <w:webHidden/>
          </w:rPr>
          <w:t>37</w:t>
        </w:r>
        <w:r w:rsidR="006200B1">
          <w:rPr>
            <w:webHidden/>
          </w:rPr>
          <w:fldChar w:fldCharType="end"/>
        </w:r>
      </w:hyperlink>
    </w:p>
    <w:p w14:paraId="0AA0B7B4" w14:textId="2ED85B0F" w:rsidR="006200B1" w:rsidRDefault="009128DB">
      <w:pPr>
        <w:pStyle w:val="TOC3"/>
        <w:rPr>
          <w:rFonts w:asciiTheme="minorHAnsi" w:eastAsiaTheme="minorEastAsia" w:hAnsiTheme="minorHAnsi" w:cstheme="minorBidi"/>
          <w:noProof/>
          <w:sz w:val="22"/>
          <w:szCs w:val="22"/>
          <w:lang w:val="en-AU" w:eastAsia="en-AU"/>
        </w:rPr>
      </w:pPr>
      <w:hyperlink w:anchor="_Toc73569220" w:history="1">
        <w:r w:rsidR="006200B1" w:rsidRPr="00434DE2">
          <w:rPr>
            <w:rStyle w:val="Hyperlink"/>
            <w:noProof/>
          </w:rPr>
          <w:t>Bushfire Risk Management</w:t>
        </w:r>
        <w:r w:rsidR="006200B1">
          <w:rPr>
            <w:noProof/>
            <w:webHidden/>
          </w:rPr>
          <w:tab/>
        </w:r>
        <w:r w:rsidR="006200B1">
          <w:rPr>
            <w:noProof/>
            <w:webHidden/>
          </w:rPr>
          <w:fldChar w:fldCharType="begin"/>
        </w:r>
        <w:r w:rsidR="006200B1">
          <w:rPr>
            <w:noProof/>
            <w:webHidden/>
          </w:rPr>
          <w:instrText xml:space="preserve"> PAGEREF _Toc73569220 \h </w:instrText>
        </w:r>
        <w:r w:rsidR="006200B1">
          <w:rPr>
            <w:noProof/>
            <w:webHidden/>
          </w:rPr>
        </w:r>
        <w:r w:rsidR="006200B1">
          <w:rPr>
            <w:noProof/>
            <w:webHidden/>
          </w:rPr>
          <w:fldChar w:fldCharType="separate"/>
        </w:r>
        <w:r w:rsidR="006200B1">
          <w:rPr>
            <w:noProof/>
            <w:webHidden/>
          </w:rPr>
          <w:t>37</w:t>
        </w:r>
        <w:r w:rsidR="006200B1">
          <w:rPr>
            <w:noProof/>
            <w:webHidden/>
          </w:rPr>
          <w:fldChar w:fldCharType="end"/>
        </w:r>
      </w:hyperlink>
    </w:p>
    <w:p w14:paraId="52B433DB" w14:textId="1E51C3AE" w:rsidR="006200B1" w:rsidRDefault="009128DB">
      <w:pPr>
        <w:pStyle w:val="TOC3"/>
        <w:rPr>
          <w:rFonts w:asciiTheme="minorHAnsi" w:eastAsiaTheme="minorEastAsia" w:hAnsiTheme="minorHAnsi" w:cstheme="minorBidi"/>
          <w:noProof/>
          <w:sz w:val="22"/>
          <w:szCs w:val="22"/>
          <w:lang w:val="en-AU" w:eastAsia="en-AU"/>
        </w:rPr>
      </w:pPr>
      <w:hyperlink w:anchor="_Toc73569221" w:history="1">
        <w:r w:rsidR="006200B1" w:rsidRPr="00434DE2">
          <w:rPr>
            <w:rStyle w:val="Hyperlink"/>
            <w:noProof/>
          </w:rPr>
          <w:t>Human Rights</w:t>
        </w:r>
        <w:r w:rsidR="006200B1">
          <w:rPr>
            <w:noProof/>
            <w:webHidden/>
          </w:rPr>
          <w:tab/>
        </w:r>
        <w:r w:rsidR="006200B1">
          <w:rPr>
            <w:noProof/>
            <w:webHidden/>
          </w:rPr>
          <w:fldChar w:fldCharType="begin"/>
        </w:r>
        <w:r w:rsidR="006200B1">
          <w:rPr>
            <w:noProof/>
            <w:webHidden/>
          </w:rPr>
          <w:instrText xml:space="preserve"> PAGEREF _Toc73569221 \h </w:instrText>
        </w:r>
        <w:r w:rsidR="006200B1">
          <w:rPr>
            <w:noProof/>
            <w:webHidden/>
          </w:rPr>
        </w:r>
        <w:r w:rsidR="006200B1">
          <w:rPr>
            <w:noProof/>
            <w:webHidden/>
          </w:rPr>
          <w:fldChar w:fldCharType="separate"/>
        </w:r>
        <w:r w:rsidR="006200B1">
          <w:rPr>
            <w:noProof/>
            <w:webHidden/>
          </w:rPr>
          <w:t>38</w:t>
        </w:r>
        <w:r w:rsidR="006200B1">
          <w:rPr>
            <w:noProof/>
            <w:webHidden/>
          </w:rPr>
          <w:fldChar w:fldCharType="end"/>
        </w:r>
      </w:hyperlink>
    </w:p>
    <w:p w14:paraId="66362CA0" w14:textId="64898264" w:rsidR="006200B1" w:rsidRDefault="009128DB">
      <w:pPr>
        <w:pStyle w:val="TOC3"/>
        <w:rPr>
          <w:rFonts w:asciiTheme="minorHAnsi" w:eastAsiaTheme="minorEastAsia" w:hAnsiTheme="minorHAnsi" w:cstheme="minorBidi"/>
          <w:noProof/>
          <w:sz w:val="22"/>
          <w:szCs w:val="22"/>
          <w:lang w:val="en-AU" w:eastAsia="en-AU"/>
        </w:rPr>
      </w:pPr>
      <w:hyperlink w:anchor="_Toc73569222" w:history="1">
        <w:r w:rsidR="006200B1" w:rsidRPr="00434DE2">
          <w:rPr>
            <w:rStyle w:val="Hyperlink"/>
            <w:noProof/>
          </w:rPr>
          <w:t>Legal Services Directions</w:t>
        </w:r>
        <w:r w:rsidR="006200B1">
          <w:rPr>
            <w:noProof/>
            <w:webHidden/>
          </w:rPr>
          <w:tab/>
        </w:r>
        <w:r w:rsidR="006200B1">
          <w:rPr>
            <w:noProof/>
            <w:webHidden/>
          </w:rPr>
          <w:fldChar w:fldCharType="begin"/>
        </w:r>
        <w:r w:rsidR="006200B1">
          <w:rPr>
            <w:noProof/>
            <w:webHidden/>
          </w:rPr>
          <w:instrText xml:space="preserve"> PAGEREF _Toc73569222 \h </w:instrText>
        </w:r>
        <w:r w:rsidR="006200B1">
          <w:rPr>
            <w:noProof/>
            <w:webHidden/>
          </w:rPr>
        </w:r>
        <w:r w:rsidR="006200B1">
          <w:rPr>
            <w:noProof/>
            <w:webHidden/>
          </w:rPr>
          <w:fldChar w:fldCharType="separate"/>
        </w:r>
        <w:r w:rsidR="006200B1">
          <w:rPr>
            <w:noProof/>
            <w:webHidden/>
          </w:rPr>
          <w:t>39</w:t>
        </w:r>
        <w:r w:rsidR="006200B1">
          <w:rPr>
            <w:noProof/>
            <w:webHidden/>
          </w:rPr>
          <w:fldChar w:fldCharType="end"/>
        </w:r>
      </w:hyperlink>
    </w:p>
    <w:p w14:paraId="475AEEAF" w14:textId="74A71894" w:rsidR="006200B1" w:rsidRDefault="009128DB">
      <w:pPr>
        <w:pStyle w:val="TOC3"/>
        <w:rPr>
          <w:rFonts w:asciiTheme="minorHAnsi" w:eastAsiaTheme="minorEastAsia" w:hAnsiTheme="minorHAnsi" w:cstheme="minorBidi"/>
          <w:noProof/>
          <w:sz w:val="22"/>
          <w:szCs w:val="22"/>
          <w:lang w:val="en-AU" w:eastAsia="en-AU"/>
        </w:rPr>
      </w:pPr>
      <w:hyperlink w:anchor="_Toc73569223" w:history="1">
        <w:r w:rsidR="006200B1" w:rsidRPr="00434DE2">
          <w:rPr>
            <w:rStyle w:val="Hyperlink"/>
            <w:noProof/>
          </w:rPr>
          <w:t>Territory Records</w:t>
        </w:r>
        <w:r w:rsidR="006200B1">
          <w:rPr>
            <w:noProof/>
            <w:webHidden/>
          </w:rPr>
          <w:tab/>
        </w:r>
        <w:r w:rsidR="006200B1">
          <w:rPr>
            <w:noProof/>
            <w:webHidden/>
          </w:rPr>
          <w:fldChar w:fldCharType="begin"/>
        </w:r>
        <w:r w:rsidR="006200B1">
          <w:rPr>
            <w:noProof/>
            <w:webHidden/>
          </w:rPr>
          <w:instrText xml:space="preserve"> PAGEREF _Toc73569223 \h </w:instrText>
        </w:r>
        <w:r w:rsidR="006200B1">
          <w:rPr>
            <w:noProof/>
            <w:webHidden/>
          </w:rPr>
        </w:r>
        <w:r w:rsidR="006200B1">
          <w:rPr>
            <w:noProof/>
            <w:webHidden/>
          </w:rPr>
          <w:fldChar w:fldCharType="separate"/>
        </w:r>
        <w:r w:rsidR="006200B1">
          <w:rPr>
            <w:noProof/>
            <w:webHidden/>
          </w:rPr>
          <w:t>39</w:t>
        </w:r>
        <w:r w:rsidR="006200B1">
          <w:rPr>
            <w:noProof/>
            <w:webHidden/>
          </w:rPr>
          <w:fldChar w:fldCharType="end"/>
        </w:r>
      </w:hyperlink>
    </w:p>
    <w:p w14:paraId="06839362" w14:textId="7CDC26AF" w:rsidR="006200B1" w:rsidRDefault="009128DB">
      <w:pPr>
        <w:pStyle w:val="TOC1"/>
        <w:tabs>
          <w:tab w:val="right" w:leader="dot" w:pos="9016"/>
        </w:tabs>
        <w:rPr>
          <w:rFonts w:eastAsiaTheme="minorEastAsia" w:cstheme="minorBidi"/>
          <w:b w:val="0"/>
          <w:sz w:val="22"/>
          <w:szCs w:val="22"/>
          <w:lang w:val="en-AU" w:eastAsia="en-AU"/>
        </w:rPr>
      </w:pPr>
      <w:hyperlink w:anchor="_Toc73569224" w:history="1">
        <w:r w:rsidR="006200B1" w:rsidRPr="00434DE2">
          <w:rPr>
            <w:rStyle w:val="Hyperlink"/>
          </w:rPr>
          <w:t>Part 6 – State of the Service report</w:t>
        </w:r>
        <w:r w:rsidR="006200B1">
          <w:rPr>
            <w:webHidden/>
          </w:rPr>
          <w:tab/>
        </w:r>
        <w:r w:rsidR="006200B1">
          <w:rPr>
            <w:webHidden/>
          </w:rPr>
          <w:fldChar w:fldCharType="begin"/>
        </w:r>
        <w:r w:rsidR="006200B1">
          <w:rPr>
            <w:webHidden/>
          </w:rPr>
          <w:instrText xml:space="preserve"> PAGEREF _Toc73569224 \h </w:instrText>
        </w:r>
        <w:r w:rsidR="006200B1">
          <w:rPr>
            <w:webHidden/>
          </w:rPr>
        </w:r>
        <w:r w:rsidR="006200B1">
          <w:rPr>
            <w:webHidden/>
          </w:rPr>
          <w:fldChar w:fldCharType="separate"/>
        </w:r>
        <w:r w:rsidR="006200B1">
          <w:rPr>
            <w:webHidden/>
          </w:rPr>
          <w:t>40</w:t>
        </w:r>
        <w:r w:rsidR="006200B1">
          <w:rPr>
            <w:webHidden/>
          </w:rPr>
          <w:fldChar w:fldCharType="end"/>
        </w:r>
      </w:hyperlink>
    </w:p>
    <w:p w14:paraId="00B9C7FC" w14:textId="73DEA02B" w:rsidR="006200B1" w:rsidRDefault="009128DB">
      <w:pPr>
        <w:pStyle w:val="TOC2"/>
        <w:rPr>
          <w:rFonts w:asciiTheme="minorHAnsi" w:eastAsiaTheme="minorEastAsia" w:hAnsiTheme="minorHAnsi" w:cstheme="minorBidi"/>
          <w:b w:val="0"/>
          <w:noProof/>
          <w:sz w:val="22"/>
          <w:szCs w:val="22"/>
          <w:lang w:val="en-AU" w:eastAsia="en-AU"/>
        </w:rPr>
      </w:pPr>
      <w:hyperlink w:anchor="_Toc73569225" w:history="1">
        <w:r w:rsidR="006200B1" w:rsidRPr="00434DE2">
          <w:rPr>
            <w:rStyle w:val="Hyperlink"/>
            <w:noProof/>
          </w:rPr>
          <w:t>Attachment A: Public sector bodies’ reporting requirements</w:t>
        </w:r>
        <w:r w:rsidR="006200B1">
          <w:rPr>
            <w:noProof/>
            <w:webHidden/>
          </w:rPr>
          <w:tab/>
        </w:r>
        <w:r w:rsidR="006200B1">
          <w:rPr>
            <w:noProof/>
            <w:webHidden/>
          </w:rPr>
          <w:fldChar w:fldCharType="begin"/>
        </w:r>
        <w:r w:rsidR="006200B1">
          <w:rPr>
            <w:noProof/>
            <w:webHidden/>
          </w:rPr>
          <w:instrText xml:space="preserve"> PAGEREF _Toc73569225 \h </w:instrText>
        </w:r>
        <w:r w:rsidR="006200B1">
          <w:rPr>
            <w:noProof/>
            <w:webHidden/>
          </w:rPr>
        </w:r>
        <w:r w:rsidR="006200B1">
          <w:rPr>
            <w:noProof/>
            <w:webHidden/>
          </w:rPr>
          <w:fldChar w:fldCharType="separate"/>
        </w:r>
        <w:r w:rsidR="006200B1">
          <w:rPr>
            <w:noProof/>
            <w:webHidden/>
          </w:rPr>
          <w:t>42</w:t>
        </w:r>
        <w:r w:rsidR="006200B1">
          <w:rPr>
            <w:noProof/>
            <w:webHidden/>
          </w:rPr>
          <w:fldChar w:fldCharType="end"/>
        </w:r>
      </w:hyperlink>
    </w:p>
    <w:p w14:paraId="7239B68E" w14:textId="74002610" w:rsidR="006200B1" w:rsidRDefault="009128DB">
      <w:pPr>
        <w:pStyle w:val="TOC2"/>
        <w:rPr>
          <w:rFonts w:asciiTheme="minorHAnsi" w:eastAsiaTheme="minorEastAsia" w:hAnsiTheme="minorHAnsi" w:cstheme="minorBidi"/>
          <w:b w:val="0"/>
          <w:noProof/>
          <w:sz w:val="22"/>
          <w:szCs w:val="22"/>
          <w:lang w:val="en-AU" w:eastAsia="en-AU"/>
        </w:rPr>
      </w:pPr>
      <w:hyperlink w:anchor="_Toc73569226" w:history="1">
        <w:r w:rsidR="006200B1" w:rsidRPr="00434DE2">
          <w:rPr>
            <w:rStyle w:val="Hyperlink"/>
            <w:noProof/>
          </w:rPr>
          <w:t>Attachment B: Example of Compliance Statement</w:t>
        </w:r>
        <w:r w:rsidR="006200B1">
          <w:rPr>
            <w:noProof/>
            <w:webHidden/>
          </w:rPr>
          <w:tab/>
        </w:r>
        <w:r w:rsidR="006200B1">
          <w:rPr>
            <w:noProof/>
            <w:webHidden/>
          </w:rPr>
          <w:fldChar w:fldCharType="begin"/>
        </w:r>
        <w:r w:rsidR="006200B1">
          <w:rPr>
            <w:noProof/>
            <w:webHidden/>
          </w:rPr>
          <w:instrText xml:space="preserve"> PAGEREF _Toc73569226 \h </w:instrText>
        </w:r>
        <w:r w:rsidR="006200B1">
          <w:rPr>
            <w:noProof/>
            <w:webHidden/>
          </w:rPr>
        </w:r>
        <w:r w:rsidR="006200B1">
          <w:rPr>
            <w:noProof/>
            <w:webHidden/>
          </w:rPr>
          <w:fldChar w:fldCharType="separate"/>
        </w:r>
        <w:r w:rsidR="006200B1">
          <w:rPr>
            <w:noProof/>
            <w:webHidden/>
          </w:rPr>
          <w:t>44</w:t>
        </w:r>
        <w:r w:rsidR="006200B1">
          <w:rPr>
            <w:noProof/>
            <w:webHidden/>
          </w:rPr>
          <w:fldChar w:fldCharType="end"/>
        </w:r>
      </w:hyperlink>
    </w:p>
    <w:p w14:paraId="2B1D65A4" w14:textId="0F5410F4" w:rsidR="006200B1" w:rsidRDefault="009128DB">
      <w:pPr>
        <w:pStyle w:val="TOC2"/>
        <w:rPr>
          <w:rFonts w:asciiTheme="minorHAnsi" w:eastAsiaTheme="minorEastAsia" w:hAnsiTheme="minorHAnsi" w:cstheme="minorBidi"/>
          <w:b w:val="0"/>
          <w:noProof/>
          <w:sz w:val="22"/>
          <w:szCs w:val="22"/>
          <w:lang w:val="en-AU" w:eastAsia="en-AU"/>
        </w:rPr>
      </w:pPr>
      <w:hyperlink w:anchor="_Toc73569227" w:history="1">
        <w:r w:rsidR="006200B1" w:rsidRPr="00434DE2">
          <w:rPr>
            <w:rStyle w:val="Hyperlink"/>
            <w:noProof/>
          </w:rPr>
          <w:t>Attachment C: Work Health Safety reporting</w:t>
        </w:r>
        <w:r w:rsidR="006200B1">
          <w:rPr>
            <w:noProof/>
            <w:webHidden/>
          </w:rPr>
          <w:tab/>
        </w:r>
        <w:r w:rsidR="006200B1">
          <w:rPr>
            <w:noProof/>
            <w:webHidden/>
          </w:rPr>
          <w:fldChar w:fldCharType="begin"/>
        </w:r>
        <w:r w:rsidR="006200B1">
          <w:rPr>
            <w:noProof/>
            <w:webHidden/>
          </w:rPr>
          <w:instrText xml:space="preserve"> PAGEREF _Toc73569227 \h </w:instrText>
        </w:r>
        <w:r w:rsidR="006200B1">
          <w:rPr>
            <w:noProof/>
            <w:webHidden/>
          </w:rPr>
        </w:r>
        <w:r w:rsidR="006200B1">
          <w:rPr>
            <w:noProof/>
            <w:webHidden/>
          </w:rPr>
          <w:fldChar w:fldCharType="separate"/>
        </w:r>
        <w:r w:rsidR="006200B1">
          <w:rPr>
            <w:noProof/>
            <w:webHidden/>
          </w:rPr>
          <w:t>46</w:t>
        </w:r>
        <w:r w:rsidR="006200B1">
          <w:rPr>
            <w:noProof/>
            <w:webHidden/>
          </w:rPr>
          <w:fldChar w:fldCharType="end"/>
        </w:r>
      </w:hyperlink>
    </w:p>
    <w:p w14:paraId="21D113EE" w14:textId="35520588" w:rsidR="006200B1" w:rsidRDefault="009128DB">
      <w:pPr>
        <w:pStyle w:val="TOC2"/>
        <w:rPr>
          <w:rFonts w:asciiTheme="minorHAnsi" w:eastAsiaTheme="minorEastAsia" w:hAnsiTheme="minorHAnsi" w:cstheme="minorBidi"/>
          <w:b w:val="0"/>
          <w:noProof/>
          <w:sz w:val="22"/>
          <w:szCs w:val="22"/>
          <w:lang w:val="en-AU" w:eastAsia="en-AU"/>
        </w:rPr>
      </w:pPr>
      <w:hyperlink w:anchor="_Toc73569228" w:history="1">
        <w:r w:rsidR="006200B1" w:rsidRPr="00434DE2">
          <w:rPr>
            <w:rStyle w:val="Hyperlink"/>
            <w:noProof/>
          </w:rPr>
          <w:t>Attachment D: Ecologically Sustainable Development</w:t>
        </w:r>
        <w:r w:rsidR="006200B1">
          <w:rPr>
            <w:noProof/>
            <w:webHidden/>
          </w:rPr>
          <w:tab/>
        </w:r>
        <w:r w:rsidR="006200B1">
          <w:rPr>
            <w:noProof/>
            <w:webHidden/>
          </w:rPr>
          <w:fldChar w:fldCharType="begin"/>
        </w:r>
        <w:r w:rsidR="006200B1">
          <w:rPr>
            <w:noProof/>
            <w:webHidden/>
          </w:rPr>
          <w:instrText xml:space="preserve"> PAGEREF _Toc73569228 \h </w:instrText>
        </w:r>
        <w:r w:rsidR="006200B1">
          <w:rPr>
            <w:noProof/>
            <w:webHidden/>
          </w:rPr>
        </w:r>
        <w:r w:rsidR="006200B1">
          <w:rPr>
            <w:noProof/>
            <w:webHidden/>
          </w:rPr>
          <w:fldChar w:fldCharType="separate"/>
        </w:r>
        <w:r w:rsidR="006200B1">
          <w:rPr>
            <w:noProof/>
            <w:webHidden/>
          </w:rPr>
          <w:t>47</w:t>
        </w:r>
        <w:r w:rsidR="006200B1">
          <w:rPr>
            <w:noProof/>
            <w:webHidden/>
          </w:rPr>
          <w:fldChar w:fldCharType="end"/>
        </w:r>
      </w:hyperlink>
    </w:p>
    <w:p w14:paraId="6CF652A5" w14:textId="667FFC22" w:rsidR="006200B1" w:rsidRDefault="009128DB">
      <w:pPr>
        <w:pStyle w:val="TOC2"/>
        <w:rPr>
          <w:rFonts w:asciiTheme="minorHAnsi" w:eastAsiaTheme="minorEastAsia" w:hAnsiTheme="minorHAnsi" w:cstheme="minorBidi"/>
          <w:b w:val="0"/>
          <w:noProof/>
          <w:sz w:val="22"/>
          <w:szCs w:val="22"/>
          <w:lang w:val="en-AU" w:eastAsia="en-AU"/>
        </w:rPr>
      </w:pPr>
      <w:hyperlink w:anchor="_Toc73569229" w:history="1">
        <w:r w:rsidR="006200B1" w:rsidRPr="00434DE2">
          <w:rPr>
            <w:rStyle w:val="Hyperlink"/>
            <w:noProof/>
          </w:rPr>
          <w:t>Attachment E: Assets management</w:t>
        </w:r>
        <w:r w:rsidR="006200B1">
          <w:rPr>
            <w:noProof/>
            <w:webHidden/>
          </w:rPr>
          <w:tab/>
        </w:r>
        <w:r w:rsidR="006200B1">
          <w:rPr>
            <w:noProof/>
            <w:webHidden/>
          </w:rPr>
          <w:fldChar w:fldCharType="begin"/>
        </w:r>
        <w:r w:rsidR="006200B1">
          <w:rPr>
            <w:noProof/>
            <w:webHidden/>
          </w:rPr>
          <w:instrText xml:space="preserve"> PAGEREF _Toc73569229 \h </w:instrText>
        </w:r>
        <w:r w:rsidR="006200B1">
          <w:rPr>
            <w:noProof/>
            <w:webHidden/>
          </w:rPr>
        </w:r>
        <w:r w:rsidR="006200B1">
          <w:rPr>
            <w:noProof/>
            <w:webHidden/>
          </w:rPr>
          <w:fldChar w:fldCharType="separate"/>
        </w:r>
        <w:r w:rsidR="006200B1">
          <w:rPr>
            <w:noProof/>
            <w:webHidden/>
          </w:rPr>
          <w:t>50</w:t>
        </w:r>
        <w:r w:rsidR="006200B1">
          <w:rPr>
            <w:noProof/>
            <w:webHidden/>
          </w:rPr>
          <w:fldChar w:fldCharType="end"/>
        </w:r>
      </w:hyperlink>
    </w:p>
    <w:p w14:paraId="30733AD5" w14:textId="40CD8531" w:rsidR="00270548" w:rsidRDefault="0096326A" w:rsidP="00FF44D8">
      <w:pPr>
        <w:autoSpaceDE w:val="0"/>
        <w:autoSpaceDN w:val="0"/>
        <w:spacing w:after="120" w:line="240" w:lineRule="auto"/>
        <w:rPr>
          <w:rFonts w:ascii="Calibri" w:hAnsi="Calibri" w:cs="Times New Roman"/>
          <w:b/>
          <w:bCs/>
          <w:color w:val="auto"/>
          <w:sz w:val="32"/>
          <w:szCs w:val="28"/>
          <w:lang w:eastAsia="en-US"/>
        </w:rPr>
      </w:pPr>
      <w:r w:rsidRPr="007C3843">
        <w:rPr>
          <w:rStyle w:val="Hyperlink"/>
          <w:rFonts w:ascii="Calibri" w:hAnsi="Calibri" w:cs="Tahoma"/>
        </w:rPr>
        <w:fldChar w:fldCharType="end"/>
      </w:r>
      <w:bookmarkStart w:id="4" w:name="_Toc163968903"/>
      <w:bookmarkStart w:id="5" w:name="_Toc163980484"/>
      <w:bookmarkStart w:id="6" w:name="_Toc164057526"/>
      <w:bookmarkStart w:id="7" w:name="_Toc164075768"/>
      <w:bookmarkStart w:id="8" w:name="_Toc164842422"/>
      <w:bookmarkStart w:id="9" w:name="_Toc166486841"/>
      <w:bookmarkStart w:id="10" w:name="_Toc166924505"/>
      <w:r w:rsidR="00270548">
        <w:rPr>
          <w:i/>
        </w:rPr>
        <w:br w:type="page"/>
      </w:r>
    </w:p>
    <w:p w14:paraId="4FA4DD36" w14:textId="77777777" w:rsidR="000F6E2E" w:rsidRPr="00FC6092" w:rsidRDefault="00861F0D" w:rsidP="00FC6092">
      <w:pPr>
        <w:pStyle w:val="Heading1"/>
        <w:rPr>
          <w:i w:val="0"/>
        </w:rPr>
      </w:pPr>
      <w:bookmarkStart w:id="11" w:name="_Toc73569166"/>
      <w:r w:rsidRPr="00FC6092">
        <w:rPr>
          <w:i w:val="0"/>
        </w:rPr>
        <w:lastRenderedPageBreak/>
        <w:t>Part</w:t>
      </w:r>
      <w:r w:rsidR="00890362" w:rsidRPr="00FC6092">
        <w:rPr>
          <w:i w:val="0"/>
        </w:rPr>
        <w:t xml:space="preserve"> 1 – Directions</w:t>
      </w:r>
      <w:bookmarkEnd w:id="4"/>
      <w:bookmarkEnd w:id="5"/>
      <w:bookmarkEnd w:id="6"/>
      <w:bookmarkEnd w:id="7"/>
      <w:bookmarkEnd w:id="8"/>
      <w:bookmarkEnd w:id="9"/>
      <w:bookmarkEnd w:id="10"/>
      <w:r w:rsidR="00910FE0" w:rsidRPr="00FC6092">
        <w:rPr>
          <w:i w:val="0"/>
        </w:rPr>
        <w:t xml:space="preserve"> Overview</w:t>
      </w:r>
      <w:bookmarkEnd w:id="11"/>
    </w:p>
    <w:p w14:paraId="02C746AC" w14:textId="77777777" w:rsidR="00890362" w:rsidRPr="007C3843" w:rsidRDefault="00890362" w:rsidP="00196163">
      <w:pPr>
        <w:pStyle w:val="Heading2"/>
        <w:numPr>
          <w:ilvl w:val="0"/>
          <w:numId w:val="21"/>
        </w:numPr>
      </w:pPr>
      <w:bookmarkStart w:id="12" w:name="_Toc131825884"/>
      <w:bookmarkStart w:id="13" w:name="_Toc163968904"/>
      <w:bookmarkStart w:id="14" w:name="_Toc163980485"/>
      <w:bookmarkStart w:id="15" w:name="_Toc164057527"/>
      <w:bookmarkStart w:id="16" w:name="_Toc164075769"/>
      <w:bookmarkStart w:id="17" w:name="_Toc164842423"/>
      <w:bookmarkStart w:id="18" w:name="_Toc166486842"/>
      <w:bookmarkStart w:id="19" w:name="_Toc166924506"/>
      <w:bookmarkStart w:id="20" w:name="_Toc73569167"/>
      <w:r w:rsidRPr="007C3843">
        <w:t>Introduction</w:t>
      </w:r>
      <w:bookmarkEnd w:id="12"/>
      <w:bookmarkEnd w:id="13"/>
      <w:bookmarkEnd w:id="14"/>
      <w:bookmarkEnd w:id="15"/>
      <w:bookmarkEnd w:id="16"/>
      <w:bookmarkEnd w:id="17"/>
      <w:bookmarkEnd w:id="18"/>
      <w:bookmarkEnd w:id="19"/>
      <w:bookmarkEnd w:id="20"/>
    </w:p>
    <w:p w14:paraId="31EEF719" w14:textId="77777777" w:rsidR="00EF762E" w:rsidRDefault="00890362" w:rsidP="00F17033">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The </w:t>
      </w:r>
      <w:r w:rsidRPr="007C3843">
        <w:rPr>
          <w:rFonts w:ascii="Calibri" w:hAnsi="Calibri" w:cs="Times New Roman"/>
          <w:i/>
          <w:color w:val="auto"/>
          <w:sz w:val="24"/>
          <w:szCs w:val="24"/>
          <w:lang w:eastAsia="en-US"/>
        </w:rPr>
        <w:t>Annual Reports (Government Agencies) Act 2004</w:t>
      </w:r>
      <w:r w:rsidRPr="007C3843">
        <w:rPr>
          <w:rFonts w:ascii="Calibri" w:hAnsi="Calibri" w:cs="Times New Roman"/>
          <w:color w:val="auto"/>
          <w:sz w:val="24"/>
          <w:szCs w:val="24"/>
          <w:lang w:eastAsia="en-US"/>
        </w:rPr>
        <w:t xml:space="preserve"> (the Annual Reports Act) sets the framework for annual reporting across the ACT public sector</w:t>
      </w:r>
      <w:r w:rsidR="00C6063D">
        <w:rPr>
          <w:rFonts w:ascii="Calibri" w:hAnsi="Calibri" w:cs="Times New Roman"/>
          <w:color w:val="auto"/>
          <w:sz w:val="24"/>
          <w:szCs w:val="24"/>
          <w:lang w:eastAsia="en-US"/>
        </w:rPr>
        <w:t xml:space="preserve">. The </w:t>
      </w:r>
      <w:r w:rsidR="00C6063D" w:rsidRPr="007C3843">
        <w:rPr>
          <w:rFonts w:ascii="Calibri" w:hAnsi="Calibri" w:cs="Times New Roman"/>
          <w:color w:val="auto"/>
          <w:sz w:val="24"/>
          <w:szCs w:val="24"/>
          <w:lang w:eastAsia="en-US"/>
        </w:rPr>
        <w:t>Annual Reports Act</w:t>
      </w:r>
      <w:r w:rsidR="00C6063D">
        <w:rPr>
          <w:rFonts w:ascii="Calibri" w:hAnsi="Calibri" w:cs="Times New Roman"/>
          <w:color w:val="auto"/>
          <w:sz w:val="24"/>
          <w:szCs w:val="24"/>
          <w:lang w:eastAsia="en-US"/>
        </w:rPr>
        <w:t xml:space="preserve"> provides that the </w:t>
      </w:r>
      <w:r w:rsidR="0078206A">
        <w:rPr>
          <w:rFonts w:ascii="Calibri" w:hAnsi="Calibri" w:cs="Times New Roman"/>
          <w:color w:val="auto"/>
          <w:sz w:val="24"/>
          <w:szCs w:val="24"/>
          <w:lang w:eastAsia="en-US"/>
        </w:rPr>
        <w:t xml:space="preserve">Chief </w:t>
      </w:r>
      <w:r w:rsidR="00C6063D">
        <w:rPr>
          <w:rFonts w:ascii="Calibri" w:hAnsi="Calibri" w:cs="Times New Roman"/>
          <w:color w:val="auto"/>
          <w:sz w:val="24"/>
          <w:szCs w:val="24"/>
          <w:lang w:eastAsia="en-US"/>
        </w:rPr>
        <w:t xml:space="preserve">Minister must make </w:t>
      </w:r>
      <w:r w:rsidR="00624023">
        <w:rPr>
          <w:rFonts w:ascii="Calibri" w:hAnsi="Calibri" w:cs="Times New Roman"/>
          <w:color w:val="auto"/>
          <w:sz w:val="24"/>
          <w:szCs w:val="24"/>
          <w:lang w:eastAsia="en-US"/>
        </w:rPr>
        <w:t xml:space="preserve">directions </w:t>
      </w:r>
      <w:r w:rsidR="00C6063D">
        <w:rPr>
          <w:rFonts w:ascii="Calibri" w:hAnsi="Calibri" w:cs="Times New Roman"/>
          <w:color w:val="auto"/>
          <w:sz w:val="24"/>
          <w:szCs w:val="24"/>
          <w:lang w:eastAsia="en-US"/>
        </w:rPr>
        <w:t xml:space="preserve">to </w:t>
      </w:r>
      <w:r w:rsidR="00C6063D" w:rsidRPr="00C6063D">
        <w:rPr>
          <w:rFonts w:ascii="Calibri" w:hAnsi="Calibri" w:cs="Times New Roman"/>
          <w:color w:val="auto"/>
          <w:sz w:val="24"/>
          <w:szCs w:val="24"/>
          <w:lang w:eastAsia="en-US"/>
        </w:rPr>
        <w:t>set the form and content of annual reports</w:t>
      </w:r>
      <w:r w:rsidR="00C6063D">
        <w:rPr>
          <w:rFonts w:ascii="Calibri" w:hAnsi="Calibri" w:cs="Times New Roman"/>
          <w:color w:val="auto"/>
          <w:sz w:val="24"/>
          <w:szCs w:val="24"/>
          <w:lang w:eastAsia="en-US"/>
        </w:rPr>
        <w:t xml:space="preserve">. </w:t>
      </w:r>
    </w:p>
    <w:p w14:paraId="378A3FEB" w14:textId="6B915E4D" w:rsidR="00803900" w:rsidRDefault="00EF762E" w:rsidP="00F17033">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A</w:t>
      </w:r>
      <w:r w:rsidR="002C28DC" w:rsidRPr="007C3843">
        <w:rPr>
          <w:rFonts w:ascii="Calibri" w:hAnsi="Calibri" w:cs="Times New Roman"/>
          <w:color w:val="auto"/>
          <w:sz w:val="24"/>
          <w:szCs w:val="24"/>
          <w:lang w:eastAsia="en-US"/>
        </w:rPr>
        <w:t xml:space="preserve">ll </w:t>
      </w:r>
      <w:r w:rsidR="00BE25B7">
        <w:rPr>
          <w:rFonts w:ascii="Calibri" w:hAnsi="Calibri" w:cs="Times New Roman"/>
          <w:color w:val="auto"/>
          <w:sz w:val="24"/>
          <w:szCs w:val="24"/>
          <w:lang w:eastAsia="en-US"/>
        </w:rPr>
        <w:t>annual reports under the Annual Reports Act</w:t>
      </w:r>
      <w:r w:rsidR="00A17941" w:rsidRPr="00A17941">
        <w:rPr>
          <w:rFonts w:ascii="Calibri" w:hAnsi="Calibri" w:cs="Times New Roman"/>
          <w:color w:val="auto"/>
          <w:sz w:val="24"/>
          <w:szCs w:val="24"/>
          <w:lang w:eastAsia="en-US"/>
        </w:rPr>
        <w:t xml:space="preserve"> </w:t>
      </w:r>
      <w:r w:rsidR="00A17941">
        <w:rPr>
          <w:rFonts w:ascii="Calibri" w:hAnsi="Calibri" w:cs="Times New Roman"/>
          <w:color w:val="auto"/>
          <w:sz w:val="24"/>
          <w:szCs w:val="24"/>
          <w:lang w:eastAsia="en-US"/>
        </w:rPr>
        <w:t>must comply with</w:t>
      </w:r>
      <w:r w:rsidR="00A17941" w:rsidRPr="00EF762E">
        <w:rPr>
          <w:rFonts w:ascii="Calibri" w:hAnsi="Calibri" w:cs="Times New Roman"/>
          <w:color w:val="auto"/>
          <w:sz w:val="24"/>
          <w:szCs w:val="24"/>
          <w:lang w:eastAsia="en-US"/>
        </w:rPr>
        <w:t xml:space="preserve"> </w:t>
      </w:r>
      <w:r w:rsidR="00A17941">
        <w:rPr>
          <w:rFonts w:ascii="Calibri" w:hAnsi="Calibri" w:cs="Times New Roman"/>
          <w:color w:val="auto"/>
          <w:sz w:val="24"/>
          <w:szCs w:val="24"/>
          <w:lang w:eastAsia="en-US"/>
        </w:rPr>
        <w:t>t</w:t>
      </w:r>
      <w:r w:rsidR="00A17941" w:rsidRPr="007C3843">
        <w:rPr>
          <w:rFonts w:ascii="Calibri" w:hAnsi="Calibri" w:cs="Times New Roman"/>
          <w:color w:val="auto"/>
          <w:sz w:val="24"/>
          <w:szCs w:val="24"/>
          <w:lang w:eastAsia="en-US"/>
        </w:rPr>
        <w:t xml:space="preserve">he </w:t>
      </w:r>
      <w:r w:rsidR="00A17941" w:rsidRPr="002C28DC">
        <w:rPr>
          <w:rFonts w:ascii="Calibri" w:hAnsi="Calibri" w:cs="Times New Roman"/>
          <w:i/>
          <w:color w:val="auto"/>
          <w:sz w:val="24"/>
          <w:szCs w:val="24"/>
          <w:lang w:eastAsia="en-US"/>
        </w:rPr>
        <w:t>Annual Report</w:t>
      </w:r>
      <w:r w:rsidR="00A17941" w:rsidRPr="002C28DC">
        <w:rPr>
          <w:rFonts w:ascii="Calibri" w:hAnsi="Calibri" w:cs="Times New Roman"/>
          <w:i/>
          <w:iCs/>
          <w:color w:val="auto"/>
          <w:sz w:val="24"/>
          <w:szCs w:val="24"/>
          <w:lang w:eastAsia="en-US"/>
        </w:rPr>
        <w:t xml:space="preserve"> Directions</w:t>
      </w:r>
      <w:r w:rsidR="00A17941" w:rsidRPr="007C3843">
        <w:rPr>
          <w:rFonts w:ascii="Calibri" w:hAnsi="Calibri" w:cs="Times New Roman"/>
          <w:color w:val="auto"/>
          <w:sz w:val="24"/>
          <w:szCs w:val="24"/>
          <w:lang w:eastAsia="en-US"/>
        </w:rPr>
        <w:t xml:space="preserve"> (the </w:t>
      </w:r>
      <w:r w:rsidR="00A17941" w:rsidRPr="00CB34E1">
        <w:rPr>
          <w:rFonts w:ascii="Calibri" w:hAnsi="Calibri" w:cs="Times New Roman"/>
          <w:color w:val="auto"/>
          <w:sz w:val="24"/>
          <w:szCs w:val="24"/>
          <w:lang w:eastAsia="en-US"/>
        </w:rPr>
        <w:t>Directions</w:t>
      </w:r>
      <w:r w:rsidR="00A17941" w:rsidRPr="007C3843">
        <w:rPr>
          <w:rFonts w:ascii="Calibri" w:hAnsi="Calibri" w:cs="Times New Roman"/>
          <w:color w:val="auto"/>
          <w:sz w:val="24"/>
          <w:szCs w:val="24"/>
          <w:lang w:eastAsia="en-US"/>
        </w:rPr>
        <w:t>)</w:t>
      </w:r>
      <w:r w:rsidR="00BE25B7">
        <w:rPr>
          <w:rFonts w:ascii="Calibri" w:hAnsi="Calibri" w:cs="Times New Roman"/>
          <w:color w:val="auto"/>
          <w:sz w:val="24"/>
          <w:szCs w:val="24"/>
          <w:lang w:eastAsia="en-US"/>
        </w:rPr>
        <w:t>, with the except</w:t>
      </w:r>
      <w:r w:rsidR="009F4D76">
        <w:rPr>
          <w:rFonts w:ascii="Calibri" w:hAnsi="Calibri" w:cs="Times New Roman"/>
          <w:color w:val="auto"/>
          <w:sz w:val="24"/>
          <w:szCs w:val="24"/>
          <w:lang w:eastAsia="en-US"/>
        </w:rPr>
        <w:t>ion</w:t>
      </w:r>
      <w:r w:rsidR="00BE25B7">
        <w:rPr>
          <w:rFonts w:ascii="Calibri" w:hAnsi="Calibri" w:cs="Times New Roman"/>
          <w:color w:val="auto"/>
          <w:sz w:val="24"/>
          <w:szCs w:val="24"/>
          <w:lang w:eastAsia="en-US"/>
        </w:rPr>
        <w:t xml:space="preserve"> of the </w:t>
      </w:r>
      <w:r w:rsidR="00C417ED">
        <w:rPr>
          <w:rFonts w:ascii="Calibri" w:hAnsi="Calibri" w:cs="Times New Roman"/>
          <w:color w:val="auto"/>
          <w:sz w:val="24"/>
          <w:szCs w:val="24"/>
          <w:lang w:eastAsia="en-US"/>
        </w:rPr>
        <w:t>O</w:t>
      </w:r>
      <w:r w:rsidR="00BE25B7">
        <w:rPr>
          <w:rFonts w:ascii="Calibri" w:hAnsi="Calibri" w:cs="Times New Roman"/>
          <w:color w:val="auto"/>
          <w:sz w:val="24"/>
          <w:szCs w:val="24"/>
          <w:lang w:eastAsia="en-US"/>
        </w:rPr>
        <w:t xml:space="preserve">ffice </w:t>
      </w:r>
      <w:r w:rsidR="009F4D76">
        <w:rPr>
          <w:rFonts w:ascii="Calibri" w:hAnsi="Calibri" w:cs="Times New Roman"/>
          <w:color w:val="auto"/>
          <w:sz w:val="24"/>
          <w:szCs w:val="24"/>
          <w:lang w:eastAsia="en-US"/>
        </w:rPr>
        <w:t>of the Legislative Assembly</w:t>
      </w:r>
      <w:r>
        <w:rPr>
          <w:rFonts w:ascii="Calibri" w:hAnsi="Calibri" w:cs="Times New Roman"/>
          <w:color w:val="auto"/>
          <w:sz w:val="24"/>
          <w:szCs w:val="24"/>
          <w:lang w:eastAsia="en-US"/>
        </w:rPr>
        <w:t xml:space="preserve"> annual report</w:t>
      </w:r>
      <w:r w:rsidR="009F4D76">
        <w:rPr>
          <w:rFonts w:ascii="Calibri" w:hAnsi="Calibri" w:cs="Times New Roman"/>
          <w:color w:val="auto"/>
          <w:sz w:val="24"/>
          <w:szCs w:val="24"/>
          <w:lang w:eastAsia="en-US"/>
        </w:rPr>
        <w:t xml:space="preserve"> and </w:t>
      </w:r>
      <w:r>
        <w:rPr>
          <w:rFonts w:ascii="Calibri" w:hAnsi="Calibri" w:cs="Times New Roman"/>
          <w:color w:val="auto"/>
          <w:sz w:val="24"/>
          <w:szCs w:val="24"/>
          <w:lang w:eastAsia="en-US"/>
        </w:rPr>
        <w:t>an officer</w:t>
      </w:r>
      <w:r w:rsidR="00BE25B7">
        <w:rPr>
          <w:rFonts w:ascii="Calibri" w:hAnsi="Calibri" w:cs="Times New Roman"/>
          <w:color w:val="auto"/>
          <w:sz w:val="24"/>
          <w:szCs w:val="24"/>
          <w:lang w:eastAsia="en-US"/>
        </w:rPr>
        <w:t xml:space="preserve"> of the Assembly</w:t>
      </w:r>
      <w:r>
        <w:rPr>
          <w:rFonts w:ascii="Calibri" w:hAnsi="Calibri" w:cs="Times New Roman"/>
          <w:color w:val="auto"/>
          <w:sz w:val="24"/>
          <w:szCs w:val="24"/>
          <w:lang w:eastAsia="en-US"/>
        </w:rPr>
        <w:t xml:space="preserve"> annual report</w:t>
      </w:r>
      <w:r w:rsidR="00332285" w:rsidRPr="007C3843">
        <w:rPr>
          <w:rFonts w:ascii="Calibri" w:hAnsi="Calibri" w:cs="Times New Roman"/>
          <w:color w:val="auto"/>
          <w:sz w:val="24"/>
          <w:szCs w:val="24"/>
          <w:lang w:eastAsia="en-US"/>
        </w:rPr>
        <w:t>.</w:t>
      </w:r>
      <w:r w:rsidR="00332285">
        <w:rPr>
          <w:rFonts w:ascii="Calibri" w:hAnsi="Calibri" w:cs="Times New Roman"/>
          <w:color w:val="auto"/>
          <w:sz w:val="24"/>
          <w:szCs w:val="24"/>
          <w:lang w:eastAsia="en-US"/>
        </w:rPr>
        <w:t xml:space="preserve"> </w:t>
      </w:r>
    </w:p>
    <w:p w14:paraId="4DC2EFF0" w14:textId="77777777" w:rsidR="002C28DC" w:rsidRDefault="002C28DC" w:rsidP="009A6DCB">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The </w:t>
      </w:r>
      <w:r w:rsidRPr="002C28DC">
        <w:rPr>
          <w:rFonts w:ascii="Calibri" w:hAnsi="Calibri" w:cs="Times New Roman"/>
          <w:color w:val="auto"/>
          <w:sz w:val="24"/>
          <w:szCs w:val="24"/>
          <w:lang w:eastAsia="en-US"/>
        </w:rPr>
        <w:t>Directions</w:t>
      </w:r>
      <w:r>
        <w:rPr>
          <w:rFonts w:ascii="Calibri" w:hAnsi="Calibri" w:cs="Times New Roman"/>
          <w:b/>
          <w:i/>
          <w:color w:val="auto"/>
          <w:sz w:val="24"/>
          <w:szCs w:val="24"/>
          <w:lang w:eastAsia="en-US"/>
        </w:rPr>
        <w:t xml:space="preserve"> </w:t>
      </w:r>
      <w:r w:rsidRPr="00DA3630">
        <w:rPr>
          <w:rFonts w:ascii="Calibri" w:hAnsi="Calibri" w:cs="Times New Roman"/>
          <w:color w:val="auto"/>
          <w:sz w:val="24"/>
          <w:szCs w:val="24"/>
          <w:lang w:eastAsia="en-US"/>
        </w:rPr>
        <w:t>must be read in conjunction with report</w:t>
      </w:r>
      <w:r w:rsidR="00E07728">
        <w:rPr>
          <w:rFonts w:ascii="Calibri" w:hAnsi="Calibri" w:cs="Times New Roman"/>
          <w:color w:val="auto"/>
          <w:sz w:val="24"/>
          <w:szCs w:val="24"/>
          <w:lang w:eastAsia="en-US"/>
        </w:rPr>
        <w:t xml:space="preserve">ing obligations arising from a </w:t>
      </w:r>
      <w:r w:rsidR="00803900">
        <w:rPr>
          <w:rFonts w:ascii="Calibri" w:hAnsi="Calibri" w:cs="Times New Roman"/>
          <w:color w:val="auto"/>
          <w:sz w:val="24"/>
          <w:szCs w:val="24"/>
          <w:lang w:eastAsia="en-US"/>
        </w:rPr>
        <w:t>reporting entity’s</w:t>
      </w:r>
      <w:r w:rsidRPr="00DA3630">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 xml:space="preserve">establishing </w:t>
      </w:r>
      <w:r w:rsidRPr="00DA3630">
        <w:rPr>
          <w:rFonts w:ascii="Calibri" w:hAnsi="Calibri" w:cs="Times New Roman"/>
          <w:color w:val="auto"/>
          <w:sz w:val="24"/>
          <w:szCs w:val="24"/>
          <w:lang w:eastAsia="en-US"/>
        </w:rPr>
        <w:t xml:space="preserve">legislation </w:t>
      </w:r>
      <w:r>
        <w:rPr>
          <w:rFonts w:ascii="Calibri" w:hAnsi="Calibri" w:cs="Times New Roman"/>
          <w:color w:val="auto"/>
          <w:sz w:val="24"/>
          <w:szCs w:val="24"/>
          <w:lang w:eastAsia="en-US"/>
        </w:rPr>
        <w:t xml:space="preserve">or other relevant legislation. </w:t>
      </w:r>
      <w:r w:rsidR="00890362" w:rsidRPr="007C3843">
        <w:rPr>
          <w:rFonts w:ascii="Calibri" w:hAnsi="Calibri" w:cs="Times New Roman"/>
          <w:color w:val="auto"/>
          <w:sz w:val="24"/>
          <w:szCs w:val="24"/>
          <w:lang w:eastAsia="en-US"/>
        </w:rPr>
        <w:t xml:space="preserve">The </w:t>
      </w:r>
      <w:r w:rsidR="00890362" w:rsidRPr="007C3843">
        <w:rPr>
          <w:rFonts w:ascii="Calibri" w:hAnsi="Calibri" w:cs="Times New Roman"/>
          <w:i/>
          <w:iCs/>
          <w:color w:val="auto"/>
          <w:sz w:val="24"/>
          <w:szCs w:val="24"/>
          <w:lang w:eastAsia="en-US"/>
        </w:rPr>
        <w:t>Financial Management Act</w:t>
      </w:r>
      <w:r w:rsidR="00890362" w:rsidRPr="007C3843">
        <w:rPr>
          <w:rFonts w:ascii="Calibri" w:hAnsi="Calibri" w:cs="Times New Roman"/>
          <w:color w:val="auto"/>
          <w:sz w:val="24"/>
          <w:szCs w:val="24"/>
          <w:lang w:eastAsia="en-US"/>
        </w:rPr>
        <w:t xml:space="preserve"> </w:t>
      </w:r>
      <w:r w:rsidR="00890362" w:rsidRPr="007C3843">
        <w:rPr>
          <w:rFonts w:ascii="Calibri" w:hAnsi="Calibri" w:cs="Times New Roman"/>
          <w:i/>
          <w:iCs/>
          <w:color w:val="auto"/>
          <w:sz w:val="24"/>
          <w:szCs w:val="24"/>
          <w:lang w:eastAsia="en-US"/>
        </w:rPr>
        <w:t>1996</w:t>
      </w:r>
      <w:r w:rsidR="00890362" w:rsidRPr="007C3843">
        <w:rPr>
          <w:rFonts w:ascii="Calibri" w:hAnsi="Calibri" w:cs="Times New Roman"/>
          <w:color w:val="auto"/>
          <w:sz w:val="24"/>
          <w:szCs w:val="24"/>
          <w:lang w:eastAsia="en-US"/>
        </w:rPr>
        <w:t xml:space="preserve"> (</w:t>
      </w:r>
      <w:r w:rsidR="00963C02" w:rsidRPr="007C3843">
        <w:rPr>
          <w:rFonts w:ascii="Calibri" w:hAnsi="Calibri" w:cs="Times New Roman"/>
          <w:color w:val="auto"/>
          <w:sz w:val="24"/>
          <w:szCs w:val="24"/>
          <w:lang w:eastAsia="en-US"/>
        </w:rPr>
        <w:t xml:space="preserve">the </w:t>
      </w:r>
      <w:r w:rsidR="00890362" w:rsidRPr="007C3843">
        <w:rPr>
          <w:rFonts w:ascii="Calibri" w:hAnsi="Calibri" w:cs="Times New Roman"/>
          <w:color w:val="auto"/>
          <w:sz w:val="24"/>
          <w:szCs w:val="24"/>
          <w:lang w:eastAsia="en-US"/>
        </w:rPr>
        <w:t>F</w:t>
      </w:r>
      <w:r w:rsidR="00255D65" w:rsidRPr="007C3843">
        <w:rPr>
          <w:rFonts w:ascii="Calibri" w:hAnsi="Calibri" w:cs="Times New Roman"/>
          <w:color w:val="auto"/>
          <w:sz w:val="24"/>
          <w:szCs w:val="24"/>
          <w:lang w:eastAsia="en-US"/>
        </w:rPr>
        <w:t xml:space="preserve">inancial </w:t>
      </w:r>
      <w:r w:rsidR="00890362" w:rsidRPr="007C3843">
        <w:rPr>
          <w:rFonts w:ascii="Calibri" w:hAnsi="Calibri" w:cs="Times New Roman"/>
          <w:color w:val="auto"/>
          <w:sz w:val="24"/>
          <w:szCs w:val="24"/>
          <w:lang w:eastAsia="en-US"/>
        </w:rPr>
        <w:t>M</w:t>
      </w:r>
      <w:r w:rsidR="00255D65" w:rsidRPr="007C3843">
        <w:rPr>
          <w:rFonts w:ascii="Calibri" w:hAnsi="Calibri" w:cs="Times New Roman"/>
          <w:color w:val="auto"/>
          <w:sz w:val="24"/>
          <w:szCs w:val="24"/>
          <w:lang w:eastAsia="en-US"/>
        </w:rPr>
        <w:t>anagement Act</w:t>
      </w:r>
      <w:r w:rsidR="00E07728">
        <w:rPr>
          <w:rFonts w:ascii="Calibri" w:hAnsi="Calibri" w:cs="Times New Roman"/>
          <w:color w:val="auto"/>
          <w:sz w:val="24"/>
          <w:szCs w:val="24"/>
          <w:lang w:eastAsia="en-US"/>
        </w:rPr>
        <w:t>) requires d</w:t>
      </w:r>
      <w:r w:rsidR="00890362" w:rsidRPr="007C3843">
        <w:rPr>
          <w:rFonts w:ascii="Calibri" w:hAnsi="Calibri" w:cs="Times New Roman"/>
          <w:color w:val="auto"/>
          <w:sz w:val="24"/>
          <w:szCs w:val="24"/>
          <w:lang w:eastAsia="en-US"/>
        </w:rPr>
        <w:t xml:space="preserve">irectorates and </w:t>
      </w:r>
      <w:r w:rsidR="00D05392">
        <w:rPr>
          <w:rFonts w:ascii="Calibri" w:hAnsi="Calibri" w:cs="Times New Roman"/>
          <w:color w:val="auto"/>
          <w:sz w:val="24"/>
          <w:szCs w:val="24"/>
          <w:lang w:eastAsia="en-US"/>
        </w:rPr>
        <w:t xml:space="preserve">public </w:t>
      </w:r>
      <w:r w:rsidR="007A64B1">
        <w:rPr>
          <w:rFonts w:ascii="Calibri" w:hAnsi="Calibri" w:cs="Times New Roman"/>
          <w:color w:val="auto"/>
          <w:sz w:val="24"/>
          <w:szCs w:val="24"/>
          <w:lang w:eastAsia="en-US"/>
        </w:rPr>
        <w:t xml:space="preserve">sector bodies </w:t>
      </w:r>
      <w:r w:rsidR="00890362" w:rsidRPr="007C3843">
        <w:rPr>
          <w:rFonts w:ascii="Calibri" w:hAnsi="Calibri" w:cs="Times New Roman"/>
          <w:color w:val="auto"/>
          <w:sz w:val="24"/>
          <w:szCs w:val="24"/>
          <w:lang w:eastAsia="en-US"/>
        </w:rPr>
        <w:t xml:space="preserve">with financial reporting obligations under the </w:t>
      </w:r>
      <w:r w:rsidR="00255D65" w:rsidRPr="007C3843">
        <w:rPr>
          <w:rFonts w:ascii="Calibri" w:hAnsi="Calibri" w:cs="Times New Roman"/>
          <w:color w:val="auto"/>
          <w:sz w:val="24"/>
          <w:szCs w:val="24"/>
          <w:lang w:eastAsia="en-US"/>
        </w:rPr>
        <w:t>Financial Management Act</w:t>
      </w:r>
      <w:r w:rsidR="00890362" w:rsidRPr="007C3843">
        <w:rPr>
          <w:rFonts w:ascii="Calibri" w:hAnsi="Calibri" w:cs="Times New Roman"/>
          <w:color w:val="auto"/>
          <w:sz w:val="24"/>
          <w:szCs w:val="24"/>
          <w:lang w:eastAsia="en-US"/>
        </w:rPr>
        <w:t xml:space="preserve"> to include audited annual financial and p</w:t>
      </w:r>
      <w:r w:rsidR="00444C42">
        <w:rPr>
          <w:rFonts w:ascii="Calibri" w:hAnsi="Calibri" w:cs="Times New Roman"/>
          <w:color w:val="auto"/>
          <w:sz w:val="24"/>
          <w:szCs w:val="24"/>
          <w:lang w:eastAsia="en-US"/>
        </w:rPr>
        <w:t>erformance statements in their a</w:t>
      </w:r>
      <w:r w:rsidR="00890362" w:rsidRPr="007C3843">
        <w:rPr>
          <w:rFonts w:ascii="Calibri" w:hAnsi="Calibri" w:cs="Times New Roman"/>
          <w:color w:val="auto"/>
          <w:sz w:val="24"/>
          <w:szCs w:val="24"/>
          <w:lang w:eastAsia="en-US"/>
        </w:rPr>
        <w:t xml:space="preserve">nnual </w:t>
      </w:r>
      <w:r w:rsidR="00444C42">
        <w:rPr>
          <w:rFonts w:ascii="Calibri" w:hAnsi="Calibri" w:cs="Times New Roman"/>
          <w:color w:val="auto"/>
          <w:sz w:val="24"/>
          <w:szCs w:val="24"/>
          <w:lang w:eastAsia="en-US"/>
        </w:rPr>
        <w:t>r</w:t>
      </w:r>
      <w:r w:rsidR="00332285">
        <w:rPr>
          <w:rFonts w:ascii="Calibri" w:hAnsi="Calibri" w:cs="Times New Roman"/>
          <w:color w:val="auto"/>
          <w:sz w:val="24"/>
          <w:szCs w:val="24"/>
          <w:lang w:eastAsia="en-US"/>
        </w:rPr>
        <w:t>eport.</w:t>
      </w:r>
      <w:r w:rsidR="00890362" w:rsidRPr="007C3843">
        <w:rPr>
          <w:rFonts w:ascii="Calibri" w:hAnsi="Calibri" w:cs="Times New Roman"/>
          <w:color w:val="auto"/>
          <w:sz w:val="24"/>
          <w:szCs w:val="24"/>
          <w:lang w:eastAsia="en-US"/>
        </w:rPr>
        <w:t xml:space="preserve"> The </w:t>
      </w:r>
      <w:r w:rsidR="00156051">
        <w:rPr>
          <w:rFonts w:ascii="Calibri" w:hAnsi="Calibri" w:cs="Times New Roman"/>
          <w:i/>
          <w:iCs/>
          <w:color w:val="auto"/>
          <w:sz w:val="24"/>
          <w:szCs w:val="24"/>
          <w:lang w:eastAsia="en-US"/>
        </w:rPr>
        <w:t>Territory-o</w:t>
      </w:r>
      <w:r w:rsidR="00890362" w:rsidRPr="007C3843">
        <w:rPr>
          <w:rFonts w:ascii="Calibri" w:hAnsi="Calibri" w:cs="Times New Roman"/>
          <w:i/>
          <w:iCs/>
          <w:color w:val="auto"/>
          <w:sz w:val="24"/>
          <w:szCs w:val="24"/>
          <w:lang w:eastAsia="en-US"/>
        </w:rPr>
        <w:t xml:space="preserve">wned Corporations Act 1990 </w:t>
      </w:r>
      <w:r w:rsidR="00C417ED">
        <w:rPr>
          <w:rFonts w:ascii="Calibri" w:hAnsi="Calibri" w:cs="Times New Roman"/>
          <w:color w:val="auto"/>
          <w:sz w:val="24"/>
          <w:szCs w:val="24"/>
          <w:lang w:eastAsia="en-US"/>
        </w:rPr>
        <w:t>has</w:t>
      </w:r>
      <w:r w:rsidR="00890362" w:rsidRPr="007C3843">
        <w:rPr>
          <w:rFonts w:ascii="Calibri" w:hAnsi="Calibri" w:cs="Times New Roman"/>
          <w:color w:val="auto"/>
          <w:sz w:val="24"/>
          <w:szCs w:val="24"/>
          <w:lang w:eastAsia="en-US"/>
        </w:rPr>
        <w:t xml:space="preserve"> similar requirements o</w:t>
      </w:r>
      <w:r w:rsidR="00332285">
        <w:rPr>
          <w:rFonts w:ascii="Calibri" w:hAnsi="Calibri" w:cs="Times New Roman"/>
          <w:color w:val="auto"/>
          <w:sz w:val="24"/>
          <w:szCs w:val="24"/>
          <w:lang w:eastAsia="en-US"/>
        </w:rPr>
        <w:t xml:space="preserve">f </w:t>
      </w:r>
      <w:r w:rsidR="009F4D76">
        <w:rPr>
          <w:rFonts w:ascii="Calibri" w:hAnsi="Calibri" w:cs="Times New Roman"/>
          <w:color w:val="auto"/>
          <w:sz w:val="24"/>
          <w:szCs w:val="24"/>
          <w:lang w:eastAsia="en-US"/>
        </w:rPr>
        <w:t>territory-owned corporations</w:t>
      </w:r>
      <w:r w:rsidR="00332285">
        <w:rPr>
          <w:rFonts w:ascii="Calibri" w:hAnsi="Calibri" w:cs="Times New Roman"/>
          <w:color w:val="auto"/>
          <w:sz w:val="24"/>
          <w:szCs w:val="24"/>
          <w:lang w:eastAsia="en-US"/>
        </w:rPr>
        <w:t>.</w:t>
      </w:r>
      <w:r>
        <w:rPr>
          <w:rFonts w:ascii="Calibri" w:hAnsi="Calibri" w:cs="Times New Roman"/>
          <w:color w:val="auto"/>
          <w:sz w:val="24"/>
          <w:szCs w:val="24"/>
          <w:lang w:eastAsia="en-US"/>
        </w:rPr>
        <w:t xml:space="preserve"> </w:t>
      </w:r>
      <w:r w:rsidR="005A3195">
        <w:rPr>
          <w:rFonts w:ascii="Calibri" w:hAnsi="Calibri" w:cs="Times New Roman"/>
          <w:color w:val="auto"/>
          <w:sz w:val="24"/>
          <w:szCs w:val="24"/>
          <w:lang w:val="en-US" w:eastAsia="en-US"/>
        </w:rPr>
        <w:t xml:space="preserve">It is the responsibility of </w:t>
      </w:r>
      <w:r w:rsidR="00803900">
        <w:rPr>
          <w:rFonts w:ascii="Calibri" w:hAnsi="Calibri" w:cs="Times New Roman"/>
          <w:color w:val="auto"/>
          <w:sz w:val="24"/>
          <w:szCs w:val="24"/>
          <w:lang w:val="en-US" w:eastAsia="en-US"/>
        </w:rPr>
        <w:t>reporting entities</w:t>
      </w:r>
      <w:r w:rsidR="005A3195">
        <w:rPr>
          <w:rFonts w:ascii="Calibri" w:hAnsi="Calibri" w:cs="Times New Roman"/>
          <w:color w:val="auto"/>
          <w:sz w:val="24"/>
          <w:szCs w:val="24"/>
          <w:lang w:val="en-US" w:eastAsia="en-US"/>
        </w:rPr>
        <w:t xml:space="preserve"> to ensure that they abide by all </w:t>
      </w:r>
      <w:r w:rsidR="006A07A7">
        <w:rPr>
          <w:rFonts w:ascii="Calibri" w:hAnsi="Calibri" w:cs="Times New Roman"/>
          <w:color w:val="auto"/>
          <w:sz w:val="24"/>
          <w:szCs w:val="24"/>
          <w:lang w:val="en-US" w:eastAsia="en-US"/>
        </w:rPr>
        <w:t xml:space="preserve">relevant </w:t>
      </w:r>
      <w:r w:rsidR="005A3195">
        <w:rPr>
          <w:rFonts w:ascii="Calibri" w:hAnsi="Calibri" w:cs="Times New Roman"/>
          <w:color w:val="auto"/>
          <w:sz w:val="24"/>
          <w:szCs w:val="24"/>
          <w:lang w:val="en-US" w:eastAsia="en-US"/>
        </w:rPr>
        <w:t>Acts</w:t>
      </w:r>
      <w:r w:rsidR="00081B68">
        <w:rPr>
          <w:rFonts w:ascii="Calibri" w:hAnsi="Calibri" w:cs="Times New Roman"/>
          <w:color w:val="auto"/>
          <w:sz w:val="24"/>
          <w:szCs w:val="24"/>
          <w:lang w:val="en-US" w:eastAsia="en-US"/>
        </w:rPr>
        <w:t>. If there is any in</w:t>
      </w:r>
      <w:r w:rsidR="00081B68" w:rsidRPr="00081B68">
        <w:rPr>
          <w:rFonts w:ascii="Calibri" w:hAnsi="Calibri" w:cs="Times New Roman"/>
          <w:color w:val="auto"/>
          <w:sz w:val="24"/>
          <w:szCs w:val="24"/>
          <w:lang w:val="en-US" w:eastAsia="en-US"/>
        </w:rPr>
        <w:t xml:space="preserve"> </w:t>
      </w:r>
      <w:r w:rsidR="00081B68">
        <w:rPr>
          <w:rFonts w:ascii="Calibri" w:hAnsi="Calibri" w:cs="Times New Roman"/>
          <w:color w:val="auto"/>
          <w:sz w:val="24"/>
          <w:szCs w:val="24"/>
          <w:lang w:val="en-US" w:eastAsia="en-US"/>
        </w:rPr>
        <w:t>inconsistency or conflict between an Act and the Directions</w:t>
      </w:r>
      <w:r w:rsidR="00803900">
        <w:rPr>
          <w:rFonts w:ascii="Calibri" w:hAnsi="Calibri" w:cs="Times New Roman"/>
          <w:color w:val="auto"/>
          <w:sz w:val="24"/>
          <w:szCs w:val="24"/>
          <w:lang w:val="en-US" w:eastAsia="en-US"/>
        </w:rPr>
        <w:t>,</w:t>
      </w:r>
      <w:r w:rsidR="00081B68">
        <w:rPr>
          <w:rFonts w:ascii="Calibri" w:hAnsi="Calibri" w:cs="Times New Roman"/>
          <w:color w:val="auto"/>
          <w:sz w:val="24"/>
          <w:szCs w:val="24"/>
          <w:lang w:val="en-US" w:eastAsia="en-US"/>
        </w:rPr>
        <w:t xml:space="preserve"> the Act </w:t>
      </w:r>
      <w:r w:rsidR="005A3195">
        <w:rPr>
          <w:rFonts w:ascii="Calibri" w:hAnsi="Calibri" w:cs="Times New Roman"/>
          <w:color w:val="auto"/>
          <w:sz w:val="24"/>
          <w:szCs w:val="24"/>
          <w:lang w:val="en-US" w:eastAsia="en-US"/>
        </w:rPr>
        <w:t xml:space="preserve">must be followed.  </w:t>
      </w:r>
    </w:p>
    <w:p w14:paraId="4A7BB4A9" w14:textId="77777777" w:rsidR="005A3195" w:rsidRDefault="005A3195" w:rsidP="009A6DCB">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 xml:space="preserve">The Directions aim to consolidate all annual reporting </w:t>
      </w:r>
      <w:r w:rsidR="006F7644">
        <w:rPr>
          <w:rFonts w:ascii="Calibri" w:hAnsi="Calibri" w:cs="Times New Roman"/>
          <w:color w:val="auto"/>
          <w:sz w:val="24"/>
          <w:szCs w:val="24"/>
          <w:lang w:val="en-US" w:eastAsia="en-US"/>
        </w:rPr>
        <w:t xml:space="preserve">requirements in the one place. </w:t>
      </w:r>
      <w:r w:rsidR="001A04D4">
        <w:rPr>
          <w:rFonts w:ascii="Calibri" w:hAnsi="Calibri" w:cs="Times New Roman"/>
          <w:color w:val="auto"/>
          <w:sz w:val="24"/>
          <w:szCs w:val="24"/>
          <w:lang w:val="en-US" w:eastAsia="en-US"/>
        </w:rPr>
        <w:t>A directorate or public sector body</w:t>
      </w:r>
      <w:r w:rsidR="00BB784A">
        <w:rPr>
          <w:rFonts w:ascii="Calibri" w:hAnsi="Calibri" w:cs="Times New Roman"/>
          <w:color w:val="auto"/>
          <w:sz w:val="24"/>
          <w:szCs w:val="24"/>
          <w:lang w:val="en-US" w:eastAsia="en-US"/>
        </w:rPr>
        <w:t xml:space="preserve"> wishing to propose any new annual reporting requirements should in the first instance consult the </w:t>
      </w:r>
      <w:r w:rsidR="00C0404A">
        <w:rPr>
          <w:rFonts w:ascii="Calibri" w:hAnsi="Calibri" w:cs="Times New Roman"/>
          <w:color w:val="auto"/>
          <w:sz w:val="24"/>
          <w:szCs w:val="24"/>
          <w:lang w:val="en-US" w:eastAsia="en-US"/>
        </w:rPr>
        <w:t>Workforce Capabilit</w:t>
      </w:r>
      <w:r w:rsidR="00802F91">
        <w:rPr>
          <w:rFonts w:ascii="Calibri" w:hAnsi="Calibri" w:cs="Times New Roman"/>
          <w:color w:val="auto"/>
          <w:sz w:val="24"/>
          <w:szCs w:val="24"/>
          <w:lang w:val="en-US" w:eastAsia="en-US"/>
        </w:rPr>
        <w:t>y</w:t>
      </w:r>
      <w:r w:rsidR="00C0404A">
        <w:rPr>
          <w:rFonts w:ascii="Calibri" w:hAnsi="Calibri" w:cs="Times New Roman"/>
          <w:color w:val="auto"/>
          <w:sz w:val="24"/>
          <w:szCs w:val="24"/>
          <w:lang w:val="en-US" w:eastAsia="en-US"/>
        </w:rPr>
        <w:t xml:space="preserve"> and Governance</w:t>
      </w:r>
      <w:r w:rsidR="00802F91">
        <w:rPr>
          <w:rFonts w:ascii="Calibri" w:hAnsi="Calibri" w:cs="Times New Roman"/>
          <w:color w:val="auto"/>
          <w:sz w:val="24"/>
          <w:szCs w:val="24"/>
          <w:lang w:val="en-US" w:eastAsia="en-US"/>
        </w:rPr>
        <w:t xml:space="preserve"> Division</w:t>
      </w:r>
      <w:r w:rsidR="00BB784A">
        <w:rPr>
          <w:rFonts w:ascii="Calibri" w:hAnsi="Calibri" w:cs="Times New Roman"/>
          <w:color w:val="auto"/>
          <w:sz w:val="24"/>
          <w:szCs w:val="24"/>
          <w:lang w:val="en-US" w:eastAsia="en-US"/>
        </w:rPr>
        <w:t>, C</w:t>
      </w:r>
      <w:r w:rsidR="00C0404A">
        <w:rPr>
          <w:rFonts w:ascii="Calibri" w:hAnsi="Calibri" w:cs="Times New Roman"/>
          <w:color w:val="auto"/>
          <w:sz w:val="24"/>
          <w:szCs w:val="24"/>
          <w:lang w:val="en-US" w:eastAsia="en-US"/>
        </w:rPr>
        <w:t xml:space="preserve">hief Minister, Treasury and </w:t>
      </w:r>
      <w:r w:rsidR="00BB784A">
        <w:rPr>
          <w:rFonts w:ascii="Calibri" w:hAnsi="Calibri" w:cs="Times New Roman"/>
          <w:color w:val="auto"/>
          <w:sz w:val="24"/>
          <w:szCs w:val="24"/>
          <w:lang w:val="en-US" w:eastAsia="en-US"/>
        </w:rPr>
        <w:t>E</w:t>
      </w:r>
      <w:r w:rsidR="009A6DCB">
        <w:rPr>
          <w:rFonts w:ascii="Calibri" w:hAnsi="Calibri" w:cs="Times New Roman"/>
          <w:color w:val="auto"/>
          <w:sz w:val="24"/>
          <w:szCs w:val="24"/>
          <w:lang w:val="en-US" w:eastAsia="en-US"/>
        </w:rPr>
        <w:t>conomic Developmen</w:t>
      </w:r>
      <w:r w:rsidR="00C0404A">
        <w:rPr>
          <w:rFonts w:ascii="Calibri" w:hAnsi="Calibri" w:cs="Times New Roman"/>
          <w:color w:val="auto"/>
          <w:sz w:val="24"/>
          <w:szCs w:val="24"/>
          <w:lang w:val="en-US" w:eastAsia="en-US"/>
        </w:rPr>
        <w:t xml:space="preserve">t </w:t>
      </w:r>
      <w:r w:rsidR="00BB784A">
        <w:rPr>
          <w:rFonts w:ascii="Calibri" w:hAnsi="Calibri" w:cs="Times New Roman"/>
          <w:color w:val="auto"/>
          <w:sz w:val="24"/>
          <w:szCs w:val="24"/>
          <w:lang w:val="en-US" w:eastAsia="en-US"/>
        </w:rPr>
        <w:t>D</w:t>
      </w:r>
      <w:r w:rsidR="009A6DCB">
        <w:rPr>
          <w:rFonts w:ascii="Calibri" w:hAnsi="Calibri" w:cs="Times New Roman"/>
          <w:color w:val="auto"/>
          <w:sz w:val="24"/>
          <w:szCs w:val="24"/>
          <w:lang w:val="en-US" w:eastAsia="en-US"/>
        </w:rPr>
        <w:t>irectorate (CMTEDD)</w:t>
      </w:r>
      <w:r w:rsidR="00BB784A">
        <w:rPr>
          <w:rFonts w:ascii="Calibri" w:hAnsi="Calibri" w:cs="Times New Roman"/>
          <w:color w:val="auto"/>
          <w:sz w:val="24"/>
          <w:szCs w:val="24"/>
          <w:lang w:val="en-US" w:eastAsia="en-US"/>
        </w:rPr>
        <w:t xml:space="preserve">. </w:t>
      </w:r>
    </w:p>
    <w:p w14:paraId="06CE9582" w14:textId="77777777" w:rsidR="00890362" w:rsidRPr="007C3843" w:rsidRDefault="00890362" w:rsidP="00196163">
      <w:pPr>
        <w:pStyle w:val="Heading2"/>
        <w:numPr>
          <w:ilvl w:val="0"/>
          <w:numId w:val="21"/>
        </w:numPr>
      </w:pPr>
      <w:bookmarkStart w:id="21" w:name="_Toc131825885"/>
      <w:bookmarkStart w:id="22" w:name="_Toc163968905"/>
      <w:bookmarkStart w:id="23" w:name="_Toc163980486"/>
      <w:bookmarkStart w:id="24" w:name="_Toc164057528"/>
      <w:bookmarkStart w:id="25" w:name="_Toc164075770"/>
      <w:bookmarkStart w:id="26" w:name="_Toc164842424"/>
      <w:bookmarkStart w:id="27" w:name="_Toc166486843"/>
      <w:bookmarkStart w:id="28" w:name="_Toc166924507"/>
      <w:bookmarkStart w:id="29" w:name="_Toc73569168"/>
      <w:r w:rsidRPr="007C3843">
        <w:t>Purpose of Annual Reports</w:t>
      </w:r>
      <w:bookmarkEnd w:id="21"/>
      <w:bookmarkEnd w:id="22"/>
      <w:bookmarkEnd w:id="23"/>
      <w:bookmarkEnd w:id="24"/>
      <w:bookmarkEnd w:id="25"/>
      <w:bookmarkEnd w:id="26"/>
      <w:bookmarkEnd w:id="27"/>
      <w:bookmarkEnd w:id="28"/>
      <w:bookmarkEnd w:id="29"/>
    </w:p>
    <w:p w14:paraId="3E4A5519" w14:textId="42DBA84F" w:rsidR="00330813" w:rsidRDefault="00444C42" w:rsidP="009A6DCB">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Annual r</w:t>
      </w:r>
      <w:r w:rsidR="000D2258" w:rsidRPr="007C3843">
        <w:rPr>
          <w:rFonts w:ascii="Calibri" w:hAnsi="Calibri" w:cs="Times New Roman"/>
          <w:color w:val="auto"/>
          <w:sz w:val="24"/>
          <w:szCs w:val="24"/>
          <w:lang w:eastAsia="en-US"/>
        </w:rPr>
        <w:t xml:space="preserve">eports are reports from </w:t>
      </w:r>
      <w:r w:rsidR="00234D5C">
        <w:rPr>
          <w:rFonts w:ascii="Calibri" w:hAnsi="Calibri" w:cs="Times New Roman"/>
          <w:color w:val="auto"/>
          <w:sz w:val="24"/>
          <w:szCs w:val="24"/>
          <w:lang w:eastAsia="en-US"/>
        </w:rPr>
        <w:t>reporting entities</w:t>
      </w:r>
      <w:r w:rsidR="000D2258" w:rsidRPr="007C3843">
        <w:rPr>
          <w:rFonts w:ascii="Calibri" w:hAnsi="Calibri" w:cs="Times New Roman"/>
          <w:color w:val="auto"/>
          <w:sz w:val="24"/>
          <w:szCs w:val="24"/>
          <w:lang w:eastAsia="en-US"/>
        </w:rPr>
        <w:t xml:space="preserve"> to their responsible Minister, the Legisl</w:t>
      </w:r>
      <w:r w:rsidR="00330813">
        <w:rPr>
          <w:rFonts w:ascii="Calibri" w:hAnsi="Calibri" w:cs="Times New Roman"/>
          <w:color w:val="auto"/>
          <w:sz w:val="24"/>
          <w:szCs w:val="24"/>
          <w:lang w:eastAsia="en-US"/>
        </w:rPr>
        <w:t>ative Assembly and the public</w:t>
      </w:r>
      <w:r w:rsidR="0033249E">
        <w:rPr>
          <w:rFonts w:ascii="Calibri" w:hAnsi="Calibri" w:cs="Times New Roman"/>
          <w:color w:val="auto"/>
          <w:sz w:val="24"/>
          <w:szCs w:val="24"/>
          <w:lang w:eastAsia="en-US"/>
        </w:rPr>
        <w:t xml:space="preserve"> </w:t>
      </w:r>
      <w:r w:rsidR="004741AC">
        <w:rPr>
          <w:rFonts w:ascii="Calibri" w:hAnsi="Calibri" w:cs="Times New Roman"/>
          <w:color w:val="auto"/>
          <w:sz w:val="24"/>
          <w:szCs w:val="24"/>
          <w:lang w:eastAsia="en-US"/>
        </w:rPr>
        <w:t>that provide a deta</w:t>
      </w:r>
      <w:r w:rsidR="0033249E">
        <w:rPr>
          <w:rFonts w:ascii="Calibri" w:hAnsi="Calibri" w:cs="Times New Roman"/>
          <w:color w:val="auto"/>
          <w:sz w:val="24"/>
          <w:szCs w:val="24"/>
          <w:lang w:eastAsia="en-US"/>
        </w:rPr>
        <w:t>iled description of the agency’s</w:t>
      </w:r>
      <w:r w:rsidR="004741AC">
        <w:rPr>
          <w:rFonts w:ascii="Calibri" w:hAnsi="Calibri" w:cs="Times New Roman"/>
          <w:color w:val="auto"/>
          <w:sz w:val="24"/>
          <w:szCs w:val="24"/>
          <w:lang w:eastAsia="en-US"/>
        </w:rPr>
        <w:t xml:space="preserve"> activities during a </w:t>
      </w:r>
      <w:r w:rsidR="0033249E">
        <w:rPr>
          <w:rFonts w:ascii="Calibri" w:hAnsi="Calibri" w:cs="Times New Roman"/>
          <w:color w:val="auto"/>
          <w:sz w:val="24"/>
          <w:szCs w:val="24"/>
          <w:lang w:eastAsia="en-US"/>
        </w:rPr>
        <w:t>reporting</w:t>
      </w:r>
      <w:r w:rsidR="004741AC">
        <w:rPr>
          <w:rFonts w:ascii="Calibri" w:hAnsi="Calibri" w:cs="Times New Roman"/>
          <w:color w:val="auto"/>
          <w:sz w:val="24"/>
          <w:szCs w:val="24"/>
          <w:lang w:eastAsia="en-US"/>
        </w:rPr>
        <w:t xml:space="preserve"> year</w:t>
      </w:r>
      <w:r w:rsidR="00330813">
        <w:rPr>
          <w:rFonts w:ascii="Calibri" w:hAnsi="Calibri" w:cs="Times New Roman"/>
          <w:color w:val="auto"/>
          <w:sz w:val="24"/>
          <w:szCs w:val="24"/>
          <w:lang w:eastAsia="en-US"/>
        </w:rPr>
        <w:t xml:space="preserve">. </w:t>
      </w:r>
      <w:r w:rsidR="006F6389">
        <w:rPr>
          <w:rFonts w:ascii="Calibri" w:hAnsi="Calibri" w:cs="Times New Roman"/>
          <w:color w:val="auto"/>
          <w:sz w:val="24"/>
          <w:szCs w:val="24"/>
          <w:lang w:eastAsia="en-US"/>
        </w:rPr>
        <w:t>The primary purpose of an annual report is accountability</w:t>
      </w:r>
      <w:r w:rsidR="004741AC">
        <w:rPr>
          <w:rFonts w:ascii="Calibri" w:hAnsi="Calibri" w:cs="Times New Roman"/>
          <w:color w:val="auto"/>
          <w:sz w:val="24"/>
          <w:szCs w:val="24"/>
          <w:lang w:eastAsia="en-US"/>
        </w:rPr>
        <w:t>.</w:t>
      </w:r>
      <w:r w:rsidR="006F6389">
        <w:rPr>
          <w:rFonts w:ascii="Calibri" w:hAnsi="Calibri" w:cs="Times New Roman"/>
          <w:color w:val="auto"/>
          <w:sz w:val="24"/>
          <w:szCs w:val="24"/>
          <w:lang w:eastAsia="en-US"/>
        </w:rPr>
        <w:t xml:space="preserve"> </w:t>
      </w:r>
      <w:r w:rsidR="005F24EF">
        <w:rPr>
          <w:rFonts w:ascii="Calibri" w:hAnsi="Calibri" w:cs="Times New Roman"/>
          <w:color w:val="auto"/>
          <w:sz w:val="24"/>
          <w:szCs w:val="24"/>
          <w:lang w:eastAsia="en-US"/>
        </w:rPr>
        <w:t xml:space="preserve">The focus </w:t>
      </w:r>
      <w:r w:rsidR="004741AC">
        <w:rPr>
          <w:rFonts w:ascii="Calibri" w:hAnsi="Calibri" w:cs="Times New Roman"/>
          <w:color w:val="auto"/>
          <w:sz w:val="24"/>
          <w:szCs w:val="24"/>
          <w:lang w:eastAsia="en-US"/>
        </w:rPr>
        <w:t>of an</w:t>
      </w:r>
      <w:r w:rsidR="0033249E">
        <w:rPr>
          <w:rFonts w:ascii="Calibri" w:hAnsi="Calibri" w:cs="Times New Roman"/>
          <w:color w:val="auto"/>
          <w:sz w:val="24"/>
          <w:szCs w:val="24"/>
          <w:lang w:eastAsia="en-US"/>
        </w:rPr>
        <w:t xml:space="preserve"> agency’s </w:t>
      </w:r>
      <w:r w:rsidR="004741AC">
        <w:rPr>
          <w:rFonts w:ascii="Calibri" w:hAnsi="Calibri" w:cs="Times New Roman"/>
          <w:color w:val="auto"/>
          <w:sz w:val="24"/>
          <w:szCs w:val="24"/>
          <w:lang w:eastAsia="en-US"/>
        </w:rPr>
        <w:t xml:space="preserve">annual report </w:t>
      </w:r>
      <w:r w:rsidR="005F24EF">
        <w:rPr>
          <w:rFonts w:ascii="Calibri" w:hAnsi="Calibri" w:cs="Times New Roman"/>
          <w:color w:val="auto"/>
          <w:sz w:val="24"/>
          <w:szCs w:val="24"/>
          <w:lang w:eastAsia="en-US"/>
        </w:rPr>
        <w:t>should be on information that is relevant to</w:t>
      </w:r>
      <w:r w:rsidR="009B7DCE">
        <w:rPr>
          <w:rFonts w:ascii="Calibri" w:hAnsi="Calibri" w:cs="Times New Roman"/>
          <w:color w:val="auto"/>
          <w:sz w:val="24"/>
          <w:szCs w:val="24"/>
          <w:lang w:eastAsia="en-US"/>
        </w:rPr>
        <w:t xml:space="preserve"> </w:t>
      </w:r>
      <w:r w:rsidR="00647A47">
        <w:rPr>
          <w:rFonts w:ascii="Calibri" w:hAnsi="Calibri" w:cs="Times New Roman"/>
          <w:color w:val="auto"/>
          <w:sz w:val="24"/>
          <w:szCs w:val="24"/>
          <w:lang w:eastAsia="en-US"/>
        </w:rPr>
        <w:t xml:space="preserve">the </w:t>
      </w:r>
      <w:r w:rsidR="0033249E">
        <w:rPr>
          <w:rFonts w:ascii="Calibri" w:hAnsi="Calibri" w:cs="Times New Roman"/>
          <w:color w:val="auto"/>
          <w:sz w:val="24"/>
          <w:szCs w:val="24"/>
          <w:lang w:eastAsia="en-US"/>
        </w:rPr>
        <w:t>agency’s</w:t>
      </w:r>
      <w:r w:rsidR="009B7DCE">
        <w:rPr>
          <w:rFonts w:ascii="Calibri" w:hAnsi="Calibri" w:cs="Times New Roman"/>
          <w:color w:val="auto"/>
          <w:sz w:val="24"/>
          <w:szCs w:val="24"/>
          <w:lang w:eastAsia="en-US"/>
        </w:rPr>
        <w:t>:</w:t>
      </w:r>
    </w:p>
    <w:p w14:paraId="44AF74C0" w14:textId="77777777" w:rsidR="008656B3" w:rsidRDefault="00F468D0" w:rsidP="00196163">
      <w:pPr>
        <w:pStyle w:val="ListParagraph"/>
        <w:numPr>
          <w:ilvl w:val="0"/>
          <w:numId w:val="36"/>
        </w:numPr>
        <w:rPr>
          <w:lang w:val="en-AU"/>
        </w:rPr>
      </w:pPr>
      <w:r w:rsidRPr="00330813">
        <w:rPr>
          <w:lang w:val="en-AU"/>
        </w:rPr>
        <w:t xml:space="preserve">long term strategic direction </w:t>
      </w:r>
      <w:r w:rsidR="00396538" w:rsidRPr="00330813">
        <w:rPr>
          <w:lang w:val="en-AU"/>
        </w:rPr>
        <w:t>and context</w:t>
      </w:r>
      <w:r w:rsidR="00330813">
        <w:rPr>
          <w:lang w:val="en-AU"/>
        </w:rPr>
        <w:t>;</w:t>
      </w:r>
    </w:p>
    <w:p w14:paraId="1A1ECD55" w14:textId="77777777" w:rsidR="008656B3" w:rsidRDefault="00F468D0" w:rsidP="00196163">
      <w:pPr>
        <w:pStyle w:val="ListParagraph"/>
        <w:numPr>
          <w:ilvl w:val="0"/>
          <w:numId w:val="36"/>
        </w:numPr>
        <w:rPr>
          <w:lang w:val="en-AU"/>
        </w:rPr>
      </w:pPr>
      <w:r w:rsidRPr="008656B3">
        <w:rPr>
          <w:lang w:val="en-AU"/>
        </w:rPr>
        <w:t>performance analysis against</w:t>
      </w:r>
      <w:r w:rsidR="00396538" w:rsidRPr="008656B3">
        <w:rPr>
          <w:lang w:val="en-AU"/>
        </w:rPr>
        <w:t xml:space="preserve"> </w:t>
      </w:r>
      <w:r w:rsidR="00647A47">
        <w:rPr>
          <w:lang w:val="en-AU"/>
        </w:rPr>
        <w:t>its</w:t>
      </w:r>
      <w:r w:rsidR="009B7DCE">
        <w:rPr>
          <w:lang w:val="en-AU"/>
        </w:rPr>
        <w:t xml:space="preserve"> </w:t>
      </w:r>
      <w:r w:rsidR="00396538" w:rsidRPr="008656B3">
        <w:rPr>
          <w:lang w:val="en-AU"/>
        </w:rPr>
        <w:t>sho</w:t>
      </w:r>
      <w:r w:rsidR="009A6DCB" w:rsidRPr="008656B3">
        <w:rPr>
          <w:lang w:val="en-AU"/>
        </w:rPr>
        <w:t>r</w:t>
      </w:r>
      <w:r w:rsidR="00396538" w:rsidRPr="008656B3">
        <w:rPr>
          <w:lang w:val="en-AU"/>
        </w:rPr>
        <w:t xml:space="preserve">t term </w:t>
      </w:r>
      <w:r w:rsidRPr="008656B3">
        <w:rPr>
          <w:lang w:val="en-AU"/>
        </w:rPr>
        <w:t>budget outputs</w:t>
      </w:r>
      <w:r w:rsidR="00330813" w:rsidRPr="008656B3">
        <w:rPr>
          <w:lang w:val="en-AU"/>
        </w:rPr>
        <w:t>;</w:t>
      </w:r>
      <w:r w:rsidRPr="008656B3">
        <w:rPr>
          <w:lang w:val="en-AU"/>
        </w:rPr>
        <w:t xml:space="preserve"> and </w:t>
      </w:r>
    </w:p>
    <w:p w14:paraId="2AB7F8B7" w14:textId="77777777" w:rsidR="00330813" w:rsidRPr="008656B3" w:rsidRDefault="00F468D0" w:rsidP="00196163">
      <w:pPr>
        <w:pStyle w:val="ListParagraph"/>
        <w:numPr>
          <w:ilvl w:val="0"/>
          <w:numId w:val="36"/>
        </w:numPr>
        <w:rPr>
          <w:lang w:val="en-AU"/>
        </w:rPr>
      </w:pPr>
      <w:r w:rsidRPr="008656B3">
        <w:rPr>
          <w:lang w:val="en-AU"/>
        </w:rPr>
        <w:t>financial management</w:t>
      </w:r>
      <w:r w:rsidR="00330813" w:rsidRPr="008656B3">
        <w:rPr>
          <w:lang w:val="en-AU"/>
        </w:rPr>
        <w:t>.</w:t>
      </w:r>
    </w:p>
    <w:p w14:paraId="6ECD5F37" w14:textId="77777777" w:rsidR="00530C8C" w:rsidRDefault="00F916F9" w:rsidP="00330813">
      <w:pPr>
        <w:autoSpaceDE w:val="0"/>
        <w:autoSpaceDN w:val="0"/>
        <w:spacing w:after="120" w:line="240" w:lineRule="auto"/>
        <w:rPr>
          <w:rFonts w:ascii="Calibri" w:hAnsi="Calibri" w:cs="Times New Roman"/>
          <w:color w:val="auto"/>
          <w:sz w:val="24"/>
          <w:szCs w:val="24"/>
          <w:lang w:eastAsia="en-US"/>
        </w:rPr>
      </w:pPr>
      <w:r w:rsidRPr="00330813">
        <w:rPr>
          <w:rFonts w:ascii="Calibri" w:hAnsi="Calibri" w:cs="Times New Roman"/>
          <w:color w:val="auto"/>
          <w:sz w:val="24"/>
          <w:szCs w:val="24"/>
          <w:lang w:eastAsia="en-US"/>
        </w:rPr>
        <w:t>Government Budget Papers and Statements of Intent establish core government outcomes and strategic priorities, while setting out performance targets and funding appropriations.</w:t>
      </w:r>
    </w:p>
    <w:p w14:paraId="57CABFE8" w14:textId="77777777" w:rsidR="009119F5" w:rsidRPr="007C3843" w:rsidRDefault="009119F5" w:rsidP="00196163">
      <w:pPr>
        <w:pStyle w:val="Heading2"/>
        <w:numPr>
          <w:ilvl w:val="0"/>
          <w:numId w:val="21"/>
        </w:numPr>
      </w:pPr>
      <w:bookmarkStart w:id="30" w:name="_Toc73569169"/>
      <w:bookmarkStart w:id="31" w:name="_Toc903032"/>
      <w:r w:rsidRPr="007C3843">
        <w:t xml:space="preserve">Purpose of </w:t>
      </w:r>
      <w:r>
        <w:t>State of the Service report</w:t>
      </w:r>
      <w:bookmarkEnd w:id="30"/>
      <w:r>
        <w:t xml:space="preserve"> </w:t>
      </w:r>
      <w:bookmarkEnd w:id="31"/>
    </w:p>
    <w:p w14:paraId="29C4048F" w14:textId="5E1AE420" w:rsidR="00B52BBF" w:rsidRDefault="009119F5" w:rsidP="00FF44D8">
      <w:pPr>
        <w:autoSpaceDE w:val="0"/>
        <w:autoSpaceDN w:val="0"/>
        <w:spacing w:after="120" w:line="240" w:lineRule="auto"/>
        <w:rPr>
          <w:rFonts w:ascii="Calibri" w:hAnsi="Calibri" w:cs="Times New Roman"/>
          <w:b/>
          <w:bCs/>
          <w:color w:val="auto"/>
          <w:sz w:val="28"/>
          <w:szCs w:val="28"/>
          <w:lang w:eastAsia="en-US"/>
        </w:rPr>
      </w:pPr>
      <w:r>
        <w:rPr>
          <w:rFonts w:ascii="Calibri" w:hAnsi="Calibri" w:cs="Times New Roman"/>
          <w:color w:val="auto"/>
          <w:sz w:val="24"/>
          <w:szCs w:val="24"/>
          <w:lang w:eastAsia="en-US"/>
        </w:rPr>
        <w:t xml:space="preserve">The </w:t>
      </w:r>
      <w:r w:rsidR="00624023">
        <w:rPr>
          <w:rFonts w:ascii="Calibri" w:hAnsi="Calibri" w:cs="Times New Roman"/>
          <w:color w:val="auto"/>
          <w:sz w:val="24"/>
          <w:szCs w:val="24"/>
          <w:lang w:eastAsia="en-US"/>
        </w:rPr>
        <w:t xml:space="preserve">state </w:t>
      </w:r>
      <w:r>
        <w:rPr>
          <w:rFonts w:ascii="Calibri" w:hAnsi="Calibri" w:cs="Times New Roman"/>
          <w:color w:val="auto"/>
          <w:sz w:val="24"/>
          <w:szCs w:val="24"/>
          <w:lang w:eastAsia="en-US"/>
        </w:rPr>
        <w:t xml:space="preserve">of the </w:t>
      </w:r>
      <w:r w:rsidR="00624023">
        <w:rPr>
          <w:rFonts w:ascii="Calibri" w:hAnsi="Calibri" w:cs="Times New Roman"/>
          <w:color w:val="auto"/>
          <w:sz w:val="24"/>
          <w:szCs w:val="24"/>
          <w:lang w:eastAsia="en-US"/>
        </w:rPr>
        <w:t xml:space="preserve">service report </w:t>
      </w:r>
      <w:r>
        <w:rPr>
          <w:rFonts w:ascii="Calibri" w:hAnsi="Calibri" w:cs="Times New Roman"/>
          <w:color w:val="auto"/>
          <w:sz w:val="24"/>
          <w:szCs w:val="24"/>
          <w:lang w:eastAsia="en-US"/>
        </w:rPr>
        <w:t xml:space="preserve">is a comprehensive analysis of the ACT </w:t>
      </w:r>
      <w:r w:rsidR="00624023">
        <w:rPr>
          <w:rFonts w:ascii="Calibri" w:hAnsi="Calibri" w:cs="Times New Roman"/>
          <w:color w:val="auto"/>
          <w:sz w:val="24"/>
          <w:szCs w:val="24"/>
          <w:lang w:eastAsia="en-US"/>
        </w:rPr>
        <w:t xml:space="preserve">public service </w:t>
      </w:r>
      <w:r w:rsidR="00C417ED">
        <w:rPr>
          <w:rFonts w:ascii="Calibri" w:hAnsi="Calibri" w:cs="Times New Roman"/>
          <w:color w:val="auto"/>
          <w:sz w:val="24"/>
          <w:szCs w:val="24"/>
          <w:lang w:eastAsia="en-US"/>
        </w:rPr>
        <w:t xml:space="preserve">and an account of the management of the ACT </w:t>
      </w:r>
      <w:r w:rsidR="00624023">
        <w:rPr>
          <w:rFonts w:ascii="Calibri" w:hAnsi="Calibri" w:cs="Times New Roman"/>
          <w:color w:val="auto"/>
          <w:sz w:val="24"/>
          <w:szCs w:val="24"/>
          <w:lang w:eastAsia="en-US"/>
        </w:rPr>
        <w:t xml:space="preserve">public sector </w:t>
      </w:r>
      <w:r w:rsidR="00C417ED">
        <w:rPr>
          <w:rFonts w:ascii="Calibri" w:hAnsi="Calibri" w:cs="Times New Roman"/>
          <w:color w:val="auto"/>
          <w:sz w:val="24"/>
          <w:szCs w:val="24"/>
          <w:lang w:eastAsia="en-US"/>
        </w:rPr>
        <w:t>prepared by the Head of Service under the Annual Reports Act</w:t>
      </w:r>
      <w:r>
        <w:rPr>
          <w:rFonts w:ascii="Calibri" w:hAnsi="Calibri" w:cs="Times New Roman"/>
          <w:color w:val="auto"/>
          <w:sz w:val="24"/>
          <w:szCs w:val="24"/>
          <w:lang w:eastAsia="en-US"/>
        </w:rPr>
        <w:t>. The report consider</w:t>
      </w:r>
      <w:r w:rsidR="00C417ED">
        <w:rPr>
          <w:rFonts w:ascii="Calibri" w:hAnsi="Calibri" w:cs="Times New Roman"/>
          <w:color w:val="auto"/>
          <w:sz w:val="24"/>
          <w:szCs w:val="24"/>
          <w:lang w:eastAsia="en-US"/>
        </w:rPr>
        <w:t>s</w:t>
      </w:r>
      <w:r>
        <w:rPr>
          <w:rFonts w:ascii="Calibri" w:hAnsi="Calibri" w:cs="Times New Roman"/>
          <w:color w:val="auto"/>
          <w:sz w:val="24"/>
          <w:szCs w:val="24"/>
          <w:lang w:eastAsia="en-US"/>
        </w:rPr>
        <w:t xml:space="preserve"> the factors that influence the shape, performance, culture and behaviour of the ACT </w:t>
      </w:r>
      <w:r w:rsidR="00624023">
        <w:rPr>
          <w:rFonts w:ascii="Calibri" w:hAnsi="Calibri" w:cs="Times New Roman"/>
          <w:color w:val="auto"/>
          <w:sz w:val="24"/>
          <w:szCs w:val="24"/>
          <w:lang w:eastAsia="en-US"/>
        </w:rPr>
        <w:t xml:space="preserve">public service </w:t>
      </w:r>
      <w:r>
        <w:rPr>
          <w:rFonts w:ascii="Calibri" w:hAnsi="Calibri" w:cs="Times New Roman"/>
          <w:color w:val="auto"/>
          <w:sz w:val="24"/>
          <w:szCs w:val="24"/>
          <w:lang w:eastAsia="en-US"/>
        </w:rPr>
        <w:t>and its people, and demonstrate</w:t>
      </w:r>
      <w:r w:rsidR="00E579A0">
        <w:rPr>
          <w:rFonts w:ascii="Calibri" w:hAnsi="Calibri" w:cs="Times New Roman"/>
          <w:color w:val="auto"/>
          <w:sz w:val="24"/>
          <w:szCs w:val="24"/>
          <w:lang w:eastAsia="en-US"/>
        </w:rPr>
        <w:t>s</w:t>
      </w:r>
      <w:r>
        <w:rPr>
          <w:rFonts w:ascii="Calibri" w:hAnsi="Calibri" w:cs="Times New Roman"/>
          <w:color w:val="auto"/>
          <w:sz w:val="24"/>
          <w:szCs w:val="24"/>
          <w:lang w:eastAsia="en-US"/>
        </w:rPr>
        <w:t xml:space="preserve"> how the capability and capacity of the ACT Public Service contributes to meeting strategic goals, driv</w:t>
      </w:r>
      <w:r w:rsidR="00BB5AAF">
        <w:rPr>
          <w:rFonts w:ascii="Calibri" w:hAnsi="Calibri" w:cs="Times New Roman"/>
          <w:color w:val="auto"/>
          <w:sz w:val="24"/>
          <w:szCs w:val="24"/>
          <w:lang w:eastAsia="en-US"/>
        </w:rPr>
        <w:t>ing</w:t>
      </w:r>
      <w:r>
        <w:rPr>
          <w:rFonts w:ascii="Calibri" w:hAnsi="Calibri" w:cs="Times New Roman"/>
          <w:color w:val="auto"/>
          <w:sz w:val="24"/>
          <w:szCs w:val="24"/>
          <w:lang w:eastAsia="en-US"/>
        </w:rPr>
        <w:t xml:space="preserve"> new initiatives and implement</w:t>
      </w:r>
      <w:r w:rsidR="00BB5AAF">
        <w:rPr>
          <w:rFonts w:ascii="Calibri" w:hAnsi="Calibri" w:cs="Times New Roman"/>
          <w:color w:val="auto"/>
          <w:sz w:val="24"/>
          <w:szCs w:val="24"/>
          <w:lang w:eastAsia="en-US"/>
        </w:rPr>
        <w:t>ing</w:t>
      </w:r>
      <w:r>
        <w:rPr>
          <w:rFonts w:ascii="Calibri" w:hAnsi="Calibri" w:cs="Times New Roman"/>
          <w:color w:val="auto"/>
          <w:sz w:val="24"/>
          <w:szCs w:val="24"/>
          <w:lang w:eastAsia="en-US"/>
        </w:rPr>
        <w:t xml:space="preserve"> </w:t>
      </w:r>
      <w:r w:rsidR="00624023">
        <w:rPr>
          <w:rFonts w:ascii="Calibri" w:hAnsi="Calibri" w:cs="Times New Roman"/>
          <w:color w:val="auto"/>
          <w:sz w:val="24"/>
          <w:szCs w:val="24"/>
          <w:lang w:eastAsia="en-US"/>
        </w:rPr>
        <w:t xml:space="preserve">government </w:t>
      </w:r>
      <w:r>
        <w:rPr>
          <w:rFonts w:ascii="Calibri" w:hAnsi="Calibri" w:cs="Times New Roman"/>
          <w:color w:val="auto"/>
          <w:sz w:val="24"/>
          <w:szCs w:val="24"/>
          <w:lang w:eastAsia="en-US"/>
        </w:rPr>
        <w:t>priorities.</w:t>
      </w:r>
      <w:r w:rsidR="004F04A6">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 xml:space="preserve">    </w:t>
      </w:r>
      <w:bookmarkStart w:id="32" w:name="_Toc1388462"/>
      <w:bookmarkStart w:id="33" w:name="_Toc1388561"/>
      <w:bookmarkStart w:id="34" w:name="_Toc1388634"/>
      <w:bookmarkStart w:id="35" w:name="_Toc1388463"/>
      <w:bookmarkStart w:id="36" w:name="_Toc1388562"/>
      <w:bookmarkStart w:id="37" w:name="_Toc1388635"/>
      <w:bookmarkStart w:id="38" w:name="_Toc131825886"/>
      <w:bookmarkStart w:id="39" w:name="_Toc163968906"/>
      <w:bookmarkStart w:id="40" w:name="_Toc163980487"/>
      <w:bookmarkStart w:id="41" w:name="_Toc164057529"/>
      <w:bookmarkStart w:id="42" w:name="_Toc164075771"/>
      <w:bookmarkStart w:id="43" w:name="_Toc164842425"/>
      <w:bookmarkStart w:id="44" w:name="_Toc166486844"/>
      <w:bookmarkStart w:id="45" w:name="_Toc166924508"/>
      <w:bookmarkEnd w:id="32"/>
      <w:bookmarkEnd w:id="33"/>
      <w:bookmarkEnd w:id="34"/>
      <w:bookmarkEnd w:id="35"/>
      <w:bookmarkEnd w:id="36"/>
      <w:bookmarkEnd w:id="37"/>
    </w:p>
    <w:p w14:paraId="064839DB" w14:textId="2888F8F8" w:rsidR="0033249E" w:rsidRPr="00E21193" w:rsidRDefault="0033249E" w:rsidP="00196163">
      <w:pPr>
        <w:pStyle w:val="Heading2"/>
        <w:numPr>
          <w:ilvl w:val="0"/>
          <w:numId w:val="21"/>
        </w:numPr>
      </w:pPr>
      <w:bookmarkStart w:id="46" w:name="_Toc73569170"/>
      <w:r w:rsidRPr="00E21193">
        <w:lastRenderedPageBreak/>
        <w:t xml:space="preserve">Application of </w:t>
      </w:r>
      <w:r>
        <w:t xml:space="preserve">the </w:t>
      </w:r>
      <w:r w:rsidRPr="00E21193">
        <w:t>Directions</w:t>
      </w:r>
      <w:bookmarkEnd w:id="46"/>
    </w:p>
    <w:p w14:paraId="1BE04234" w14:textId="77777777" w:rsidR="007B48EF" w:rsidRPr="007C3843" w:rsidRDefault="007B48EF" w:rsidP="007B48EF">
      <w:pPr>
        <w:autoSpaceDE w:val="0"/>
        <w:autoSpaceDN w:val="0"/>
        <w:spacing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Under the Annual Reports Act, </w:t>
      </w:r>
      <w:r>
        <w:rPr>
          <w:rFonts w:ascii="Calibri" w:hAnsi="Calibri" w:cs="Times New Roman"/>
          <w:color w:val="auto"/>
          <w:sz w:val="24"/>
          <w:szCs w:val="24"/>
          <w:lang w:eastAsia="en-US"/>
        </w:rPr>
        <w:t>annual r</w:t>
      </w:r>
      <w:r w:rsidRPr="007C3843">
        <w:rPr>
          <w:rFonts w:ascii="Calibri" w:hAnsi="Calibri" w:cs="Times New Roman"/>
          <w:color w:val="auto"/>
          <w:sz w:val="24"/>
          <w:szCs w:val="24"/>
          <w:lang w:eastAsia="en-US"/>
        </w:rPr>
        <w:t>eports must be prepared by:</w:t>
      </w:r>
    </w:p>
    <w:p w14:paraId="05588ED9" w14:textId="77777777" w:rsidR="007B48EF" w:rsidRPr="001C31A3" w:rsidRDefault="007B48EF" w:rsidP="00A57613">
      <w:pPr>
        <w:pStyle w:val="ListParagraph"/>
        <w:numPr>
          <w:ilvl w:val="0"/>
          <w:numId w:val="8"/>
        </w:numPr>
        <w:ind w:left="426" w:hanging="426"/>
        <w:rPr>
          <w:lang w:val="en-AU"/>
        </w:rPr>
      </w:pPr>
      <w:r>
        <w:rPr>
          <w:lang w:val="en-AU"/>
        </w:rPr>
        <w:t>Directors-G</w:t>
      </w:r>
      <w:r w:rsidRPr="007C3843">
        <w:rPr>
          <w:lang w:val="en-AU"/>
        </w:rPr>
        <w:t>eneral about the operations of the administrative unit during the</w:t>
      </w:r>
      <w:r>
        <w:rPr>
          <w:lang w:val="en-AU"/>
        </w:rPr>
        <w:t xml:space="preserve"> reporting</w:t>
      </w:r>
      <w:r w:rsidRPr="007C3843">
        <w:rPr>
          <w:lang w:val="en-AU"/>
        </w:rPr>
        <w:t xml:space="preserve"> year;</w:t>
      </w:r>
      <w:r>
        <w:rPr>
          <w:lang w:val="en-AU"/>
        </w:rPr>
        <w:t xml:space="preserve"> </w:t>
      </w:r>
    </w:p>
    <w:p w14:paraId="316CD906" w14:textId="77777777" w:rsidR="007B48EF" w:rsidRDefault="007B48EF" w:rsidP="00A57613">
      <w:pPr>
        <w:pStyle w:val="ListParagraph"/>
        <w:numPr>
          <w:ilvl w:val="0"/>
          <w:numId w:val="8"/>
        </w:numPr>
        <w:ind w:left="426" w:hanging="426"/>
        <w:rPr>
          <w:lang w:val="en-AU"/>
        </w:rPr>
      </w:pPr>
      <w:r>
        <w:rPr>
          <w:lang w:val="en-AU"/>
        </w:rPr>
        <w:t xml:space="preserve">public sector bodies </w:t>
      </w:r>
      <w:r w:rsidRPr="007C3843">
        <w:rPr>
          <w:lang w:val="en-AU"/>
        </w:rPr>
        <w:t xml:space="preserve">about the operations of the </w:t>
      </w:r>
      <w:r>
        <w:rPr>
          <w:lang w:val="en-AU"/>
        </w:rPr>
        <w:t>body</w:t>
      </w:r>
      <w:r w:rsidRPr="007C3843">
        <w:rPr>
          <w:lang w:val="en-AU"/>
        </w:rPr>
        <w:t xml:space="preserve"> during the </w:t>
      </w:r>
      <w:r>
        <w:rPr>
          <w:lang w:val="en-AU"/>
        </w:rPr>
        <w:t xml:space="preserve">reporting </w:t>
      </w:r>
      <w:r w:rsidRPr="007C3843">
        <w:rPr>
          <w:lang w:val="en-AU"/>
        </w:rPr>
        <w:t>year;</w:t>
      </w:r>
    </w:p>
    <w:p w14:paraId="37CE8BE1" w14:textId="77777777" w:rsidR="007B48EF" w:rsidDel="00AA40D8" w:rsidRDefault="007B48EF" w:rsidP="00A57613">
      <w:pPr>
        <w:pStyle w:val="ListParagraph"/>
        <w:numPr>
          <w:ilvl w:val="0"/>
          <w:numId w:val="8"/>
        </w:numPr>
        <w:ind w:left="426" w:hanging="426"/>
        <w:rPr>
          <w:lang w:val="en-AU"/>
        </w:rPr>
      </w:pPr>
      <w:r w:rsidRPr="007C3843" w:rsidDel="00AA40D8">
        <w:rPr>
          <w:lang w:val="en-AU"/>
        </w:rPr>
        <w:t xml:space="preserve">the </w:t>
      </w:r>
      <w:r w:rsidDel="00AA40D8">
        <w:rPr>
          <w:lang w:val="en-AU"/>
        </w:rPr>
        <w:t xml:space="preserve">Head of Service </w:t>
      </w:r>
      <w:r w:rsidRPr="007C3843" w:rsidDel="00AA40D8">
        <w:rPr>
          <w:lang w:val="en-AU"/>
        </w:rPr>
        <w:t xml:space="preserve">about the operations of the public service during the </w:t>
      </w:r>
      <w:r w:rsidDel="00AA40D8">
        <w:rPr>
          <w:lang w:val="en-AU"/>
        </w:rPr>
        <w:t xml:space="preserve">reporting </w:t>
      </w:r>
      <w:r w:rsidRPr="007C3843" w:rsidDel="00AA40D8">
        <w:rPr>
          <w:lang w:val="en-AU"/>
        </w:rPr>
        <w:t>year</w:t>
      </w:r>
      <w:r w:rsidDel="00AA40D8">
        <w:rPr>
          <w:lang w:val="en-AU"/>
        </w:rPr>
        <w:t xml:space="preserve">; </w:t>
      </w:r>
    </w:p>
    <w:p w14:paraId="09D90245" w14:textId="77777777" w:rsidR="007B48EF" w:rsidRDefault="007B48EF" w:rsidP="00A57613">
      <w:pPr>
        <w:pStyle w:val="ListParagraph"/>
        <w:numPr>
          <w:ilvl w:val="0"/>
          <w:numId w:val="8"/>
        </w:numPr>
        <w:ind w:left="426" w:hanging="426"/>
        <w:rPr>
          <w:lang w:val="en-AU"/>
        </w:rPr>
      </w:pPr>
      <w:r>
        <w:rPr>
          <w:lang w:val="en-AU"/>
        </w:rPr>
        <w:t>officers of the Assembly about the operation of the officer during the reporting year;</w:t>
      </w:r>
    </w:p>
    <w:p w14:paraId="6538C823" w14:textId="77777777" w:rsidR="007B48EF" w:rsidRDefault="007B48EF" w:rsidP="00A57613">
      <w:pPr>
        <w:pStyle w:val="ListParagraph"/>
        <w:numPr>
          <w:ilvl w:val="0"/>
          <w:numId w:val="8"/>
        </w:numPr>
        <w:ind w:left="426" w:hanging="426"/>
        <w:rPr>
          <w:lang w:val="en-AU"/>
        </w:rPr>
      </w:pPr>
      <w:r>
        <w:rPr>
          <w:lang w:val="en-AU"/>
        </w:rPr>
        <w:t>the Office of the Legislative Assembly about the operation of the Office of the Legislative Assembly during the reporting year; and</w:t>
      </w:r>
    </w:p>
    <w:p w14:paraId="4E62D3F6" w14:textId="77777777" w:rsidR="007B48EF" w:rsidRPr="0092618F" w:rsidRDefault="007B48EF" w:rsidP="00A57613">
      <w:pPr>
        <w:pStyle w:val="ListParagraph"/>
        <w:numPr>
          <w:ilvl w:val="0"/>
          <w:numId w:val="8"/>
        </w:numPr>
        <w:ind w:left="426" w:hanging="426"/>
        <w:rPr>
          <w:lang w:val="en-AU"/>
        </w:rPr>
      </w:pPr>
      <w:r>
        <w:rPr>
          <w:lang w:val="en-AU"/>
        </w:rPr>
        <w:t>territory entities about the operation of the entity during the reporting year.</w:t>
      </w:r>
    </w:p>
    <w:p w14:paraId="406A57C3" w14:textId="77777777" w:rsidR="00ED0A6F" w:rsidRPr="007152DE" w:rsidRDefault="0033249E" w:rsidP="00E314B3">
      <w:pPr>
        <w:autoSpaceDE w:val="0"/>
        <w:autoSpaceDN w:val="0"/>
        <w:spacing w:after="120" w:line="240" w:lineRule="auto"/>
      </w:pPr>
      <w:r>
        <w:rPr>
          <w:rFonts w:ascii="Calibri" w:hAnsi="Calibri" w:cs="Times New Roman"/>
          <w:color w:val="auto"/>
          <w:sz w:val="24"/>
          <w:szCs w:val="24"/>
          <w:lang w:eastAsia="en-US"/>
        </w:rPr>
        <w:t>The following annual reports must comply with the Directions:</w:t>
      </w:r>
    </w:p>
    <w:p w14:paraId="4AB5B40C" w14:textId="77777777" w:rsidR="0033249E" w:rsidRPr="001C31A3" w:rsidRDefault="0033249E" w:rsidP="00A57613">
      <w:pPr>
        <w:pStyle w:val="ListParagraph"/>
        <w:numPr>
          <w:ilvl w:val="0"/>
          <w:numId w:val="8"/>
        </w:numPr>
        <w:ind w:left="426" w:hanging="426"/>
        <w:rPr>
          <w:lang w:val="en-AU"/>
        </w:rPr>
      </w:pPr>
      <w:r>
        <w:rPr>
          <w:lang w:val="en-AU"/>
        </w:rPr>
        <w:t>a director-general annual report</w:t>
      </w:r>
      <w:r w:rsidRPr="007C3843">
        <w:rPr>
          <w:lang w:val="en-AU"/>
        </w:rPr>
        <w:t>;</w:t>
      </w:r>
      <w:r>
        <w:rPr>
          <w:lang w:val="en-AU"/>
        </w:rPr>
        <w:t xml:space="preserve"> </w:t>
      </w:r>
    </w:p>
    <w:p w14:paraId="37C912E4" w14:textId="77777777" w:rsidR="0033249E" w:rsidRDefault="0033249E" w:rsidP="00A57613">
      <w:pPr>
        <w:pStyle w:val="ListParagraph"/>
        <w:numPr>
          <w:ilvl w:val="0"/>
          <w:numId w:val="8"/>
        </w:numPr>
        <w:ind w:left="426" w:hanging="426"/>
        <w:rPr>
          <w:lang w:val="en-AU"/>
        </w:rPr>
      </w:pPr>
      <w:r>
        <w:rPr>
          <w:lang w:val="en-AU"/>
        </w:rPr>
        <w:t>a public sector body annual report</w:t>
      </w:r>
      <w:r w:rsidRPr="007C3843">
        <w:rPr>
          <w:lang w:val="en-AU"/>
        </w:rPr>
        <w:t>;</w:t>
      </w:r>
    </w:p>
    <w:p w14:paraId="37E68933" w14:textId="77777777" w:rsidR="000C4867" w:rsidRDefault="000C4867" w:rsidP="00A57613">
      <w:pPr>
        <w:pStyle w:val="ListParagraph"/>
        <w:numPr>
          <w:ilvl w:val="0"/>
          <w:numId w:val="8"/>
        </w:numPr>
        <w:ind w:left="426" w:hanging="426"/>
        <w:rPr>
          <w:lang w:val="en-AU"/>
        </w:rPr>
      </w:pPr>
      <w:r>
        <w:rPr>
          <w:lang w:val="en-AU"/>
        </w:rPr>
        <w:t xml:space="preserve">a </w:t>
      </w:r>
      <w:r w:rsidRPr="00F9333E">
        <w:rPr>
          <w:lang w:val="en-AU"/>
        </w:rPr>
        <w:t>state of the service report</w:t>
      </w:r>
      <w:r>
        <w:rPr>
          <w:lang w:val="en-AU"/>
        </w:rPr>
        <w:t>; and</w:t>
      </w:r>
    </w:p>
    <w:p w14:paraId="222A313C" w14:textId="77777777" w:rsidR="0033249E" w:rsidRPr="000C4867" w:rsidRDefault="0033249E" w:rsidP="00A57613">
      <w:pPr>
        <w:pStyle w:val="ListParagraph"/>
        <w:numPr>
          <w:ilvl w:val="0"/>
          <w:numId w:val="8"/>
        </w:numPr>
        <w:ind w:left="426" w:hanging="426"/>
        <w:rPr>
          <w:lang w:val="en-AU"/>
        </w:rPr>
      </w:pPr>
      <w:r>
        <w:rPr>
          <w:lang w:val="en-AU"/>
        </w:rPr>
        <w:t>a territory entit</w:t>
      </w:r>
      <w:r w:rsidR="00624023">
        <w:rPr>
          <w:lang w:val="en-AU"/>
        </w:rPr>
        <w:t>y</w:t>
      </w:r>
      <w:r>
        <w:rPr>
          <w:lang w:val="en-AU"/>
        </w:rPr>
        <w:t xml:space="preserve"> annual report</w:t>
      </w:r>
      <w:r w:rsidR="000C4867">
        <w:rPr>
          <w:lang w:val="en-AU"/>
        </w:rPr>
        <w:t>.</w:t>
      </w:r>
    </w:p>
    <w:p w14:paraId="47AF9E1E" w14:textId="77777777" w:rsidR="0033249E" w:rsidRPr="00E21193" w:rsidRDefault="0033249E" w:rsidP="004F04A6">
      <w:pPr>
        <w:autoSpaceDE w:val="0"/>
        <w:autoSpaceDN w:val="0"/>
        <w:spacing w:after="120" w:line="240" w:lineRule="auto"/>
        <w:rPr>
          <w:rFonts w:ascii="Calibri" w:hAnsi="Calibri" w:cs="Times New Roman"/>
          <w:color w:val="auto"/>
          <w:sz w:val="24"/>
          <w:szCs w:val="24"/>
          <w:lang w:eastAsia="en-US"/>
        </w:rPr>
      </w:pPr>
      <w:r w:rsidRPr="00E21193">
        <w:rPr>
          <w:rFonts w:ascii="Calibri" w:hAnsi="Calibri" w:cs="Times New Roman"/>
          <w:color w:val="auto"/>
          <w:sz w:val="24"/>
          <w:szCs w:val="24"/>
          <w:lang w:eastAsia="en-US"/>
        </w:rPr>
        <w:t xml:space="preserve">The following annual reports are </w:t>
      </w:r>
      <w:r w:rsidRPr="00DE0EE1">
        <w:rPr>
          <w:rFonts w:ascii="Calibri" w:hAnsi="Calibri" w:cs="Times New Roman"/>
          <w:b/>
          <w:color w:val="auto"/>
          <w:sz w:val="24"/>
          <w:szCs w:val="24"/>
          <w:lang w:eastAsia="en-US"/>
        </w:rPr>
        <w:t>not</w:t>
      </w:r>
      <w:r w:rsidRPr="00E21193">
        <w:rPr>
          <w:rFonts w:ascii="Calibri" w:hAnsi="Calibri" w:cs="Times New Roman"/>
          <w:color w:val="auto"/>
          <w:sz w:val="24"/>
          <w:szCs w:val="24"/>
          <w:lang w:eastAsia="en-US"/>
        </w:rPr>
        <w:t xml:space="preserve"> subject to the Directions:</w:t>
      </w:r>
    </w:p>
    <w:p w14:paraId="3751BE24" w14:textId="77777777" w:rsidR="0033249E" w:rsidRDefault="0033249E" w:rsidP="00A57613">
      <w:pPr>
        <w:pStyle w:val="ListParagraph"/>
        <w:numPr>
          <w:ilvl w:val="0"/>
          <w:numId w:val="8"/>
        </w:numPr>
        <w:ind w:left="426" w:hanging="426"/>
        <w:rPr>
          <w:lang w:val="en-AU"/>
        </w:rPr>
      </w:pPr>
      <w:r>
        <w:rPr>
          <w:lang w:val="en-AU"/>
        </w:rPr>
        <w:t xml:space="preserve">an officer of the Assembly annual report; and </w:t>
      </w:r>
    </w:p>
    <w:p w14:paraId="55F82B5E" w14:textId="77777777" w:rsidR="0033249E" w:rsidRDefault="0033249E" w:rsidP="00A57613">
      <w:pPr>
        <w:pStyle w:val="ListParagraph"/>
        <w:numPr>
          <w:ilvl w:val="0"/>
          <w:numId w:val="8"/>
        </w:numPr>
        <w:ind w:left="426" w:hanging="426"/>
        <w:rPr>
          <w:lang w:val="en-AU"/>
        </w:rPr>
      </w:pPr>
      <w:r>
        <w:rPr>
          <w:lang w:val="en-AU"/>
        </w:rPr>
        <w:t xml:space="preserve">an Office of the Legislative Assembly annual report. </w:t>
      </w:r>
    </w:p>
    <w:p w14:paraId="2CA48925" w14:textId="1971C31F" w:rsidR="0026122D" w:rsidRDefault="004F04A6" w:rsidP="0026122D">
      <w:pPr>
        <w:spacing w:after="120" w:line="240" w:lineRule="auto"/>
        <w:rPr>
          <w:rFonts w:ascii="Calibri" w:hAnsi="Calibri" w:cs="Times New Roman"/>
          <w:color w:val="auto"/>
          <w:sz w:val="24"/>
          <w:szCs w:val="24"/>
          <w:lang w:eastAsia="en-US"/>
        </w:rPr>
      </w:pPr>
      <w:r w:rsidRPr="004F04A6">
        <w:rPr>
          <w:rFonts w:ascii="Calibri" w:hAnsi="Calibri" w:cs="Times New Roman"/>
          <w:color w:val="auto"/>
          <w:sz w:val="24"/>
          <w:szCs w:val="24"/>
          <w:u w:val="single"/>
          <w:lang w:eastAsia="en-US"/>
        </w:rPr>
        <w:t>Note</w:t>
      </w:r>
      <w:r>
        <w:rPr>
          <w:rFonts w:ascii="Calibri" w:hAnsi="Calibri" w:cs="Times New Roman"/>
          <w:color w:val="auto"/>
          <w:sz w:val="24"/>
          <w:szCs w:val="24"/>
          <w:lang w:eastAsia="en-US"/>
        </w:rPr>
        <w:t xml:space="preserve">: </w:t>
      </w:r>
      <w:r w:rsidR="0026122D">
        <w:rPr>
          <w:rFonts w:ascii="Calibri" w:hAnsi="Calibri" w:cs="Times New Roman"/>
          <w:color w:val="auto"/>
          <w:sz w:val="24"/>
          <w:szCs w:val="24"/>
          <w:lang w:eastAsia="en-US"/>
        </w:rPr>
        <w:t xml:space="preserve">Officers of the Assembly include the </w:t>
      </w:r>
      <w:r w:rsidR="0026122D" w:rsidRPr="0026122D">
        <w:rPr>
          <w:rFonts w:ascii="Calibri" w:hAnsi="Calibri" w:cs="Times New Roman"/>
          <w:color w:val="auto"/>
          <w:sz w:val="24"/>
          <w:szCs w:val="24"/>
          <w:lang w:eastAsia="en-US"/>
        </w:rPr>
        <w:t xml:space="preserve">Auditor‐General, </w:t>
      </w:r>
      <w:r w:rsidR="0026122D">
        <w:rPr>
          <w:rFonts w:ascii="Calibri" w:hAnsi="Calibri" w:cs="Times New Roman"/>
          <w:color w:val="auto"/>
          <w:sz w:val="24"/>
          <w:szCs w:val="24"/>
          <w:lang w:eastAsia="en-US"/>
        </w:rPr>
        <w:t>Electoral Commissioner</w:t>
      </w:r>
      <w:r w:rsidR="000F0DB8">
        <w:rPr>
          <w:rFonts w:ascii="Calibri" w:hAnsi="Calibri" w:cs="Times New Roman"/>
          <w:color w:val="auto"/>
          <w:sz w:val="24"/>
          <w:szCs w:val="24"/>
          <w:lang w:eastAsia="en-US"/>
        </w:rPr>
        <w:t>,</w:t>
      </w:r>
      <w:r w:rsidR="0026122D" w:rsidRPr="0026122D">
        <w:rPr>
          <w:rFonts w:ascii="Calibri" w:hAnsi="Calibri" w:cs="Times New Roman"/>
          <w:color w:val="auto"/>
          <w:sz w:val="24"/>
          <w:szCs w:val="24"/>
          <w:lang w:eastAsia="en-US"/>
        </w:rPr>
        <w:t xml:space="preserve"> Ombu</w:t>
      </w:r>
      <w:r w:rsidR="0026122D">
        <w:rPr>
          <w:rFonts w:ascii="Calibri" w:hAnsi="Calibri" w:cs="Times New Roman"/>
          <w:color w:val="auto"/>
          <w:sz w:val="24"/>
          <w:szCs w:val="24"/>
          <w:lang w:eastAsia="en-US"/>
        </w:rPr>
        <w:t>dsman, the Integrity Commission</w:t>
      </w:r>
      <w:r w:rsidR="00624023">
        <w:rPr>
          <w:rFonts w:ascii="Calibri" w:hAnsi="Calibri" w:cs="Times New Roman"/>
          <w:color w:val="auto"/>
          <w:sz w:val="24"/>
          <w:szCs w:val="24"/>
          <w:lang w:eastAsia="en-US"/>
        </w:rPr>
        <w:t>er</w:t>
      </w:r>
      <w:r w:rsidR="0026122D">
        <w:rPr>
          <w:rFonts w:ascii="Calibri" w:hAnsi="Calibri" w:cs="Times New Roman"/>
          <w:color w:val="auto"/>
          <w:sz w:val="24"/>
          <w:szCs w:val="24"/>
          <w:lang w:eastAsia="en-US"/>
        </w:rPr>
        <w:t xml:space="preserve"> and the Inspector of the Integrity Commission. </w:t>
      </w:r>
    </w:p>
    <w:p w14:paraId="3F2E1BAB" w14:textId="77777777" w:rsidR="00216A50" w:rsidRPr="00E314B3" w:rsidRDefault="00216A50" w:rsidP="0033249E">
      <w:pPr>
        <w:spacing w:after="120" w:line="240" w:lineRule="auto"/>
        <w:rPr>
          <w:rFonts w:ascii="Calibri" w:hAnsi="Calibri" w:cs="Times New Roman"/>
          <w:b/>
          <w:color w:val="auto"/>
          <w:sz w:val="24"/>
          <w:szCs w:val="24"/>
          <w:lang w:eastAsia="en-US"/>
        </w:rPr>
      </w:pPr>
      <w:r w:rsidRPr="00E314B3">
        <w:rPr>
          <w:rFonts w:ascii="Calibri" w:hAnsi="Calibri" w:cs="Times New Roman"/>
          <w:b/>
          <w:color w:val="auto"/>
          <w:sz w:val="24"/>
          <w:szCs w:val="24"/>
          <w:lang w:eastAsia="en-US"/>
        </w:rPr>
        <w:t>Public sector bodies</w:t>
      </w:r>
    </w:p>
    <w:p w14:paraId="509020DE" w14:textId="457880B7" w:rsidR="00A60F0D" w:rsidRDefault="00881120" w:rsidP="00881120">
      <w:pPr>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A public sector body must prepare an annual report if</w:t>
      </w:r>
      <w:r w:rsidR="00A60F0D">
        <w:rPr>
          <w:rFonts w:ascii="Calibri" w:hAnsi="Calibri" w:cs="Times New Roman"/>
          <w:color w:val="auto"/>
          <w:sz w:val="24"/>
          <w:szCs w:val="24"/>
          <w:lang w:eastAsia="en-US"/>
        </w:rPr>
        <w:t>:</w:t>
      </w:r>
      <w:r>
        <w:rPr>
          <w:rFonts w:ascii="Calibri" w:hAnsi="Calibri" w:cs="Times New Roman"/>
          <w:color w:val="auto"/>
          <w:sz w:val="24"/>
          <w:szCs w:val="24"/>
          <w:lang w:eastAsia="en-US"/>
        </w:rPr>
        <w:t xml:space="preserve"> </w:t>
      </w:r>
    </w:p>
    <w:p w14:paraId="7B741867" w14:textId="2FD9241A" w:rsidR="00A60F0D" w:rsidRPr="00A60F0D" w:rsidRDefault="00881120" w:rsidP="00A60F0D">
      <w:pPr>
        <w:pStyle w:val="ListParagraph"/>
        <w:numPr>
          <w:ilvl w:val="0"/>
          <w:numId w:val="8"/>
        </w:numPr>
        <w:ind w:left="426" w:hanging="426"/>
        <w:rPr>
          <w:lang w:val="en-AU"/>
        </w:rPr>
      </w:pPr>
      <w:r w:rsidRPr="00A60F0D">
        <w:rPr>
          <w:lang w:val="en-AU"/>
        </w:rPr>
        <w:t>an Act states that the public sector body must prepare an annual report</w:t>
      </w:r>
      <w:r w:rsidR="00A60F0D" w:rsidRPr="00A60F0D">
        <w:rPr>
          <w:lang w:val="en-AU"/>
        </w:rPr>
        <w:t>;</w:t>
      </w:r>
      <w:r w:rsidRPr="00A60F0D">
        <w:rPr>
          <w:lang w:val="en-AU"/>
        </w:rPr>
        <w:t xml:space="preserve"> or </w:t>
      </w:r>
    </w:p>
    <w:p w14:paraId="66E8570B" w14:textId="686B67A5" w:rsidR="00881120" w:rsidRPr="00A60F0D" w:rsidRDefault="00881120" w:rsidP="00A60F0D">
      <w:pPr>
        <w:pStyle w:val="ListParagraph"/>
        <w:numPr>
          <w:ilvl w:val="0"/>
          <w:numId w:val="8"/>
        </w:numPr>
        <w:ind w:left="426" w:hanging="426"/>
        <w:rPr>
          <w:lang w:val="en-AU"/>
        </w:rPr>
      </w:pPr>
      <w:r w:rsidRPr="00A60F0D">
        <w:rPr>
          <w:lang w:val="en-AU"/>
        </w:rPr>
        <w:t xml:space="preserve">the Chief Minister has declared that public sector body must prepare an annual report. </w:t>
      </w:r>
    </w:p>
    <w:p w14:paraId="7A603EB9" w14:textId="534F73A3" w:rsidR="00955347" w:rsidRDefault="00881120" w:rsidP="00881120">
      <w:pPr>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If a public sector body has reporting obligations under the </w:t>
      </w:r>
      <w:r w:rsidRPr="00E314B3">
        <w:rPr>
          <w:rFonts w:ascii="Calibri" w:hAnsi="Calibri" w:cs="Times New Roman"/>
          <w:i/>
          <w:color w:val="auto"/>
          <w:sz w:val="24"/>
          <w:szCs w:val="24"/>
          <w:lang w:eastAsia="en-US"/>
        </w:rPr>
        <w:t xml:space="preserve">Financial Management Act </w:t>
      </w:r>
      <w:r w:rsidR="00DD192F" w:rsidRPr="00E314B3">
        <w:rPr>
          <w:rFonts w:ascii="Calibri" w:hAnsi="Calibri" w:cs="Times New Roman"/>
          <w:i/>
          <w:color w:val="auto"/>
          <w:sz w:val="24"/>
          <w:szCs w:val="24"/>
          <w:lang w:eastAsia="en-US"/>
        </w:rPr>
        <w:t>1996,</w:t>
      </w:r>
      <w:r>
        <w:rPr>
          <w:rFonts w:ascii="Calibri" w:hAnsi="Calibri" w:cs="Times New Roman"/>
          <w:color w:val="auto"/>
          <w:sz w:val="24"/>
          <w:szCs w:val="24"/>
          <w:lang w:eastAsia="en-US"/>
        </w:rPr>
        <w:t xml:space="preserve"> they will be declared to prepare a public sector body annual report</w:t>
      </w:r>
      <w:r w:rsidR="004F04A6">
        <w:rPr>
          <w:rFonts w:ascii="Calibri" w:hAnsi="Calibri" w:cs="Times New Roman"/>
          <w:color w:val="auto"/>
          <w:sz w:val="24"/>
          <w:szCs w:val="24"/>
          <w:lang w:eastAsia="en-US"/>
        </w:rPr>
        <w:t>.</w:t>
      </w:r>
      <w:r w:rsidRPr="00881120">
        <w:rPr>
          <w:rFonts w:ascii="Calibri" w:hAnsi="Calibri" w:cs="Times New Roman"/>
          <w:color w:val="auto"/>
          <w:sz w:val="24"/>
          <w:szCs w:val="24"/>
          <w:lang w:eastAsia="en-US"/>
        </w:rPr>
        <w:t xml:space="preserve"> </w:t>
      </w:r>
      <w:r w:rsidR="00955347">
        <w:rPr>
          <w:rFonts w:ascii="Calibri" w:hAnsi="Calibri" w:cs="Times New Roman"/>
          <w:color w:val="auto"/>
          <w:sz w:val="24"/>
          <w:szCs w:val="24"/>
          <w:lang w:eastAsia="en-US"/>
        </w:rPr>
        <w:t>A</w:t>
      </w:r>
      <w:r w:rsidR="001D1DCC">
        <w:rPr>
          <w:rFonts w:ascii="Calibri" w:hAnsi="Calibri" w:cs="Times New Roman"/>
          <w:color w:val="auto"/>
          <w:sz w:val="24"/>
          <w:szCs w:val="24"/>
          <w:lang w:eastAsia="en-US"/>
        </w:rPr>
        <w:t>n</w:t>
      </w:r>
      <w:r w:rsidR="00955347">
        <w:rPr>
          <w:rFonts w:ascii="Calibri" w:hAnsi="Calibri" w:cs="Times New Roman"/>
          <w:color w:val="auto"/>
          <w:sz w:val="24"/>
          <w:szCs w:val="24"/>
          <w:lang w:eastAsia="en-US"/>
        </w:rPr>
        <w:t xml:space="preserve"> e</w:t>
      </w:r>
      <w:r w:rsidR="00955347" w:rsidRPr="00F71138">
        <w:rPr>
          <w:rFonts w:ascii="Calibri" w:hAnsi="Calibri" w:cs="Times New Roman"/>
          <w:color w:val="auto"/>
          <w:sz w:val="24"/>
          <w:szCs w:val="24"/>
          <w:lang w:eastAsia="en-US"/>
        </w:rPr>
        <w:t>ntit</w:t>
      </w:r>
      <w:r w:rsidR="00955347">
        <w:rPr>
          <w:rFonts w:ascii="Calibri" w:hAnsi="Calibri" w:cs="Times New Roman"/>
          <w:color w:val="auto"/>
          <w:sz w:val="24"/>
          <w:szCs w:val="24"/>
          <w:lang w:eastAsia="en-US"/>
        </w:rPr>
        <w:t>y</w:t>
      </w:r>
      <w:r w:rsidR="00955347" w:rsidRPr="00F71138">
        <w:rPr>
          <w:rFonts w:ascii="Calibri" w:hAnsi="Calibri" w:cs="Times New Roman"/>
          <w:color w:val="auto"/>
          <w:sz w:val="24"/>
          <w:szCs w:val="24"/>
          <w:lang w:eastAsia="en-US"/>
        </w:rPr>
        <w:t xml:space="preserve"> that </w:t>
      </w:r>
      <w:r w:rsidR="00955347">
        <w:rPr>
          <w:rFonts w:ascii="Calibri" w:hAnsi="Calibri" w:cs="Times New Roman"/>
          <w:color w:val="auto"/>
          <w:sz w:val="24"/>
          <w:szCs w:val="24"/>
          <w:lang w:eastAsia="en-US"/>
        </w:rPr>
        <w:t xml:space="preserve">is not </w:t>
      </w:r>
      <w:r w:rsidR="00955347" w:rsidRPr="00F71138">
        <w:rPr>
          <w:rFonts w:ascii="Calibri" w:hAnsi="Calibri" w:cs="Times New Roman"/>
          <w:color w:val="auto"/>
          <w:sz w:val="24"/>
          <w:szCs w:val="24"/>
          <w:lang w:eastAsia="en-US"/>
        </w:rPr>
        <w:t xml:space="preserve">required to produce an annual report </w:t>
      </w:r>
      <w:r w:rsidR="00955347">
        <w:rPr>
          <w:rFonts w:ascii="Calibri" w:hAnsi="Calibri" w:cs="Times New Roman"/>
          <w:color w:val="auto"/>
          <w:sz w:val="24"/>
          <w:szCs w:val="24"/>
          <w:lang w:eastAsia="en-US"/>
        </w:rPr>
        <w:t>under</w:t>
      </w:r>
      <w:r w:rsidR="00955347" w:rsidRPr="00F71138">
        <w:rPr>
          <w:rFonts w:ascii="Calibri" w:hAnsi="Calibri" w:cs="Times New Roman"/>
          <w:color w:val="auto"/>
          <w:sz w:val="24"/>
          <w:szCs w:val="24"/>
          <w:lang w:eastAsia="en-US"/>
        </w:rPr>
        <w:t xml:space="preserve"> its establishing le</w:t>
      </w:r>
      <w:r w:rsidR="00955347">
        <w:rPr>
          <w:rFonts w:ascii="Calibri" w:hAnsi="Calibri" w:cs="Times New Roman"/>
          <w:color w:val="auto"/>
          <w:sz w:val="24"/>
          <w:szCs w:val="24"/>
          <w:lang w:eastAsia="en-US"/>
        </w:rPr>
        <w:t xml:space="preserve">gislation or under the </w:t>
      </w:r>
      <w:r w:rsidR="00955347" w:rsidRPr="00E314B3">
        <w:rPr>
          <w:rFonts w:ascii="Calibri" w:hAnsi="Calibri" w:cs="Times New Roman"/>
          <w:color w:val="auto"/>
          <w:sz w:val="24"/>
          <w:szCs w:val="24"/>
          <w:lang w:eastAsia="en-US"/>
        </w:rPr>
        <w:t xml:space="preserve">Financial Management Act </w:t>
      </w:r>
      <w:r w:rsidR="00955347">
        <w:rPr>
          <w:rFonts w:ascii="Calibri" w:hAnsi="Calibri" w:cs="Times New Roman"/>
          <w:color w:val="auto"/>
          <w:sz w:val="24"/>
          <w:szCs w:val="24"/>
          <w:lang w:eastAsia="en-US"/>
        </w:rPr>
        <w:t xml:space="preserve">may be declared to provide a public sector body annual report if they have functions which make </w:t>
      </w:r>
      <w:r w:rsidR="00250CD0">
        <w:rPr>
          <w:rFonts w:ascii="Calibri" w:hAnsi="Calibri" w:cs="Times New Roman"/>
          <w:color w:val="auto"/>
          <w:sz w:val="24"/>
          <w:szCs w:val="24"/>
          <w:lang w:eastAsia="en-US"/>
        </w:rPr>
        <w:t xml:space="preserve">it </w:t>
      </w:r>
      <w:r w:rsidR="00955347">
        <w:rPr>
          <w:rFonts w:ascii="Calibri" w:hAnsi="Calibri" w:cs="Times New Roman"/>
          <w:color w:val="auto"/>
          <w:sz w:val="24"/>
          <w:szCs w:val="24"/>
          <w:lang w:eastAsia="en-US"/>
        </w:rPr>
        <w:t xml:space="preserve">appropriate </w:t>
      </w:r>
      <w:r w:rsidR="00250CD0">
        <w:rPr>
          <w:rFonts w:ascii="Calibri" w:hAnsi="Calibri" w:cs="Times New Roman"/>
          <w:color w:val="auto"/>
          <w:sz w:val="24"/>
          <w:szCs w:val="24"/>
          <w:lang w:eastAsia="en-US"/>
        </w:rPr>
        <w:t xml:space="preserve">for them </w:t>
      </w:r>
      <w:r w:rsidR="00955347" w:rsidRPr="00F71138">
        <w:rPr>
          <w:rFonts w:ascii="Calibri" w:hAnsi="Calibri" w:cs="Times New Roman"/>
          <w:color w:val="auto"/>
          <w:sz w:val="24"/>
          <w:szCs w:val="24"/>
          <w:lang w:eastAsia="en-US"/>
        </w:rPr>
        <w:t xml:space="preserve">to </w:t>
      </w:r>
      <w:r w:rsidR="00955347">
        <w:rPr>
          <w:rFonts w:ascii="Calibri" w:hAnsi="Calibri" w:cs="Times New Roman"/>
          <w:color w:val="auto"/>
          <w:sz w:val="24"/>
          <w:szCs w:val="24"/>
          <w:lang w:eastAsia="en-US"/>
        </w:rPr>
        <w:t xml:space="preserve">report </w:t>
      </w:r>
      <w:r w:rsidR="00955347" w:rsidRPr="00F71138">
        <w:rPr>
          <w:rFonts w:ascii="Calibri" w:hAnsi="Calibri" w:cs="Times New Roman"/>
          <w:color w:val="auto"/>
          <w:sz w:val="24"/>
          <w:szCs w:val="24"/>
          <w:lang w:eastAsia="en-US"/>
        </w:rPr>
        <w:t xml:space="preserve">for the purposes of facilitating open government. </w:t>
      </w:r>
    </w:p>
    <w:p w14:paraId="59533777" w14:textId="1AF2C0E2" w:rsidR="00E05E17" w:rsidRDefault="00E05E17" w:rsidP="00955347">
      <w:pPr>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A declaration is a notifiable instrument and must be published on the Legislation Regist</w:t>
      </w:r>
      <w:r w:rsidR="00C417ED">
        <w:rPr>
          <w:rFonts w:ascii="Calibri" w:hAnsi="Calibri" w:cs="Times New Roman"/>
          <w:color w:val="auto"/>
          <w:sz w:val="24"/>
          <w:szCs w:val="24"/>
          <w:lang w:eastAsia="en-US"/>
        </w:rPr>
        <w:t>er</w:t>
      </w:r>
      <w:r>
        <w:rPr>
          <w:rFonts w:ascii="Calibri" w:hAnsi="Calibri" w:cs="Times New Roman"/>
          <w:color w:val="auto"/>
          <w:sz w:val="24"/>
          <w:szCs w:val="24"/>
          <w:lang w:eastAsia="en-US"/>
        </w:rPr>
        <w:t>. Declarations can be made at any time.</w:t>
      </w:r>
      <w:r w:rsidR="00B50D70">
        <w:rPr>
          <w:rFonts w:ascii="Calibri" w:hAnsi="Calibri" w:cs="Times New Roman"/>
          <w:color w:val="auto"/>
          <w:sz w:val="24"/>
          <w:szCs w:val="24"/>
          <w:lang w:eastAsia="en-US"/>
        </w:rPr>
        <w:t xml:space="preserve"> Reporting entities </w:t>
      </w:r>
      <w:r w:rsidR="00A57613">
        <w:rPr>
          <w:rFonts w:ascii="Calibri" w:hAnsi="Calibri" w:cs="Times New Roman"/>
          <w:color w:val="auto"/>
          <w:sz w:val="24"/>
          <w:szCs w:val="24"/>
          <w:lang w:eastAsia="en-US"/>
        </w:rPr>
        <w:t xml:space="preserve">must </w:t>
      </w:r>
      <w:r w:rsidR="00B50D70">
        <w:rPr>
          <w:rFonts w:ascii="Calibri" w:hAnsi="Calibri" w:cs="Times New Roman"/>
          <w:color w:val="auto"/>
          <w:sz w:val="24"/>
          <w:szCs w:val="24"/>
          <w:lang w:eastAsia="en-US"/>
        </w:rPr>
        <w:t xml:space="preserve">contact </w:t>
      </w:r>
      <w:r w:rsidR="00B50D70" w:rsidRPr="00B50D70">
        <w:rPr>
          <w:rFonts w:ascii="Calibri" w:hAnsi="Calibri" w:cs="Times New Roman"/>
          <w:color w:val="auto"/>
          <w:sz w:val="24"/>
          <w:szCs w:val="24"/>
          <w:lang w:eastAsia="en-US"/>
        </w:rPr>
        <w:t>Workforce Capability and Governance Division, Chief Minster, Treasury and Economic Development Directorate</w:t>
      </w:r>
      <w:r w:rsidR="00B50D70">
        <w:rPr>
          <w:rFonts w:ascii="Calibri" w:hAnsi="Calibri" w:cs="Times New Roman"/>
          <w:color w:val="auto"/>
          <w:sz w:val="24"/>
          <w:szCs w:val="24"/>
          <w:lang w:eastAsia="en-US"/>
        </w:rPr>
        <w:t xml:space="preserve"> </w:t>
      </w:r>
      <w:r w:rsidR="00C417ED">
        <w:rPr>
          <w:rFonts w:ascii="Calibri" w:hAnsi="Calibri" w:cs="Times New Roman"/>
          <w:color w:val="auto"/>
          <w:sz w:val="24"/>
          <w:szCs w:val="24"/>
          <w:lang w:eastAsia="en-US"/>
        </w:rPr>
        <w:t>if</w:t>
      </w:r>
      <w:r w:rsidR="00B50D70">
        <w:rPr>
          <w:rFonts w:ascii="Calibri" w:hAnsi="Calibri" w:cs="Times New Roman"/>
          <w:color w:val="auto"/>
          <w:sz w:val="24"/>
          <w:szCs w:val="24"/>
          <w:lang w:eastAsia="en-US"/>
        </w:rPr>
        <w:t xml:space="preserve"> they have a requirement</w:t>
      </w:r>
      <w:r w:rsidR="00A57613">
        <w:rPr>
          <w:rFonts w:ascii="Calibri" w:hAnsi="Calibri" w:cs="Times New Roman"/>
          <w:color w:val="auto"/>
          <w:sz w:val="24"/>
          <w:szCs w:val="24"/>
          <w:lang w:eastAsia="en-US"/>
        </w:rPr>
        <w:t xml:space="preserve"> for the Chief Minister </w:t>
      </w:r>
      <w:r w:rsidR="00B50D70">
        <w:rPr>
          <w:rFonts w:ascii="Calibri" w:hAnsi="Calibri" w:cs="Times New Roman"/>
          <w:color w:val="auto"/>
          <w:sz w:val="24"/>
          <w:szCs w:val="24"/>
          <w:lang w:eastAsia="en-US"/>
        </w:rPr>
        <w:t>to</w:t>
      </w:r>
      <w:r w:rsidR="00A57613">
        <w:rPr>
          <w:rFonts w:ascii="Calibri" w:hAnsi="Calibri" w:cs="Times New Roman"/>
          <w:color w:val="auto"/>
          <w:sz w:val="24"/>
          <w:szCs w:val="24"/>
          <w:lang w:eastAsia="en-US"/>
        </w:rPr>
        <w:t xml:space="preserve"> declare that a public sector body must prepare an annual report</w:t>
      </w:r>
      <w:r w:rsidR="00B50D70">
        <w:rPr>
          <w:rFonts w:ascii="Calibri" w:hAnsi="Calibri" w:cs="Times New Roman"/>
          <w:color w:val="auto"/>
          <w:sz w:val="24"/>
          <w:szCs w:val="24"/>
          <w:lang w:eastAsia="en-US"/>
        </w:rPr>
        <w:t xml:space="preserve">. </w:t>
      </w:r>
    </w:p>
    <w:p w14:paraId="6883BE99" w14:textId="38B9610F" w:rsidR="00250CD0" w:rsidRDefault="002C553D" w:rsidP="00955347">
      <w:pPr>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The</w:t>
      </w:r>
      <w:r w:rsidR="00A57613">
        <w:rPr>
          <w:rFonts w:ascii="Calibri" w:hAnsi="Calibri" w:cs="Times New Roman"/>
          <w:color w:val="auto"/>
          <w:sz w:val="24"/>
          <w:szCs w:val="24"/>
          <w:lang w:eastAsia="en-US"/>
        </w:rPr>
        <w:t xml:space="preserve"> </w:t>
      </w:r>
      <w:r w:rsidR="00A57613" w:rsidRPr="00081B68">
        <w:rPr>
          <w:rFonts w:ascii="Calibri" w:hAnsi="Calibri" w:cs="Times New Roman"/>
          <w:color w:val="auto"/>
          <w:sz w:val="24"/>
          <w:szCs w:val="24"/>
          <w:lang w:eastAsia="en-US"/>
        </w:rPr>
        <w:t>Annual Reports (Government Agencies) Declaration</w:t>
      </w:r>
      <w:r>
        <w:rPr>
          <w:rFonts w:ascii="Calibri" w:hAnsi="Calibri" w:cs="Times New Roman"/>
          <w:color w:val="auto"/>
          <w:sz w:val="24"/>
          <w:szCs w:val="24"/>
          <w:lang w:eastAsia="en-US"/>
        </w:rPr>
        <w:t>s</w:t>
      </w:r>
      <w:r w:rsidR="00A57613">
        <w:rPr>
          <w:rFonts w:ascii="Calibri" w:hAnsi="Calibri" w:cs="Times New Roman"/>
          <w:color w:val="auto"/>
          <w:sz w:val="24"/>
          <w:szCs w:val="24"/>
          <w:lang w:eastAsia="en-US"/>
        </w:rPr>
        <w:t xml:space="preserve"> </w:t>
      </w:r>
      <w:r w:rsidR="00E05E17">
        <w:rPr>
          <w:rFonts w:ascii="Calibri" w:hAnsi="Calibri" w:cs="Times New Roman"/>
          <w:color w:val="auto"/>
          <w:sz w:val="24"/>
          <w:szCs w:val="24"/>
          <w:lang w:eastAsia="en-US"/>
        </w:rPr>
        <w:t>lists the p</w:t>
      </w:r>
      <w:r w:rsidR="00250CD0">
        <w:rPr>
          <w:rFonts w:ascii="Calibri" w:hAnsi="Calibri" w:cs="Times New Roman"/>
          <w:color w:val="auto"/>
          <w:sz w:val="24"/>
          <w:szCs w:val="24"/>
          <w:lang w:eastAsia="en-US"/>
        </w:rPr>
        <w:t xml:space="preserve">ublic sector bodies that </w:t>
      </w:r>
      <w:r w:rsidR="00216A50">
        <w:rPr>
          <w:rFonts w:ascii="Calibri" w:hAnsi="Calibri" w:cs="Times New Roman"/>
          <w:color w:val="auto"/>
          <w:sz w:val="24"/>
          <w:szCs w:val="24"/>
          <w:lang w:eastAsia="en-US"/>
        </w:rPr>
        <w:t>the Chief Minister has declared must p</w:t>
      </w:r>
      <w:r w:rsidR="00250CD0">
        <w:rPr>
          <w:rFonts w:ascii="Calibri" w:hAnsi="Calibri" w:cs="Times New Roman"/>
          <w:color w:val="auto"/>
          <w:sz w:val="24"/>
          <w:szCs w:val="24"/>
          <w:lang w:eastAsia="en-US"/>
        </w:rPr>
        <w:t>repare a</w:t>
      </w:r>
      <w:r w:rsidR="00216A50">
        <w:rPr>
          <w:rFonts w:ascii="Calibri" w:hAnsi="Calibri" w:cs="Times New Roman"/>
          <w:color w:val="auto"/>
          <w:sz w:val="24"/>
          <w:szCs w:val="24"/>
          <w:lang w:eastAsia="en-US"/>
        </w:rPr>
        <w:t xml:space="preserve"> public sector body </w:t>
      </w:r>
      <w:r w:rsidR="00250CD0">
        <w:rPr>
          <w:rFonts w:ascii="Calibri" w:hAnsi="Calibri" w:cs="Times New Roman"/>
          <w:color w:val="auto"/>
          <w:sz w:val="24"/>
          <w:szCs w:val="24"/>
          <w:lang w:eastAsia="en-US"/>
        </w:rPr>
        <w:t>annual report</w:t>
      </w:r>
      <w:r w:rsidR="004F04A6">
        <w:rPr>
          <w:rFonts w:ascii="Calibri" w:hAnsi="Calibri" w:cs="Times New Roman"/>
          <w:color w:val="auto"/>
          <w:sz w:val="24"/>
          <w:szCs w:val="24"/>
          <w:lang w:eastAsia="en-US"/>
        </w:rPr>
        <w:t xml:space="preserve"> for the purpose of section 7 of the Annual Reports Act</w:t>
      </w:r>
      <w:r w:rsidR="00216A50">
        <w:rPr>
          <w:rFonts w:ascii="Calibri" w:hAnsi="Calibri" w:cs="Times New Roman"/>
          <w:color w:val="auto"/>
          <w:sz w:val="24"/>
          <w:szCs w:val="24"/>
          <w:lang w:eastAsia="en-US"/>
        </w:rPr>
        <w:t>.</w:t>
      </w:r>
      <w:r w:rsidR="00A57613">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 xml:space="preserve">These notifiable instruments are available on the Legislation Register at </w:t>
      </w:r>
      <w:hyperlink r:id="rId8" w:history="1">
        <w:r w:rsidR="00AD4979" w:rsidRPr="00480E7D">
          <w:rPr>
            <w:rStyle w:val="Hyperlink"/>
            <w:rFonts w:ascii="Calibri" w:hAnsi="Calibri"/>
            <w:szCs w:val="24"/>
            <w:lang w:eastAsia="en-US"/>
          </w:rPr>
          <w:t>https://www.legislation.act.gov.au/a/2004-8/</w:t>
        </w:r>
      </w:hyperlink>
      <w:r w:rsidR="00AD4979">
        <w:rPr>
          <w:rFonts w:ascii="Calibri" w:hAnsi="Calibri" w:cs="Times New Roman"/>
          <w:color w:val="auto"/>
          <w:sz w:val="24"/>
          <w:szCs w:val="24"/>
          <w:lang w:eastAsia="en-US"/>
        </w:rPr>
        <w:t xml:space="preserve"> under the regulations and instruments tab.</w:t>
      </w:r>
      <w:r w:rsidR="00216A50">
        <w:rPr>
          <w:rFonts w:ascii="Calibri" w:hAnsi="Calibri" w:cs="Times New Roman"/>
          <w:color w:val="auto"/>
          <w:sz w:val="24"/>
          <w:szCs w:val="24"/>
          <w:lang w:eastAsia="en-US"/>
        </w:rPr>
        <w:t xml:space="preserve"> </w:t>
      </w:r>
      <w:r w:rsidR="00081B68">
        <w:rPr>
          <w:rFonts w:ascii="Calibri" w:hAnsi="Calibri" w:cs="Times New Roman"/>
          <w:color w:val="auto"/>
          <w:sz w:val="24"/>
          <w:szCs w:val="24"/>
          <w:lang w:eastAsia="en-US"/>
        </w:rPr>
        <w:t xml:space="preserve"> </w:t>
      </w:r>
    </w:p>
    <w:p w14:paraId="2133E2C7" w14:textId="77777777" w:rsidR="00E05E17" w:rsidRPr="00E314B3" w:rsidRDefault="00E05E17" w:rsidP="004F04A6">
      <w:pPr>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lastRenderedPageBreak/>
        <w:t xml:space="preserve">If </w:t>
      </w:r>
      <w:r>
        <w:rPr>
          <w:rFonts w:ascii="Calibri" w:hAnsi="Calibri" w:cs="Times New Roman"/>
          <w:color w:val="auto"/>
          <w:sz w:val="24"/>
          <w:szCs w:val="24"/>
          <w:lang w:eastAsia="en-US"/>
        </w:rPr>
        <w:t xml:space="preserve">a </w:t>
      </w:r>
      <w:r w:rsidRPr="007C3843">
        <w:rPr>
          <w:rFonts w:ascii="Calibri" w:hAnsi="Calibri" w:cs="Times New Roman"/>
          <w:color w:val="auto"/>
          <w:sz w:val="24"/>
          <w:szCs w:val="24"/>
          <w:lang w:eastAsia="en-US"/>
        </w:rPr>
        <w:t>Director-General is responsible for more than one reporting entity, the decision to publ</w:t>
      </w:r>
      <w:r>
        <w:rPr>
          <w:rFonts w:ascii="Calibri" w:hAnsi="Calibri" w:cs="Times New Roman"/>
          <w:color w:val="auto"/>
          <w:sz w:val="24"/>
          <w:szCs w:val="24"/>
          <w:lang w:eastAsia="en-US"/>
        </w:rPr>
        <w:t>ish separate or consolidated annual r</w:t>
      </w:r>
      <w:r w:rsidRPr="007C3843">
        <w:rPr>
          <w:rFonts w:ascii="Calibri" w:hAnsi="Calibri" w:cs="Times New Roman"/>
          <w:color w:val="auto"/>
          <w:sz w:val="24"/>
          <w:szCs w:val="24"/>
          <w:lang w:eastAsia="en-US"/>
        </w:rPr>
        <w:t>eports rests with the Director-General in consultation with the appropriate Minister or Ministers.</w:t>
      </w:r>
      <w:r w:rsidRPr="00E314B3">
        <w:rPr>
          <w:rFonts w:ascii="Calibri" w:hAnsi="Calibri" w:cs="Times New Roman"/>
          <w:color w:val="auto"/>
          <w:sz w:val="24"/>
          <w:szCs w:val="24"/>
          <w:lang w:eastAsia="en-US"/>
        </w:rPr>
        <w:t xml:space="preserve"> </w:t>
      </w:r>
    </w:p>
    <w:p w14:paraId="5E8FB50C" w14:textId="1E09EB5A" w:rsidR="00250CD0" w:rsidRPr="00604B98" w:rsidRDefault="00250CD0" w:rsidP="00250CD0">
      <w:pPr>
        <w:keepNext/>
        <w:spacing w:line="240" w:lineRule="auto"/>
        <w:rPr>
          <w:rFonts w:ascii="Calibri" w:hAnsi="Calibri"/>
          <w:sz w:val="24"/>
          <w:szCs w:val="24"/>
        </w:rPr>
      </w:pPr>
      <w:r w:rsidRPr="00604B98">
        <w:rPr>
          <w:rFonts w:ascii="Calibri" w:hAnsi="Calibri"/>
          <w:sz w:val="24"/>
          <w:szCs w:val="24"/>
        </w:rPr>
        <w:t xml:space="preserve">Public sector bodies listed </w:t>
      </w:r>
      <w:r w:rsidR="00AD4979">
        <w:rPr>
          <w:rFonts w:ascii="Calibri" w:hAnsi="Calibri"/>
          <w:sz w:val="24"/>
          <w:szCs w:val="24"/>
        </w:rPr>
        <w:t xml:space="preserve">in </w:t>
      </w:r>
      <w:r w:rsidR="00A57613">
        <w:rPr>
          <w:rFonts w:ascii="Calibri" w:hAnsi="Calibri"/>
          <w:sz w:val="24"/>
          <w:szCs w:val="24"/>
        </w:rPr>
        <w:t xml:space="preserve">the </w:t>
      </w:r>
      <w:r w:rsidR="005B4876" w:rsidRPr="00081B68">
        <w:rPr>
          <w:rFonts w:ascii="Calibri" w:hAnsi="Calibri" w:cs="Times New Roman"/>
          <w:color w:val="auto"/>
          <w:sz w:val="24"/>
          <w:szCs w:val="24"/>
          <w:lang w:eastAsia="en-US"/>
        </w:rPr>
        <w:t>Declaration</w:t>
      </w:r>
      <w:r w:rsidR="00AD4979">
        <w:rPr>
          <w:rFonts w:ascii="Calibri" w:hAnsi="Calibri" w:cs="Times New Roman"/>
          <w:color w:val="auto"/>
          <w:sz w:val="24"/>
          <w:szCs w:val="24"/>
          <w:lang w:eastAsia="en-US"/>
        </w:rPr>
        <w:t>s</w:t>
      </w:r>
      <w:r w:rsidR="005B4876">
        <w:rPr>
          <w:rFonts w:ascii="Calibri" w:hAnsi="Calibri" w:cs="Times New Roman"/>
          <w:color w:val="auto"/>
          <w:sz w:val="24"/>
          <w:szCs w:val="24"/>
          <w:lang w:eastAsia="en-US"/>
        </w:rPr>
        <w:t xml:space="preserve"> </w:t>
      </w:r>
      <w:r w:rsidRPr="00604B98">
        <w:rPr>
          <w:rFonts w:ascii="Calibri" w:hAnsi="Calibri"/>
          <w:sz w:val="24"/>
          <w:szCs w:val="24"/>
        </w:rPr>
        <w:t>fall into three categories:</w:t>
      </w:r>
    </w:p>
    <w:p w14:paraId="4A217582" w14:textId="77777777" w:rsidR="00250CD0" w:rsidRPr="00604B98" w:rsidRDefault="00250CD0" w:rsidP="00A57613">
      <w:pPr>
        <w:keepNext/>
        <w:numPr>
          <w:ilvl w:val="0"/>
          <w:numId w:val="59"/>
        </w:numPr>
        <w:tabs>
          <w:tab w:val="clear" w:pos="840"/>
          <w:tab w:val="num" w:pos="426"/>
        </w:tabs>
        <w:spacing w:line="240" w:lineRule="auto"/>
        <w:ind w:hanging="840"/>
        <w:rPr>
          <w:rFonts w:ascii="Calibri" w:hAnsi="Calibri"/>
          <w:sz w:val="24"/>
          <w:szCs w:val="24"/>
        </w:rPr>
      </w:pPr>
      <w:r w:rsidRPr="00604B98">
        <w:rPr>
          <w:rFonts w:ascii="Calibri" w:hAnsi="Calibri"/>
          <w:sz w:val="24"/>
          <w:szCs w:val="24"/>
        </w:rPr>
        <w:t>those providing annual reports to a Minister</w:t>
      </w:r>
      <w:r w:rsidR="00E314B3">
        <w:rPr>
          <w:rFonts w:ascii="Calibri" w:hAnsi="Calibri"/>
          <w:sz w:val="24"/>
          <w:szCs w:val="24"/>
        </w:rPr>
        <w:t xml:space="preserve"> (standalone report)</w:t>
      </w:r>
      <w:r w:rsidRPr="00604B98">
        <w:rPr>
          <w:rFonts w:ascii="Calibri" w:hAnsi="Calibri"/>
          <w:sz w:val="24"/>
          <w:szCs w:val="24"/>
        </w:rPr>
        <w:t>;</w:t>
      </w:r>
    </w:p>
    <w:p w14:paraId="00A5E881" w14:textId="77777777" w:rsidR="00250CD0" w:rsidRPr="00604B98" w:rsidRDefault="00250CD0" w:rsidP="00A57613">
      <w:pPr>
        <w:keepNext/>
        <w:numPr>
          <w:ilvl w:val="0"/>
          <w:numId w:val="59"/>
        </w:numPr>
        <w:tabs>
          <w:tab w:val="clear" w:pos="840"/>
          <w:tab w:val="num" w:pos="426"/>
        </w:tabs>
        <w:spacing w:line="240" w:lineRule="auto"/>
        <w:ind w:left="426" w:hanging="426"/>
        <w:rPr>
          <w:rFonts w:ascii="Calibri" w:hAnsi="Calibri"/>
          <w:sz w:val="24"/>
          <w:szCs w:val="24"/>
        </w:rPr>
      </w:pPr>
      <w:r w:rsidRPr="00604B98">
        <w:rPr>
          <w:rFonts w:ascii="Calibri" w:hAnsi="Calibri"/>
          <w:sz w:val="24"/>
          <w:szCs w:val="24"/>
        </w:rPr>
        <w:t xml:space="preserve">those providing annual reports to a Director-General for attachment to a </w:t>
      </w:r>
      <w:r w:rsidR="00E314B3">
        <w:rPr>
          <w:rFonts w:ascii="Calibri" w:hAnsi="Calibri"/>
          <w:sz w:val="24"/>
          <w:szCs w:val="24"/>
        </w:rPr>
        <w:t>director-general annual report</w:t>
      </w:r>
      <w:r w:rsidRPr="00604B98">
        <w:rPr>
          <w:rFonts w:ascii="Calibri" w:hAnsi="Calibri"/>
          <w:sz w:val="24"/>
          <w:szCs w:val="24"/>
        </w:rPr>
        <w:t xml:space="preserve"> (annexed reports); and</w:t>
      </w:r>
    </w:p>
    <w:p w14:paraId="77D53C08" w14:textId="77777777" w:rsidR="00250CD0" w:rsidRPr="00604B98" w:rsidRDefault="00250CD0" w:rsidP="00A57613">
      <w:pPr>
        <w:keepNext/>
        <w:numPr>
          <w:ilvl w:val="0"/>
          <w:numId w:val="59"/>
        </w:numPr>
        <w:tabs>
          <w:tab w:val="clear" w:pos="840"/>
          <w:tab w:val="num" w:pos="426"/>
        </w:tabs>
        <w:spacing w:after="120" w:line="240" w:lineRule="auto"/>
        <w:ind w:left="425" w:hanging="425"/>
        <w:rPr>
          <w:rFonts w:ascii="Calibri" w:hAnsi="Calibri"/>
          <w:sz w:val="24"/>
          <w:szCs w:val="24"/>
        </w:rPr>
      </w:pPr>
      <w:r w:rsidRPr="00604B98">
        <w:rPr>
          <w:rFonts w:ascii="Calibri" w:hAnsi="Calibri"/>
          <w:sz w:val="24"/>
          <w:szCs w:val="24"/>
        </w:rPr>
        <w:t xml:space="preserve">those providing information to a Director-General for inclusion in a </w:t>
      </w:r>
      <w:r w:rsidR="00E314B3">
        <w:rPr>
          <w:rFonts w:ascii="Calibri" w:hAnsi="Calibri"/>
          <w:sz w:val="24"/>
          <w:szCs w:val="24"/>
        </w:rPr>
        <w:t>director-general annual report</w:t>
      </w:r>
      <w:r w:rsidRPr="00604B98">
        <w:rPr>
          <w:rFonts w:ascii="Calibri" w:hAnsi="Calibri"/>
          <w:sz w:val="24"/>
          <w:szCs w:val="24"/>
        </w:rPr>
        <w:t xml:space="preserve"> (subsumed reports).</w:t>
      </w:r>
    </w:p>
    <w:p w14:paraId="4A6CEE53" w14:textId="77777777" w:rsidR="008F2F2D" w:rsidRPr="00081B68" w:rsidRDefault="00081B68" w:rsidP="0033249E">
      <w:pPr>
        <w:spacing w:after="120" w:line="240" w:lineRule="auto"/>
        <w:rPr>
          <w:rFonts w:ascii="Calibri" w:hAnsi="Calibri" w:cs="Times New Roman"/>
          <w:color w:val="auto"/>
          <w:sz w:val="24"/>
          <w:szCs w:val="24"/>
          <w:lang w:eastAsia="en-US"/>
        </w:rPr>
      </w:pPr>
      <w:r w:rsidRPr="00081B68">
        <w:rPr>
          <w:rFonts w:ascii="Calibri" w:hAnsi="Calibri" w:cs="Times New Roman"/>
          <w:color w:val="auto"/>
          <w:sz w:val="24"/>
          <w:szCs w:val="24"/>
          <w:u w:val="single"/>
          <w:lang w:eastAsia="en-US"/>
        </w:rPr>
        <w:t>Attachment A</w:t>
      </w:r>
      <w:r w:rsidRPr="00081B68">
        <w:rPr>
          <w:rFonts w:ascii="Calibri" w:hAnsi="Calibri" w:cs="Times New Roman"/>
          <w:color w:val="auto"/>
          <w:sz w:val="24"/>
          <w:szCs w:val="24"/>
          <w:lang w:eastAsia="en-US"/>
        </w:rPr>
        <w:t xml:space="preserve"> sets out </w:t>
      </w:r>
      <w:r w:rsidR="005B4876">
        <w:rPr>
          <w:rFonts w:ascii="Calibri" w:hAnsi="Calibri" w:cs="Times New Roman"/>
          <w:color w:val="auto"/>
          <w:sz w:val="24"/>
          <w:szCs w:val="24"/>
          <w:lang w:eastAsia="en-US"/>
        </w:rPr>
        <w:t xml:space="preserve">which public sector bodies are required to provide a standalone report, an annexed report or a subsumed report at the time these Directions were made. </w:t>
      </w:r>
      <w:r w:rsidR="00AC1790">
        <w:rPr>
          <w:rFonts w:ascii="Calibri" w:hAnsi="Calibri" w:cs="Times New Roman"/>
          <w:color w:val="auto"/>
          <w:sz w:val="24"/>
          <w:szCs w:val="24"/>
          <w:lang w:eastAsia="en-US"/>
        </w:rPr>
        <w:t xml:space="preserve"> </w:t>
      </w:r>
    </w:p>
    <w:p w14:paraId="4FFFCF6D" w14:textId="77777777" w:rsidR="0016725E" w:rsidRDefault="004F04A6" w:rsidP="004F04A6">
      <w:pPr>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For the purpose of the Directions</w:t>
      </w:r>
      <w:r w:rsidR="0016725E">
        <w:rPr>
          <w:rFonts w:ascii="Calibri" w:hAnsi="Calibri" w:cs="Times New Roman"/>
          <w:color w:val="auto"/>
          <w:sz w:val="24"/>
          <w:szCs w:val="24"/>
          <w:lang w:eastAsia="en-US"/>
        </w:rPr>
        <w:t>:</w:t>
      </w:r>
      <w:r>
        <w:rPr>
          <w:rFonts w:ascii="Calibri" w:hAnsi="Calibri" w:cs="Times New Roman"/>
          <w:color w:val="auto"/>
          <w:sz w:val="24"/>
          <w:szCs w:val="24"/>
          <w:lang w:eastAsia="en-US"/>
        </w:rPr>
        <w:t xml:space="preserve"> </w:t>
      </w:r>
    </w:p>
    <w:p w14:paraId="23C56A4E" w14:textId="77777777" w:rsidR="004F04A6" w:rsidRDefault="004F04A6" w:rsidP="0016725E">
      <w:pPr>
        <w:spacing w:after="120" w:line="240" w:lineRule="auto"/>
        <w:ind w:left="426"/>
      </w:pPr>
      <w:r w:rsidRPr="00E21193">
        <w:rPr>
          <w:rFonts w:ascii="Calibri" w:hAnsi="Calibri" w:cs="Times New Roman"/>
          <w:b/>
          <w:i/>
          <w:color w:val="auto"/>
          <w:sz w:val="24"/>
          <w:szCs w:val="24"/>
          <w:lang w:eastAsia="en-US"/>
        </w:rPr>
        <w:t>reporting entity</w:t>
      </w:r>
      <w:r>
        <w:rPr>
          <w:rFonts w:ascii="Calibri" w:hAnsi="Calibri" w:cs="Times New Roman"/>
          <w:color w:val="auto"/>
          <w:sz w:val="24"/>
          <w:szCs w:val="24"/>
          <w:lang w:eastAsia="en-US"/>
        </w:rPr>
        <w:t xml:space="preserve"> means an administrative unit, a public sector body declared under section 7(2)(a), a public sector body under section 7(2)(b) and a territory entity. </w:t>
      </w:r>
      <w:r w:rsidR="0016725E">
        <w:rPr>
          <w:rFonts w:ascii="Calibri" w:hAnsi="Calibri" w:cs="Times New Roman"/>
          <w:color w:val="auto"/>
          <w:sz w:val="24"/>
          <w:szCs w:val="24"/>
          <w:lang w:eastAsia="en-US"/>
        </w:rPr>
        <w:t>‘</w:t>
      </w:r>
      <w:r w:rsidRPr="00464A7C">
        <w:rPr>
          <w:rFonts w:ascii="Calibri" w:hAnsi="Calibri" w:cs="Times New Roman"/>
          <w:color w:val="auto"/>
          <w:sz w:val="24"/>
          <w:szCs w:val="24"/>
          <w:lang w:eastAsia="en-US"/>
        </w:rPr>
        <w:t>Territory entity</w:t>
      </w:r>
      <w:r w:rsidR="0016725E">
        <w:rPr>
          <w:rFonts w:ascii="Calibri" w:hAnsi="Calibri" w:cs="Times New Roman"/>
          <w:color w:val="auto"/>
          <w:sz w:val="24"/>
          <w:szCs w:val="24"/>
          <w:lang w:eastAsia="en-US"/>
        </w:rPr>
        <w:t>’</w:t>
      </w:r>
      <w:r>
        <w:rPr>
          <w:rFonts w:ascii="Calibri" w:hAnsi="Calibri" w:cs="Times New Roman"/>
          <w:color w:val="auto"/>
          <w:sz w:val="24"/>
          <w:szCs w:val="24"/>
          <w:lang w:eastAsia="en-US"/>
        </w:rPr>
        <w:t xml:space="preserve"> has the same meaning as the Annual Reports Act and includes a</w:t>
      </w:r>
      <w:r w:rsidRPr="00B50D70">
        <w:rPr>
          <w:rFonts w:ascii="Calibri" w:hAnsi="Calibri" w:cs="Times New Roman"/>
          <w:color w:val="auto"/>
          <w:sz w:val="24"/>
          <w:szCs w:val="24"/>
          <w:lang w:eastAsia="en-US"/>
        </w:rPr>
        <w:t xml:space="preserve"> territory instrumentality</w:t>
      </w:r>
      <w:r>
        <w:rPr>
          <w:rFonts w:ascii="Calibri" w:hAnsi="Calibri" w:cs="Times New Roman"/>
          <w:color w:val="auto"/>
          <w:sz w:val="24"/>
          <w:szCs w:val="24"/>
          <w:lang w:eastAsia="en-US"/>
        </w:rPr>
        <w:t xml:space="preserve">, territory-owned corporation and </w:t>
      </w:r>
      <w:r w:rsidRPr="00B50D70">
        <w:rPr>
          <w:rFonts w:ascii="Calibri" w:hAnsi="Calibri" w:cs="Times New Roman"/>
          <w:color w:val="auto"/>
          <w:sz w:val="24"/>
          <w:szCs w:val="24"/>
          <w:lang w:eastAsia="en-US"/>
        </w:rPr>
        <w:t>a body established under an Act declared by the Minister</w:t>
      </w:r>
      <w:r>
        <w:rPr>
          <w:rFonts w:ascii="Calibri" w:hAnsi="Calibri" w:cs="Times New Roman"/>
          <w:color w:val="auto"/>
          <w:sz w:val="24"/>
          <w:szCs w:val="24"/>
          <w:lang w:eastAsia="en-US"/>
        </w:rPr>
        <w:t>.</w:t>
      </w:r>
      <w:r w:rsidRPr="00B50D70">
        <w:t xml:space="preserve"> </w:t>
      </w:r>
    </w:p>
    <w:p w14:paraId="678C06C7" w14:textId="77777777" w:rsidR="0016725E" w:rsidRPr="0017509B" w:rsidRDefault="0016725E" w:rsidP="0016725E">
      <w:pPr>
        <w:autoSpaceDE w:val="0"/>
        <w:autoSpaceDN w:val="0"/>
        <w:spacing w:after="120" w:line="240" w:lineRule="auto"/>
        <w:ind w:left="426"/>
      </w:pPr>
      <w:r w:rsidRPr="00464A7C">
        <w:rPr>
          <w:rFonts w:ascii="Calibri" w:hAnsi="Calibri" w:cs="Times New Roman"/>
          <w:b/>
          <w:i/>
          <w:color w:val="auto"/>
          <w:sz w:val="24"/>
          <w:szCs w:val="24"/>
          <w:lang w:eastAsia="en-US"/>
        </w:rPr>
        <w:t>head of a reporting entity</w:t>
      </w:r>
      <w:r w:rsidRPr="0017509B">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means a</w:t>
      </w:r>
      <w:r w:rsidRPr="0017509B">
        <w:rPr>
          <w:rFonts w:ascii="Calibri" w:hAnsi="Calibri" w:cs="Times New Roman"/>
          <w:color w:val="auto"/>
          <w:sz w:val="24"/>
          <w:szCs w:val="24"/>
          <w:lang w:eastAsia="en-US"/>
        </w:rPr>
        <w:t xml:space="preserve"> Director-General</w:t>
      </w:r>
      <w:r>
        <w:rPr>
          <w:rFonts w:ascii="Calibri" w:hAnsi="Calibri" w:cs="Times New Roman"/>
          <w:color w:val="auto"/>
          <w:sz w:val="24"/>
          <w:szCs w:val="24"/>
          <w:lang w:eastAsia="en-US"/>
        </w:rPr>
        <w:t xml:space="preserve">, Chief Executive Officer, a Statutory Office </w:t>
      </w:r>
      <w:r w:rsidR="00624023">
        <w:rPr>
          <w:rFonts w:ascii="Calibri" w:hAnsi="Calibri" w:cs="Times New Roman"/>
          <w:color w:val="auto"/>
          <w:sz w:val="24"/>
          <w:szCs w:val="24"/>
          <w:lang w:eastAsia="en-US"/>
        </w:rPr>
        <w:t>H</w:t>
      </w:r>
      <w:r>
        <w:rPr>
          <w:rFonts w:ascii="Calibri" w:hAnsi="Calibri" w:cs="Times New Roman"/>
          <w:color w:val="auto"/>
          <w:sz w:val="24"/>
          <w:szCs w:val="24"/>
          <w:lang w:eastAsia="en-US"/>
        </w:rPr>
        <w:t>older or an agency head.</w:t>
      </w:r>
    </w:p>
    <w:p w14:paraId="01ECF556" w14:textId="7B922C01" w:rsidR="00EF762E" w:rsidRPr="007C3843" w:rsidRDefault="00EF762E" w:rsidP="00EF762E">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The reporting req</w:t>
      </w:r>
      <w:r>
        <w:rPr>
          <w:rFonts w:ascii="Calibri" w:hAnsi="Calibri" w:cs="Times New Roman"/>
          <w:color w:val="auto"/>
          <w:sz w:val="24"/>
          <w:szCs w:val="24"/>
          <w:lang w:eastAsia="en-US"/>
        </w:rPr>
        <w:t>uirements specified within the</w:t>
      </w:r>
      <w:r w:rsidRPr="007C3843">
        <w:rPr>
          <w:rFonts w:ascii="Calibri" w:hAnsi="Calibri" w:cs="Times New Roman"/>
          <w:color w:val="auto"/>
          <w:sz w:val="24"/>
          <w:szCs w:val="24"/>
          <w:lang w:eastAsia="en-US"/>
        </w:rPr>
        <w:t xml:space="preserve"> Directions </w:t>
      </w:r>
      <w:r>
        <w:rPr>
          <w:rFonts w:ascii="Calibri" w:hAnsi="Calibri" w:cs="Times New Roman"/>
          <w:color w:val="auto"/>
          <w:sz w:val="24"/>
          <w:szCs w:val="24"/>
          <w:lang w:eastAsia="en-US"/>
        </w:rPr>
        <w:t xml:space="preserve">apply to annual reports for the </w:t>
      </w:r>
      <w:r w:rsidR="00E86682">
        <w:rPr>
          <w:rFonts w:ascii="Calibri" w:hAnsi="Calibri" w:cs="Times New Roman"/>
          <w:color w:val="auto"/>
          <w:sz w:val="24"/>
          <w:szCs w:val="24"/>
          <w:lang w:eastAsia="en-US"/>
        </w:rPr>
        <w:t>2020 -2021</w:t>
      </w:r>
      <w:r>
        <w:rPr>
          <w:rFonts w:ascii="Calibri" w:hAnsi="Calibri" w:cs="Times New Roman"/>
          <w:color w:val="auto"/>
          <w:sz w:val="24"/>
          <w:szCs w:val="24"/>
          <w:lang w:eastAsia="en-US"/>
        </w:rPr>
        <w:t xml:space="preserve"> </w:t>
      </w:r>
      <w:r w:rsidRPr="007C3843">
        <w:rPr>
          <w:rFonts w:ascii="Calibri" w:hAnsi="Calibri" w:cs="Times New Roman"/>
          <w:color w:val="auto"/>
          <w:sz w:val="24"/>
          <w:szCs w:val="24"/>
          <w:lang w:eastAsia="en-US"/>
        </w:rPr>
        <w:t>financial year</w:t>
      </w:r>
      <w:r>
        <w:rPr>
          <w:rFonts w:ascii="Calibri" w:hAnsi="Calibri" w:cs="Times New Roman"/>
          <w:color w:val="auto"/>
          <w:sz w:val="24"/>
          <w:szCs w:val="24"/>
          <w:lang w:eastAsia="en-US"/>
        </w:rPr>
        <w:t xml:space="preserve"> with t</w:t>
      </w:r>
      <w:r w:rsidRPr="007C3843">
        <w:rPr>
          <w:rFonts w:ascii="Calibri" w:hAnsi="Calibri" w:cs="Times New Roman"/>
          <w:color w:val="auto"/>
          <w:sz w:val="24"/>
          <w:szCs w:val="24"/>
          <w:lang w:eastAsia="en-US"/>
        </w:rPr>
        <w:t xml:space="preserve">he </w:t>
      </w:r>
      <w:r w:rsidRPr="007C3843">
        <w:rPr>
          <w:rFonts w:ascii="Calibri" w:hAnsi="Calibri" w:cs="Times New Roman"/>
          <w:b/>
          <w:i/>
          <w:color w:val="auto"/>
          <w:sz w:val="24"/>
          <w:szCs w:val="24"/>
          <w:lang w:eastAsia="en-US"/>
        </w:rPr>
        <w:t xml:space="preserve">reporting </w:t>
      </w:r>
      <w:r>
        <w:rPr>
          <w:rFonts w:ascii="Calibri" w:hAnsi="Calibri" w:cs="Times New Roman"/>
          <w:b/>
          <w:i/>
          <w:color w:val="auto"/>
          <w:sz w:val="24"/>
          <w:szCs w:val="24"/>
          <w:lang w:eastAsia="en-US"/>
        </w:rPr>
        <w:t>year</w:t>
      </w:r>
      <w:r w:rsidRPr="007C3843">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 xml:space="preserve">being </w:t>
      </w:r>
      <w:r w:rsidRPr="007C3843">
        <w:rPr>
          <w:rFonts w:ascii="Calibri" w:hAnsi="Calibri" w:cs="Times New Roman"/>
          <w:color w:val="auto"/>
          <w:sz w:val="24"/>
          <w:szCs w:val="24"/>
          <w:lang w:eastAsia="en-US"/>
        </w:rPr>
        <w:t>1 July to 30 June</w:t>
      </w:r>
      <w:r>
        <w:rPr>
          <w:rFonts w:ascii="Calibri" w:hAnsi="Calibri" w:cs="Times New Roman"/>
          <w:color w:val="auto"/>
          <w:sz w:val="24"/>
          <w:szCs w:val="24"/>
          <w:lang w:eastAsia="en-US"/>
        </w:rPr>
        <w:t xml:space="preserve"> (unless specified differently for particular public sector bodies)</w:t>
      </w:r>
      <w:r w:rsidRPr="007C3843">
        <w:rPr>
          <w:rFonts w:ascii="Calibri" w:hAnsi="Calibri" w:cs="Times New Roman"/>
          <w:color w:val="auto"/>
          <w:sz w:val="24"/>
          <w:szCs w:val="24"/>
          <w:lang w:eastAsia="en-US"/>
        </w:rPr>
        <w:t xml:space="preserve">. </w:t>
      </w:r>
    </w:p>
    <w:p w14:paraId="7A8C8D13" w14:textId="77777777" w:rsidR="009620DF" w:rsidRPr="009620DF" w:rsidRDefault="009B4B88" w:rsidP="00196163">
      <w:pPr>
        <w:pStyle w:val="Heading2"/>
        <w:numPr>
          <w:ilvl w:val="0"/>
          <w:numId w:val="21"/>
        </w:numPr>
      </w:pPr>
      <w:bookmarkStart w:id="47" w:name="_Toc73569171"/>
      <w:r w:rsidRPr="007C3843">
        <w:t xml:space="preserve">Responsibilities </w:t>
      </w:r>
      <w:r>
        <w:t xml:space="preserve">of </w:t>
      </w:r>
      <w:bookmarkEnd w:id="38"/>
      <w:bookmarkEnd w:id="39"/>
      <w:bookmarkEnd w:id="40"/>
      <w:bookmarkEnd w:id="41"/>
      <w:bookmarkEnd w:id="42"/>
      <w:bookmarkEnd w:id="43"/>
      <w:bookmarkEnd w:id="44"/>
      <w:bookmarkEnd w:id="45"/>
      <w:r w:rsidR="00C406CD">
        <w:t>Directorates</w:t>
      </w:r>
      <w:r w:rsidR="00AA40D8">
        <w:t xml:space="preserve">, </w:t>
      </w:r>
      <w:r w:rsidR="004C6685">
        <w:t>p</w:t>
      </w:r>
      <w:r w:rsidR="00C406CD">
        <w:t xml:space="preserve">ublic </w:t>
      </w:r>
      <w:r w:rsidR="004C6685">
        <w:t xml:space="preserve">sector bodies </w:t>
      </w:r>
      <w:r w:rsidR="0033249E">
        <w:t>and t</w:t>
      </w:r>
      <w:r w:rsidR="00AA40D8">
        <w:t>erritory entities</w:t>
      </w:r>
      <w:bookmarkEnd w:id="47"/>
    </w:p>
    <w:p w14:paraId="7D0D11E1" w14:textId="77777777" w:rsidR="00890362" w:rsidRPr="007C3843" w:rsidRDefault="00B66628" w:rsidP="00E314B3">
      <w:pPr>
        <w:rPr>
          <w:rFonts w:ascii="Calibri" w:hAnsi="Calibri" w:cs="Times New Roman"/>
          <w:color w:val="auto"/>
          <w:sz w:val="24"/>
          <w:szCs w:val="24"/>
          <w:lang w:eastAsia="en-US"/>
        </w:rPr>
      </w:pPr>
      <w:r>
        <w:rPr>
          <w:rFonts w:ascii="Calibri" w:hAnsi="Calibri" w:cs="Times New Roman"/>
          <w:color w:val="auto"/>
          <w:sz w:val="24"/>
          <w:szCs w:val="24"/>
          <w:lang w:eastAsia="en-US"/>
        </w:rPr>
        <w:t>The Head of a reporting entity must</w:t>
      </w:r>
      <w:r w:rsidR="00890362" w:rsidRPr="007C3843">
        <w:rPr>
          <w:rFonts w:ascii="Calibri" w:hAnsi="Calibri" w:cs="Times New Roman"/>
          <w:color w:val="auto"/>
          <w:sz w:val="24"/>
          <w:szCs w:val="24"/>
          <w:lang w:eastAsia="en-US"/>
        </w:rPr>
        <w:t>:</w:t>
      </w:r>
    </w:p>
    <w:p w14:paraId="7973DEF1" w14:textId="77777777" w:rsidR="000F6E2E" w:rsidRPr="007C3843" w:rsidRDefault="00890362" w:rsidP="00A57613">
      <w:pPr>
        <w:pStyle w:val="ListParagraph"/>
        <w:numPr>
          <w:ilvl w:val="0"/>
          <w:numId w:val="9"/>
        </w:numPr>
        <w:ind w:left="426" w:hanging="426"/>
        <w:rPr>
          <w:lang w:val="en-AU"/>
        </w:rPr>
      </w:pPr>
      <w:r w:rsidRPr="007C3843">
        <w:rPr>
          <w:lang w:val="en-AU"/>
        </w:rPr>
        <w:t>identify all relevant statutory and public accountability reporting requirements;</w:t>
      </w:r>
    </w:p>
    <w:p w14:paraId="6D3CCDA4" w14:textId="77777777" w:rsidR="000F6E2E" w:rsidRPr="007C3843" w:rsidRDefault="00890362" w:rsidP="00A57613">
      <w:pPr>
        <w:pStyle w:val="ListParagraph"/>
        <w:numPr>
          <w:ilvl w:val="0"/>
          <w:numId w:val="9"/>
        </w:numPr>
        <w:ind w:left="426" w:hanging="426"/>
        <w:rPr>
          <w:lang w:val="en-AU"/>
        </w:rPr>
      </w:pPr>
      <w:r w:rsidRPr="007C3843">
        <w:rPr>
          <w:lang w:val="en-AU"/>
        </w:rPr>
        <w:t xml:space="preserve">report for the </w:t>
      </w:r>
      <w:r w:rsidR="00BA5B09" w:rsidRPr="007C3843">
        <w:rPr>
          <w:lang w:val="en-AU"/>
        </w:rPr>
        <w:t xml:space="preserve">entire reporting </w:t>
      </w:r>
      <w:r w:rsidR="009653C3">
        <w:rPr>
          <w:lang w:val="en-AU"/>
        </w:rPr>
        <w:t>year</w:t>
      </w:r>
      <w:r w:rsidR="009653C3" w:rsidRPr="007C3843">
        <w:rPr>
          <w:lang w:val="en-AU"/>
        </w:rPr>
        <w:t xml:space="preserve"> </w:t>
      </w:r>
      <w:r w:rsidRPr="007C3843">
        <w:rPr>
          <w:lang w:val="en-AU"/>
        </w:rPr>
        <w:t xml:space="preserve">on all </w:t>
      </w:r>
      <w:r w:rsidR="00164B06">
        <w:rPr>
          <w:lang w:val="en-AU"/>
        </w:rPr>
        <w:t xml:space="preserve">reporting </w:t>
      </w:r>
      <w:r w:rsidR="00B66628">
        <w:rPr>
          <w:lang w:val="en-AU"/>
        </w:rPr>
        <w:t>entities</w:t>
      </w:r>
      <w:r w:rsidRPr="007C3843">
        <w:rPr>
          <w:lang w:val="en-AU"/>
        </w:rPr>
        <w:t xml:space="preserve"> under their control at the end of the reporting </w:t>
      </w:r>
      <w:r w:rsidR="009653C3">
        <w:rPr>
          <w:lang w:val="en-AU"/>
        </w:rPr>
        <w:t>year</w:t>
      </w:r>
      <w:r w:rsidRPr="007C3843">
        <w:rPr>
          <w:lang w:val="en-AU"/>
        </w:rPr>
        <w:t>;</w:t>
      </w:r>
    </w:p>
    <w:p w14:paraId="50AA03CA" w14:textId="77777777" w:rsidR="000F6E2E" w:rsidRPr="007C3843" w:rsidRDefault="00890362" w:rsidP="00A57613">
      <w:pPr>
        <w:pStyle w:val="ListParagraph"/>
        <w:numPr>
          <w:ilvl w:val="0"/>
          <w:numId w:val="9"/>
        </w:numPr>
        <w:ind w:left="426" w:hanging="426"/>
        <w:rPr>
          <w:lang w:val="en-AU"/>
        </w:rPr>
      </w:pPr>
      <w:r w:rsidRPr="007C3843">
        <w:rPr>
          <w:lang w:val="en-AU"/>
        </w:rPr>
        <w:t>include prescribed annexed and subsumed reports;</w:t>
      </w:r>
    </w:p>
    <w:p w14:paraId="256035ED" w14:textId="77777777" w:rsidR="000F6E2E" w:rsidRPr="007C3843" w:rsidRDefault="00890362" w:rsidP="00A57613">
      <w:pPr>
        <w:pStyle w:val="ListParagraph"/>
        <w:numPr>
          <w:ilvl w:val="0"/>
          <w:numId w:val="9"/>
        </w:numPr>
        <w:ind w:left="426" w:hanging="426"/>
        <w:rPr>
          <w:lang w:val="en-AU"/>
        </w:rPr>
      </w:pPr>
      <w:r w:rsidRPr="007C3843">
        <w:rPr>
          <w:lang w:val="en-AU"/>
        </w:rPr>
        <w:t xml:space="preserve">indicate changes to administrative arrangements; </w:t>
      </w:r>
    </w:p>
    <w:p w14:paraId="77017AE5" w14:textId="77777777" w:rsidR="000F6E2E" w:rsidRPr="007C3843" w:rsidRDefault="00890362" w:rsidP="00A57613">
      <w:pPr>
        <w:pStyle w:val="ListParagraph"/>
        <w:numPr>
          <w:ilvl w:val="0"/>
          <w:numId w:val="9"/>
        </w:numPr>
        <w:ind w:left="426" w:hanging="426"/>
        <w:rPr>
          <w:lang w:val="en-AU"/>
        </w:rPr>
      </w:pPr>
      <w:r w:rsidRPr="007C3843">
        <w:rPr>
          <w:lang w:val="en-AU"/>
        </w:rPr>
        <w:t>sign the transmittal certificate; and</w:t>
      </w:r>
    </w:p>
    <w:p w14:paraId="0ED48D12" w14:textId="77777777" w:rsidR="000F6E2E" w:rsidRPr="007C3843" w:rsidRDefault="00BD73C4" w:rsidP="00A57613">
      <w:pPr>
        <w:pStyle w:val="ListParagraph"/>
        <w:numPr>
          <w:ilvl w:val="0"/>
          <w:numId w:val="9"/>
        </w:numPr>
        <w:ind w:left="426" w:hanging="426"/>
        <w:rPr>
          <w:lang w:val="en-AU"/>
        </w:rPr>
      </w:pPr>
      <w:r w:rsidRPr="007C3843">
        <w:rPr>
          <w:lang w:val="en-AU"/>
        </w:rPr>
        <w:t xml:space="preserve">provide copies of </w:t>
      </w:r>
      <w:r w:rsidR="00444C42">
        <w:rPr>
          <w:lang w:val="en-AU"/>
        </w:rPr>
        <w:t>annual r</w:t>
      </w:r>
      <w:r w:rsidR="00890362" w:rsidRPr="007C3843">
        <w:rPr>
          <w:lang w:val="en-AU"/>
        </w:rPr>
        <w:t>eports to their Minister</w:t>
      </w:r>
      <w:r w:rsidR="00BA5B09" w:rsidRPr="007C3843">
        <w:rPr>
          <w:lang w:val="en-AU"/>
        </w:rPr>
        <w:t xml:space="preserve"> or Ministers</w:t>
      </w:r>
      <w:r w:rsidR="00890362" w:rsidRPr="007C3843">
        <w:rPr>
          <w:lang w:val="en-AU"/>
        </w:rPr>
        <w:t>.</w:t>
      </w:r>
    </w:p>
    <w:p w14:paraId="0B3491FB" w14:textId="77777777" w:rsidR="00056E60" w:rsidRPr="002B0E5F" w:rsidRDefault="00216A50" w:rsidP="0017509B">
      <w:pPr>
        <w:autoSpaceDE w:val="0"/>
        <w:autoSpaceDN w:val="0"/>
        <w:spacing w:after="120" w:line="240" w:lineRule="auto"/>
      </w:pPr>
      <w:r>
        <w:rPr>
          <w:rFonts w:ascii="Calibri" w:hAnsi="Calibri" w:cs="Times New Roman"/>
          <w:color w:val="auto"/>
          <w:sz w:val="24"/>
          <w:szCs w:val="24"/>
          <w:lang w:eastAsia="en-US"/>
        </w:rPr>
        <w:t>Public sector bodies</w:t>
      </w:r>
      <w:r w:rsidR="00056E60">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 xml:space="preserve">that are required to have their report annexed or subsumed into their responsible Directorate’s annual report </w:t>
      </w:r>
      <w:r w:rsidR="00056E60">
        <w:rPr>
          <w:rFonts w:ascii="Calibri" w:hAnsi="Calibri" w:cs="Times New Roman"/>
          <w:color w:val="auto"/>
          <w:sz w:val="24"/>
          <w:szCs w:val="24"/>
          <w:lang w:eastAsia="en-US"/>
        </w:rPr>
        <w:t xml:space="preserve">must provide </w:t>
      </w:r>
      <w:r>
        <w:rPr>
          <w:rFonts w:ascii="Calibri" w:hAnsi="Calibri" w:cs="Times New Roman"/>
          <w:color w:val="auto"/>
          <w:sz w:val="24"/>
          <w:szCs w:val="24"/>
          <w:lang w:eastAsia="en-US"/>
        </w:rPr>
        <w:t xml:space="preserve">the report or </w:t>
      </w:r>
      <w:r w:rsidR="00056E60">
        <w:rPr>
          <w:rFonts w:ascii="Calibri" w:hAnsi="Calibri" w:cs="Times New Roman"/>
          <w:color w:val="auto"/>
          <w:sz w:val="24"/>
          <w:szCs w:val="24"/>
          <w:lang w:eastAsia="en-US"/>
        </w:rPr>
        <w:t xml:space="preserve">relevant information to their responsible Directorate. The Director-General must ensure that the public sector body’s information is </w:t>
      </w:r>
      <w:r w:rsidR="007B48EF">
        <w:rPr>
          <w:rFonts w:ascii="Calibri" w:hAnsi="Calibri" w:cs="Times New Roman"/>
          <w:color w:val="auto"/>
          <w:sz w:val="24"/>
          <w:szCs w:val="24"/>
          <w:lang w:eastAsia="en-US"/>
        </w:rPr>
        <w:t xml:space="preserve">annexed or </w:t>
      </w:r>
      <w:r w:rsidR="00056E60">
        <w:rPr>
          <w:rFonts w:ascii="Calibri" w:hAnsi="Calibri" w:cs="Times New Roman"/>
          <w:color w:val="auto"/>
          <w:sz w:val="24"/>
          <w:szCs w:val="24"/>
          <w:lang w:eastAsia="en-US"/>
        </w:rPr>
        <w:t xml:space="preserve">subsumed into their report. </w:t>
      </w:r>
      <w:r w:rsidR="00624023">
        <w:rPr>
          <w:rFonts w:ascii="Calibri" w:hAnsi="Calibri" w:cs="Times New Roman"/>
          <w:color w:val="auto"/>
          <w:sz w:val="24"/>
          <w:szCs w:val="24"/>
          <w:lang w:eastAsia="en-US"/>
        </w:rPr>
        <w:t xml:space="preserve">The </w:t>
      </w:r>
      <w:r w:rsidR="00B66628">
        <w:rPr>
          <w:rFonts w:ascii="Calibri" w:hAnsi="Calibri" w:cs="Times New Roman"/>
          <w:color w:val="auto"/>
          <w:sz w:val="24"/>
          <w:szCs w:val="24"/>
          <w:lang w:eastAsia="en-US"/>
        </w:rPr>
        <w:t xml:space="preserve">Director-General may decide that the annexed reports </w:t>
      </w:r>
      <w:r w:rsidR="00164B06">
        <w:rPr>
          <w:rFonts w:ascii="Calibri" w:hAnsi="Calibri" w:cs="Times New Roman"/>
          <w:color w:val="auto"/>
          <w:sz w:val="24"/>
          <w:szCs w:val="24"/>
          <w:lang w:eastAsia="en-US"/>
        </w:rPr>
        <w:t xml:space="preserve">do not have to meet </w:t>
      </w:r>
      <w:r w:rsidR="00164B06" w:rsidRPr="00164B06">
        <w:rPr>
          <w:rFonts w:ascii="Calibri" w:hAnsi="Calibri" w:cs="Times New Roman"/>
          <w:color w:val="auto"/>
          <w:sz w:val="24"/>
          <w:szCs w:val="24"/>
          <w:lang w:eastAsia="en-US"/>
        </w:rPr>
        <w:t>all requirements</w:t>
      </w:r>
      <w:r w:rsidR="0017509B">
        <w:rPr>
          <w:rFonts w:ascii="Calibri" w:hAnsi="Calibri" w:cs="Times New Roman"/>
          <w:color w:val="auto"/>
          <w:sz w:val="24"/>
          <w:szCs w:val="24"/>
          <w:lang w:eastAsia="en-US"/>
        </w:rPr>
        <w:t xml:space="preserve"> but only those that</w:t>
      </w:r>
      <w:r w:rsidR="00164B06" w:rsidRPr="00164B06">
        <w:rPr>
          <w:rFonts w:ascii="Calibri" w:hAnsi="Calibri" w:cs="Times New Roman"/>
          <w:color w:val="auto"/>
          <w:sz w:val="24"/>
          <w:szCs w:val="24"/>
          <w:lang w:eastAsia="en-US"/>
        </w:rPr>
        <w:t xml:space="preserve"> are relevant or applicable to all entities given the nature of their operations. In circumstances where an entity determines that a reporting requirement is not applicable, an explanation detailing the reasons for the omission, must be included in the </w:t>
      </w:r>
      <w:r w:rsidR="00164B06">
        <w:rPr>
          <w:rFonts w:ascii="Calibri" w:hAnsi="Calibri" w:cs="Times New Roman"/>
          <w:color w:val="auto"/>
          <w:sz w:val="24"/>
          <w:szCs w:val="24"/>
          <w:lang w:eastAsia="en-US"/>
        </w:rPr>
        <w:t xml:space="preserve">compliance statement (see Part 10, </w:t>
      </w:r>
      <w:r w:rsidR="00164B06" w:rsidRPr="00164B06">
        <w:rPr>
          <w:rFonts w:ascii="Calibri" w:hAnsi="Calibri" w:cs="Times New Roman"/>
          <w:color w:val="auto"/>
          <w:sz w:val="24"/>
          <w:szCs w:val="24"/>
          <w:lang w:eastAsia="en-US"/>
        </w:rPr>
        <w:t>Compliance Statement</w:t>
      </w:r>
      <w:r w:rsidR="00624023">
        <w:rPr>
          <w:rFonts w:ascii="Calibri" w:hAnsi="Calibri" w:cs="Times New Roman"/>
          <w:color w:val="auto"/>
          <w:sz w:val="24"/>
          <w:szCs w:val="24"/>
          <w:lang w:eastAsia="en-US"/>
        </w:rPr>
        <w:t>)</w:t>
      </w:r>
      <w:r w:rsidR="00164B06" w:rsidRPr="00164B06">
        <w:rPr>
          <w:rFonts w:ascii="Calibri" w:hAnsi="Calibri" w:cs="Times New Roman"/>
          <w:color w:val="auto"/>
          <w:sz w:val="24"/>
          <w:szCs w:val="24"/>
          <w:lang w:eastAsia="en-US"/>
        </w:rPr>
        <w:t xml:space="preserve">. </w:t>
      </w:r>
      <w:r w:rsidR="00B66628">
        <w:rPr>
          <w:rFonts w:ascii="Calibri" w:hAnsi="Calibri" w:cs="Times New Roman"/>
          <w:color w:val="auto"/>
          <w:sz w:val="24"/>
          <w:szCs w:val="24"/>
          <w:lang w:eastAsia="en-US"/>
        </w:rPr>
        <w:t xml:space="preserve"> </w:t>
      </w:r>
      <w:r w:rsidR="00056E60">
        <w:rPr>
          <w:rFonts w:ascii="Calibri" w:hAnsi="Calibri" w:cs="Times New Roman"/>
          <w:color w:val="auto"/>
          <w:sz w:val="24"/>
          <w:szCs w:val="24"/>
          <w:lang w:eastAsia="en-US"/>
        </w:rPr>
        <w:t xml:space="preserve">  </w:t>
      </w:r>
    </w:p>
    <w:p w14:paraId="75145836" w14:textId="77777777" w:rsidR="00B52BBF" w:rsidRDefault="00B52BBF">
      <w:pPr>
        <w:spacing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br w:type="page"/>
      </w:r>
    </w:p>
    <w:p w14:paraId="3FAB620A" w14:textId="67885AE8" w:rsidR="00AB36CE" w:rsidRPr="00FB44C9" w:rsidRDefault="00AB36CE" w:rsidP="00C54BDD">
      <w:pPr>
        <w:autoSpaceDE w:val="0"/>
        <w:autoSpaceDN w:val="0"/>
        <w:spacing w:after="120" w:line="240" w:lineRule="auto"/>
        <w:rPr>
          <w:rFonts w:ascii="Calibri" w:hAnsi="Calibri" w:cs="Times New Roman"/>
          <w:b/>
          <w:color w:val="auto"/>
          <w:sz w:val="24"/>
          <w:szCs w:val="24"/>
          <w:lang w:eastAsia="en-US"/>
        </w:rPr>
      </w:pPr>
      <w:r w:rsidRPr="00FB44C9">
        <w:rPr>
          <w:rFonts w:ascii="Calibri" w:hAnsi="Calibri" w:cs="Times New Roman"/>
          <w:b/>
          <w:color w:val="auto"/>
          <w:sz w:val="24"/>
          <w:szCs w:val="24"/>
          <w:lang w:eastAsia="en-US"/>
        </w:rPr>
        <w:lastRenderedPageBreak/>
        <w:t>Whole of government reporting</w:t>
      </w:r>
    </w:p>
    <w:p w14:paraId="2CDCF379" w14:textId="77777777" w:rsidR="006F6389" w:rsidRDefault="00647A47" w:rsidP="00647A47">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The Annual Reports Act allows for whole of government reporting for the purposes of presenting the ACT Government’s ‘one government’</w:t>
      </w:r>
      <w:r w:rsidR="0017509B">
        <w:rPr>
          <w:rFonts w:ascii="Calibri" w:hAnsi="Calibri" w:cs="Times New Roman"/>
          <w:color w:val="auto"/>
          <w:sz w:val="24"/>
          <w:szCs w:val="24"/>
          <w:lang w:eastAsia="en-US"/>
        </w:rPr>
        <w:t xml:space="preserve"> approach</w:t>
      </w:r>
      <w:r>
        <w:rPr>
          <w:rFonts w:ascii="Calibri" w:hAnsi="Calibri" w:cs="Times New Roman"/>
          <w:color w:val="auto"/>
          <w:sz w:val="24"/>
          <w:szCs w:val="24"/>
          <w:lang w:eastAsia="en-US"/>
        </w:rPr>
        <w:t xml:space="preserve">. Whole of government annual reporting is appropriate for </w:t>
      </w:r>
      <w:r w:rsidRPr="00E039D9">
        <w:rPr>
          <w:rFonts w:ascii="Calibri" w:hAnsi="Calibri" w:cs="Times New Roman"/>
          <w:color w:val="auto"/>
          <w:sz w:val="24"/>
          <w:szCs w:val="24"/>
          <w:lang w:eastAsia="en-US"/>
        </w:rPr>
        <w:t xml:space="preserve">information </w:t>
      </w:r>
      <w:r>
        <w:rPr>
          <w:rFonts w:ascii="Calibri" w:hAnsi="Calibri" w:cs="Times New Roman"/>
          <w:color w:val="auto"/>
          <w:sz w:val="24"/>
          <w:szCs w:val="24"/>
          <w:lang w:eastAsia="en-US"/>
        </w:rPr>
        <w:t xml:space="preserve">on multi-directorate initiatives and </w:t>
      </w:r>
      <w:r w:rsidRPr="00E039D9">
        <w:rPr>
          <w:rFonts w:ascii="Calibri" w:hAnsi="Calibri" w:cs="Times New Roman"/>
          <w:color w:val="auto"/>
          <w:sz w:val="24"/>
          <w:szCs w:val="24"/>
          <w:lang w:eastAsia="en-US"/>
        </w:rPr>
        <w:t xml:space="preserve">allows for a coordinating </w:t>
      </w:r>
      <w:r>
        <w:rPr>
          <w:rFonts w:ascii="Calibri" w:hAnsi="Calibri" w:cs="Times New Roman"/>
          <w:color w:val="auto"/>
          <w:sz w:val="24"/>
          <w:szCs w:val="24"/>
          <w:lang w:eastAsia="en-US"/>
        </w:rPr>
        <w:t xml:space="preserve">body </w:t>
      </w:r>
      <w:r w:rsidRPr="00E039D9">
        <w:rPr>
          <w:rFonts w:ascii="Calibri" w:hAnsi="Calibri" w:cs="Times New Roman"/>
          <w:color w:val="auto"/>
          <w:sz w:val="24"/>
          <w:szCs w:val="24"/>
          <w:lang w:eastAsia="en-US"/>
        </w:rPr>
        <w:t xml:space="preserve">to present </w:t>
      </w:r>
      <w:r>
        <w:rPr>
          <w:rFonts w:ascii="Calibri" w:hAnsi="Calibri" w:cs="Times New Roman"/>
          <w:color w:val="auto"/>
          <w:sz w:val="24"/>
          <w:szCs w:val="24"/>
          <w:lang w:eastAsia="en-US"/>
        </w:rPr>
        <w:t>particular information in the one place on behalf of the one</w:t>
      </w:r>
      <w:r>
        <w:rPr>
          <w:rFonts w:ascii="Calibri" w:hAnsi="Calibri" w:cs="Times New Roman"/>
          <w:color w:val="auto"/>
          <w:sz w:val="24"/>
          <w:szCs w:val="24"/>
          <w:lang w:eastAsia="en-US"/>
        </w:rPr>
        <w:noBreakHyphen/>
      </w:r>
      <w:r w:rsidRPr="00E039D9">
        <w:rPr>
          <w:rFonts w:ascii="Calibri" w:hAnsi="Calibri" w:cs="Times New Roman"/>
          <w:color w:val="auto"/>
          <w:sz w:val="24"/>
          <w:szCs w:val="24"/>
          <w:lang w:eastAsia="en-US"/>
        </w:rPr>
        <w:t xml:space="preserve">ACT </w:t>
      </w:r>
      <w:r w:rsidR="00624023">
        <w:rPr>
          <w:rFonts w:ascii="Calibri" w:hAnsi="Calibri" w:cs="Times New Roman"/>
          <w:color w:val="auto"/>
          <w:sz w:val="24"/>
          <w:szCs w:val="24"/>
          <w:lang w:eastAsia="en-US"/>
        </w:rPr>
        <w:t>p</w:t>
      </w:r>
      <w:r w:rsidR="00624023" w:rsidRPr="00E039D9">
        <w:rPr>
          <w:rFonts w:ascii="Calibri" w:hAnsi="Calibri" w:cs="Times New Roman"/>
          <w:color w:val="auto"/>
          <w:sz w:val="24"/>
          <w:szCs w:val="24"/>
          <w:lang w:eastAsia="en-US"/>
        </w:rPr>
        <w:t xml:space="preserve">ublic </w:t>
      </w:r>
      <w:r w:rsidR="00624023">
        <w:rPr>
          <w:rFonts w:ascii="Calibri" w:hAnsi="Calibri" w:cs="Times New Roman"/>
          <w:color w:val="auto"/>
          <w:sz w:val="24"/>
          <w:szCs w:val="24"/>
          <w:lang w:eastAsia="en-US"/>
        </w:rPr>
        <w:t>s</w:t>
      </w:r>
      <w:r w:rsidR="00624023" w:rsidRPr="00E039D9">
        <w:rPr>
          <w:rFonts w:ascii="Calibri" w:hAnsi="Calibri" w:cs="Times New Roman"/>
          <w:color w:val="auto"/>
          <w:sz w:val="24"/>
          <w:szCs w:val="24"/>
          <w:lang w:eastAsia="en-US"/>
        </w:rPr>
        <w:t>ervice</w:t>
      </w:r>
      <w:r>
        <w:rPr>
          <w:rFonts w:ascii="Calibri" w:hAnsi="Calibri" w:cs="Times New Roman"/>
          <w:color w:val="auto"/>
          <w:sz w:val="24"/>
          <w:szCs w:val="24"/>
          <w:lang w:eastAsia="en-US"/>
        </w:rPr>
        <w:t xml:space="preserve">. </w:t>
      </w:r>
    </w:p>
    <w:p w14:paraId="33753AA1" w14:textId="77777777" w:rsidR="007B48EF" w:rsidRDefault="00647A47" w:rsidP="007B48EF">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Part 5 of the Directions identifies information that will be reported at whole of government level.</w:t>
      </w:r>
      <w:r w:rsidR="007B48EF" w:rsidRPr="007B48EF">
        <w:rPr>
          <w:rFonts w:ascii="Calibri" w:hAnsi="Calibri" w:cs="Times New Roman"/>
          <w:color w:val="auto"/>
          <w:sz w:val="24"/>
          <w:szCs w:val="24"/>
          <w:lang w:eastAsia="en-US"/>
        </w:rPr>
        <w:t xml:space="preserve"> </w:t>
      </w:r>
    </w:p>
    <w:p w14:paraId="33570BE1" w14:textId="77777777" w:rsidR="007B48EF" w:rsidRDefault="007B48EF" w:rsidP="007B48EF">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Directorates with responsibility for whole of government reporting must </w:t>
      </w:r>
      <w:r w:rsidRPr="00E803B6">
        <w:rPr>
          <w:rFonts w:ascii="Calibri" w:hAnsi="Calibri" w:cs="Times New Roman"/>
          <w:color w:val="auto"/>
          <w:sz w:val="24"/>
          <w:szCs w:val="24"/>
          <w:lang w:eastAsia="en-US"/>
        </w:rPr>
        <w:t xml:space="preserve">organise the collection of whole of government information and provide guidance to other </w:t>
      </w:r>
      <w:r>
        <w:rPr>
          <w:rFonts w:ascii="Calibri" w:hAnsi="Calibri" w:cs="Times New Roman"/>
          <w:color w:val="auto"/>
          <w:sz w:val="24"/>
          <w:szCs w:val="24"/>
          <w:lang w:eastAsia="en-US"/>
        </w:rPr>
        <w:t>reporting entities</w:t>
      </w:r>
      <w:r w:rsidRPr="00E803B6">
        <w:rPr>
          <w:rFonts w:ascii="Calibri" w:hAnsi="Calibri" w:cs="Times New Roman"/>
          <w:color w:val="auto"/>
          <w:sz w:val="24"/>
          <w:szCs w:val="24"/>
          <w:lang w:eastAsia="en-US"/>
        </w:rPr>
        <w:t xml:space="preserve"> on the information and mechanisms for collecting that information.</w:t>
      </w:r>
      <w:r>
        <w:rPr>
          <w:rFonts w:ascii="Calibri" w:hAnsi="Calibri" w:cs="Times New Roman"/>
          <w:color w:val="auto"/>
          <w:sz w:val="24"/>
          <w:szCs w:val="24"/>
          <w:lang w:eastAsia="en-US"/>
        </w:rPr>
        <w:t xml:space="preserve">  </w:t>
      </w:r>
    </w:p>
    <w:p w14:paraId="2D6F84F7" w14:textId="77777777" w:rsidR="00250CD0" w:rsidRDefault="00250CD0" w:rsidP="00250CD0">
      <w:pPr>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It is the responsibility of directorates to advise the Workforce Capability and Governance Division, Chief Minster, Treasury and Economic Development Directorate, of any changes to public sector bodies and their annual reporting requirements </w:t>
      </w:r>
      <w:r w:rsidR="0017509B">
        <w:rPr>
          <w:rFonts w:ascii="Calibri" w:hAnsi="Calibri" w:cs="Times New Roman"/>
          <w:color w:val="auto"/>
          <w:sz w:val="24"/>
          <w:szCs w:val="24"/>
          <w:lang w:eastAsia="en-US"/>
        </w:rPr>
        <w:t>which</w:t>
      </w:r>
      <w:r>
        <w:rPr>
          <w:rFonts w:ascii="Calibri" w:hAnsi="Calibri" w:cs="Times New Roman"/>
          <w:color w:val="auto"/>
          <w:sz w:val="24"/>
          <w:szCs w:val="24"/>
          <w:lang w:eastAsia="en-US"/>
        </w:rPr>
        <w:t xml:space="preserve"> can be done at any time.</w:t>
      </w:r>
    </w:p>
    <w:p w14:paraId="2A4CC37C" w14:textId="77777777" w:rsidR="009620DF" w:rsidRPr="009620DF" w:rsidRDefault="009620DF" w:rsidP="00196163">
      <w:pPr>
        <w:pStyle w:val="Heading2"/>
        <w:numPr>
          <w:ilvl w:val="0"/>
          <w:numId w:val="21"/>
        </w:numPr>
      </w:pPr>
      <w:bookmarkStart w:id="48" w:name="_Timing_and_Presentation"/>
      <w:bookmarkStart w:id="49" w:name="_Toc73569172"/>
      <w:bookmarkStart w:id="50" w:name="_Hlk69373556"/>
      <w:bookmarkEnd w:id="48"/>
      <w:r w:rsidRPr="007C3843">
        <w:t>Timing and Presentation of Annual Reports</w:t>
      </w:r>
      <w:bookmarkEnd w:id="49"/>
    </w:p>
    <w:p w14:paraId="5DF43806" w14:textId="77777777" w:rsidR="004577C3" w:rsidRDefault="004577C3" w:rsidP="004577C3">
      <w:pPr>
        <w:autoSpaceDE w:val="0"/>
        <w:autoSpaceDN w:val="0"/>
        <w:spacing w:after="120" w:line="240" w:lineRule="auto"/>
        <w:rPr>
          <w:rFonts w:ascii="Times New Roman" w:hAnsi="Times New Roman" w:cs="Times New Roman"/>
          <w:color w:val="auto"/>
          <w:lang w:val="en-US" w:eastAsia="en-US"/>
        </w:rPr>
      </w:pPr>
      <w:bookmarkStart w:id="51" w:name="_Hlk66876789"/>
      <w:r>
        <w:rPr>
          <w:rFonts w:ascii="Calibri" w:hAnsi="Calibri" w:cs="Times New Roman"/>
          <w:color w:val="auto"/>
          <w:sz w:val="24"/>
          <w:szCs w:val="24"/>
          <w:lang w:val="en-US" w:eastAsia="en-US"/>
        </w:rPr>
        <w:t>The Annual Reports Act requires the r</w:t>
      </w:r>
      <w:r w:rsidR="00444C42">
        <w:rPr>
          <w:rFonts w:ascii="Calibri" w:hAnsi="Calibri" w:cs="Times New Roman"/>
          <w:color w:val="auto"/>
          <w:sz w:val="24"/>
          <w:szCs w:val="24"/>
          <w:lang w:val="en-US" w:eastAsia="en-US"/>
        </w:rPr>
        <w:t>esponsible Minister to present annual r</w:t>
      </w:r>
      <w:r>
        <w:rPr>
          <w:rFonts w:ascii="Calibri" w:hAnsi="Calibri" w:cs="Times New Roman"/>
          <w:color w:val="auto"/>
          <w:sz w:val="24"/>
          <w:szCs w:val="24"/>
          <w:lang w:val="en-US" w:eastAsia="en-US"/>
        </w:rPr>
        <w:t xml:space="preserve">eports to the Legislative Assembly </w:t>
      </w:r>
      <w:r>
        <w:rPr>
          <w:rFonts w:ascii="Calibri" w:hAnsi="Calibri" w:cs="Times New Roman"/>
          <w:b/>
          <w:bCs/>
          <w:color w:val="auto"/>
          <w:sz w:val="24"/>
          <w:szCs w:val="24"/>
          <w:lang w:val="en-US" w:eastAsia="en-US"/>
        </w:rPr>
        <w:t xml:space="preserve">within 15 weeks </w:t>
      </w:r>
      <w:r>
        <w:rPr>
          <w:rFonts w:ascii="Calibri" w:hAnsi="Calibri" w:cs="Times New Roman"/>
          <w:color w:val="auto"/>
          <w:sz w:val="24"/>
          <w:szCs w:val="24"/>
          <w:lang w:val="en-US" w:eastAsia="en-US"/>
        </w:rPr>
        <w:t xml:space="preserve">after the end of the reporting </w:t>
      </w:r>
      <w:r w:rsidR="00FC0DCF">
        <w:rPr>
          <w:rFonts w:ascii="Calibri" w:hAnsi="Calibri" w:cs="Times New Roman"/>
          <w:color w:val="auto"/>
          <w:sz w:val="24"/>
          <w:szCs w:val="24"/>
          <w:lang w:val="en-US" w:eastAsia="en-US"/>
        </w:rPr>
        <w:t>year</w:t>
      </w:r>
      <w:r>
        <w:rPr>
          <w:rFonts w:ascii="Calibri" w:hAnsi="Calibri" w:cs="Times New Roman"/>
          <w:color w:val="auto"/>
          <w:sz w:val="24"/>
          <w:szCs w:val="24"/>
          <w:lang w:val="en-US" w:eastAsia="en-US"/>
        </w:rPr>
        <w:t>.</w:t>
      </w:r>
    </w:p>
    <w:p w14:paraId="7D161F0F" w14:textId="77777777" w:rsidR="009801A4" w:rsidRPr="004D79CB" w:rsidRDefault="004D79CB" w:rsidP="004577C3">
      <w:pPr>
        <w:autoSpaceDE w:val="0"/>
        <w:autoSpaceDN w:val="0"/>
        <w:spacing w:after="120" w:line="240" w:lineRule="auto"/>
        <w:rPr>
          <w:rFonts w:ascii="Calibri" w:hAnsi="Calibri" w:cs="Times New Roman"/>
          <w:color w:val="auto"/>
          <w:sz w:val="24"/>
          <w:szCs w:val="24"/>
          <w:lang w:val="en-US" w:eastAsia="en-US"/>
        </w:rPr>
      </w:pPr>
      <w:r w:rsidRPr="004D79CB">
        <w:rPr>
          <w:rFonts w:ascii="Calibri" w:hAnsi="Calibri" w:cs="Times New Roman"/>
          <w:bCs/>
          <w:color w:val="auto"/>
          <w:sz w:val="24"/>
          <w:szCs w:val="24"/>
          <w:lang w:val="en-US" w:eastAsia="en-US"/>
        </w:rPr>
        <w:t xml:space="preserve">The Chief Minister may declare by </w:t>
      </w:r>
      <w:r w:rsidR="00DF28A5">
        <w:rPr>
          <w:rFonts w:ascii="Calibri" w:hAnsi="Calibri" w:cs="Times New Roman"/>
          <w:bCs/>
          <w:color w:val="auto"/>
          <w:sz w:val="24"/>
          <w:szCs w:val="24"/>
          <w:lang w:val="en-US" w:eastAsia="en-US"/>
        </w:rPr>
        <w:t xml:space="preserve">a separate </w:t>
      </w:r>
      <w:r w:rsidRPr="004D79CB">
        <w:rPr>
          <w:rFonts w:ascii="Calibri" w:hAnsi="Calibri" w:cs="Times New Roman"/>
          <w:bCs/>
          <w:color w:val="auto"/>
          <w:sz w:val="24"/>
          <w:szCs w:val="24"/>
          <w:lang w:val="en-US" w:eastAsia="en-US"/>
        </w:rPr>
        <w:t>notifiable instrument that an annual report must be presented to the Legislative Assembly on a stated day that is within the 15-week period. If</w:t>
      </w:r>
      <w:r>
        <w:rPr>
          <w:rFonts w:ascii="Calibri" w:hAnsi="Calibri" w:cs="Times New Roman"/>
          <w:bCs/>
          <w:color w:val="auto"/>
          <w:sz w:val="24"/>
          <w:szCs w:val="24"/>
          <w:lang w:val="en-US" w:eastAsia="en-US"/>
        </w:rPr>
        <w:t> </w:t>
      </w:r>
      <w:r w:rsidRPr="004D79CB">
        <w:rPr>
          <w:rFonts w:ascii="Calibri" w:hAnsi="Calibri" w:cs="Times New Roman"/>
          <w:bCs/>
          <w:color w:val="auto"/>
          <w:sz w:val="24"/>
          <w:szCs w:val="24"/>
          <w:lang w:val="en-US" w:eastAsia="en-US"/>
        </w:rPr>
        <w:t>this does not occur, the following arrangements apply</w:t>
      </w:r>
      <w:r w:rsidR="004577C3" w:rsidRPr="004D79CB">
        <w:rPr>
          <w:rFonts w:ascii="Calibri" w:hAnsi="Calibri" w:cs="Times New Roman"/>
          <w:color w:val="auto"/>
          <w:sz w:val="24"/>
          <w:szCs w:val="24"/>
          <w:lang w:val="en-US" w:eastAsia="en-US"/>
        </w:rPr>
        <w:t>.</w:t>
      </w:r>
    </w:p>
    <w:p w14:paraId="54B27D55" w14:textId="4E6CF88F" w:rsidR="004577C3" w:rsidRDefault="004577C3" w:rsidP="004577C3">
      <w:pPr>
        <w:autoSpaceDE w:val="0"/>
        <w:autoSpaceDN w:val="0"/>
        <w:spacing w:after="120" w:line="240" w:lineRule="auto"/>
        <w:rPr>
          <w:rFonts w:ascii="Calibri" w:hAnsi="Calibri" w:cs="Times New Roman"/>
          <w:b/>
          <w:bCs/>
          <w:color w:val="auto"/>
          <w:sz w:val="24"/>
          <w:szCs w:val="24"/>
          <w:u w:val="single"/>
          <w:lang w:val="en-US" w:eastAsia="en-US"/>
        </w:rPr>
      </w:pPr>
      <w:r>
        <w:rPr>
          <w:rFonts w:ascii="Calibri" w:hAnsi="Calibri" w:cs="Times New Roman"/>
          <w:b/>
          <w:bCs/>
          <w:color w:val="auto"/>
          <w:sz w:val="24"/>
          <w:szCs w:val="24"/>
          <w:u w:val="single"/>
          <w:lang w:val="en-US" w:eastAsia="en-US"/>
        </w:rPr>
        <w:t>Arrangements</w:t>
      </w:r>
      <w:r w:rsidR="00DF28A5">
        <w:rPr>
          <w:rFonts w:ascii="Calibri" w:hAnsi="Calibri" w:cs="Times New Roman"/>
          <w:b/>
          <w:bCs/>
          <w:color w:val="auto"/>
          <w:sz w:val="24"/>
          <w:szCs w:val="24"/>
          <w:u w:val="single"/>
          <w:lang w:val="en-US" w:eastAsia="en-US"/>
        </w:rPr>
        <w:t xml:space="preserve"> for </w:t>
      </w:r>
      <w:r w:rsidR="000F0DB8">
        <w:rPr>
          <w:rFonts w:ascii="Calibri" w:hAnsi="Calibri" w:cs="Times New Roman"/>
          <w:b/>
          <w:bCs/>
          <w:color w:val="auto"/>
          <w:sz w:val="24"/>
          <w:szCs w:val="24"/>
          <w:u w:val="single"/>
          <w:lang w:val="en-US" w:eastAsia="en-US"/>
        </w:rPr>
        <w:t>2020-21</w:t>
      </w:r>
      <w:r w:rsidR="00DF28A5">
        <w:rPr>
          <w:rFonts w:ascii="Calibri" w:hAnsi="Calibri" w:cs="Times New Roman"/>
          <w:b/>
          <w:bCs/>
          <w:color w:val="auto"/>
          <w:sz w:val="24"/>
          <w:szCs w:val="24"/>
          <w:u w:val="single"/>
          <w:lang w:val="en-US" w:eastAsia="en-US"/>
        </w:rPr>
        <w:t xml:space="preserve"> Annual Reports</w:t>
      </w:r>
    </w:p>
    <w:p w14:paraId="5E7EFB85" w14:textId="3A8D7795" w:rsidR="004577C3" w:rsidRPr="004577C3" w:rsidRDefault="004577C3" w:rsidP="004577C3">
      <w:pPr>
        <w:autoSpaceDE w:val="0"/>
        <w:autoSpaceDN w:val="0"/>
        <w:spacing w:after="120" w:line="240" w:lineRule="auto"/>
        <w:rPr>
          <w:rFonts w:ascii="Calibri" w:hAnsi="Calibri" w:cs="Times New Roman"/>
          <w:i/>
          <w:iCs/>
          <w:color w:val="auto"/>
          <w:sz w:val="24"/>
          <w:szCs w:val="24"/>
          <w:lang w:val="en-US" w:eastAsia="en-US"/>
        </w:rPr>
      </w:pPr>
      <w:r>
        <w:rPr>
          <w:rFonts w:ascii="Calibri" w:hAnsi="Calibri" w:cs="Times New Roman"/>
          <w:color w:val="auto"/>
          <w:sz w:val="24"/>
          <w:szCs w:val="24"/>
          <w:lang w:val="en-US" w:eastAsia="en-US"/>
        </w:rPr>
        <w:t>Under section 13 of the Annual Reports Act</w:t>
      </w:r>
      <w:r w:rsidR="004D79CB">
        <w:rPr>
          <w:rFonts w:ascii="Calibri" w:hAnsi="Calibri" w:cs="Times New Roman"/>
          <w:color w:val="auto"/>
          <w:sz w:val="24"/>
          <w:szCs w:val="24"/>
          <w:lang w:val="en-US" w:eastAsia="en-US"/>
        </w:rPr>
        <w:t>,</w:t>
      </w:r>
      <w:r>
        <w:rPr>
          <w:rFonts w:ascii="Calibri" w:hAnsi="Calibri" w:cs="Times New Roman"/>
          <w:color w:val="auto"/>
          <w:sz w:val="24"/>
          <w:szCs w:val="24"/>
          <w:lang w:val="en-US" w:eastAsia="en-US"/>
        </w:rPr>
        <w:t xml:space="preserve"> the respon</w:t>
      </w:r>
      <w:r w:rsidR="00444C42">
        <w:rPr>
          <w:rFonts w:ascii="Calibri" w:hAnsi="Calibri" w:cs="Times New Roman"/>
          <w:color w:val="auto"/>
          <w:sz w:val="24"/>
          <w:szCs w:val="24"/>
          <w:lang w:val="en-US" w:eastAsia="en-US"/>
        </w:rPr>
        <w:t xml:space="preserve">sible Minister must </w:t>
      </w:r>
      <w:r w:rsidR="004D79CB">
        <w:rPr>
          <w:rFonts w:ascii="Calibri" w:hAnsi="Calibri" w:cs="Times New Roman"/>
          <w:color w:val="auto"/>
          <w:sz w:val="24"/>
          <w:szCs w:val="24"/>
          <w:lang w:val="en-US" w:eastAsia="en-US"/>
        </w:rPr>
        <w:t xml:space="preserve">present </w:t>
      </w:r>
      <w:r w:rsidR="00444C42">
        <w:rPr>
          <w:rFonts w:ascii="Calibri" w:hAnsi="Calibri" w:cs="Times New Roman"/>
          <w:color w:val="auto"/>
          <w:sz w:val="24"/>
          <w:szCs w:val="24"/>
          <w:lang w:val="en-US" w:eastAsia="en-US"/>
        </w:rPr>
        <w:t>an annual r</w:t>
      </w:r>
      <w:r>
        <w:rPr>
          <w:rFonts w:ascii="Calibri" w:hAnsi="Calibri" w:cs="Times New Roman"/>
          <w:color w:val="auto"/>
          <w:sz w:val="24"/>
          <w:szCs w:val="24"/>
          <w:lang w:val="en-US" w:eastAsia="en-US"/>
        </w:rPr>
        <w:t xml:space="preserve">eport </w:t>
      </w:r>
      <w:r w:rsidR="004D79CB">
        <w:rPr>
          <w:rFonts w:ascii="Calibri" w:hAnsi="Calibri" w:cs="Times New Roman"/>
          <w:color w:val="auto"/>
          <w:sz w:val="24"/>
          <w:szCs w:val="24"/>
          <w:lang w:val="en-US" w:eastAsia="en-US"/>
        </w:rPr>
        <w:t xml:space="preserve">to the Legislative Assembly </w:t>
      </w:r>
      <w:r>
        <w:rPr>
          <w:rFonts w:ascii="Calibri" w:hAnsi="Calibri" w:cs="Times New Roman"/>
          <w:color w:val="auto"/>
          <w:sz w:val="24"/>
          <w:szCs w:val="24"/>
          <w:lang w:val="en-US" w:eastAsia="en-US"/>
        </w:rPr>
        <w:t xml:space="preserve">within </w:t>
      </w:r>
      <w:r w:rsidR="00184F7B">
        <w:rPr>
          <w:rFonts w:ascii="Calibri" w:hAnsi="Calibri" w:cs="Times New Roman"/>
          <w:color w:val="auto"/>
          <w:sz w:val="24"/>
          <w:szCs w:val="24"/>
          <w:lang w:val="en-US" w:eastAsia="en-US"/>
        </w:rPr>
        <w:t>15 </w:t>
      </w:r>
      <w:r>
        <w:rPr>
          <w:rFonts w:ascii="Calibri" w:hAnsi="Calibri" w:cs="Times New Roman"/>
          <w:color w:val="auto"/>
          <w:sz w:val="24"/>
          <w:szCs w:val="24"/>
          <w:lang w:val="en-US" w:eastAsia="en-US"/>
        </w:rPr>
        <w:t xml:space="preserve">weeks after the end of the </w:t>
      </w:r>
      <w:r w:rsidRPr="004577C3">
        <w:rPr>
          <w:rFonts w:ascii="Calibri" w:hAnsi="Calibri" w:cs="Times New Roman"/>
          <w:color w:val="auto"/>
          <w:sz w:val="24"/>
          <w:szCs w:val="24"/>
          <w:lang w:val="en-US" w:eastAsia="en-US"/>
        </w:rPr>
        <w:t>reporting year</w:t>
      </w:r>
      <w:r w:rsidR="00494ACF">
        <w:rPr>
          <w:rFonts w:ascii="Calibri" w:hAnsi="Calibri" w:cs="Times New Roman"/>
          <w:color w:val="auto"/>
          <w:sz w:val="24"/>
          <w:szCs w:val="24"/>
          <w:lang w:val="en-US" w:eastAsia="en-US"/>
        </w:rPr>
        <w:t xml:space="preserve"> (i.e. prior to</w:t>
      </w:r>
      <w:r w:rsidR="00494ACF" w:rsidRPr="00494ACF">
        <w:rPr>
          <w:rFonts w:ascii="Calibri" w:hAnsi="Calibri" w:cs="Times New Roman"/>
          <w:color w:val="auto"/>
          <w:sz w:val="24"/>
          <w:szCs w:val="24"/>
          <w:lang w:val="en-US" w:eastAsia="en-US"/>
        </w:rPr>
        <w:t xml:space="preserve"> </w:t>
      </w:r>
      <w:r w:rsidR="00494ACF">
        <w:rPr>
          <w:rFonts w:ascii="Calibri" w:hAnsi="Calibri" w:cs="Times New Roman"/>
          <w:color w:val="auto"/>
          <w:sz w:val="24"/>
          <w:szCs w:val="24"/>
          <w:lang w:val="en-US" w:eastAsia="en-US"/>
        </w:rPr>
        <w:t>Wednesday 13 October 2021)</w:t>
      </w:r>
      <w:r>
        <w:rPr>
          <w:rFonts w:ascii="Calibri" w:hAnsi="Calibri" w:cs="Times New Roman"/>
          <w:color w:val="auto"/>
          <w:sz w:val="24"/>
          <w:szCs w:val="24"/>
          <w:lang w:val="en-US" w:eastAsia="en-US"/>
        </w:rPr>
        <w:t>.</w:t>
      </w:r>
      <w:r w:rsidR="004D79CB">
        <w:rPr>
          <w:rFonts w:ascii="Calibri" w:hAnsi="Calibri" w:cs="Times New Roman"/>
          <w:color w:val="auto"/>
          <w:sz w:val="24"/>
          <w:szCs w:val="24"/>
          <w:lang w:val="en-US" w:eastAsia="en-US"/>
        </w:rPr>
        <w:t xml:space="preserve"> As there are </w:t>
      </w:r>
      <w:r w:rsidR="00494ACF">
        <w:rPr>
          <w:rFonts w:ascii="Calibri" w:hAnsi="Calibri" w:cs="Times New Roman"/>
          <w:color w:val="auto"/>
          <w:sz w:val="24"/>
          <w:szCs w:val="24"/>
          <w:lang w:val="en-US" w:eastAsia="en-US"/>
        </w:rPr>
        <w:t>Legislative A</w:t>
      </w:r>
      <w:r w:rsidR="00FE3997">
        <w:rPr>
          <w:rFonts w:ascii="Calibri" w:hAnsi="Calibri" w:cs="Times New Roman"/>
          <w:color w:val="auto"/>
          <w:sz w:val="24"/>
          <w:szCs w:val="24"/>
          <w:lang w:val="en-US" w:eastAsia="en-US"/>
        </w:rPr>
        <w:t xml:space="preserve">ssembly </w:t>
      </w:r>
      <w:r w:rsidR="004D79CB">
        <w:rPr>
          <w:rFonts w:ascii="Calibri" w:hAnsi="Calibri" w:cs="Times New Roman"/>
          <w:color w:val="auto"/>
          <w:sz w:val="24"/>
          <w:szCs w:val="24"/>
          <w:lang w:val="en-US" w:eastAsia="en-US"/>
        </w:rPr>
        <w:t>sitting day</w:t>
      </w:r>
      <w:r w:rsidR="00494ACF">
        <w:rPr>
          <w:rFonts w:ascii="Calibri" w:hAnsi="Calibri" w:cs="Times New Roman"/>
          <w:color w:val="auto"/>
          <w:sz w:val="24"/>
          <w:szCs w:val="24"/>
          <w:lang w:val="en-US" w:eastAsia="en-US"/>
        </w:rPr>
        <w:t>s</w:t>
      </w:r>
      <w:r w:rsidR="004D79CB">
        <w:rPr>
          <w:rFonts w:ascii="Calibri" w:hAnsi="Calibri" w:cs="Times New Roman"/>
          <w:color w:val="auto"/>
          <w:sz w:val="24"/>
          <w:szCs w:val="24"/>
          <w:lang w:val="en-US" w:eastAsia="en-US"/>
        </w:rPr>
        <w:t xml:space="preserve"> within 7 days of the</w:t>
      </w:r>
      <w:r w:rsidR="00FE3997">
        <w:rPr>
          <w:rFonts w:ascii="Calibri" w:hAnsi="Calibri" w:cs="Times New Roman"/>
          <w:color w:val="auto"/>
          <w:sz w:val="24"/>
          <w:szCs w:val="24"/>
          <w:lang w:val="en-US" w:eastAsia="en-US"/>
        </w:rPr>
        <w:t xml:space="preserve"> </w:t>
      </w:r>
      <w:r w:rsidR="004D79CB">
        <w:rPr>
          <w:rFonts w:ascii="Calibri" w:hAnsi="Calibri" w:cs="Times New Roman"/>
          <w:color w:val="auto"/>
          <w:sz w:val="24"/>
          <w:szCs w:val="24"/>
          <w:lang w:val="en-US" w:eastAsia="en-US"/>
        </w:rPr>
        <w:t>15-week period, the respon</w:t>
      </w:r>
      <w:r w:rsidR="00BA157A">
        <w:rPr>
          <w:rFonts w:ascii="Calibri" w:hAnsi="Calibri" w:cs="Times New Roman"/>
          <w:color w:val="auto"/>
          <w:sz w:val="24"/>
          <w:szCs w:val="24"/>
          <w:lang w:val="en-US" w:eastAsia="en-US"/>
        </w:rPr>
        <w:t xml:space="preserve">sible Minister must </w:t>
      </w:r>
      <w:r w:rsidR="004D79CB">
        <w:rPr>
          <w:rFonts w:ascii="Calibri" w:hAnsi="Calibri" w:cs="Times New Roman"/>
          <w:color w:val="auto"/>
          <w:sz w:val="24"/>
          <w:szCs w:val="24"/>
          <w:lang w:val="en-US" w:eastAsia="en-US"/>
        </w:rPr>
        <w:t xml:space="preserve">table the report </w:t>
      </w:r>
      <w:r w:rsidR="00DF28A5">
        <w:rPr>
          <w:rFonts w:ascii="Calibri" w:hAnsi="Calibri" w:cs="Times New Roman"/>
          <w:color w:val="auto"/>
          <w:sz w:val="24"/>
          <w:szCs w:val="24"/>
          <w:lang w:val="en-US" w:eastAsia="en-US"/>
        </w:rPr>
        <w:t xml:space="preserve">in the Legislative Assembly </w:t>
      </w:r>
      <w:r w:rsidR="004D79CB">
        <w:rPr>
          <w:rFonts w:ascii="Calibri" w:hAnsi="Calibri" w:cs="Times New Roman"/>
          <w:color w:val="auto"/>
          <w:sz w:val="24"/>
          <w:szCs w:val="24"/>
          <w:lang w:val="en-US" w:eastAsia="en-US"/>
        </w:rPr>
        <w:t xml:space="preserve">on </w:t>
      </w:r>
      <w:r w:rsidR="00FE3997">
        <w:rPr>
          <w:rFonts w:ascii="Calibri" w:hAnsi="Calibri" w:cs="Times New Roman"/>
          <w:color w:val="auto"/>
          <w:sz w:val="24"/>
          <w:szCs w:val="24"/>
          <w:lang w:val="en-US" w:eastAsia="en-US"/>
        </w:rPr>
        <w:t xml:space="preserve">Friday </w:t>
      </w:r>
      <w:r w:rsidR="00FE3997" w:rsidRPr="00FE3997">
        <w:rPr>
          <w:rFonts w:ascii="Calibri" w:hAnsi="Calibri" w:cs="Times New Roman"/>
          <w:b/>
          <w:bCs/>
          <w:color w:val="auto"/>
          <w:sz w:val="24"/>
          <w:szCs w:val="24"/>
          <w:lang w:val="en-US" w:eastAsia="en-US"/>
        </w:rPr>
        <w:t>8 October 2021</w:t>
      </w:r>
      <w:r w:rsidR="004D79CB">
        <w:rPr>
          <w:rFonts w:ascii="Calibri" w:hAnsi="Calibri" w:cs="Times New Roman"/>
          <w:color w:val="auto"/>
          <w:sz w:val="24"/>
          <w:szCs w:val="24"/>
          <w:lang w:val="en-US" w:eastAsia="en-US"/>
        </w:rPr>
        <w:t>.</w:t>
      </w:r>
    </w:p>
    <w:p w14:paraId="7EB30D5F" w14:textId="5D42BA09" w:rsidR="00494ACF" w:rsidRDefault="004577C3" w:rsidP="004577C3">
      <w:pPr>
        <w:autoSpaceDE w:val="0"/>
        <w:autoSpaceDN w:val="0"/>
        <w:spacing w:after="120" w:line="240" w:lineRule="auto"/>
        <w:rPr>
          <w:rFonts w:ascii="Calibri" w:hAnsi="Calibri" w:cs="Times New Roman"/>
          <w:b/>
          <w:bCs/>
          <w:color w:val="auto"/>
          <w:sz w:val="24"/>
          <w:szCs w:val="24"/>
          <w:lang w:val="en-US" w:eastAsia="en-US"/>
        </w:rPr>
      </w:pPr>
      <w:r>
        <w:rPr>
          <w:rFonts w:ascii="Calibri" w:hAnsi="Calibri" w:cs="Times New Roman"/>
          <w:color w:val="auto"/>
          <w:sz w:val="24"/>
          <w:szCs w:val="24"/>
          <w:lang w:val="en-US" w:eastAsia="en-US"/>
        </w:rPr>
        <w:t xml:space="preserve">Therefore, to meet this requirement, reporting entities must present an initial copy of </w:t>
      </w:r>
      <w:r w:rsidR="00FE3997">
        <w:rPr>
          <w:rFonts w:ascii="Calibri" w:hAnsi="Calibri" w:cs="Times New Roman"/>
          <w:color w:val="auto"/>
          <w:sz w:val="24"/>
          <w:szCs w:val="24"/>
          <w:lang w:val="en-US" w:eastAsia="en-US"/>
        </w:rPr>
        <w:t>their</w:t>
      </w:r>
      <w:r w:rsidR="00184F7B">
        <w:rPr>
          <w:rFonts w:ascii="Calibri" w:hAnsi="Calibri" w:cs="Times New Roman"/>
          <w:color w:val="auto"/>
          <w:sz w:val="24"/>
          <w:szCs w:val="24"/>
          <w:lang w:val="en-US" w:eastAsia="en-US"/>
        </w:rPr>
        <w:t xml:space="preserve"> </w:t>
      </w:r>
      <w:r>
        <w:rPr>
          <w:rFonts w:ascii="Calibri" w:hAnsi="Calibri" w:cs="Times New Roman"/>
          <w:color w:val="auto"/>
          <w:sz w:val="24"/>
          <w:szCs w:val="24"/>
          <w:lang w:val="en-US" w:eastAsia="en-US"/>
        </w:rPr>
        <w:t xml:space="preserve">Annual Report to the responsible Minister before </w:t>
      </w:r>
      <w:r w:rsidR="00234D5C">
        <w:rPr>
          <w:rFonts w:ascii="Calibri" w:hAnsi="Calibri" w:cs="Times New Roman"/>
          <w:color w:val="auto"/>
          <w:sz w:val="24"/>
          <w:szCs w:val="24"/>
          <w:lang w:val="en-US" w:eastAsia="en-US"/>
        </w:rPr>
        <w:t>5pm on</w:t>
      </w:r>
      <w:r>
        <w:rPr>
          <w:rFonts w:ascii="Calibri" w:hAnsi="Calibri" w:cs="Times New Roman"/>
          <w:color w:val="auto"/>
          <w:sz w:val="24"/>
          <w:szCs w:val="24"/>
          <w:lang w:val="en-US" w:eastAsia="en-US"/>
        </w:rPr>
        <w:t xml:space="preserve"> </w:t>
      </w:r>
      <w:r w:rsidR="00FE3997">
        <w:rPr>
          <w:rFonts w:ascii="Calibri" w:hAnsi="Calibri" w:cs="Times New Roman"/>
          <w:color w:val="auto"/>
          <w:sz w:val="24"/>
          <w:szCs w:val="24"/>
          <w:lang w:val="en-US" w:eastAsia="en-US"/>
        </w:rPr>
        <w:t xml:space="preserve">Friday </w:t>
      </w:r>
      <w:r w:rsidR="00FE3997" w:rsidRPr="00FE3997">
        <w:rPr>
          <w:rFonts w:ascii="Calibri" w:hAnsi="Calibri" w:cs="Times New Roman"/>
          <w:b/>
          <w:bCs/>
          <w:color w:val="auto"/>
          <w:sz w:val="24"/>
          <w:szCs w:val="24"/>
          <w:lang w:val="en-US" w:eastAsia="en-US"/>
        </w:rPr>
        <w:t>1 October 2021</w:t>
      </w:r>
      <w:r w:rsidR="00494ACF">
        <w:rPr>
          <w:rFonts w:ascii="Calibri" w:hAnsi="Calibri" w:cs="Times New Roman"/>
          <w:b/>
          <w:bCs/>
          <w:color w:val="auto"/>
          <w:sz w:val="24"/>
          <w:szCs w:val="24"/>
          <w:lang w:val="en-US" w:eastAsia="en-US"/>
        </w:rPr>
        <w:t xml:space="preserve">. </w:t>
      </w:r>
    </w:p>
    <w:p w14:paraId="48840EC2" w14:textId="76600158" w:rsidR="004577C3" w:rsidRDefault="00494ACF" w:rsidP="004577C3">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 xml:space="preserve">Copies of the report for </w:t>
      </w:r>
      <w:r w:rsidRPr="00494ACF">
        <w:rPr>
          <w:rFonts w:ascii="Calibri" w:hAnsi="Calibri" w:cs="Times New Roman"/>
          <w:color w:val="auto"/>
          <w:sz w:val="24"/>
          <w:szCs w:val="24"/>
          <w:lang w:val="en-US" w:eastAsia="en-US"/>
        </w:rPr>
        <w:t xml:space="preserve">each </w:t>
      </w:r>
      <w:r>
        <w:rPr>
          <w:rFonts w:ascii="Calibri" w:hAnsi="Calibri" w:cs="Times New Roman"/>
          <w:color w:val="auto"/>
          <w:sz w:val="24"/>
          <w:szCs w:val="24"/>
          <w:lang w:val="en-US" w:eastAsia="en-US"/>
        </w:rPr>
        <w:t xml:space="preserve">Member of the Legislative Assembly must be provided to </w:t>
      </w:r>
      <w:r w:rsidR="00EC279B">
        <w:rPr>
          <w:rFonts w:ascii="Calibri" w:hAnsi="Calibri" w:cs="Times New Roman"/>
          <w:color w:val="auto"/>
          <w:sz w:val="24"/>
          <w:szCs w:val="24"/>
          <w:lang w:val="en-US" w:eastAsia="en-US"/>
        </w:rPr>
        <w:t xml:space="preserve">the </w:t>
      </w:r>
      <w:r w:rsidR="00C14DAC" w:rsidRPr="004541C9">
        <w:rPr>
          <w:rFonts w:ascii="Calibri" w:hAnsi="Calibri" w:cs="Times New Roman"/>
          <w:color w:val="auto"/>
          <w:sz w:val="24"/>
          <w:szCs w:val="24"/>
          <w:lang w:val="en-US" w:eastAsia="en-US"/>
        </w:rPr>
        <w:t>Assembly and Government Business Coordination, Policy and Cabinet Division</w:t>
      </w:r>
      <w:r w:rsidRPr="00B52BBF">
        <w:rPr>
          <w:rFonts w:ascii="Calibri" w:hAnsi="Calibri" w:cs="Times New Roman"/>
          <w:color w:val="auto"/>
          <w:sz w:val="24"/>
          <w:szCs w:val="24"/>
          <w:lang w:val="en-US" w:eastAsia="en-US"/>
        </w:rPr>
        <w:t xml:space="preserve"> </w:t>
      </w:r>
      <w:r>
        <w:rPr>
          <w:rFonts w:ascii="Calibri" w:hAnsi="Calibri" w:cs="Times New Roman"/>
          <w:color w:val="auto"/>
          <w:sz w:val="24"/>
          <w:szCs w:val="24"/>
          <w:lang w:val="en-US" w:eastAsia="en-US"/>
        </w:rPr>
        <w:t xml:space="preserve">prior to tabling the report. </w:t>
      </w:r>
      <w:r w:rsidR="0082483C">
        <w:rPr>
          <w:rFonts w:ascii="Calibri" w:hAnsi="Calibri" w:cs="Times New Roman"/>
          <w:color w:val="auto"/>
          <w:sz w:val="24"/>
          <w:szCs w:val="24"/>
          <w:lang w:val="en-US" w:eastAsia="en-US"/>
        </w:rPr>
        <w:t>Email advice</w:t>
      </w:r>
      <w:r>
        <w:rPr>
          <w:rFonts w:ascii="Calibri" w:hAnsi="Calibri" w:cs="Times New Roman"/>
          <w:color w:val="auto"/>
          <w:sz w:val="24"/>
          <w:szCs w:val="24"/>
          <w:lang w:eastAsia="en-US"/>
        </w:rPr>
        <w:t xml:space="preserve"> regarding embargo processes, including embargo timing and number of copies of reports to be tabled, will be provided </w:t>
      </w:r>
      <w:r w:rsidR="0082483C">
        <w:rPr>
          <w:rFonts w:ascii="Calibri" w:hAnsi="Calibri" w:cs="Times New Roman"/>
          <w:color w:val="auto"/>
          <w:sz w:val="24"/>
          <w:szCs w:val="24"/>
          <w:lang w:eastAsia="en-US"/>
        </w:rPr>
        <w:t xml:space="preserve">to annual report contacts </w:t>
      </w:r>
      <w:r>
        <w:rPr>
          <w:rFonts w:ascii="Calibri" w:hAnsi="Calibri" w:cs="Times New Roman"/>
          <w:color w:val="auto"/>
          <w:sz w:val="24"/>
          <w:szCs w:val="24"/>
          <w:lang w:eastAsia="en-US"/>
        </w:rPr>
        <w:t xml:space="preserve">by Policy and Cabinet Division. </w:t>
      </w:r>
      <w:r w:rsidDel="000F0DB8">
        <w:rPr>
          <w:rFonts w:ascii="Calibri" w:hAnsi="Calibri" w:cs="Times New Roman"/>
          <w:color w:val="auto"/>
          <w:sz w:val="24"/>
          <w:szCs w:val="24"/>
          <w:lang w:val="en-US" w:eastAsia="en-US"/>
        </w:rPr>
        <w:t xml:space="preserve"> </w:t>
      </w:r>
    </w:p>
    <w:p w14:paraId="12666ED8" w14:textId="625DF31A" w:rsidR="004577C3" w:rsidRPr="004577C3" w:rsidRDefault="009D0A28" w:rsidP="004577C3">
      <w:pPr>
        <w:autoSpaceDE w:val="0"/>
        <w:autoSpaceDN w:val="0"/>
        <w:spacing w:after="120" w:line="240" w:lineRule="auto"/>
        <w:rPr>
          <w:rFonts w:ascii="Calibri" w:hAnsi="Calibri" w:cs="Times New Roman"/>
          <w:color w:val="auto"/>
          <w:sz w:val="24"/>
          <w:szCs w:val="24"/>
          <w:lang w:val="en-US" w:eastAsia="en-US"/>
        </w:rPr>
      </w:pPr>
      <w:r w:rsidRPr="009D0A28">
        <w:rPr>
          <w:rFonts w:ascii="Calibri" w:hAnsi="Calibri" w:cs="Times New Roman"/>
          <w:color w:val="auto"/>
          <w:sz w:val="24"/>
          <w:szCs w:val="24"/>
          <w:lang w:val="en-US" w:eastAsia="en-US"/>
        </w:rPr>
        <w:t xml:space="preserve">Annual reports must be published on reporting entities’ internet sites from </w:t>
      </w:r>
      <w:r w:rsidR="00FE3997">
        <w:rPr>
          <w:rFonts w:ascii="Calibri" w:hAnsi="Calibri" w:cs="Times New Roman"/>
          <w:color w:val="auto"/>
          <w:sz w:val="24"/>
          <w:szCs w:val="24"/>
          <w:lang w:val="en-US" w:eastAsia="en-US"/>
        </w:rPr>
        <w:t>8 October 2021</w:t>
      </w:r>
      <w:r w:rsidRPr="009D0A28">
        <w:rPr>
          <w:rFonts w:ascii="Calibri" w:hAnsi="Calibri" w:cs="Times New Roman"/>
          <w:color w:val="auto"/>
          <w:sz w:val="24"/>
          <w:szCs w:val="24"/>
          <w:lang w:val="en-US" w:eastAsia="en-US"/>
        </w:rPr>
        <w:t xml:space="preserve"> (the date on which reports are </w:t>
      </w:r>
      <w:r w:rsidR="00FE3997">
        <w:rPr>
          <w:rFonts w:ascii="Calibri" w:hAnsi="Calibri" w:cs="Times New Roman"/>
          <w:color w:val="auto"/>
          <w:sz w:val="24"/>
          <w:szCs w:val="24"/>
          <w:lang w:val="en-US" w:eastAsia="en-US"/>
        </w:rPr>
        <w:t>tabled in the Assembly</w:t>
      </w:r>
      <w:r w:rsidRPr="009D0A28">
        <w:rPr>
          <w:rFonts w:ascii="Calibri" w:hAnsi="Calibri" w:cs="Times New Roman"/>
          <w:color w:val="auto"/>
          <w:sz w:val="24"/>
          <w:szCs w:val="24"/>
          <w:lang w:val="en-US" w:eastAsia="en-US"/>
        </w:rPr>
        <w:t>).</w:t>
      </w:r>
    </w:p>
    <w:bookmarkEnd w:id="51"/>
    <w:bookmarkEnd w:id="50"/>
    <w:p w14:paraId="05EDE0A5" w14:textId="77777777" w:rsidR="00B52BBF" w:rsidRDefault="00B52BBF">
      <w:pPr>
        <w:spacing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br w:type="page"/>
      </w:r>
    </w:p>
    <w:p w14:paraId="7EB6FF40" w14:textId="4D296CEC" w:rsidR="004577C3" w:rsidRDefault="00C14DAC" w:rsidP="00427150">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lastRenderedPageBreak/>
        <w:t xml:space="preserve">Section 14 of the Annual Reports Act provides that the Chief Minister may provide an </w:t>
      </w:r>
      <w:r w:rsidRPr="00C14DAC">
        <w:rPr>
          <w:rFonts w:ascii="Calibri" w:hAnsi="Calibri" w:cs="Times New Roman"/>
          <w:color w:val="auto"/>
          <w:sz w:val="24"/>
          <w:szCs w:val="24"/>
          <w:lang w:val="en-US" w:eastAsia="en-US"/>
        </w:rPr>
        <w:t xml:space="preserve">extension of the time when </w:t>
      </w:r>
      <w:r>
        <w:rPr>
          <w:rFonts w:ascii="Calibri" w:hAnsi="Calibri" w:cs="Times New Roman"/>
          <w:color w:val="auto"/>
          <w:sz w:val="24"/>
          <w:szCs w:val="24"/>
          <w:lang w:val="en-US" w:eastAsia="en-US"/>
        </w:rPr>
        <w:t xml:space="preserve">a </w:t>
      </w:r>
      <w:r w:rsidRPr="00C14DAC">
        <w:rPr>
          <w:rFonts w:ascii="Calibri" w:hAnsi="Calibri" w:cs="Times New Roman"/>
          <w:color w:val="auto"/>
          <w:sz w:val="24"/>
          <w:szCs w:val="24"/>
          <w:lang w:val="en-US" w:eastAsia="en-US"/>
        </w:rPr>
        <w:t>Minister must present the</w:t>
      </w:r>
      <w:r>
        <w:rPr>
          <w:rFonts w:ascii="Calibri" w:hAnsi="Calibri" w:cs="Times New Roman"/>
          <w:color w:val="auto"/>
          <w:sz w:val="24"/>
          <w:szCs w:val="24"/>
          <w:lang w:val="en-US" w:eastAsia="en-US"/>
        </w:rPr>
        <w:t>ir</w:t>
      </w:r>
      <w:r w:rsidRPr="00C14DAC">
        <w:rPr>
          <w:rFonts w:ascii="Calibri" w:hAnsi="Calibri" w:cs="Times New Roman"/>
          <w:color w:val="auto"/>
          <w:sz w:val="24"/>
          <w:szCs w:val="24"/>
          <w:lang w:val="en-US" w:eastAsia="en-US"/>
        </w:rPr>
        <w:t xml:space="preserve"> report to the Legislative Assembl</w:t>
      </w:r>
      <w:r>
        <w:rPr>
          <w:rFonts w:ascii="Calibri" w:hAnsi="Calibri" w:cs="Times New Roman"/>
          <w:color w:val="auto"/>
          <w:sz w:val="24"/>
          <w:szCs w:val="24"/>
          <w:lang w:val="en-US" w:eastAsia="en-US"/>
        </w:rPr>
        <w:t xml:space="preserve">y, on application from the responsible Minister. The </w:t>
      </w:r>
      <w:r w:rsidRPr="00C14DAC">
        <w:rPr>
          <w:rFonts w:ascii="Calibri" w:hAnsi="Calibri" w:cs="Times New Roman"/>
          <w:color w:val="auto"/>
          <w:sz w:val="24"/>
          <w:szCs w:val="24"/>
          <w:lang w:val="en-US" w:eastAsia="en-US"/>
        </w:rPr>
        <w:t xml:space="preserve">application must be accompanied by a written statement of the reasons for the failure to meet the </w:t>
      </w:r>
      <w:r>
        <w:rPr>
          <w:rFonts w:ascii="Calibri" w:hAnsi="Calibri" w:cs="Times New Roman"/>
          <w:color w:val="auto"/>
          <w:sz w:val="24"/>
          <w:szCs w:val="24"/>
          <w:lang w:val="en-US" w:eastAsia="en-US"/>
        </w:rPr>
        <w:t xml:space="preserve">timelines and </w:t>
      </w:r>
      <w:r w:rsidR="004577C3" w:rsidRPr="004577C3">
        <w:rPr>
          <w:rFonts w:ascii="Calibri" w:hAnsi="Calibri" w:cs="Times New Roman"/>
          <w:color w:val="auto"/>
          <w:sz w:val="24"/>
          <w:szCs w:val="24"/>
          <w:lang w:val="en-US" w:eastAsia="en-US"/>
        </w:rPr>
        <w:t>should nominate an alternate date for presentation.</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F3578D" w:rsidRPr="00D90968" w14:paraId="166C1D04" w14:textId="77777777" w:rsidTr="000A0A86">
        <w:trPr>
          <w:trHeight w:val="20"/>
        </w:trPr>
        <w:tc>
          <w:tcPr>
            <w:tcW w:w="2660" w:type="dxa"/>
            <w:tcBorders>
              <w:bottom w:val="single" w:sz="24" w:space="0" w:color="403152" w:themeColor="accent4" w:themeShade="80"/>
            </w:tcBorders>
            <w:shd w:val="clear" w:color="auto" w:fill="E5DFEC" w:themeFill="accent4" w:themeFillTint="33"/>
          </w:tcPr>
          <w:p w14:paraId="3FA1AF8A" w14:textId="77777777" w:rsidR="00F3578D" w:rsidRPr="00D90968" w:rsidRDefault="00F3578D" w:rsidP="00873454">
            <w:pPr>
              <w:autoSpaceDE w:val="0"/>
              <w:autoSpaceDN w:val="0"/>
              <w:spacing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Contact for further information</w:t>
            </w:r>
            <w:r w:rsidRPr="007C3843">
              <w:rPr>
                <w:rFonts w:ascii="Calibri" w:hAnsi="Calibri" w:cs="Times New Roman"/>
                <w:b/>
                <w:color w:val="auto"/>
                <w:sz w:val="24"/>
                <w:szCs w:val="24"/>
                <w:lang w:eastAsia="en-US"/>
              </w:rPr>
              <w:t>:</w:t>
            </w:r>
          </w:p>
        </w:tc>
        <w:tc>
          <w:tcPr>
            <w:tcW w:w="6298" w:type="dxa"/>
            <w:tcBorders>
              <w:bottom w:val="single" w:sz="24" w:space="0" w:color="403152" w:themeColor="accent4" w:themeShade="80"/>
            </w:tcBorders>
            <w:shd w:val="clear" w:color="auto" w:fill="E5DFEC" w:themeFill="accent4" w:themeFillTint="33"/>
          </w:tcPr>
          <w:p w14:paraId="38D8044A" w14:textId="49446A36" w:rsidR="00F3578D" w:rsidRDefault="00F3578D" w:rsidP="00A653EB">
            <w:pPr>
              <w:autoSpaceDE w:val="0"/>
              <w:autoSpaceDN w:val="0"/>
              <w:spacing w:before="120" w:line="240" w:lineRule="auto"/>
              <w:rPr>
                <w:rFonts w:ascii="Calibri" w:hAnsi="Calibri" w:cs="Times New Roman"/>
                <w:color w:val="auto"/>
                <w:sz w:val="24"/>
                <w:szCs w:val="24"/>
                <w:lang w:eastAsia="en-US"/>
              </w:rPr>
            </w:pPr>
            <w:r w:rsidRPr="00D90A7A">
              <w:rPr>
                <w:rFonts w:ascii="Calibri" w:hAnsi="Calibri" w:cs="Times New Roman"/>
                <w:color w:val="auto"/>
                <w:sz w:val="24"/>
                <w:szCs w:val="24"/>
                <w:lang w:eastAsia="en-US"/>
              </w:rPr>
              <w:t xml:space="preserve">Policy and Cabinet Division, </w:t>
            </w:r>
            <w:r>
              <w:rPr>
                <w:rFonts w:ascii="Calibri" w:hAnsi="Calibri" w:cs="Times New Roman"/>
                <w:color w:val="auto"/>
                <w:sz w:val="24"/>
                <w:szCs w:val="24"/>
                <w:lang w:eastAsia="en-US"/>
              </w:rPr>
              <w:t>CMTEDD</w:t>
            </w:r>
            <w:r w:rsidRPr="00D90A7A">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 xml:space="preserve">Phone </w:t>
            </w:r>
            <w:r w:rsidRPr="00D90A7A">
              <w:rPr>
                <w:rFonts w:ascii="Calibri" w:hAnsi="Calibri" w:cs="Times New Roman"/>
                <w:color w:val="auto"/>
                <w:sz w:val="24"/>
                <w:szCs w:val="24"/>
                <w:lang w:eastAsia="en-US"/>
              </w:rPr>
              <w:t>620</w:t>
            </w:r>
            <w:r>
              <w:rPr>
                <w:rFonts w:ascii="Calibri" w:hAnsi="Calibri" w:cs="Times New Roman"/>
                <w:color w:val="auto"/>
                <w:sz w:val="24"/>
                <w:szCs w:val="24"/>
                <w:lang w:eastAsia="en-US"/>
              </w:rPr>
              <w:t> </w:t>
            </w:r>
            <w:r w:rsidR="0083323E">
              <w:rPr>
                <w:rFonts w:ascii="Calibri" w:hAnsi="Calibri" w:cs="Times New Roman"/>
                <w:color w:val="auto"/>
                <w:sz w:val="24"/>
                <w:szCs w:val="24"/>
                <w:lang w:eastAsia="en-US"/>
              </w:rPr>
              <w:t>73751</w:t>
            </w:r>
          </w:p>
          <w:p w14:paraId="52295343" w14:textId="77777777" w:rsidR="00DF28A5" w:rsidRPr="00E314B3" w:rsidRDefault="00DF28A5" w:rsidP="00157E12">
            <w:pPr>
              <w:autoSpaceDE w:val="0"/>
              <w:autoSpaceDN w:val="0"/>
              <w:spacing w:before="120"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Workforce Capability and Governance Division</w:t>
            </w:r>
            <w:r w:rsidRPr="00D90A7A">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CMTEDD, P</w:t>
            </w:r>
            <w:r w:rsidRPr="00D90A7A">
              <w:rPr>
                <w:rFonts w:ascii="Calibri" w:hAnsi="Calibri" w:cs="Times New Roman"/>
                <w:color w:val="auto"/>
                <w:sz w:val="24"/>
                <w:szCs w:val="24"/>
                <w:lang w:eastAsia="en-US"/>
              </w:rPr>
              <w:t xml:space="preserve">hone 620 </w:t>
            </w:r>
            <w:r>
              <w:rPr>
                <w:rFonts w:ascii="Calibri" w:hAnsi="Calibri" w:cs="Times New Roman"/>
                <w:bCs/>
                <w:sz w:val="24"/>
                <w:szCs w:val="24"/>
                <w:lang w:val="en-US" w:eastAsia="en-US"/>
              </w:rPr>
              <w:t xml:space="preserve">76502 or </w:t>
            </w:r>
            <w:hyperlink r:id="rId9" w:history="1">
              <w:r w:rsidRPr="008220E9">
                <w:rPr>
                  <w:rStyle w:val="Hyperlink"/>
                  <w:rFonts w:ascii="Calibri" w:hAnsi="Calibri"/>
                  <w:bCs/>
                  <w:szCs w:val="24"/>
                  <w:lang w:val="en-US" w:eastAsia="en-US"/>
                </w:rPr>
                <w:t>psm@act.gov.au</w:t>
              </w:r>
            </w:hyperlink>
            <w:r w:rsidRPr="00D90A7A">
              <w:rPr>
                <w:rFonts w:ascii="Calibri" w:hAnsi="Calibri" w:cs="Times New Roman"/>
                <w:color w:val="auto"/>
                <w:sz w:val="24"/>
                <w:szCs w:val="24"/>
                <w:lang w:eastAsia="en-US"/>
              </w:rPr>
              <w:t>.</w:t>
            </w:r>
          </w:p>
        </w:tc>
      </w:tr>
    </w:tbl>
    <w:p w14:paraId="45258AA8" w14:textId="2AF8D24D" w:rsidR="00A04E3C" w:rsidRDefault="00A04E3C">
      <w:pPr>
        <w:spacing w:line="240" w:lineRule="auto"/>
        <w:rPr>
          <w:rFonts w:ascii="Calibri" w:hAnsi="Calibri" w:cs="Times New Roman"/>
          <w:b/>
          <w:bCs/>
          <w:color w:val="auto"/>
          <w:sz w:val="28"/>
          <w:szCs w:val="28"/>
          <w:lang w:eastAsia="en-US"/>
        </w:rPr>
      </w:pPr>
    </w:p>
    <w:p w14:paraId="4CA1D69A" w14:textId="43844A5C" w:rsidR="008C28B7" w:rsidRPr="007C3843" w:rsidRDefault="008C28B7" w:rsidP="00B52BBF">
      <w:pPr>
        <w:pStyle w:val="Heading2"/>
        <w:numPr>
          <w:ilvl w:val="0"/>
          <w:numId w:val="21"/>
        </w:numPr>
        <w:spacing w:before="0"/>
      </w:pPr>
      <w:bookmarkStart w:id="52" w:name="_Toc73569173"/>
      <w:r>
        <w:t xml:space="preserve">Calendar Year </w:t>
      </w:r>
      <w:r w:rsidRPr="007C3843">
        <w:t xml:space="preserve">Reporting for Specific </w:t>
      </w:r>
      <w:r>
        <w:t xml:space="preserve">Public </w:t>
      </w:r>
      <w:r w:rsidR="009A144D">
        <w:t>Sector Bodies</w:t>
      </w:r>
      <w:bookmarkEnd w:id="52"/>
    </w:p>
    <w:p w14:paraId="77B2BBF7" w14:textId="60AB673E" w:rsidR="008C28B7" w:rsidRDefault="008C28B7" w:rsidP="009A6DCB">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For the purpose of</w:t>
      </w:r>
      <w:r w:rsidR="002A4EDB">
        <w:rPr>
          <w:rFonts w:ascii="Calibri" w:hAnsi="Calibri" w:cs="Times New Roman"/>
          <w:color w:val="auto"/>
          <w:sz w:val="24"/>
          <w:szCs w:val="24"/>
          <w:lang w:eastAsia="en-US"/>
        </w:rPr>
        <w:t xml:space="preserve"> section 8(3)(d)</w:t>
      </w:r>
      <w:r w:rsidRPr="007C3843">
        <w:rPr>
          <w:rFonts w:ascii="Calibri" w:hAnsi="Calibri" w:cs="Times New Roman"/>
          <w:color w:val="auto"/>
          <w:sz w:val="24"/>
          <w:szCs w:val="24"/>
          <w:lang w:eastAsia="en-US"/>
        </w:rPr>
        <w:t xml:space="preserve"> of the Annual Reports Act, the reporting </w:t>
      </w:r>
      <w:r w:rsidR="00FC0DCF">
        <w:rPr>
          <w:rFonts w:ascii="Calibri" w:hAnsi="Calibri" w:cs="Times New Roman"/>
          <w:color w:val="auto"/>
          <w:sz w:val="24"/>
          <w:szCs w:val="24"/>
          <w:lang w:eastAsia="en-US"/>
        </w:rPr>
        <w:t xml:space="preserve">year </w:t>
      </w:r>
      <w:r w:rsidRPr="007C3843">
        <w:rPr>
          <w:rFonts w:ascii="Calibri" w:hAnsi="Calibri" w:cs="Times New Roman"/>
          <w:color w:val="auto"/>
          <w:sz w:val="24"/>
          <w:szCs w:val="24"/>
          <w:lang w:eastAsia="en-US"/>
        </w:rPr>
        <w:t xml:space="preserve">for specific </w:t>
      </w:r>
      <w:r>
        <w:rPr>
          <w:rFonts w:ascii="Calibri" w:hAnsi="Calibri" w:cs="Times New Roman"/>
          <w:color w:val="auto"/>
          <w:sz w:val="24"/>
          <w:szCs w:val="24"/>
          <w:lang w:eastAsia="en-US"/>
        </w:rPr>
        <w:t xml:space="preserve">public </w:t>
      </w:r>
      <w:r w:rsidR="002A4EDB">
        <w:rPr>
          <w:rFonts w:ascii="Calibri" w:hAnsi="Calibri" w:cs="Times New Roman"/>
          <w:color w:val="auto"/>
          <w:sz w:val="24"/>
          <w:szCs w:val="24"/>
          <w:lang w:eastAsia="en-US"/>
        </w:rPr>
        <w:t xml:space="preserve">sector bodies </w:t>
      </w:r>
      <w:r w:rsidRPr="007C3843">
        <w:rPr>
          <w:rFonts w:ascii="Calibri" w:hAnsi="Calibri" w:cs="Times New Roman"/>
          <w:color w:val="auto"/>
          <w:sz w:val="24"/>
          <w:szCs w:val="24"/>
          <w:lang w:eastAsia="en-US"/>
        </w:rPr>
        <w:t>is</w:t>
      </w:r>
      <w:r>
        <w:rPr>
          <w:rFonts w:ascii="Calibri" w:hAnsi="Calibri" w:cs="Times New Roman"/>
          <w:color w:val="auto"/>
          <w:sz w:val="24"/>
          <w:szCs w:val="24"/>
          <w:lang w:eastAsia="en-US"/>
        </w:rPr>
        <w:t>:</w:t>
      </w:r>
      <w:r w:rsidRPr="007C3843">
        <w:rPr>
          <w:rFonts w:ascii="Calibri" w:hAnsi="Calibri" w:cs="Times New Roman"/>
          <w:color w:val="auto"/>
          <w:sz w:val="24"/>
          <w:szCs w:val="24"/>
          <w:lang w:eastAsia="en-US"/>
        </w:rPr>
        <w:t xml:space="preserve"> </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479"/>
        <w:gridCol w:w="4479"/>
      </w:tblGrid>
      <w:tr w:rsidR="008C28B7" w:rsidRPr="00D90968" w14:paraId="0DF40A11" w14:textId="77777777" w:rsidTr="00085BCE">
        <w:trPr>
          <w:cantSplit/>
          <w:trHeight w:val="20"/>
          <w:tblHeader/>
          <w:jc w:val="center"/>
        </w:trPr>
        <w:tc>
          <w:tcPr>
            <w:tcW w:w="4479" w:type="dxa"/>
            <w:shd w:val="clear" w:color="auto" w:fill="D9D9D9"/>
          </w:tcPr>
          <w:p w14:paraId="1EE1F3C2" w14:textId="77777777" w:rsidR="008C28B7" w:rsidRPr="00D90968" w:rsidRDefault="008C28B7" w:rsidP="00085BCE">
            <w:pPr>
              <w:autoSpaceDE w:val="0"/>
              <w:autoSpaceDN w:val="0"/>
              <w:spacing w:line="240" w:lineRule="auto"/>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Public sector body</w:t>
            </w:r>
          </w:p>
        </w:tc>
        <w:tc>
          <w:tcPr>
            <w:tcW w:w="4479" w:type="dxa"/>
            <w:shd w:val="clear" w:color="auto" w:fill="D9D9D9"/>
          </w:tcPr>
          <w:p w14:paraId="5D512B39" w14:textId="77777777" w:rsidR="008C28B7" w:rsidRPr="00D90968" w:rsidRDefault="008C28B7" w:rsidP="00FC0DCF">
            <w:pPr>
              <w:autoSpaceDE w:val="0"/>
              <w:autoSpaceDN w:val="0"/>
              <w:spacing w:line="240" w:lineRule="auto"/>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 xml:space="preserve">Reporting </w:t>
            </w:r>
            <w:r w:rsidR="00FC0DCF">
              <w:rPr>
                <w:rFonts w:ascii="Calibri" w:hAnsi="Calibri" w:cs="Times New Roman"/>
                <w:b/>
                <w:color w:val="auto"/>
                <w:sz w:val="24"/>
                <w:szCs w:val="24"/>
                <w:lang w:eastAsia="en-US"/>
              </w:rPr>
              <w:t>year</w:t>
            </w:r>
          </w:p>
        </w:tc>
      </w:tr>
      <w:tr w:rsidR="008C28B7" w:rsidRPr="00D90968" w14:paraId="5A09EEF9" w14:textId="77777777" w:rsidTr="00085BCE">
        <w:trPr>
          <w:cantSplit/>
          <w:trHeight w:val="20"/>
          <w:jc w:val="center"/>
        </w:trPr>
        <w:tc>
          <w:tcPr>
            <w:tcW w:w="4479" w:type="dxa"/>
          </w:tcPr>
          <w:p w14:paraId="6632F847" w14:textId="77777777" w:rsidR="008C28B7" w:rsidRPr="00D90968" w:rsidRDefault="008C28B7" w:rsidP="00085BCE">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Canberra Institute of Technology</w:t>
            </w:r>
          </w:p>
        </w:tc>
        <w:tc>
          <w:tcPr>
            <w:tcW w:w="4479" w:type="dxa"/>
          </w:tcPr>
          <w:p w14:paraId="4C6BAE48" w14:textId="77777777" w:rsidR="008C28B7" w:rsidRPr="00D90968" w:rsidRDefault="008C28B7" w:rsidP="003719C7">
            <w:pPr>
              <w:tabs>
                <w:tab w:val="center" w:pos="2131"/>
              </w:tabs>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Calendar year</w:t>
            </w:r>
            <w:r w:rsidR="003719C7" w:rsidRPr="00D90968">
              <w:rPr>
                <w:rFonts w:ascii="Calibri" w:hAnsi="Calibri" w:cs="Times New Roman"/>
                <w:color w:val="auto"/>
                <w:sz w:val="24"/>
                <w:szCs w:val="24"/>
                <w:lang w:eastAsia="en-US"/>
              </w:rPr>
              <w:tab/>
            </w:r>
          </w:p>
        </w:tc>
      </w:tr>
    </w:tbl>
    <w:p w14:paraId="4A21B919" w14:textId="77777777" w:rsidR="009E752A" w:rsidRPr="00D90A7A" w:rsidRDefault="009E752A" w:rsidP="004F6F6E">
      <w:pPr>
        <w:keepNext/>
        <w:keepLines/>
        <w:autoSpaceDE w:val="0"/>
        <w:autoSpaceDN w:val="0"/>
        <w:spacing w:line="240" w:lineRule="auto"/>
        <w:rPr>
          <w:rFonts w:ascii="Calibri" w:hAnsi="Calibri" w:cs="Times New Roman"/>
          <w:color w:val="auto"/>
          <w:sz w:val="24"/>
          <w:szCs w:val="24"/>
          <w:lang w:eastAsia="en-US"/>
        </w:rPr>
      </w:pPr>
      <w:r w:rsidRPr="00D90A7A">
        <w:rPr>
          <w:rFonts w:ascii="Calibri" w:hAnsi="Calibri" w:cs="Times New Roman"/>
          <w:color w:val="auto"/>
          <w:sz w:val="24"/>
          <w:szCs w:val="24"/>
          <w:lang w:eastAsia="en-US"/>
        </w:rPr>
        <w:t xml:space="preserve"> </w:t>
      </w:r>
    </w:p>
    <w:p w14:paraId="07526E5C" w14:textId="77777777" w:rsidR="00B26463" w:rsidRDefault="00C36CEC" w:rsidP="00196163">
      <w:pPr>
        <w:pStyle w:val="Heading2"/>
        <w:numPr>
          <w:ilvl w:val="0"/>
          <w:numId w:val="21"/>
        </w:numPr>
        <w:spacing w:before="0"/>
      </w:pPr>
      <w:bookmarkStart w:id="53" w:name="_Toc75672708"/>
      <w:bookmarkStart w:id="54" w:name="_Toc96879633"/>
      <w:bookmarkStart w:id="55" w:name="_Toc99262035"/>
      <w:bookmarkStart w:id="56" w:name="_Toc99942542"/>
      <w:bookmarkStart w:id="57" w:name="_Toc131825889"/>
      <w:bookmarkStart w:id="58" w:name="_Toc163968909"/>
      <w:bookmarkStart w:id="59" w:name="_Toc163980490"/>
      <w:bookmarkStart w:id="60" w:name="_Toc164057532"/>
      <w:bookmarkStart w:id="61" w:name="_Toc164075774"/>
      <w:bookmarkStart w:id="62" w:name="_Toc164842428"/>
      <w:bookmarkStart w:id="63" w:name="_Toc166486847"/>
      <w:bookmarkStart w:id="64" w:name="_Toc166924511"/>
      <w:bookmarkStart w:id="65" w:name="_Toc73569174"/>
      <w:r w:rsidRPr="007C3843">
        <w:t xml:space="preserve">Characteristics of </w:t>
      </w:r>
      <w:r w:rsidR="000D321A">
        <w:t>E</w:t>
      </w:r>
      <w:r w:rsidR="00890362" w:rsidRPr="007C3843">
        <w:t xml:space="preserve">ffective </w:t>
      </w:r>
      <w:r w:rsidR="000D321A">
        <w:t>A</w:t>
      </w:r>
      <w:r w:rsidR="00890362" w:rsidRPr="007C3843">
        <w:t xml:space="preserve">nnual </w:t>
      </w:r>
      <w:r w:rsidR="000D321A">
        <w:t>R</w:t>
      </w:r>
      <w:r w:rsidR="00890362" w:rsidRPr="007C3843">
        <w:t>eporting</w:t>
      </w:r>
      <w:bookmarkEnd w:id="53"/>
      <w:bookmarkEnd w:id="54"/>
      <w:bookmarkEnd w:id="55"/>
      <w:bookmarkEnd w:id="56"/>
      <w:bookmarkEnd w:id="57"/>
      <w:bookmarkEnd w:id="58"/>
      <w:bookmarkEnd w:id="59"/>
      <w:bookmarkEnd w:id="60"/>
      <w:bookmarkEnd w:id="61"/>
      <w:bookmarkEnd w:id="62"/>
      <w:bookmarkEnd w:id="63"/>
      <w:bookmarkEnd w:id="64"/>
      <w:bookmarkEnd w:id="65"/>
    </w:p>
    <w:p w14:paraId="00607034" w14:textId="5A492A92" w:rsidR="00890362" w:rsidRPr="007C3843" w:rsidRDefault="00234D5C" w:rsidP="000B46BF">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Annual reports should include the following</w:t>
      </w:r>
      <w:r w:rsidR="00890362" w:rsidRPr="007C3843">
        <w:rPr>
          <w:rFonts w:ascii="Calibri" w:hAnsi="Calibri" w:cs="Times New Roman"/>
          <w:color w:val="auto"/>
          <w:sz w:val="24"/>
          <w:szCs w:val="24"/>
          <w:lang w:eastAsia="en-US"/>
        </w:rPr>
        <w:t>:</w:t>
      </w:r>
    </w:p>
    <w:p w14:paraId="0EBD37E3" w14:textId="77777777" w:rsidR="000F6E2E" w:rsidRPr="007C3843" w:rsidRDefault="00890362" w:rsidP="00196163">
      <w:pPr>
        <w:pStyle w:val="ListParagraph"/>
        <w:numPr>
          <w:ilvl w:val="0"/>
          <w:numId w:val="10"/>
        </w:numPr>
        <w:rPr>
          <w:lang w:val="en-AU"/>
        </w:rPr>
      </w:pPr>
      <w:r w:rsidRPr="007C3843">
        <w:rPr>
          <w:lang w:val="en-AU"/>
        </w:rPr>
        <w:t xml:space="preserve">provide clear </w:t>
      </w:r>
      <w:r w:rsidR="00C36CEC" w:rsidRPr="007C3843">
        <w:rPr>
          <w:lang w:val="en-AU"/>
        </w:rPr>
        <w:t>information about</w:t>
      </w:r>
      <w:r w:rsidRPr="007C3843">
        <w:rPr>
          <w:lang w:val="en-AU"/>
        </w:rPr>
        <w:t xml:space="preserve"> the </w:t>
      </w:r>
      <w:r w:rsidR="00115821">
        <w:rPr>
          <w:lang w:val="en-AU"/>
        </w:rPr>
        <w:t>reporting entity</w:t>
      </w:r>
      <w:r w:rsidRPr="007C3843">
        <w:rPr>
          <w:lang w:val="en-AU"/>
        </w:rPr>
        <w:t xml:space="preserve">’s purpose, priorities, outputs and achievements; </w:t>
      </w:r>
    </w:p>
    <w:p w14:paraId="0C15AD67" w14:textId="77777777" w:rsidR="000F6E2E" w:rsidRPr="007C3843" w:rsidRDefault="00890362" w:rsidP="00196163">
      <w:pPr>
        <w:pStyle w:val="ListParagraph"/>
        <w:numPr>
          <w:ilvl w:val="0"/>
          <w:numId w:val="10"/>
        </w:numPr>
        <w:rPr>
          <w:lang w:val="en-AU"/>
        </w:rPr>
      </w:pPr>
      <w:r w:rsidRPr="007C3843">
        <w:rPr>
          <w:lang w:val="en-AU"/>
        </w:rPr>
        <w:t>focus on results and outcomes</w:t>
      </w:r>
      <w:r w:rsidR="00C36CEC" w:rsidRPr="007C3843">
        <w:rPr>
          <w:lang w:val="en-AU"/>
        </w:rPr>
        <w:t xml:space="preserve"> -</w:t>
      </w:r>
      <w:r w:rsidRPr="007C3843">
        <w:rPr>
          <w:lang w:val="en-AU"/>
        </w:rPr>
        <w:t xml:space="preserve"> communicate the success or shortfalls of the </w:t>
      </w:r>
      <w:r w:rsidR="00115821">
        <w:rPr>
          <w:lang w:val="en-AU"/>
        </w:rPr>
        <w:t>reporting entity</w:t>
      </w:r>
      <w:r w:rsidR="00020BA4" w:rsidRPr="007C3843">
        <w:rPr>
          <w:lang w:val="en-AU"/>
        </w:rPr>
        <w:t>’s</w:t>
      </w:r>
      <w:r w:rsidRPr="007C3843">
        <w:rPr>
          <w:lang w:val="en-AU"/>
        </w:rPr>
        <w:t xml:space="preserve"> activities in </w:t>
      </w:r>
      <w:r w:rsidR="00C36CEC" w:rsidRPr="007C3843">
        <w:rPr>
          <w:lang w:val="en-AU"/>
        </w:rPr>
        <w:t>pursuing government objectives</w:t>
      </w:r>
      <w:r w:rsidRPr="007C3843">
        <w:rPr>
          <w:lang w:val="en-AU"/>
        </w:rPr>
        <w:t xml:space="preserve"> in the reporting year, while accounting for th</w:t>
      </w:r>
      <w:r w:rsidR="0081399E" w:rsidRPr="007C3843">
        <w:rPr>
          <w:lang w:val="en-AU"/>
        </w:rPr>
        <w:t>e resources used in the process and explaining changes in performance over time;</w:t>
      </w:r>
    </w:p>
    <w:p w14:paraId="36A9F129" w14:textId="77777777" w:rsidR="000F6E2E" w:rsidRPr="007C3843" w:rsidRDefault="00890362" w:rsidP="00196163">
      <w:pPr>
        <w:pStyle w:val="ListParagraph"/>
        <w:numPr>
          <w:ilvl w:val="0"/>
          <w:numId w:val="10"/>
        </w:numPr>
        <w:rPr>
          <w:lang w:val="en-AU"/>
        </w:rPr>
      </w:pPr>
      <w:r w:rsidRPr="007C3843">
        <w:rPr>
          <w:lang w:val="en-AU"/>
        </w:rPr>
        <w:t xml:space="preserve">discuss </w:t>
      </w:r>
      <w:r w:rsidR="004F39E6" w:rsidRPr="007C3843">
        <w:rPr>
          <w:lang w:val="en-AU"/>
        </w:rPr>
        <w:t>results against expectations</w:t>
      </w:r>
      <w:r w:rsidR="00C36CEC" w:rsidRPr="007C3843">
        <w:rPr>
          <w:lang w:val="en-AU"/>
        </w:rPr>
        <w:t xml:space="preserve"> -</w:t>
      </w:r>
      <w:r w:rsidR="004F39E6" w:rsidRPr="007C3843">
        <w:rPr>
          <w:lang w:val="en-AU"/>
        </w:rPr>
        <w:t xml:space="preserve"> </w:t>
      </w:r>
      <w:r w:rsidRPr="007C3843">
        <w:rPr>
          <w:lang w:val="en-AU"/>
        </w:rPr>
        <w:t xml:space="preserve">provide sufficient information and analysis for the </w:t>
      </w:r>
      <w:r w:rsidR="00C36CEC" w:rsidRPr="007C3843">
        <w:rPr>
          <w:lang w:val="en-AU"/>
        </w:rPr>
        <w:t xml:space="preserve">Legislative </w:t>
      </w:r>
      <w:r w:rsidRPr="007C3843">
        <w:rPr>
          <w:lang w:val="en-AU"/>
        </w:rPr>
        <w:t xml:space="preserve">Assembly and community to make a fully informed </w:t>
      </w:r>
      <w:r w:rsidR="00C36CEC" w:rsidRPr="007C3843">
        <w:rPr>
          <w:lang w:val="en-AU"/>
        </w:rPr>
        <w:t>judgment</w:t>
      </w:r>
      <w:r w:rsidRPr="007C3843">
        <w:rPr>
          <w:lang w:val="en-AU"/>
        </w:rPr>
        <w:t xml:space="preserve"> on </w:t>
      </w:r>
      <w:r w:rsidR="000077E2">
        <w:rPr>
          <w:lang w:val="en-AU"/>
        </w:rPr>
        <w:t xml:space="preserve">the </w:t>
      </w:r>
      <w:r w:rsidR="00115821">
        <w:rPr>
          <w:lang w:val="en-AU"/>
        </w:rPr>
        <w:t>reporting entity</w:t>
      </w:r>
      <w:r w:rsidR="00020BA4">
        <w:rPr>
          <w:lang w:val="en-AU"/>
        </w:rPr>
        <w:t>’s</w:t>
      </w:r>
      <w:r w:rsidRPr="007C3843">
        <w:rPr>
          <w:lang w:val="en-AU"/>
        </w:rPr>
        <w:t xml:space="preserve"> performance; </w:t>
      </w:r>
    </w:p>
    <w:p w14:paraId="30958C64" w14:textId="77777777" w:rsidR="000F6E2E" w:rsidRPr="007C3843" w:rsidRDefault="00890362">
      <w:pPr>
        <w:pStyle w:val="ListParagraph"/>
        <w:numPr>
          <w:ilvl w:val="0"/>
          <w:numId w:val="10"/>
        </w:numPr>
        <w:rPr>
          <w:lang w:val="en-AU"/>
        </w:rPr>
      </w:pPr>
      <w:r w:rsidRPr="007C3843">
        <w:rPr>
          <w:lang w:val="en-AU"/>
        </w:rPr>
        <w:t xml:space="preserve">clearly identify any changes to structures or functions of the </w:t>
      </w:r>
      <w:r w:rsidR="00115821">
        <w:rPr>
          <w:lang w:val="en-AU"/>
        </w:rPr>
        <w:t>reporting entity</w:t>
      </w:r>
      <w:r w:rsidR="00020BA4">
        <w:rPr>
          <w:lang w:val="en-AU"/>
        </w:rPr>
        <w:t xml:space="preserve"> </w:t>
      </w:r>
      <w:r w:rsidR="00115821">
        <w:rPr>
          <w:lang w:val="en-AU"/>
        </w:rPr>
        <w:t>during</w:t>
      </w:r>
      <w:r w:rsidR="00115821" w:rsidRPr="007C3843">
        <w:rPr>
          <w:lang w:val="en-AU"/>
        </w:rPr>
        <w:t xml:space="preserve"> </w:t>
      </w:r>
      <w:r w:rsidRPr="007C3843">
        <w:rPr>
          <w:lang w:val="en-AU"/>
        </w:rPr>
        <w:t xml:space="preserve">the reporting </w:t>
      </w:r>
      <w:r w:rsidR="00FC0DCF">
        <w:rPr>
          <w:lang w:val="en-AU"/>
        </w:rPr>
        <w:t>year</w:t>
      </w:r>
      <w:r w:rsidRPr="007C3843">
        <w:rPr>
          <w:lang w:val="en-AU"/>
        </w:rPr>
        <w:t xml:space="preserve">; </w:t>
      </w:r>
    </w:p>
    <w:p w14:paraId="7437A3DA" w14:textId="77777777" w:rsidR="000F6E2E" w:rsidRPr="007C3843" w:rsidRDefault="00890362">
      <w:pPr>
        <w:pStyle w:val="ListParagraph"/>
        <w:numPr>
          <w:ilvl w:val="0"/>
          <w:numId w:val="10"/>
        </w:numPr>
        <w:rPr>
          <w:lang w:val="en-AU"/>
        </w:rPr>
      </w:pPr>
      <w:r w:rsidRPr="007C3843">
        <w:rPr>
          <w:lang w:val="en-AU"/>
        </w:rPr>
        <w:t xml:space="preserve">report on </w:t>
      </w:r>
      <w:r w:rsidR="00115821">
        <w:rPr>
          <w:lang w:val="en-AU"/>
        </w:rPr>
        <w:t>the reporting entity’s</w:t>
      </w:r>
      <w:r w:rsidRPr="007C3843">
        <w:rPr>
          <w:lang w:val="en-AU"/>
        </w:rPr>
        <w:t xml:space="preserve"> financial and operational performance and clearly link </w:t>
      </w:r>
      <w:r w:rsidR="0081399E" w:rsidRPr="007C3843">
        <w:rPr>
          <w:lang w:val="en-AU"/>
        </w:rPr>
        <w:t xml:space="preserve">this </w:t>
      </w:r>
      <w:r w:rsidRPr="007C3843">
        <w:rPr>
          <w:lang w:val="en-AU"/>
        </w:rPr>
        <w:t xml:space="preserve">with budgeted priorities and financial projections as set out in annual Budget Estimate Papers and the </w:t>
      </w:r>
      <w:r w:rsidR="00632CFC">
        <w:rPr>
          <w:lang w:val="en-AU"/>
        </w:rPr>
        <w:t>entity</w:t>
      </w:r>
      <w:r w:rsidRPr="007C3843">
        <w:rPr>
          <w:lang w:val="en-AU"/>
        </w:rPr>
        <w:t xml:space="preserve"> Statement of Intent and Corporate Plan;</w:t>
      </w:r>
    </w:p>
    <w:p w14:paraId="1595E5FF" w14:textId="77777777" w:rsidR="000F6E2E" w:rsidRPr="007C3843" w:rsidRDefault="00890362">
      <w:pPr>
        <w:pStyle w:val="ListParagraph"/>
        <w:numPr>
          <w:ilvl w:val="0"/>
          <w:numId w:val="10"/>
        </w:numPr>
        <w:rPr>
          <w:lang w:val="en-AU"/>
        </w:rPr>
      </w:pPr>
      <w:r w:rsidRPr="007C3843">
        <w:rPr>
          <w:lang w:val="en-AU"/>
        </w:rPr>
        <w:t>provide performance information that is complete and informative, linking costs and results to provide evidence of value for money;</w:t>
      </w:r>
    </w:p>
    <w:p w14:paraId="32A52E98" w14:textId="77777777" w:rsidR="000F6E2E" w:rsidRPr="007C3843" w:rsidRDefault="00890362">
      <w:pPr>
        <w:pStyle w:val="ListParagraph"/>
        <w:numPr>
          <w:ilvl w:val="0"/>
          <w:numId w:val="10"/>
        </w:numPr>
        <w:rPr>
          <w:lang w:val="en-AU"/>
        </w:rPr>
      </w:pPr>
      <w:r w:rsidRPr="007C3843">
        <w:rPr>
          <w:lang w:val="en-AU"/>
        </w:rPr>
        <w:t>discuss risks and environmen</w:t>
      </w:r>
      <w:r w:rsidR="00632CFC">
        <w:rPr>
          <w:lang w:val="en-AU"/>
        </w:rPr>
        <w:t xml:space="preserve">tal factors affecting the </w:t>
      </w:r>
      <w:r w:rsidR="00115821">
        <w:rPr>
          <w:lang w:val="en-AU"/>
        </w:rPr>
        <w:t>reporting entity</w:t>
      </w:r>
      <w:r w:rsidRPr="007C3843">
        <w:rPr>
          <w:lang w:val="en-AU"/>
        </w:rPr>
        <w:t xml:space="preserve">’s ability to achieve objectives including any strategies employed to manage these factors, and forecast future needs and expectations; </w:t>
      </w:r>
    </w:p>
    <w:p w14:paraId="05F95796" w14:textId="77777777" w:rsidR="000F6E2E" w:rsidRPr="007C3843" w:rsidRDefault="0081399E">
      <w:pPr>
        <w:pStyle w:val="ListParagraph"/>
        <w:numPr>
          <w:ilvl w:val="0"/>
          <w:numId w:val="10"/>
        </w:numPr>
        <w:rPr>
          <w:lang w:val="en-AU"/>
        </w:rPr>
      </w:pPr>
      <w:r w:rsidRPr="007C3843">
        <w:rPr>
          <w:lang w:val="en-AU"/>
        </w:rPr>
        <w:t>recogni</w:t>
      </w:r>
      <w:r w:rsidR="009A6DCB">
        <w:rPr>
          <w:lang w:val="en-AU"/>
        </w:rPr>
        <w:t>s</w:t>
      </w:r>
      <w:r w:rsidRPr="007C3843">
        <w:rPr>
          <w:lang w:val="en-AU"/>
        </w:rPr>
        <w:t>e</w:t>
      </w:r>
      <w:r w:rsidR="00890362" w:rsidRPr="007C3843">
        <w:rPr>
          <w:lang w:val="en-AU"/>
        </w:rPr>
        <w:t xml:space="preserve"> the diverse needs and backgrounds of stakeholder groups and present information in a manner that is </w:t>
      </w:r>
      <w:r w:rsidRPr="007C3843">
        <w:rPr>
          <w:lang w:val="en-AU"/>
        </w:rPr>
        <w:t>useful</w:t>
      </w:r>
      <w:r w:rsidR="00890362" w:rsidRPr="007C3843">
        <w:rPr>
          <w:lang w:val="en-AU"/>
        </w:rPr>
        <w:t xml:space="preserve"> to the maximum number of users while maintaining a suitable level of detail; </w:t>
      </w:r>
      <w:r w:rsidRPr="007C3843">
        <w:rPr>
          <w:lang w:val="en-AU"/>
        </w:rPr>
        <w:t>and</w:t>
      </w:r>
    </w:p>
    <w:p w14:paraId="49A1CB37" w14:textId="77777777" w:rsidR="00B26463" w:rsidRDefault="00890362">
      <w:pPr>
        <w:pStyle w:val="ListParagraph"/>
        <w:numPr>
          <w:ilvl w:val="0"/>
          <w:numId w:val="10"/>
        </w:numPr>
        <w:rPr>
          <w:lang w:val="en-AU"/>
        </w:rPr>
      </w:pPr>
      <w:r w:rsidRPr="007C3843">
        <w:rPr>
          <w:lang w:val="en-AU"/>
        </w:rPr>
        <w:t>comply with legislative reporting requirement</w:t>
      </w:r>
      <w:r w:rsidR="0081399E" w:rsidRPr="007C3843">
        <w:rPr>
          <w:lang w:val="en-AU"/>
        </w:rPr>
        <w:t>s including</w:t>
      </w:r>
      <w:r w:rsidRPr="007C3843">
        <w:rPr>
          <w:lang w:val="en-AU"/>
        </w:rPr>
        <w:t xml:space="preserve"> </w:t>
      </w:r>
      <w:r w:rsidRPr="00632CFC">
        <w:rPr>
          <w:lang w:val="en-AU"/>
        </w:rPr>
        <w:t xml:space="preserve">the </w:t>
      </w:r>
      <w:r w:rsidRPr="00632CFC">
        <w:rPr>
          <w:iCs/>
          <w:lang w:val="en-AU"/>
        </w:rPr>
        <w:t>Annual Reports Act</w:t>
      </w:r>
      <w:r w:rsidRPr="007C3843">
        <w:rPr>
          <w:i/>
          <w:iCs/>
          <w:lang w:val="en-AU"/>
        </w:rPr>
        <w:t xml:space="preserve"> </w:t>
      </w:r>
      <w:r w:rsidRPr="007C3843">
        <w:rPr>
          <w:lang w:val="en-AU"/>
        </w:rPr>
        <w:t>and the Directions.</w:t>
      </w:r>
      <w:bookmarkStart w:id="66" w:name="_Toc163968910"/>
      <w:bookmarkStart w:id="67" w:name="_Toc163980491"/>
      <w:bookmarkStart w:id="68" w:name="_Toc164057533"/>
      <w:bookmarkStart w:id="69" w:name="_Toc164075775"/>
      <w:bookmarkStart w:id="70" w:name="_Toc164842429"/>
      <w:bookmarkStart w:id="71" w:name="_Toc166486848"/>
      <w:bookmarkStart w:id="72" w:name="_Toc166924512"/>
    </w:p>
    <w:bookmarkEnd w:id="66"/>
    <w:bookmarkEnd w:id="67"/>
    <w:bookmarkEnd w:id="68"/>
    <w:bookmarkEnd w:id="69"/>
    <w:bookmarkEnd w:id="70"/>
    <w:bookmarkEnd w:id="71"/>
    <w:bookmarkEnd w:id="72"/>
    <w:p w14:paraId="7BADDE40" w14:textId="77777777" w:rsidR="00B52BBF" w:rsidRDefault="00B52BBF">
      <w:pPr>
        <w:spacing w:line="240" w:lineRule="auto"/>
        <w:rPr>
          <w:rFonts w:ascii="Calibri" w:hAnsi="Calibri" w:cs="Times New Roman"/>
          <w:b/>
          <w:bCs/>
          <w:color w:val="auto"/>
          <w:sz w:val="28"/>
          <w:szCs w:val="28"/>
          <w:lang w:eastAsia="en-US"/>
        </w:rPr>
      </w:pPr>
      <w:r>
        <w:br w:type="page"/>
      </w:r>
    </w:p>
    <w:p w14:paraId="5EFDDFE2" w14:textId="110804D3" w:rsidR="00B26463" w:rsidRPr="00B26463" w:rsidRDefault="00B26463">
      <w:pPr>
        <w:pStyle w:val="Heading2"/>
        <w:numPr>
          <w:ilvl w:val="0"/>
          <w:numId w:val="21"/>
        </w:numPr>
        <w:spacing w:before="0"/>
      </w:pPr>
      <w:bookmarkStart w:id="73" w:name="_Toc73569175"/>
      <w:r w:rsidRPr="007C3843">
        <w:lastRenderedPageBreak/>
        <w:t>Format</w:t>
      </w:r>
      <w:bookmarkEnd w:id="73"/>
    </w:p>
    <w:p w14:paraId="4C82D850" w14:textId="77777777" w:rsidR="005E7858" w:rsidRPr="007C3843" w:rsidRDefault="005E7858" w:rsidP="00B26463">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To assis</w:t>
      </w:r>
      <w:r w:rsidR="00444C42">
        <w:rPr>
          <w:rFonts w:ascii="Calibri" w:hAnsi="Calibri" w:cs="Times New Roman"/>
          <w:color w:val="auto"/>
          <w:sz w:val="24"/>
          <w:szCs w:val="24"/>
          <w:lang w:eastAsia="en-US"/>
        </w:rPr>
        <w:t>t the reader to understand the annual r</w:t>
      </w:r>
      <w:r w:rsidRPr="007C3843">
        <w:rPr>
          <w:rFonts w:ascii="Calibri" w:hAnsi="Calibri" w:cs="Times New Roman"/>
          <w:color w:val="auto"/>
          <w:sz w:val="24"/>
          <w:szCs w:val="24"/>
          <w:lang w:eastAsia="en-US"/>
        </w:rPr>
        <w:t xml:space="preserve">eport, the format and layout should be logical and easy to follow; guiding the reader through the report.  </w:t>
      </w:r>
    </w:p>
    <w:p w14:paraId="52B14E87" w14:textId="77777777" w:rsidR="008143AD" w:rsidRPr="007C3843" w:rsidRDefault="00444C42" w:rsidP="006D0FE5">
      <w:pPr>
        <w:keepNext/>
        <w:keepLines/>
        <w:autoSpaceDE w:val="0"/>
        <w:autoSpaceDN w:val="0"/>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Annual r</w:t>
      </w:r>
      <w:r w:rsidR="003C4372" w:rsidRPr="007C3843">
        <w:rPr>
          <w:rFonts w:ascii="Calibri" w:hAnsi="Calibri" w:cs="Times New Roman"/>
          <w:color w:val="auto"/>
          <w:sz w:val="24"/>
          <w:szCs w:val="24"/>
          <w:lang w:eastAsia="en-US"/>
        </w:rPr>
        <w:t xml:space="preserve">eports </w:t>
      </w:r>
      <w:r w:rsidR="003C4372" w:rsidRPr="00234D5C">
        <w:rPr>
          <w:rFonts w:ascii="Calibri" w:hAnsi="Calibri" w:cs="Times New Roman"/>
          <w:bCs/>
          <w:color w:val="auto"/>
          <w:sz w:val="24"/>
          <w:szCs w:val="24"/>
          <w:lang w:eastAsia="en-US"/>
        </w:rPr>
        <w:t>must</w:t>
      </w:r>
      <w:r w:rsidR="008143AD" w:rsidRPr="007C3843">
        <w:rPr>
          <w:rFonts w:ascii="Calibri" w:hAnsi="Calibri" w:cs="Times New Roman"/>
          <w:color w:val="auto"/>
          <w:sz w:val="24"/>
          <w:szCs w:val="24"/>
          <w:lang w:eastAsia="en-US"/>
        </w:rPr>
        <w:t>:</w:t>
      </w:r>
    </w:p>
    <w:p w14:paraId="771E663C" w14:textId="77777777" w:rsidR="000F6E2E" w:rsidRPr="007C3843" w:rsidRDefault="00D104B0" w:rsidP="00196163">
      <w:pPr>
        <w:pStyle w:val="ListParagraph"/>
        <w:numPr>
          <w:ilvl w:val="0"/>
          <w:numId w:val="11"/>
        </w:numPr>
        <w:rPr>
          <w:lang w:val="en-AU"/>
        </w:rPr>
      </w:pPr>
      <w:r w:rsidRPr="007C3843">
        <w:rPr>
          <w:lang w:val="en-AU"/>
        </w:rPr>
        <w:t xml:space="preserve">meet </w:t>
      </w:r>
      <w:r w:rsidR="00157E12">
        <w:rPr>
          <w:lang w:val="en-AU"/>
        </w:rPr>
        <w:t>any</w:t>
      </w:r>
      <w:r w:rsidRPr="007C3843">
        <w:rPr>
          <w:lang w:val="en-AU"/>
        </w:rPr>
        <w:t xml:space="preserve"> formatting requirements in </w:t>
      </w:r>
      <w:r w:rsidR="00157E12">
        <w:rPr>
          <w:lang w:val="en-AU"/>
        </w:rPr>
        <w:t>Part</w:t>
      </w:r>
      <w:r w:rsidRPr="007C3843">
        <w:rPr>
          <w:lang w:val="en-AU"/>
        </w:rPr>
        <w:t xml:space="preserve"> 2 of </w:t>
      </w:r>
      <w:r w:rsidR="008143AD" w:rsidRPr="007C3843">
        <w:rPr>
          <w:lang w:val="en-AU"/>
        </w:rPr>
        <w:t>the</w:t>
      </w:r>
      <w:r w:rsidRPr="007C3843">
        <w:rPr>
          <w:lang w:val="en-AU"/>
        </w:rPr>
        <w:t xml:space="preserve"> </w:t>
      </w:r>
      <w:r w:rsidR="008143AD" w:rsidRPr="007C3843">
        <w:rPr>
          <w:lang w:val="en-AU"/>
        </w:rPr>
        <w:t>D</w:t>
      </w:r>
      <w:r w:rsidRPr="007C3843">
        <w:rPr>
          <w:lang w:val="en-AU"/>
        </w:rPr>
        <w:t>irections</w:t>
      </w:r>
      <w:r w:rsidR="008143AD" w:rsidRPr="007C3843">
        <w:rPr>
          <w:lang w:val="en-AU"/>
        </w:rPr>
        <w:t>;</w:t>
      </w:r>
      <w:r w:rsidRPr="007C3843">
        <w:rPr>
          <w:lang w:val="en-AU"/>
        </w:rPr>
        <w:t xml:space="preserve"> and </w:t>
      </w:r>
    </w:p>
    <w:p w14:paraId="6444F9CA" w14:textId="77777777" w:rsidR="000F6E2E" w:rsidRPr="007C3843" w:rsidRDefault="00D104B0" w:rsidP="00196163">
      <w:pPr>
        <w:pStyle w:val="ListParagraph"/>
        <w:numPr>
          <w:ilvl w:val="0"/>
          <w:numId w:val="11"/>
        </w:numPr>
        <w:rPr>
          <w:lang w:val="en-AU"/>
        </w:rPr>
      </w:pPr>
      <w:r w:rsidRPr="007C3843">
        <w:rPr>
          <w:lang w:val="en-AU"/>
        </w:rPr>
        <w:t>include</w:t>
      </w:r>
      <w:r w:rsidR="003C4372" w:rsidRPr="007C3843">
        <w:rPr>
          <w:lang w:val="en-AU"/>
        </w:rPr>
        <w:t>:</w:t>
      </w:r>
    </w:p>
    <w:p w14:paraId="452FAD19" w14:textId="77777777" w:rsidR="000F6E2E" w:rsidRPr="007C3843" w:rsidRDefault="003C4372" w:rsidP="00A57613">
      <w:pPr>
        <w:pStyle w:val="ListParagraph"/>
        <w:numPr>
          <w:ilvl w:val="1"/>
          <w:numId w:val="27"/>
        </w:numPr>
        <w:ind w:left="567" w:hanging="141"/>
        <w:rPr>
          <w:lang w:val="en-AU"/>
        </w:rPr>
      </w:pPr>
      <w:r w:rsidRPr="007C3843">
        <w:rPr>
          <w:lang w:val="en-AU"/>
        </w:rPr>
        <w:t>a table of contents;</w:t>
      </w:r>
      <w:r w:rsidR="00581674">
        <w:rPr>
          <w:lang w:val="en-AU"/>
        </w:rPr>
        <w:t xml:space="preserve"> </w:t>
      </w:r>
    </w:p>
    <w:p w14:paraId="51107571" w14:textId="77777777" w:rsidR="000F6E2E" w:rsidRPr="007C3843" w:rsidRDefault="003C4372" w:rsidP="00A57613">
      <w:pPr>
        <w:pStyle w:val="ListParagraph"/>
        <w:numPr>
          <w:ilvl w:val="1"/>
          <w:numId w:val="27"/>
        </w:numPr>
        <w:ind w:left="567" w:hanging="141"/>
        <w:rPr>
          <w:lang w:val="en-AU"/>
        </w:rPr>
      </w:pPr>
      <w:r w:rsidRPr="007C3843">
        <w:rPr>
          <w:lang w:val="en-AU"/>
        </w:rPr>
        <w:t>a list of abbreviations and acronyms;</w:t>
      </w:r>
    </w:p>
    <w:p w14:paraId="7F765653" w14:textId="77777777" w:rsidR="000F6E2E" w:rsidRPr="007C3843" w:rsidRDefault="003C4372" w:rsidP="00A57613">
      <w:pPr>
        <w:pStyle w:val="ListParagraph"/>
        <w:numPr>
          <w:ilvl w:val="1"/>
          <w:numId w:val="27"/>
        </w:numPr>
        <w:ind w:left="567" w:hanging="141"/>
        <w:rPr>
          <w:lang w:val="en-AU"/>
        </w:rPr>
      </w:pPr>
      <w:r w:rsidRPr="007C3843">
        <w:rPr>
          <w:lang w:val="en-AU"/>
        </w:rPr>
        <w:t>a glossary of technical terms;</w:t>
      </w:r>
    </w:p>
    <w:p w14:paraId="79DAAC07" w14:textId="77777777" w:rsidR="000F6E2E" w:rsidRPr="007C3843" w:rsidRDefault="003C4372" w:rsidP="00A57613">
      <w:pPr>
        <w:pStyle w:val="ListParagraph"/>
        <w:numPr>
          <w:ilvl w:val="1"/>
          <w:numId w:val="27"/>
        </w:numPr>
        <w:ind w:left="567" w:hanging="141"/>
        <w:rPr>
          <w:lang w:val="en-AU"/>
        </w:rPr>
      </w:pPr>
      <w:r w:rsidRPr="007C3843">
        <w:rPr>
          <w:lang w:val="en-AU"/>
        </w:rPr>
        <w:t>an alphabetical index;</w:t>
      </w:r>
    </w:p>
    <w:p w14:paraId="55068EBD" w14:textId="77777777" w:rsidR="000F6E2E" w:rsidRPr="007C3843" w:rsidRDefault="00D104B0" w:rsidP="00A57613">
      <w:pPr>
        <w:pStyle w:val="ListParagraph"/>
        <w:numPr>
          <w:ilvl w:val="1"/>
          <w:numId w:val="27"/>
        </w:numPr>
        <w:ind w:left="567" w:hanging="141"/>
        <w:rPr>
          <w:lang w:val="en-AU"/>
        </w:rPr>
      </w:pPr>
      <w:r w:rsidRPr="007C3843">
        <w:rPr>
          <w:lang w:val="en-AU"/>
        </w:rPr>
        <w:t>any relevant appendices;</w:t>
      </w:r>
    </w:p>
    <w:p w14:paraId="779ECEC9" w14:textId="77777777" w:rsidR="000F6E2E" w:rsidRPr="007C3843" w:rsidRDefault="003C4372" w:rsidP="00A57613">
      <w:pPr>
        <w:pStyle w:val="ListParagraph"/>
        <w:numPr>
          <w:ilvl w:val="1"/>
          <w:numId w:val="27"/>
        </w:numPr>
        <w:ind w:left="567" w:hanging="141"/>
        <w:rPr>
          <w:lang w:val="en-AU"/>
        </w:rPr>
      </w:pPr>
      <w:r w:rsidRPr="007C3843">
        <w:rPr>
          <w:lang w:val="en-AU"/>
        </w:rPr>
        <w:t xml:space="preserve">other sources of information if applicable; </w:t>
      </w:r>
      <w:r w:rsidR="00D104B0" w:rsidRPr="007C3843">
        <w:rPr>
          <w:lang w:val="en-AU"/>
        </w:rPr>
        <w:t>and</w:t>
      </w:r>
    </w:p>
    <w:p w14:paraId="226FE4F7" w14:textId="77777777" w:rsidR="000F6E2E" w:rsidRPr="007C3843" w:rsidRDefault="003C4372" w:rsidP="00A57613">
      <w:pPr>
        <w:pStyle w:val="ListParagraph"/>
        <w:numPr>
          <w:ilvl w:val="1"/>
          <w:numId w:val="27"/>
        </w:numPr>
        <w:ind w:left="567" w:hanging="141"/>
        <w:rPr>
          <w:lang w:val="en-AU"/>
        </w:rPr>
      </w:pPr>
      <w:r w:rsidRPr="007C3843">
        <w:rPr>
          <w:lang w:val="en-AU"/>
        </w:rPr>
        <w:t>a table of reporting omissions (if applicable).</w:t>
      </w:r>
    </w:p>
    <w:p w14:paraId="39AF9998" w14:textId="77777777" w:rsidR="000F6E2E" w:rsidRPr="007C3843" w:rsidRDefault="005E7858" w:rsidP="00196163">
      <w:pPr>
        <w:pStyle w:val="ListParagraph"/>
        <w:numPr>
          <w:ilvl w:val="0"/>
          <w:numId w:val="11"/>
        </w:numPr>
        <w:rPr>
          <w:lang w:val="en-AU"/>
        </w:rPr>
      </w:pPr>
      <w:r w:rsidRPr="007C3843">
        <w:rPr>
          <w:lang w:val="en-AU"/>
        </w:rPr>
        <w:t>provide throughout the body of the report:</w:t>
      </w:r>
    </w:p>
    <w:p w14:paraId="20A42919" w14:textId="77777777" w:rsidR="00BB606E" w:rsidRDefault="00BB606E" w:rsidP="00A57613">
      <w:pPr>
        <w:pStyle w:val="ListParagraph"/>
        <w:numPr>
          <w:ilvl w:val="1"/>
          <w:numId w:val="28"/>
        </w:numPr>
        <w:ind w:left="709" w:hanging="283"/>
        <w:rPr>
          <w:lang w:val="en-AU"/>
        </w:rPr>
      </w:pPr>
      <w:r>
        <w:rPr>
          <w:lang w:val="en-AU"/>
        </w:rPr>
        <w:t>reference to relevant sources of information publishe</w:t>
      </w:r>
      <w:r w:rsidR="00632CFC">
        <w:rPr>
          <w:lang w:val="en-AU"/>
        </w:rPr>
        <w:t xml:space="preserve">d via </w:t>
      </w:r>
      <w:r w:rsidR="00D01854">
        <w:rPr>
          <w:lang w:val="en-AU"/>
        </w:rPr>
        <w:t xml:space="preserve">an </w:t>
      </w:r>
      <w:r w:rsidR="00632CFC">
        <w:rPr>
          <w:lang w:val="en-AU"/>
        </w:rPr>
        <w:t>ACT G</w:t>
      </w:r>
      <w:r>
        <w:rPr>
          <w:lang w:val="en-AU"/>
        </w:rPr>
        <w:t xml:space="preserve">overnment </w:t>
      </w:r>
      <w:r w:rsidR="00D01854">
        <w:rPr>
          <w:lang w:val="en-AU"/>
        </w:rPr>
        <w:t>website</w:t>
      </w:r>
      <w:r>
        <w:rPr>
          <w:lang w:val="en-AU"/>
        </w:rPr>
        <w:t>;</w:t>
      </w:r>
    </w:p>
    <w:p w14:paraId="54C9657E" w14:textId="77777777" w:rsidR="000F6E2E" w:rsidRPr="007C3843" w:rsidRDefault="005E7858" w:rsidP="00A57613">
      <w:pPr>
        <w:pStyle w:val="ListParagraph"/>
        <w:numPr>
          <w:ilvl w:val="1"/>
          <w:numId w:val="28"/>
        </w:numPr>
        <w:ind w:left="567" w:hanging="141"/>
        <w:rPr>
          <w:lang w:val="en-AU"/>
        </w:rPr>
      </w:pPr>
      <w:r w:rsidRPr="007C3843">
        <w:rPr>
          <w:lang w:val="en-AU"/>
        </w:rPr>
        <w:t>reference to contact officers (with contact details) for reporting purposes; and</w:t>
      </w:r>
    </w:p>
    <w:p w14:paraId="4D478291" w14:textId="77777777" w:rsidR="000F6E2E" w:rsidRPr="007C3843" w:rsidRDefault="005E7858" w:rsidP="00A57613">
      <w:pPr>
        <w:pStyle w:val="ListParagraph"/>
        <w:numPr>
          <w:ilvl w:val="1"/>
          <w:numId w:val="28"/>
        </w:numPr>
        <w:ind w:left="567" w:hanging="141"/>
        <w:rPr>
          <w:lang w:val="en-AU"/>
        </w:rPr>
      </w:pPr>
      <w:r w:rsidRPr="007C3843">
        <w:rPr>
          <w:lang w:val="en-AU"/>
        </w:rPr>
        <w:t xml:space="preserve">reference to related </w:t>
      </w:r>
      <w:r w:rsidR="00444C42">
        <w:rPr>
          <w:lang w:val="en-AU"/>
        </w:rPr>
        <w:t>annual r</w:t>
      </w:r>
      <w:r w:rsidR="00BD73C4" w:rsidRPr="007C3843">
        <w:rPr>
          <w:lang w:val="en-AU"/>
        </w:rPr>
        <w:t>eport</w:t>
      </w:r>
      <w:r w:rsidRPr="007C3843">
        <w:rPr>
          <w:lang w:val="en-AU"/>
        </w:rPr>
        <w:t>s.</w:t>
      </w:r>
    </w:p>
    <w:p w14:paraId="4B68CED0" w14:textId="77777777" w:rsidR="00C66EFC" w:rsidRPr="00C66EFC" w:rsidRDefault="00890362" w:rsidP="00C66EFC">
      <w:pPr>
        <w:autoSpaceDE w:val="0"/>
        <w:autoSpaceDN w:val="0"/>
        <w:spacing w:after="120" w:line="240" w:lineRule="auto"/>
        <w:rPr>
          <w:rFonts w:ascii="Calibri" w:hAnsi="Calibri" w:cs="Times New Roman"/>
          <w:sz w:val="24"/>
          <w:szCs w:val="24"/>
          <w:lang w:val="en-US" w:eastAsia="en-US"/>
        </w:rPr>
      </w:pPr>
      <w:r w:rsidRPr="00C66EFC">
        <w:rPr>
          <w:rFonts w:ascii="Calibri" w:hAnsi="Calibri" w:cs="Times New Roman"/>
          <w:sz w:val="24"/>
          <w:szCs w:val="24"/>
          <w:lang w:val="en-US" w:eastAsia="en-US"/>
        </w:rPr>
        <w:t>Where possible the report should also include:</w:t>
      </w:r>
    </w:p>
    <w:p w14:paraId="0ED2EF1C" w14:textId="77777777" w:rsidR="000F6E2E" w:rsidRPr="00C66EFC" w:rsidRDefault="00890362" w:rsidP="00196163">
      <w:pPr>
        <w:pStyle w:val="ListParagraph"/>
        <w:numPr>
          <w:ilvl w:val="0"/>
          <w:numId w:val="11"/>
        </w:numPr>
        <w:rPr>
          <w:color w:val="000000"/>
        </w:rPr>
      </w:pPr>
      <w:r w:rsidRPr="00C66EFC">
        <w:rPr>
          <w:color w:val="000000"/>
        </w:rPr>
        <w:t>internal cross referencing between the text and any related appendices, and the relevant part of the financial statements; and</w:t>
      </w:r>
    </w:p>
    <w:p w14:paraId="4D2BCE14" w14:textId="77777777" w:rsidR="000F6E2E" w:rsidRDefault="00890362" w:rsidP="00196163">
      <w:pPr>
        <w:pStyle w:val="ListParagraph"/>
        <w:numPr>
          <w:ilvl w:val="0"/>
          <w:numId w:val="11"/>
        </w:numPr>
        <w:rPr>
          <w:color w:val="000000"/>
        </w:rPr>
      </w:pPr>
      <w:r w:rsidRPr="00C66EFC">
        <w:rPr>
          <w:color w:val="000000"/>
        </w:rPr>
        <w:t xml:space="preserve">a website address for the </w:t>
      </w:r>
      <w:r w:rsidR="000077E2">
        <w:rPr>
          <w:color w:val="000000"/>
        </w:rPr>
        <w:t>reporting entity</w:t>
      </w:r>
      <w:r w:rsidRPr="00C66EFC">
        <w:rPr>
          <w:color w:val="000000"/>
        </w:rPr>
        <w:t xml:space="preserve"> and w</w:t>
      </w:r>
      <w:r w:rsidR="00BA7C70">
        <w:rPr>
          <w:color w:val="000000"/>
        </w:rPr>
        <w:t>here the report can be accessed</w:t>
      </w:r>
      <w:r w:rsidRPr="00C66EFC">
        <w:rPr>
          <w:color w:val="000000"/>
        </w:rPr>
        <w:t>.</w:t>
      </w:r>
    </w:p>
    <w:p w14:paraId="248DA4FE" w14:textId="77777777" w:rsidR="00581674" w:rsidRDefault="00581674" w:rsidP="00C87DAB">
      <w:pPr>
        <w:autoSpaceDE w:val="0"/>
        <w:autoSpaceDN w:val="0"/>
        <w:spacing w:line="240" w:lineRule="auto"/>
        <w:rPr>
          <w:rFonts w:ascii="Calibri" w:hAnsi="Calibri" w:cs="Times New Roman"/>
          <w:color w:val="auto"/>
          <w:sz w:val="24"/>
          <w:szCs w:val="24"/>
          <w:lang w:eastAsia="en-US"/>
        </w:rPr>
      </w:pPr>
      <w:r w:rsidRPr="00632CFC">
        <w:rPr>
          <w:rFonts w:ascii="Calibri" w:hAnsi="Calibri" w:cs="Times New Roman"/>
          <w:color w:val="auto"/>
          <w:sz w:val="24"/>
          <w:szCs w:val="24"/>
          <w:u w:val="single"/>
          <w:lang w:eastAsia="en-US"/>
        </w:rPr>
        <w:t>Note:</w:t>
      </w:r>
      <w:r>
        <w:rPr>
          <w:rFonts w:ascii="Calibri" w:hAnsi="Calibri" w:cs="Times New Roman"/>
          <w:color w:val="auto"/>
          <w:sz w:val="24"/>
          <w:szCs w:val="24"/>
          <w:lang w:eastAsia="en-US"/>
        </w:rPr>
        <w:t xml:space="preserve"> The contents page of the </w:t>
      </w:r>
      <w:r w:rsidR="000077E2">
        <w:rPr>
          <w:rFonts w:ascii="Calibri" w:hAnsi="Calibri" w:cs="Times New Roman"/>
          <w:color w:val="auto"/>
          <w:sz w:val="24"/>
          <w:szCs w:val="24"/>
          <w:lang w:eastAsia="en-US"/>
        </w:rPr>
        <w:t xml:space="preserve">reporting entity’s </w:t>
      </w:r>
      <w:r>
        <w:rPr>
          <w:rFonts w:ascii="Calibri" w:hAnsi="Calibri" w:cs="Times New Roman"/>
          <w:color w:val="auto"/>
          <w:sz w:val="24"/>
          <w:szCs w:val="24"/>
          <w:lang w:eastAsia="en-US"/>
        </w:rPr>
        <w:t xml:space="preserve">annual report should not try to follow the subsection numbering of the Compliance </w:t>
      </w:r>
      <w:r w:rsidR="007B79A7">
        <w:rPr>
          <w:rFonts w:ascii="Calibri" w:hAnsi="Calibri" w:cs="Times New Roman"/>
          <w:color w:val="auto"/>
          <w:sz w:val="24"/>
          <w:szCs w:val="24"/>
          <w:lang w:eastAsia="en-US"/>
        </w:rPr>
        <w:t>Statement</w:t>
      </w:r>
      <w:r>
        <w:rPr>
          <w:rFonts w:ascii="Calibri" w:hAnsi="Calibri" w:cs="Times New Roman"/>
          <w:color w:val="auto"/>
          <w:sz w:val="24"/>
          <w:szCs w:val="24"/>
          <w:lang w:eastAsia="en-US"/>
        </w:rPr>
        <w:t xml:space="preserve"> for Parts 3 to 5.</w:t>
      </w:r>
    </w:p>
    <w:p w14:paraId="68FF61F0" w14:textId="77777777" w:rsidR="00581674" w:rsidRPr="007C3843" w:rsidRDefault="00581674" w:rsidP="00196163">
      <w:pPr>
        <w:pStyle w:val="Heading2"/>
        <w:numPr>
          <w:ilvl w:val="0"/>
          <w:numId w:val="21"/>
        </w:numPr>
      </w:pPr>
      <w:bookmarkStart w:id="74" w:name="_Toc73569176"/>
      <w:r w:rsidRPr="007C3843">
        <w:t>Compliance</w:t>
      </w:r>
      <w:r>
        <w:t xml:space="preserve"> </w:t>
      </w:r>
      <w:r w:rsidR="00A90ECB">
        <w:t>Statement</w:t>
      </w:r>
      <w:bookmarkEnd w:id="74"/>
    </w:p>
    <w:p w14:paraId="285D20D6" w14:textId="77777777" w:rsidR="00865A8C" w:rsidRDefault="00581674" w:rsidP="00C63BE8">
      <w:pPr>
        <w:autoSpaceDE w:val="0"/>
        <w:autoSpaceDN w:val="0"/>
        <w:spacing w:after="120" w:line="240" w:lineRule="auto"/>
        <w:rPr>
          <w:rFonts w:ascii="Calibri" w:hAnsi="Calibri" w:cs="Times New Roman"/>
          <w:color w:val="auto"/>
          <w:sz w:val="24"/>
          <w:szCs w:val="24"/>
          <w:lang w:eastAsia="en-US"/>
        </w:rPr>
      </w:pPr>
      <w:r w:rsidRPr="00F060A8">
        <w:rPr>
          <w:rFonts w:ascii="Calibri" w:hAnsi="Calibri" w:cs="Times New Roman"/>
          <w:color w:val="auto"/>
          <w:sz w:val="24"/>
          <w:szCs w:val="24"/>
          <w:lang w:eastAsia="en-US"/>
        </w:rPr>
        <w:t xml:space="preserve">Compliance with </w:t>
      </w:r>
      <w:r w:rsidR="00C31315">
        <w:rPr>
          <w:rFonts w:ascii="Calibri" w:hAnsi="Calibri" w:cs="Times New Roman"/>
          <w:color w:val="auto"/>
          <w:sz w:val="24"/>
          <w:szCs w:val="24"/>
          <w:lang w:eastAsia="en-US"/>
        </w:rPr>
        <w:t xml:space="preserve">the </w:t>
      </w:r>
      <w:r w:rsidRPr="00F060A8">
        <w:rPr>
          <w:rFonts w:ascii="Calibri" w:hAnsi="Calibri" w:cs="Times New Roman"/>
          <w:color w:val="auto"/>
          <w:sz w:val="24"/>
          <w:szCs w:val="24"/>
          <w:lang w:eastAsia="en-US"/>
        </w:rPr>
        <w:t xml:space="preserve">Directions is compulsory for all </w:t>
      </w:r>
      <w:r w:rsidR="00970B55">
        <w:rPr>
          <w:rFonts w:ascii="Calibri" w:hAnsi="Calibri" w:cs="Times New Roman"/>
          <w:color w:val="auto"/>
          <w:sz w:val="24"/>
          <w:szCs w:val="24"/>
          <w:lang w:eastAsia="en-US"/>
        </w:rPr>
        <w:t xml:space="preserve">reporting </w:t>
      </w:r>
      <w:r w:rsidR="00D01854">
        <w:rPr>
          <w:rFonts w:ascii="Calibri" w:hAnsi="Calibri" w:cs="Times New Roman"/>
          <w:color w:val="auto"/>
          <w:sz w:val="24"/>
          <w:szCs w:val="24"/>
          <w:lang w:eastAsia="en-US"/>
        </w:rPr>
        <w:t>entities specified in relevant Acts or as declared by the Chief Minister</w:t>
      </w:r>
      <w:r w:rsidR="00D52901">
        <w:rPr>
          <w:rFonts w:ascii="Calibri" w:hAnsi="Calibri" w:cs="Times New Roman"/>
          <w:color w:val="auto"/>
          <w:sz w:val="24"/>
          <w:szCs w:val="24"/>
          <w:lang w:eastAsia="en-US"/>
        </w:rPr>
        <w:t>. A statement must be prepared by all reporting agencies</w:t>
      </w:r>
      <w:r w:rsidR="00970B55">
        <w:rPr>
          <w:rFonts w:ascii="Calibri" w:hAnsi="Calibri" w:cs="Times New Roman"/>
          <w:color w:val="auto"/>
          <w:sz w:val="24"/>
          <w:szCs w:val="24"/>
          <w:lang w:val="en-US" w:eastAsia="en-US"/>
        </w:rPr>
        <w:t>, except public sector bod</w:t>
      </w:r>
      <w:r w:rsidR="004F26F7">
        <w:rPr>
          <w:rFonts w:ascii="Calibri" w:hAnsi="Calibri" w:cs="Times New Roman"/>
          <w:color w:val="auto"/>
          <w:sz w:val="24"/>
          <w:szCs w:val="24"/>
          <w:lang w:val="en-US" w:eastAsia="en-US"/>
        </w:rPr>
        <w:t>ies who provide</w:t>
      </w:r>
      <w:r w:rsidR="00D52901">
        <w:rPr>
          <w:rFonts w:ascii="Calibri" w:hAnsi="Calibri" w:cs="Times New Roman"/>
          <w:color w:val="auto"/>
          <w:sz w:val="24"/>
          <w:szCs w:val="24"/>
          <w:lang w:val="en-US" w:eastAsia="en-US"/>
        </w:rPr>
        <w:t xml:space="preserve"> annual report information </w:t>
      </w:r>
      <w:r w:rsidR="004F26F7">
        <w:rPr>
          <w:rFonts w:ascii="Calibri" w:hAnsi="Calibri" w:cs="Times New Roman"/>
          <w:color w:val="auto"/>
          <w:sz w:val="24"/>
          <w:szCs w:val="24"/>
          <w:lang w:val="en-US" w:eastAsia="en-US"/>
        </w:rPr>
        <w:t xml:space="preserve">that </w:t>
      </w:r>
      <w:r w:rsidR="00D52901">
        <w:rPr>
          <w:rFonts w:ascii="Calibri" w:hAnsi="Calibri" w:cs="Times New Roman"/>
          <w:color w:val="auto"/>
          <w:sz w:val="24"/>
          <w:szCs w:val="24"/>
          <w:lang w:val="en-US" w:eastAsia="en-US"/>
        </w:rPr>
        <w:t xml:space="preserve">is subsumed into a </w:t>
      </w:r>
      <w:r w:rsidR="00624023">
        <w:rPr>
          <w:rFonts w:ascii="Calibri" w:hAnsi="Calibri" w:cs="Times New Roman"/>
          <w:color w:val="auto"/>
          <w:sz w:val="24"/>
          <w:szCs w:val="24"/>
          <w:lang w:val="en-US" w:eastAsia="en-US"/>
        </w:rPr>
        <w:t xml:space="preserve">directorate’s </w:t>
      </w:r>
      <w:r w:rsidR="00D52901">
        <w:rPr>
          <w:rFonts w:ascii="Calibri" w:hAnsi="Calibri" w:cs="Times New Roman"/>
          <w:color w:val="auto"/>
          <w:sz w:val="24"/>
          <w:szCs w:val="24"/>
          <w:lang w:val="en-US" w:eastAsia="en-US"/>
        </w:rPr>
        <w:t>report.</w:t>
      </w:r>
      <w:r w:rsidR="00865A8C">
        <w:rPr>
          <w:rFonts w:ascii="Calibri" w:hAnsi="Calibri" w:cs="Times New Roman"/>
          <w:color w:val="auto"/>
          <w:sz w:val="24"/>
          <w:szCs w:val="24"/>
          <w:lang w:val="en-US" w:eastAsia="en-US"/>
        </w:rPr>
        <w:t xml:space="preserve"> All directorates</w:t>
      </w:r>
      <w:r w:rsidR="00AC1790">
        <w:rPr>
          <w:rFonts w:ascii="Calibri" w:hAnsi="Calibri" w:cs="Times New Roman"/>
          <w:color w:val="auto"/>
          <w:sz w:val="24"/>
          <w:szCs w:val="24"/>
          <w:lang w:val="en-US" w:eastAsia="en-US"/>
        </w:rPr>
        <w:t xml:space="preserve">, </w:t>
      </w:r>
      <w:r w:rsidR="00865A8C">
        <w:rPr>
          <w:rFonts w:ascii="Calibri" w:hAnsi="Calibri" w:cs="Times New Roman"/>
          <w:color w:val="auto"/>
          <w:sz w:val="24"/>
          <w:szCs w:val="24"/>
          <w:lang w:val="en-US" w:eastAsia="en-US"/>
        </w:rPr>
        <w:t xml:space="preserve">public sector bodies listed in </w:t>
      </w:r>
      <w:r w:rsidR="00AC1790">
        <w:rPr>
          <w:rFonts w:ascii="Calibri" w:hAnsi="Calibri" w:cs="Times New Roman"/>
          <w:color w:val="auto"/>
          <w:sz w:val="24"/>
          <w:szCs w:val="24"/>
          <w:lang w:val="en-US" w:eastAsia="en-US"/>
        </w:rPr>
        <w:t xml:space="preserve">table A.1 and </w:t>
      </w:r>
      <w:r w:rsidR="00AC1790">
        <w:rPr>
          <w:rFonts w:ascii="Calibri" w:hAnsi="Calibri" w:cs="Times New Roman"/>
          <w:color w:val="auto"/>
          <w:sz w:val="24"/>
          <w:szCs w:val="24"/>
          <w:lang w:eastAsia="en-US"/>
        </w:rPr>
        <w:t xml:space="preserve">column 2 of table A.2 </w:t>
      </w:r>
      <w:r w:rsidR="00AC1790">
        <w:rPr>
          <w:rFonts w:ascii="Calibri" w:hAnsi="Calibri" w:cs="Times New Roman"/>
          <w:color w:val="auto"/>
          <w:sz w:val="24"/>
          <w:szCs w:val="24"/>
          <w:lang w:val="en-US" w:eastAsia="en-US"/>
        </w:rPr>
        <w:t xml:space="preserve">at </w:t>
      </w:r>
      <w:r w:rsidR="00AC1790" w:rsidRPr="00A57613">
        <w:rPr>
          <w:rFonts w:ascii="Calibri" w:hAnsi="Calibri"/>
          <w:color w:val="auto"/>
          <w:sz w:val="24"/>
          <w:u w:val="single"/>
          <w:lang w:val="en-US"/>
        </w:rPr>
        <w:t>Attach</w:t>
      </w:r>
      <w:r w:rsidR="005B4876" w:rsidRPr="00A57613">
        <w:rPr>
          <w:rFonts w:ascii="Calibri" w:hAnsi="Calibri"/>
          <w:color w:val="auto"/>
          <w:sz w:val="24"/>
          <w:u w:val="single"/>
          <w:lang w:val="en-US"/>
        </w:rPr>
        <w:t>ment B</w:t>
      </w:r>
      <w:r w:rsidR="00AC1790">
        <w:rPr>
          <w:rFonts w:ascii="Calibri" w:hAnsi="Calibri" w:cs="Times New Roman"/>
          <w:color w:val="auto"/>
          <w:sz w:val="24"/>
          <w:szCs w:val="24"/>
          <w:lang w:val="en-US" w:eastAsia="en-US"/>
        </w:rPr>
        <w:t>, and territory entities</w:t>
      </w:r>
      <w:r w:rsidR="00865A8C">
        <w:rPr>
          <w:rFonts w:ascii="Calibri" w:hAnsi="Calibri" w:cs="Times New Roman"/>
          <w:color w:val="auto"/>
          <w:sz w:val="24"/>
          <w:szCs w:val="24"/>
          <w:lang w:val="en-US" w:eastAsia="en-US"/>
        </w:rPr>
        <w:t xml:space="preserve"> are required to produce </w:t>
      </w:r>
      <w:r w:rsidR="00C63BE8">
        <w:rPr>
          <w:rFonts w:ascii="Calibri" w:hAnsi="Calibri" w:cs="Times New Roman"/>
          <w:color w:val="auto"/>
          <w:sz w:val="24"/>
          <w:szCs w:val="24"/>
          <w:lang w:eastAsia="en-US"/>
        </w:rPr>
        <w:t xml:space="preserve">a </w:t>
      </w:r>
      <w:r w:rsidR="00865A8C">
        <w:rPr>
          <w:rFonts w:ascii="Calibri" w:hAnsi="Calibri" w:cs="Times New Roman"/>
          <w:color w:val="auto"/>
          <w:sz w:val="24"/>
          <w:szCs w:val="24"/>
          <w:lang w:eastAsia="en-US"/>
        </w:rPr>
        <w:t xml:space="preserve">separate </w:t>
      </w:r>
      <w:r w:rsidR="00AC1790">
        <w:rPr>
          <w:rFonts w:ascii="Calibri" w:hAnsi="Calibri" w:cs="Times New Roman"/>
          <w:color w:val="auto"/>
          <w:sz w:val="24"/>
          <w:szCs w:val="24"/>
          <w:lang w:eastAsia="en-US"/>
        </w:rPr>
        <w:t>c</w:t>
      </w:r>
      <w:r w:rsidR="00C63BE8">
        <w:rPr>
          <w:rFonts w:ascii="Calibri" w:hAnsi="Calibri" w:cs="Times New Roman"/>
          <w:color w:val="auto"/>
          <w:sz w:val="24"/>
          <w:szCs w:val="24"/>
          <w:lang w:eastAsia="en-US"/>
        </w:rPr>
        <w:t xml:space="preserve">ompliance </w:t>
      </w:r>
      <w:r w:rsidR="00AC1790">
        <w:rPr>
          <w:rFonts w:ascii="Calibri" w:hAnsi="Calibri" w:cs="Times New Roman"/>
          <w:color w:val="auto"/>
          <w:sz w:val="24"/>
          <w:szCs w:val="24"/>
          <w:lang w:eastAsia="en-US"/>
        </w:rPr>
        <w:t>s</w:t>
      </w:r>
      <w:r w:rsidR="00A90ECB">
        <w:rPr>
          <w:rFonts w:ascii="Calibri" w:hAnsi="Calibri" w:cs="Times New Roman"/>
          <w:color w:val="auto"/>
          <w:sz w:val="24"/>
          <w:szCs w:val="24"/>
          <w:lang w:eastAsia="en-US"/>
        </w:rPr>
        <w:t>tatement</w:t>
      </w:r>
      <w:r w:rsidR="00834D8D">
        <w:rPr>
          <w:rFonts w:ascii="Calibri" w:hAnsi="Calibri" w:cs="Times New Roman"/>
          <w:color w:val="auto"/>
          <w:sz w:val="24"/>
          <w:szCs w:val="24"/>
          <w:lang w:eastAsia="en-US"/>
        </w:rPr>
        <w:t xml:space="preserve">. </w:t>
      </w:r>
      <w:r w:rsidR="00865A8C">
        <w:rPr>
          <w:rFonts w:ascii="Calibri" w:hAnsi="Calibri" w:cs="Times New Roman"/>
          <w:color w:val="auto"/>
          <w:sz w:val="24"/>
          <w:szCs w:val="24"/>
          <w:lang w:eastAsia="en-US"/>
        </w:rPr>
        <w:t xml:space="preserve">Public sector bodies listed in column </w:t>
      </w:r>
      <w:r w:rsidR="00AC1790">
        <w:rPr>
          <w:rFonts w:ascii="Calibri" w:hAnsi="Calibri" w:cs="Times New Roman"/>
          <w:color w:val="auto"/>
          <w:sz w:val="24"/>
          <w:szCs w:val="24"/>
          <w:lang w:eastAsia="en-US"/>
        </w:rPr>
        <w:t>3</w:t>
      </w:r>
      <w:r w:rsidR="00865A8C">
        <w:rPr>
          <w:rFonts w:ascii="Calibri" w:hAnsi="Calibri" w:cs="Times New Roman"/>
          <w:color w:val="auto"/>
          <w:sz w:val="24"/>
          <w:szCs w:val="24"/>
          <w:lang w:eastAsia="en-US"/>
        </w:rPr>
        <w:t xml:space="preserve"> of</w:t>
      </w:r>
      <w:r w:rsidR="00AC1790">
        <w:rPr>
          <w:rFonts w:ascii="Calibri" w:hAnsi="Calibri" w:cs="Times New Roman"/>
          <w:color w:val="auto"/>
          <w:sz w:val="24"/>
          <w:szCs w:val="24"/>
          <w:lang w:eastAsia="en-US"/>
        </w:rPr>
        <w:t xml:space="preserve"> </w:t>
      </w:r>
      <w:r w:rsidR="00865A8C">
        <w:rPr>
          <w:rFonts w:ascii="Calibri" w:hAnsi="Calibri" w:cs="Times New Roman"/>
          <w:color w:val="auto"/>
          <w:sz w:val="24"/>
          <w:szCs w:val="24"/>
          <w:lang w:eastAsia="en-US"/>
        </w:rPr>
        <w:t>table</w:t>
      </w:r>
      <w:r w:rsidR="00AC1790">
        <w:rPr>
          <w:rFonts w:ascii="Calibri" w:hAnsi="Calibri" w:cs="Times New Roman"/>
          <w:color w:val="auto"/>
          <w:sz w:val="24"/>
          <w:szCs w:val="24"/>
          <w:lang w:eastAsia="en-US"/>
        </w:rPr>
        <w:t> A.2</w:t>
      </w:r>
      <w:r w:rsidR="00865A8C">
        <w:rPr>
          <w:rFonts w:ascii="Calibri" w:hAnsi="Calibri" w:cs="Times New Roman"/>
          <w:color w:val="auto"/>
          <w:sz w:val="24"/>
          <w:szCs w:val="24"/>
          <w:lang w:eastAsia="en-US"/>
        </w:rPr>
        <w:t xml:space="preserve"> are not required to produce a separate </w:t>
      </w:r>
      <w:r w:rsidR="00AC1790">
        <w:rPr>
          <w:rFonts w:ascii="Calibri" w:hAnsi="Calibri" w:cs="Times New Roman"/>
          <w:color w:val="auto"/>
          <w:sz w:val="24"/>
          <w:szCs w:val="24"/>
          <w:lang w:eastAsia="en-US"/>
        </w:rPr>
        <w:t>c</w:t>
      </w:r>
      <w:r w:rsidR="00865A8C">
        <w:rPr>
          <w:rFonts w:ascii="Calibri" w:hAnsi="Calibri" w:cs="Times New Roman"/>
          <w:color w:val="auto"/>
          <w:sz w:val="24"/>
          <w:szCs w:val="24"/>
          <w:lang w:eastAsia="en-US"/>
        </w:rPr>
        <w:t xml:space="preserve">ompliance </w:t>
      </w:r>
      <w:r w:rsidR="00AC1790">
        <w:rPr>
          <w:rFonts w:ascii="Calibri" w:hAnsi="Calibri" w:cs="Times New Roman"/>
          <w:color w:val="auto"/>
          <w:sz w:val="24"/>
          <w:szCs w:val="24"/>
          <w:lang w:eastAsia="en-US"/>
        </w:rPr>
        <w:t>s</w:t>
      </w:r>
      <w:r w:rsidR="00865A8C">
        <w:rPr>
          <w:rFonts w:ascii="Calibri" w:hAnsi="Calibri" w:cs="Times New Roman"/>
          <w:color w:val="auto"/>
          <w:sz w:val="24"/>
          <w:szCs w:val="24"/>
          <w:lang w:eastAsia="en-US"/>
        </w:rPr>
        <w:t>tatement, but are required to be covered in the affiliated directorate’s statement.</w:t>
      </w:r>
    </w:p>
    <w:p w14:paraId="17C173C2" w14:textId="77777777" w:rsidR="00C63BE8" w:rsidRDefault="00865A8C" w:rsidP="00C63BE8">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The</w:t>
      </w:r>
      <w:r w:rsidR="00C63BE8">
        <w:rPr>
          <w:rFonts w:ascii="Calibri" w:hAnsi="Calibri" w:cs="Times New Roman"/>
          <w:color w:val="auto"/>
          <w:sz w:val="24"/>
          <w:szCs w:val="24"/>
          <w:lang w:eastAsia="en-US"/>
        </w:rPr>
        <w:t xml:space="preserve"> C</w:t>
      </w:r>
      <w:r w:rsidR="00C63BE8" w:rsidRPr="00F060A8">
        <w:rPr>
          <w:rFonts w:ascii="Calibri" w:hAnsi="Calibri" w:cs="Times New Roman"/>
          <w:color w:val="auto"/>
          <w:sz w:val="24"/>
          <w:szCs w:val="24"/>
          <w:lang w:eastAsia="en-US"/>
        </w:rPr>
        <w:t xml:space="preserve">ompliance </w:t>
      </w:r>
      <w:r w:rsidR="00A90ECB">
        <w:rPr>
          <w:rFonts w:ascii="Calibri" w:hAnsi="Calibri" w:cs="Times New Roman"/>
          <w:color w:val="auto"/>
          <w:sz w:val="24"/>
          <w:szCs w:val="24"/>
          <w:lang w:eastAsia="en-US"/>
        </w:rPr>
        <w:t xml:space="preserve">Statement </w:t>
      </w:r>
      <w:r>
        <w:rPr>
          <w:rFonts w:ascii="Calibri" w:hAnsi="Calibri" w:cs="Times New Roman"/>
          <w:color w:val="auto"/>
          <w:sz w:val="24"/>
          <w:szCs w:val="24"/>
          <w:lang w:eastAsia="en-US"/>
        </w:rPr>
        <w:t>must indicate how the requirements of the D</w:t>
      </w:r>
      <w:r w:rsidR="00C63BE8">
        <w:rPr>
          <w:rFonts w:ascii="Calibri" w:hAnsi="Calibri" w:cs="Times New Roman"/>
          <w:color w:val="auto"/>
          <w:sz w:val="24"/>
          <w:szCs w:val="24"/>
          <w:lang w:eastAsia="en-US"/>
        </w:rPr>
        <w:t>irections are satisfied, by subsection, including:</w:t>
      </w:r>
    </w:p>
    <w:p w14:paraId="73828DEC" w14:textId="77777777" w:rsidR="00C63BE8" w:rsidRDefault="00C63BE8" w:rsidP="00A57613">
      <w:pPr>
        <w:pStyle w:val="ListParagraph"/>
        <w:numPr>
          <w:ilvl w:val="0"/>
          <w:numId w:val="29"/>
        </w:numPr>
        <w:ind w:left="426" w:hanging="426"/>
        <w:rPr>
          <w:lang w:val="en-AU"/>
        </w:rPr>
      </w:pPr>
      <w:r>
        <w:rPr>
          <w:lang w:val="en-AU"/>
        </w:rPr>
        <w:t xml:space="preserve">sections that apply and have been reported against, with the location of the information </w:t>
      </w:r>
      <w:r w:rsidR="00C32B6C">
        <w:rPr>
          <w:lang w:val="en-AU"/>
        </w:rPr>
        <w:t>(</w:t>
      </w:r>
      <w:r>
        <w:rPr>
          <w:lang w:val="en-AU"/>
        </w:rPr>
        <w:t xml:space="preserve">e.g. </w:t>
      </w:r>
      <w:r w:rsidR="004F26F7">
        <w:rPr>
          <w:lang w:val="en-AU"/>
        </w:rPr>
        <w:t>section heading or section number</w:t>
      </w:r>
      <w:r w:rsidR="00C32B6C">
        <w:rPr>
          <w:lang w:val="en-AU"/>
        </w:rPr>
        <w:t>)</w:t>
      </w:r>
      <w:r>
        <w:rPr>
          <w:lang w:val="en-AU"/>
        </w:rPr>
        <w:t>; and</w:t>
      </w:r>
    </w:p>
    <w:p w14:paraId="728B9CA1" w14:textId="77777777" w:rsidR="00C63BE8" w:rsidRDefault="00C63BE8" w:rsidP="00A57613">
      <w:pPr>
        <w:pStyle w:val="ListParagraph"/>
        <w:numPr>
          <w:ilvl w:val="0"/>
          <w:numId w:val="29"/>
        </w:numPr>
        <w:ind w:left="426" w:hanging="426"/>
        <w:rPr>
          <w:lang w:val="en-AU"/>
        </w:rPr>
      </w:pPr>
      <w:r>
        <w:rPr>
          <w:lang w:val="en-AU"/>
        </w:rPr>
        <w:t>sections that apply, but where there is nil information to report.</w:t>
      </w:r>
    </w:p>
    <w:p w14:paraId="7104BD1A" w14:textId="43F30592" w:rsidR="00421382" w:rsidRPr="00B26463" w:rsidRDefault="00194676" w:rsidP="00B26463">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The Compliance </w:t>
      </w:r>
      <w:r w:rsidR="00A90ECB">
        <w:rPr>
          <w:rFonts w:ascii="Calibri" w:hAnsi="Calibri" w:cs="Times New Roman"/>
          <w:color w:val="auto"/>
          <w:sz w:val="24"/>
          <w:szCs w:val="24"/>
          <w:lang w:eastAsia="en-US"/>
        </w:rPr>
        <w:t xml:space="preserve">Statement </w:t>
      </w:r>
      <w:r w:rsidR="002F774C">
        <w:rPr>
          <w:rFonts w:ascii="Calibri" w:hAnsi="Calibri" w:cs="Times New Roman"/>
          <w:color w:val="auto"/>
          <w:sz w:val="24"/>
          <w:szCs w:val="24"/>
          <w:lang w:eastAsia="en-US"/>
        </w:rPr>
        <w:t xml:space="preserve">should follow the format </w:t>
      </w:r>
      <w:r>
        <w:rPr>
          <w:rFonts w:ascii="Calibri" w:hAnsi="Calibri" w:cs="Times New Roman"/>
          <w:color w:val="auto"/>
          <w:sz w:val="24"/>
          <w:szCs w:val="24"/>
          <w:lang w:eastAsia="en-US"/>
        </w:rPr>
        <w:t xml:space="preserve">shown in the </w:t>
      </w:r>
      <w:r w:rsidR="002F774C">
        <w:rPr>
          <w:rFonts w:ascii="Calibri" w:hAnsi="Calibri" w:cs="Times New Roman"/>
          <w:color w:val="auto"/>
          <w:sz w:val="24"/>
          <w:szCs w:val="24"/>
          <w:lang w:eastAsia="en-US"/>
        </w:rPr>
        <w:t>example</w:t>
      </w:r>
      <w:r w:rsidR="004F26F7">
        <w:rPr>
          <w:rFonts w:ascii="Calibri" w:hAnsi="Calibri" w:cs="Times New Roman"/>
          <w:color w:val="auto"/>
          <w:sz w:val="24"/>
          <w:szCs w:val="24"/>
          <w:lang w:eastAsia="en-US"/>
        </w:rPr>
        <w:t xml:space="preserve"> at </w:t>
      </w:r>
      <w:r w:rsidR="004F26F7" w:rsidRPr="00E314B3">
        <w:rPr>
          <w:rFonts w:ascii="Calibri" w:hAnsi="Calibri" w:cs="Times New Roman"/>
          <w:color w:val="auto"/>
          <w:sz w:val="24"/>
          <w:szCs w:val="24"/>
          <w:u w:val="single"/>
          <w:lang w:eastAsia="en-US"/>
        </w:rPr>
        <w:t>Attachment</w:t>
      </w:r>
      <w:r w:rsidR="004F26F7" w:rsidRPr="00B94819">
        <w:rPr>
          <w:u w:val="single"/>
        </w:rPr>
        <w:t> </w:t>
      </w:r>
      <w:r w:rsidR="005B4876">
        <w:rPr>
          <w:rFonts w:ascii="Calibri" w:hAnsi="Calibri" w:cs="Times New Roman"/>
          <w:color w:val="auto"/>
          <w:sz w:val="24"/>
          <w:szCs w:val="24"/>
          <w:u w:val="single"/>
          <w:lang w:eastAsia="en-US"/>
        </w:rPr>
        <w:t>B</w:t>
      </w:r>
      <w:r w:rsidR="00BF0654">
        <w:rPr>
          <w:rFonts w:ascii="Calibri" w:hAnsi="Calibri" w:cs="Times New Roman"/>
          <w:color w:val="auto"/>
          <w:sz w:val="24"/>
          <w:szCs w:val="24"/>
          <w:lang w:eastAsia="en-US"/>
        </w:rPr>
        <w:t xml:space="preserve"> and </w:t>
      </w:r>
      <w:r w:rsidR="00BF0654" w:rsidRPr="00C63BE8">
        <w:rPr>
          <w:rFonts w:ascii="Calibri" w:hAnsi="Calibri" w:cs="Times New Roman"/>
          <w:color w:val="auto"/>
          <w:sz w:val="24"/>
          <w:szCs w:val="24"/>
          <w:lang w:eastAsia="en-US"/>
        </w:rPr>
        <w:t xml:space="preserve">refer online readers to the Directions on the ACT Legislation Register.  </w:t>
      </w:r>
    </w:p>
    <w:p w14:paraId="68BBAA93" w14:textId="77777777" w:rsidR="00B52BBF" w:rsidRDefault="00B52BBF">
      <w:pPr>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br w:type="page"/>
      </w:r>
    </w:p>
    <w:p w14:paraId="5DD78EF2" w14:textId="58344804" w:rsidR="0022330A" w:rsidRPr="002F5D4C" w:rsidRDefault="004442FF" w:rsidP="0022330A">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lastRenderedPageBreak/>
        <w:t xml:space="preserve">As required by Australian Auditing Standards, the ACT Audit Office checks </w:t>
      </w:r>
      <w:r w:rsidR="009E4EE5">
        <w:rPr>
          <w:rFonts w:ascii="Calibri" w:hAnsi="Calibri" w:cs="Times New Roman"/>
          <w:color w:val="auto"/>
          <w:sz w:val="24"/>
          <w:szCs w:val="24"/>
          <w:lang w:eastAsia="en-US"/>
        </w:rPr>
        <w:t>fi</w:t>
      </w:r>
      <w:r w:rsidR="00444C42">
        <w:rPr>
          <w:rFonts w:ascii="Calibri" w:hAnsi="Calibri" w:cs="Times New Roman"/>
          <w:color w:val="auto"/>
          <w:sz w:val="24"/>
          <w:szCs w:val="24"/>
          <w:lang w:eastAsia="en-US"/>
        </w:rPr>
        <w:t>nancial statements included in annual r</w:t>
      </w:r>
      <w:r w:rsidR="009E4EE5">
        <w:rPr>
          <w:rFonts w:ascii="Calibri" w:hAnsi="Calibri" w:cs="Times New Roman"/>
          <w:color w:val="auto"/>
          <w:sz w:val="24"/>
          <w:szCs w:val="24"/>
          <w:lang w:eastAsia="en-US"/>
        </w:rPr>
        <w:t xml:space="preserve">eports </w:t>
      </w:r>
      <w:r w:rsidR="002F5D4C">
        <w:rPr>
          <w:rFonts w:ascii="Calibri" w:hAnsi="Calibri" w:cs="Times New Roman"/>
          <w:color w:val="auto"/>
          <w:sz w:val="24"/>
          <w:szCs w:val="24"/>
          <w:lang w:eastAsia="en-US"/>
        </w:rPr>
        <w:t xml:space="preserve">(and information accompanying financial statements) </w:t>
      </w:r>
      <w:r w:rsidR="009E4EE5">
        <w:rPr>
          <w:rFonts w:ascii="Calibri" w:hAnsi="Calibri" w:cs="Times New Roman"/>
          <w:color w:val="auto"/>
          <w:sz w:val="24"/>
          <w:szCs w:val="24"/>
          <w:lang w:eastAsia="en-US"/>
        </w:rPr>
        <w:t>for consistency with previously audited financial stat</w:t>
      </w:r>
      <w:r>
        <w:rPr>
          <w:rFonts w:ascii="Calibri" w:hAnsi="Calibri" w:cs="Times New Roman"/>
          <w:color w:val="auto"/>
          <w:sz w:val="24"/>
          <w:szCs w:val="24"/>
          <w:lang w:eastAsia="en-US"/>
        </w:rPr>
        <w:t>ements. This includes</w:t>
      </w:r>
      <w:r w:rsidR="002F5D4C">
        <w:rPr>
          <w:rFonts w:ascii="Calibri" w:hAnsi="Calibri" w:cs="Times New Roman"/>
          <w:color w:val="auto"/>
          <w:sz w:val="24"/>
          <w:szCs w:val="24"/>
          <w:lang w:eastAsia="en-US"/>
        </w:rPr>
        <w:t xml:space="preserve"> checking the consistency of </w:t>
      </w:r>
      <w:r>
        <w:rPr>
          <w:rFonts w:ascii="Calibri" w:hAnsi="Calibri" w:cs="Times New Roman"/>
          <w:color w:val="auto"/>
          <w:sz w:val="24"/>
          <w:szCs w:val="24"/>
          <w:lang w:eastAsia="en-US"/>
        </w:rPr>
        <w:t>statements of performance</w:t>
      </w:r>
      <w:r w:rsidR="002F5D4C">
        <w:rPr>
          <w:rFonts w:ascii="Calibri" w:hAnsi="Calibri" w:cs="Times New Roman"/>
          <w:color w:val="auto"/>
          <w:sz w:val="24"/>
          <w:szCs w:val="24"/>
          <w:lang w:eastAsia="en-US"/>
        </w:rPr>
        <w:t xml:space="preserve"> with those statements previously reviewed (where a statement of performance is required by legislation). </w:t>
      </w:r>
    </w:p>
    <w:p w14:paraId="3193C789" w14:textId="77777777" w:rsidR="002F172D" w:rsidRPr="00E443E6" w:rsidRDefault="002F172D" w:rsidP="00196163">
      <w:pPr>
        <w:pStyle w:val="Heading2"/>
        <w:numPr>
          <w:ilvl w:val="0"/>
          <w:numId w:val="21"/>
        </w:numPr>
      </w:pPr>
      <w:bookmarkStart w:id="75" w:name="_Toc73569177"/>
      <w:r w:rsidRPr="007C3843">
        <w:t>Publication</w:t>
      </w:r>
      <w:bookmarkEnd w:id="75"/>
    </w:p>
    <w:p w14:paraId="0D5AA2A6" w14:textId="77777777" w:rsidR="002F172D" w:rsidRPr="007C3843" w:rsidRDefault="00444C42" w:rsidP="002F172D">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Annual r</w:t>
      </w:r>
      <w:r w:rsidR="002F172D">
        <w:rPr>
          <w:rFonts w:ascii="Calibri" w:hAnsi="Calibri" w:cs="Times New Roman"/>
          <w:color w:val="auto"/>
          <w:sz w:val="24"/>
          <w:szCs w:val="24"/>
          <w:lang w:eastAsia="en-US"/>
        </w:rPr>
        <w:t xml:space="preserve">eports </w:t>
      </w:r>
      <w:r w:rsidR="002F172D" w:rsidRPr="007C3843">
        <w:rPr>
          <w:rFonts w:ascii="Calibri" w:hAnsi="Calibri" w:cs="Times New Roman"/>
          <w:color w:val="auto"/>
          <w:sz w:val="24"/>
          <w:szCs w:val="24"/>
          <w:lang w:eastAsia="en-US"/>
        </w:rPr>
        <w:t xml:space="preserve">should be an </w:t>
      </w:r>
      <w:r w:rsidR="002F172D">
        <w:rPr>
          <w:rFonts w:ascii="Calibri" w:hAnsi="Calibri" w:cs="Times New Roman"/>
          <w:color w:val="auto"/>
          <w:sz w:val="24"/>
          <w:szCs w:val="24"/>
          <w:lang w:eastAsia="en-US"/>
        </w:rPr>
        <w:t xml:space="preserve">objective account </w:t>
      </w:r>
      <w:r w:rsidR="002F172D" w:rsidRPr="007C3843">
        <w:rPr>
          <w:rFonts w:ascii="Calibri" w:hAnsi="Calibri" w:cs="Times New Roman"/>
          <w:color w:val="auto"/>
          <w:sz w:val="24"/>
          <w:szCs w:val="24"/>
          <w:lang w:eastAsia="en-US"/>
        </w:rPr>
        <w:t xml:space="preserve">of how the </w:t>
      </w:r>
      <w:r w:rsidR="004F26F7">
        <w:rPr>
          <w:rFonts w:ascii="Calibri" w:hAnsi="Calibri" w:cs="Times New Roman"/>
          <w:color w:val="auto"/>
          <w:sz w:val="24"/>
          <w:szCs w:val="24"/>
          <w:lang w:eastAsia="en-US"/>
        </w:rPr>
        <w:t>reporting entity</w:t>
      </w:r>
      <w:r w:rsidR="002F172D" w:rsidRPr="007C3843">
        <w:rPr>
          <w:rFonts w:ascii="Calibri" w:hAnsi="Calibri" w:cs="Times New Roman"/>
          <w:color w:val="auto"/>
          <w:sz w:val="24"/>
          <w:szCs w:val="24"/>
          <w:lang w:eastAsia="en-US"/>
        </w:rPr>
        <w:t xml:space="preserve"> performed during the reporting </w:t>
      </w:r>
      <w:r w:rsidR="00FC0DCF">
        <w:rPr>
          <w:rFonts w:ascii="Calibri" w:hAnsi="Calibri" w:cs="Times New Roman"/>
          <w:color w:val="auto"/>
          <w:sz w:val="24"/>
          <w:szCs w:val="24"/>
          <w:lang w:eastAsia="en-US"/>
        </w:rPr>
        <w:t>year</w:t>
      </w:r>
      <w:r w:rsidR="002F172D" w:rsidRPr="007C3843">
        <w:rPr>
          <w:rFonts w:ascii="Calibri" w:hAnsi="Calibri" w:cs="Times New Roman"/>
          <w:color w:val="auto"/>
          <w:sz w:val="24"/>
          <w:szCs w:val="24"/>
          <w:lang w:eastAsia="en-US"/>
        </w:rPr>
        <w:t>.</w:t>
      </w:r>
      <w:r w:rsidR="002F172D">
        <w:rPr>
          <w:rFonts w:ascii="Calibri" w:hAnsi="Calibri" w:cs="Times New Roman"/>
          <w:color w:val="auto"/>
          <w:sz w:val="24"/>
          <w:szCs w:val="24"/>
          <w:lang w:eastAsia="en-US"/>
        </w:rPr>
        <w:t xml:space="preserve"> They should be </w:t>
      </w:r>
      <w:r w:rsidR="002F172D" w:rsidRPr="007C3843">
        <w:rPr>
          <w:rFonts w:ascii="Calibri" w:hAnsi="Calibri" w:cs="Times New Roman"/>
          <w:color w:val="auto"/>
          <w:sz w:val="24"/>
          <w:szCs w:val="24"/>
          <w:lang w:eastAsia="en-US"/>
        </w:rPr>
        <w:t>modest documents</w:t>
      </w:r>
      <w:r w:rsidR="002F172D">
        <w:rPr>
          <w:rFonts w:ascii="Calibri" w:hAnsi="Calibri" w:cs="Times New Roman"/>
          <w:color w:val="auto"/>
          <w:sz w:val="24"/>
          <w:szCs w:val="24"/>
          <w:lang w:eastAsia="en-US"/>
        </w:rPr>
        <w:t xml:space="preserve"> and </w:t>
      </w:r>
      <w:r w:rsidR="002F172D" w:rsidRPr="007C3843">
        <w:rPr>
          <w:rFonts w:ascii="Calibri" w:hAnsi="Calibri" w:cs="Times New Roman"/>
          <w:color w:val="auto"/>
          <w:sz w:val="24"/>
          <w:szCs w:val="24"/>
          <w:lang w:eastAsia="en-US"/>
        </w:rPr>
        <w:t xml:space="preserve">not be designed for promotional, marketing, commercial or morale-building purposes. </w:t>
      </w:r>
    </w:p>
    <w:p w14:paraId="691E5F8B" w14:textId="77777777" w:rsidR="002F172D" w:rsidRPr="007C3843" w:rsidRDefault="003437CB" w:rsidP="002F172D">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Reporting </w:t>
      </w:r>
      <w:r w:rsidR="00115821">
        <w:rPr>
          <w:rFonts w:ascii="Calibri" w:hAnsi="Calibri" w:cs="Times New Roman"/>
          <w:color w:val="auto"/>
          <w:sz w:val="24"/>
          <w:szCs w:val="24"/>
          <w:lang w:eastAsia="en-US"/>
        </w:rPr>
        <w:t>entities</w:t>
      </w:r>
      <w:r w:rsidR="002F172D">
        <w:rPr>
          <w:rFonts w:ascii="Calibri" w:hAnsi="Calibri" w:cs="Times New Roman"/>
          <w:color w:val="auto"/>
          <w:sz w:val="24"/>
          <w:szCs w:val="24"/>
          <w:lang w:eastAsia="en-US"/>
        </w:rPr>
        <w:t xml:space="preserve"> </w:t>
      </w:r>
      <w:r w:rsidR="002F172D" w:rsidRPr="007C3843">
        <w:rPr>
          <w:rFonts w:ascii="Calibri" w:hAnsi="Calibri" w:cs="Times New Roman"/>
          <w:color w:val="auto"/>
          <w:sz w:val="24"/>
          <w:szCs w:val="24"/>
          <w:lang w:eastAsia="en-US"/>
        </w:rPr>
        <w:t>should ensure that they consider the principles of good design and communication to produce a report that i</w:t>
      </w:r>
      <w:r w:rsidR="002F172D">
        <w:rPr>
          <w:rFonts w:ascii="Calibri" w:hAnsi="Calibri" w:cs="Times New Roman"/>
          <w:color w:val="auto"/>
          <w:sz w:val="24"/>
          <w:szCs w:val="24"/>
          <w:lang w:eastAsia="en-US"/>
        </w:rPr>
        <w:t>s informative and easy to read.</w:t>
      </w:r>
      <w:r w:rsidR="002F172D" w:rsidRPr="007C3843">
        <w:rPr>
          <w:rFonts w:ascii="Calibri" w:hAnsi="Calibri" w:cs="Times New Roman"/>
          <w:color w:val="auto"/>
          <w:sz w:val="24"/>
          <w:szCs w:val="24"/>
          <w:lang w:eastAsia="en-US"/>
        </w:rPr>
        <w:t xml:space="preserve"> The language of the report should be clear, concise, consistent a</w:t>
      </w:r>
      <w:r w:rsidR="002F172D">
        <w:rPr>
          <w:rFonts w:ascii="Calibri" w:hAnsi="Calibri" w:cs="Times New Roman"/>
          <w:color w:val="auto"/>
          <w:sz w:val="24"/>
          <w:szCs w:val="24"/>
          <w:lang w:eastAsia="en-US"/>
        </w:rPr>
        <w:t xml:space="preserve">nd free from technical jargon. </w:t>
      </w:r>
      <w:r w:rsidR="002F172D" w:rsidRPr="007C3843">
        <w:rPr>
          <w:rFonts w:ascii="Calibri" w:hAnsi="Calibri" w:cs="Times New Roman"/>
          <w:color w:val="auto"/>
          <w:sz w:val="24"/>
          <w:szCs w:val="24"/>
          <w:lang w:eastAsia="en-US"/>
        </w:rPr>
        <w:t xml:space="preserve">The format and layout should be logical and easy to follow so that it guides the reader through the report.  </w:t>
      </w:r>
    </w:p>
    <w:p w14:paraId="4D443BE6" w14:textId="77777777" w:rsidR="002F172D" w:rsidRDefault="002F172D" w:rsidP="002F172D">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Where appropriate, </w:t>
      </w:r>
      <w:r w:rsidR="00115821">
        <w:rPr>
          <w:rFonts w:ascii="Calibri" w:hAnsi="Calibri" w:cs="Times New Roman"/>
          <w:color w:val="auto"/>
          <w:sz w:val="24"/>
          <w:szCs w:val="24"/>
          <w:lang w:eastAsia="en-US"/>
        </w:rPr>
        <w:t>reporting entities</w:t>
      </w:r>
      <w:r>
        <w:rPr>
          <w:rFonts w:ascii="Calibri" w:hAnsi="Calibri" w:cs="Times New Roman"/>
          <w:color w:val="auto"/>
          <w:sz w:val="24"/>
          <w:szCs w:val="24"/>
          <w:lang w:eastAsia="en-US"/>
        </w:rPr>
        <w:t xml:space="preserve"> </w:t>
      </w:r>
      <w:r w:rsidRPr="007C3843">
        <w:rPr>
          <w:rFonts w:ascii="Calibri" w:hAnsi="Calibri" w:cs="Times New Roman"/>
          <w:color w:val="auto"/>
          <w:sz w:val="24"/>
          <w:szCs w:val="24"/>
          <w:lang w:eastAsia="en-US"/>
        </w:rPr>
        <w:t>should summarise and simplify information using tables</w:t>
      </w:r>
      <w:r>
        <w:rPr>
          <w:rFonts w:ascii="Calibri" w:hAnsi="Calibri" w:cs="Times New Roman"/>
          <w:color w:val="auto"/>
          <w:sz w:val="24"/>
          <w:szCs w:val="24"/>
          <w:lang w:eastAsia="en-US"/>
        </w:rPr>
        <w:t>, graphs and comparative data. Colour</w:t>
      </w:r>
      <w:r w:rsidRPr="007C3843">
        <w:rPr>
          <w:rFonts w:ascii="Calibri" w:hAnsi="Calibri" w:cs="Times New Roman"/>
          <w:iCs/>
          <w:sz w:val="24"/>
          <w:szCs w:val="24"/>
          <w:lang w:val="en-US"/>
        </w:rPr>
        <w:t xml:space="preserve"> </w:t>
      </w:r>
      <w:r>
        <w:rPr>
          <w:rFonts w:ascii="Calibri" w:hAnsi="Calibri" w:cs="Times New Roman"/>
          <w:color w:val="auto"/>
          <w:sz w:val="24"/>
          <w:szCs w:val="24"/>
          <w:lang w:eastAsia="en-US"/>
        </w:rPr>
        <w:t>is</w:t>
      </w:r>
      <w:r w:rsidRPr="007C3843">
        <w:rPr>
          <w:rFonts w:ascii="Calibri" w:hAnsi="Calibri" w:cs="Times New Roman"/>
          <w:color w:val="auto"/>
          <w:sz w:val="24"/>
          <w:szCs w:val="24"/>
          <w:lang w:eastAsia="en-US"/>
        </w:rPr>
        <w:t xml:space="preserve"> permitted for the purpose of assisting presentation</w:t>
      </w:r>
      <w:r>
        <w:rPr>
          <w:rFonts w:ascii="Calibri" w:hAnsi="Calibri" w:cs="Times New Roman"/>
          <w:color w:val="auto"/>
          <w:sz w:val="24"/>
          <w:szCs w:val="24"/>
          <w:lang w:eastAsia="en-US"/>
        </w:rPr>
        <w:t xml:space="preserve"> only</w:t>
      </w:r>
      <w:r w:rsidRPr="007C3843">
        <w:rPr>
          <w:rFonts w:ascii="Calibri" w:hAnsi="Calibri" w:cs="Times New Roman"/>
          <w:color w:val="auto"/>
          <w:sz w:val="24"/>
          <w:szCs w:val="24"/>
          <w:lang w:eastAsia="en-US"/>
        </w:rPr>
        <w:t xml:space="preserve">, to engage the audience and clarify content. </w:t>
      </w:r>
    </w:p>
    <w:p w14:paraId="4DBACFAE" w14:textId="77777777" w:rsidR="002F172D" w:rsidRDefault="00467EAA" w:rsidP="002F172D">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To promote</w:t>
      </w:r>
      <w:r w:rsidR="002F172D">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‘one government’</w:t>
      </w:r>
      <w:r w:rsidR="002F172D">
        <w:rPr>
          <w:rFonts w:ascii="Calibri" w:hAnsi="Calibri" w:cs="Times New Roman"/>
          <w:color w:val="auto"/>
          <w:sz w:val="24"/>
          <w:szCs w:val="24"/>
          <w:lang w:eastAsia="en-US"/>
        </w:rPr>
        <w:t xml:space="preserve">, </w:t>
      </w:r>
      <w:r w:rsidR="00444C42">
        <w:rPr>
          <w:rFonts w:ascii="Calibri" w:hAnsi="Calibri" w:cs="Times New Roman"/>
          <w:color w:val="auto"/>
          <w:sz w:val="24"/>
          <w:szCs w:val="24"/>
          <w:lang w:eastAsia="en-US"/>
        </w:rPr>
        <w:t>whole of government annual r</w:t>
      </w:r>
      <w:r w:rsidR="002F172D">
        <w:rPr>
          <w:rFonts w:ascii="Calibri" w:hAnsi="Calibri" w:cs="Times New Roman"/>
          <w:color w:val="auto"/>
          <w:sz w:val="24"/>
          <w:szCs w:val="24"/>
          <w:lang w:eastAsia="en-US"/>
        </w:rPr>
        <w:t>eport design templates are mandatory for all directorates</w:t>
      </w:r>
      <w:r w:rsidR="00B45075">
        <w:rPr>
          <w:rFonts w:ascii="Calibri" w:hAnsi="Calibri" w:cs="Times New Roman"/>
          <w:color w:val="auto"/>
          <w:sz w:val="24"/>
          <w:szCs w:val="24"/>
          <w:lang w:eastAsia="en-US"/>
        </w:rPr>
        <w:t xml:space="preserve"> and recommended for all</w:t>
      </w:r>
      <w:r w:rsidR="00444C42">
        <w:rPr>
          <w:rFonts w:ascii="Calibri" w:hAnsi="Calibri" w:cs="Times New Roman"/>
          <w:color w:val="auto"/>
          <w:sz w:val="24"/>
          <w:szCs w:val="24"/>
          <w:lang w:eastAsia="en-US"/>
        </w:rPr>
        <w:t xml:space="preserve"> public sector bodies. Annual r</w:t>
      </w:r>
      <w:r w:rsidR="002F172D">
        <w:rPr>
          <w:rFonts w:ascii="Calibri" w:hAnsi="Calibri" w:cs="Times New Roman"/>
          <w:color w:val="auto"/>
          <w:sz w:val="24"/>
          <w:szCs w:val="24"/>
          <w:lang w:eastAsia="en-US"/>
        </w:rPr>
        <w:t xml:space="preserve">eport cover design and internal page templates will be </w:t>
      </w:r>
      <w:r w:rsidR="00444C42">
        <w:rPr>
          <w:rFonts w:ascii="Calibri" w:hAnsi="Calibri" w:cs="Times New Roman"/>
          <w:color w:val="auto"/>
          <w:sz w:val="24"/>
          <w:szCs w:val="24"/>
          <w:lang w:eastAsia="en-US"/>
        </w:rPr>
        <w:t>provi</w:t>
      </w:r>
      <w:r w:rsidR="00B45075">
        <w:rPr>
          <w:rFonts w:ascii="Calibri" w:hAnsi="Calibri" w:cs="Times New Roman"/>
          <w:color w:val="auto"/>
          <w:sz w:val="24"/>
          <w:szCs w:val="24"/>
          <w:lang w:eastAsia="en-US"/>
        </w:rPr>
        <w:t xml:space="preserve">ded by Communications </w:t>
      </w:r>
      <w:r w:rsidR="00115821">
        <w:rPr>
          <w:rFonts w:ascii="Calibri" w:hAnsi="Calibri" w:cs="Times New Roman"/>
          <w:color w:val="auto"/>
          <w:sz w:val="24"/>
          <w:szCs w:val="24"/>
          <w:lang w:eastAsia="en-US"/>
        </w:rPr>
        <w:t xml:space="preserve">and Engagement, CMTEDD </w:t>
      </w:r>
      <w:r w:rsidR="00444C42">
        <w:rPr>
          <w:rFonts w:ascii="Calibri" w:hAnsi="Calibri" w:cs="Times New Roman"/>
          <w:color w:val="auto"/>
          <w:sz w:val="24"/>
          <w:szCs w:val="24"/>
          <w:lang w:eastAsia="en-US"/>
        </w:rPr>
        <w:t>and will be updated annually</w:t>
      </w:r>
      <w:r w:rsidR="002F172D">
        <w:rPr>
          <w:rFonts w:ascii="Calibri" w:hAnsi="Calibri" w:cs="Times New Roman"/>
          <w:color w:val="auto"/>
          <w:sz w:val="24"/>
          <w:szCs w:val="24"/>
          <w:lang w:eastAsia="en-US"/>
        </w:rPr>
        <w:t xml:space="preserve">. </w:t>
      </w:r>
    </w:p>
    <w:p w14:paraId="12BE19FC" w14:textId="77777777" w:rsidR="00F10AFC" w:rsidRDefault="00444C42" w:rsidP="002F172D">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Annual r</w:t>
      </w:r>
      <w:r w:rsidR="002F172D">
        <w:rPr>
          <w:rFonts w:ascii="Calibri" w:hAnsi="Calibri" w:cs="Times New Roman"/>
          <w:color w:val="auto"/>
          <w:sz w:val="24"/>
          <w:szCs w:val="24"/>
          <w:lang w:val="en-US" w:eastAsia="en-US"/>
        </w:rPr>
        <w:t xml:space="preserve">eports must be published online, with </w:t>
      </w:r>
      <w:r w:rsidR="00115821">
        <w:rPr>
          <w:rFonts w:ascii="Calibri" w:hAnsi="Calibri" w:cs="Times New Roman"/>
          <w:color w:val="auto"/>
          <w:sz w:val="24"/>
          <w:szCs w:val="24"/>
          <w:lang w:val="en-US" w:eastAsia="en-US"/>
        </w:rPr>
        <w:t>reporting entities</w:t>
      </w:r>
      <w:r w:rsidR="002F172D">
        <w:rPr>
          <w:rFonts w:ascii="Calibri" w:hAnsi="Calibri" w:cs="Times New Roman"/>
          <w:color w:val="auto"/>
          <w:sz w:val="24"/>
          <w:szCs w:val="24"/>
          <w:lang w:val="en-US" w:eastAsia="en-US"/>
        </w:rPr>
        <w:t xml:space="preserve"> only to produce limited quantities of printed copies where essential.</w:t>
      </w:r>
    </w:p>
    <w:p w14:paraId="21F78EDF" w14:textId="77777777" w:rsidR="00F10AFC" w:rsidRDefault="00444C42" w:rsidP="002F172D">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Printed copies of annual r</w:t>
      </w:r>
      <w:r w:rsidR="00F10AFC">
        <w:rPr>
          <w:rFonts w:ascii="Calibri" w:hAnsi="Calibri" w:cs="Times New Roman"/>
          <w:color w:val="auto"/>
          <w:sz w:val="24"/>
          <w:szCs w:val="24"/>
          <w:lang w:val="en-US" w:eastAsia="en-US"/>
        </w:rPr>
        <w:t>eports should:</w:t>
      </w:r>
    </w:p>
    <w:p w14:paraId="3130CEF0" w14:textId="77777777" w:rsidR="002F172D" w:rsidRPr="00C66EFC" w:rsidRDefault="00F10AFC" w:rsidP="00A57613">
      <w:pPr>
        <w:pStyle w:val="ListParagraph"/>
        <w:numPr>
          <w:ilvl w:val="0"/>
          <w:numId w:val="18"/>
        </w:numPr>
        <w:ind w:left="426"/>
        <w:rPr>
          <w:color w:val="000000"/>
        </w:rPr>
      </w:pPr>
      <w:r>
        <w:rPr>
          <w:color w:val="000000"/>
        </w:rPr>
        <w:t>have quality</w:t>
      </w:r>
      <w:r w:rsidR="002F172D" w:rsidRPr="00C66EFC">
        <w:rPr>
          <w:color w:val="000000"/>
        </w:rPr>
        <w:t xml:space="preserve"> binding </w:t>
      </w:r>
      <w:r>
        <w:rPr>
          <w:color w:val="000000"/>
        </w:rPr>
        <w:t>to</w:t>
      </w:r>
      <w:r w:rsidR="002F172D" w:rsidRPr="00C66EFC">
        <w:rPr>
          <w:color w:val="000000"/>
        </w:rPr>
        <w:t xml:space="preserve"> ensure that documents are robust with frequent handling;</w:t>
      </w:r>
    </w:p>
    <w:p w14:paraId="387FA36E" w14:textId="77777777" w:rsidR="002F172D" w:rsidRPr="00C66EFC" w:rsidRDefault="00F10AFC" w:rsidP="00A57613">
      <w:pPr>
        <w:pStyle w:val="ListParagraph"/>
        <w:numPr>
          <w:ilvl w:val="0"/>
          <w:numId w:val="18"/>
        </w:numPr>
        <w:ind w:left="426"/>
        <w:rPr>
          <w:color w:val="000000"/>
        </w:rPr>
      </w:pPr>
      <w:r>
        <w:rPr>
          <w:color w:val="000000"/>
        </w:rPr>
        <w:t xml:space="preserve">use </w:t>
      </w:r>
      <w:r w:rsidR="002F172D" w:rsidRPr="00C66EFC">
        <w:rPr>
          <w:color w:val="000000"/>
        </w:rPr>
        <w:t>colour pages to differentiate between sections;</w:t>
      </w:r>
    </w:p>
    <w:p w14:paraId="13AD8F6D" w14:textId="77777777" w:rsidR="002F172D" w:rsidRPr="00C66EFC" w:rsidRDefault="002F172D" w:rsidP="00A57613">
      <w:pPr>
        <w:pStyle w:val="ListParagraph"/>
        <w:numPr>
          <w:ilvl w:val="0"/>
          <w:numId w:val="18"/>
        </w:numPr>
        <w:ind w:left="426"/>
        <w:rPr>
          <w:color w:val="000000"/>
        </w:rPr>
      </w:pPr>
      <w:r w:rsidRPr="00C66EFC">
        <w:rPr>
          <w:color w:val="000000"/>
        </w:rPr>
        <w:t>use colours to represent charts and graphics; and</w:t>
      </w:r>
    </w:p>
    <w:p w14:paraId="0464019F" w14:textId="77777777" w:rsidR="002F172D" w:rsidRPr="006A15BE" w:rsidRDefault="00F10AFC" w:rsidP="00A57613">
      <w:pPr>
        <w:pStyle w:val="ListParagraph"/>
        <w:numPr>
          <w:ilvl w:val="0"/>
          <w:numId w:val="18"/>
        </w:numPr>
        <w:ind w:left="426"/>
        <w:rPr>
          <w:lang w:val="en-AU"/>
        </w:rPr>
      </w:pPr>
      <w:r>
        <w:rPr>
          <w:color w:val="000000"/>
        </w:rPr>
        <w:t xml:space="preserve">include full colour photography only </w:t>
      </w:r>
      <w:r w:rsidR="002F172D" w:rsidRPr="00C66EFC">
        <w:rPr>
          <w:color w:val="000000"/>
        </w:rPr>
        <w:t>within reason</w:t>
      </w:r>
      <w:r w:rsidR="002F172D" w:rsidRPr="00C66EFC">
        <w:rPr>
          <w:lang w:val="en-AU"/>
        </w:rPr>
        <w:t>.</w:t>
      </w:r>
    </w:p>
    <w:p w14:paraId="0B9EED02" w14:textId="77777777" w:rsidR="00444C42" w:rsidRDefault="002F172D" w:rsidP="002F172D">
      <w:pPr>
        <w:autoSpaceDE w:val="0"/>
        <w:autoSpaceDN w:val="0"/>
        <w:spacing w:after="200" w:line="240" w:lineRule="auto"/>
        <w:rPr>
          <w:rFonts w:ascii="Calibri" w:hAnsi="Calibri" w:cs="Times New Roman"/>
          <w:color w:val="auto"/>
          <w:sz w:val="24"/>
          <w:szCs w:val="24"/>
          <w:lang w:eastAsia="en-US"/>
        </w:rPr>
      </w:pPr>
      <w:r w:rsidRPr="006A15BE">
        <w:rPr>
          <w:rFonts w:ascii="Calibri" w:hAnsi="Calibri" w:cs="Times New Roman"/>
          <w:bCs/>
          <w:color w:val="auto"/>
          <w:sz w:val="24"/>
          <w:szCs w:val="24"/>
          <w:u w:val="single"/>
          <w:lang w:eastAsia="en-US"/>
        </w:rPr>
        <w:t>Note</w:t>
      </w:r>
      <w:r w:rsidRPr="00A57613">
        <w:rPr>
          <w:rFonts w:ascii="Calibri" w:hAnsi="Calibri"/>
          <w:color w:val="auto"/>
          <w:sz w:val="24"/>
          <w:u w:val="single"/>
        </w:rPr>
        <w:t>:</w:t>
      </w:r>
      <w:r w:rsidRPr="007C3843">
        <w:rPr>
          <w:rFonts w:ascii="Calibri" w:hAnsi="Calibri" w:cs="Times New Roman"/>
          <w:color w:val="auto"/>
          <w:sz w:val="24"/>
          <w:szCs w:val="24"/>
          <w:lang w:eastAsia="en-US"/>
        </w:rPr>
        <w:t xml:space="preserve"> Under the ACT Government Branding Guidelines, all ACT Government directorates </w:t>
      </w:r>
      <w:r w:rsidRPr="00A71085">
        <w:rPr>
          <w:rFonts w:ascii="Calibri" w:hAnsi="Calibri" w:cs="Times New Roman"/>
          <w:color w:val="auto"/>
          <w:sz w:val="24"/>
          <w:szCs w:val="24"/>
          <w:lang w:eastAsia="en-US"/>
        </w:rPr>
        <w:t xml:space="preserve">must display the </w:t>
      </w:r>
      <w:r w:rsidR="00796013">
        <w:rPr>
          <w:rFonts w:ascii="Calibri" w:hAnsi="Calibri" w:cs="Times New Roman"/>
          <w:color w:val="auto"/>
          <w:sz w:val="24"/>
          <w:szCs w:val="24"/>
          <w:lang w:eastAsia="en-US"/>
        </w:rPr>
        <w:t>ACT Government</w:t>
      </w:r>
      <w:r w:rsidRPr="00A71085">
        <w:rPr>
          <w:rFonts w:ascii="Calibri" w:hAnsi="Calibri" w:cs="Times New Roman"/>
          <w:color w:val="auto"/>
          <w:sz w:val="24"/>
          <w:szCs w:val="24"/>
          <w:lang w:eastAsia="en-US"/>
        </w:rPr>
        <w:t xml:space="preserve"> logo as the only brand. </w:t>
      </w:r>
      <w:r w:rsidR="00D01854">
        <w:rPr>
          <w:rFonts w:ascii="Calibri" w:hAnsi="Calibri" w:cs="Times New Roman"/>
          <w:color w:val="auto"/>
          <w:sz w:val="24"/>
          <w:szCs w:val="24"/>
          <w:lang w:eastAsia="en-US"/>
        </w:rPr>
        <w:t>P</w:t>
      </w:r>
      <w:r w:rsidR="00796013">
        <w:rPr>
          <w:rFonts w:ascii="Calibri" w:hAnsi="Calibri" w:cs="Times New Roman"/>
          <w:color w:val="auto"/>
          <w:sz w:val="24"/>
          <w:szCs w:val="24"/>
          <w:lang w:eastAsia="en-US"/>
        </w:rPr>
        <w:t>ublic sector bodies</w:t>
      </w:r>
      <w:r w:rsidRPr="00A71085">
        <w:rPr>
          <w:rFonts w:ascii="Calibri" w:hAnsi="Calibri" w:cs="Times New Roman"/>
          <w:color w:val="auto"/>
          <w:sz w:val="24"/>
          <w:szCs w:val="24"/>
          <w:lang w:eastAsia="en-US"/>
        </w:rPr>
        <w:t xml:space="preserve"> may continue to use th</w:t>
      </w:r>
      <w:r>
        <w:rPr>
          <w:rFonts w:ascii="Calibri" w:hAnsi="Calibri" w:cs="Times New Roman"/>
          <w:color w:val="auto"/>
          <w:sz w:val="24"/>
          <w:szCs w:val="24"/>
          <w:lang w:eastAsia="en-US"/>
        </w:rPr>
        <w:t>eir current branding practices</w:t>
      </w:r>
      <w:r w:rsidR="00551E1E">
        <w:rPr>
          <w:rFonts w:ascii="Calibri" w:hAnsi="Calibri" w:cs="Times New Roman"/>
          <w:color w:val="auto"/>
          <w:sz w:val="24"/>
          <w:szCs w:val="24"/>
          <w:lang w:eastAsia="en-US"/>
        </w:rPr>
        <w:t xml:space="preserve"> consistent with any exemptions provided under the Branding Guidelines</w:t>
      </w:r>
      <w:r>
        <w:rPr>
          <w:rFonts w:ascii="Calibri" w:hAnsi="Calibri" w:cs="Times New Roman"/>
          <w:color w:val="auto"/>
          <w:sz w:val="24"/>
          <w:szCs w:val="24"/>
          <w:lang w:eastAsia="en-US"/>
        </w:rPr>
        <w:t>.</w:t>
      </w:r>
      <w:r w:rsidRPr="00A71085">
        <w:rPr>
          <w:rFonts w:ascii="Calibri" w:hAnsi="Calibri" w:cs="Times New Roman"/>
          <w:color w:val="auto"/>
          <w:sz w:val="24"/>
          <w:szCs w:val="24"/>
          <w:lang w:eastAsia="en-US"/>
        </w:rPr>
        <w:t xml:space="preserve"> </w:t>
      </w:r>
    </w:p>
    <w:p w14:paraId="6AF71AB3" w14:textId="77777777" w:rsidR="002F172D" w:rsidRPr="002F172D" w:rsidRDefault="002F172D" w:rsidP="002F172D">
      <w:pPr>
        <w:autoSpaceDE w:val="0"/>
        <w:autoSpaceDN w:val="0"/>
        <w:spacing w:after="200" w:line="240" w:lineRule="auto"/>
        <w:rPr>
          <w:rFonts w:asciiTheme="minorHAnsi" w:hAnsiTheme="minorHAnsi" w:cs="Times New Roman"/>
          <w:color w:val="auto"/>
          <w:sz w:val="24"/>
          <w:szCs w:val="24"/>
          <w:lang w:eastAsia="en-US"/>
        </w:rPr>
      </w:pPr>
      <w:r w:rsidRPr="00A71085">
        <w:rPr>
          <w:rFonts w:ascii="Calibri" w:hAnsi="Calibri" w:cs="Times New Roman"/>
          <w:color w:val="auto"/>
          <w:sz w:val="24"/>
          <w:szCs w:val="24"/>
          <w:lang w:eastAsia="en-US"/>
        </w:rPr>
        <w:t xml:space="preserve">Logo downloads and further information on the ACT </w:t>
      </w:r>
      <w:r w:rsidRPr="002F172D">
        <w:rPr>
          <w:rFonts w:asciiTheme="minorHAnsi" w:hAnsiTheme="minorHAnsi" w:cs="Times New Roman"/>
          <w:color w:val="auto"/>
          <w:sz w:val="24"/>
          <w:szCs w:val="24"/>
          <w:lang w:eastAsia="en-US"/>
        </w:rPr>
        <w:t xml:space="preserve">Government branding requirements can be found at: </w:t>
      </w:r>
      <w:hyperlink r:id="rId10" w:history="1">
        <w:r w:rsidRPr="002F172D">
          <w:rPr>
            <w:rStyle w:val="Hyperlink"/>
            <w:rFonts w:asciiTheme="minorHAnsi" w:hAnsiTheme="minorHAnsi"/>
            <w:szCs w:val="24"/>
            <w:lang w:eastAsia="en-US"/>
          </w:rPr>
          <w:t>http://sharedservices/ACTGovt/Branding/index.htm</w:t>
        </w:r>
      </w:hyperlink>
      <w:r w:rsidRPr="002F172D">
        <w:rPr>
          <w:rFonts w:asciiTheme="minorHAnsi" w:hAnsiTheme="minorHAnsi" w:cs="Times New Roman"/>
          <w:color w:val="auto"/>
          <w:sz w:val="24"/>
          <w:szCs w:val="24"/>
          <w:lang w:eastAsia="en-US"/>
        </w:rPr>
        <w:t xml:space="preserve">. </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2F172D" w:rsidRPr="00D90968" w14:paraId="70895D69" w14:textId="77777777" w:rsidTr="004A5766">
        <w:trPr>
          <w:trHeight w:val="20"/>
        </w:trPr>
        <w:tc>
          <w:tcPr>
            <w:tcW w:w="2660" w:type="dxa"/>
            <w:tcBorders>
              <w:bottom w:val="single" w:sz="24" w:space="0" w:color="403152" w:themeColor="accent4" w:themeShade="80"/>
            </w:tcBorders>
            <w:shd w:val="clear" w:color="auto" w:fill="E5DFEC" w:themeFill="accent4" w:themeFillTint="33"/>
          </w:tcPr>
          <w:p w14:paraId="24C82EFA" w14:textId="77777777" w:rsidR="002F172D" w:rsidRPr="00D90968" w:rsidRDefault="002F172D" w:rsidP="00403AA0">
            <w:pPr>
              <w:autoSpaceDE w:val="0"/>
              <w:autoSpaceDN w:val="0"/>
              <w:spacing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Contact for further information</w:t>
            </w:r>
            <w:r w:rsidRPr="007C3843">
              <w:rPr>
                <w:rFonts w:ascii="Calibri" w:hAnsi="Calibri" w:cs="Times New Roman"/>
                <w:b/>
                <w:color w:val="auto"/>
                <w:sz w:val="24"/>
                <w:szCs w:val="24"/>
                <w:lang w:eastAsia="en-US"/>
              </w:rPr>
              <w:t>:</w:t>
            </w:r>
          </w:p>
        </w:tc>
        <w:tc>
          <w:tcPr>
            <w:tcW w:w="6298" w:type="dxa"/>
            <w:tcBorders>
              <w:bottom w:val="single" w:sz="24" w:space="0" w:color="403152" w:themeColor="accent4" w:themeShade="80"/>
            </w:tcBorders>
            <w:shd w:val="clear" w:color="auto" w:fill="E5DFEC" w:themeFill="accent4" w:themeFillTint="33"/>
          </w:tcPr>
          <w:p w14:paraId="2EBF00AB" w14:textId="77777777" w:rsidR="002F172D" w:rsidRPr="00D90968" w:rsidRDefault="002F172D" w:rsidP="00403AA0">
            <w:pPr>
              <w:autoSpaceDE w:val="0"/>
              <w:autoSpaceDN w:val="0"/>
              <w:spacing w:line="240" w:lineRule="auto"/>
              <w:rPr>
                <w:rFonts w:ascii="Calibri" w:hAnsi="Calibri" w:cs="Times New Roman"/>
                <w:b/>
                <w:color w:val="auto"/>
                <w:sz w:val="24"/>
                <w:szCs w:val="24"/>
                <w:lang w:eastAsia="en-US"/>
              </w:rPr>
            </w:pPr>
            <w:r>
              <w:rPr>
                <w:rFonts w:ascii="Calibri" w:hAnsi="Calibri" w:cs="Times New Roman"/>
                <w:color w:val="auto"/>
                <w:sz w:val="24"/>
                <w:szCs w:val="24"/>
                <w:lang w:eastAsia="en-US"/>
              </w:rPr>
              <w:t>Whole of Government Communications</w:t>
            </w:r>
            <w:r w:rsidRPr="00D90A7A">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CMTEDD, Phone</w:t>
            </w:r>
            <w:r w:rsidR="00FC6092">
              <w:rPr>
                <w:rFonts w:ascii="Calibri" w:hAnsi="Calibri" w:cs="Times New Roman"/>
                <w:color w:val="auto"/>
                <w:sz w:val="24"/>
                <w:szCs w:val="24"/>
                <w:lang w:eastAsia="en-US"/>
              </w:rPr>
              <w:t> </w:t>
            </w:r>
            <w:r w:rsidR="00467EAA">
              <w:rPr>
                <w:rFonts w:ascii="Calibri" w:hAnsi="Calibri" w:cs="Times New Roman"/>
                <w:color w:val="auto"/>
                <w:sz w:val="24"/>
                <w:szCs w:val="24"/>
                <w:lang w:eastAsia="en-US"/>
              </w:rPr>
              <w:t>620 5</w:t>
            </w:r>
            <w:r>
              <w:rPr>
                <w:rFonts w:ascii="Calibri" w:hAnsi="Calibri" w:cs="Times New Roman"/>
                <w:color w:val="auto"/>
                <w:sz w:val="24"/>
                <w:szCs w:val="24"/>
                <w:lang w:eastAsia="en-US"/>
              </w:rPr>
              <w:t>9530.</w:t>
            </w:r>
          </w:p>
        </w:tc>
      </w:tr>
    </w:tbl>
    <w:p w14:paraId="56BABA6F" w14:textId="77777777" w:rsidR="00B52BBF" w:rsidRDefault="00B52BBF">
      <w:pPr>
        <w:spacing w:line="240" w:lineRule="auto"/>
        <w:rPr>
          <w:rFonts w:ascii="Calibri" w:hAnsi="Calibri" w:cs="Times New Roman"/>
          <w:b/>
          <w:bCs/>
          <w:color w:val="auto"/>
          <w:sz w:val="28"/>
          <w:szCs w:val="28"/>
          <w:lang w:eastAsia="en-US"/>
        </w:rPr>
      </w:pPr>
      <w:r>
        <w:br w:type="page"/>
      </w:r>
    </w:p>
    <w:p w14:paraId="60D1754F" w14:textId="4B095F6D" w:rsidR="00FB44C9" w:rsidRPr="00FB44C9" w:rsidRDefault="002F172D" w:rsidP="00196163">
      <w:pPr>
        <w:pStyle w:val="Heading2"/>
        <w:numPr>
          <w:ilvl w:val="0"/>
          <w:numId w:val="21"/>
        </w:numPr>
      </w:pPr>
      <w:bookmarkStart w:id="76" w:name="_Toc73569178"/>
      <w:r w:rsidRPr="007C3843">
        <w:lastRenderedPageBreak/>
        <w:t>Access and Distribution</w:t>
      </w:r>
      <w:bookmarkEnd w:id="76"/>
    </w:p>
    <w:p w14:paraId="5E8E54C1" w14:textId="77777777" w:rsidR="002F172D" w:rsidRPr="007C3843" w:rsidRDefault="002F172D" w:rsidP="002F172D">
      <w:pPr>
        <w:autoSpaceDE w:val="0"/>
        <w:autoSpaceDN w:val="0"/>
        <w:spacing w:before="120" w:after="120" w:line="240" w:lineRule="auto"/>
        <w:rPr>
          <w:rFonts w:ascii="Calibri" w:hAnsi="Calibri" w:cs="Times New Roman"/>
          <w:b/>
          <w:color w:val="auto"/>
          <w:sz w:val="24"/>
          <w:szCs w:val="24"/>
          <w:lang w:eastAsia="en-US"/>
        </w:rPr>
      </w:pPr>
      <w:r w:rsidRPr="007C3843">
        <w:rPr>
          <w:rFonts w:ascii="Calibri" w:hAnsi="Calibri" w:cs="Times New Roman"/>
          <w:b/>
          <w:color w:val="auto"/>
          <w:sz w:val="24"/>
          <w:szCs w:val="24"/>
          <w:lang w:eastAsia="en-US"/>
        </w:rPr>
        <w:t>Electronic Copies</w:t>
      </w:r>
    </w:p>
    <w:p w14:paraId="15565006" w14:textId="5D298668" w:rsidR="00385DAE" w:rsidRDefault="00385DAE" w:rsidP="00385DAE">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Annual r</w:t>
      </w:r>
      <w:r w:rsidRPr="007C3843">
        <w:rPr>
          <w:rFonts w:ascii="Calibri" w:hAnsi="Calibri" w:cs="Times New Roman"/>
          <w:color w:val="auto"/>
          <w:sz w:val="24"/>
          <w:szCs w:val="24"/>
          <w:lang w:eastAsia="en-US"/>
        </w:rPr>
        <w:t>eports should be generated as consolidated electronic documents with the number of volumes kept to a minimum</w:t>
      </w:r>
      <w:r w:rsidR="00EC279B">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 xml:space="preserve"> t</w:t>
      </w:r>
      <w:r w:rsidRPr="007C3843">
        <w:rPr>
          <w:rFonts w:ascii="Calibri" w:hAnsi="Calibri" w:cs="Times New Roman"/>
          <w:color w:val="auto"/>
          <w:sz w:val="24"/>
          <w:szCs w:val="24"/>
          <w:lang w:eastAsia="en-US"/>
        </w:rPr>
        <w:t>his permits a separate document for fina</w:t>
      </w:r>
      <w:r>
        <w:rPr>
          <w:rFonts w:ascii="Calibri" w:hAnsi="Calibri" w:cs="Times New Roman"/>
          <w:color w:val="auto"/>
          <w:sz w:val="24"/>
          <w:szCs w:val="24"/>
          <w:lang w:eastAsia="en-US"/>
        </w:rPr>
        <w:t xml:space="preserve">ncial statements if necessary. </w:t>
      </w:r>
      <w:r w:rsidRPr="007C3843">
        <w:rPr>
          <w:rFonts w:ascii="Calibri" w:hAnsi="Calibri" w:cs="Times New Roman"/>
          <w:color w:val="auto"/>
          <w:sz w:val="24"/>
          <w:szCs w:val="24"/>
          <w:lang w:eastAsia="en-US"/>
        </w:rPr>
        <w:t>Electronically published reports must comply with the Directions and be subject to appropriate version control processes.</w:t>
      </w:r>
    </w:p>
    <w:p w14:paraId="2B48BCD7" w14:textId="1D1631DA" w:rsidR="00385DAE" w:rsidRPr="008A1892" w:rsidRDefault="003252B3" w:rsidP="00385DAE">
      <w:pPr>
        <w:autoSpaceDE w:val="0"/>
        <w:autoSpaceDN w:val="0"/>
        <w:spacing w:after="120" w:line="240" w:lineRule="auto"/>
        <w:rPr>
          <w:rFonts w:asciiTheme="minorHAnsi" w:hAnsiTheme="minorHAnsi" w:cs="Times New Roman"/>
          <w:color w:val="auto"/>
          <w:sz w:val="24"/>
          <w:szCs w:val="24"/>
          <w:lang w:eastAsia="en-US"/>
        </w:rPr>
      </w:pPr>
      <w:r>
        <w:rPr>
          <w:rFonts w:asciiTheme="minorHAnsi" w:hAnsiTheme="minorHAnsi" w:cs="Times New Roman"/>
          <w:color w:val="auto"/>
          <w:sz w:val="24"/>
          <w:szCs w:val="24"/>
          <w:lang w:eastAsia="en-US"/>
        </w:rPr>
        <w:t>To meet mandatory accessibility requirements, a</w:t>
      </w:r>
      <w:r w:rsidRPr="008A1892">
        <w:rPr>
          <w:rFonts w:asciiTheme="minorHAnsi" w:hAnsiTheme="minorHAnsi" w:cs="Times New Roman"/>
          <w:color w:val="auto"/>
          <w:sz w:val="24"/>
          <w:szCs w:val="24"/>
          <w:lang w:eastAsia="en-US"/>
        </w:rPr>
        <w:t xml:space="preserve">ll </w:t>
      </w:r>
      <w:r w:rsidR="00385DAE">
        <w:rPr>
          <w:rFonts w:asciiTheme="minorHAnsi" w:hAnsiTheme="minorHAnsi" w:cs="Times New Roman"/>
          <w:color w:val="auto"/>
          <w:sz w:val="24"/>
          <w:szCs w:val="24"/>
          <w:lang w:eastAsia="en-US"/>
        </w:rPr>
        <w:t>directorates and public sector bodies</w:t>
      </w:r>
      <w:r w:rsidR="00385DAE" w:rsidRPr="008A1892">
        <w:rPr>
          <w:rFonts w:asciiTheme="minorHAnsi" w:hAnsiTheme="minorHAnsi" w:cs="Times New Roman"/>
          <w:color w:val="auto"/>
          <w:sz w:val="24"/>
          <w:szCs w:val="24"/>
          <w:lang w:eastAsia="en-US"/>
        </w:rPr>
        <w:t xml:space="preserve"> must provide reports in an electronically published format that can be read by translation software used by people with disabilities</w:t>
      </w:r>
      <w:r>
        <w:rPr>
          <w:rFonts w:asciiTheme="minorHAnsi" w:hAnsiTheme="minorHAnsi" w:cs="Times New Roman"/>
          <w:color w:val="auto"/>
          <w:sz w:val="24"/>
          <w:szCs w:val="24"/>
          <w:lang w:eastAsia="en-US"/>
        </w:rPr>
        <w:t>. Ideally, reports should be published as HTML. Where this is not possible, two alternative formats should be provided</w:t>
      </w:r>
      <w:r w:rsidR="00385DAE" w:rsidRPr="008A1892">
        <w:rPr>
          <w:rFonts w:asciiTheme="minorHAnsi" w:hAnsiTheme="minorHAnsi" w:cs="Times New Roman"/>
          <w:color w:val="auto"/>
          <w:sz w:val="24"/>
          <w:szCs w:val="24"/>
          <w:lang w:eastAsia="en-US"/>
        </w:rPr>
        <w:t xml:space="preserve"> (Adobe</w:t>
      </w:r>
      <w:r>
        <w:rPr>
          <w:rFonts w:asciiTheme="minorHAnsi" w:hAnsiTheme="minorHAnsi" w:cs="Times New Roman"/>
          <w:color w:val="auto"/>
          <w:sz w:val="24"/>
          <w:szCs w:val="24"/>
          <w:lang w:eastAsia="en-US"/>
        </w:rPr>
        <w:t xml:space="preserve"> PDF</w:t>
      </w:r>
      <w:r w:rsidR="00385DAE" w:rsidRPr="008A1892">
        <w:rPr>
          <w:rFonts w:asciiTheme="minorHAnsi" w:hAnsiTheme="minorHAnsi" w:cs="Times New Roman"/>
          <w:color w:val="auto"/>
          <w:sz w:val="24"/>
          <w:szCs w:val="24"/>
          <w:lang w:eastAsia="en-US"/>
        </w:rPr>
        <w:t xml:space="preserve">) </w:t>
      </w:r>
      <w:r>
        <w:rPr>
          <w:rFonts w:asciiTheme="minorHAnsi" w:hAnsiTheme="minorHAnsi" w:cs="Times New Roman"/>
          <w:color w:val="auto"/>
          <w:sz w:val="24"/>
          <w:szCs w:val="24"/>
          <w:lang w:eastAsia="en-US"/>
        </w:rPr>
        <w:t>and</w:t>
      </w:r>
      <w:r w:rsidR="00385DAE" w:rsidRPr="008A1892">
        <w:rPr>
          <w:rFonts w:asciiTheme="minorHAnsi" w:hAnsiTheme="minorHAnsi" w:cs="Times New Roman"/>
          <w:color w:val="auto"/>
          <w:sz w:val="24"/>
          <w:szCs w:val="24"/>
          <w:lang w:eastAsia="en-US"/>
        </w:rPr>
        <w:t xml:space="preserve"> an MS Word document (marked as a non-official version). Web Content Accessibility Guidelines 2.0 </w:t>
      </w:r>
      <w:r>
        <w:rPr>
          <w:rFonts w:asciiTheme="minorHAnsi" w:hAnsiTheme="minorHAnsi" w:cs="Times New Roman"/>
          <w:color w:val="auto"/>
          <w:sz w:val="24"/>
          <w:szCs w:val="24"/>
          <w:lang w:eastAsia="en-US"/>
        </w:rPr>
        <w:t xml:space="preserve">AA </w:t>
      </w:r>
      <w:r w:rsidR="00385DAE" w:rsidRPr="008A1892">
        <w:rPr>
          <w:rFonts w:asciiTheme="minorHAnsi" w:hAnsiTheme="minorHAnsi" w:cs="Times New Roman"/>
          <w:color w:val="auto"/>
          <w:sz w:val="24"/>
          <w:szCs w:val="24"/>
          <w:lang w:eastAsia="en-US"/>
        </w:rPr>
        <w:t xml:space="preserve">(WCAG 2.0) can be found at </w:t>
      </w:r>
      <w:hyperlink r:id="rId11" w:history="1">
        <w:r w:rsidR="00385DAE" w:rsidRPr="008A1892">
          <w:rPr>
            <w:rStyle w:val="Hyperlink"/>
            <w:rFonts w:asciiTheme="minorHAnsi" w:hAnsiTheme="minorHAnsi"/>
            <w:szCs w:val="24"/>
            <w:lang w:eastAsia="en-US"/>
          </w:rPr>
          <w:t>http://www.w3.org/WAI/guid-tech.html</w:t>
        </w:r>
      </w:hyperlink>
      <w:r w:rsidR="00385DAE" w:rsidRPr="008A1892">
        <w:rPr>
          <w:rFonts w:asciiTheme="minorHAnsi" w:hAnsiTheme="minorHAnsi" w:cs="Times New Roman"/>
          <w:color w:val="auto"/>
          <w:sz w:val="24"/>
          <w:szCs w:val="24"/>
          <w:lang w:eastAsia="en-US"/>
        </w:rPr>
        <w:t xml:space="preserve">. </w:t>
      </w:r>
    </w:p>
    <w:p w14:paraId="20814299" w14:textId="77834B83" w:rsidR="00385DAE" w:rsidRDefault="00385DAE" w:rsidP="00385DAE">
      <w:pPr>
        <w:autoSpaceDE w:val="0"/>
        <w:autoSpaceDN w:val="0"/>
        <w:spacing w:after="120" w:line="240" w:lineRule="auto"/>
        <w:rPr>
          <w:rFonts w:asciiTheme="minorHAnsi" w:hAnsiTheme="minorHAnsi" w:cs="Times New Roman"/>
          <w:iCs/>
          <w:color w:val="auto"/>
          <w:sz w:val="24"/>
          <w:szCs w:val="24"/>
          <w:lang w:val="en-US" w:eastAsia="en-US"/>
        </w:rPr>
      </w:pPr>
      <w:r>
        <w:rPr>
          <w:rFonts w:ascii="Calibri" w:hAnsi="Calibri" w:cs="Times New Roman"/>
          <w:color w:val="auto"/>
          <w:sz w:val="24"/>
          <w:szCs w:val="24"/>
          <w:lang w:eastAsia="en-US"/>
        </w:rPr>
        <w:t xml:space="preserve">Annual reports are to be published on </w:t>
      </w:r>
      <w:r w:rsidR="007B79A7">
        <w:rPr>
          <w:rFonts w:ascii="Calibri" w:hAnsi="Calibri" w:cs="Times New Roman"/>
          <w:color w:val="auto"/>
          <w:sz w:val="24"/>
          <w:szCs w:val="24"/>
          <w:lang w:eastAsia="en-US"/>
        </w:rPr>
        <w:t>reporting entities’</w:t>
      </w:r>
      <w:r w:rsidR="0083323E">
        <w:rPr>
          <w:rFonts w:ascii="Calibri" w:hAnsi="Calibri" w:cs="Times New Roman"/>
          <w:color w:val="auto"/>
          <w:sz w:val="24"/>
          <w:szCs w:val="24"/>
          <w:lang w:eastAsia="en-US"/>
        </w:rPr>
        <w:t xml:space="preserve"> websites</w:t>
      </w:r>
      <w:r>
        <w:rPr>
          <w:rFonts w:ascii="Calibri" w:hAnsi="Calibri" w:cs="Times New Roman"/>
          <w:color w:val="auto"/>
          <w:sz w:val="24"/>
          <w:szCs w:val="24"/>
          <w:lang w:eastAsia="en-US"/>
        </w:rPr>
        <w:t xml:space="preserve">, with reports </w:t>
      </w:r>
      <w:r w:rsidRPr="007C3843">
        <w:rPr>
          <w:rFonts w:ascii="Calibri" w:hAnsi="Calibri" w:cs="Times New Roman"/>
          <w:color w:val="auto"/>
          <w:sz w:val="24"/>
          <w:szCs w:val="24"/>
          <w:lang w:eastAsia="en-US"/>
        </w:rPr>
        <w:t>publicly available from the date</w:t>
      </w:r>
      <w:r>
        <w:rPr>
          <w:rFonts w:ascii="Calibri" w:hAnsi="Calibri" w:cs="Times New Roman"/>
          <w:color w:val="auto"/>
          <w:sz w:val="24"/>
          <w:szCs w:val="24"/>
          <w:lang w:eastAsia="en-US"/>
        </w:rPr>
        <w:t xml:space="preserve"> </w:t>
      </w:r>
      <w:r w:rsidR="0082483C">
        <w:rPr>
          <w:rFonts w:ascii="Calibri" w:hAnsi="Calibri" w:cs="Times New Roman"/>
          <w:color w:val="auto"/>
          <w:sz w:val="24"/>
          <w:szCs w:val="24"/>
          <w:lang w:eastAsia="en-US"/>
        </w:rPr>
        <w:t xml:space="preserve">they are </w:t>
      </w:r>
      <w:r w:rsidR="00324920">
        <w:rPr>
          <w:rFonts w:ascii="Calibri" w:hAnsi="Calibri" w:cs="Times New Roman"/>
          <w:color w:val="auto"/>
          <w:sz w:val="24"/>
          <w:szCs w:val="24"/>
          <w:lang w:eastAsia="en-US"/>
        </w:rPr>
        <w:t xml:space="preserve">tabled in the </w:t>
      </w:r>
      <w:r w:rsidR="0082483C">
        <w:rPr>
          <w:rFonts w:ascii="Calibri" w:hAnsi="Calibri" w:cs="Times New Roman"/>
          <w:color w:val="auto"/>
          <w:sz w:val="24"/>
          <w:szCs w:val="24"/>
          <w:lang w:eastAsia="en-US"/>
        </w:rPr>
        <w:t xml:space="preserve">Legislative </w:t>
      </w:r>
      <w:r w:rsidR="00324920">
        <w:rPr>
          <w:rFonts w:ascii="Calibri" w:hAnsi="Calibri" w:cs="Times New Roman"/>
          <w:color w:val="auto"/>
          <w:sz w:val="24"/>
          <w:szCs w:val="24"/>
          <w:lang w:eastAsia="en-US"/>
        </w:rPr>
        <w:t xml:space="preserve">Assembly </w:t>
      </w:r>
      <w:r w:rsidR="007B79A7">
        <w:rPr>
          <w:rFonts w:ascii="Calibri" w:hAnsi="Calibri" w:cs="Times New Roman"/>
          <w:color w:val="auto"/>
          <w:sz w:val="24"/>
          <w:szCs w:val="24"/>
          <w:lang w:eastAsia="en-US"/>
        </w:rPr>
        <w:t xml:space="preserve">(see </w:t>
      </w:r>
      <w:hyperlink w:anchor="_Timing_and_Presentation" w:history="1">
        <w:r w:rsidR="007B79A7" w:rsidRPr="003C2C4A">
          <w:rPr>
            <w:rStyle w:val="Hyperlink"/>
            <w:rFonts w:ascii="Calibri" w:hAnsi="Calibri"/>
            <w:szCs w:val="24"/>
            <w:lang w:eastAsia="en-US"/>
          </w:rPr>
          <w:t>section 6, Timing and Presentation of Annual Reports</w:t>
        </w:r>
      </w:hyperlink>
      <w:r w:rsidR="007B79A7">
        <w:rPr>
          <w:rFonts w:ascii="Calibri" w:hAnsi="Calibri" w:cs="Times New Roman"/>
          <w:color w:val="auto"/>
          <w:sz w:val="24"/>
          <w:szCs w:val="24"/>
          <w:lang w:eastAsia="en-US"/>
        </w:rPr>
        <w:t xml:space="preserve"> for further guidance).</w:t>
      </w:r>
      <w:r>
        <w:rPr>
          <w:rFonts w:ascii="Calibri" w:hAnsi="Calibri" w:cs="Times New Roman"/>
          <w:color w:val="auto"/>
          <w:sz w:val="24"/>
          <w:szCs w:val="24"/>
          <w:lang w:eastAsia="en-US"/>
        </w:rPr>
        <w:t xml:space="preserve"> </w:t>
      </w:r>
      <w:r w:rsidR="007B79A7">
        <w:rPr>
          <w:rFonts w:ascii="Calibri" w:hAnsi="Calibri" w:cs="Times New Roman"/>
          <w:color w:val="auto"/>
          <w:sz w:val="24"/>
          <w:szCs w:val="24"/>
          <w:lang w:eastAsia="en-US"/>
        </w:rPr>
        <w:t>Reporting entities</w:t>
      </w:r>
      <w:r>
        <w:rPr>
          <w:rFonts w:ascii="Calibri" w:hAnsi="Calibri" w:cs="Times New Roman"/>
          <w:iCs/>
          <w:color w:val="auto"/>
          <w:sz w:val="24"/>
          <w:szCs w:val="24"/>
          <w:lang w:val="en-US" w:eastAsia="en-US"/>
        </w:rPr>
        <w:t xml:space="preserve"> must provide the link </w:t>
      </w:r>
      <w:r>
        <w:rPr>
          <w:rFonts w:asciiTheme="minorHAnsi" w:hAnsiTheme="minorHAnsi" w:cs="Times New Roman"/>
          <w:iCs/>
          <w:color w:val="auto"/>
          <w:sz w:val="24"/>
          <w:szCs w:val="24"/>
          <w:lang w:val="en-US" w:eastAsia="en-US"/>
        </w:rPr>
        <w:t>address of their a</w:t>
      </w:r>
      <w:r w:rsidRPr="008A1892">
        <w:rPr>
          <w:rFonts w:asciiTheme="minorHAnsi" w:hAnsiTheme="minorHAnsi" w:cs="Times New Roman"/>
          <w:iCs/>
          <w:color w:val="auto"/>
          <w:sz w:val="24"/>
          <w:szCs w:val="24"/>
          <w:lang w:val="en-US" w:eastAsia="en-US"/>
        </w:rPr>
        <w:t xml:space="preserve">nnual </w:t>
      </w:r>
      <w:r>
        <w:rPr>
          <w:rFonts w:asciiTheme="minorHAnsi" w:hAnsiTheme="minorHAnsi" w:cs="Times New Roman"/>
          <w:iCs/>
          <w:color w:val="auto"/>
          <w:sz w:val="24"/>
          <w:szCs w:val="24"/>
          <w:lang w:val="en-US" w:eastAsia="en-US"/>
        </w:rPr>
        <w:t>r</w:t>
      </w:r>
      <w:r w:rsidRPr="008A1892">
        <w:rPr>
          <w:rFonts w:asciiTheme="minorHAnsi" w:hAnsiTheme="minorHAnsi" w:cs="Times New Roman"/>
          <w:iCs/>
          <w:color w:val="auto"/>
          <w:sz w:val="24"/>
          <w:szCs w:val="24"/>
          <w:lang w:val="en-US" w:eastAsia="en-US"/>
        </w:rPr>
        <w:t xml:space="preserve">eport to the </w:t>
      </w:r>
      <w:r w:rsidR="003252B3">
        <w:rPr>
          <w:rFonts w:asciiTheme="minorHAnsi" w:hAnsiTheme="minorHAnsi" w:cs="Times New Roman"/>
          <w:iCs/>
          <w:color w:val="auto"/>
          <w:sz w:val="24"/>
          <w:szCs w:val="24"/>
          <w:lang w:val="en-US" w:eastAsia="en-US"/>
        </w:rPr>
        <w:t>Director, Digital and Design</w:t>
      </w:r>
      <w:r w:rsidRPr="008A1892">
        <w:rPr>
          <w:rFonts w:asciiTheme="minorHAnsi" w:hAnsiTheme="minorHAnsi" w:cs="Times New Roman"/>
          <w:iCs/>
          <w:color w:val="auto"/>
          <w:sz w:val="24"/>
          <w:szCs w:val="24"/>
          <w:lang w:val="en-US" w:eastAsia="en-US"/>
        </w:rPr>
        <w:t xml:space="preserve">, CMTEDD </w:t>
      </w:r>
      <w:r w:rsidR="003252B3" w:rsidRPr="008A1892">
        <w:rPr>
          <w:rFonts w:asciiTheme="minorHAnsi" w:hAnsiTheme="minorHAnsi" w:cs="Times New Roman"/>
          <w:iCs/>
          <w:color w:val="auto"/>
          <w:sz w:val="24"/>
          <w:szCs w:val="24"/>
          <w:lang w:val="en-US" w:eastAsia="en-US"/>
        </w:rPr>
        <w:t>Communications</w:t>
      </w:r>
      <w:r w:rsidR="003252B3">
        <w:rPr>
          <w:rFonts w:asciiTheme="minorHAnsi" w:hAnsiTheme="minorHAnsi" w:cs="Times New Roman"/>
          <w:iCs/>
          <w:color w:val="auto"/>
          <w:sz w:val="24"/>
          <w:szCs w:val="24"/>
          <w:lang w:val="en-US" w:eastAsia="en-US"/>
        </w:rPr>
        <w:t xml:space="preserve"> and Engagement </w:t>
      </w:r>
      <w:r w:rsidR="003252B3" w:rsidRPr="008A1892">
        <w:rPr>
          <w:rFonts w:asciiTheme="minorHAnsi" w:hAnsiTheme="minorHAnsi" w:cs="Times New Roman"/>
          <w:iCs/>
          <w:color w:val="auto"/>
          <w:sz w:val="24"/>
          <w:szCs w:val="24"/>
          <w:lang w:val="en-US" w:eastAsia="en-US"/>
        </w:rPr>
        <w:t xml:space="preserve">at </w:t>
      </w:r>
      <w:r w:rsidR="003252B3">
        <w:rPr>
          <w:rFonts w:asciiTheme="minorHAnsi" w:hAnsiTheme="minorHAnsi" w:cs="Times New Roman"/>
          <w:iCs/>
          <w:color w:val="auto"/>
          <w:sz w:val="24"/>
          <w:szCs w:val="24"/>
          <w:lang w:val="en-US" w:eastAsia="en-US"/>
        </w:rPr>
        <w:t>CMTEDD.Digital@act.gov.au</w:t>
      </w:r>
      <w:r w:rsidRPr="008A1892">
        <w:rPr>
          <w:rFonts w:asciiTheme="minorHAnsi" w:hAnsiTheme="minorHAnsi" w:cs="Times New Roman"/>
          <w:iCs/>
          <w:color w:val="auto"/>
          <w:sz w:val="24"/>
          <w:szCs w:val="24"/>
          <w:lang w:val="en-US" w:eastAsia="en-US"/>
        </w:rPr>
        <w:t xml:space="preserve"> by no later than one week prior to the date of publi</w:t>
      </w:r>
      <w:r>
        <w:rPr>
          <w:rFonts w:asciiTheme="minorHAnsi" w:hAnsiTheme="minorHAnsi" w:cs="Times New Roman"/>
          <w:iCs/>
          <w:color w:val="auto"/>
          <w:sz w:val="24"/>
          <w:szCs w:val="24"/>
          <w:lang w:val="en-US" w:eastAsia="en-US"/>
        </w:rPr>
        <w:t>cation. Outbound links to all annual r</w:t>
      </w:r>
      <w:r w:rsidRPr="008A1892">
        <w:rPr>
          <w:rFonts w:asciiTheme="minorHAnsi" w:hAnsiTheme="minorHAnsi" w:cs="Times New Roman"/>
          <w:iCs/>
          <w:color w:val="auto"/>
          <w:sz w:val="24"/>
          <w:szCs w:val="24"/>
          <w:lang w:val="en-US" w:eastAsia="en-US"/>
        </w:rPr>
        <w:t xml:space="preserve">eports will then be added by CMTEDD Communications </w:t>
      </w:r>
      <w:r w:rsidR="003C2C4A">
        <w:rPr>
          <w:rFonts w:asciiTheme="minorHAnsi" w:hAnsiTheme="minorHAnsi" w:cs="Times New Roman"/>
          <w:iCs/>
          <w:color w:val="auto"/>
          <w:sz w:val="24"/>
          <w:szCs w:val="24"/>
          <w:lang w:val="en-US" w:eastAsia="en-US"/>
        </w:rPr>
        <w:t xml:space="preserve">and Engagement </w:t>
      </w:r>
      <w:r w:rsidRPr="008A1892">
        <w:rPr>
          <w:rFonts w:asciiTheme="minorHAnsi" w:hAnsiTheme="minorHAnsi" w:cs="Times New Roman"/>
          <w:iCs/>
          <w:color w:val="auto"/>
          <w:sz w:val="24"/>
          <w:szCs w:val="24"/>
          <w:lang w:val="en-US" w:eastAsia="en-US"/>
        </w:rPr>
        <w:t xml:space="preserve">to the ACT Open Government website. </w:t>
      </w:r>
    </w:p>
    <w:p w14:paraId="74EBFFC9" w14:textId="0B220CE9" w:rsidR="002C1C6E" w:rsidRDefault="0082483C" w:rsidP="002F172D">
      <w:pPr>
        <w:autoSpaceDE w:val="0"/>
        <w:autoSpaceDN w:val="0"/>
        <w:spacing w:after="120" w:line="240" w:lineRule="auto"/>
        <w:rPr>
          <w:rFonts w:ascii="Calibri" w:hAnsi="Calibri" w:cs="Times New Roman"/>
          <w:color w:val="auto"/>
          <w:sz w:val="24"/>
          <w:szCs w:val="24"/>
          <w:lang w:eastAsia="en-US"/>
        </w:rPr>
      </w:pPr>
      <w:r>
        <w:rPr>
          <w:rFonts w:asciiTheme="minorHAnsi" w:hAnsiTheme="minorHAnsi" w:cs="Times New Roman"/>
          <w:iCs/>
          <w:color w:val="auto"/>
          <w:sz w:val="24"/>
          <w:szCs w:val="24"/>
          <w:lang w:val="en-US" w:eastAsia="en-US"/>
        </w:rPr>
        <w:t>T</w:t>
      </w:r>
      <w:r w:rsidR="00A63909">
        <w:rPr>
          <w:rFonts w:asciiTheme="minorHAnsi" w:hAnsiTheme="minorHAnsi" w:cs="Times New Roman"/>
          <w:iCs/>
          <w:color w:val="auto"/>
          <w:sz w:val="24"/>
          <w:szCs w:val="24"/>
          <w:lang w:val="en-US" w:eastAsia="en-US"/>
        </w:rPr>
        <w:t xml:space="preserve">he Assembly and Government Business Coordination </w:t>
      </w:r>
      <w:r w:rsidR="00AD0262">
        <w:rPr>
          <w:rFonts w:asciiTheme="minorHAnsi" w:hAnsiTheme="minorHAnsi" w:cs="Times New Roman"/>
          <w:iCs/>
          <w:color w:val="auto"/>
          <w:sz w:val="24"/>
          <w:szCs w:val="24"/>
          <w:lang w:val="en-US" w:eastAsia="en-US"/>
        </w:rPr>
        <w:t>team</w:t>
      </w:r>
      <w:r>
        <w:rPr>
          <w:rFonts w:asciiTheme="minorHAnsi" w:hAnsiTheme="minorHAnsi" w:cs="Times New Roman"/>
          <w:iCs/>
          <w:color w:val="auto"/>
          <w:sz w:val="24"/>
          <w:szCs w:val="24"/>
          <w:lang w:val="en-US" w:eastAsia="en-US"/>
        </w:rPr>
        <w:t xml:space="preserve">, </w:t>
      </w:r>
      <w:r w:rsidR="00385DAE">
        <w:rPr>
          <w:rFonts w:asciiTheme="minorHAnsi" w:hAnsiTheme="minorHAnsi" w:cs="Times New Roman"/>
          <w:iCs/>
          <w:color w:val="auto"/>
          <w:sz w:val="24"/>
          <w:szCs w:val="24"/>
          <w:lang w:val="en-US" w:eastAsia="en-US"/>
        </w:rPr>
        <w:t>Policy and Cabinet Division</w:t>
      </w:r>
      <w:r w:rsidR="00234D5C">
        <w:rPr>
          <w:rFonts w:asciiTheme="minorHAnsi" w:hAnsiTheme="minorHAnsi" w:cs="Times New Roman"/>
          <w:iCs/>
          <w:color w:val="auto"/>
          <w:sz w:val="24"/>
          <w:szCs w:val="24"/>
          <w:lang w:val="en-US" w:eastAsia="en-US"/>
        </w:rPr>
        <w:t>,</w:t>
      </w:r>
      <w:r w:rsidR="00385DAE">
        <w:rPr>
          <w:rFonts w:asciiTheme="minorHAnsi" w:hAnsiTheme="minorHAnsi" w:cs="Times New Roman"/>
          <w:iCs/>
          <w:color w:val="auto"/>
          <w:sz w:val="24"/>
          <w:szCs w:val="24"/>
          <w:lang w:val="en-US" w:eastAsia="en-US"/>
        </w:rPr>
        <w:t xml:space="preserve"> will email advice to </w:t>
      </w:r>
      <w:r w:rsidR="00551E1E">
        <w:rPr>
          <w:rFonts w:asciiTheme="minorHAnsi" w:hAnsiTheme="minorHAnsi" w:cs="Times New Roman"/>
          <w:iCs/>
          <w:color w:val="auto"/>
          <w:sz w:val="24"/>
          <w:szCs w:val="24"/>
          <w:lang w:val="en-US" w:eastAsia="en-US"/>
        </w:rPr>
        <w:t>annual report</w:t>
      </w:r>
      <w:r w:rsidR="00385DAE">
        <w:rPr>
          <w:rFonts w:asciiTheme="minorHAnsi" w:hAnsiTheme="minorHAnsi" w:cs="Times New Roman"/>
          <w:iCs/>
          <w:color w:val="auto"/>
          <w:sz w:val="24"/>
          <w:szCs w:val="24"/>
          <w:lang w:val="en-US" w:eastAsia="en-US"/>
        </w:rPr>
        <w:t xml:space="preserve"> contacts advising that </w:t>
      </w:r>
      <w:r w:rsidR="003C2C4A">
        <w:rPr>
          <w:rFonts w:asciiTheme="minorHAnsi" w:hAnsiTheme="minorHAnsi" w:cs="Times New Roman"/>
          <w:iCs/>
          <w:color w:val="auto"/>
          <w:sz w:val="24"/>
          <w:szCs w:val="24"/>
          <w:lang w:val="en-US" w:eastAsia="en-US"/>
        </w:rPr>
        <w:t xml:space="preserve">annual reports </w:t>
      </w:r>
      <w:r w:rsidR="00551E1E">
        <w:rPr>
          <w:rFonts w:asciiTheme="minorHAnsi" w:hAnsiTheme="minorHAnsi" w:cs="Times New Roman"/>
          <w:iCs/>
          <w:color w:val="auto"/>
          <w:sz w:val="24"/>
          <w:szCs w:val="24"/>
          <w:lang w:val="en-US" w:eastAsia="en-US"/>
        </w:rPr>
        <w:t xml:space="preserve">are available on the ACT Government Annual Report website and can also be made available </w:t>
      </w:r>
      <w:r w:rsidR="00385DAE">
        <w:rPr>
          <w:rFonts w:asciiTheme="minorHAnsi" w:hAnsiTheme="minorHAnsi" w:cs="Times New Roman"/>
          <w:iCs/>
          <w:color w:val="auto"/>
          <w:sz w:val="24"/>
          <w:szCs w:val="24"/>
          <w:lang w:val="en-US" w:eastAsia="en-US"/>
        </w:rPr>
        <w:t xml:space="preserve">on </w:t>
      </w:r>
      <w:r w:rsidR="00551E1E">
        <w:rPr>
          <w:rFonts w:asciiTheme="minorHAnsi" w:hAnsiTheme="minorHAnsi" w:cs="Times New Roman"/>
          <w:iCs/>
          <w:color w:val="auto"/>
          <w:sz w:val="24"/>
          <w:szCs w:val="24"/>
          <w:lang w:val="en-US" w:eastAsia="en-US"/>
        </w:rPr>
        <w:t>reporting entity</w:t>
      </w:r>
      <w:r w:rsidR="00385DAE">
        <w:rPr>
          <w:rFonts w:asciiTheme="minorHAnsi" w:hAnsiTheme="minorHAnsi" w:cs="Times New Roman"/>
          <w:iCs/>
          <w:color w:val="auto"/>
          <w:sz w:val="24"/>
          <w:szCs w:val="24"/>
          <w:lang w:val="en-US" w:eastAsia="en-US"/>
        </w:rPr>
        <w:t xml:space="preserve"> websites.  </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2F172D" w:rsidRPr="00D90968" w14:paraId="0D344665" w14:textId="77777777" w:rsidTr="004A5766">
        <w:trPr>
          <w:trHeight w:val="20"/>
        </w:trPr>
        <w:tc>
          <w:tcPr>
            <w:tcW w:w="2660" w:type="dxa"/>
            <w:tcBorders>
              <w:bottom w:val="single" w:sz="24" w:space="0" w:color="403152" w:themeColor="accent4" w:themeShade="80"/>
            </w:tcBorders>
            <w:shd w:val="clear" w:color="auto" w:fill="E5DFEC" w:themeFill="accent4" w:themeFillTint="33"/>
          </w:tcPr>
          <w:p w14:paraId="1CC0C752" w14:textId="77777777" w:rsidR="002F172D" w:rsidRPr="00D90968" w:rsidRDefault="002F172D" w:rsidP="00403AA0">
            <w:pPr>
              <w:autoSpaceDE w:val="0"/>
              <w:autoSpaceDN w:val="0"/>
              <w:spacing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Contact for further information</w:t>
            </w:r>
            <w:r w:rsidRPr="007C3843">
              <w:rPr>
                <w:rFonts w:ascii="Calibri" w:hAnsi="Calibri" w:cs="Times New Roman"/>
                <w:b/>
                <w:color w:val="auto"/>
                <w:sz w:val="24"/>
                <w:szCs w:val="24"/>
                <w:lang w:eastAsia="en-US"/>
              </w:rPr>
              <w:t>:</w:t>
            </w:r>
          </w:p>
        </w:tc>
        <w:tc>
          <w:tcPr>
            <w:tcW w:w="6298" w:type="dxa"/>
            <w:tcBorders>
              <w:bottom w:val="single" w:sz="24" w:space="0" w:color="403152" w:themeColor="accent4" w:themeShade="80"/>
            </w:tcBorders>
            <w:shd w:val="clear" w:color="auto" w:fill="E5DFEC" w:themeFill="accent4" w:themeFillTint="33"/>
          </w:tcPr>
          <w:p w14:paraId="2AAB4DA9" w14:textId="77777777" w:rsidR="002F172D" w:rsidRDefault="002F172D" w:rsidP="003437CB">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Workforce Capability and Governance Division</w:t>
            </w:r>
            <w:r w:rsidRPr="00D90A7A">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CMTEDD, P</w:t>
            </w:r>
            <w:r w:rsidRPr="00D90A7A">
              <w:rPr>
                <w:rFonts w:ascii="Calibri" w:hAnsi="Calibri" w:cs="Times New Roman"/>
                <w:color w:val="auto"/>
                <w:sz w:val="24"/>
                <w:szCs w:val="24"/>
                <w:lang w:eastAsia="en-US"/>
              </w:rPr>
              <w:t xml:space="preserve">hone 620 </w:t>
            </w:r>
            <w:r w:rsidR="00FB44C9">
              <w:rPr>
                <w:rFonts w:ascii="Calibri" w:hAnsi="Calibri" w:cs="Times New Roman"/>
                <w:bCs/>
                <w:sz w:val="24"/>
                <w:szCs w:val="24"/>
                <w:lang w:val="en-US" w:eastAsia="en-US"/>
              </w:rPr>
              <w:t xml:space="preserve">76502 or </w:t>
            </w:r>
            <w:hyperlink r:id="rId12" w:history="1">
              <w:r w:rsidR="00FB44C9" w:rsidRPr="008220E9">
                <w:rPr>
                  <w:rStyle w:val="Hyperlink"/>
                  <w:rFonts w:ascii="Calibri" w:hAnsi="Calibri"/>
                  <w:bCs/>
                  <w:szCs w:val="24"/>
                  <w:lang w:val="en-US" w:eastAsia="en-US"/>
                </w:rPr>
                <w:t>psm@act.gov.au</w:t>
              </w:r>
            </w:hyperlink>
            <w:r w:rsidRPr="00D90A7A">
              <w:rPr>
                <w:rFonts w:ascii="Calibri" w:hAnsi="Calibri" w:cs="Times New Roman"/>
                <w:color w:val="auto"/>
                <w:sz w:val="24"/>
                <w:szCs w:val="24"/>
                <w:lang w:eastAsia="en-US"/>
              </w:rPr>
              <w:t>.</w:t>
            </w:r>
          </w:p>
          <w:p w14:paraId="08CF2111" w14:textId="60161831" w:rsidR="003437CB" w:rsidRPr="00D90968" w:rsidRDefault="003437CB" w:rsidP="00403AA0">
            <w:pPr>
              <w:autoSpaceDE w:val="0"/>
              <w:autoSpaceDN w:val="0"/>
              <w:spacing w:line="240" w:lineRule="auto"/>
              <w:rPr>
                <w:rFonts w:ascii="Calibri" w:hAnsi="Calibri" w:cs="Times New Roman"/>
                <w:b/>
                <w:color w:val="auto"/>
                <w:sz w:val="24"/>
                <w:szCs w:val="24"/>
                <w:lang w:eastAsia="en-US"/>
              </w:rPr>
            </w:pPr>
            <w:r w:rsidRPr="00D90A7A">
              <w:rPr>
                <w:rFonts w:ascii="Calibri" w:hAnsi="Calibri" w:cs="Times New Roman"/>
                <w:bCs/>
                <w:sz w:val="24"/>
                <w:szCs w:val="24"/>
                <w:lang w:val="en-US" w:eastAsia="en-US"/>
              </w:rPr>
              <w:t xml:space="preserve">Policy and Cabinet Division, </w:t>
            </w:r>
            <w:r>
              <w:rPr>
                <w:rFonts w:ascii="Calibri" w:hAnsi="Calibri" w:cs="Times New Roman"/>
                <w:bCs/>
                <w:sz w:val="24"/>
                <w:szCs w:val="24"/>
                <w:lang w:val="en-US" w:eastAsia="en-US"/>
              </w:rPr>
              <w:t>CMTEDD, P</w:t>
            </w:r>
            <w:r w:rsidRPr="00D90A7A">
              <w:rPr>
                <w:rFonts w:ascii="Calibri" w:hAnsi="Calibri" w:cs="Times New Roman"/>
                <w:bCs/>
                <w:sz w:val="24"/>
                <w:szCs w:val="24"/>
                <w:lang w:val="en-US" w:eastAsia="en-US"/>
              </w:rPr>
              <w:t>hone 620</w:t>
            </w:r>
            <w:r>
              <w:rPr>
                <w:rFonts w:ascii="Calibri" w:hAnsi="Calibri" w:cs="Times New Roman"/>
                <w:bCs/>
                <w:sz w:val="24"/>
                <w:szCs w:val="24"/>
                <w:lang w:val="en-US" w:eastAsia="en-US"/>
              </w:rPr>
              <w:t> </w:t>
            </w:r>
            <w:r w:rsidR="0083323E">
              <w:rPr>
                <w:rFonts w:ascii="Calibri" w:hAnsi="Calibri" w:cs="Times New Roman"/>
                <w:bCs/>
                <w:sz w:val="24"/>
                <w:szCs w:val="24"/>
                <w:lang w:val="en-US" w:eastAsia="en-US"/>
              </w:rPr>
              <w:t>73751</w:t>
            </w:r>
          </w:p>
        </w:tc>
      </w:tr>
    </w:tbl>
    <w:p w14:paraId="297D5387" w14:textId="77777777" w:rsidR="00FB44C9" w:rsidRPr="00917419" w:rsidRDefault="00FB44C9" w:rsidP="00196163">
      <w:pPr>
        <w:pStyle w:val="Heading2"/>
        <w:numPr>
          <w:ilvl w:val="0"/>
          <w:numId w:val="21"/>
        </w:numPr>
      </w:pPr>
      <w:bookmarkStart w:id="77" w:name="_Toc73569179"/>
      <w:r w:rsidRPr="00917419">
        <w:t>Territory Records</w:t>
      </w:r>
      <w:bookmarkEnd w:id="77"/>
      <w:r w:rsidRPr="00917419">
        <w:t xml:space="preserve"> </w:t>
      </w:r>
    </w:p>
    <w:p w14:paraId="47FA3CC8" w14:textId="77777777" w:rsidR="002F172D" w:rsidRPr="002206D2" w:rsidRDefault="002F172D" w:rsidP="002F172D">
      <w:pPr>
        <w:autoSpaceDE w:val="0"/>
        <w:autoSpaceDN w:val="0"/>
        <w:spacing w:after="120" w:line="240" w:lineRule="auto"/>
        <w:rPr>
          <w:rFonts w:asciiTheme="minorHAnsi" w:hAnsiTheme="minorHAnsi" w:cs="Times New Roman"/>
          <w:color w:val="auto"/>
          <w:sz w:val="24"/>
          <w:szCs w:val="24"/>
          <w:lang w:eastAsia="en-US"/>
        </w:rPr>
      </w:pPr>
      <w:r>
        <w:rPr>
          <w:rFonts w:ascii="Calibri" w:hAnsi="Calibri" w:cs="Times New Roman"/>
          <w:color w:val="auto"/>
          <w:sz w:val="24"/>
          <w:szCs w:val="24"/>
          <w:lang w:eastAsia="en-US"/>
        </w:rPr>
        <w:t xml:space="preserve">All public documents and information online, including annual reports, must be managed in </w:t>
      </w:r>
      <w:r w:rsidRPr="002206D2">
        <w:rPr>
          <w:rFonts w:asciiTheme="minorHAnsi" w:hAnsiTheme="minorHAnsi" w:cs="Times New Roman"/>
          <w:color w:val="auto"/>
          <w:sz w:val="24"/>
          <w:szCs w:val="24"/>
          <w:lang w:eastAsia="en-US"/>
        </w:rPr>
        <w:t xml:space="preserve">accordance with </w:t>
      </w:r>
      <w:r w:rsidR="00551E1E">
        <w:rPr>
          <w:rFonts w:asciiTheme="minorHAnsi" w:hAnsiTheme="minorHAnsi" w:cs="Times New Roman"/>
          <w:color w:val="auto"/>
          <w:sz w:val="24"/>
          <w:szCs w:val="24"/>
          <w:lang w:eastAsia="en-US"/>
        </w:rPr>
        <w:t xml:space="preserve">any </w:t>
      </w:r>
      <w:r w:rsidRPr="002206D2">
        <w:rPr>
          <w:rFonts w:asciiTheme="minorHAnsi" w:hAnsiTheme="minorHAnsi" w:cs="Times New Roman"/>
          <w:color w:val="auto"/>
          <w:sz w:val="24"/>
          <w:szCs w:val="24"/>
          <w:lang w:eastAsia="en-US"/>
        </w:rPr>
        <w:t>record keeping policy issued by the Territory Records Office. In particular:</w:t>
      </w:r>
    </w:p>
    <w:p w14:paraId="65FA9D38" w14:textId="77777777" w:rsidR="002206D2" w:rsidRPr="007D2F93" w:rsidRDefault="002206D2" w:rsidP="00A57613">
      <w:pPr>
        <w:pStyle w:val="ListParagraph"/>
        <w:numPr>
          <w:ilvl w:val="0"/>
          <w:numId w:val="49"/>
        </w:numPr>
        <w:ind w:left="284" w:hanging="284"/>
        <w:contextualSpacing w:val="0"/>
        <w:rPr>
          <w:rFonts w:asciiTheme="minorHAnsi" w:hAnsiTheme="minorHAnsi"/>
        </w:rPr>
      </w:pPr>
      <w:r w:rsidRPr="002206D2">
        <w:rPr>
          <w:rFonts w:asciiTheme="minorHAnsi" w:hAnsiTheme="minorHAnsi"/>
        </w:rPr>
        <w:t>Territory Records (Records Disposal Schedule – Government &amp; Stakeholder Relations Records) Approval 2017 (No 1</w:t>
      </w:r>
      <w:r w:rsidRPr="007D2F93">
        <w:rPr>
          <w:rFonts w:asciiTheme="minorHAnsi" w:hAnsiTheme="minorHAnsi"/>
        </w:rPr>
        <w:t xml:space="preserve">) </w:t>
      </w:r>
      <w:hyperlink r:id="rId13" w:history="1">
        <w:r w:rsidR="007D2F93" w:rsidRPr="007D2F93">
          <w:rPr>
            <w:rStyle w:val="Hyperlink"/>
            <w:rFonts w:asciiTheme="minorHAnsi" w:hAnsiTheme="minorHAnsi"/>
          </w:rPr>
          <w:t>http://www.legislation.act.gov.au/ni/2017-84/default.asp</w:t>
        </w:r>
      </w:hyperlink>
      <w:r w:rsidR="00551E1E">
        <w:rPr>
          <w:rFonts w:asciiTheme="minorHAnsi" w:hAnsiTheme="minorHAnsi"/>
          <w:color w:val="1F497D"/>
        </w:rPr>
        <w:t>.</w:t>
      </w:r>
    </w:p>
    <w:p w14:paraId="5A6E6201" w14:textId="1DA35E48" w:rsidR="002206D2" w:rsidRPr="002206D2" w:rsidRDefault="002206D2" w:rsidP="00A57613">
      <w:pPr>
        <w:pStyle w:val="ListParagraph"/>
        <w:numPr>
          <w:ilvl w:val="0"/>
          <w:numId w:val="49"/>
        </w:numPr>
        <w:ind w:left="284" w:hanging="284"/>
        <w:contextualSpacing w:val="0"/>
        <w:rPr>
          <w:rFonts w:asciiTheme="minorHAnsi" w:hAnsiTheme="minorHAnsi"/>
        </w:rPr>
      </w:pPr>
      <w:r w:rsidRPr="002206D2">
        <w:rPr>
          <w:rFonts w:asciiTheme="minorHAnsi" w:hAnsiTheme="minorHAnsi"/>
        </w:rPr>
        <w:t>Territory Records Advice: Websites and web content as records</w:t>
      </w:r>
      <w:r w:rsidR="00551E1E">
        <w:rPr>
          <w:rFonts w:asciiTheme="minorHAnsi" w:hAnsiTheme="minorHAnsi"/>
        </w:rPr>
        <w:t>:</w:t>
      </w:r>
      <w:hyperlink r:id="rId14" w:history="1">
        <w:r w:rsidR="003848C6" w:rsidRPr="009D3ED1">
          <w:rPr>
            <w:rStyle w:val="Hyperlink"/>
            <w:rFonts w:asciiTheme="minorHAnsi" w:hAnsiTheme="minorHAnsi"/>
          </w:rPr>
          <w:t>https://www.territoryrecords.act.gov.au/__data/assets/pdf_file/0006/1218399/Retain-managing-web-content-as-records.pdf</w:t>
        </w:r>
      </w:hyperlink>
      <w:r w:rsidR="003848C6">
        <w:rPr>
          <w:rFonts w:asciiTheme="minorHAnsi" w:hAnsiTheme="minorHAnsi"/>
        </w:rPr>
        <w:t xml:space="preserve">. </w:t>
      </w:r>
      <w:hyperlink w:history="1"/>
      <w:r w:rsidR="00551E1E">
        <w:rPr>
          <w:rFonts w:asciiTheme="minorHAnsi" w:hAnsiTheme="minorHAnsi"/>
          <w:b/>
          <w:bCs/>
        </w:rPr>
        <w:t>.</w:t>
      </w:r>
    </w:p>
    <w:p w14:paraId="3B2410D2" w14:textId="77777777" w:rsidR="00FF44D8" w:rsidRDefault="00FF44D8" w:rsidP="002206D2">
      <w:pPr>
        <w:pStyle w:val="ListParagraph"/>
        <w:spacing w:before="200"/>
        <w:ind w:left="0"/>
        <w:contextualSpacing w:val="0"/>
        <w:rPr>
          <w:rFonts w:asciiTheme="minorHAnsi" w:hAnsiTheme="minorHAnsi"/>
          <w:lang w:val="en-AU"/>
        </w:rPr>
      </w:pPr>
    </w:p>
    <w:p w14:paraId="0AD49C0E" w14:textId="77777777" w:rsidR="00FF44D8" w:rsidRDefault="00FF44D8">
      <w:pPr>
        <w:spacing w:line="240" w:lineRule="auto"/>
        <w:rPr>
          <w:rFonts w:asciiTheme="minorHAnsi" w:hAnsiTheme="minorHAnsi" w:cs="Times New Roman"/>
          <w:color w:val="auto"/>
          <w:sz w:val="24"/>
          <w:szCs w:val="24"/>
          <w:lang w:eastAsia="en-US"/>
        </w:rPr>
      </w:pPr>
      <w:r>
        <w:rPr>
          <w:rFonts w:asciiTheme="minorHAnsi" w:hAnsiTheme="minorHAnsi"/>
        </w:rPr>
        <w:br w:type="page"/>
      </w:r>
    </w:p>
    <w:p w14:paraId="57B2B972" w14:textId="05F228D2" w:rsidR="002F172D" w:rsidRPr="002D25BD" w:rsidRDefault="002F172D" w:rsidP="002206D2">
      <w:pPr>
        <w:pStyle w:val="ListParagraph"/>
        <w:spacing w:before="200"/>
        <w:ind w:left="0"/>
        <w:contextualSpacing w:val="0"/>
        <w:rPr>
          <w:lang w:val="en-AU"/>
        </w:rPr>
      </w:pPr>
      <w:r w:rsidRPr="004209D2">
        <w:rPr>
          <w:rFonts w:asciiTheme="minorHAnsi" w:hAnsiTheme="minorHAnsi"/>
          <w:lang w:val="en-AU"/>
        </w:rPr>
        <w:lastRenderedPageBreak/>
        <w:t xml:space="preserve">It is the responsibility of each </w:t>
      </w:r>
      <w:r w:rsidR="00D52901">
        <w:rPr>
          <w:rFonts w:asciiTheme="minorHAnsi" w:hAnsiTheme="minorHAnsi"/>
          <w:lang w:val="en-AU"/>
        </w:rPr>
        <w:t xml:space="preserve">reporting </w:t>
      </w:r>
      <w:r w:rsidR="003437CB">
        <w:rPr>
          <w:rFonts w:asciiTheme="minorHAnsi" w:hAnsiTheme="minorHAnsi"/>
          <w:lang w:val="en-AU"/>
        </w:rPr>
        <w:t>entity</w:t>
      </w:r>
      <w:r w:rsidRPr="004209D2">
        <w:rPr>
          <w:rFonts w:asciiTheme="minorHAnsi" w:hAnsiTheme="minorHAnsi"/>
          <w:lang w:val="en-AU"/>
        </w:rPr>
        <w:t xml:space="preserve"> to en</w:t>
      </w:r>
      <w:r w:rsidR="00444C42">
        <w:rPr>
          <w:rFonts w:asciiTheme="minorHAnsi" w:hAnsiTheme="minorHAnsi"/>
          <w:lang w:val="en-AU"/>
        </w:rPr>
        <w:t>sure that a full copy of their annual r</w:t>
      </w:r>
      <w:r w:rsidRPr="004209D2">
        <w:rPr>
          <w:rFonts w:asciiTheme="minorHAnsi" w:hAnsiTheme="minorHAnsi"/>
          <w:lang w:val="en-AU"/>
        </w:rPr>
        <w:t>e</w:t>
      </w:r>
      <w:r>
        <w:rPr>
          <w:lang w:val="en-AU"/>
        </w:rPr>
        <w:t xml:space="preserve">port is captured in an official recordkeeping system. </w:t>
      </w:r>
      <w:r w:rsidR="00D52901">
        <w:rPr>
          <w:lang w:val="en-AU"/>
        </w:rPr>
        <w:t xml:space="preserve">Reporting </w:t>
      </w:r>
      <w:r w:rsidR="003437CB">
        <w:rPr>
          <w:lang w:val="en-AU"/>
        </w:rPr>
        <w:t>entities</w:t>
      </w:r>
      <w:r w:rsidR="00444C42">
        <w:rPr>
          <w:lang w:val="en-AU"/>
        </w:rPr>
        <w:t xml:space="preserve"> may choose to capture their annual r</w:t>
      </w:r>
      <w:r>
        <w:rPr>
          <w:lang w:val="en-AU"/>
        </w:rPr>
        <w:t>eport digitally (e.g. through an online recordkeeping system such as TRIM or Objective) or in hard copy.</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2F172D" w:rsidRPr="00D90968" w14:paraId="7D4D8351" w14:textId="77777777" w:rsidTr="004A5766">
        <w:trPr>
          <w:trHeight w:val="20"/>
        </w:trPr>
        <w:tc>
          <w:tcPr>
            <w:tcW w:w="2660" w:type="dxa"/>
            <w:tcBorders>
              <w:bottom w:val="single" w:sz="24" w:space="0" w:color="403152" w:themeColor="accent4" w:themeShade="80"/>
            </w:tcBorders>
            <w:shd w:val="clear" w:color="auto" w:fill="E5DFEC" w:themeFill="accent4" w:themeFillTint="33"/>
          </w:tcPr>
          <w:p w14:paraId="7E8138A1" w14:textId="77777777" w:rsidR="002F172D" w:rsidRPr="00D90968" w:rsidRDefault="002F172D" w:rsidP="00403AA0">
            <w:pPr>
              <w:autoSpaceDE w:val="0"/>
              <w:autoSpaceDN w:val="0"/>
              <w:spacing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Contact for further information</w:t>
            </w:r>
            <w:r w:rsidRPr="007C3843">
              <w:rPr>
                <w:rFonts w:ascii="Calibri" w:hAnsi="Calibri" w:cs="Times New Roman"/>
                <w:b/>
                <w:color w:val="auto"/>
                <w:sz w:val="24"/>
                <w:szCs w:val="24"/>
                <w:lang w:eastAsia="en-US"/>
              </w:rPr>
              <w:t>:</w:t>
            </w:r>
          </w:p>
        </w:tc>
        <w:tc>
          <w:tcPr>
            <w:tcW w:w="6298" w:type="dxa"/>
            <w:tcBorders>
              <w:bottom w:val="single" w:sz="24" w:space="0" w:color="403152" w:themeColor="accent4" w:themeShade="80"/>
            </w:tcBorders>
            <w:shd w:val="clear" w:color="auto" w:fill="E5DFEC" w:themeFill="accent4" w:themeFillTint="33"/>
          </w:tcPr>
          <w:p w14:paraId="3E66801C" w14:textId="77777777" w:rsidR="002F172D" w:rsidRPr="002D25BD" w:rsidRDefault="002F172D" w:rsidP="00403AA0">
            <w:pPr>
              <w:keepNext/>
              <w:keepLines/>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Director of Territory Records</w:t>
            </w:r>
            <w:r w:rsidRPr="00736B6B">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Territory Records Office,</w:t>
            </w:r>
            <w:r w:rsidRPr="00736B6B">
              <w:rPr>
                <w:rFonts w:ascii="Calibri" w:hAnsi="Calibri" w:cs="Times New Roman"/>
                <w:color w:val="auto"/>
                <w:sz w:val="24"/>
                <w:szCs w:val="24"/>
                <w:lang w:eastAsia="en-US"/>
              </w:rPr>
              <w:t xml:space="preserve"> CMTEDD, </w:t>
            </w:r>
            <w:r>
              <w:rPr>
                <w:rFonts w:ascii="Calibri" w:hAnsi="Calibri" w:cs="Times New Roman"/>
                <w:color w:val="auto"/>
                <w:sz w:val="24"/>
                <w:szCs w:val="24"/>
                <w:lang w:eastAsia="en-US"/>
              </w:rPr>
              <w:t xml:space="preserve">Phone </w:t>
            </w:r>
            <w:r w:rsidRPr="00736B6B">
              <w:rPr>
                <w:rFonts w:ascii="Calibri" w:hAnsi="Calibri" w:cs="Times New Roman"/>
                <w:color w:val="auto"/>
                <w:sz w:val="24"/>
                <w:szCs w:val="24"/>
                <w:lang w:eastAsia="en-US"/>
              </w:rPr>
              <w:t>620 70194</w:t>
            </w:r>
            <w:r>
              <w:rPr>
                <w:rFonts w:ascii="Calibri" w:hAnsi="Calibri" w:cs="Times New Roman"/>
                <w:color w:val="auto"/>
                <w:sz w:val="24"/>
                <w:szCs w:val="24"/>
                <w:lang w:eastAsia="en-US"/>
              </w:rPr>
              <w:t>.</w:t>
            </w:r>
          </w:p>
        </w:tc>
      </w:tr>
    </w:tbl>
    <w:p w14:paraId="21B3AFC4" w14:textId="77777777" w:rsidR="00FB44C9" w:rsidRPr="00917419" w:rsidRDefault="00FB44C9" w:rsidP="00196163">
      <w:pPr>
        <w:pStyle w:val="Heading2"/>
        <w:numPr>
          <w:ilvl w:val="0"/>
          <w:numId w:val="21"/>
        </w:numPr>
      </w:pPr>
      <w:bookmarkStart w:id="78" w:name="_Toc73569180"/>
      <w:r w:rsidRPr="00917419">
        <w:t>Corrections</w:t>
      </w:r>
      <w:bookmarkEnd w:id="78"/>
    </w:p>
    <w:p w14:paraId="056AB711" w14:textId="77777777" w:rsidR="000C5D45" w:rsidRDefault="00594443" w:rsidP="00594443">
      <w:pPr>
        <w:autoSpaceDE w:val="0"/>
        <w:autoSpaceDN w:val="0"/>
        <w:spacing w:after="120" w:line="240" w:lineRule="auto"/>
        <w:rPr>
          <w:rFonts w:ascii="Calibri" w:hAnsi="Calibri" w:cs="Times New Roman"/>
          <w:sz w:val="24"/>
          <w:szCs w:val="24"/>
          <w:lang w:val="en-US" w:eastAsia="en-US"/>
        </w:rPr>
      </w:pPr>
      <w:r w:rsidRPr="007C3843">
        <w:rPr>
          <w:rFonts w:ascii="Calibri" w:hAnsi="Calibri" w:cs="Times New Roman"/>
          <w:sz w:val="24"/>
          <w:szCs w:val="24"/>
          <w:lang w:val="en-US" w:eastAsia="en-US"/>
        </w:rPr>
        <w:t xml:space="preserve">Should </w:t>
      </w:r>
      <w:r w:rsidR="00444C42">
        <w:rPr>
          <w:rFonts w:ascii="Calibri" w:hAnsi="Calibri" w:cs="Times New Roman"/>
          <w:sz w:val="24"/>
          <w:szCs w:val="24"/>
          <w:lang w:val="en-US" w:eastAsia="en-US"/>
        </w:rPr>
        <w:t>a correction be required to an annual r</w:t>
      </w:r>
      <w:r w:rsidRPr="007C3843">
        <w:rPr>
          <w:rFonts w:ascii="Calibri" w:hAnsi="Calibri" w:cs="Times New Roman"/>
          <w:sz w:val="24"/>
          <w:szCs w:val="24"/>
          <w:lang w:val="en-US" w:eastAsia="en-US"/>
        </w:rPr>
        <w:t xml:space="preserve">eport (following its presentation to the Legislative Assembly), </w:t>
      </w:r>
      <w:r w:rsidR="0051721C">
        <w:rPr>
          <w:rFonts w:ascii="Calibri" w:hAnsi="Calibri" w:cs="Times New Roman"/>
          <w:sz w:val="24"/>
          <w:szCs w:val="24"/>
          <w:lang w:val="en-US" w:eastAsia="en-US"/>
        </w:rPr>
        <w:t>the</w:t>
      </w:r>
      <w:r w:rsidR="0051721C" w:rsidRPr="007C3843">
        <w:rPr>
          <w:rFonts w:ascii="Calibri" w:hAnsi="Calibri" w:cs="Times New Roman"/>
          <w:sz w:val="24"/>
          <w:szCs w:val="24"/>
          <w:lang w:val="en-US" w:eastAsia="en-US"/>
        </w:rPr>
        <w:t xml:space="preserve"> </w:t>
      </w:r>
      <w:r w:rsidR="00D52901">
        <w:rPr>
          <w:rFonts w:ascii="Calibri" w:hAnsi="Calibri" w:cs="Times New Roman"/>
          <w:sz w:val="24"/>
          <w:szCs w:val="24"/>
          <w:lang w:val="en-US" w:eastAsia="en-US"/>
        </w:rPr>
        <w:t xml:space="preserve">reporting </w:t>
      </w:r>
      <w:r w:rsidR="003437CB">
        <w:rPr>
          <w:rFonts w:ascii="Calibri" w:hAnsi="Calibri" w:cs="Times New Roman"/>
          <w:sz w:val="24"/>
          <w:szCs w:val="24"/>
          <w:lang w:val="en-US" w:eastAsia="en-US"/>
        </w:rPr>
        <w:t>entity</w:t>
      </w:r>
      <w:r w:rsidR="00444C42">
        <w:rPr>
          <w:rFonts w:ascii="Calibri" w:hAnsi="Calibri" w:cs="Times New Roman"/>
          <w:sz w:val="24"/>
          <w:szCs w:val="24"/>
          <w:lang w:val="en-US" w:eastAsia="en-US"/>
        </w:rPr>
        <w:t xml:space="preserve"> must table a revised annual r</w:t>
      </w:r>
      <w:r w:rsidRPr="007C3843">
        <w:rPr>
          <w:rFonts w:ascii="Calibri" w:hAnsi="Calibri" w:cs="Times New Roman"/>
          <w:sz w:val="24"/>
          <w:szCs w:val="24"/>
          <w:lang w:val="en-US" w:eastAsia="en-US"/>
        </w:rPr>
        <w:t>eport or, in the case of minimal changes, a corrigendum. </w:t>
      </w:r>
    </w:p>
    <w:p w14:paraId="69FDB7E0" w14:textId="77777777" w:rsidR="00594443" w:rsidRPr="007C3843" w:rsidRDefault="00D52901" w:rsidP="00594443">
      <w:pPr>
        <w:autoSpaceDE w:val="0"/>
        <w:autoSpaceDN w:val="0"/>
        <w:spacing w:after="120" w:line="240" w:lineRule="auto"/>
        <w:rPr>
          <w:rFonts w:ascii="Calibri" w:hAnsi="Calibri" w:cs="Times New Roman"/>
          <w:sz w:val="24"/>
          <w:szCs w:val="24"/>
          <w:lang w:val="en-US" w:eastAsia="en-US"/>
        </w:rPr>
      </w:pPr>
      <w:r>
        <w:rPr>
          <w:rFonts w:ascii="Calibri" w:hAnsi="Calibri" w:cs="Times New Roman"/>
          <w:sz w:val="24"/>
          <w:szCs w:val="24"/>
          <w:lang w:val="en-US" w:eastAsia="en-US"/>
        </w:rPr>
        <w:t xml:space="preserve">Reporting </w:t>
      </w:r>
      <w:r w:rsidR="003437CB">
        <w:rPr>
          <w:rFonts w:ascii="Calibri" w:hAnsi="Calibri" w:cs="Times New Roman"/>
          <w:sz w:val="24"/>
          <w:szCs w:val="24"/>
          <w:lang w:val="en-US" w:eastAsia="en-US"/>
        </w:rPr>
        <w:t>entities</w:t>
      </w:r>
      <w:r w:rsidR="000C5D45">
        <w:rPr>
          <w:rFonts w:ascii="Calibri" w:hAnsi="Calibri" w:cs="Times New Roman"/>
          <w:sz w:val="24"/>
          <w:szCs w:val="24"/>
          <w:lang w:val="en-US" w:eastAsia="en-US"/>
        </w:rPr>
        <w:t xml:space="preserve"> should make a case by case assessment of whet</w:t>
      </w:r>
      <w:r w:rsidR="00444C42">
        <w:rPr>
          <w:rFonts w:ascii="Calibri" w:hAnsi="Calibri" w:cs="Times New Roman"/>
          <w:sz w:val="24"/>
          <w:szCs w:val="24"/>
          <w:lang w:val="en-US" w:eastAsia="en-US"/>
        </w:rPr>
        <w:t>her corrections required to an annual r</w:t>
      </w:r>
      <w:r w:rsidR="000C5D45">
        <w:rPr>
          <w:rFonts w:ascii="Calibri" w:hAnsi="Calibri" w:cs="Times New Roman"/>
          <w:sz w:val="24"/>
          <w:szCs w:val="24"/>
          <w:lang w:val="en-US" w:eastAsia="en-US"/>
        </w:rPr>
        <w:t xml:space="preserve">eport constitute </w:t>
      </w:r>
      <w:r w:rsidR="001442D4">
        <w:rPr>
          <w:rFonts w:ascii="Calibri" w:hAnsi="Calibri" w:cs="Times New Roman"/>
          <w:sz w:val="24"/>
          <w:szCs w:val="24"/>
          <w:lang w:val="en-US" w:eastAsia="en-US"/>
        </w:rPr>
        <w:t>‘</w:t>
      </w:r>
      <w:r w:rsidR="000C5D45">
        <w:rPr>
          <w:rFonts w:ascii="Calibri" w:hAnsi="Calibri" w:cs="Times New Roman"/>
          <w:sz w:val="24"/>
          <w:szCs w:val="24"/>
          <w:lang w:val="en-US" w:eastAsia="en-US"/>
        </w:rPr>
        <w:t>minimal changes</w:t>
      </w:r>
      <w:r w:rsidR="001442D4">
        <w:rPr>
          <w:rFonts w:ascii="Calibri" w:hAnsi="Calibri" w:cs="Times New Roman"/>
          <w:sz w:val="24"/>
          <w:szCs w:val="24"/>
          <w:lang w:val="en-US" w:eastAsia="en-US"/>
        </w:rPr>
        <w:t>’</w:t>
      </w:r>
      <w:r w:rsidR="00FC6092">
        <w:rPr>
          <w:rFonts w:ascii="Calibri" w:hAnsi="Calibri" w:cs="Times New Roman"/>
          <w:sz w:val="24"/>
          <w:szCs w:val="24"/>
          <w:lang w:val="en-US" w:eastAsia="en-US"/>
        </w:rPr>
        <w:t xml:space="preserve"> (</w:t>
      </w:r>
      <w:r w:rsidR="000C5D45">
        <w:rPr>
          <w:rFonts w:ascii="Calibri" w:hAnsi="Calibri" w:cs="Times New Roman"/>
          <w:sz w:val="24"/>
          <w:szCs w:val="24"/>
          <w:lang w:val="en-US" w:eastAsia="en-US"/>
        </w:rPr>
        <w:t>a corrigendum</w:t>
      </w:r>
      <w:r w:rsidR="00FC6092">
        <w:rPr>
          <w:rFonts w:ascii="Calibri" w:hAnsi="Calibri" w:cs="Times New Roman"/>
          <w:sz w:val="24"/>
          <w:szCs w:val="24"/>
          <w:lang w:val="en-US" w:eastAsia="en-US"/>
        </w:rPr>
        <w:t>)</w:t>
      </w:r>
      <w:r w:rsidR="000C5D45">
        <w:rPr>
          <w:rFonts w:ascii="Calibri" w:hAnsi="Calibri" w:cs="Times New Roman"/>
          <w:sz w:val="24"/>
          <w:szCs w:val="24"/>
          <w:lang w:val="en-US" w:eastAsia="en-US"/>
        </w:rPr>
        <w:t xml:space="preserve">. </w:t>
      </w:r>
      <w:r w:rsidR="00594443" w:rsidRPr="007C3843">
        <w:rPr>
          <w:rFonts w:ascii="Calibri" w:hAnsi="Calibri" w:cs="Times New Roman"/>
          <w:sz w:val="24"/>
          <w:szCs w:val="24"/>
          <w:lang w:val="en-US" w:eastAsia="en-US"/>
        </w:rPr>
        <w:t xml:space="preserve"> </w:t>
      </w:r>
    </w:p>
    <w:p w14:paraId="45840F20" w14:textId="0DFC130D" w:rsidR="00A336E1" w:rsidRDefault="001442D4" w:rsidP="00594443">
      <w:pPr>
        <w:autoSpaceDE w:val="0"/>
        <w:autoSpaceDN w:val="0"/>
        <w:spacing w:after="120" w:line="240" w:lineRule="auto"/>
        <w:rPr>
          <w:rFonts w:ascii="Calibri" w:hAnsi="Calibri" w:cs="Times New Roman"/>
          <w:sz w:val="24"/>
          <w:szCs w:val="24"/>
          <w:lang w:val="en-US" w:eastAsia="en-US"/>
        </w:rPr>
      </w:pPr>
      <w:r>
        <w:rPr>
          <w:rFonts w:ascii="Calibri" w:hAnsi="Calibri" w:cs="Times New Roman"/>
          <w:sz w:val="24"/>
          <w:szCs w:val="24"/>
          <w:lang w:val="en-US" w:eastAsia="en-US"/>
        </w:rPr>
        <w:t>When issuing a corrig</w:t>
      </w:r>
      <w:r w:rsidR="00444C42">
        <w:rPr>
          <w:rFonts w:ascii="Calibri" w:hAnsi="Calibri" w:cs="Times New Roman"/>
          <w:sz w:val="24"/>
          <w:szCs w:val="24"/>
          <w:lang w:val="en-US" w:eastAsia="en-US"/>
        </w:rPr>
        <w:t>endum or tabling a replacement annual r</w:t>
      </w:r>
      <w:r>
        <w:rPr>
          <w:rFonts w:ascii="Calibri" w:hAnsi="Calibri" w:cs="Times New Roman"/>
          <w:sz w:val="24"/>
          <w:szCs w:val="24"/>
          <w:lang w:val="en-US" w:eastAsia="en-US"/>
        </w:rPr>
        <w:t>eport, t</w:t>
      </w:r>
      <w:r w:rsidR="00594443" w:rsidRPr="007C3843">
        <w:rPr>
          <w:rFonts w:ascii="Calibri" w:hAnsi="Calibri" w:cs="Times New Roman"/>
          <w:sz w:val="24"/>
          <w:szCs w:val="24"/>
          <w:lang w:val="en-US" w:eastAsia="en-US"/>
        </w:rPr>
        <w:t xml:space="preserve">he </w:t>
      </w:r>
      <w:r w:rsidR="00D52901">
        <w:rPr>
          <w:rFonts w:ascii="Calibri" w:hAnsi="Calibri" w:cs="Times New Roman"/>
          <w:sz w:val="24"/>
          <w:szCs w:val="24"/>
          <w:lang w:val="en-US" w:eastAsia="en-US"/>
        </w:rPr>
        <w:t>reporting entity</w:t>
      </w:r>
      <w:r w:rsidR="00594443" w:rsidRPr="007C3843">
        <w:rPr>
          <w:rFonts w:ascii="Calibri" w:hAnsi="Calibri" w:cs="Times New Roman"/>
          <w:sz w:val="24"/>
          <w:szCs w:val="24"/>
          <w:lang w:val="en-US" w:eastAsia="en-US"/>
        </w:rPr>
        <w:t xml:space="preserve"> must advise the </w:t>
      </w:r>
      <w:r w:rsidR="00C0404A">
        <w:rPr>
          <w:rFonts w:ascii="Calibri" w:hAnsi="Calibri" w:cs="Times New Roman"/>
          <w:sz w:val="24"/>
          <w:szCs w:val="24"/>
          <w:lang w:val="en-US" w:eastAsia="en-US"/>
        </w:rPr>
        <w:t xml:space="preserve">Workforce </w:t>
      </w:r>
      <w:r w:rsidR="00F2486C">
        <w:rPr>
          <w:rFonts w:ascii="Calibri" w:hAnsi="Calibri" w:cs="Times New Roman"/>
          <w:sz w:val="24"/>
          <w:szCs w:val="24"/>
          <w:lang w:val="en-US" w:eastAsia="en-US"/>
        </w:rPr>
        <w:t>Capability</w:t>
      </w:r>
      <w:r w:rsidR="00C0404A">
        <w:rPr>
          <w:rFonts w:ascii="Calibri" w:hAnsi="Calibri" w:cs="Times New Roman"/>
          <w:sz w:val="24"/>
          <w:szCs w:val="24"/>
          <w:lang w:val="en-US" w:eastAsia="en-US"/>
        </w:rPr>
        <w:t xml:space="preserve"> and Governance</w:t>
      </w:r>
      <w:r w:rsidR="00A147EE">
        <w:rPr>
          <w:rFonts w:ascii="Calibri" w:hAnsi="Calibri" w:cs="Times New Roman"/>
          <w:sz w:val="24"/>
          <w:szCs w:val="24"/>
          <w:lang w:val="en-US" w:eastAsia="en-US"/>
        </w:rPr>
        <w:t xml:space="preserve"> Division</w:t>
      </w:r>
      <w:r w:rsidR="00551E1E">
        <w:rPr>
          <w:rFonts w:ascii="Calibri" w:hAnsi="Calibri" w:cs="Times New Roman"/>
          <w:sz w:val="24"/>
          <w:szCs w:val="24"/>
          <w:lang w:val="en-US" w:eastAsia="en-US"/>
        </w:rPr>
        <w:t>, CMTEDD</w:t>
      </w:r>
      <w:r w:rsidR="00594443" w:rsidRPr="007C3843">
        <w:rPr>
          <w:rFonts w:ascii="Calibri" w:hAnsi="Calibri" w:cs="Times New Roman"/>
          <w:sz w:val="24"/>
          <w:szCs w:val="24"/>
          <w:lang w:val="en-US" w:eastAsia="en-US"/>
        </w:rPr>
        <w:t xml:space="preserve"> in writing as soon as possible.</w:t>
      </w:r>
      <w:r>
        <w:rPr>
          <w:rFonts w:ascii="Calibri" w:hAnsi="Calibri" w:cs="Times New Roman"/>
          <w:sz w:val="24"/>
          <w:szCs w:val="24"/>
          <w:lang w:val="en-US" w:eastAsia="en-US"/>
        </w:rPr>
        <w:t xml:space="preserve"> The </w:t>
      </w:r>
      <w:r w:rsidR="00D52901">
        <w:rPr>
          <w:rFonts w:ascii="Calibri" w:hAnsi="Calibri" w:cs="Times New Roman"/>
          <w:sz w:val="24"/>
          <w:szCs w:val="24"/>
          <w:lang w:val="en-US" w:eastAsia="en-US"/>
        </w:rPr>
        <w:t>reporting entity</w:t>
      </w:r>
      <w:r>
        <w:rPr>
          <w:rFonts w:ascii="Calibri" w:hAnsi="Calibri" w:cs="Times New Roman"/>
          <w:sz w:val="24"/>
          <w:szCs w:val="24"/>
          <w:lang w:val="en-US" w:eastAsia="en-US"/>
        </w:rPr>
        <w:t xml:space="preserve"> should provide a minute/brief on the subject to the Deputy Director</w:t>
      </w:r>
      <w:r>
        <w:rPr>
          <w:rFonts w:ascii="Calibri" w:hAnsi="Calibri" w:cs="Times New Roman"/>
          <w:sz w:val="24"/>
          <w:szCs w:val="24"/>
          <w:lang w:val="en-US" w:eastAsia="en-US"/>
        </w:rPr>
        <w:noBreakHyphen/>
        <w:t xml:space="preserve">General, Workforce Capability and Governance Division, CMTEDD for information only. </w:t>
      </w:r>
    </w:p>
    <w:p w14:paraId="7645170A" w14:textId="77777777" w:rsidR="00594443" w:rsidRPr="007C3843" w:rsidRDefault="00594443" w:rsidP="00594443">
      <w:pPr>
        <w:autoSpaceDE w:val="0"/>
        <w:autoSpaceDN w:val="0"/>
        <w:spacing w:after="120" w:line="240" w:lineRule="auto"/>
        <w:rPr>
          <w:rFonts w:ascii="Calibri" w:hAnsi="Calibri" w:cs="Times New Roman"/>
          <w:sz w:val="24"/>
          <w:szCs w:val="24"/>
          <w:lang w:val="en-US" w:eastAsia="en-US"/>
        </w:rPr>
      </w:pPr>
      <w:r w:rsidRPr="007C3843">
        <w:rPr>
          <w:rFonts w:ascii="Calibri" w:hAnsi="Calibri" w:cs="Times New Roman"/>
          <w:sz w:val="24"/>
          <w:szCs w:val="24"/>
          <w:lang w:val="en-US" w:eastAsia="en-US"/>
        </w:rPr>
        <w:t xml:space="preserve">The corrigendum </w:t>
      </w:r>
      <w:r w:rsidRPr="005479FF">
        <w:rPr>
          <w:rFonts w:ascii="Calibri" w:hAnsi="Calibri" w:cs="Times New Roman"/>
          <w:sz w:val="24"/>
          <w:szCs w:val="24"/>
          <w:lang w:val="en-US" w:eastAsia="en-US"/>
        </w:rPr>
        <w:t>must</w:t>
      </w:r>
      <w:r w:rsidRPr="007C3843">
        <w:rPr>
          <w:rFonts w:ascii="Calibri" w:hAnsi="Calibri" w:cs="Times New Roman"/>
          <w:sz w:val="24"/>
          <w:szCs w:val="24"/>
          <w:lang w:val="en-US" w:eastAsia="en-US"/>
        </w:rPr>
        <w:t>:</w:t>
      </w:r>
    </w:p>
    <w:p w14:paraId="5391C15C" w14:textId="77777777" w:rsidR="00594443" w:rsidRPr="007C3843" w:rsidRDefault="00594443" w:rsidP="00196163">
      <w:pPr>
        <w:pStyle w:val="ListParagraph"/>
        <w:numPr>
          <w:ilvl w:val="0"/>
          <w:numId w:val="12"/>
        </w:numPr>
        <w:rPr>
          <w:lang w:val="en-AU"/>
        </w:rPr>
      </w:pPr>
      <w:r w:rsidRPr="007C3843">
        <w:rPr>
          <w:lang w:val="en-AU"/>
        </w:rPr>
        <w:t>show the actual material that has been corrected, with the corrections;</w:t>
      </w:r>
    </w:p>
    <w:p w14:paraId="19B3C176" w14:textId="77777777" w:rsidR="00594443" w:rsidRPr="007C3843" w:rsidRDefault="00594443" w:rsidP="00196163">
      <w:pPr>
        <w:pStyle w:val="ListParagraph"/>
        <w:numPr>
          <w:ilvl w:val="0"/>
          <w:numId w:val="12"/>
        </w:numPr>
        <w:rPr>
          <w:lang w:val="en-AU"/>
        </w:rPr>
      </w:pPr>
      <w:r w:rsidRPr="007C3843">
        <w:rPr>
          <w:lang w:val="en-AU"/>
        </w:rPr>
        <w:t>contain the new correct material; and</w:t>
      </w:r>
    </w:p>
    <w:p w14:paraId="201199F2" w14:textId="77777777" w:rsidR="00594443" w:rsidRPr="007C3843" w:rsidRDefault="00594443" w:rsidP="00196163">
      <w:pPr>
        <w:pStyle w:val="ListParagraph"/>
        <w:numPr>
          <w:ilvl w:val="0"/>
          <w:numId w:val="12"/>
        </w:numPr>
        <w:rPr>
          <w:color w:val="000000"/>
        </w:rPr>
      </w:pPr>
      <w:r w:rsidRPr="007C3843">
        <w:rPr>
          <w:lang w:val="en-AU"/>
        </w:rPr>
        <w:t>make reference</w:t>
      </w:r>
      <w:r w:rsidRPr="007C3843">
        <w:rPr>
          <w:color w:val="000000"/>
        </w:rPr>
        <w:t xml:space="preserve"> to the page number(s)/sections of the original report that it replaces.</w:t>
      </w:r>
    </w:p>
    <w:p w14:paraId="5E4B96BA" w14:textId="77777777" w:rsidR="00594443" w:rsidRPr="007C3843" w:rsidRDefault="00594443" w:rsidP="00594443">
      <w:pPr>
        <w:autoSpaceDE w:val="0"/>
        <w:autoSpaceDN w:val="0"/>
        <w:spacing w:after="120" w:line="240" w:lineRule="auto"/>
        <w:rPr>
          <w:rFonts w:ascii="Calibri" w:hAnsi="Calibri" w:cs="Times New Roman"/>
          <w:sz w:val="24"/>
          <w:szCs w:val="24"/>
          <w:lang w:val="en-US" w:eastAsia="en-US"/>
        </w:rPr>
      </w:pPr>
      <w:r w:rsidRPr="007C3843">
        <w:rPr>
          <w:rFonts w:ascii="Calibri" w:hAnsi="Calibri" w:cs="Times New Roman"/>
          <w:sz w:val="24"/>
          <w:szCs w:val="24"/>
          <w:lang w:val="en-US" w:eastAsia="en-US"/>
        </w:rPr>
        <w:t xml:space="preserve">Enquiries relating to </w:t>
      </w:r>
      <w:r w:rsidR="00551E1E">
        <w:rPr>
          <w:rFonts w:ascii="Calibri" w:hAnsi="Calibri" w:cs="Times New Roman"/>
          <w:sz w:val="24"/>
          <w:szCs w:val="24"/>
          <w:lang w:val="en-US" w:eastAsia="en-US"/>
        </w:rPr>
        <w:t xml:space="preserve">the </w:t>
      </w:r>
      <w:r w:rsidRPr="007C3843">
        <w:rPr>
          <w:rFonts w:ascii="Calibri" w:hAnsi="Calibri" w:cs="Times New Roman"/>
          <w:sz w:val="24"/>
          <w:szCs w:val="24"/>
          <w:lang w:val="en-US" w:eastAsia="en-US"/>
        </w:rPr>
        <w:t>tabling of corrections</w:t>
      </w:r>
      <w:r w:rsidR="00551E1E">
        <w:rPr>
          <w:rFonts w:ascii="Calibri" w:hAnsi="Calibri" w:cs="Times New Roman"/>
          <w:sz w:val="24"/>
          <w:szCs w:val="24"/>
          <w:lang w:val="en-US" w:eastAsia="en-US"/>
        </w:rPr>
        <w:t xml:space="preserve"> in the Legislative Assembly</w:t>
      </w:r>
      <w:r w:rsidRPr="007C3843">
        <w:rPr>
          <w:rFonts w:ascii="Calibri" w:hAnsi="Calibri" w:cs="Times New Roman"/>
          <w:sz w:val="24"/>
          <w:szCs w:val="24"/>
          <w:lang w:val="en-US" w:eastAsia="en-US"/>
        </w:rPr>
        <w:t xml:space="preserve"> should be directed to the </w:t>
      </w:r>
      <w:r w:rsidR="001844AE">
        <w:rPr>
          <w:rFonts w:ascii="Calibri" w:hAnsi="Calibri" w:cs="Times New Roman"/>
          <w:sz w:val="24"/>
          <w:szCs w:val="24"/>
          <w:lang w:val="en-US" w:eastAsia="en-US"/>
        </w:rPr>
        <w:t xml:space="preserve">Policy and </w:t>
      </w:r>
      <w:r w:rsidRPr="007C3843">
        <w:rPr>
          <w:rFonts w:ascii="Calibri" w:hAnsi="Calibri" w:cs="Times New Roman"/>
          <w:sz w:val="24"/>
          <w:szCs w:val="24"/>
          <w:lang w:val="en-US" w:eastAsia="en-US"/>
        </w:rPr>
        <w:t xml:space="preserve">Cabinet </w:t>
      </w:r>
      <w:r w:rsidR="001844AE">
        <w:rPr>
          <w:rFonts w:ascii="Calibri" w:hAnsi="Calibri" w:cs="Times New Roman"/>
          <w:sz w:val="24"/>
          <w:szCs w:val="24"/>
          <w:lang w:val="en-US" w:eastAsia="en-US"/>
        </w:rPr>
        <w:t>Division</w:t>
      </w:r>
      <w:r w:rsidR="00D52901">
        <w:rPr>
          <w:rFonts w:ascii="Calibri" w:hAnsi="Calibri" w:cs="Times New Roman"/>
          <w:sz w:val="24"/>
          <w:szCs w:val="24"/>
          <w:lang w:val="en-US" w:eastAsia="en-US"/>
        </w:rPr>
        <w:t>,</w:t>
      </w:r>
      <w:r w:rsidRPr="007C3843">
        <w:rPr>
          <w:rFonts w:ascii="Calibri" w:hAnsi="Calibri" w:cs="Times New Roman"/>
          <w:sz w:val="24"/>
          <w:szCs w:val="24"/>
          <w:lang w:val="en-US" w:eastAsia="en-US"/>
        </w:rPr>
        <w:t xml:space="preserve"> </w:t>
      </w:r>
      <w:r w:rsidR="007E7D42">
        <w:rPr>
          <w:rFonts w:ascii="Calibri" w:hAnsi="Calibri" w:cs="Times New Roman"/>
          <w:sz w:val="24"/>
          <w:szCs w:val="24"/>
          <w:lang w:val="en-US" w:eastAsia="en-US"/>
        </w:rPr>
        <w:t>CMTEDD</w:t>
      </w:r>
      <w:r w:rsidRPr="007C3843">
        <w:rPr>
          <w:rFonts w:ascii="Calibri" w:hAnsi="Calibri" w:cs="Times New Roman"/>
          <w:sz w:val="24"/>
          <w:szCs w:val="24"/>
          <w:lang w:val="en-US" w:eastAsia="en-US"/>
        </w:rPr>
        <w:t>.</w:t>
      </w:r>
    </w:p>
    <w:p w14:paraId="14E25828" w14:textId="684D4414" w:rsidR="0055225F" w:rsidRPr="0055225F" w:rsidRDefault="00594443" w:rsidP="0055225F">
      <w:pPr>
        <w:keepNext/>
        <w:autoSpaceDE w:val="0"/>
        <w:autoSpaceDN w:val="0"/>
        <w:spacing w:after="120" w:line="240" w:lineRule="auto"/>
        <w:rPr>
          <w:rFonts w:ascii="Calibri" w:hAnsi="Calibri" w:cs="Times New Roman"/>
          <w:sz w:val="24"/>
          <w:szCs w:val="24"/>
          <w:lang w:val="en-US" w:eastAsia="en-US"/>
        </w:rPr>
      </w:pPr>
      <w:r w:rsidRPr="007C3843">
        <w:rPr>
          <w:rFonts w:ascii="Calibri" w:hAnsi="Calibri" w:cs="Times New Roman"/>
          <w:sz w:val="24"/>
          <w:szCs w:val="24"/>
          <w:lang w:val="en-US" w:eastAsia="en-US"/>
        </w:rPr>
        <w:t>The revised</w:t>
      </w:r>
      <w:r w:rsidR="00444C42">
        <w:rPr>
          <w:rFonts w:ascii="Calibri" w:hAnsi="Calibri" w:cs="Times New Roman"/>
          <w:sz w:val="24"/>
          <w:szCs w:val="24"/>
          <w:lang w:val="en-US" w:eastAsia="en-US"/>
        </w:rPr>
        <w:t xml:space="preserve"> annual r</w:t>
      </w:r>
      <w:r w:rsidRPr="007C3843">
        <w:rPr>
          <w:rFonts w:ascii="Calibri" w:hAnsi="Calibri" w:cs="Times New Roman"/>
          <w:sz w:val="24"/>
          <w:szCs w:val="24"/>
          <w:lang w:val="en-US" w:eastAsia="en-US"/>
        </w:rPr>
        <w:t xml:space="preserve">eport or corrigendum </w:t>
      </w:r>
      <w:r w:rsidR="0061009A">
        <w:rPr>
          <w:rFonts w:ascii="Calibri" w:hAnsi="Calibri" w:cs="Times New Roman"/>
          <w:sz w:val="24"/>
          <w:szCs w:val="24"/>
          <w:lang w:val="en-US" w:eastAsia="en-US"/>
        </w:rPr>
        <w:t>should be tabled by the responsible Minister in the Legislative Assembly as soon as possible after the reporting entity becomes aware of the need for the correction.</w:t>
      </w:r>
      <w:r w:rsidR="00EC279B">
        <w:rPr>
          <w:rFonts w:ascii="Calibri" w:hAnsi="Calibri" w:cs="Times New Roman"/>
          <w:sz w:val="24"/>
          <w:szCs w:val="24"/>
          <w:lang w:val="en-US" w:eastAsia="en-US"/>
        </w:rPr>
        <w:t xml:space="preserve"> </w:t>
      </w:r>
      <w:r w:rsidRPr="007C3843">
        <w:rPr>
          <w:rFonts w:ascii="Calibri" w:hAnsi="Calibri" w:cs="Times New Roman"/>
          <w:sz w:val="24"/>
          <w:szCs w:val="24"/>
          <w:lang w:val="en-US" w:eastAsia="en-US"/>
        </w:rPr>
        <w:t xml:space="preserve">At the same time, </w:t>
      </w:r>
      <w:r w:rsidR="00B34EFE">
        <w:rPr>
          <w:rFonts w:ascii="Calibri" w:hAnsi="Calibri" w:cs="Times New Roman"/>
          <w:sz w:val="24"/>
          <w:szCs w:val="24"/>
          <w:lang w:val="en-US" w:eastAsia="en-US"/>
        </w:rPr>
        <w:t xml:space="preserve">the </w:t>
      </w:r>
      <w:r w:rsidR="00B34EFE" w:rsidRPr="007C3843">
        <w:rPr>
          <w:rFonts w:ascii="Calibri" w:hAnsi="Calibri" w:cs="Times New Roman"/>
          <w:sz w:val="24"/>
          <w:szCs w:val="24"/>
          <w:lang w:val="en-US" w:eastAsia="en-US"/>
        </w:rPr>
        <w:t>revised</w:t>
      </w:r>
      <w:r w:rsidR="00B34EFE">
        <w:rPr>
          <w:rFonts w:ascii="Calibri" w:hAnsi="Calibri" w:cs="Times New Roman"/>
          <w:sz w:val="24"/>
          <w:szCs w:val="24"/>
          <w:lang w:val="en-US" w:eastAsia="en-US"/>
        </w:rPr>
        <w:t xml:space="preserve"> annual r</w:t>
      </w:r>
      <w:r w:rsidR="00B34EFE" w:rsidRPr="007C3843">
        <w:rPr>
          <w:rFonts w:ascii="Calibri" w:hAnsi="Calibri" w:cs="Times New Roman"/>
          <w:sz w:val="24"/>
          <w:szCs w:val="24"/>
          <w:lang w:val="en-US" w:eastAsia="en-US"/>
        </w:rPr>
        <w:t xml:space="preserve">eport or corrigendum </w:t>
      </w:r>
      <w:r w:rsidRPr="007C3843">
        <w:rPr>
          <w:rFonts w:ascii="Calibri" w:hAnsi="Calibri" w:cs="Times New Roman"/>
          <w:sz w:val="24"/>
          <w:szCs w:val="24"/>
          <w:lang w:val="en-US" w:eastAsia="en-US"/>
        </w:rPr>
        <w:t xml:space="preserve">is to be placed on the </w:t>
      </w:r>
      <w:r w:rsidR="00D52901">
        <w:rPr>
          <w:rFonts w:ascii="Calibri" w:hAnsi="Calibri" w:cs="Times New Roman"/>
          <w:sz w:val="24"/>
          <w:szCs w:val="24"/>
          <w:lang w:val="en-US" w:eastAsia="en-US"/>
        </w:rPr>
        <w:t xml:space="preserve">reporting entity’s </w:t>
      </w:r>
      <w:r w:rsidR="00CA7DC2">
        <w:rPr>
          <w:rFonts w:ascii="Calibri" w:hAnsi="Calibri" w:cs="Times New Roman"/>
          <w:sz w:val="24"/>
          <w:szCs w:val="24"/>
          <w:lang w:val="en-US" w:eastAsia="en-US"/>
        </w:rPr>
        <w:t xml:space="preserve">website. </w:t>
      </w:r>
      <w:r w:rsidRPr="00FB44C9">
        <w:rPr>
          <w:rFonts w:ascii="Calibri" w:hAnsi="Calibri" w:cs="Times New Roman"/>
          <w:sz w:val="24"/>
          <w:szCs w:val="24"/>
          <w:lang w:val="en-US" w:eastAsia="en-US"/>
        </w:rPr>
        <w:t xml:space="preserve">Replacement reports </w:t>
      </w:r>
      <w:r w:rsidR="00B34EFE">
        <w:rPr>
          <w:rFonts w:ascii="Calibri" w:hAnsi="Calibri" w:cs="Times New Roman"/>
          <w:sz w:val="24"/>
          <w:szCs w:val="24"/>
          <w:lang w:val="en-US" w:eastAsia="en-US"/>
        </w:rPr>
        <w:t xml:space="preserve">and corrigendum must </w:t>
      </w:r>
      <w:r w:rsidRPr="00FB44C9">
        <w:rPr>
          <w:rFonts w:ascii="Calibri" w:hAnsi="Calibri" w:cs="Times New Roman"/>
          <w:sz w:val="24"/>
          <w:szCs w:val="24"/>
          <w:lang w:val="en-US" w:eastAsia="en-US"/>
        </w:rPr>
        <w:t>be provided to the ACT Government Library and to the National Library of Australia.</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55225F" w:rsidRPr="00976108" w14:paraId="3C689354" w14:textId="77777777" w:rsidTr="004A5766">
        <w:trPr>
          <w:trHeight w:val="20"/>
        </w:trPr>
        <w:tc>
          <w:tcPr>
            <w:tcW w:w="2660" w:type="dxa"/>
            <w:tcBorders>
              <w:bottom w:val="single" w:sz="24" w:space="0" w:color="403152" w:themeColor="accent4" w:themeShade="80"/>
            </w:tcBorders>
            <w:shd w:val="clear" w:color="auto" w:fill="E5DFEC" w:themeFill="accent4" w:themeFillTint="33"/>
          </w:tcPr>
          <w:p w14:paraId="4A5CB04D" w14:textId="77777777" w:rsidR="0055225F" w:rsidRPr="00976108" w:rsidRDefault="0055225F" w:rsidP="0055225F">
            <w:pPr>
              <w:autoSpaceDE w:val="0"/>
              <w:autoSpaceDN w:val="0"/>
              <w:spacing w:line="240" w:lineRule="auto"/>
              <w:rPr>
                <w:rFonts w:ascii="Calibri" w:hAnsi="Calibri" w:cs="Times New Roman"/>
                <w:b/>
                <w:color w:val="auto"/>
                <w:sz w:val="24"/>
                <w:szCs w:val="24"/>
                <w:highlight w:val="yellow"/>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24" w:space="0" w:color="403152" w:themeColor="accent4" w:themeShade="80"/>
            </w:tcBorders>
            <w:shd w:val="clear" w:color="auto" w:fill="E5DFEC" w:themeFill="accent4" w:themeFillTint="33"/>
          </w:tcPr>
          <w:p w14:paraId="60E45589" w14:textId="77777777" w:rsidR="00385DAE" w:rsidRDefault="0055225F" w:rsidP="00BC7957">
            <w:pPr>
              <w:autoSpaceDE w:val="0"/>
              <w:autoSpaceDN w:val="0"/>
              <w:spacing w:line="240" w:lineRule="auto"/>
              <w:rPr>
                <w:rFonts w:ascii="Calibri" w:hAnsi="Calibri" w:cs="Times New Roman"/>
                <w:bCs/>
                <w:sz w:val="24"/>
                <w:szCs w:val="24"/>
                <w:lang w:val="en-US" w:eastAsia="en-US"/>
              </w:rPr>
            </w:pPr>
            <w:r w:rsidRPr="00D90A7A">
              <w:rPr>
                <w:rFonts w:ascii="Calibri" w:hAnsi="Calibri" w:cs="Times New Roman"/>
                <w:bCs/>
                <w:sz w:val="24"/>
                <w:szCs w:val="24"/>
                <w:lang w:val="en-US" w:eastAsia="en-US"/>
              </w:rPr>
              <w:t xml:space="preserve">Workforce Capability and Governance Division, </w:t>
            </w:r>
            <w:r>
              <w:rPr>
                <w:rFonts w:ascii="Calibri" w:hAnsi="Calibri" w:cs="Times New Roman"/>
                <w:bCs/>
                <w:sz w:val="24"/>
                <w:szCs w:val="24"/>
                <w:lang w:val="en-US" w:eastAsia="en-US"/>
              </w:rPr>
              <w:t>CMTEDD, P</w:t>
            </w:r>
            <w:r w:rsidRPr="00D90A7A">
              <w:rPr>
                <w:rFonts w:ascii="Calibri" w:hAnsi="Calibri" w:cs="Times New Roman"/>
                <w:bCs/>
                <w:sz w:val="24"/>
                <w:szCs w:val="24"/>
                <w:lang w:val="en-US" w:eastAsia="en-US"/>
              </w:rPr>
              <w:t xml:space="preserve">hone 620 </w:t>
            </w:r>
            <w:r w:rsidR="00FB44C9">
              <w:rPr>
                <w:rFonts w:ascii="Calibri" w:hAnsi="Calibri" w:cs="Times New Roman"/>
                <w:bCs/>
                <w:sz w:val="24"/>
                <w:szCs w:val="24"/>
                <w:lang w:val="en-US" w:eastAsia="en-US"/>
              </w:rPr>
              <w:t xml:space="preserve">76502 or </w:t>
            </w:r>
            <w:hyperlink r:id="rId15" w:history="1">
              <w:r w:rsidR="00FB44C9" w:rsidRPr="008220E9">
                <w:rPr>
                  <w:rStyle w:val="Hyperlink"/>
                  <w:rFonts w:ascii="Calibri" w:hAnsi="Calibri"/>
                  <w:bCs/>
                  <w:szCs w:val="24"/>
                  <w:lang w:val="en-US" w:eastAsia="en-US"/>
                </w:rPr>
                <w:t>psm@act.gov.au</w:t>
              </w:r>
            </w:hyperlink>
            <w:r w:rsidR="00551E1E">
              <w:rPr>
                <w:rFonts w:ascii="Calibri" w:hAnsi="Calibri" w:cs="Times New Roman"/>
                <w:bCs/>
                <w:sz w:val="24"/>
                <w:szCs w:val="24"/>
                <w:lang w:val="en-US" w:eastAsia="en-US"/>
              </w:rPr>
              <w:t>.</w:t>
            </w:r>
            <w:r w:rsidR="00FB44C9">
              <w:rPr>
                <w:rFonts w:ascii="Calibri" w:hAnsi="Calibri" w:cs="Times New Roman"/>
                <w:bCs/>
                <w:sz w:val="24"/>
                <w:szCs w:val="24"/>
                <w:lang w:val="en-US" w:eastAsia="en-US"/>
              </w:rPr>
              <w:t xml:space="preserve"> </w:t>
            </w:r>
          </w:p>
          <w:p w14:paraId="32B24143" w14:textId="77777777" w:rsidR="00385DAE" w:rsidRDefault="00385DAE" w:rsidP="00BC7957">
            <w:pPr>
              <w:autoSpaceDE w:val="0"/>
              <w:autoSpaceDN w:val="0"/>
              <w:spacing w:line="240" w:lineRule="auto"/>
              <w:rPr>
                <w:rFonts w:ascii="Calibri" w:hAnsi="Calibri" w:cs="Times New Roman"/>
                <w:bCs/>
                <w:sz w:val="24"/>
                <w:szCs w:val="24"/>
                <w:lang w:val="en-US" w:eastAsia="en-US"/>
              </w:rPr>
            </w:pPr>
          </w:p>
          <w:p w14:paraId="7B7E6EAB" w14:textId="77EF5F12" w:rsidR="0055225F" w:rsidRPr="00976108" w:rsidRDefault="0055225F" w:rsidP="00BC7957">
            <w:pPr>
              <w:autoSpaceDE w:val="0"/>
              <w:autoSpaceDN w:val="0"/>
              <w:spacing w:line="240" w:lineRule="auto"/>
              <w:rPr>
                <w:rFonts w:ascii="Calibri" w:hAnsi="Calibri" w:cs="Times New Roman"/>
                <w:b/>
                <w:color w:val="auto"/>
                <w:sz w:val="24"/>
                <w:szCs w:val="24"/>
                <w:highlight w:val="yellow"/>
                <w:lang w:eastAsia="en-US"/>
              </w:rPr>
            </w:pPr>
            <w:r w:rsidRPr="00D90A7A">
              <w:rPr>
                <w:rFonts w:ascii="Calibri" w:hAnsi="Calibri" w:cs="Times New Roman"/>
                <w:bCs/>
                <w:sz w:val="24"/>
                <w:szCs w:val="24"/>
                <w:lang w:val="en-US" w:eastAsia="en-US"/>
              </w:rPr>
              <w:t xml:space="preserve">Policy and Cabinet Division, </w:t>
            </w:r>
            <w:r>
              <w:rPr>
                <w:rFonts w:ascii="Calibri" w:hAnsi="Calibri" w:cs="Times New Roman"/>
                <w:bCs/>
                <w:sz w:val="24"/>
                <w:szCs w:val="24"/>
                <w:lang w:val="en-US" w:eastAsia="en-US"/>
              </w:rPr>
              <w:t>CMTEDD, P</w:t>
            </w:r>
            <w:r w:rsidRPr="00D90A7A">
              <w:rPr>
                <w:rFonts w:ascii="Calibri" w:hAnsi="Calibri" w:cs="Times New Roman"/>
                <w:bCs/>
                <w:sz w:val="24"/>
                <w:szCs w:val="24"/>
                <w:lang w:val="en-US" w:eastAsia="en-US"/>
              </w:rPr>
              <w:t>hone 620</w:t>
            </w:r>
            <w:r>
              <w:rPr>
                <w:rFonts w:ascii="Calibri" w:hAnsi="Calibri" w:cs="Times New Roman"/>
                <w:bCs/>
                <w:sz w:val="24"/>
                <w:szCs w:val="24"/>
                <w:lang w:val="en-US" w:eastAsia="en-US"/>
              </w:rPr>
              <w:t> </w:t>
            </w:r>
            <w:r w:rsidR="0083323E">
              <w:rPr>
                <w:rFonts w:ascii="Calibri" w:hAnsi="Calibri" w:cs="Times New Roman"/>
                <w:bCs/>
                <w:sz w:val="24"/>
                <w:szCs w:val="24"/>
                <w:lang w:val="en-US" w:eastAsia="en-US"/>
              </w:rPr>
              <w:t>73751</w:t>
            </w:r>
          </w:p>
        </w:tc>
      </w:tr>
    </w:tbl>
    <w:p w14:paraId="12E8C513" w14:textId="77777777" w:rsidR="00FB44C9" w:rsidRDefault="00FB44C9" w:rsidP="00196163">
      <w:pPr>
        <w:pStyle w:val="Heading2"/>
        <w:numPr>
          <w:ilvl w:val="0"/>
          <w:numId w:val="21"/>
        </w:numPr>
      </w:pPr>
      <w:bookmarkStart w:id="79" w:name="_Toc73569181"/>
      <w:bookmarkStart w:id="80" w:name="_Toc163968915"/>
      <w:bookmarkStart w:id="81" w:name="_Toc163980496"/>
      <w:bookmarkStart w:id="82" w:name="_Toc164057538"/>
      <w:bookmarkStart w:id="83" w:name="_Toc164075780"/>
      <w:bookmarkStart w:id="84" w:name="_Toc164842434"/>
      <w:bookmarkStart w:id="85" w:name="_Toc166486853"/>
      <w:bookmarkStart w:id="86" w:name="_Toc166924517"/>
      <w:r>
        <w:t>Feedback</w:t>
      </w:r>
      <w:bookmarkEnd w:id="79"/>
    </w:p>
    <w:bookmarkEnd w:id="80"/>
    <w:bookmarkEnd w:id="81"/>
    <w:bookmarkEnd w:id="82"/>
    <w:bookmarkEnd w:id="83"/>
    <w:bookmarkEnd w:id="84"/>
    <w:bookmarkEnd w:id="85"/>
    <w:bookmarkEnd w:id="86"/>
    <w:p w14:paraId="06DD2F4A" w14:textId="77777777" w:rsidR="00890362" w:rsidRPr="007C3843" w:rsidRDefault="00890362" w:rsidP="00C54BDD">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Details of a contact area and contact phone number should be clearly stated </w:t>
      </w:r>
      <w:r w:rsidR="003437CB">
        <w:rPr>
          <w:rFonts w:ascii="Calibri" w:hAnsi="Calibri" w:cs="Times New Roman"/>
          <w:color w:val="auto"/>
          <w:sz w:val="24"/>
          <w:szCs w:val="24"/>
          <w:lang w:eastAsia="en-US"/>
        </w:rPr>
        <w:t>with</w:t>
      </w:r>
      <w:r w:rsidR="00CD5461">
        <w:rPr>
          <w:rFonts w:ascii="Calibri" w:hAnsi="Calibri" w:cs="Times New Roman"/>
          <w:color w:val="auto"/>
          <w:sz w:val="24"/>
          <w:szCs w:val="24"/>
          <w:lang w:eastAsia="en-US"/>
        </w:rPr>
        <w:t>in</w:t>
      </w:r>
      <w:r w:rsidR="003437CB">
        <w:rPr>
          <w:rFonts w:ascii="Calibri" w:hAnsi="Calibri" w:cs="Times New Roman"/>
          <w:color w:val="auto"/>
          <w:sz w:val="24"/>
          <w:szCs w:val="24"/>
          <w:lang w:eastAsia="en-US"/>
        </w:rPr>
        <w:t xml:space="preserve"> the annual report </w:t>
      </w:r>
      <w:r w:rsidRPr="007C3843">
        <w:rPr>
          <w:rFonts w:ascii="Calibri" w:hAnsi="Calibri" w:cs="Times New Roman"/>
          <w:color w:val="auto"/>
          <w:sz w:val="24"/>
          <w:szCs w:val="24"/>
          <w:lang w:eastAsia="en-US"/>
        </w:rPr>
        <w:t xml:space="preserve">to enable readers the opportunity to provide feedback on the report. The collation of such information may assist in compiling future </w:t>
      </w:r>
      <w:r w:rsidR="00444C42">
        <w:rPr>
          <w:rFonts w:ascii="Calibri" w:hAnsi="Calibri" w:cs="Times New Roman"/>
          <w:color w:val="auto"/>
          <w:sz w:val="24"/>
          <w:szCs w:val="24"/>
          <w:lang w:eastAsia="en-US"/>
        </w:rPr>
        <w:t>a</w:t>
      </w:r>
      <w:r w:rsidRPr="007C3843">
        <w:rPr>
          <w:rFonts w:ascii="Calibri" w:hAnsi="Calibri" w:cs="Times New Roman"/>
          <w:color w:val="auto"/>
          <w:sz w:val="24"/>
          <w:szCs w:val="24"/>
          <w:lang w:eastAsia="en-US"/>
        </w:rPr>
        <w:t xml:space="preserve">nnual </w:t>
      </w:r>
      <w:r w:rsidR="00444C42">
        <w:rPr>
          <w:rFonts w:ascii="Calibri" w:hAnsi="Calibri" w:cs="Times New Roman"/>
          <w:color w:val="auto"/>
          <w:sz w:val="24"/>
          <w:szCs w:val="24"/>
          <w:lang w:eastAsia="en-US"/>
        </w:rPr>
        <w:t>r</w:t>
      </w:r>
      <w:r w:rsidRPr="007C3843">
        <w:rPr>
          <w:rFonts w:ascii="Calibri" w:hAnsi="Calibri" w:cs="Times New Roman"/>
          <w:color w:val="auto"/>
          <w:sz w:val="24"/>
          <w:szCs w:val="24"/>
          <w:lang w:eastAsia="en-US"/>
        </w:rPr>
        <w:t>eports.</w:t>
      </w:r>
    </w:p>
    <w:p w14:paraId="6E6BE500" w14:textId="77777777" w:rsidR="00270548" w:rsidRDefault="00270548">
      <w:pPr>
        <w:spacing w:line="240" w:lineRule="auto"/>
        <w:rPr>
          <w:rFonts w:ascii="Calibri" w:hAnsi="Calibri" w:cs="Times New Roman"/>
          <w:b/>
          <w:bCs/>
          <w:color w:val="auto"/>
          <w:sz w:val="32"/>
          <w:szCs w:val="28"/>
          <w:lang w:eastAsia="en-US"/>
        </w:rPr>
      </w:pPr>
      <w:bookmarkStart w:id="87" w:name="_Toc131825896"/>
      <w:bookmarkStart w:id="88" w:name="_Toc163968916"/>
      <w:bookmarkStart w:id="89" w:name="_Toc163980497"/>
      <w:bookmarkStart w:id="90" w:name="_Toc164057539"/>
      <w:bookmarkStart w:id="91" w:name="_Toc164075781"/>
      <w:bookmarkStart w:id="92" w:name="_Toc164842435"/>
      <w:bookmarkStart w:id="93" w:name="_Toc166486854"/>
      <w:bookmarkStart w:id="94" w:name="_Toc166924518"/>
      <w:bookmarkStart w:id="95" w:name="_Toc99262058"/>
      <w:bookmarkStart w:id="96" w:name="_Toc99942564"/>
      <w:bookmarkStart w:id="97" w:name="_Toc106591815"/>
      <w:bookmarkStart w:id="98" w:name="_Toc124215435"/>
      <w:r>
        <w:rPr>
          <w:i/>
        </w:rPr>
        <w:br w:type="page"/>
      </w:r>
    </w:p>
    <w:p w14:paraId="3C3D16E7" w14:textId="77777777" w:rsidR="00916D54" w:rsidRDefault="009646FA" w:rsidP="00C54BDD">
      <w:pPr>
        <w:pStyle w:val="Heading1"/>
        <w:rPr>
          <w:i w:val="0"/>
        </w:rPr>
      </w:pPr>
      <w:bookmarkStart w:id="99" w:name="_Toc73569182"/>
      <w:r w:rsidRPr="0043799A">
        <w:rPr>
          <w:i w:val="0"/>
        </w:rPr>
        <w:lastRenderedPageBreak/>
        <w:t xml:space="preserve">Part </w:t>
      </w:r>
      <w:r w:rsidR="00916D54" w:rsidRPr="0043799A">
        <w:rPr>
          <w:i w:val="0"/>
        </w:rPr>
        <w:t xml:space="preserve">2 </w:t>
      </w:r>
      <w:r w:rsidR="001538D7">
        <w:rPr>
          <w:i w:val="0"/>
        </w:rPr>
        <w:t>–</w:t>
      </w:r>
      <w:r w:rsidR="00A86E34">
        <w:rPr>
          <w:i w:val="0"/>
        </w:rPr>
        <w:t xml:space="preserve"> </w:t>
      </w:r>
      <w:r w:rsidR="00916D54" w:rsidRPr="0043799A">
        <w:rPr>
          <w:i w:val="0"/>
        </w:rPr>
        <w:t>Annual Report</w:t>
      </w:r>
      <w:bookmarkEnd w:id="87"/>
      <w:bookmarkEnd w:id="88"/>
      <w:bookmarkEnd w:id="89"/>
      <w:bookmarkEnd w:id="90"/>
      <w:bookmarkEnd w:id="91"/>
      <w:bookmarkEnd w:id="92"/>
      <w:bookmarkEnd w:id="93"/>
      <w:bookmarkEnd w:id="94"/>
      <w:r w:rsidR="006935C7">
        <w:rPr>
          <w:i w:val="0"/>
        </w:rPr>
        <w:t xml:space="preserve"> Requirements</w:t>
      </w:r>
      <w:bookmarkEnd w:id="99"/>
    </w:p>
    <w:p w14:paraId="0EA476F6" w14:textId="4289B50C" w:rsidR="00F57686" w:rsidRPr="00F57686" w:rsidRDefault="00EF424B" w:rsidP="00F57686">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Part 2 </w:t>
      </w:r>
      <w:r w:rsidR="00F426BF">
        <w:rPr>
          <w:rFonts w:ascii="Calibri" w:hAnsi="Calibri" w:cs="Times New Roman"/>
          <w:color w:val="auto"/>
          <w:sz w:val="24"/>
          <w:szCs w:val="24"/>
          <w:lang w:eastAsia="en-US"/>
        </w:rPr>
        <w:t>applies</w:t>
      </w:r>
      <w:r w:rsidR="00F57686">
        <w:rPr>
          <w:rFonts w:ascii="Calibri" w:hAnsi="Calibri" w:cs="Times New Roman"/>
          <w:color w:val="auto"/>
          <w:sz w:val="24"/>
          <w:szCs w:val="24"/>
          <w:lang w:eastAsia="en-US"/>
        </w:rPr>
        <w:t xml:space="preserve"> to </w:t>
      </w:r>
      <w:r w:rsidR="00140E88">
        <w:rPr>
          <w:rFonts w:ascii="Calibri" w:hAnsi="Calibri" w:cs="Times New Roman"/>
          <w:color w:val="auto"/>
          <w:sz w:val="24"/>
          <w:szCs w:val="24"/>
          <w:lang w:eastAsia="en-US"/>
        </w:rPr>
        <w:t>th</w:t>
      </w:r>
      <w:r w:rsidR="0099291F">
        <w:rPr>
          <w:rFonts w:ascii="Calibri" w:hAnsi="Calibri" w:cs="Times New Roman"/>
          <w:color w:val="auto"/>
          <w:sz w:val="24"/>
          <w:szCs w:val="24"/>
          <w:lang w:eastAsia="en-US"/>
        </w:rPr>
        <w:t xml:space="preserve">e annual reports of </w:t>
      </w:r>
      <w:r w:rsidR="00397B3F">
        <w:rPr>
          <w:rFonts w:ascii="Calibri" w:hAnsi="Calibri" w:cs="Times New Roman"/>
          <w:color w:val="auto"/>
          <w:sz w:val="24"/>
          <w:szCs w:val="24"/>
          <w:lang w:eastAsia="en-US"/>
        </w:rPr>
        <w:t>all reporting entities</w:t>
      </w:r>
      <w:r w:rsidR="00386522">
        <w:rPr>
          <w:rFonts w:ascii="Calibri" w:hAnsi="Calibri" w:cs="Times New Roman"/>
          <w:color w:val="auto"/>
          <w:sz w:val="24"/>
          <w:szCs w:val="24"/>
          <w:lang w:eastAsia="en-US"/>
        </w:rPr>
        <w:t xml:space="preserve"> (unless stated otherwise)</w:t>
      </w:r>
      <w:r w:rsidR="00397B3F">
        <w:rPr>
          <w:rFonts w:ascii="Calibri" w:hAnsi="Calibri" w:cs="Times New Roman"/>
          <w:color w:val="auto"/>
          <w:sz w:val="24"/>
          <w:szCs w:val="24"/>
          <w:lang w:eastAsia="en-US"/>
        </w:rPr>
        <w:t>.</w:t>
      </w:r>
      <w:r w:rsidR="00234D5C">
        <w:rPr>
          <w:rFonts w:ascii="Calibri" w:hAnsi="Calibri" w:cs="Times New Roman"/>
          <w:color w:val="auto"/>
          <w:sz w:val="24"/>
          <w:szCs w:val="24"/>
          <w:lang w:eastAsia="en-US"/>
        </w:rPr>
        <w:t xml:space="preserve"> This part does not apply to the State of Service report (see Part 6). </w:t>
      </w:r>
    </w:p>
    <w:p w14:paraId="56746314" w14:textId="77777777" w:rsidR="00916D54" w:rsidRPr="007C3843" w:rsidRDefault="00916D54" w:rsidP="00FF44D8">
      <w:pPr>
        <w:pStyle w:val="Heading2"/>
        <w:numPr>
          <w:ilvl w:val="0"/>
          <w:numId w:val="20"/>
        </w:numPr>
        <w:spacing w:before="120"/>
        <w:ind w:left="357" w:hanging="357"/>
      </w:pPr>
      <w:bookmarkStart w:id="100" w:name="_Toc131825897"/>
      <w:bookmarkStart w:id="101" w:name="_Toc166924519"/>
      <w:bookmarkStart w:id="102" w:name="_Toc73569183"/>
      <w:r w:rsidRPr="007C3843">
        <w:t xml:space="preserve">Transmittal </w:t>
      </w:r>
      <w:r w:rsidR="00F731AA">
        <w:t>C</w:t>
      </w:r>
      <w:r w:rsidRPr="007C3843">
        <w:t>ertificate</w:t>
      </w:r>
      <w:bookmarkEnd w:id="95"/>
      <w:bookmarkEnd w:id="96"/>
      <w:bookmarkEnd w:id="97"/>
      <w:bookmarkEnd w:id="98"/>
      <w:bookmarkEnd w:id="100"/>
      <w:bookmarkEnd w:id="101"/>
      <w:bookmarkEnd w:id="102"/>
    </w:p>
    <w:p w14:paraId="4A09DA72" w14:textId="77777777" w:rsidR="00916D54" w:rsidRPr="007C3843" w:rsidRDefault="00FA6373" w:rsidP="00FA6373">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All </w:t>
      </w:r>
      <w:r w:rsidR="00444C42">
        <w:rPr>
          <w:rFonts w:ascii="Calibri" w:hAnsi="Calibri" w:cs="Times New Roman"/>
          <w:color w:val="auto"/>
          <w:sz w:val="24"/>
          <w:szCs w:val="24"/>
          <w:lang w:eastAsia="en-US"/>
        </w:rPr>
        <w:t>a</w:t>
      </w:r>
      <w:r w:rsidRPr="007C3843">
        <w:rPr>
          <w:rFonts w:ascii="Calibri" w:hAnsi="Calibri" w:cs="Times New Roman"/>
          <w:color w:val="auto"/>
          <w:sz w:val="24"/>
          <w:szCs w:val="24"/>
          <w:lang w:eastAsia="en-US"/>
        </w:rPr>
        <w:t xml:space="preserve">nnual </w:t>
      </w:r>
      <w:r w:rsidR="00444C42">
        <w:rPr>
          <w:rFonts w:ascii="Calibri" w:hAnsi="Calibri" w:cs="Times New Roman"/>
          <w:color w:val="auto"/>
          <w:sz w:val="24"/>
          <w:szCs w:val="24"/>
          <w:lang w:eastAsia="en-US"/>
        </w:rPr>
        <w:t>r</w:t>
      </w:r>
      <w:r w:rsidR="00916D54" w:rsidRPr="007C3843">
        <w:rPr>
          <w:rFonts w:ascii="Calibri" w:hAnsi="Calibri" w:cs="Times New Roman"/>
          <w:color w:val="auto"/>
          <w:sz w:val="24"/>
          <w:szCs w:val="24"/>
          <w:lang w:eastAsia="en-US"/>
        </w:rPr>
        <w:t xml:space="preserve">eports </w:t>
      </w:r>
      <w:r w:rsidR="00916D54" w:rsidRPr="002F0B2F">
        <w:rPr>
          <w:rFonts w:ascii="Calibri" w:hAnsi="Calibri" w:cs="Times New Roman"/>
          <w:color w:val="auto"/>
          <w:sz w:val="24"/>
          <w:szCs w:val="24"/>
          <w:lang w:eastAsia="en-US"/>
        </w:rPr>
        <w:t>must</w:t>
      </w:r>
      <w:r w:rsidR="00916D54" w:rsidRPr="007C3843">
        <w:rPr>
          <w:rFonts w:ascii="Calibri" w:hAnsi="Calibri" w:cs="Times New Roman"/>
          <w:color w:val="auto"/>
          <w:sz w:val="24"/>
          <w:szCs w:val="24"/>
          <w:lang w:eastAsia="en-US"/>
        </w:rPr>
        <w:t xml:space="preserve"> include a t</w:t>
      </w:r>
      <w:r w:rsidR="00C35197">
        <w:rPr>
          <w:rFonts w:ascii="Calibri" w:hAnsi="Calibri" w:cs="Times New Roman"/>
          <w:color w:val="auto"/>
          <w:sz w:val="24"/>
          <w:szCs w:val="24"/>
          <w:lang w:eastAsia="en-US"/>
        </w:rPr>
        <w:t xml:space="preserve">ransmittal certificate on the </w:t>
      </w:r>
      <w:r w:rsidR="003E7FE9">
        <w:rPr>
          <w:rFonts w:ascii="Calibri" w:hAnsi="Calibri" w:cs="Times New Roman"/>
          <w:color w:val="auto"/>
          <w:sz w:val="24"/>
          <w:szCs w:val="24"/>
          <w:lang w:eastAsia="en-US"/>
        </w:rPr>
        <w:t xml:space="preserve">reporting entity </w:t>
      </w:r>
      <w:r w:rsidR="00916D54" w:rsidRPr="007C3843">
        <w:rPr>
          <w:rFonts w:ascii="Calibri" w:hAnsi="Calibri" w:cs="Times New Roman"/>
          <w:color w:val="auto"/>
          <w:sz w:val="24"/>
          <w:szCs w:val="24"/>
          <w:lang w:eastAsia="en-US"/>
        </w:rPr>
        <w:t xml:space="preserve">letterhead signed by the </w:t>
      </w:r>
      <w:r w:rsidR="004C6DB3" w:rsidRPr="007C3843">
        <w:rPr>
          <w:rFonts w:ascii="Calibri" w:hAnsi="Calibri" w:cs="Times New Roman"/>
          <w:color w:val="auto"/>
          <w:sz w:val="24"/>
          <w:szCs w:val="24"/>
          <w:lang w:eastAsia="en-US"/>
        </w:rPr>
        <w:t>Director-General</w:t>
      </w:r>
      <w:r w:rsidR="00916D54" w:rsidRPr="007C3843">
        <w:rPr>
          <w:rFonts w:ascii="Calibri" w:hAnsi="Calibri" w:cs="Times New Roman"/>
          <w:color w:val="auto"/>
          <w:sz w:val="24"/>
          <w:szCs w:val="24"/>
          <w:lang w:eastAsia="en-US"/>
        </w:rPr>
        <w:t>, Chief Executive Officer</w:t>
      </w:r>
      <w:r w:rsidRPr="007C3843">
        <w:rPr>
          <w:rFonts w:ascii="Calibri" w:hAnsi="Calibri" w:cs="Times New Roman"/>
          <w:color w:val="auto"/>
          <w:sz w:val="24"/>
          <w:szCs w:val="24"/>
          <w:lang w:eastAsia="en-US"/>
        </w:rPr>
        <w:t>,</w:t>
      </w:r>
      <w:r w:rsidR="00916D54" w:rsidRPr="007C3843">
        <w:rPr>
          <w:rFonts w:ascii="Calibri" w:hAnsi="Calibri" w:cs="Times New Roman"/>
          <w:color w:val="auto"/>
          <w:sz w:val="24"/>
          <w:szCs w:val="24"/>
          <w:lang w:eastAsia="en-US"/>
        </w:rPr>
        <w:t xml:space="preserve"> </w:t>
      </w:r>
      <w:r w:rsidRPr="007C3843">
        <w:rPr>
          <w:rFonts w:ascii="Calibri" w:hAnsi="Calibri" w:cs="Times New Roman"/>
          <w:color w:val="auto"/>
          <w:sz w:val="24"/>
          <w:szCs w:val="24"/>
          <w:lang w:eastAsia="en-US"/>
        </w:rPr>
        <w:t>S</w:t>
      </w:r>
      <w:r w:rsidR="00916D54" w:rsidRPr="007C3843">
        <w:rPr>
          <w:rFonts w:ascii="Calibri" w:hAnsi="Calibri" w:cs="Times New Roman"/>
          <w:color w:val="auto"/>
          <w:sz w:val="24"/>
          <w:szCs w:val="24"/>
          <w:lang w:eastAsia="en-US"/>
        </w:rPr>
        <w:t xml:space="preserve">tatutory </w:t>
      </w:r>
      <w:r w:rsidRPr="007C3843">
        <w:rPr>
          <w:rFonts w:ascii="Calibri" w:hAnsi="Calibri" w:cs="Times New Roman"/>
          <w:color w:val="auto"/>
          <w:sz w:val="24"/>
          <w:szCs w:val="24"/>
          <w:lang w:eastAsia="en-US"/>
        </w:rPr>
        <w:t>Office H</w:t>
      </w:r>
      <w:r w:rsidR="00916D54" w:rsidRPr="007C3843">
        <w:rPr>
          <w:rFonts w:ascii="Calibri" w:hAnsi="Calibri" w:cs="Times New Roman"/>
          <w:color w:val="auto"/>
          <w:sz w:val="24"/>
          <w:szCs w:val="24"/>
          <w:lang w:eastAsia="en-US"/>
        </w:rPr>
        <w:t xml:space="preserve">older </w:t>
      </w:r>
      <w:r w:rsidRPr="007C3843">
        <w:rPr>
          <w:rFonts w:ascii="Calibri" w:hAnsi="Calibri" w:cs="Times New Roman"/>
          <w:color w:val="auto"/>
          <w:sz w:val="24"/>
          <w:szCs w:val="24"/>
          <w:lang w:eastAsia="en-US"/>
        </w:rPr>
        <w:t xml:space="preserve">or Agency Head </w:t>
      </w:r>
      <w:r w:rsidR="00C35197">
        <w:rPr>
          <w:rFonts w:ascii="Calibri" w:hAnsi="Calibri" w:cs="Times New Roman"/>
          <w:color w:val="auto"/>
          <w:sz w:val="24"/>
          <w:szCs w:val="24"/>
          <w:lang w:eastAsia="en-US"/>
        </w:rPr>
        <w:t>producing the report. Reports for public sector bodies</w:t>
      </w:r>
      <w:r w:rsidR="00916D54" w:rsidRPr="007C3843">
        <w:rPr>
          <w:rFonts w:ascii="Calibri" w:hAnsi="Calibri" w:cs="Times New Roman"/>
          <w:color w:val="auto"/>
          <w:sz w:val="24"/>
          <w:szCs w:val="24"/>
          <w:lang w:eastAsia="en-US"/>
        </w:rPr>
        <w:t xml:space="preserve"> with a governing board must have a transmittal certificate signed by both the Chair of the board and the Chief Executive Officer.  </w:t>
      </w:r>
    </w:p>
    <w:p w14:paraId="770E1BA1" w14:textId="77777777" w:rsidR="00916D54" w:rsidRPr="007C3843" w:rsidRDefault="00916D54" w:rsidP="00C35197">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The transmittal certificate </w:t>
      </w:r>
      <w:r w:rsidRPr="002F0B2F">
        <w:rPr>
          <w:rFonts w:ascii="Calibri" w:hAnsi="Calibri" w:cs="Times New Roman"/>
          <w:color w:val="auto"/>
          <w:sz w:val="24"/>
          <w:szCs w:val="24"/>
          <w:lang w:eastAsia="en-US"/>
        </w:rPr>
        <w:t>must</w:t>
      </w:r>
      <w:r w:rsidR="00444C42">
        <w:rPr>
          <w:rFonts w:ascii="Calibri" w:hAnsi="Calibri" w:cs="Times New Roman"/>
          <w:color w:val="auto"/>
          <w:sz w:val="24"/>
          <w:szCs w:val="24"/>
          <w:lang w:eastAsia="en-US"/>
        </w:rPr>
        <w:t xml:space="preserve"> state that the annual r</w:t>
      </w:r>
      <w:r w:rsidR="00DB5ABE" w:rsidRPr="007C3843">
        <w:rPr>
          <w:rFonts w:ascii="Calibri" w:hAnsi="Calibri" w:cs="Times New Roman"/>
          <w:color w:val="auto"/>
          <w:sz w:val="24"/>
          <w:szCs w:val="24"/>
          <w:lang w:eastAsia="en-US"/>
        </w:rPr>
        <w:t>eport</w:t>
      </w:r>
      <w:r w:rsidRPr="007C3843">
        <w:rPr>
          <w:rFonts w:ascii="Calibri" w:hAnsi="Calibri" w:cs="Times New Roman"/>
          <w:color w:val="auto"/>
          <w:sz w:val="24"/>
          <w:szCs w:val="24"/>
          <w:lang w:eastAsia="en-US"/>
        </w:rPr>
        <w:t xml:space="preserve">: </w:t>
      </w:r>
    </w:p>
    <w:p w14:paraId="7346F5FB" w14:textId="77777777" w:rsidR="000F6E2E" w:rsidRPr="007C3843" w:rsidRDefault="00916D54" w:rsidP="00196163">
      <w:pPr>
        <w:pStyle w:val="ListParagraph"/>
        <w:numPr>
          <w:ilvl w:val="0"/>
          <w:numId w:val="13"/>
        </w:numPr>
        <w:rPr>
          <w:lang w:val="en-AU"/>
        </w:rPr>
      </w:pPr>
      <w:r w:rsidRPr="007C3843">
        <w:rPr>
          <w:lang w:val="en-AU"/>
        </w:rPr>
        <w:t>has been prepared under</w:t>
      </w:r>
      <w:r w:rsidR="005739B4">
        <w:rPr>
          <w:lang w:val="en-AU"/>
        </w:rPr>
        <w:t xml:space="preserve"> </w:t>
      </w:r>
      <w:r w:rsidR="00FD58A8">
        <w:rPr>
          <w:lang w:val="en-AU"/>
        </w:rPr>
        <w:t xml:space="preserve">the </w:t>
      </w:r>
      <w:r w:rsidR="005739B4">
        <w:rPr>
          <w:lang w:val="en-AU"/>
        </w:rPr>
        <w:t>relevant section of the Annual Report Act that the report has been made (</w:t>
      </w:r>
      <w:r w:rsidR="00397B3F">
        <w:rPr>
          <w:lang w:val="en-AU"/>
        </w:rPr>
        <w:t xml:space="preserve">e.g. </w:t>
      </w:r>
      <w:r w:rsidR="00FD58A8">
        <w:rPr>
          <w:lang w:val="en-AU"/>
        </w:rPr>
        <w:t>s</w:t>
      </w:r>
      <w:r w:rsidR="005739B4">
        <w:rPr>
          <w:lang w:val="en-AU"/>
        </w:rPr>
        <w:t>ection 6(1) for Director-General annual report, section 7(1) for public sector body annual report, section 8(1) for territory entity annual report</w:t>
      </w:r>
      <w:r w:rsidR="00397B3F">
        <w:rPr>
          <w:lang w:val="en-AU"/>
        </w:rPr>
        <w:t>)</w:t>
      </w:r>
      <w:r w:rsidRPr="007C3843">
        <w:rPr>
          <w:lang w:val="en-AU"/>
        </w:rPr>
        <w:t>;</w:t>
      </w:r>
    </w:p>
    <w:p w14:paraId="0457A030" w14:textId="77777777" w:rsidR="000F6E2E" w:rsidRDefault="00916D54" w:rsidP="00196163">
      <w:pPr>
        <w:pStyle w:val="ListParagraph"/>
        <w:numPr>
          <w:ilvl w:val="0"/>
          <w:numId w:val="13"/>
        </w:numPr>
        <w:rPr>
          <w:lang w:val="en-AU"/>
        </w:rPr>
      </w:pPr>
      <w:r w:rsidRPr="007C3843">
        <w:rPr>
          <w:lang w:val="en-AU"/>
        </w:rPr>
        <w:t xml:space="preserve">is in accordance with requirements of the Annual Report Directions and the report is an honest and accurate account, containing all material information for the reporting </w:t>
      </w:r>
      <w:r w:rsidR="00FC0DCF">
        <w:rPr>
          <w:lang w:val="en-AU"/>
        </w:rPr>
        <w:t>year</w:t>
      </w:r>
      <w:r w:rsidR="00FC0DCF" w:rsidRPr="00DE0310">
        <w:rPr>
          <w:lang w:val="en-AU"/>
        </w:rPr>
        <w:t xml:space="preserve"> </w:t>
      </w:r>
      <w:r w:rsidR="00444C74" w:rsidRPr="00DE0310">
        <w:rPr>
          <w:lang w:val="en-AU"/>
        </w:rPr>
        <w:t>– including information provided f</w:t>
      </w:r>
      <w:r w:rsidR="00ED6081" w:rsidRPr="00DE0310">
        <w:rPr>
          <w:lang w:val="en-AU"/>
        </w:rPr>
        <w:t>or whole of government reporting</w:t>
      </w:r>
      <w:r w:rsidRPr="00DE0310">
        <w:rPr>
          <w:lang w:val="en-AU"/>
        </w:rPr>
        <w:t>;</w:t>
      </w:r>
    </w:p>
    <w:p w14:paraId="30A90A9C" w14:textId="77777777" w:rsidR="000F6E2E" w:rsidRPr="007C3843" w:rsidRDefault="00916D54" w:rsidP="00196163">
      <w:pPr>
        <w:pStyle w:val="ListParagraph"/>
        <w:numPr>
          <w:ilvl w:val="0"/>
          <w:numId w:val="13"/>
        </w:numPr>
        <w:rPr>
          <w:lang w:val="en-AU"/>
        </w:rPr>
      </w:pPr>
      <w:r w:rsidRPr="007C3843">
        <w:rPr>
          <w:lang w:val="en-AU"/>
        </w:rPr>
        <w:t>meets requirements of any other rele</w:t>
      </w:r>
      <w:r w:rsidR="00DB5ABE" w:rsidRPr="007C3843">
        <w:rPr>
          <w:lang w:val="en-AU"/>
        </w:rPr>
        <w:t xml:space="preserve">vant legislative requirements; </w:t>
      </w:r>
      <w:r w:rsidRPr="007C3843">
        <w:rPr>
          <w:lang w:val="en-AU"/>
        </w:rPr>
        <w:t>and</w:t>
      </w:r>
    </w:p>
    <w:p w14:paraId="6008CCD9" w14:textId="77777777" w:rsidR="000F6E2E" w:rsidRPr="007C3843" w:rsidRDefault="00916D54">
      <w:pPr>
        <w:pStyle w:val="ListParagraph"/>
        <w:numPr>
          <w:ilvl w:val="0"/>
          <w:numId w:val="13"/>
        </w:numPr>
        <w:rPr>
          <w:lang w:val="en-AU"/>
        </w:rPr>
      </w:pPr>
      <w:r w:rsidRPr="007C3843">
        <w:rPr>
          <w:lang w:val="en-AU"/>
        </w:rPr>
        <w:t>must be presented to the Legislative Assem</w:t>
      </w:r>
      <w:r w:rsidR="00C35197">
        <w:rPr>
          <w:lang w:val="en-AU"/>
        </w:rPr>
        <w:t>bly by the Minister within 15 weeks</w:t>
      </w:r>
      <w:r w:rsidRPr="007C3843">
        <w:rPr>
          <w:lang w:val="en-AU"/>
        </w:rPr>
        <w:t xml:space="preserve"> of the end of the financial year in accordance with section 13 of the Annual Reports Act.</w:t>
      </w:r>
    </w:p>
    <w:p w14:paraId="4CA79A4A" w14:textId="77777777" w:rsidR="00DB5ABE" w:rsidRPr="00444C74" w:rsidRDefault="00DB5ABE" w:rsidP="00444C74">
      <w:pPr>
        <w:autoSpaceDE w:val="0"/>
        <w:autoSpaceDN w:val="0"/>
        <w:spacing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The transmittal certificate must </w:t>
      </w:r>
      <w:r w:rsidR="00113649">
        <w:rPr>
          <w:rFonts w:ascii="Calibri" w:hAnsi="Calibri" w:cs="Times New Roman"/>
          <w:color w:val="auto"/>
          <w:sz w:val="24"/>
          <w:szCs w:val="24"/>
          <w:lang w:eastAsia="en-US"/>
        </w:rPr>
        <w:t xml:space="preserve">also </w:t>
      </w:r>
      <w:r w:rsidRPr="007C3843">
        <w:rPr>
          <w:rFonts w:ascii="Calibri" w:hAnsi="Calibri" w:cs="Times New Roman"/>
          <w:color w:val="auto"/>
          <w:sz w:val="24"/>
          <w:szCs w:val="24"/>
          <w:lang w:eastAsia="en-US"/>
        </w:rPr>
        <w:t xml:space="preserve">certify that </w:t>
      </w:r>
      <w:r w:rsidRPr="00444C74">
        <w:rPr>
          <w:rFonts w:ascii="Calibri" w:hAnsi="Calibri" w:cs="Times New Roman"/>
          <w:color w:val="auto"/>
          <w:sz w:val="24"/>
          <w:szCs w:val="24"/>
          <w:lang w:eastAsia="en-US"/>
        </w:rPr>
        <w:t xml:space="preserve">fraud prevention has been managed in accordance with the </w:t>
      </w:r>
      <w:r w:rsidRPr="0052736B">
        <w:rPr>
          <w:rFonts w:ascii="Calibri" w:hAnsi="Calibri" w:cs="Times New Roman"/>
          <w:i/>
          <w:color w:val="auto"/>
          <w:sz w:val="24"/>
          <w:szCs w:val="24"/>
          <w:lang w:eastAsia="en-US"/>
        </w:rPr>
        <w:t>Public Sector Management Standards</w:t>
      </w:r>
      <w:r w:rsidR="00E25508" w:rsidRPr="0052736B">
        <w:rPr>
          <w:rFonts w:ascii="Calibri" w:hAnsi="Calibri" w:cs="Times New Roman"/>
          <w:i/>
          <w:color w:val="auto"/>
          <w:sz w:val="24"/>
          <w:szCs w:val="24"/>
          <w:lang w:eastAsia="en-US"/>
        </w:rPr>
        <w:t xml:space="preserve"> 2006</w:t>
      </w:r>
      <w:r w:rsidR="00551E1E">
        <w:rPr>
          <w:rFonts w:ascii="Calibri" w:hAnsi="Calibri" w:cs="Times New Roman"/>
          <w:i/>
          <w:color w:val="auto"/>
          <w:sz w:val="24"/>
          <w:szCs w:val="24"/>
          <w:lang w:eastAsia="en-US"/>
        </w:rPr>
        <w:t xml:space="preserve"> (repealed)</w:t>
      </w:r>
      <w:r w:rsidRPr="00444C74">
        <w:rPr>
          <w:rFonts w:ascii="Calibri" w:hAnsi="Calibri" w:cs="Times New Roman"/>
          <w:color w:val="auto"/>
          <w:sz w:val="24"/>
          <w:szCs w:val="24"/>
          <w:lang w:eastAsia="en-US"/>
        </w:rPr>
        <w:t>, part 2</w:t>
      </w:r>
      <w:r w:rsidR="00551E1E">
        <w:rPr>
          <w:rFonts w:ascii="Calibri" w:hAnsi="Calibri" w:cs="Times New Roman"/>
          <w:color w:val="auto"/>
          <w:sz w:val="24"/>
          <w:szCs w:val="24"/>
          <w:lang w:eastAsia="en-US"/>
        </w:rPr>
        <w:t>.3 (see section 1</w:t>
      </w:r>
      <w:r w:rsidR="00157E12">
        <w:rPr>
          <w:rFonts w:ascii="Calibri" w:hAnsi="Calibri" w:cs="Times New Roman"/>
          <w:color w:val="auto"/>
          <w:sz w:val="24"/>
          <w:szCs w:val="24"/>
          <w:lang w:eastAsia="en-US"/>
        </w:rPr>
        <w:t>13</w:t>
      </w:r>
      <w:r w:rsidR="00551E1E">
        <w:rPr>
          <w:rFonts w:ascii="Calibri" w:hAnsi="Calibri" w:cs="Times New Roman"/>
          <w:color w:val="auto"/>
          <w:sz w:val="24"/>
          <w:szCs w:val="24"/>
          <w:lang w:eastAsia="en-US"/>
        </w:rPr>
        <w:t>, Public Sector Management Standards 2016)</w:t>
      </w:r>
      <w:r w:rsidRPr="00444C74">
        <w:rPr>
          <w:rFonts w:ascii="Calibri" w:hAnsi="Calibri" w:cs="Times New Roman"/>
          <w:color w:val="auto"/>
          <w:sz w:val="24"/>
          <w:szCs w:val="24"/>
          <w:lang w:eastAsia="en-US"/>
        </w:rPr>
        <w:t>.</w:t>
      </w:r>
    </w:p>
    <w:p w14:paraId="54D6F394" w14:textId="77777777" w:rsidR="00916D54" w:rsidRPr="007C3843" w:rsidRDefault="00916D54" w:rsidP="001D05F7">
      <w:pPr>
        <w:autoSpaceDE w:val="0"/>
        <w:autoSpaceDN w:val="0"/>
        <w:spacing w:before="120" w:after="120" w:line="240" w:lineRule="auto"/>
        <w:rPr>
          <w:rFonts w:ascii="Calibri" w:hAnsi="Calibri" w:cs="Times New Roman"/>
          <w:b/>
          <w:color w:val="auto"/>
          <w:sz w:val="24"/>
          <w:szCs w:val="24"/>
          <w:lang w:eastAsia="en-US"/>
        </w:rPr>
      </w:pPr>
      <w:r w:rsidRPr="007C3843">
        <w:rPr>
          <w:rFonts w:ascii="Calibri" w:hAnsi="Calibri" w:cs="Times New Roman"/>
          <w:b/>
          <w:color w:val="auto"/>
          <w:sz w:val="24"/>
          <w:szCs w:val="24"/>
          <w:lang w:eastAsia="en-US"/>
        </w:rPr>
        <w:t>Minimum Requirement</w:t>
      </w:r>
    </w:p>
    <w:p w14:paraId="554B67C8" w14:textId="77777777" w:rsidR="00055627" w:rsidRPr="007C3843" w:rsidRDefault="00916D54" w:rsidP="00C54BDD">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The following </w:t>
      </w:r>
      <w:r w:rsidR="00551E1E">
        <w:rPr>
          <w:rFonts w:ascii="Calibri" w:hAnsi="Calibri" w:cs="Times New Roman"/>
          <w:color w:val="auto"/>
          <w:sz w:val="24"/>
          <w:szCs w:val="24"/>
          <w:lang w:eastAsia="en-US"/>
        </w:rPr>
        <w:t xml:space="preserve">text </w:t>
      </w:r>
      <w:r w:rsidRPr="007C3843">
        <w:rPr>
          <w:rFonts w:ascii="Calibri" w:hAnsi="Calibri" w:cs="Times New Roman"/>
          <w:color w:val="auto"/>
          <w:sz w:val="24"/>
          <w:szCs w:val="24"/>
          <w:lang w:eastAsia="en-US"/>
        </w:rPr>
        <w:t>is a minimum requirement:</w:t>
      </w:r>
    </w:p>
    <w:p w14:paraId="48D93687" w14:textId="298FE898" w:rsidR="00E84E4B" w:rsidRPr="003C2C4A" w:rsidRDefault="00916D54" w:rsidP="00CA7DC2">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Calibri" w:hAnsi="Calibri" w:cs="Times New Roman"/>
          <w:color w:val="auto"/>
          <w:sz w:val="24"/>
          <w:szCs w:val="24"/>
          <w:lang w:eastAsia="en-US"/>
        </w:rPr>
      </w:pPr>
      <w:r w:rsidRPr="003C2C4A">
        <w:rPr>
          <w:rFonts w:ascii="Calibri" w:hAnsi="Calibri" w:cs="Times New Roman"/>
          <w:color w:val="auto"/>
          <w:sz w:val="24"/>
          <w:szCs w:val="24"/>
          <w:lang w:eastAsia="en-US"/>
        </w:rPr>
        <w:t>Thi</w:t>
      </w:r>
      <w:r w:rsidR="00444C42" w:rsidRPr="003C2C4A">
        <w:rPr>
          <w:rFonts w:ascii="Calibri" w:hAnsi="Calibri" w:cs="Times New Roman"/>
          <w:color w:val="auto"/>
          <w:sz w:val="24"/>
          <w:szCs w:val="24"/>
          <w:lang w:eastAsia="en-US"/>
        </w:rPr>
        <w:t>s r</w:t>
      </w:r>
      <w:r w:rsidR="00C35197" w:rsidRPr="003C2C4A">
        <w:rPr>
          <w:rFonts w:ascii="Calibri" w:hAnsi="Calibri" w:cs="Times New Roman"/>
          <w:color w:val="auto"/>
          <w:sz w:val="24"/>
          <w:szCs w:val="24"/>
          <w:lang w:eastAsia="en-US"/>
        </w:rPr>
        <w:t xml:space="preserve">eport has been prepared in accordance with </w:t>
      </w:r>
      <w:r w:rsidR="003C2C4A" w:rsidRPr="003C2C4A">
        <w:rPr>
          <w:rFonts w:ascii="Calibri" w:hAnsi="Calibri" w:cs="Times New Roman"/>
          <w:color w:val="auto"/>
          <w:sz w:val="24"/>
          <w:szCs w:val="24"/>
          <w:lang w:eastAsia="en-US"/>
        </w:rPr>
        <w:t>&lt;</w:t>
      </w:r>
      <w:r w:rsidR="00C35197" w:rsidRPr="003C2C4A">
        <w:rPr>
          <w:rFonts w:ascii="Calibri" w:hAnsi="Calibri" w:cs="Times New Roman"/>
          <w:color w:val="auto"/>
          <w:sz w:val="24"/>
          <w:szCs w:val="24"/>
          <w:lang w:eastAsia="en-US"/>
        </w:rPr>
        <w:t>section 6</w:t>
      </w:r>
      <w:r w:rsidRPr="003C2C4A">
        <w:rPr>
          <w:rFonts w:ascii="Calibri" w:hAnsi="Calibri" w:cs="Times New Roman"/>
          <w:color w:val="auto"/>
          <w:sz w:val="24"/>
          <w:szCs w:val="24"/>
          <w:lang w:eastAsia="en-US"/>
        </w:rPr>
        <w:t>(1) [reference for</w:t>
      </w:r>
      <w:r w:rsidR="00C35197" w:rsidRPr="003C2C4A">
        <w:rPr>
          <w:rFonts w:ascii="Calibri" w:hAnsi="Calibri" w:cs="Times New Roman"/>
          <w:color w:val="auto"/>
          <w:sz w:val="24"/>
          <w:szCs w:val="24"/>
          <w:lang w:eastAsia="en-US"/>
        </w:rPr>
        <w:t xml:space="preserve"> administrative units]</w:t>
      </w:r>
      <w:r w:rsidR="00D7689B" w:rsidRPr="003C2C4A">
        <w:rPr>
          <w:rFonts w:ascii="Calibri" w:hAnsi="Calibri" w:cs="Times New Roman"/>
          <w:color w:val="auto"/>
          <w:sz w:val="24"/>
          <w:szCs w:val="24"/>
          <w:lang w:eastAsia="en-US"/>
        </w:rPr>
        <w:t>,</w:t>
      </w:r>
      <w:r w:rsidR="00C35197" w:rsidRPr="003C2C4A">
        <w:rPr>
          <w:rFonts w:ascii="Calibri" w:hAnsi="Calibri" w:cs="Times New Roman"/>
          <w:color w:val="auto"/>
          <w:sz w:val="24"/>
          <w:szCs w:val="24"/>
          <w:lang w:eastAsia="en-US"/>
        </w:rPr>
        <w:t xml:space="preserve"> section 7(2</w:t>
      </w:r>
      <w:r w:rsidRPr="003C2C4A">
        <w:rPr>
          <w:rFonts w:ascii="Calibri" w:hAnsi="Calibri" w:cs="Times New Roman"/>
          <w:color w:val="auto"/>
          <w:sz w:val="24"/>
          <w:szCs w:val="24"/>
          <w:lang w:eastAsia="en-US"/>
        </w:rPr>
        <w:t xml:space="preserve">) [reference for </w:t>
      </w:r>
      <w:r w:rsidR="000A728C" w:rsidRPr="003C2C4A">
        <w:rPr>
          <w:rFonts w:ascii="Calibri" w:hAnsi="Calibri" w:cs="Times New Roman"/>
          <w:color w:val="auto"/>
          <w:sz w:val="24"/>
          <w:szCs w:val="24"/>
          <w:lang w:eastAsia="en-US"/>
        </w:rPr>
        <w:t>public sector bodies</w:t>
      </w:r>
      <w:r w:rsidRPr="003C2C4A">
        <w:rPr>
          <w:rFonts w:ascii="Calibri" w:hAnsi="Calibri" w:cs="Times New Roman"/>
          <w:color w:val="auto"/>
          <w:sz w:val="24"/>
          <w:szCs w:val="24"/>
          <w:lang w:eastAsia="en-US"/>
        </w:rPr>
        <w:t>]</w:t>
      </w:r>
      <w:r w:rsidR="00D7689B" w:rsidRPr="003C2C4A">
        <w:rPr>
          <w:rFonts w:ascii="Calibri" w:hAnsi="Calibri" w:cs="Times New Roman"/>
          <w:color w:val="auto"/>
          <w:sz w:val="24"/>
          <w:szCs w:val="24"/>
          <w:lang w:eastAsia="en-US"/>
        </w:rPr>
        <w:t xml:space="preserve"> or section </w:t>
      </w:r>
      <w:r w:rsidR="00392847">
        <w:rPr>
          <w:rFonts w:ascii="Calibri" w:hAnsi="Calibri" w:cs="Times New Roman"/>
          <w:color w:val="auto"/>
          <w:sz w:val="24"/>
          <w:szCs w:val="24"/>
          <w:lang w:eastAsia="en-US"/>
        </w:rPr>
        <w:t>7D</w:t>
      </w:r>
      <w:r w:rsidRPr="003C2C4A">
        <w:rPr>
          <w:rFonts w:ascii="Calibri" w:hAnsi="Calibri" w:cs="Times New Roman"/>
          <w:color w:val="auto"/>
          <w:sz w:val="24"/>
          <w:szCs w:val="24"/>
          <w:lang w:eastAsia="en-US"/>
        </w:rPr>
        <w:t xml:space="preserve"> </w:t>
      </w:r>
      <w:r w:rsidR="00157E12" w:rsidRPr="003C2C4A">
        <w:rPr>
          <w:rFonts w:ascii="Calibri" w:hAnsi="Calibri" w:cs="Times New Roman"/>
          <w:color w:val="auto"/>
          <w:sz w:val="24"/>
          <w:szCs w:val="24"/>
          <w:lang w:eastAsia="en-US"/>
        </w:rPr>
        <w:t>[reference for territory entity</w:t>
      </w:r>
      <w:r w:rsidR="003C2C4A" w:rsidRPr="003C2C4A">
        <w:rPr>
          <w:rFonts w:ascii="Calibri" w:hAnsi="Calibri" w:cs="Times New Roman"/>
          <w:color w:val="auto"/>
          <w:sz w:val="24"/>
          <w:szCs w:val="24"/>
          <w:lang w:eastAsia="en-US"/>
        </w:rPr>
        <w:t>]&gt;</w:t>
      </w:r>
      <w:r w:rsidR="003C2C4A">
        <w:rPr>
          <w:rFonts w:ascii="Calibri" w:hAnsi="Calibri" w:cs="Times New Roman"/>
          <w:color w:val="auto"/>
          <w:sz w:val="24"/>
          <w:szCs w:val="24"/>
          <w:lang w:eastAsia="en-US"/>
        </w:rPr>
        <w:t xml:space="preserve"> </w:t>
      </w:r>
      <w:r w:rsidRPr="003C2C4A">
        <w:rPr>
          <w:rFonts w:ascii="Calibri" w:hAnsi="Calibri" w:cs="Times New Roman"/>
          <w:color w:val="auto"/>
          <w:sz w:val="24"/>
          <w:szCs w:val="24"/>
          <w:lang w:eastAsia="en-US"/>
        </w:rPr>
        <w:t xml:space="preserve">of the </w:t>
      </w:r>
      <w:r w:rsidRPr="003C2C4A">
        <w:rPr>
          <w:rFonts w:ascii="Calibri" w:hAnsi="Calibri" w:cs="Times New Roman"/>
          <w:i/>
          <w:iCs/>
          <w:color w:val="auto"/>
          <w:sz w:val="24"/>
          <w:szCs w:val="24"/>
          <w:lang w:eastAsia="en-US"/>
        </w:rPr>
        <w:t>Annual Reports (Government Agencies) Act 2004</w:t>
      </w:r>
      <w:r w:rsidRPr="003C2C4A">
        <w:rPr>
          <w:rFonts w:ascii="Calibri" w:hAnsi="Calibri" w:cs="Times New Roman"/>
          <w:color w:val="auto"/>
          <w:sz w:val="24"/>
          <w:szCs w:val="24"/>
          <w:lang w:eastAsia="en-US"/>
        </w:rPr>
        <w:t xml:space="preserve"> and in accordance with the requirements </w:t>
      </w:r>
      <w:r w:rsidR="004F6F6E" w:rsidRPr="003C2C4A">
        <w:rPr>
          <w:rFonts w:ascii="Calibri" w:hAnsi="Calibri" w:cs="Times New Roman"/>
          <w:color w:val="auto"/>
          <w:sz w:val="24"/>
          <w:szCs w:val="24"/>
          <w:lang w:eastAsia="en-US"/>
        </w:rPr>
        <w:t>under</w:t>
      </w:r>
      <w:r w:rsidRPr="003C2C4A">
        <w:rPr>
          <w:rFonts w:ascii="Calibri" w:hAnsi="Calibri" w:cs="Times New Roman"/>
          <w:color w:val="auto"/>
          <w:sz w:val="24"/>
          <w:szCs w:val="24"/>
          <w:lang w:eastAsia="en-US"/>
        </w:rPr>
        <w:t xml:space="preserve"> the Annual Report Directions.  </w:t>
      </w:r>
    </w:p>
    <w:p w14:paraId="500DAED6" w14:textId="77777777" w:rsidR="00916D54" w:rsidRPr="003C2C4A" w:rsidRDefault="00916D54" w:rsidP="00CA7DC2">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Calibri" w:hAnsi="Calibri" w:cs="Times New Roman"/>
          <w:color w:val="auto"/>
          <w:sz w:val="24"/>
          <w:szCs w:val="24"/>
          <w:lang w:eastAsia="en-US"/>
        </w:rPr>
      </w:pPr>
      <w:r w:rsidRPr="003C2C4A">
        <w:rPr>
          <w:rFonts w:ascii="Calibri" w:hAnsi="Calibri" w:cs="Times New Roman"/>
          <w:color w:val="auto"/>
          <w:sz w:val="24"/>
          <w:szCs w:val="24"/>
          <w:lang w:eastAsia="en-US"/>
        </w:rPr>
        <w:t xml:space="preserve">It has been prepared in conformity with other legislation applicable to the preparation of the Annual Report by the </w:t>
      </w:r>
      <w:r w:rsidR="000A728C" w:rsidRPr="003C2C4A">
        <w:rPr>
          <w:rFonts w:ascii="Calibri" w:hAnsi="Calibri" w:cs="Times New Roman"/>
          <w:color w:val="auto"/>
          <w:sz w:val="24"/>
          <w:szCs w:val="24"/>
          <w:lang w:eastAsia="en-US"/>
        </w:rPr>
        <w:t>[</w:t>
      </w:r>
      <w:r w:rsidR="003C2C4A" w:rsidRPr="003C2C4A">
        <w:rPr>
          <w:rFonts w:ascii="Calibri" w:hAnsi="Calibri" w:cs="Times New Roman"/>
          <w:color w:val="auto"/>
          <w:sz w:val="24"/>
          <w:szCs w:val="24"/>
          <w:lang w:eastAsia="en-US"/>
        </w:rPr>
        <w:t xml:space="preserve">insert </w:t>
      </w:r>
      <w:r w:rsidR="000A728C" w:rsidRPr="003C2C4A">
        <w:rPr>
          <w:rFonts w:ascii="Calibri" w:hAnsi="Calibri" w:cs="Times New Roman"/>
          <w:color w:val="auto"/>
          <w:sz w:val="24"/>
          <w:szCs w:val="24"/>
          <w:lang w:eastAsia="en-US"/>
        </w:rPr>
        <w:t xml:space="preserve">name of </w:t>
      </w:r>
      <w:r w:rsidR="00D7689B" w:rsidRPr="003C2C4A">
        <w:rPr>
          <w:rFonts w:ascii="Calibri" w:hAnsi="Calibri" w:cs="Times New Roman"/>
          <w:color w:val="auto"/>
          <w:sz w:val="24"/>
          <w:szCs w:val="24"/>
          <w:lang w:eastAsia="en-US"/>
        </w:rPr>
        <w:t>reporting entity</w:t>
      </w:r>
      <w:r w:rsidRPr="003C2C4A">
        <w:rPr>
          <w:rFonts w:ascii="Calibri" w:hAnsi="Calibri" w:cs="Times New Roman"/>
          <w:color w:val="auto"/>
          <w:sz w:val="24"/>
          <w:szCs w:val="24"/>
          <w:lang w:eastAsia="en-US"/>
        </w:rPr>
        <w:t>].</w:t>
      </w:r>
    </w:p>
    <w:p w14:paraId="37F920C2" w14:textId="77777777" w:rsidR="009C3910" w:rsidRPr="003C2C4A" w:rsidRDefault="00916D54" w:rsidP="00CA7DC2">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Calibri" w:hAnsi="Calibri" w:cs="Times New Roman"/>
          <w:color w:val="auto"/>
          <w:sz w:val="24"/>
          <w:szCs w:val="24"/>
          <w:lang w:eastAsia="en-US"/>
        </w:rPr>
      </w:pPr>
      <w:r w:rsidRPr="003C2C4A">
        <w:rPr>
          <w:rFonts w:ascii="Calibri" w:hAnsi="Calibri" w:cs="Times New Roman"/>
          <w:color w:val="auto"/>
          <w:sz w:val="24"/>
          <w:szCs w:val="24"/>
          <w:lang w:eastAsia="en-US"/>
        </w:rPr>
        <w:t xml:space="preserve">I certify that </w:t>
      </w:r>
      <w:r w:rsidR="00444C74" w:rsidRPr="003C2C4A">
        <w:rPr>
          <w:rFonts w:ascii="Calibri" w:hAnsi="Calibri" w:cs="Times New Roman"/>
          <w:color w:val="auto"/>
          <w:sz w:val="24"/>
          <w:szCs w:val="24"/>
          <w:lang w:eastAsia="en-US"/>
        </w:rPr>
        <w:t xml:space="preserve">information in the </w:t>
      </w:r>
      <w:r w:rsidR="001A3D6D" w:rsidRPr="003C2C4A">
        <w:rPr>
          <w:rFonts w:ascii="Calibri" w:hAnsi="Calibri" w:cs="Times New Roman"/>
          <w:color w:val="auto"/>
          <w:sz w:val="24"/>
          <w:szCs w:val="24"/>
          <w:lang w:eastAsia="en-US"/>
        </w:rPr>
        <w:t>attached annual r</w:t>
      </w:r>
      <w:r w:rsidRPr="003C2C4A">
        <w:rPr>
          <w:rFonts w:ascii="Calibri" w:hAnsi="Calibri" w:cs="Times New Roman"/>
          <w:color w:val="auto"/>
          <w:sz w:val="24"/>
          <w:szCs w:val="24"/>
          <w:lang w:eastAsia="en-US"/>
        </w:rPr>
        <w:t>eport</w:t>
      </w:r>
      <w:r w:rsidR="00444C74" w:rsidRPr="003C2C4A">
        <w:rPr>
          <w:rFonts w:ascii="Calibri" w:hAnsi="Calibri" w:cs="Times New Roman"/>
          <w:color w:val="auto"/>
          <w:sz w:val="24"/>
          <w:szCs w:val="24"/>
          <w:lang w:eastAsia="en-US"/>
        </w:rPr>
        <w:t>, and information provided for whole of government</w:t>
      </w:r>
      <w:r w:rsidRPr="003C2C4A">
        <w:rPr>
          <w:rFonts w:ascii="Calibri" w:hAnsi="Calibri" w:cs="Times New Roman"/>
          <w:color w:val="auto"/>
          <w:sz w:val="24"/>
          <w:szCs w:val="24"/>
          <w:lang w:eastAsia="en-US"/>
        </w:rPr>
        <w:t xml:space="preserve"> </w:t>
      </w:r>
      <w:r w:rsidR="00444C74" w:rsidRPr="003C2C4A">
        <w:rPr>
          <w:rFonts w:ascii="Calibri" w:hAnsi="Calibri" w:cs="Times New Roman"/>
          <w:color w:val="auto"/>
          <w:sz w:val="24"/>
          <w:szCs w:val="24"/>
          <w:lang w:eastAsia="en-US"/>
        </w:rPr>
        <w:t>report</w:t>
      </w:r>
      <w:r w:rsidR="00ED6081" w:rsidRPr="003C2C4A">
        <w:rPr>
          <w:rFonts w:ascii="Calibri" w:hAnsi="Calibri" w:cs="Times New Roman"/>
          <w:color w:val="auto"/>
          <w:sz w:val="24"/>
          <w:szCs w:val="24"/>
          <w:lang w:eastAsia="en-US"/>
        </w:rPr>
        <w:t>ing</w:t>
      </w:r>
      <w:r w:rsidR="00444C74" w:rsidRPr="003C2C4A">
        <w:rPr>
          <w:rFonts w:ascii="Calibri" w:hAnsi="Calibri" w:cs="Times New Roman"/>
          <w:color w:val="auto"/>
          <w:sz w:val="24"/>
          <w:szCs w:val="24"/>
          <w:lang w:eastAsia="en-US"/>
        </w:rPr>
        <w:t xml:space="preserve">, </w:t>
      </w:r>
      <w:r w:rsidRPr="003C2C4A">
        <w:rPr>
          <w:rFonts w:ascii="Calibri" w:hAnsi="Calibri" w:cs="Times New Roman"/>
          <w:color w:val="auto"/>
          <w:sz w:val="24"/>
          <w:szCs w:val="24"/>
          <w:lang w:eastAsia="en-US"/>
        </w:rPr>
        <w:t>is an honest and accurate account and that all material information on the operations of [</w:t>
      </w:r>
      <w:r w:rsidR="000A728C" w:rsidRPr="003C2C4A">
        <w:rPr>
          <w:rFonts w:ascii="Calibri" w:hAnsi="Calibri" w:cs="Times New Roman"/>
          <w:color w:val="auto"/>
          <w:sz w:val="24"/>
          <w:szCs w:val="24"/>
          <w:lang w:eastAsia="en-US"/>
        </w:rPr>
        <w:t xml:space="preserve">name of </w:t>
      </w:r>
      <w:r w:rsidR="00D7689B" w:rsidRPr="003C2C4A">
        <w:rPr>
          <w:rFonts w:ascii="Calibri" w:hAnsi="Calibri" w:cs="Times New Roman"/>
          <w:color w:val="auto"/>
          <w:sz w:val="24"/>
          <w:szCs w:val="24"/>
          <w:lang w:eastAsia="en-US"/>
        </w:rPr>
        <w:t>reporting entity</w:t>
      </w:r>
      <w:r w:rsidRPr="003C2C4A">
        <w:rPr>
          <w:rFonts w:ascii="Calibri" w:hAnsi="Calibri" w:cs="Times New Roman"/>
          <w:color w:val="auto"/>
          <w:sz w:val="24"/>
          <w:szCs w:val="24"/>
          <w:lang w:eastAsia="en-US"/>
        </w:rPr>
        <w:t xml:space="preserve">] </w:t>
      </w:r>
      <w:r w:rsidR="000C0491" w:rsidRPr="003C2C4A">
        <w:rPr>
          <w:rFonts w:ascii="Calibri" w:hAnsi="Calibri" w:cs="Times New Roman"/>
          <w:color w:val="auto"/>
          <w:sz w:val="24"/>
          <w:szCs w:val="24"/>
          <w:lang w:eastAsia="en-US"/>
        </w:rPr>
        <w:t xml:space="preserve">has been included for the </w:t>
      </w:r>
      <w:r w:rsidRPr="003C2C4A">
        <w:rPr>
          <w:rFonts w:ascii="Calibri" w:hAnsi="Calibri" w:cs="Times New Roman"/>
          <w:color w:val="auto"/>
          <w:sz w:val="24"/>
          <w:szCs w:val="24"/>
          <w:lang w:eastAsia="en-US"/>
        </w:rPr>
        <w:t xml:space="preserve">period </w:t>
      </w:r>
      <w:r w:rsidR="003C2C4A">
        <w:rPr>
          <w:rFonts w:ascii="Calibri" w:hAnsi="Calibri" w:cs="Times New Roman"/>
          <w:color w:val="auto"/>
          <w:sz w:val="24"/>
          <w:szCs w:val="24"/>
          <w:lang w:eastAsia="en-US"/>
        </w:rPr>
        <w:t>[</w:t>
      </w:r>
      <w:r w:rsidR="004F6F6E" w:rsidRPr="003C2C4A">
        <w:rPr>
          <w:rFonts w:ascii="Calibri" w:hAnsi="Calibri" w:cs="Times New Roman"/>
          <w:color w:val="auto"/>
          <w:sz w:val="24"/>
          <w:szCs w:val="24"/>
          <w:lang w:eastAsia="en-US"/>
        </w:rPr>
        <w:t>1 July </w:t>
      </w:r>
      <w:r w:rsidR="003C2C4A" w:rsidRPr="003C2C4A">
        <w:rPr>
          <w:rFonts w:ascii="Calibri" w:hAnsi="Calibri" w:cs="Times New Roman"/>
          <w:color w:val="auto"/>
          <w:sz w:val="24"/>
          <w:szCs w:val="24"/>
          <w:lang w:eastAsia="en-US"/>
        </w:rPr>
        <w:t xml:space="preserve">20xx </w:t>
      </w:r>
      <w:r w:rsidR="004F6F6E" w:rsidRPr="003C2C4A">
        <w:rPr>
          <w:rFonts w:ascii="Calibri" w:hAnsi="Calibri" w:cs="Times New Roman"/>
          <w:color w:val="auto"/>
          <w:sz w:val="24"/>
          <w:szCs w:val="24"/>
          <w:lang w:eastAsia="en-US"/>
        </w:rPr>
        <w:t xml:space="preserve">to 30 June </w:t>
      </w:r>
      <w:r w:rsidR="003C2C4A" w:rsidRPr="003C2C4A">
        <w:rPr>
          <w:rFonts w:ascii="Calibri" w:hAnsi="Calibri" w:cs="Times New Roman"/>
          <w:color w:val="auto"/>
          <w:sz w:val="24"/>
          <w:szCs w:val="24"/>
          <w:lang w:eastAsia="en-US"/>
        </w:rPr>
        <w:t>20xx</w:t>
      </w:r>
      <w:r w:rsidR="003C2C4A">
        <w:rPr>
          <w:rFonts w:ascii="Calibri" w:hAnsi="Calibri" w:cs="Times New Roman"/>
          <w:color w:val="auto"/>
          <w:sz w:val="24"/>
          <w:szCs w:val="24"/>
          <w:lang w:eastAsia="en-US"/>
        </w:rPr>
        <w:t>]</w:t>
      </w:r>
      <w:r w:rsidR="000C0491" w:rsidRPr="003C2C4A">
        <w:rPr>
          <w:rFonts w:ascii="Calibri" w:hAnsi="Calibri" w:cs="Times New Roman"/>
          <w:color w:val="auto"/>
          <w:sz w:val="24"/>
          <w:szCs w:val="24"/>
          <w:lang w:eastAsia="en-US"/>
        </w:rPr>
        <w:t xml:space="preserve">.  </w:t>
      </w:r>
    </w:p>
    <w:p w14:paraId="6B6A8439" w14:textId="77777777" w:rsidR="00916D54" w:rsidRPr="007C3843" w:rsidRDefault="00916D54" w:rsidP="00CA7DC2">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I hereby certify that fraud prevention has been managed in accordance with</w:t>
      </w:r>
      <w:r w:rsidR="000A728C">
        <w:rPr>
          <w:rFonts w:ascii="Calibri" w:hAnsi="Calibri" w:cs="Times New Roman"/>
          <w:color w:val="auto"/>
          <w:sz w:val="24"/>
          <w:szCs w:val="24"/>
          <w:lang w:eastAsia="en-US"/>
        </w:rPr>
        <w:t xml:space="preserve"> the</w:t>
      </w:r>
      <w:r w:rsidRPr="007C3843">
        <w:rPr>
          <w:rFonts w:ascii="Calibri" w:hAnsi="Calibri" w:cs="Times New Roman"/>
          <w:color w:val="auto"/>
          <w:sz w:val="24"/>
          <w:szCs w:val="24"/>
          <w:lang w:eastAsia="en-US"/>
        </w:rPr>
        <w:t xml:space="preserve"> </w:t>
      </w:r>
      <w:r w:rsidRPr="000A728C">
        <w:rPr>
          <w:rFonts w:ascii="Calibri" w:hAnsi="Calibri" w:cs="Times New Roman"/>
          <w:i/>
          <w:color w:val="auto"/>
          <w:sz w:val="24"/>
          <w:szCs w:val="24"/>
          <w:lang w:eastAsia="en-US"/>
        </w:rPr>
        <w:t>Public Sector Management Standard</w:t>
      </w:r>
      <w:r w:rsidR="00041E7D" w:rsidRPr="000A728C">
        <w:rPr>
          <w:rFonts w:ascii="Calibri" w:hAnsi="Calibri" w:cs="Times New Roman"/>
          <w:i/>
          <w:color w:val="auto"/>
          <w:sz w:val="24"/>
          <w:szCs w:val="24"/>
          <w:lang w:eastAsia="en-US"/>
        </w:rPr>
        <w:t>s</w:t>
      </w:r>
      <w:r w:rsidR="000A728C" w:rsidRPr="000A728C">
        <w:rPr>
          <w:rFonts w:ascii="Calibri" w:hAnsi="Calibri" w:cs="Times New Roman"/>
          <w:i/>
          <w:color w:val="auto"/>
          <w:sz w:val="24"/>
          <w:szCs w:val="24"/>
          <w:lang w:eastAsia="en-US"/>
        </w:rPr>
        <w:t xml:space="preserve"> 2006</w:t>
      </w:r>
      <w:r w:rsidR="00551E1E">
        <w:rPr>
          <w:rFonts w:ascii="Calibri" w:hAnsi="Calibri" w:cs="Times New Roman"/>
          <w:i/>
          <w:color w:val="auto"/>
          <w:sz w:val="24"/>
          <w:szCs w:val="24"/>
          <w:lang w:eastAsia="en-US"/>
        </w:rPr>
        <w:t xml:space="preserve"> (repealed)</w:t>
      </w:r>
      <w:r w:rsidRPr="007C3843">
        <w:rPr>
          <w:rFonts w:ascii="Calibri" w:hAnsi="Calibri" w:cs="Times New Roman"/>
          <w:color w:val="auto"/>
          <w:sz w:val="24"/>
          <w:szCs w:val="24"/>
          <w:lang w:eastAsia="en-US"/>
        </w:rPr>
        <w:t>, Part 2</w:t>
      </w:r>
      <w:r w:rsidR="00551E1E">
        <w:rPr>
          <w:rFonts w:ascii="Calibri" w:hAnsi="Calibri" w:cs="Times New Roman"/>
          <w:color w:val="auto"/>
          <w:sz w:val="24"/>
          <w:szCs w:val="24"/>
          <w:lang w:eastAsia="en-US"/>
        </w:rPr>
        <w:t>.3 (see section 1</w:t>
      </w:r>
      <w:r w:rsidR="00157E12">
        <w:rPr>
          <w:rFonts w:ascii="Calibri" w:hAnsi="Calibri" w:cs="Times New Roman"/>
          <w:color w:val="auto"/>
          <w:sz w:val="24"/>
          <w:szCs w:val="24"/>
          <w:lang w:eastAsia="en-US"/>
        </w:rPr>
        <w:t>13</w:t>
      </w:r>
      <w:r w:rsidR="00551E1E">
        <w:rPr>
          <w:rFonts w:ascii="Calibri" w:hAnsi="Calibri" w:cs="Times New Roman"/>
          <w:color w:val="auto"/>
          <w:sz w:val="24"/>
          <w:szCs w:val="24"/>
          <w:lang w:eastAsia="en-US"/>
        </w:rPr>
        <w:t>, Public Sector Management Standards 2016)</w:t>
      </w:r>
      <w:r w:rsidRPr="007C3843">
        <w:rPr>
          <w:rFonts w:ascii="Calibri" w:hAnsi="Calibri" w:cs="Times New Roman"/>
          <w:color w:val="auto"/>
          <w:sz w:val="24"/>
          <w:szCs w:val="24"/>
          <w:lang w:eastAsia="en-US"/>
        </w:rPr>
        <w:t>.</w:t>
      </w:r>
    </w:p>
    <w:p w14:paraId="705F5F10" w14:textId="77777777" w:rsidR="00916D54" w:rsidRPr="007C3843" w:rsidRDefault="00916D54" w:rsidP="00CA7DC2">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Section 13 of the </w:t>
      </w:r>
      <w:r w:rsidRPr="007C3843">
        <w:rPr>
          <w:rFonts w:ascii="Calibri" w:hAnsi="Calibri" w:cs="Times New Roman"/>
          <w:i/>
          <w:iCs/>
          <w:color w:val="auto"/>
          <w:sz w:val="24"/>
          <w:szCs w:val="24"/>
          <w:lang w:eastAsia="en-US"/>
        </w:rPr>
        <w:t>Annual Reports (Government Agencies) Act 2004</w:t>
      </w:r>
      <w:r w:rsidRPr="007C3843">
        <w:rPr>
          <w:rFonts w:ascii="Calibri" w:hAnsi="Calibri" w:cs="Times New Roman"/>
          <w:color w:val="auto"/>
          <w:sz w:val="24"/>
          <w:szCs w:val="24"/>
          <w:lang w:eastAsia="en-US"/>
        </w:rPr>
        <w:t xml:space="preserve"> requires that you </w:t>
      </w:r>
      <w:r w:rsidR="000A728C">
        <w:rPr>
          <w:rFonts w:ascii="Calibri" w:hAnsi="Calibri" w:cs="Times New Roman"/>
          <w:color w:val="auto"/>
          <w:sz w:val="24"/>
          <w:szCs w:val="24"/>
          <w:lang w:eastAsia="en-US"/>
        </w:rPr>
        <w:t>present the Report to</w:t>
      </w:r>
      <w:r w:rsidRPr="007C3843">
        <w:rPr>
          <w:rFonts w:ascii="Calibri" w:hAnsi="Calibri" w:cs="Times New Roman"/>
          <w:color w:val="auto"/>
          <w:sz w:val="24"/>
          <w:szCs w:val="24"/>
          <w:lang w:eastAsia="en-US"/>
        </w:rPr>
        <w:t xml:space="preserve"> t</w:t>
      </w:r>
      <w:r w:rsidR="000A728C">
        <w:rPr>
          <w:rFonts w:ascii="Calibri" w:hAnsi="Calibri" w:cs="Times New Roman"/>
          <w:color w:val="auto"/>
          <w:sz w:val="24"/>
          <w:szCs w:val="24"/>
          <w:lang w:eastAsia="en-US"/>
        </w:rPr>
        <w:t>he Legislative Ass</w:t>
      </w:r>
      <w:r w:rsidR="0052736B">
        <w:rPr>
          <w:rFonts w:ascii="Calibri" w:hAnsi="Calibri" w:cs="Times New Roman"/>
          <w:color w:val="auto"/>
          <w:sz w:val="24"/>
          <w:szCs w:val="24"/>
          <w:lang w:eastAsia="en-US"/>
        </w:rPr>
        <w:t>embly within 15 weeks after the</w:t>
      </w:r>
      <w:r w:rsidR="000A728C">
        <w:rPr>
          <w:rFonts w:ascii="Calibri" w:hAnsi="Calibri" w:cs="Times New Roman"/>
          <w:color w:val="auto"/>
          <w:sz w:val="24"/>
          <w:szCs w:val="24"/>
          <w:lang w:eastAsia="en-US"/>
        </w:rPr>
        <w:t xml:space="preserve"> end of the reporting </w:t>
      </w:r>
      <w:r w:rsidRPr="007C3843">
        <w:rPr>
          <w:rFonts w:ascii="Calibri" w:hAnsi="Calibri" w:cs="Times New Roman"/>
          <w:color w:val="auto"/>
          <w:sz w:val="24"/>
          <w:szCs w:val="24"/>
          <w:lang w:eastAsia="en-US"/>
        </w:rPr>
        <w:t>year.</w:t>
      </w:r>
    </w:p>
    <w:p w14:paraId="15CED96F" w14:textId="77777777" w:rsidR="00916D54" w:rsidRPr="007C3843" w:rsidRDefault="00916D54" w:rsidP="00CA7DC2">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Signed and dated by ..........................[</w:t>
      </w:r>
      <w:r w:rsidR="004C6DB3" w:rsidRPr="007C3843">
        <w:rPr>
          <w:rFonts w:ascii="Calibri" w:hAnsi="Calibri" w:cs="Times New Roman"/>
          <w:color w:val="auto"/>
          <w:sz w:val="24"/>
          <w:szCs w:val="24"/>
          <w:lang w:eastAsia="en-US"/>
        </w:rPr>
        <w:t>Director-General</w:t>
      </w:r>
      <w:r w:rsidRPr="007C3843">
        <w:rPr>
          <w:rFonts w:ascii="Calibri" w:hAnsi="Calibri" w:cs="Times New Roman"/>
          <w:color w:val="auto"/>
          <w:sz w:val="24"/>
          <w:szCs w:val="24"/>
          <w:lang w:eastAsia="en-US"/>
        </w:rPr>
        <w:t>, Chief Executive Officer and/or Chair or Statutory Officer Holder]</w:t>
      </w:r>
    </w:p>
    <w:p w14:paraId="3B782B1A" w14:textId="77777777" w:rsidR="00916D54" w:rsidRPr="00140FE5" w:rsidRDefault="00347275" w:rsidP="00196163">
      <w:pPr>
        <w:pStyle w:val="Heading2"/>
        <w:numPr>
          <w:ilvl w:val="0"/>
          <w:numId w:val="20"/>
        </w:numPr>
      </w:pPr>
      <w:bookmarkStart w:id="103" w:name="_Toc73569184"/>
      <w:r>
        <w:lastRenderedPageBreak/>
        <w:t>Organisation</w:t>
      </w:r>
      <w:r w:rsidR="00890C05">
        <w:t>al</w:t>
      </w:r>
      <w:r w:rsidR="00D96568">
        <w:t xml:space="preserve"> Overview and </w:t>
      </w:r>
      <w:r w:rsidR="008702E2" w:rsidRPr="007C3843">
        <w:t>Performance</w:t>
      </w:r>
      <w:bookmarkEnd w:id="103"/>
    </w:p>
    <w:p w14:paraId="0C1A4BA1" w14:textId="371E30C4" w:rsidR="00D96568" w:rsidRDefault="00A904AA" w:rsidP="00C16547">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Section </w:t>
      </w:r>
      <w:r w:rsidR="00874AAB">
        <w:rPr>
          <w:rFonts w:ascii="Calibri" w:hAnsi="Calibri" w:cs="Times New Roman"/>
          <w:color w:val="auto"/>
          <w:sz w:val="24"/>
          <w:szCs w:val="24"/>
          <w:lang w:eastAsia="en-US"/>
        </w:rPr>
        <w:t>B</w:t>
      </w:r>
      <w:r w:rsidRPr="007C3843">
        <w:rPr>
          <w:rFonts w:ascii="Calibri" w:hAnsi="Calibri" w:cs="Times New Roman"/>
          <w:color w:val="auto"/>
          <w:sz w:val="24"/>
          <w:szCs w:val="24"/>
          <w:lang w:eastAsia="en-US"/>
        </w:rPr>
        <w:t xml:space="preserve"> </w:t>
      </w:r>
      <w:r w:rsidR="00310456">
        <w:rPr>
          <w:rFonts w:ascii="Calibri" w:hAnsi="Calibri" w:cs="Times New Roman"/>
          <w:color w:val="auto"/>
          <w:sz w:val="24"/>
          <w:szCs w:val="24"/>
          <w:lang w:eastAsia="en-US"/>
        </w:rPr>
        <w:t xml:space="preserve">requires reporting entities to </w:t>
      </w:r>
      <w:r w:rsidRPr="007C3843">
        <w:rPr>
          <w:rFonts w:ascii="Calibri" w:hAnsi="Calibri" w:cs="Times New Roman"/>
          <w:color w:val="auto"/>
          <w:sz w:val="24"/>
          <w:szCs w:val="24"/>
          <w:lang w:eastAsia="en-US"/>
        </w:rPr>
        <w:t xml:space="preserve">provide </w:t>
      </w:r>
      <w:r w:rsidR="00D96568">
        <w:rPr>
          <w:rFonts w:ascii="Calibri" w:hAnsi="Calibri" w:cs="Times New Roman"/>
          <w:color w:val="auto"/>
          <w:sz w:val="24"/>
          <w:szCs w:val="24"/>
          <w:lang w:eastAsia="en-US"/>
        </w:rPr>
        <w:t>an overview of</w:t>
      </w:r>
      <w:r w:rsidR="00310456">
        <w:rPr>
          <w:rFonts w:ascii="Calibri" w:hAnsi="Calibri" w:cs="Times New Roman"/>
          <w:color w:val="auto"/>
          <w:sz w:val="24"/>
          <w:szCs w:val="24"/>
          <w:lang w:eastAsia="en-US"/>
        </w:rPr>
        <w:t xml:space="preserve"> the</w:t>
      </w:r>
      <w:r w:rsidR="009C75BE">
        <w:rPr>
          <w:rFonts w:ascii="Calibri" w:hAnsi="Calibri" w:cs="Times New Roman"/>
          <w:color w:val="auto"/>
          <w:sz w:val="24"/>
          <w:szCs w:val="24"/>
          <w:lang w:eastAsia="en-US"/>
        </w:rPr>
        <w:t xml:space="preserve">ir organisation </w:t>
      </w:r>
      <w:r w:rsidR="00D96568">
        <w:rPr>
          <w:rFonts w:ascii="Calibri" w:hAnsi="Calibri" w:cs="Times New Roman"/>
          <w:color w:val="auto"/>
          <w:sz w:val="24"/>
          <w:szCs w:val="24"/>
          <w:lang w:eastAsia="en-US"/>
        </w:rPr>
        <w:t xml:space="preserve">and its </w:t>
      </w:r>
      <w:r w:rsidR="00902BB5" w:rsidRPr="007C3843">
        <w:rPr>
          <w:rFonts w:ascii="Calibri" w:hAnsi="Calibri" w:cs="Times New Roman"/>
          <w:color w:val="auto"/>
          <w:sz w:val="24"/>
          <w:szCs w:val="24"/>
          <w:lang w:eastAsia="en-US"/>
        </w:rPr>
        <w:t xml:space="preserve">performance </w:t>
      </w:r>
      <w:r w:rsidR="00D96568">
        <w:rPr>
          <w:rFonts w:ascii="Calibri" w:hAnsi="Calibri" w:cs="Times New Roman"/>
          <w:color w:val="auto"/>
          <w:sz w:val="24"/>
          <w:szCs w:val="24"/>
          <w:lang w:eastAsia="en-US"/>
        </w:rPr>
        <w:t xml:space="preserve">in </w:t>
      </w:r>
      <w:r w:rsidR="00310456">
        <w:rPr>
          <w:rFonts w:ascii="Calibri" w:hAnsi="Calibri" w:cs="Times New Roman"/>
          <w:color w:val="auto"/>
          <w:sz w:val="24"/>
          <w:szCs w:val="24"/>
          <w:lang w:eastAsia="en-US"/>
        </w:rPr>
        <w:t xml:space="preserve">relation to its </w:t>
      </w:r>
      <w:r w:rsidR="00234D5C" w:rsidRPr="00C16547">
        <w:rPr>
          <w:rFonts w:ascii="Calibri" w:hAnsi="Calibri" w:cs="Times New Roman"/>
          <w:color w:val="auto"/>
          <w:sz w:val="24"/>
          <w:szCs w:val="24"/>
          <w:lang w:eastAsia="en-US"/>
        </w:rPr>
        <w:t>long-term</w:t>
      </w:r>
      <w:r w:rsidR="00D96568" w:rsidRPr="00C16547">
        <w:rPr>
          <w:rFonts w:ascii="Calibri" w:hAnsi="Calibri" w:cs="Times New Roman"/>
          <w:color w:val="auto"/>
          <w:sz w:val="24"/>
          <w:szCs w:val="24"/>
          <w:lang w:eastAsia="en-US"/>
        </w:rPr>
        <w:t xml:space="preserve"> strategic direction </w:t>
      </w:r>
      <w:r w:rsidR="00C16547" w:rsidRPr="00C16547">
        <w:rPr>
          <w:rFonts w:ascii="Calibri" w:hAnsi="Calibri" w:cs="Times New Roman"/>
          <w:color w:val="auto"/>
          <w:sz w:val="24"/>
          <w:szCs w:val="24"/>
          <w:lang w:eastAsia="en-US"/>
        </w:rPr>
        <w:t>and context</w:t>
      </w:r>
      <w:r w:rsidR="00C16547">
        <w:rPr>
          <w:rFonts w:ascii="Calibri" w:hAnsi="Calibri" w:cs="Times New Roman"/>
          <w:color w:val="auto"/>
          <w:sz w:val="24"/>
          <w:szCs w:val="24"/>
          <w:lang w:eastAsia="en-US"/>
        </w:rPr>
        <w:t xml:space="preserve">, </w:t>
      </w:r>
      <w:r w:rsidR="00D96568" w:rsidRPr="00C16547">
        <w:rPr>
          <w:rFonts w:ascii="Calibri" w:hAnsi="Calibri" w:cs="Times New Roman"/>
          <w:color w:val="auto"/>
          <w:sz w:val="24"/>
          <w:szCs w:val="24"/>
          <w:lang w:eastAsia="en-US"/>
        </w:rPr>
        <w:t xml:space="preserve">performance analysis against </w:t>
      </w:r>
      <w:r w:rsidR="009C75BE">
        <w:rPr>
          <w:rFonts w:ascii="Calibri" w:hAnsi="Calibri" w:cs="Times New Roman"/>
          <w:color w:val="auto"/>
          <w:sz w:val="24"/>
          <w:szCs w:val="24"/>
          <w:lang w:eastAsia="en-US"/>
        </w:rPr>
        <w:t>its</w:t>
      </w:r>
      <w:r w:rsidR="00C16547" w:rsidRPr="00C16547">
        <w:rPr>
          <w:rFonts w:ascii="Calibri" w:hAnsi="Calibri" w:cs="Times New Roman"/>
          <w:color w:val="auto"/>
          <w:sz w:val="24"/>
          <w:szCs w:val="24"/>
          <w:lang w:eastAsia="en-US"/>
        </w:rPr>
        <w:t xml:space="preserve"> </w:t>
      </w:r>
      <w:r w:rsidR="00D96568" w:rsidRPr="00C16547">
        <w:rPr>
          <w:rFonts w:ascii="Calibri" w:hAnsi="Calibri" w:cs="Times New Roman"/>
          <w:color w:val="auto"/>
          <w:sz w:val="24"/>
          <w:szCs w:val="24"/>
          <w:lang w:eastAsia="en-US"/>
        </w:rPr>
        <w:t>sho</w:t>
      </w:r>
      <w:r w:rsidR="00FA7FC5" w:rsidRPr="00C16547">
        <w:rPr>
          <w:rFonts w:ascii="Calibri" w:hAnsi="Calibri" w:cs="Times New Roman"/>
          <w:color w:val="auto"/>
          <w:sz w:val="24"/>
          <w:szCs w:val="24"/>
          <w:lang w:eastAsia="en-US"/>
        </w:rPr>
        <w:t>r</w:t>
      </w:r>
      <w:r w:rsidR="00D96568" w:rsidRPr="00C16547">
        <w:rPr>
          <w:rFonts w:ascii="Calibri" w:hAnsi="Calibri" w:cs="Times New Roman"/>
          <w:color w:val="auto"/>
          <w:sz w:val="24"/>
          <w:szCs w:val="24"/>
          <w:lang w:eastAsia="en-US"/>
        </w:rPr>
        <w:t>t</w:t>
      </w:r>
      <w:r w:rsidR="00234D5C">
        <w:rPr>
          <w:rFonts w:ascii="Calibri" w:hAnsi="Calibri" w:cs="Times New Roman"/>
          <w:color w:val="auto"/>
          <w:sz w:val="24"/>
          <w:szCs w:val="24"/>
          <w:lang w:eastAsia="en-US"/>
        </w:rPr>
        <w:t>-</w:t>
      </w:r>
      <w:r w:rsidR="00D96568" w:rsidRPr="00C16547">
        <w:rPr>
          <w:rFonts w:ascii="Calibri" w:hAnsi="Calibri" w:cs="Times New Roman"/>
          <w:color w:val="auto"/>
          <w:sz w:val="24"/>
          <w:szCs w:val="24"/>
          <w:lang w:eastAsia="en-US"/>
        </w:rPr>
        <w:t>term budget outputs</w:t>
      </w:r>
      <w:r w:rsidR="00C16547">
        <w:rPr>
          <w:rFonts w:ascii="Calibri" w:hAnsi="Calibri" w:cs="Times New Roman"/>
          <w:color w:val="auto"/>
          <w:sz w:val="24"/>
          <w:szCs w:val="24"/>
          <w:lang w:eastAsia="en-US"/>
        </w:rPr>
        <w:t xml:space="preserve">, </w:t>
      </w:r>
      <w:r w:rsidR="00D96568" w:rsidRPr="00C16547">
        <w:rPr>
          <w:rFonts w:ascii="Calibri" w:hAnsi="Calibri" w:cs="Times New Roman"/>
          <w:color w:val="auto"/>
          <w:sz w:val="24"/>
          <w:szCs w:val="24"/>
          <w:lang w:eastAsia="en-US"/>
        </w:rPr>
        <w:t>and financial management.</w:t>
      </w:r>
      <w:r w:rsidR="005F6B4A">
        <w:rPr>
          <w:rFonts w:ascii="Calibri" w:hAnsi="Calibri" w:cs="Times New Roman"/>
          <w:color w:val="auto"/>
          <w:sz w:val="24"/>
          <w:szCs w:val="24"/>
          <w:lang w:eastAsia="en-US"/>
        </w:rPr>
        <w:t xml:space="preserve"> </w:t>
      </w:r>
      <w:r w:rsidR="00A66C40">
        <w:rPr>
          <w:rFonts w:ascii="Calibri" w:hAnsi="Calibri" w:cs="Times New Roman"/>
          <w:color w:val="auto"/>
          <w:sz w:val="24"/>
          <w:szCs w:val="24"/>
          <w:lang w:eastAsia="en-US"/>
        </w:rPr>
        <w:t>This section is mandatory for all reporting entities</w:t>
      </w:r>
      <w:r w:rsidR="00507D9A">
        <w:rPr>
          <w:rFonts w:ascii="Calibri" w:hAnsi="Calibri" w:cs="Times New Roman"/>
          <w:color w:val="auto"/>
          <w:sz w:val="24"/>
          <w:szCs w:val="24"/>
          <w:lang w:eastAsia="en-US"/>
        </w:rPr>
        <w:t xml:space="preserve"> and all annual reports must include the following subsections</w:t>
      </w:r>
      <w:r w:rsidR="00A66C40">
        <w:rPr>
          <w:rFonts w:ascii="Calibri" w:hAnsi="Calibri" w:cs="Times New Roman"/>
          <w:color w:val="auto"/>
          <w:sz w:val="24"/>
          <w:szCs w:val="24"/>
          <w:lang w:eastAsia="en-US"/>
        </w:rPr>
        <w:t xml:space="preserve">. </w:t>
      </w:r>
    </w:p>
    <w:p w14:paraId="67D42864" w14:textId="77777777" w:rsidR="00A66C40" w:rsidRPr="00507D9A" w:rsidRDefault="009128DB" w:rsidP="00A57613">
      <w:pPr>
        <w:pStyle w:val="ListParagraph"/>
        <w:numPr>
          <w:ilvl w:val="0"/>
          <w:numId w:val="61"/>
        </w:numPr>
        <w:ind w:left="426" w:hanging="426"/>
      </w:pPr>
      <w:hyperlink w:anchor="_Organisational_Overview" w:history="1">
        <w:r w:rsidR="00A66C40" w:rsidRPr="0063530B">
          <w:rPr>
            <w:rStyle w:val="Hyperlink"/>
            <w:rFonts w:ascii="Calibri" w:hAnsi="Calibri"/>
          </w:rPr>
          <w:t>Organisational Overview</w:t>
        </w:r>
      </w:hyperlink>
    </w:p>
    <w:p w14:paraId="511E7A6A" w14:textId="77777777" w:rsidR="00A66C40" w:rsidRPr="00507D9A" w:rsidRDefault="009128DB" w:rsidP="00A57613">
      <w:pPr>
        <w:pStyle w:val="ListParagraph"/>
        <w:numPr>
          <w:ilvl w:val="0"/>
          <w:numId w:val="61"/>
        </w:numPr>
        <w:ind w:left="426" w:hanging="426"/>
      </w:pPr>
      <w:hyperlink w:anchor="_Performance_Analysis" w:history="1">
        <w:r w:rsidR="00A66C40" w:rsidRPr="0063530B">
          <w:rPr>
            <w:rStyle w:val="Hyperlink"/>
            <w:rFonts w:ascii="Calibri" w:hAnsi="Calibri"/>
          </w:rPr>
          <w:t>Performance Analysis</w:t>
        </w:r>
      </w:hyperlink>
    </w:p>
    <w:p w14:paraId="194B188A" w14:textId="77777777" w:rsidR="00A66C40" w:rsidRPr="00507D9A" w:rsidRDefault="009128DB" w:rsidP="00A57613">
      <w:pPr>
        <w:pStyle w:val="ListParagraph"/>
        <w:numPr>
          <w:ilvl w:val="0"/>
          <w:numId w:val="61"/>
        </w:numPr>
        <w:ind w:left="426" w:hanging="426"/>
      </w:pPr>
      <w:hyperlink w:anchor="_Scrutiny" w:history="1">
        <w:r w:rsidR="00A66C40" w:rsidRPr="00C01950">
          <w:rPr>
            <w:rStyle w:val="Hyperlink"/>
            <w:rFonts w:ascii="Calibri" w:hAnsi="Calibri"/>
          </w:rPr>
          <w:t>Scrutiny</w:t>
        </w:r>
      </w:hyperlink>
    </w:p>
    <w:p w14:paraId="70F92C6A" w14:textId="77777777" w:rsidR="00A66C40" w:rsidRPr="00507D9A" w:rsidRDefault="009128DB" w:rsidP="00A57613">
      <w:pPr>
        <w:pStyle w:val="ListParagraph"/>
        <w:numPr>
          <w:ilvl w:val="0"/>
          <w:numId w:val="61"/>
        </w:numPr>
        <w:ind w:left="426" w:hanging="426"/>
      </w:pPr>
      <w:hyperlink w:anchor="_Risk_Management" w:history="1">
        <w:r w:rsidR="00A66C40" w:rsidRPr="00C01950">
          <w:rPr>
            <w:rStyle w:val="Hyperlink"/>
            <w:rFonts w:ascii="Calibri" w:hAnsi="Calibri"/>
          </w:rPr>
          <w:t>Risk Management</w:t>
        </w:r>
      </w:hyperlink>
    </w:p>
    <w:p w14:paraId="2229C6E3" w14:textId="77777777" w:rsidR="00A66C40" w:rsidRPr="00507D9A" w:rsidRDefault="009128DB" w:rsidP="00A57613">
      <w:pPr>
        <w:pStyle w:val="ListParagraph"/>
        <w:numPr>
          <w:ilvl w:val="0"/>
          <w:numId w:val="61"/>
        </w:numPr>
        <w:ind w:left="426" w:hanging="426"/>
      </w:pPr>
      <w:hyperlink w:anchor="_Internal_Audit" w:history="1">
        <w:r w:rsidR="00A66C40" w:rsidRPr="00C01950">
          <w:rPr>
            <w:rStyle w:val="Hyperlink"/>
            <w:rFonts w:ascii="Calibri" w:hAnsi="Calibri"/>
          </w:rPr>
          <w:t>Internal Audit</w:t>
        </w:r>
      </w:hyperlink>
    </w:p>
    <w:p w14:paraId="37BFA6FE" w14:textId="77777777" w:rsidR="00A66C40" w:rsidRDefault="009128DB" w:rsidP="00A57613">
      <w:pPr>
        <w:pStyle w:val="ListParagraph"/>
        <w:numPr>
          <w:ilvl w:val="0"/>
          <w:numId w:val="61"/>
        </w:numPr>
        <w:ind w:left="426" w:hanging="426"/>
      </w:pPr>
      <w:hyperlink w:anchor="_Fraud_Prevention" w:history="1">
        <w:r w:rsidR="00A66C40" w:rsidRPr="00C01950">
          <w:rPr>
            <w:rStyle w:val="Hyperlink"/>
            <w:rFonts w:ascii="Calibri" w:hAnsi="Calibri"/>
          </w:rPr>
          <w:t>Fraud Prevention</w:t>
        </w:r>
      </w:hyperlink>
    </w:p>
    <w:p w14:paraId="4E761E69" w14:textId="77777777" w:rsidR="006D1C30" w:rsidRPr="00507D9A" w:rsidRDefault="009128DB" w:rsidP="00A57613">
      <w:pPr>
        <w:pStyle w:val="ListParagraph"/>
        <w:numPr>
          <w:ilvl w:val="0"/>
          <w:numId w:val="61"/>
        </w:numPr>
        <w:ind w:left="426" w:hanging="426"/>
      </w:pPr>
      <w:hyperlink w:anchor="_Freedom_of_Information" w:history="1">
        <w:r w:rsidR="006D1C30" w:rsidRPr="006D1C30">
          <w:rPr>
            <w:rStyle w:val="Hyperlink"/>
            <w:rFonts w:ascii="Calibri" w:hAnsi="Calibri"/>
          </w:rPr>
          <w:t>Freedom of Information</w:t>
        </w:r>
      </w:hyperlink>
    </w:p>
    <w:p w14:paraId="24798E91" w14:textId="77777777" w:rsidR="00A66C40" w:rsidRPr="00DA7726" w:rsidRDefault="00215044" w:rsidP="00A57613">
      <w:pPr>
        <w:pStyle w:val="ListParagraph"/>
        <w:numPr>
          <w:ilvl w:val="0"/>
          <w:numId w:val="61"/>
        </w:numPr>
        <w:ind w:left="426" w:hanging="426"/>
        <w:rPr>
          <w:rStyle w:val="Hyperlink"/>
          <w:rFonts w:ascii="Calibri" w:hAnsi="Calibri"/>
          <w:color w:val="auto"/>
        </w:rPr>
      </w:pPr>
      <w:r>
        <w:fldChar w:fldCharType="begin"/>
      </w:r>
      <w:r>
        <w:instrText xml:space="preserve"> HYPERLINK  \l "_Community_engagement_and_1" </w:instrText>
      </w:r>
      <w:r>
        <w:fldChar w:fldCharType="separate"/>
      </w:r>
      <w:r w:rsidR="00A66C40" w:rsidRPr="00215044">
        <w:rPr>
          <w:rStyle w:val="Hyperlink"/>
          <w:rFonts w:ascii="Calibri" w:hAnsi="Calibri"/>
        </w:rPr>
        <w:t xml:space="preserve">Community </w:t>
      </w:r>
      <w:r w:rsidR="00DD3B9F" w:rsidRPr="00215044">
        <w:rPr>
          <w:rStyle w:val="Hyperlink"/>
          <w:rFonts w:ascii="Calibri" w:hAnsi="Calibri"/>
        </w:rPr>
        <w:t>e</w:t>
      </w:r>
      <w:r w:rsidR="00A66C40" w:rsidRPr="00215044">
        <w:rPr>
          <w:rStyle w:val="Hyperlink"/>
          <w:rFonts w:ascii="Calibri" w:hAnsi="Calibri"/>
        </w:rPr>
        <w:t xml:space="preserve">ngagement </w:t>
      </w:r>
      <w:r w:rsidR="00DD3B9F" w:rsidRPr="00215044">
        <w:rPr>
          <w:rStyle w:val="Hyperlink"/>
          <w:rFonts w:ascii="Calibri" w:hAnsi="Calibri"/>
        </w:rPr>
        <w:t xml:space="preserve">and support </w:t>
      </w:r>
    </w:p>
    <w:p w14:paraId="665F2425" w14:textId="77777777" w:rsidR="00A66C40" w:rsidRPr="00507D9A" w:rsidRDefault="00215044" w:rsidP="00C75977">
      <w:pPr>
        <w:pStyle w:val="ListParagraph"/>
        <w:numPr>
          <w:ilvl w:val="0"/>
          <w:numId w:val="61"/>
        </w:numPr>
        <w:ind w:left="426" w:hanging="426"/>
      </w:pPr>
      <w:r>
        <w:fldChar w:fldCharType="end"/>
      </w:r>
      <w:hyperlink w:anchor="_Aboriginal_and_Torres" w:history="1">
        <w:r w:rsidR="00A66C40" w:rsidRPr="007B79A7">
          <w:rPr>
            <w:rStyle w:val="Hyperlink"/>
            <w:rFonts w:ascii="Calibri" w:hAnsi="Calibri"/>
          </w:rPr>
          <w:t>Aboriginal and Torres Strait Islander Reporting</w:t>
        </w:r>
      </w:hyperlink>
    </w:p>
    <w:p w14:paraId="6AFA869E" w14:textId="77777777" w:rsidR="00A66C40" w:rsidRPr="00507D9A" w:rsidRDefault="009128DB" w:rsidP="00A57613">
      <w:pPr>
        <w:pStyle w:val="ListParagraph"/>
        <w:numPr>
          <w:ilvl w:val="0"/>
          <w:numId w:val="61"/>
        </w:numPr>
        <w:ind w:left="426" w:hanging="426"/>
      </w:pPr>
      <w:hyperlink w:anchor="_Work_Health_and" w:history="1">
        <w:r w:rsidR="00A66C40" w:rsidRPr="007B79A7">
          <w:rPr>
            <w:rStyle w:val="Hyperlink"/>
            <w:rFonts w:ascii="Calibri" w:hAnsi="Calibri"/>
          </w:rPr>
          <w:t>Work Health and Safety</w:t>
        </w:r>
      </w:hyperlink>
    </w:p>
    <w:p w14:paraId="280B39CF" w14:textId="77777777" w:rsidR="00A66C40" w:rsidRPr="00507D9A" w:rsidRDefault="009128DB" w:rsidP="00A57613">
      <w:pPr>
        <w:pStyle w:val="ListParagraph"/>
        <w:numPr>
          <w:ilvl w:val="0"/>
          <w:numId w:val="61"/>
        </w:numPr>
        <w:ind w:left="426" w:hanging="426"/>
      </w:pPr>
      <w:hyperlink w:anchor="_Human_Resources_Management" w:history="1">
        <w:r w:rsidR="00A66C40" w:rsidRPr="007B79A7">
          <w:rPr>
            <w:rStyle w:val="Hyperlink"/>
            <w:rFonts w:ascii="Calibri" w:hAnsi="Calibri"/>
          </w:rPr>
          <w:t>Human Resources Management</w:t>
        </w:r>
      </w:hyperlink>
    </w:p>
    <w:p w14:paraId="51B58EF1" w14:textId="77777777" w:rsidR="00A66C40" w:rsidRDefault="009128DB" w:rsidP="00A57613">
      <w:pPr>
        <w:pStyle w:val="ListParagraph"/>
        <w:numPr>
          <w:ilvl w:val="0"/>
          <w:numId w:val="61"/>
        </w:numPr>
        <w:ind w:left="426" w:hanging="426"/>
      </w:pPr>
      <w:hyperlink w:anchor="_Ecologically_Sustainable_Developmen" w:history="1">
        <w:r w:rsidR="00A66C40" w:rsidRPr="007B79A7">
          <w:rPr>
            <w:rStyle w:val="Hyperlink"/>
            <w:rFonts w:ascii="Calibri" w:hAnsi="Calibri"/>
          </w:rPr>
          <w:t>Ecologically Sustainable Development</w:t>
        </w:r>
      </w:hyperlink>
    </w:p>
    <w:p w14:paraId="3D399E19" w14:textId="77777777" w:rsidR="00916D54" w:rsidRPr="00E314B3" w:rsidRDefault="00FF7FFA" w:rsidP="0084130B">
      <w:pPr>
        <w:pStyle w:val="Heading3"/>
        <w:rPr>
          <w:color w:val="5F497A" w:themeColor="accent4" w:themeShade="BF"/>
        </w:rPr>
      </w:pPr>
      <w:bookmarkStart w:id="104" w:name="_Organisational_Overview"/>
      <w:bookmarkStart w:id="105" w:name="_Toc73569185"/>
      <w:bookmarkStart w:id="106" w:name="_Toc124215437"/>
      <w:bookmarkStart w:id="107" w:name="_Toc131825899"/>
      <w:bookmarkStart w:id="108" w:name="_Toc166924521"/>
      <w:bookmarkStart w:id="109" w:name="_Toc99262060"/>
      <w:bookmarkStart w:id="110" w:name="_Toc99942566"/>
      <w:bookmarkStart w:id="111" w:name="_Toc106591817"/>
      <w:bookmarkEnd w:id="104"/>
      <w:r w:rsidRPr="00E314B3">
        <w:rPr>
          <w:color w:val="5F497A" w:themeColor="accent4" w:themeShade="BF"/>
        </w:rPr>
        <w:t xml:space="preserve">Organisational </w:t>
      </w:r>
      <w:r w:rsidR="00863E0A" w:rsidRPr="00E314B3">
        <w:rPr>
          <w:color w:val="5F497A" w:themeColor="accent4" w:themeShade="BF"/>
        </w:rPr>
        <w:t>Overview</w:t>
      </w:r>
      <w:bookmarkEnd w:id="105"/>
      <w:r w:rsidR="00863E0A" w:rsidRPr="00E314B3">
        <w:rPr>
          <w:color w:val="5F497A" w:themeColor="accent4" w:themeShade="BF"/>
        </w:rPr>
        <w:t xml:space="preserve"> </w:t>
      </w:r>
      <w:bookmarkEnd w:id="106"/>
      <w:bookmarkEnd w:id="107"/>
      <w:bookmarkEnd w:id="108"/>
      <w:bookmarkEnd w:id="109"/>
      <w:bookmarkEnd w:id="110"/>
      <w:bookmarkEnd w:id="111"/>
    </w:p>
    <w:p w14:paraId="66730A29" w14:textId="77777777" w:rsidR="00EA7A99" w:rsidRPr="007C3843" w:rsidRDefault="00180F9C" w:rsidP="008A7682">
      <w:pPr>
        <w:autoSpaceDE w:val="0"/>
        <w:autoSpaceDN w:val="0"/>
        <w:spacing w:line="240" w:lineRule="auto"/>
        <w:rPr>
          <w:rFonts w:ascii="Calibri" w:hAnsi="Calibri" w:cs="Times New Roman"/>
          <w:color w:val="auto"/>
          <w:sz w:val="24"/>
          <w:szCs w:val="24"/>
          <w:lang w:eastAsia="en-US"/>
        </w:rPr>
      </w:pPr>
      <w:r w:rsidRPr="007C3843">
        <w:rPr>
          <w:rFonts w:ascii="Calibri" w:hAnsi="Calibri" w:cs="Times New Roman"/>
          <w:b/>
          <w:color w:val="auto"/>
          <w:sz w:val="24"/>
          <w:szCs w:val="24"/>
          <w:lang w:eastAsia="en-US"/>
        </w:rPr>
        <w:t>Report descriptor</w:t>
      </w:r>
      <w:r>
        <w:rPr>
          <w:rFonts w:ascii="Calibri" w:hAnsi="Calibri" w:cs="Times New Roman"/>
          <w:b/>
          <w:color w:val="auto"/>
          <w:sz w:val="24"/>
          <w:szCs w:val="24"/>
          <w:lang w:eastAsia="en-US"/>
        </w:rPr>
        <w:t xml:space="preserve">: </w:t>
      </w:r>
      <w:r>
        <w:rPr>
          <w:rFonts w:ascii="Calibri" w:hAnsi="Calibri" w:cs="Times New Roman"/>
          <w:color w:val="auto"/>
          <w:sz w:val="24"/>
          <w:szCs w:val="24"/>
          <w:lang w:eastAsia="en-US"/>
        </w:rPr>
        <w:t xml:space="preserve">Reporting entities must provide </w:t>
      </w:r>
      <w:r w:rsidR="00EF7663">
        <w:rPr>
          <w:rFonts w:ascii="Calibri" w:hAnsi="Calibri" w:cs="Times New Roman"/>
          <w:color w:val="auto"/>
          <w:sz w:val="24"/>
          <w:szCs w:val="24"/>
          <w:lang w:eastAsia="en-US"/>
        </w:rPr>
        <w:t xml:space="preserve">an overview of </w:t>
      </w:r>
      <w:r w:rsidR="009C75BE">
        <w:rPr>
          <w:rFonts w:ascii="Calibri" w:hAnsi="Calibri" w:cs="Times New Roman"/>
          <w:color w:val="auto"/>
          <w:sz w:val="24"/>
          <w:szCs w:val="24"/>
          <w:lang w:eastAsia="en-US"/>
        </w:rPr>
        <w:t xml:space="preserve">their </w:t>
      </w:r>
      <w:r>
        <w:rPr>
          <w:rFonts w:ascii="Calibri" w:hAnsi="Calibri" w:cs="Times New Roman"/>
          <w:color w:val="auto"/>
          <w:sz w:val="24"/>
          <w:szCs w:val="24"/>
          <w:lang w:eastAsia="en-US"/>
        </w:rPr>
        <w:t>organisation</w:t>
      </w:r>
      <w:r w:rsidR="00EA7A99" w:rsidRPr="007C3843">
        <w:rPr>
          <w:rFonts w:ascii="Calibri" w:hAnsi="Calibri" w:cs="Times New Roman"/>
          <w:color w:val="auto"/>
          <w:sz w:val="24"/>
          <w:szCs w:val="24"/>
          <w:lang w:eastAsia="en-US"/>
        </w:rPr>
        <w:t xml:space="preserve">, </w:t>
      </w:r>
      <w:r w:rsidR="00EF7663">
        <w:rPr>
          <w:rFonts w:ascii="Calibri" w:hAnsi="Calibri" w:cs="Times New Roman"/>
          <w:color w:val="auto"/>
          <w:sz w:val="24"/>
          <w:szCs w:val="24"/>
          <w:lang w:eastAsia="en-US"/>
        </w:rPr>
        <w:t xml:space="preserve">including the </w:t>
      </w:r>
      <w:r w:rsidR="00EA7A99" w:rsidRPr="007C3843">
        <w:rPr>
          <w:rFonts w:ascii="Calibri" w:hAnsi="Calibri" w:cs="Times New Roman"/>
          <w:color w:val="auto"/>
          <w:sz w:val="24"/>
          <w:szCs w:val="24"/>
          <w:lang w:eastAsia="en-US"/>
        </w:rPr>
        <w:t xml:space="preserve">operating environment, a summary of </w:t>
      </w:r>
      <w:r w:rsidR="00DE7DDC" w:rsidRPr="007C3843">
        <w:rPr>
          <w:rFonts w:ascii="Calibri" w:hAnsi="Calibri" w:cs="Times New Roman"/>
          <w:color w:val="auto"/>
          <w:sz w:val="24"/>
          <w:szCs w:val="24"/>
          <w:lang w:eastAsia="en-US"/>
        </w:rPr>
        <w:t>performance</w:t>
      </w:r>
      <w:r w:rsidR="00EA7A99" w:rsidRPr="007C3843">
        <w:rPr>
          <w:rFonts w:ascii="Calibri" w:hAnsi="Calibri" w:cs="Times New Roman"/>
          <w:color w:val="auto"/>
          <w:sz w:val="24"/>
          <w:szCs w:val="24"/>
          <w:lang w:eastAsia="en-US"/>
        </w:rPr>
        <w:t xml:space="preserve"> </w:t>
      </w:r>
      <w:r w:rsidR="00DE7DDC" w:rsidRPr="007C3843">
        <w:rPr>
          <w:rFonts w:ascii="Calibri" w:hAnsi="Calibri" w:cs="Times New Roman"/>
          <w:color w:val="auto"/>
          <w:sz w:val="24"/>
          <w:szCs w:val="24"/>
          <w:lang w:eastAsia="en-US"/>
        </w:rPr>
        <w:t>in the outgoing year</w:t>
      </w:r>
      <w:r w:rsidR="0065031A" w:rsidRPr="007C3843">
        <w:rPr>
          <w:rFonts w:ascii="Calibri" w:hAnsi="Calibri" w:cs="Times New Roman"/>
          <w:color w:val="auto"/>
          <w:sz w:val="24"/>
          <w:szCs w:val="24"/>
          <w:lang w:eastAsia="en-US"/>
        </w:rPr>
        <w:t xml:space="preserve"> </w:t>
      </w:r>
      <w:r w:rsidR="00EA7A99" w:rsidRPr="007C3843">
        <w:rPr>
          <w:rFonts w:ascii="Calibri" w:hAnsi="Calibri" w:cs="Times New Roman"/>
          <w:color w:val="auto"/>
          <w:sz w:val="24"/>
          <w:szCs w:val="24"/>
          <w:lang w:eastAsia="en-US"/>
        </w:rPr>
        <w:t>and the outlook for the coming year.</w:t>
      </w:r>
      <w:r w:rsidR="00A904AA" w:rsidRPr="007C3843">
        <w:rPr>
          <w:rFonts w:ascii="Calibri" w:hAnsi="Calibri" w:cs="Times New Roman"/>
          <w:color w:val="auto"/>
          <w:sz w:val="24"/>
          <w:szCs w:val="24"/>
          <w:lang w:eastAsia="en-US"/>
        </w:rPr>
        <w:t xml:space="preserve"> T</w:t>
      </w:r>
      <w:r w:rsidR="00EA7A99" w:rsidRPr="007C3843">
        <w:rPr>
          <w:rFonts w:ascii="Calibri" w:hAnsi="Calibri" w:cs="Times New Roman"/>
          <w:color w:val="auto"/>
          <w:sz w:val="24"/>
          <w:szCs w:val="24"/>
          <w:lang w:eastAsia="en-US"/>
        </w:rPr>
        <w:t>he following are suggested headings</w:t>
      </w:r>
      <w:r w:rsidR="00C66172" w:rsidRPr="007C3843">
        <w:rPr>
          <w:rFonts w:ascii="Calibri" w:hAnsi="Calibri" w:cs="Times New Roman"/>
          <w:color w:val="auto"/>
          <w:sz w:val="24"/>
          <w:szCs w:val="24"/>
          <w:lang w:eastAsia="en-US"/>
        </w:rPr>
        <w:t xml:space="preserve"> with t</w:t>
      </w:r>
      <w:r w:rsidR="00A20D8E" w:rsidRPr="007C3843">
        <w:rPr>
          <w:rFonts w:ascii="Calibri" w:hAnsi="Calibri" w:cs="Times New Roman"/>
          <w:color w:val="auto"/>
          <w:sz w:val="24"/>
          <w:szCs w:val="24"/>
          <w:lang w:eastAsia="en-US"/>
        </w:rPr>
        <w:t>he des</w:t>
      </w:r>
      <w:r w:rsidR="00C66172" w:rsidRPr="007C3843">
        <w:rPr>
          <w:rFonts w:ascii="Calibri" w:hAnsi="Calibri" w:cs="Times New Roman"/>
          <w:color w:val="auto"/>
          <w:sz w:val="24"/>
          <w:szCs w:val="24"/>
          <w:lang w:eastAsia="en-US"/>
        </w:rPr>
        <w:t>cription indicating</w:t>
      </w:r>
      <w:r w:rsidR="00A20D8E" w:rsidRPr="007C3843">
        <w:rPr>
          <w:rFonts w:ascii="Calibri" w:hAnsi="Calibri" w:cs="Times New Roman"/>
          <w:color w:val="auto"/>
          <w:sz w:val="24"/>
          <w:szCs w:val="24"/>
          <w:lang w:eastAsia="en-US"/>
        </w:rPr>
        <w:t xml:space="preserve"> the proposed content</w:t>
      </w:r>
      <w:r w:rsidR="00777271" w:rsidRPr="007C3843">
        <w:rPr>
          <w:rFonts w:ascii="Calibri" w:hAnsi="Calibri" w:cs="Times New Roman"/>
          <w:color w:val="auto"/>
          <w:sz w:val="24"/>
          <w:szCs w:val="24"/>
          <w:lang w:eastAsia="en-US"/>
        </w:rPr>
        <w:t xml:space="preserve"> for clarity</w:t>
      </w:r>
      <w:r w:rsidR="00EF7663">
        <w:rPr>
          <w:rFonts w:ascii="Calibri" w:hAnsi="Calibri" w:cs="Times New Roman"/>
          <w:color w:val="auto"/>
          <w:sz w:val="24"/>
          <w:szCs w:val="24"/>
          <w:lang w:eastAsia="en-US"/>
        </w:rPr>
        <w:t>:</w:t>
      </w:r>
    </w:p>
    <w:p w14:paraId="6659A201" w14:textId="77777777" w:rsidR="000F6E2E" w:rsidRPr="007C3843" w:rsidRDefault="00F22577" w:rsidP="00196163">
      <w:pPr>
        <w:pStyle w:val="ListParagraph"/>
        <w:numPr>
          <w:ilvl w:val="0"/>
          <w:numId w:val="13"/>
        </w:numPr>
        <w:spacing w:before="120"/>
        <w:rPr>
          <w:lang w:val="en-AU"/>
        </w:rPr>
      </w:pPr>
      <w:r w:rsidRPr="007C3843">
        <w:rPr>
          <w:lang w:val="en-AU"/>
        </w:rPr>
        <w:t xml:space="preserve">the </w:t>
      </w:r>
      <w:r w:rsidR="00B74514" w:rsidRPr="007C3843">
        <w:rPr>
          <w:lang w:val="en-AU"/>
        </w:rPr>
        <w:t xml:space="preserve">vision, </w:t>
      </w:r>
      <w:r w:rsidRPr="007C3843">
        <w:rPr>
          <w:lang w:val="en-AU"/>
        </w:rPr>
        <w:t xml:space="preserve">mission and values of the </w:t>
      </w:r>
      <w:r w:rsidR="00180F9C">
        <w:rPr>
          <w:lang w:val="en-AU"/>
        </w:rPr>
        <w:t>reporting entity</w:t>
      </w:r>
      <w:r w:rsidRPr="007C3843">
        <w:rPr>
          <w:lang w:val="en-AU"/>
        </w:rPr>
        <w:t>;</w:t>
      </w:r>
    </w:p>
    <w:p w14:paraId="17A8FBC6" w14:textId="77777777" w:rsidR="00C278C5" w:rsidRDefault="00916D54" w:rsidP="00196163">
      <w:pPr>
        <w:pStyle w:val="ListParagraph"/>
        <w:numPr>
          <w:ilvl w:val="0"/>
          <w:numId w:val="13"/>
        </w:numPr>
        <w:rPr>
          <w:lang w:val="en-AU"/>
        </w:rPr>
      </w:pPr>
      <w:r w:rsidRPr="007C3843">
        <w:rPr>
          <w:lang w:val="en-AU"/>
        </w:rPr>
        <w:t>the role</w:t>
      </w:r>
      <w:r w:rsidR="00B74514" w:rsidRPr="007C3843">
        <w:rPr>
          <w:lang w:val="en-AU"/>
        </w:rPr>
        <w:t>, functions</w:t>
      </w:r>
      <w:r w:rsidR="003B416A" w:rsidRPr="007C3843">
        <w:rPr>
          <w:lang w:val="en-AU"/>
        </w:rPr>
        <w:t xml:space="preserve"> and services</w:t>
      </w:r>
      <w:r w:rsidRPr="007C3843">
        <w:rPr>
          <w:lang w:val="en-AU"/>
        </w:rPr>
        <w:t xml:space="preserve"> of the </w:t>
      </w:r>
      <w:r w:rsidR="00180F9C">
        <w:rPr>
          <w:lang w:val="en-AU"/>
        </w:rPr>
        <w:t>reporting entity</w:t>
      </w:r>
      <w:r w:rsidR="00BB3532">
        <w:rPr>
          <w:lang w:val="en-AU"/>
        </w:rPr>
        <w:t>,</w:t>
      </w:r>
      <w:r w:rsidR="00E602A6" w:rsidRPr="007C3843">
        <w:rPr>
          <w:lang w:val="en-AU"/>
        </w:rPr>
        <w:t xml:space="preserve"> </w:t>
      </w:r>
      <w:r w:rsidR="003B416A" w:rsidRPr="007C3843">
        <w:rPr>
          <w:lang w:val="en-AU"/>
        </w:rPr>
        <w:t>incorporating</w:t>
      </w:r>
      <w:r w:rsidRPr="007C3843">
        <w:rPr>
          <w:lang w:val="en-AU"/>
        </w:rPr>
        <w:t xml:space="preserve"> </w:t>
      </w:r>
      <w:r w:rsidR="00331CBC" w:rsidRPr="007C3843">
        <w:rPr>
          <w:lang w:val="en-AU"/>
        </w:rPr>
        <w:t>clients and stakeholders</w:t>
      </w:r>
      <w:r w:rsidRPr="007C3843">
        <w:rPr>
          <w:lang w:val="en-AU"/>
        </w:rPr>
        <w:t>;</w:t>
      </w:r>
    </w:p>
    <w:p w14:paraId="48CF94A0" w14:textId="77777777" w:rsidR="000F6E2E" w:rsidRPr="007C3843" w:rsidRDefault="00916D54" w:rsidP="00196163">
      <w:pPr>
        <w:pStyle w:val="ListParagraph"/>
        <w:numPr>
          <w:ilvl w:val="0"/>
          <w:numId w:val="13"/>
        </w:numPr>
        <w:rPr>
          <w:lang w:val="en-AU"/>
        </w:rPr>
      </w:pPr>
      <w:r w:rsidRPr="007C3843">
        <w:rPr>
          <w:lang w:val="en-AU"/>
        </w:rPr>
        <w:t xml:space="preserve">the </w:t>
      </w:r>
      <w:r w:rsidR="009B124A" w:rsidRPr="007C3843">
        <w:rPr>
          <w:lang w:val="en-AU"/>
        </w:rPr>
        <w:t xml:space="preserve">organisational </w:t>
      </w:r>
      <w:r w:rsidRPr="007C3843">
        <w:rPr>
          <w:lang w:val="en-AU"/>
        </w:rPr>
        <w:t>structure</w:t>
      </w:r>
      <w:r w:rsidR="00B74514" w:rsidRPr="007C3843">
        <w:rPr>
          <w:lang w:val="en-AU"/>
        </w:rPr>
        <w:t xml:space="preserve"> (chart)</w:t>
      </w:r>
      <w:r w:rsidR="003B416A" w:rsidRPr="007C3843">
        <w:rPr>
          <w:lang w:val="en-AU"/>
        </w:rPr>
        <w:t xml:space="preserve">, environment </w:t>
      </w:r>
      <w:r w:rsidRPr="007C3843">
        <w:rPr>
          <w:lang w:val="en-AU"/>
        </w:rPr>
        <w:t>and</w:t>
      </w:r>
      <w:r w:rsidR="00E602A6" w:rsidRPr="007C3843">
        <w:rPr>
          <w:lang w:val="en-AU"/>
        </w:rPr>
        <w:t xml:space="preserve"> the planning framework</w:t>
      </w:r>
      <w:r w:rsidR="00024F22" w:rsidRPr="007C3843">
        <w:rPr>
          <w:lang w:val="en-AU"/>
        </w:rPr>
        <w:t xml:space="preserve"> </w:t>
      </w:r>
      <w:r w:rsidR="0031566A">
        <w:rPr>
          <w:lang w:val="en-AU"/>
        </w:rPr>
        <w:t xml:space="preserve">(business/corporate/operational </w:t>
      </w:r>
      <w:r w:rsidR="00024F22" w:rsidRPr="007C3843">
        <w:rPr>
          <w:lang w:val="en-AU"/>
        </w:rPr>
        <w:t>plans)</w:t>
      </w:r>
      <w:r w:rsidR="00C66EFC">
        <w:rPr>
          <w:lang w:val="en-AU"/>
        </w:rPr>
        <w:t>;</w:t>
      </w:r>
    </w:p>
    <w:p w14:paraId="5E8592B8" w14:textId="77777777" w:rsidR="000F6E2E" w:rsidRPr="007C3843" w:rsidRDefault="006738B7">
      <w:pPr>
        <w:pStyle w:val="ListParagraph"/>
        <w:numPr>
          <w:ilvl w:val="0"/>
          <w:numId w:val="13"/>
        </w:numPr>
        <w:rPr>
          <w:lang w:val="en-AU"/>
        </w:rPr>
      </w:pPr>
      <w:r w:rsidRPr="007C3843">
        <w:rPr>
          <w:lang w:val="en-AU"/>
        </w:rPr>
        <w:t xml:space="preserve">a </w:t>
      </w:r>
      <w:r w:rsidR="00032596" w:rsidRPr="007C3843">
        <w:rPr>
          <w:lang w:val="en-AU"/>
        </w:rPr>
        <w:t>summary of</w:t>
      </w:r>
      <w:r w:rsidR="00916D54" w:rsidRPr="007C3843">
        <w:rPr>
          <w:lang w:val="en-AU"/>
        </w:rPr>
        <w:t xml:space="preserve"> </w:t>
      </w:r>
      <w:r w:rsidR="00C278C5">
        <w:rPr>
          <w:lang w:val="en-AU"/>
        </w:rPr>
        <w:t xml:space="preserve">the </w:t>
      </w:r>
      <w:r w:rsidR="00180F9C">
        <w:rPr>
          <w:lang w:val="en-AU"/>
        </w:rPr>
        <w:t>reporting entity</w:t>
      </w:r>
      <w:r w:rsidR="00916D54" w:rsidRPr="007C3843">
        <w:rPr>
          <w:lang w:val="en-AU"/>
        </w:rPr>
        <w:t>’s</w:t>
      </w:r>
      <w:r w:rsidR="00032596" w:rsidRPr="007C3843">
        <w:rPr>
          <w:lang w:val="en-AU"/>
        </w:rPr>
        <w:t xml:space="preserve"> performance in achieving its objectives and targets</w:t>
      </w:r>
      <w:r w:rsidR="00C66EFC">
        <w:rPr>
          <w:lang w:val="en-AU"/>
        </w:rPr>
        <w:t>; and</w:t>
      </w:r>
    </w:p>
    <w:p w14:paraId="455A7975" w14:textId="77777777" w:rsidR="000F6E2E" w:rsidRDefault="00ED3941">
      <w:pPr>
        <w:pStyle w:val="ListParagraph"/>
        <w:numPr>
          <w:ilvl w:val="0"/>
          <w:numId w:val="13"/>
        </w:numPr>
        <w:rPr>
          <w:lang w:val="en-AU"/>
        </w:rPr>
      </w:pPr>
      <w:r w:rsidRPr="007C3843">
        <w:rPr>
          <w:lang w:val="en-AU"/>
        </w:rPr>
        <w:t>a br</w:t>
      </w:r>
      <w:r w:rsidR="00C278C5">
        <w:rPr>
          <w:lang w:val="en-AU"/>
        </w:rPr>
        <w:t>ief description of the outlook, summarising</w:t>
      </w:r>
      <w:r w:rsidRPr="007C3843">
        <w:rPr>
          <w:lang w:val="en-AU"/>
        </w:rPr>
        <w:t xml:space="preserve"> current </w:t>
      </w:r>
      <w:r w:rsidR="00CA0ACF" w:rsidRPr="007C3843">
        <w:rPr>
          <w:lang w:val="en-AU"/>
        </w:rPr>
        <w:t>and future priorities and challen</w:t>
      </w:r>
      <w:r w:rsidR="00A20D8E" w:rsidRPr="007C3843">
        <w:rPr>
          <w:lang w:val="en-AU"/>
        </w:rPr>
        <w:t>ges</w:t>
      </w:r>
      <w:r w:rsidR="00D93BE4" w:rsidRPr="007C3843">
        <w:rPr>
          <w:lang w:val="en-AU"/>
        </w:rPr>
        <w:t>.</w:t>
      </w:r>
    </w:p>
    <w:p w14:paraId="3AF24476" w14:textId="77777777" w:rsidR="00363BB7" w:rsidRPr="00FA7FC5" w:rsidRDefault="00363BB7" w:rsidP="00887FE1">
      <w:pPr>
        <w:autoSpaceDE w:val="0"/>
        <w:autoSpaceDN w:val="0"/>
        <w:spacing w:before="120" w:after="120" w:line="240" w:lineRule="auto"/>
        <w:rPr>
          <w:rFonts w:ascii="Calibri" w:hAnsi="Calibri" w:cs="Times New Roman"/>
          <w:i/>
          <w:color w:val="auto"/>
          <w:sz w:val="24"/>
          <w:szCs w:val="24"/>
          <w:u w:val="single"/>
          <w:lang w:val="en-US" w:eastAsia="en-US"/>
        </w:rPr>
      </w:pPr>
      <w:r w:rsidRPr="00FA7FC5">
        <w:rPr>
          <w:rFonts w:ascii="Calibri" w:hAnsi="Calibri" w:cs="Times New Roman"/>
          <w:i/>
          <w:color w:val="auto"/>
          <w:sz w:val="24"/>
          <w:szCs w:val="24"/>
          <w:u w:val="single"/>
          <w:lang w:val="en-US" w:eastAsia="en-US"/>
        </w:rPr>
        <w:t>Internal Accountability</w:t>
      </w:r>
    </w:p>
    <w:p w14:paraId="7B393D3A" w14:textId="77777777" w:rsidR="00363BB7" w:rsidRPr="007C3843" w:rsidRDefault="00610D2A" w:rsidP="00887FE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The organisational overview </w:t>
      </w:r>
      <w:r w:rsidRPr="00150C8D">
        <w:rPr>
          <w:rFonts w:ascii="Calibri" w:hAnsi="Calibri" w:cs="Times New Roman"/>
          <w:color w:val="auto"/>
          <w:sz w:val="24"/>
          <w:szCs w:val="24"/>
          <w:lang w:eastAsia="en-US"/>
        </w:rPr>
        <w:t xml:space="preserve">must </w:t>
      </w:r>
      <w:r w:rsidR="00180F9C">
        <w:rPr>
          <w:rFonts w:ascii="Calibri" w:hAnsi="Calibri" w:cs="Times New Roman"/>
          <w:color w:val="auto"/>
          <w:sz w:val="24"/>
          <w:szCs w:val="24"/>
          <w:lang w:eastAsia="en-US"/>
        </w:rPr>
        <w:t xml:space="preserve">also </w:t>
      </w:r>
      <w:r>
        <w:rPr>
          <w:rFonts w:ascii="Calibri" w:hAnsi="Calibri" w:cs="Times New Roman"/>
          <w:color w:val="auto"/>
          <w:sz w:val="24"/>
          <w:szCs w:val="24"/>
          <w:lang w:eastAsia="en-US"/>
        </w:rPr>
        <w:t>include</w:t>
      </w:r>
      <w:r w:rsidR="00363BB7" w:rsidRPr="007C3843">
        <w:rPr>
          <w:rFonts w:ascii="Calibri" w:hAnsi="Calibri" w:cs="Times New Roman"/>
          <w:color w:val="auto"/>
          <w:sz w:val="24"/>
          <w:szCs w:val="24"/>
          <w:lang w:eastAsia="en-US"/>
        </w:rPr>
        <w:t>:</w:t>
      </w:r>
    </w:p>
    <w:p w14:paraId="5DEEDC85" w14:textId="77777777" w:rsidR="00363BB7" w:rsidRPr="007C3843" w:rsidRDefault="00363BB7" w:rsidP="00196163">
      <w:pPr>
        <w:pStyle w:val="ListParagraph"/>
        <w:numPr>
          <w:ilvl w:val="0"/>
          <w:numId w:val="13"/>
        </w:numPr>
        <w:rPr>
          <w:lang w:val="en-AU"/>
        </w:rPr>
      </w:pPr>
      <w:r w:rsidRPr="007C3843">
        <w:rPr>
          <w:lang w:val="en-AU"/>
        </w:rPr>
        <w:t>the names of the senior executive and their responsibilities</w:t>
      </w:r>
      <w:r w:rsidR="00FA7FC5">
        <w:rPr>
          <w:lang w:val="en-AU"/>
        </w:rPr>
        <w:t>;</w:t>
      </w:r>
      <w:r w:rsidRPr="007C3843">
        <w:rPr>
          <w:lang w:val="en-AU"/>
        </w:rPr>
        <w:t xml:space="preserve"> </w:t>
      </w:r>
    </w:p>
    <w:p w14:paraId="2F8EBD4C" w14:textId="77777777" w:rsidR="00363BB7" w:rsidRPr="007C3843" w:rsidRDefault="00363BB7" w:rsidP="00196163">
      <w:pPr>
        <w:pStyle w:val="ListParagraph"/>
        <w:numPr>
          <w:ilvl w:val="0"/>
          <w:numId w:val="13"/>
        </w:numPr>
        <w:rPr>
          <w:lang w:val="en-AU"/>
        </w:rPr>
      </w:pPr>
      <w:r w:rsidRPr="007C3843">
        <w:rPr>
          <w:lang w:val="en-AU"/>
        </w:rPr>
        <w:t xml:space="preserve">how remuneration for senior executives is determined; </w:t>
      </w:r>
      <w:r w:rsidR="00610D2A">
        <w:rPr>
          <w:lang w:val="en-AU"/>
        </w:rPr>
        <w:t>and</w:t>
      </w:r>
    </w:p>
    <w:p w14:paraId="1200E46E" w14:textId="77777777" w:rsidR="00363BB7" w:rsidRPr="007C3843" w:rsidRDefault="00363BB7" w:rsidP="00196163">
      <w:pPr>
        <w:pStyle w:val="ListParagraph"/>
        <w:numPr>
          <w:ilvl w:val="0"/>
          <w:numId w:val="13"/>
        </w:numPr>
        <w:rPr>
          <w:lang w:val="en-AU"/>
        </w:rPr>
      </w:pPr>
      <w:r w:rsidRPr="007C3843">
        <w:rPr>
          <w:lang w:val="en-AU"/>
        </w:rPr>
        <w:t xml:space="preserve">the names of significant committees of the </w:t>
      </w:r>
      <w:r w:rsidR="00180F9C">
        <w:rPr>
          <w:lang w:val="en-AU"/>
        </w:rPr>
        <w:t>reporting entity</w:t>
      </w:r>
      <w:r w:rsidRPr="007C3843">
        <w:rPr>
          <w:lang w:val="en-AU"/>
        </w:rPr>
        <w:t xml:space="preserve"> and their roles</w:t>
      </w:r>
      <w:r w:rsidR="00610D2A">
        <w:rPr>
          <w:lang w:val="en-AU"/>
        </w:rPr>
        <w:t>.</w:t>
      </w:r>
      <w:r w:rsidRPr="007C3843">
        <w:rPr>
          <w:lang w:val="en-AU"/>
        </w:rPr>
        <w:t xml:space="preserve"> </w:t>
      </w:r>
    </w:p>
    <w:p w14:paraId="4747FEF1" w14:textId="77777777" w:rsidR="00363BB7" w:rsidRPr="007C3843" w:rsidRDefault="00C75AD7" w:rsidP="00363BB7">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For public sector bodies</w:t>
      </w:r>
      <w:r w:rsidR="00363BB7" w:rsidRPr="007C3843">
        <w:rPr>
          <w:rFonts w:ascii="Calibri" w:hAnsi="Calibri" w:cs="Times New Roman"/>
          <w:color w:val="auto"/>
          <w:sz w:val="24"/>
          <w:szCs w:val="24"/>
          <w:lang w:eastAsia="en-US"/>
        </w:rPr>
        <w:t xml:space="preserve"> with a governing or advisory board that provides advice to the Minister, </w:t>
      </w:r>
      <w:r w:rsidR="009C75BE">
        <w:rPr>
          <w:rFonts w:ascii="Calibri" w:hAnsi="Calibri" w:cs="Times New Roman"/>
          <w:color w:val="auto"/>
          <w:sz w:val="24"/>
          <w:szCs w:val="24"/>
          <w:lang w:eastAsia="en-US"/>
        </w:rPr>
        <w:t>the overview</w:t>
      </w:r>
      <w:r w:rsidR="009C75BE" w:rsidRPr="007C3843">
        <w:rPr>
          <w:rFonts w:ascii="Calibri" w:hAnsi="Calibri" w:cs="Times New Roman"/>
          <w:color w:val="auto"/>
          <w:sz w:val="24"/>
          <w:szCs w:val="24"/>
          <w:lang w:eastAsia="en-US"/>
        </w:rPr>
        <w:t xml:space="preserve"> </w:t>
      </w:r>
      <w:r w:rsidR="00363BB7" w:rsidRPr="00150C8D">
        <w:rPr>
          <w:rFonts w:ascii="Calibri" w:hAnsi="Calibri" w:cs="Times New Roman"/>
          <w:color w:val="auto"/>
          <w:sz w:val="24"/>
          <w:szCs w:val="24"/>
          <w:lang w:eastAsia="en-US"/>
        </w:rPr>
        <w:t>must</w:t>
      </w:r>
      <w:r w:rsidR="00363BB7" w:rsidRPr="007C3843">
        <w:rPr>
          <w:rFonts w:ascii="Calibri" w:hAnsi="Calibri" w:cs="Times New Roman"/>
          <w:color w:val="auto"/>
          <w:sz w:val="24"/>
          <w:szCs w:val="24"/>
          <w:lang w:eastAsia="en-US"/>
        </w:rPr>
        <w:t xml:space="preserve"> include:</w:t>
      </w:r>
    </w:p>
    <w:p w14:paraId="300C391F" w14:textId="77777777" w:rsidR="00363BB7" w:rsidRPr="007C3843" w:rsidRDefault="00363BB7" w:rsidP="00196163">
      <w:pPr>
        <w:pStyle w:val="ListParagraph"/>
        <w:numPr>
          <w:ilvl w:val="0"/>
          <w:numId w:val="13"/>
        </w:numPr>
        <w:rPr>
          <w:lang w:val="en-AU"/>
        </w:rPr>
      </w:pPr>
      <w:r w:rsidRPr="007C3843">
        <w:rPr>
          <w:lang w:val="en-AU"/>
        </w:rPr>
        <w:t>board composition including the mix of executive and non-executive board members, the criteria for membership, procedures for appointing board members</w:t>
      </w:r>
      <w:r w:rsidR="00FA7FC5">
        <w:rPr>
          <w:lang w:val="en-AU"/>
        </w:rPr>
        <w:t>;</w:t>
      </w:r>
    </w:p>
    <w:p w14:paraId="5FF81E5F" w14:textId="77777777" w:rsidR="00363BB7" w:rsidRPr="007C3843" w:rsidRDefault="00363BB7" w:rsidP="00196163">
      <w:pPr>
        <w:pStyle w:val="ListParagraph"/>
        <w:numPr>
          <w:ilvl w:val="0"/>
          <w:numId w:val="13"/>
        </w:numPr>
        <w:rPr>
          <w:lang w:val="en-AU"/>
        </w:rPr>
      </w:pPr>
      <w:r w:rsidRPr="007C3843">
        <w:rPr>
          <w:lang w:val="en-AU"/>
        </w:rPr>
        <w:lastRenderedPageBreak/>
        <w:t>frequency of, and members’ attendance at, meetings;</w:t>
      </w:r>
    </w:p>
    <w:p w14:paraId="4CB2009F" w14:textId="77777777" w:rsidR="00363BB7" w:rsidRPr="007C3843" w:rsidRDefault="00363BB7" w:rsidP="00196163">
      <w:pPr>
        <w:pStyle w:val="ListParagraph"/>
        <w:numPr>
          <w:ilvl w:val="0"/>
          <w:numId w:val="13"/>
        </w:numPr>
        <w:rPr>
          <w:lang w:val="en-AU"/>
        </w:rPr>
      </w:pPr>
      <w:r w:rsidRPr="007C3843">
        <w:rPr>
          <w:lang w:val="en-AU"/>
        </w:rPr>
        <w:t>polic</w:t>
      </w:r>
      <w:r>
        <w:rPr>
          <w:lang w:val="en-AU"/>
        </w:rPr>
        <w:t>i</w:t>
      </w:r>
      <w:r w:rsidRPr="007C3843">
        <w:rPr>
          <w:lang w:val="en-AU"/>
        </w:rPr>
        <w:t>es relating to the appointment and retirement of board members;</w:t>
      </w:r>
    </w:p>
    <w:p w14:paraId="63CEB2FE" w14:textId="77777777" w:rsidR="00363BB7" w:rsidRPr="007C3843" w:rsidRDefault="00363BB7" w:rsidP="00196163">
      <w:pPr>
        <w:pStyle w:val="ListParagraph"/>
        <w:numPr>
          <w:ilvl w:val="0"/>
          <w:numId w:val="13"/>
        </w:numPr>
        <w:rPr>
          <w:lang w:val="en-AU"/>
        </w:rPr>
      </w:pPr>
      <w:r w:rsidRPr="007C3843">
        <w:rPr>
          <w:lang w:val="en-AU"/>
        </w:rPr>
        <w:t>the main procedures for establishing and reviewing remuneration arrangements for the Chief Executive Officer and non-executive board members;</w:t>
      </w:r>
    </w:p>
    <w:p w14:paraId="0BB5B54F" w14:textId="77777777" w:rsidR="00363BB7" w:rsidRPr="007C3843" w:rsidRDefault="00363BB7">
      <w:pPr>
        <w:pStyle w:val="ListParagraph"/>
        <w:numPr>
          <w:ilvl w:val="0"/>
          <w:numId w:val="13"/>
        </w:numPr>
        <w:rPr>
          <w:lang w:val="en-AU"/>
        </w:rPr>
      </w:pPr>
      <w:r w:rsidRPr="007C3843">
        <w:rPr>
          <w:lang w:val="en-AU"/>
        </w:rPr>
        <w:t>a description of major issues and/or legislation the advisory board was consulted on;</w:t>
      </w:r>
    </w:p>
    <w:p w14:paraId="54F954EA" w14:textId="77777777" w:rsidR="00363BB7" w:rsidRPr="007C3843" w:rsidRDefault="00363BB7">
      <w:pPr>
        <w:pStyle w:val="ListParagraph"/>
        <w:numPr>
          <w:ilvl w:val="0"/>
          <w:numId w:val="13"/>
        </w:numPr>
        <w:rPr>
          <w:lang w:val="en-AU"/>
        </w:rPr>
      </w:pPr>
      <w:r w:rsidRPr="007C3843">
        <w:rPr>
          <w:lang w:val="en-AU"/>
        </w:rPr>
        <w:t>the over</w:t>
      </w:r>
      <w:r w:rsidR="00887FE1">
        <w:rPr>
          <w:lang w:val="en-AU"/>
        </w:rPr>
        <w:t>sight of the preparation of the</w:t>
      </w:r>
      <w:r w:rsidRPr="007C3843">
        <w:rPr>
          <w:lang w:val="en-AU"/>
        </w:rPr>
        <w:t xml:space="preserve"> financial statements and internal controls, including the composition and responsibilities of audit committees;</w:t>
      </w:r>
    </w:p>
    <w:p w14:paraId="7C3B7E34" w14:textId="77777777" w:rsidR="00363BB7" w:rsidRPr="007C3843" w:rsidRDefault="00363BB7">
      <w:pPr>
        <w:pStyle w:val="ListParagraph"/>
        <w:numPr>
          <w:ilvl w:val="0"/>
          <w:numId w:val="13"/>
        </w:numPr>
        <w:rPr>
          <w:lang w:val="en-AU"/>
        </w:rPr>
      </w:pPr>
      <w:r w:rsidRPr="007C3843">
        <w:rPr>
          <w:lang w:val="en-AU"/>
        </w:rPr>
        <w:t>audit arrangements including the approach adopted to identify areas of significant risk and arrangements in place to manage and monitor them;</w:t>
      </w:r>
    </w:p>
    <w:p w14:paraId="116591FF" w14:textId="77777777" w:rsidR="00363BB7" w:rsidRPr="007C3843" w:rsidRDefault="00363BB7">
      <w:pPr>
        <w:pStyle w:val="ListParagraph"/>
        <w:numPr>
          <w:ilvl w:val="0"/>
          <w:numId w:val="13"/>
        </w:numPr>
        <w:rPr>
          <w:lang w:val="en-AU"/>
        </w:rPr>
      </w:pPr>
      <w:r w:rsidRPr="007C3843">
        <w:rPr>
          <w:lang w:val="en-AU"/>
        </w:rPr>
        <w:t>policies on the establishment and maintenance of appropriate ethical standards, including whether a code of ethics or code of conduct has been established;</w:t>
      </w:r>
    </w:p>
    <w:p w14:paraId="009E95EB" w14:textId="77777777" w:rsidR="00363BB7" w:rsidRPr="007C3843" w:rsidRDefault="00363BB7">
      <w:pPr>
        <w:pStyle w:val="ListParagraph"/>
        <w:numPr>
          <w:ilvl w:val="0"/>
          <w:numId w:val="13"/>
        </w:numPr>
        <w:rPr>
          <w:lang w:val="en-AU"/>
        </w:rPr>
      </w:pPr>
      <w:r w:rsidRPr="007C3843">
        <w:rPr>
          <w:lang w:val="en-AU"/>
        </w:rPr>
        <w:t>the resources that are made available to board members to assist them to carry out their duties, including access to independent professional or legal advice;</w:t>
      </w:r>
      <w:r w:rsidR="00FA7FC5">
        <w:rPr>
          <w:lang w:val="en-AU"/>
        </w:rPr>
        <w:t xml:space="preserve"> and </w:t>
      </w:r>
    </w:p>
    <w:p w14:paraId="5EEA0746" w14:textId="77777777" w:rsidR="00363BB7" w:rsidRDefault="00363BB7">
      <w:pPr>
        <w:pStyle w:val="ListParagraph"/>
        <w:numPr>
          <w:ilvl w:val="0"/>
          <w:numId w:val="13"/>
        </w:numPr>
        <w:rPr>
          <w:lang w:val="en-AU"/>
        </w:rPr>
      </w:pPr>
      <w:r w:rsidRPr="007C3843">
        <w:rPr>
          <w:lang w:val="en-AU"/>
        </w:rPr>
        <w:t xml:space="preserve">names </w:t>
      </w:r>
      <w:r w:rsidR="009C75BE">
        <w:rPr>
          <w:lang w:val="en-AU"/>
        </w:rPr>
        <w:t xml:space="preserve">and roles </w:t>
      </w:r>
      <w:r w:rsidRPr="007C3843">
        <w:rPr>
          <w:lang w:val="en-AU"/>
        </w:rPr>
        <w:t>of significant committees</w:t>
      </w:r>
      <w:r w:rsidR="009C75BE">
        <w:rPr>
          <w:lang w:val="en-AU"/>
        </w:rPr>
        <w:t>.</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BB2009" w:rsidRPr="00976108" w14:paraId="3264AEAF" w14:textId="77777777" w:rsidTr="004A5766">
        <w:trPr>
          <w:trHeight w:val="20"/>
        </w:trPr>
        <w:tc>
          <w:tcPr>
            <w:tcW w:w="2660" w:type="dxa"/>
            <w:tcBorders>
              <w:bottom w:val="single" w:sz="24" w:space="0" w:color="403152" w:themeColor="accent4" w:themeShade="80"/>
            </w:tcBorders>
            <w:shd w:val="clear" w:color="auto" w:fill="E5DFEC" w:themeFill="accent4" w:themeFillTint="33"/>
          </w:tcPr>
          <w:p w14:paraId="5325FD65" w14:textId="77777777" w:rsidR="00BB2009" w:rsidRPr="00976108" w:rsidRDefault="00BB2009" w:rsidP="00BB2009">
            <w:pPr>
              <w:autoSpaceDE w:val="0"/>
              <w:autoSpaceDN w:val="0"/>
              <w:spacing w:line="240" w:lineRule="auto"/>
              <w:rPr>
                <w:rFonts w:ascii="Calibri" w:hAnsi="Calibri" w:cs="Times New Roman"/>
                <w:b/>
                <w:color w:val="auto"/>
                <w:sz w:val="24"/>
                <w:szCs w:val="24"/>
                <w:highlight w:val="yellow"/>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24" w:space="0" w:color="403152" w:themeColor="accent4" w:themeShade="80"/>
            </w:tcBorders>
            <w:shd w:val="clear" w:color="auto" w:fill="E5DFEC" w:themeFill="accent4" w:themeFillTint="33"/>
          </w:tcPr>
          <w:p w14:paraId="7376DF62" w14:textId="77777777" w:rsidR="00BB2009" w:rsidRPr="00976108" w:rsidRDefault="00BB2009" w:rsidP="00BB2009">
            <w:pPr>
              <w:autoSpaceDE w:val="0"/>
              <w:autoSpaceDN w:val="0"/>
              <w:spacing w:line="240" w:lineRule="auto"/>
              <w:rPr>
                <w:rFonts w:ascii="Calibri" w:hAnsi="Calibri" w:cs="Times New Roman"/>
                <w:b/>
                <w:color w:val="auto"/>
                <w:sz w:val="24"/>
                <w:szCs w:val="24"/>
                <w:highlight w:val="yellow"/>
                <w:lang w:eastAsia="en-US"/>
              </w:rPr>
            </w:pPr>
            <w:r w:rsidRPr="00D90A7A">
              <w:rPr>
                <w:rFonts w:ascii="Calibri" w:hAnsi="Calibri" w:cs="Times New Roman"/>
                <w:bCs/>
                <w:sz w:val="24"/>
                <w:szCs w:val="24"/>
                <w:lang w:val="en-US" w:eastAsia="en-US"/>
              </w:rPr>
              <w:t xml:space="preserve">Workforce Capability and Governance Division, </w:t>
            </w:r>
            <w:r>
              <w:rPr>
                <w:rFonts w:ascii="Calibri" w:hAnsi="Calibri" w:cs="Times New Roman"/>
                <w:bCs/>
                <w:sz w:val="24"/>
                <w:szCs w:val="24"/>
                <w:lang w:val="en-US" w:eastAsia="en-US"/>
              </w:rPr>
              <w:t>CMTEDD, P</w:t>
            </w:r>
            <w:r w:rsidRPr="00D90A7A">
              <w:rPr>
                <w:rFonts w:ascii="Calibri" w:hAnsi="Calibri" w:cs="Times New Roman"/>
                <w:bCs/>
                <w:sz w:val="24"/>
                <w:szCs w:val="24"/>
                <w:lang w:val="en-US" w:eastAsia="en-US"/>
              </w:rPr>
              <w:t xml:space="preserve">hone 620 </w:t>
            </w:r>
            <w:r w:rsidR="007E51EC">
              <w:rPr>
                <w:rFonts w:ascii="Calibri" w:hAnsi="Calibri" w:cs="Times New Roman"/>
                <w:bCs/>
                <w:sz w:val="24"/>
                <w:szCs w:val="24"/>
                <w:lang w:val="en-US" w:eastAsia="en-US"/>
              </w:rPr>
              <w:t xml:space="preserve">76502 or </w:t>
            </w:r>
            <w:hyperlink r:id="rId16" w:history="1">
              <w:r w:rsidR="007E51EC" w:rsidRPr="00837661">
                <w:rPr>
                  <w:rStyle w:val="Hyperlink"/>
                  <w:rFonts w:ascii="Calibri" w:hAnsi="Calibri"/>
                  <w:bCs/>
                  <w:szCs w:val="24"/>
                  <w:lang w:val="en-US" w:eastAsia="en-US"/>
                </w:rPr>
                <w:t>psm@act.gov.au</w:t>
              </w:r>
            </w:hyperlink>
            <w:r w:rsidR="007E51EC">
              <w:rPr>
                <w:rFonts w:ascii="Calibri" w:hAnsi="Calibri" w:cs="Times New Roman"/>
                <w:bCs/>
                <w:sz w:val="24"/>
                <w:szCs w:val="24"/>
                <w:lang w:val="en-US" w:eastAsia="en-US"/>
              </w:rPr>
              <w:t xml:space="preserve">. </w:t>
            </w:r>
          </w:p>
        </w:tc>
      </w:tr>
    </w:tbl>
    <w:p w14:paraId="5B8E419F" w14:textId="77777777" w:rsidR="00916D54" w:rsidRPr="00E314B3" w:rsidRDefault="00D93BE4" w:rsidP="0084130B">
      <w:pPr>
        <w:pStyle w:val="Heading3"/>
        <w:rPr>
          <w:color w:val="5F497A" w:themeColor="accent4" w:themeShade="BF"/>
        </w:rPr>
      </w:pPr>
      <w:bookmarkStart w:id="112" w:name="_Performance_Analysis"/>
      <w:bookmarkStart w:id="113" w:name="_Toc124215438"/>
      <w:bookmarkStart w:id="114" w:name="_Toc131825900"/>
      <w:bookmarkStart w:id="115" w:name="_Toc166924522"/>
      <w:bookmarkStart w:id="116" w:name="_Toc73569186"/>
      <w:bookmarkStart w:id="117" w:name="_Toc99262061"/>
      <w:bookmarkStart w:id="118" w:name="_Toc99942567"/>
      <w:bookmarkStart w:id="119" w:name="_Toc106591818"/>
      <w:bookmarkEnd w:id="112"/>
      <w:r w:rsidRPr="00E314B3">
        <w:rPr>
          <w:color w:val="5F497A" w:themeColor="accent4" w:themeShade="BF"/>
        </w:rPr>
        <w:t>Performance Analysis</w:t>
      </w:r>
      <w:bookmarkEnd w:id="113"/>
      <w:bookmarkEnd w:id="114"/>
      <w:bookmarkEnd w:id="115"/>
      <w:bookmarkEnd w:id="116"/>
    </w:p>
    <w:p w14:paraId="7B7846A0" w14:textId="1A92241D" w:rsidR="00874AAB" w:rsidRPr="00FF3973" w:rsidRDefault="003757FE" w:rsidP="00874AAB">
      <w:pPr>
        <w:autoSpaceDE w:val="0"/>
        <w:autoSpaceDN w:val="0"/>
        <w:spacing w:after="120" w:line="240" w:lineRule="auto"/>
        <w:rPr>
          <w:rFonts w:ascii="Calibri" w:hAnsi="Calibri" w:cs="Times New Roman"/>
          <w:color w:val="auto"/>
          <w:sz w:val="24"/>
          <w:szCs w:val="24"/>
          <w:lang w:val="en-US" w:eastAsia="en-US"/>
        </w:rPr>
      </w:pPr>
      <w:r w:rsidRPr="007C3843">
        <w:rPr>
          <w:rFonts w:ascii="Calibri" w:hAnsi="Calibri" w:cs="Times New Roman"/>
          <w:b/>
          <w:color w:val="auto"/>
          <w:sz w:val="24"/>
          <w:szCs w:val="24"/>
          <w:lang w:eastAsia="en-US"/>
        </w:rPr>
        <w:t>Report descriptor</w:t>
      </w:r>
      <w:r>
        <w:rPr>
          <w:rFonts w:ascii="Calibri" w:hAnsi="Calibri" w:cs="Times New Roman"/>
          <w:b/>
          <w:color w:val="auto"/>
          <w:sz w:val="24"/>
          <w:szCs w:val="24"/>
          <w:lang w:eastAsia="en-US"/>
        </w:rPr>
        <w:t xml:space="preserve">: </w:t>
      </w:r>
      <w:r>
        <w:rPr>
          <w:rFonts w:ascii="Calibri" w:hAnsi="Calibri" w:cs="Times New Roman"/>
          <w:color w:val="auto"/>
          <w:sz w:val="24"/>
          <w:szCs w:val="24"/>
          <w:lang w:val="en-US" w:eastAsia="en-US"/>
        </w:rPr>
        <w:t>R</w:t>
      </w:r>
      <w:r w:rsidR="0094551F">
        <w:rPr>
          <w:rFonts w:ascii="Calibri" w:hAnsi="Calibri" w:cs="Times New Roman"/>
          <w:color w:val="auto"/>
          <w:sz w:val="24"/>
          <w:szCs w:val="24"/>
          <w:lang w:val="en-US" w:eastAsia="en-US"/>
        </w:rPr>
        <w:t xml:space="preserve">eporting entities </w:t>
      </w:r>
      <w:r>
        <w:rPr>
          <w:rFonts w:ascii="Calibri" w:hAnsi="Calibri" w:cs="Times New Roman"/>
          <w:color w:val="auto"/>
          <w:sz w:val="24"/>
          <w:szCs w:val="24"/>
          <w:lang w:val="en-US" w:eastAsia="en-US"/>
        </w:rPr>
        <w:t xml:space="preserve">must </w:t>
      </w:r>
      <w:r w:rsidR="00874AAB" w:rsidRPr="00FF3973">
        <w:rPr>
          <w:rFonts w:ascii="Calibri" w:hAnsi="Calibri" w:cs="Times New Roman"/>
          <w:color w:val="auto"/>
          <w:sz w:val="24"/>
          <w:szCs w:val="24"/>
          <w:lang w:val="en-US" w:eastAsia="en-US"/>
        </w:rPr>
        <w:t xml:space="preserve">report on performance by addressing indicators (strategic objectives/indicators, output classes and accountability indicators) found in </w:t>
      </w:r>
      <w:r w:rsidR="0083323E">
        <w:rPr>
          <w:rFonts w:ascii="Calibri" w:hAnsi="Calibri" w:cs="Times New Roman"/>
          <w:color w:val="auto"/>
          <w:sz w:val="24"/>
          <w:szCs w:val="24"/>
          <w:lang w:val="en-US" w:eastAsia="en-US"/>
        </w:rPr>
        <w:t>budget statements</w:t>
      </w:r>
      <w:r w:rsidR="00DE70D0">
        <w:rPr>
          <w:rFonts w:ascii="Calibri" w:hAnsi="Calibri" w:cs="Times New Roman"/>
          <w:color w:val="auto"/>
          <w:sz w:val="24"/>
          <w:szCs w:val="24"/>
          <w:lang w:val="en-US" w:eastAsia="en-US"/>
        </w:rPr>
        <w:t>, and may include comment on the progress of other major projects/initiatives</w:t>
      </w:r>
      <w:r w:rsidR="00874AAB" w:rsidRPr="00FF3973">
        <w:rPr>
          <w:rFonts w:ascii="Calibri" w:hAnsi="Calibri" w:cs="Times New Roman"/>
          <w:color w:val="auto"/>
          <w:sz w:val="24"/>
          <w:szCs w:val="24"/>
          <w:lang w:val="en-US" w:eastAsia="en-US"/>
        </w:rPr>
        <w:t xml:space="preserve">. </w:t>
      </w:r>
      <w:r w:rsidR="00551E1E">
        <w:rPr>
          <w:rFonts w:ascii="Calibri" w:hAnsi="Calibri" w:cs="Times New Roman"/>
          <w:color w:val="auto"/>
          <w:sz w:val="24"/>
          <w:szCs w:val="24"/>
          <w:lang w:val="en-US" w:eastAsia="en-US"/>
        </w:rPr>
        <w:t xml:space="preserve">This covers the highlights of the current reporting year and the future direction of the next reporting year. </w:t>
      </w:r>
      <w:r w:rsidR="00874AAB" w:rsidRPr="00FF3973">
        <w:rPr>
          <w:rFonts w:ascii="Calibri" w:hAnsi="Calibri" w:cs="Times New Roman"/>
          <w:color w:val="auto"/>
          <w:sz w:val="24"/>
          <w:szCs w:val="24"/>
          <w:lang w:val="en-US" w:eastAsia="en-US"/>
        </w:rPr>
        <w:t xml:space="preserve">This subsection is expected to provide </w:t>
      </w:r>
      <w:r w:rsidR="00F40AD9" w:rsidRPr="00FF3973">
        <w:rPr>
          <w:rFonts w:ascii="Calibri" w:hAnsi="Calibri" w:cs="Times New Roman"/>
          <w:color w:val="auto"/>
          <w:sz w:val="24"/>
          <w:szCs w:val="24"/>
          <w:lang w:val="en-US" w:eastAsia="en-US"/>
        </w:rPr>
        <w:t>a</w:t>
      </w:r>
      <w:r w:rsidR="00874AAB" w:rsidRPr="00FF3973">
        <w:rPr>
          <w:rFonts w:ascii="Calibri" w:hAnsi="Calibri" w:cs="Times New Roman"/>
          <w:color w:val="auto"/>
          <w:sz w:val="24"/>
          <w:szCs w:val="24"/>
          <w:lang w:val="en-US" w:eastAsia="en-US"/>
        </w:rPr>
        <w:t xml:space="preserve"> holistic analysis of performance in relation to </w:t>
      </w:r>
      <w:r w:rsidR="00DE70D0">
        <w:rPr>
          <w:rFonts w:ascii="Calibri" w:hAnsi="Calibri" w:cs="Times New Roman"/>
          <w:color w:val="auto"/>
          <w:sz w:val="24"/>
          <w:szCs w:val="24"/>
          <w:lang w:val="en-US" w:eastAsia="en-US"/>
        </w:rPr>
        <w:t xml:space="preserve">budget </w:t>
      </w:r>
      <w:r w:rsidR="00874AAB" w:rsidRPr="00FF3973">
        <w:rPr>
          <w:rFonts w:ascii="Calibri" w:hAnsi="Calibri" w:cs="Times New Roman"/>
          <w:color w:val="auto"/>
          <w:sz w:val="24"/>
          <w:szCs w:val="24"/>
          <w:lang w:val="en-US" w:eastAsia="en-US"/>
        </w:rPr>
        <w:t xml:space="preserve">indicators, showing variances </w:t>
      </w:r>
      <w:r w:rsidR="00551E1E">
        <w:rPr>
          <w:rFonts w:ascii="Calibri" w:hAnsi="Calibri" w:cs="Times New Roman"/>
          <w:color w:val="auto"/>
          <w:sz w:val="24"/>
          <w:szCs w:val="24"/>
          <w:lang w:val="en-US" w:eastAsia="en-US"/>
        </w:rPr>
        <w:t>(</w:t>
      </w:r>
      <w:r w:rsidR="00874AAB" w:rsidRPr="00FF3973">
        <w:rPr>
          <w:rFonts w:ascii="Calibri" w:hAnsi="Calibri" w:cs="Times New Roman"/>
          <w:color w:val="auto"/>
          <w:sz w:val="24"/>
          <w:szCs w:val="24"/>
          <w:lang w:val="en-US" w:eastAsia="en-US"/>
        </w:rPr>
        <w:t>including through statistics and graphs</w:t>
      </w:r>
      <w:r w:rsidR="00551E1E">
        <w:rPr>
          <w:rFonts w:ascii="Calibri" w:hAnsi="Calibri" w:cs="Times New Roman"/>
          <w:color w:val="auto"/>
          <w:sz w:val="24"/>
          <w:szCs w:val="24"/>
          <w:lang w:val="en-US" w:eastAsia="en-US"/>
        </w:rPr>
        <w:t>) and providing an explanation where accountability indicator</w:t>
      </w:r>
      <w:r w:rsidR="00234D5C">
        <w:rPr>
          <w:rFonts w:ascii="Calibri" w:hAnsi="Calibri" w:cs="Times New Roman"/>
          <w:color w:val="auto"/>
          <w:sz w:val="24"/>
          <w:szCs w:val="24"/>
          <w:lang w:val="en-US" w:eastAsia="en-US"/>
        </w:rPr>
        <w:t xml:space="preserve"> </w:t>
      </w:r>
      <w:r w:rsidR="0083323E">
        <w:rPr>
          <w:rFonts w:ascii="Calibri" w:hAnsi="Calibri" w:cs="Times New Roman"/>
          <w:color w:val="auto"/>
          <w:sz w:val="24"/>
          <w:szCs w:val="24"/>
          <w:lang w:val="en-US" w:eastAsia="en-US"/>
        </w:rPr>
        <w:t>targets</w:t>
      </w:r>
      <w:r w:rsidR="00551E1E">
        <w:rPr>
          <w:rFonts w:ascii="Calibri" w:hAnsi="Calibri" w:cs="Times New Roman"/>
          <w:color w:val="auto"/>
          <w:sz w:val="24"/>
          <w:szCs w:val="24"/>
          <w:lang w:val="en-US" w:eastAsia="en-US"/>
        </w:rPr>
        <w:t xml:space="preserve"> have not been met</w:t>
      </w:r>
      <w:r w:rsidR="00874AAB" w:rsidRPr="00FF3973">
        <w:rPr>
          <w:rFonts w:ascii="Calibri" w:hAnsi="Calibri" w:cs="Times New Roman"/>
          <w:color w:val="auto"/>
          <w:sz w:val="24"/>
          <w:szCs w:val="24"/>
          <w:lang w:val="en-US" w:eastAsia="en-US"/>
        </w:rPr>
        <w:t xml:space="preserve">. </w:t>
      </w:r>
    </w:p>
    <w:p w14:paraId="503A6E79" w14:textId="73803CDB" w:rsidR="00874AAB" w:rsidRPr="00FF3973" w:rsidRDefault="00874AAB" w:rsidP="00874AAB">
      <w:pPr>
        <w:autoSpaceDE w:val="0"/>
        <w:autoSpaceDN w:val="0"/>
        <w:spacing w:after="120" w:line="240" w:lineRule="auto"/>
        <w:rPr>
          <w:rFonts w:ascii="Calibri" w:hAnsi="Calibri" w:cs="Times New Roman"/>
          <w:color w:val="auto"/>
          <w:sz w:val="24"/>
          <w:szCs w:val="24"/>
          <w:lang w:val="en-US" w:eastAsia="en-US"/>
        </w:rPr>
      </w:pPr>
      <w:r w:rsidRPr="00FF3973">
        <w:rPr>
          <w:rFonts w:ascii="Calibri" w:hAnsi="Calibri" w:cs="Times New Roman"/>
          <w:color w:val="auto"/>
          <w:sz w:val="24"/>
          <w:szCs w:val="24"/>
          <w:lang w:val="en-US" w:eastAsia="en-US"/>
        </w:rPr>
        <w:t xml:space="preserve">A narrative should be included </w:t>
      </w:r>
      <w:r w:rsidR="00C35102">
        <w:rPr>
          <w:rFonts w:ascii="Calibri" w:hAnsi="Calibri" w:cs="Times New Roman"/>
          <w:color w:val="auto"/>
          <w:sz w:val="24"/>
          <w:szCs w:val="24"/>
          <w:lang w:val="en-US" w:eastAsia="en-US"/>
        </w:rPr>
        <w:t>that provides a medium to long</w:t>
      </w:r>
      <w:r w:rsidR="00EC279B">
        <w:rPr>
          <w:rFonts w:ascii="Calibri" w:hAnsi="Calibri" w:cs="Times New Roman"/>
          <w:color w:val="auto"/>
          <w:sz w:val="24"/>
          <w:szCs w:val="24"/>
          <w:lang w:val="en-US" w:eastAsia="en-US"/>
        </w:rPr>
        <w:t>-</w:t>
      </w:r>
      <w:r w:rsidRPr="00FF3973">
        <w:rPr>
          <w:rFonts w:ascii="Calibri" w:hAnsi="Calibri" w:cs="Times New Roman"/>
          <w:color w:val="auto"/>
          <w:sz w:val="24"/>
          <w:szCs w:val="24"/>
          <w:lang w:val="en-US" w:eastAsia="en-US"/>
        </w:rPr>
        <w:t>term view of</w:t>
      </w:r>
      <w:r w:rsidR="0094551F">
        <w:rPr>
          <w:rFonts w:ascii="Calibri" w:hAnsi="Calibri" w:cs="Times New Roman"/>
          <w:color w:val="auto"/>
          <w:sz w:val="24"/>
          <w:szCs w:val="24"/>
          <w:lang w:val="en-US" w:eastAsia="en-US"/>
        </w:rPr>
        <w:t xml:space="preserve"> the</w:t>
      </w:r>
      <w:r w:rsidRPr="00FF3973">
        <w:rPr>
          <w:rFonts w:ascii="Calibri" w:hAnsi="Calibri" w:cs="Times New Roman"/>
          <w:color w:val="auto"/>
          <w:sz w:val="24"/>
          <w:szCs w:val="24"/>
          <w:lang w:val="en-US" w:eastAsia="en-US"/>
        </w:rPr>
        <w:t xml:space="preserve"> </w:t>
      </w:r>
      <w:r w:rsidR="0094551F">
        <w:rPr>
          <w:rFonts w:ascii="Calibri" w:hAnsi="Calibri" w:cs="Times New Roman"/>
          <w:color w:val="auto"/>
          <w:sz w:val="24"/>
          <w:szCs w:val="24"/>
          <w:lang w:val="en-US" w:eastAsia="en-US"/>
        </w:rPr>
        <w:t xml:space="preserve">reporting entity’s </w:t>
      </w:r>
      <w:r w:rsidRPr="00FF3973">
        <w:rPr>
          <w:rFonts w:ascii="Calibri" w:hAnsi="Calibri" w:cs="Times New Roman"/>
          <w:color w:val="auto"/>
          <w:sz w:val="24"/>
          <w:szCs w:val="24"/>
          <w:lang w:val="en-US" w:eastAsia="en-US"/>
        </w:rPr>
        <w:t>performance in the context of strategic outcomes for the community and economy, with trend analysis of historical information, where pos</w:t>
      </w:r>
      <w:r w:rsidR="004667D0">
        <w:rPr>
          <w:rFonts w:ascii="Calibri" w:hAnsi="Calibri" w:cs="Times New Roman"/>
          <w:color w:val="auto"/>
          <w:sz w:val="24"/>
          <w:szCs w:val="24"/>
          <w:lang w:val="en-US" w:eastAsia="en-US"/>
        </w:rPr>
        <w:t>sible, using graphs and tables.</w:t>
      </w:r>
    </w:p>
    <w:p w14:paraId="6CACE5A8" w14:textId="77777777" w:rsidR="004861D0" w:rsidRPr="00BB2009" w:rsidRDefault="00874AAB" w:rsidP="00BB2009">
      <w:pPr>
        <w:autoSpaceDE w:val="0"/>
        <w:autoSpaceDN w:val="0"/>
        <w:spacing w:after="120" w:line="240" w:lineRule="auto"/>
        <w:rPr>
          <w:rFonts w:ascii="Calibri" w:hAnsi="Calibri" w:cs="Times New Roman"/>
          <w:color w:val="auto"/>
          <w:sz w:val="24"/>
          <w:szCs w:val="24"/>
          <w:lang w:val="en-US" w:eastAsia="en-US"/>
        </w:rPr>
      </w:pPr>
      <w:r w:rsidRPr="00FF3973">
        <w:rPr>
          <w:rFonts w:ascii="Calibri" w:hAnsi="Calibri" w:cs="Times New Roman"/>
          <w:color w:val="auto"/>
          <w:sz w:val="24"/>
          <w:szCs w:val="24"/>
          <w:lang w:val="en-US" w:eastAsia="en-US"/>
        </w:rPr>
        <w:t xml:space="preserve">This subsection adds value to the performance information given in the Statement of Performance by linking it to the strategic objectives of the </w:t>
      </w:r>
      <w:r w:rsidR="0094551F">
        <w:rPr>
          <w:rFonts w:ascii="Calibri" w:hAnsi="Calibri" w:cs="Times New Roman"/>
          <w:color w:val="auto"/>
          <w:sz w:val="24"/>
          <w:szCs w:val="24"/>
          <w:lang w:val="en-US" w:eastAsia="en-US"/>
        </w:rPr>
        <w:t>reporting entity</w:t>
      </w:r>
      <w:r w:rsidRPr="00FF3973">
        <w:rPr>
          <w:rFonts w:ascii="Calibri" w:hAnsi="Calibri" w:cs="Times New Roman"/>
          <w:color w:val="auto"/>
          <w:sz w:val="24"/>
          <w:szCs w:val="24"/>
          <w:lang w:val="en-US" w:eastAsia="en-US"/>
        </w:rPr>
        <w:t>. The Statement of Performance is a requirement u</w:t>
      </w:r>
      <w:r w:rsidR="008F25CC">
        <w:rPr>
          <w:rFonts w:ascii="Calibri" w:hAnsi="Calibri" w:cs="Times New Roman"/>
          <w:color w:val="auto"/>
          <w:sz w:val="24"/>
          <w:szCs w:val="24"/>
          <w:lang w:val="en-US" w:eastAsia="en-US"/>
        </w:rPr>
        <w:t xml:space="preserve">nder the </w:t>
      </w:r>
      <w:r w:rsidR="001A3D6D" w:rsidRPr="008F25CC">
        <w:rPr>
          <w:rFonts w:ascii="Calibri" w:hAnsi="Calibri" w:cs="Times New Roman"/>
          <w:iCs/>
          <w:color w:val="auto"/>
          <w:sz w:val="24"/>
          <w:szCs w:val="24"/>
          <w:lang w:val="en-US" w:eastAsia="en-US"/>
        </w:rPr>
        <w:t>Financial </w:t>
      </w:r>
      <w:r w:rsidRPr="008F25CC">
        <w:rPr>
          <w:rFonts w:ascii="Calibri" w:hAnsi="Calibri" w:cs="Times New Roman"/>
          <w:iCs/>
          <w:color w:val="auto"/>
          <w:sz w:val="24"/>
          <w:szCs w:val="24"/>
          <w:lang w:val="en-US" w:eastAsia="en-US"/>
        </w:rPr>
        <w:t xml:space="preserve">Management Act </w:t>
      </w:r>
      <w:r w:rsidR="004667D0" w:rsidRPr="008F25CC">
        <w:rPr>
          <w:rFonts w:ascii="Calibri" w:hAnsi="Calibri" w:cs="Times New Roman"/>
          <w:color w:val="auto"/>
          <w:sz w:val="24"/>
          <w:szCs w:val="24"/>
          <w:lang w:val="en-US" w:eastAsia="en-US"/>
        </w:rPr>
        <w:t>and</w:t>
      </w:r>
      <w:r w:rsidR="004667D0">
        <w:rPr>
          <w:rFonts w:ascii="Calibri" w:hAnsi="Calibri" w:cs="Times New Roman"/>
          <w:color w:val="auto"/>
          <w:sz w:val="24"/>
          <w:szCs w:val="24"/>
          <w:lang w:val="en-US" w:eastAsia="en-US"/>
        </w:rPr>
        <w:t xml:space="preserve"> is found at </w:t>
      </w:r>
      <w:r w:rsidR="004667D0" w:rsidRPr="0094551F">
        <w:rPr>
          <w:rFonts w:ascii="Calibri" w:hAnsi="Calibri" w:cs="Times New Roman"/>
          <w:color w:val="auto"/>
          <w:sz w:val="24"/>
          <w:szCs w:val="24"/>
          <w:lang w:val="en-US" w:eastAsia="en-US"/>
        </w:rPr>
        <w:t>section C</w:t>
      </w:r>
      <w:r w:rsidR="0094551F" w:rsidRPr="0094551F">
        <w:rPr>
          <w:rFonts w:ascii="Calibri" w:hAnsi="Calibri" w:cs="Times New Roman"/>
          <w:color w:val="auto"/>
          <w:sz w:val="24"/>
          <w:szCs w:val="24"/>
          <w:lang w:val="en-US" w:eastAsia="en-US"/>
        </w:rPr>
        <w:t>,</w:t>
      </w:r>
      <w:r w:rsidR="003B750E" w:rsidRPr="0094551F">
        <w:rPr>
          <w:rFonts w:ascii="Calibri" w:hAnsi="Calibri" w:cs="Times New Roman"/>
          <w:color w:val="auto"/>
          <w:sz w:val="24"/>
          <w:szCs w:val="24"/>
          <w:lang w:val="en-US" w:eastAsia="en-US"/>
        </w:rPr>
        <w:t xml:space="preserve"> </w:t>
      </w:r>
      <w:r w:rsidRPr="0094551F">
        <w:rPr>
          <w:rFonts w:ascii="Calibri" w:hAnsi="Calibri" w:cs="Times New Roman"/>
          <w:color w:val="auto"/>
          <w:sz w:val="24"/>
          <w:szCs w:val="24"/>
          <w:lang w:val="en-US" w:eastAsia="en-US"/>
        </w:rPr>
        <w:t>Financial Management Reporting</w:t>
      </w:r>
      <w:r w:rsidRPr="00FF3973">
        <w:rPr>
          <w:rFonts w:ascii="Calibri" w:hAnsi="Calibri" w:cs="Times New Roman"/>
          <w:color w:val="auto"/>
          <w:sz w:val="24"/>
          <w:szCs w:val="24"/>
          <w:lang w:val="en-US" w:eastAsia="en-US"/>
        </w:rPr>
        <w:t>.</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BB2009" w:rsidRPr="00976108" w14:paraId="574E93BC" w14:textId="77777777" w:rsidTr="004A5766">
        <w:trPr>
          <w:trHeight w:val="20"/>
        </w:trPr>
        <w:tc>
          <w:tcPr>
            <w:tcW w:w="2660" w:type="dxa"/>
            <w:tcBorders>
              <w:bottom w:val="single" w:sz="24" w:space="0" w:color="403152" w:themeColor="accent4" w:themeShade="80"/>
            </w:tcBorders>
            <w:shd w:val="clear" w:color="auto" w:fill="E5DFEC" w:themeFill="accent4" w:themeFillTint="33"/>
          </w:tcPr>
          <w:p w14:paraId="3FF345BB" w14:textId="77777777" w:rsidR="00BB2009" w:rsidRPr="00976108" w:rsidRDefault="00BB2009" w:rsidP="00BB2009">
            <w:pPr>
              <w:autoSpaceDE w:val="0"/>
              <w:autoSpaceDN w:val="0"/>
              <w:spacing w:line="240" w:lineRule="auto"/>
              <w:rPr>
                <w:rFonts w:ascii="Calibri" w:hAnsi="Calibri" w:cs="Times New Roman"/>
                <w:b/>
                <w:color w:val="auto"/>
                <w:sz w:val="24"/>
                <w:szCs w:val="24"/>
                <w:highlight w:val="yellow"/>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24" w:space="0" w:color="403152" w:themeColor="accent4" w:themeShade="80"/>
            </w:tcBorders>
            <w:shd w:val="clear" w:color="auto" w:fill="E5DFEC" w:themeFill="accent4" w:themeFillTint="33"/>
          </w:tcPr>
          <w:p w14:paraId="72C6FFC1" w14:textId="77777777" w:rsidR="00BB2009" w:rsidRPr="00976108" w:rsidRDefault="004667D0" w:rsidP="00BB2009">
            <w:pPr>
              <w:autoSpaceDE w:val="0"/>
              <w:autoSpaceDN w:val="0"/>
              <w:spacing w:line="240" w:lineRule="auto"/>
              <w:rPr>
                <w:rFonts w:ascii="Calibri" w:hAnsi="Calibri" w:cs="Times New Roman"/>
                <w:b/>
                <w:color w:val="auto"/>
                <w:sz w:val="24"/>
                <w:szCs w:val="24"/>
                <w:highlight w:val="yellow"/>
                <w:lang w:eastAsia="en-US"/>
              </w:rPr>
            </w:pPr>
            <w:r w:rsidRPr="00D90A7A">
              <w:rPr>
                <w:rFonts w:ascii="Calibri" w:hAnsi="Calibri" w:cs="Times New Roman"/>
                <w:bCs/>
                <w:sz w:val="24"/>
                <w:szCs w:val="24"/>
                <w:lang w:val="en-US" w:eastAsia="en-US"/>
              </w:rPr>
              <w:t xml:space="preserve">Workforce Capability and Governance Division, </w:t>
            </w:r>
            <w:r>
              <w:rPr>
                <w:rFonts w:ascii="Calibri" w:hAnsi="Calibri" w:cs="Times New Roman"/>
                <w:bCs/>
                <w:sz w:val="24"/>
                <w:szCs w:val="24"/>
                <w:lang w:val="en-US" w:eastAsia="en-US"/>
              </w:rPr>
              <w:t>CMTEDD, P</w:t>
            </w:r>
            <w:r w:rsidRPr="00D90A7A">
              <w:rPr>
                <w:rFonts w:ascii="Calibri" w:hAnsi="Calibri" w:cs="Times New Roman"/>
                <w:bCs/>
                <w:sz w:val="24"/>
                <w:szCs w:val="24"/>
                <w:lang w:val="en-US" w:eastAsia="en-US"/>
              </w:rPr>
              <w:t xml:space="preserve">hone 620 </w:t>
            </w:r>
            <w:r>
              <w:rPr>
                <w:rFonts w:ascii="Calibri" w:hAnsi="Calibri" w:cs="Times New Roman"/>
                <w:bCs/>
                <w:sz w:val="24"/>
                <w:szCs w:val="24"/>
                <w:lang w:val="en-US" w:eastAsia="en-US"/>
              </w:rPr>
              <w:t xml:space="preserve">76502 or </w:t>
            </w:r>
            <w:hyperlink r:id="rId17" w:history="1">
              <w:r w:rsidRPr="00837661">
                <w:rPr>
                  <w:rStyle w:val="Hyperlink"/>
                  <w:rFonts w:ascii="Calibri" w:hAnsi="Calibri"/>
                  <w:bCs/>
                  <w:szCs w:val="24"/>
                  <w:lang w:val="en-US" w:eastAsia="en-US"/>
                </w:rPr>
                <w:t>psm@act.gov.au</w:t>
              </w:r>
            </w:hyperlink>
            <w:r>
              <w:rPr>
                <w:rFonts w:ascii="Calibri" w:hAnsi="Calibri" w:cs="Times New Roman"/>
                <w:bCs/>
                <w:sz w:val="24"/>
                <w:szCs w:val="24"/>
                <w:lang w:val="en-US" w:eastAsia="en-US"/>
              </w:rPr>
              <w:t>.</w:t>
            </w:r>
          </w:p>
        </w:tc>
      </w:tr>
    </w:tbl>
    <w:p w14:paraId="7C86809D" w14:textId="77777777" w:rsidR="006A08E2" w:rsidRPr="00E314B3" w:rsidRDefault="00316DE7" w:rsidP="006A08E2">
      <w:pPr>
        <w:pStyle w:val="Heading3"/>
        <w:rPr>
          <w:color w:val="5F497A" w:themeColor="accent4" w:themeShade="BF"/>
        </w:rPr>
      </w:pPr>
      <w:bookmarkStart w:id="120" w:name="_Scrutiny"/>
      <w:bookmarkStart w:id="121" w:name="_Toc73569187"/>
      <w:bookmarkEnd w:id="120"/>
      <w:r w:rsidRPr="00E314B3">
        <w:rPr>
          <w:color w:val="5F497A" w:themeColor="accent4" w:themeShade="BF"/>
        </w:rPr>
        <w:t>Scrutiny</w:t>
      </w:r>
      <w:bookmarkEnd w:id="121"/>
    </w:p>
    <w:p w14:paraId="4F0107C3" w14:textId="77777777" w:rsidR="00BF1C09" w:rsidRDefault="003757FE" w:rsidP="00BC255C">
      <w:pPr>
        <w:autoSpaceDE w:val="0"/>
        <w:autoSpaceDN w:val="0"/>
        <w:spacing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Reporting entities</w:t>
      </w:r>
      <w:r w:rsidR="00E87278" w:rsidRPr="00BF39CD">
        <w:rPr>
          <w:rFonts w:ascii="Calibri" w:hAnsi="Calibri" w:cs="Times New Roman"/>
          <w:color w:val="auto"/>
          <w:sz w:val="24"/>
          <w:szCs w:val="24"/>
          <w:lang w:val="en-US" w:eastAsia="en-US"/>
        </w:rPr>
        <w:t xml:space="preserve"> must</w:t>
      </w:r>
      <w:r w:rsidR="003F5CAB">
        <w:rPr>
          <w:rFonts w:ascii="Calibri" w:hAnsi="Calibri" w:cs="Times New Roman"/>
          <w:color w:val="auto"/>
          <w:sz w:val="24"/>
          <w:szCs w:val="24"/>
          <w:lang w:val="en-US" w:eastAsia="en-US"/>
        </w:rPr>
        <w:t xml:space="preserve"> report on </w:t>
      </w:r>
      <w:r w:rsidR="00332B43">
        <w:rPr>
          <w:rFonts w:ascii="Calibri" w:hAnsi="Calibri" w:cs="Times New Roman"/>
          <w:color w:val="auto"/>
          <w:sz w:val="24"/>
          <w:szCs w:val="24"/>
          <w:lang w:val="en-US" w:eastAsia="en-US"/>
        </w:rPr>
        <w:t xml:space="preserve">progress </w:t>
      </w:r>
      <w:r w:rsidR="004410ED">
        <w:rPr>
          <w:rFonts w:ascii="Calibri" w:hAnsi="Calibri" w:cs="Times New Roman"/>
          <w:color w:val="auto"/>
          <w:sz w:val="24"/>
          <w:szCs w:val="24"/>
          <w:lang w:val="en-US" w:eastAsia="en-US"/>
        </w:rPr>
        <w:t xml:space="preserve">during the reporting </w:t>
      </w:r>
      <w:r w:rsidR="00FC0DCF">
        <w:rPr>
          <w:rFonts w:ascii="Calibri" w:hAnsi="Calibri" w:cs="Times New Roman"/>
          <w:color w:val="auto"/>
          <w:sz w:val="24"/>
          <w:szCs w:val="24"/>
          <w:lang w:val="en-US" w:eastAsia="en-US"/>
        </w:rPr>
        <w:t xml:space="preserve">year </w:t>
      </w:r>
      <w:r w:rsidR="004410ED">
        <w:rPr>
          <w:rFonts w:ascii="Calibri" w:hAnsi="Calibri" w:cs="Times New Roman"/>
          <w:color w:val="auto"/>
          <w:sz w:val="24"/>
          <w:szCs w:val="24"/>
          <w:lang w:val="en-US" w:eastAsia="en-US"/>
        </w:rPr>
        <w:t xml:space="preserve">in relation to </w:t>
      </w:r>
      <w:r w:rsidR="00332B43">
        <w:rPr>
          <w:rFonts w:ascii="Calibri" w:hAnsi="Calibri" w:cs="Times New Roman"/>
          <w:color w:val="auto"/>
          <w:sz w:val="24"/>
          <w:szCs w:val="24"/>
          <w:lang w:val="en-US" w:eastAsia="en-US"/>
        </w:rPr>
        <w:t xml:space="preserve">undertakings made in </w:t>
      </w:r>
      <w:r w:rsidR="004410ED">
        <w:rPr>
          <w:rFonts w:ascii="Calibri" w:hAnsi="Calibri" w:cs="Times New Roman"/>
          <w:color w:val="auto"/>
          <w:sz w:val="24"/>
          <w:szCs w:val="24"/>
          <w:lang w:val="en-US" w:eastAsia="en-US"/>
        </w:rPr>
        <w:t xml:space="preserve">reports </w:t>
      </w:r>
      <w:r w:rsidR="00332B43">
        <w:rPr>
          <w:rFonts w:ascii="Calibri" w:hAnsi="Calibri" w:cs="Times New Roman"/>
          <w:color w:val="auto"/>
          <w:sz w:val="24"/>
          <w:szCs w:val="24"/>
          <w:lang w:val="en-US" w:eastAsia="en-US"/>
        </w:rPr>
        <w:t xml:space="preserve">that are </w:t>
      </w:r>
      <w:r w:rsidR="004410ED">
        <w:rPr>
          <w:rFonts w:ascii="Calibri" w:hAnsi="Calibri" w:cs="Times New Roman"/>
          <w:color w:val="auto"/>
          <w:sz w:val="24"/>
          <w:szCs w:val="24"/>
          <w:lang w:val="en-US" w:eastAsia="en-US"/>
        </w:rPr>
        <w:t xml:space="preserve">produced by </w:t>
      </w:r>
      <w:r w:rsidR="00E107F7">
        <w:rPr>
          <w:rFonts w:ascii="Calibri" w:hAnsi="Calibri" w:cs="Times New Roman"/>
          <w:color w:val="auto"/>
          <w:sz w:val="24"/>
          <w:szCs w:val="24"/>
          <w:lang w:val="en-US" w:eastAsia="en-US"/>
        </w:rPr>
        <w:t xml:space="preserve">reporting entities </w:t>
      </w:r>
      <w:r w:rsidR="004410ED">
        <w:rPr>
          <w:rFonts w:ascii="Calibri" w:hAnsi="Calibri" w:cs="Times New Roman"/>
          <w:color w:val="auto"/>
          <w:sz w:val="24"/>
          <w:szCs w:val="24"/>
          <w:lang w:val="en-US" w:eastAsia="en-US"/>
        </w:rPr>
        <w:t>charged with responsibility for scrutiny, including t</w:t>
      </w:r>
      <w:r w:rsidR="00BF1C09">
        <w:rPr>
          <w:rFonts w:ascii="Calibri" w:hAnsi="Calibri" w:cs="Times New Roman"/>
          <w:color w:val="auto"/>
          <w:sz w:val="24"/>
          <w:szCs w:val="24"/>
          <w:lang w:val="en-US" w:eastAsia="en-US"/>
        </w:rPr>
        <w:t xml:space="preserve">he Auditor-General, </w:t>
      </w:r>
      <w:r w:rsidR="00BB183B">
        <w:rPr>
          <w:rFonts w:ascii="Calibri" w:hAnsi="Calibri" w:cs="Times New Roman"/>
          <w:color w:val="auto"/>
          <w:sz w:val="24"/>
          <w:szCs w:val="24"/>
          <w:lang w:val="en-US" w:eastAsia="en-US"/>
        </w:rPr>
        <w:t xml:space="preserve">ACT </w:t>
      </w:r>
      <w:r w:rsidR="00BF1C09">
        <w:rPr>
          <w:rFonts w:ascii="Calibri" w:hAnsi="Calibri" w:cs="Times New Roman"/>
          <w:color w:val="auto"/>
          <w:sz w:val="24"/>
          <w:szCs w:val="24"/>
          <w:lang w:val="en-US" w:eastAsia="en-US"/>
        </w:rPr>
        <w:t>Ombudsman and</w:t>
      </w:r>
      <w:r w:rsidR="004410ED">
        <w:rPr>
          <w:rFonts w:ascii="Calibri" w:hAnsi="Calibri" w:cs="Times New Roman"/>
          <w:color w:val="auto"/>
          <w:sz w:val="24"/>
          <w:szCs w:val="24"/>
          <w:lang w:val="en-US" w:eastAsia="en-US"/>
        </w:rPr>
        <w:t xml:space="preserve"> Legislative Assembly Committees.</w:t>
      </w:r>
      <w:r w:rsidR="00276A81">
        <w:rPr>
          <w:rFonts w:ascii="Calibri" w:hAnsi="Calibri" w:cs="Times New Roman"/>
          <w:color w:val="auto"/>
          <w:sz w:val="24"/>
          <w:szCs w:val="24"/>
          <w:lang w:val="en-US" w:eastAsia="en-US"/>
        </w:rPr>
        <w:t xml:space="preserve"> In the 2019-20 reporting year onwards, this will include responses to Integrity Commission reports.</w:t>
      </w:r>
    </w:p>
    <w:p w14:paraId="7593A013" w14:textId="77777777" w:rsidR="00A407DB" w:rsidRDefault="00BF1C09" w:rsidP="00A407DB">
      <w:pPr>
        <w:autoSpaceDE w:val="0"/>
        <w:autoSpaceDN w:val="0"/>
        <w:spacing w:before="120"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 xml:space="preserve">The focus is on </w:t>
      </w:r>
      <w:r w:rsidR="00A537EE">
        <w:rPr>
          <w:rFonts w:ascii="Calibri" w:hAnsi="Calibri" w:cs="Times New Roman"/>
          <w:color w:val="auto"/>
          <w:sz w:val="24"/>
          <w:szCs w:val="24"/>
          <w:lang w:val="en-US" w:eastAsia="en-US"/>
        </w:rPr>
        <w:t xml:space="preserve">tracking progress against commitments made </w:t>
      </w:r>
      <w:r w:rsidR="005F1BC7">
        <w:rPr>
          <w:rFonts w:ascii="Calibri" w:hAnsi="Calibri" w:cs="Times New Roman"/>
          <w:color w:val="auto"/>
          <w:sz w:val="24"/>
          <w:szCs w:val="24"/>
          <w:lang w:val="en-US" w:eastAsia="en-US"/>
        </w:rPr>
        <w:t xml:space="preserve">by the Government during the reporting </w:t>
      </w:r>
      <w:r w:rsidR="00FC0DCF">
        <w:rPr>
          <w:rFonts w:ascii="Calibri" w:hAnsi="Calibri" w:cs="Times New Roman"/>
          <w:color w:val="auto"/>
          <w:sz w:val="24"/>
          <w:szCs w:val="24"/>
          <w:lang w:val="en-US" w:eastAsia="en-US"/>
        </w:rPr>
        <w:t>year</w:t>
      </w:r>
      <w:r>
        <w:rPr>
          <w:rFonts w:ascii="Calibri" w:hAnsi="Calibri" w:cs="Times New Roman"/>
          <w:color w:val="auto"/>
          <w:sz w:val="24"/>
          <w:szCs w:val="24"/>
          <w:lang w:val="en-US" w:eastAsia="en-US"/>
        </w:rPr>
        <w:t>, including through</w:t>
      </w:r>
      <w:r w:rsidR="00BC255C">
        <w:rPr>
          <w:rFonts w:ascii="Calibri" w:hAnsi="Calibri" w:cs="Times New Roman"/>
          <w:color w:val="auto"/>
          <w:sz w:val="24"/>
          <w:szCs w:val="24"/>
          <w:lang w:val="en-US" w:eastAsia="en-US"/>
        </w:rPr>
        <w:t>:</w:t>
      </w:r>
    </w:p>
    <w:p w14:paraId="3B70E9BF" w14:textId="77777777" w:rsidR="003F5CAB" w:rsidRDefault="00DD0355" w:rsidP="00A57613">
      <w:pPr>
        <w:pStyle w:val="ListParagraph"/>
        <w:numPr>
          <w:ilvl w:val="0"/>
          <w:numId w:val="39"/>
        </w:numPr>
        <w:spacing w:after="0"/>
        <w:ind w:left="426" w:hanging="426"/>
      </w:pPr>
      <w:r>
        <w:lastRenderedPageBreak/>
        <w:t>d</w:t>
      </w:r>
      <w:r w:rsidR="00A47D3C">
        <w:t xml:space="preserve">irectorate comment on Auditor-General or </w:t>
      </w:r>
      <w:r w:rsidR="00BB183B">
        <w:t xml:space="preserve">ACT </w:t>
      </w:r>
      <w:r w:rsidR="00A47D3C">
        <w:t>Ombudsman reports; or</w:t>
      </w:r>
    </w:p>
    <w:p w14:paraId="75C40D24" w14:textId="77777777" w:rsidR="005F1BC7" w:rsidRDefault="00E87278" w:rsidP="00A57613">
      <w:pPr>
        <w:pStyle w:val="ListParagraph"/>
        <w:numPr>
          <w:ilvl w:val="0"/>
          <w:numId w:val="23"/>
        </w:numPr>
        <w:ind w:left="426" w:hanging="426"/>
      </w:pPr>
      <w:r w:rsidRPr="00BF39CD">
        <w:t>Government Response/Submission</w:t>
      </w:r>
      <w:r w:rsidR="00DA3801" w:rsidRPr="00BF39CD">
        <w:t xml:space="preserve"> </w:t>
      </w:r>
      <w:r w:rsidR="00A47D3C">
        <w:t>to a Legislative Assembly Committee report.</w:t>
      </w:r>
    </w:p>
    <w:p w14:paraId="7D39063A" w14:textId="77777777" w:rsidR="005F1BC7" w:rsidRDefault="00E107F7" w:rsidP="005F1BC7">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Reporting entities</w:t>
      </w:r>
      <w:r w:rsidR="0091249E">
        <w:rPr>
          <w:rFonts w:ascii="Calibri" w:hAnsi="Calibri" w:cs="Times New Roman"/>
          <w:color w:val="auto"/>
          <w:sz w:val="24"/>
          <w:szCs w:val="24"/>
          <w:lang w:val="en-US" w:eastAsia="en-US"/>
        </w:rPr>
        <w:t xml:space="preserve"> must</w:t>
      </w:r>
      <w:r w:rsidR="005F1BC7">
        <w:rPr>
          <w:rFonts w:ascii="Calibri" w:hAnsi="Calibri" w:cs="Times New Roman"/>
          <w:color w:val="auto"/>
          <w:sz w:val="24"/>
          <w:szCs w:val="24"/>
          <w:lang w:val="en-US" w:eastAsia="en-US"/>
        </w:rPr>
        <w:t xml:space="preserve"> provide a summary of action</w:t>
      </w:r>
      <w:r w:rsidR="00FC452A">
        <w:rPr>
          <w:rFonts w:ascii="Calibri" w:hAnsi="Calibri" w:cs="Times New Roman"/>
          <w:color w:val="auto"/>
          <w:sz w:val="24"/>
          <w:szCs w:val="24"/>
          <w:lang w:val="en-US" w:eastAsia="en-US"/>
        </w:rPr>
        <w:t>s</w:t>
      </w:r>
      <w:r w:rsidR="005F1BC7">
        <w:rPr>
          <w:rFonts w:ascii="Calibri" w:hAnsi="Calibri" w:cs="Times New Roman"/>
          <w:color w:val="auto"/>
          <w:sz w:val="24"/>
          <w:szCs w:val="24"/>
          <w:lang w:val="en-US" w:eastAsia="en-US"/>
        </w:rPr>
        <w:t xml:space="preserve"> taken </w:t>
      </w:r>
      <w:r w:rsidR="00FC452A">
        <w:rPr>
          <w:rFonts w:ascii="Calibri" w:hAnsi="Calibri" w:cs="Times New Roman"/>
          <w:color w:val="auto"/>
          <w:sz w:val="24"/>
          <w:szCs w:val="24"/>
          <w:lang w:val="en-US" w:eastAsia="en-US"/>
        </w:rPr>
        <w:t xml:space="preserve">in relation to those recommendations </w:t>
      </w:r>
      <w:r w:rsidR="0039769D">
        <w:rPr>
          <w:rFonts w:ascii="Calibri" w:hAnsi="Calibri" w:cs="Times New Roman"/>
          <w:color w:val="auto"/>
          <w:sz w:val="24"/>
          <w:szCs w:val="24"/>
          <w:lang w:val="en-US" w:eastAsia="en-US"/>
        </w:rPr>
        <w:t xml:space="preserve">relevant to the directorate/public sector body </w:t>
      </w:r>
      <w:r w:rsidR="00FC452A">
        <w:rPr>
          <w:rFonts w:ascii="Calibri" w:hAnsi="Calibri" w:cs="Times New Roman"/>
          <w:color w:val="auto"/>
          <w:sz w:val="24"/>
          <w:szCs w:val="24"/>
          <w:lang w:val="en-US" w:eastAsia="en-US"/>
        </w:rPr>
        <w:t>that the Government has agreed to (including agreement in principle and agreement in par</w:t>
      </w:r>
      <w:r w:rsidR="001A3D6D">
        <w:rPr>
          <w:rFonts w:ascii="Calibri" w:hAnsi="Calibri" w:cs="Times New Roman"/>
          <w:color w:val="auto"/>
          <w:sz w:val="24"/>
          <w:szCs w:val="24"/>
          <w:lang w:val="en-US" w:eastAsia="en-US"/>
        </w:rPr>
        <w:t xml:space="preserve">t) during the reporting </w:t>
      </w:r>
      <w:r w:rsidR="00FC0DCF">
        <w:rPr>
          <w:rFonts w:ascii="Calibri" w:hAnsi="Calibri" w:cs="Times New Roman"/>
          <w:color w:val="auto"/>
          <w:sz w:val="24"/>
          <w:szCs w:val="24"/>
          <w:lang w:val="en-US" w:eastAsia="en-US"/>
        </w:rPr>
        <w:t>year</w:t>
      </w:r>
      <w:r w:rsidR="001A3D6D">
        <w:rPr>
          <w:rFonts w:ascii="Calibri" w:hAnsi="Calibri" w:cs="Times New Roman"/>
          <w:color w:val="auto"/>
          <w:sz w:val="24"/>
          <w:szCs w:val="24"/>
          <w:lang w:val="en-US" w:eastAsia="en-US"/>
        </w:rPr>
        <w:t>.</w:t>
      </w:r>
    </w:p>
    <w:p w14:paraId="0FB0CB7F" w14:textId="77777777" w:rsidR="00BC255C" w:rsidRDefault="00A47D3C" w:rsidP="00C75AD7">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For each report, a table with headings should be used to indicate:</w:t>
      </w:r>
    </w:p>
    <w:p w14:paraId="0C7B7452" w14:textId="77777777" w:rsidR="00BC255C" w:rsidRDefault="00FA7FC5" w:rsidP="00A57613">
      <w:pPr>
        <w:pStyle w:val="ListParagraph"/>
        <w:numPr>
          <w:ilvl w:val="0"/>
          <w:numId w:val="24"/>
        </w:numPr>
        <w:spacing w:after="0"/>
        <w:ind w:left="426"/>
      </w:pPr>
      <w:r>
        <w:t xml:space="preserve">reporting </w:t>
      </w:r>
      <w:r w:rsidR="008F2ABA">
        <w:t>entity</w:t>
      </w:r>
      <w:r>
        <w:t>;</w:t>
      </w:r>
    </w:p>
    <w:p w14:paraId="772A3591" w14:textId="77777777" w:rsidR="00BC255C" w:rsidRDefault="00E87278" w:rsidP="00A57613">
      <w:pPr>
        <w:pStyle w:val="ListParagraph"/>
        <w:numPr>
          <w:ilvl w:val="0"/>
          <w:numId w:val="24"/>
        </w:numPr>
        <w:spacing w:after="0"/>
        <w:ind w:left="426"/>
      </w:pPr>
      <w:r w:rsidRPr="00BF39CD">
        <w:t>report number</w:t>
      </w:r>
      <w:r w:rsidR="00FA7FC5">
        <w:t>;</w:t>
      </w:r>
    </w:p>
    <w:p w14:paraId="2955FC54" w14:textId="77777777" w:rsidR="00BC255C" w:rsidRDefault="00E87278" w:rsidP="00A57613">
      <w:pPr>
        <w:pStyle w:val="ListParagraph"/>
        <w:numPr>
          <w:ilvl w:val="0"/>
          <w:numId w:val="24"/>
        </w:numPr>
        <w:spacing w:after="0"/>
        <w:ind w:left="426"/>
      </w:pPr>
      <w:r w:rsidRPr="00BF39CD">
        <w:t>title of the report</w:t>
      </w:r>
      <w:r w:rsidR="00FA7FC5">
        <w:t>; and</w:t>
      </w:r>
    </w:p>
    <w:p w14:paraId="62BDF7B5" w14:textId="77777777" w:rsidR="00BF1C09" w:rsidRDefault="00C75AD7" w:rsidP="00A57613">
      <w:pPr>
        <w:pStyle w:val="ListParagraph"/>
        <w:numPr>
          <w:ilvl w:val="0"/>
          <w:numId w:val="24"/>
        </w:numPr>
        <w:spacing w:before="120"/>
        <w:ind w:left="426"/>
      </w:pPr>
      <w:r>
        <w:t>reference to the d</w:t>
      </w:r>
      <w:r w:rsidR="00BF1C09">
        <w:t xml:space="preserve">irectorate comment or </w:t>
      </w:r>
      <w:r w:rsidR="00037765" w:rsidRPr="00BF39CD">
        <w:t>Government Response/Submission</w:t>
      </w:r>
      <w:r w:rsidR="00BF1C09" w:rsidRPr="00BF1C09">
        <w:t xml:space="preserve"> </w:t>
      </w:r>
      <w:r>
        <w:t>title</w:t>
      </w:r>
      <w:r w:rsidR="00FA7FC5">
        <w:t>.</w:t>
      </w:r>
      <w:r w:rsidR="00A47D3C">
        <w:t xml:space="preserve"> </w:t>
      </w:r>
    </w:p>
    <w:p w14:paraId="2CD4C8C0" w14:textId="77777777" w:rsidR="00BF1C09" w:rsidRDefault="00BF1C09" w:rsidP="00F66475">
      <w:pPr>
        <w:autoSpaceDE w:val="0"/>
        <w:autoSpaceDN w:val="0"/>
        <w:spacing w:before="120"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Under each report</w:t>
      </w:r>
      <w:r w:rsidR="00A537EE">
        <w:rPr>
          <w:rFonts w:ascii="Calibri" w:hAnsi="Calibri" w:cs="Times New Roman"/>
          <w:color w:val="auto"/>
          <w:sz w:val="24"/>
          <w:szCs w:val="24"/>
          <w:lang w:val="en-US" w:eastAsia="en-US"/>
        </w:rPr>
        <w:t xml:space="preserve"> heading</w:t>
      </w:r>
      <w:r>
        <w:rPr>
          <w:rFonts w:ascii="Calibri" w:hAnsi="Calibri" w:cs="Times New Roman"/>
          <w:color w:val="auto"/>
          <w:sz w:val="24"/>
          <w:szCs w:val="24"/>
          <w:lang w:val="en-US" w:eastAsia="en-US"/>
        </w:rPr>
        <w:t>, the table should show:</w:t>
      </w:r>
    </w:p>
    <w:p w14:paraId="7A263A19" w14:textId="77777777" w:rsidR="00BF1C09" w:rsidRDefault="00BF1C09" w:rsidP="00A57613">
      <w:pPr>
        <w:pStyle w:val="ListParagraph"/>
        <w:numPr>
          <w:ilvl w:val="0"/>
          <w:numId w:val="26"/>
        </w:numPr>
        <w:spacing w:after="0"/>
        <w:ind w:left="426" w:hanging="426"/>
      </w:pPr>
      <w:r>
        <w:t>the recommendation number and summary of the recommendation</w:t>
      </w:r>
      <w:r w:rsidR="00FA7FC5">
        <w:t>;</w:t>
      </w:r>
    </w:p>
    <w:p w14:paraId="278FD4CF" w14:textId="77777777" w:rsidR="00A537EE" w:rsidRDefault="00FA7FC5" w:rsidP="00A57613">
      <w:pPr>
        <w:pStyle w:val="ListParagraph"/>
        <w:numPr>
          <w:ilvl w:val="0"/>
          <w:numId w:val="26"/>
        </w:numPr>
        <w:spacing w:after="0"/>
        <w:ind w:left="426" w:hanging="426"/>
      </w:pPr>
      <w:r>
        <w:t>t</w:t>
      </w:r>
      <w:r w:rsidR="00A537EE">
        <w:t xml:space="preserve">he action taken during the reporting </w:t>
      </w:r>
      <w:r w:rsidR="00FC0DCF">
        <w:t>year</w:t>
      </w:r>
      <w:r>
        <w:t xml:space="preserve">; and </w:t>
      </w:r>
    </w:p>
    <w:p w14:paraId="53E3C943" w14:textId="77777777" w:rsidR="00A537EE" w:rsidRDefault="00FA7FC5" w:rsidP="00A57613">
      <w:pPr>
        <w:pStyle w:val="ListParagraph"/>
        <w:numPr>
          <w:ilvl w:val="0"/>
          <w:numId w:val="25"/>
        </w:numPr>
        <w:spacing w:after="0"/>
        <w:ind w:left="426" w:hanging="426"/>
      </w:pPr>
      <w:r>
        <w:t>t</w:t>
      </w:r>
      <w:r w:rsidR="00A537EE">
        <w:t xml:space="preserve">he status at the end of the reporting </w:t>
      </w:r>
      <w:r w:rsidR="00FC0DCF">
        <w:t xml:space="preserve">year </w:t>
      </w:r>
      <w:r w:rsidR="00A537EE">
        <w:t>– ‘</w:t>
      </w:r>
      <w:r w:rsidR="00DD0355">
        <w:rPr>
          <w:lang w:val="en-AU"/>
        </w:rPr>
        <w:t>complete’/ ‘</w:t>
      </w:r>
      <w:r w:rsidR="00A537EE">
        <w:rPr>
          <w:lang w:val="en-AU"/>
        </w:rPr>
        <w:t>no longer required’/</w:t>
      </w:r>
      <w:r w:rsidR="00DD0355">
        <w:rPr>
          <w:lang w:val="en-AU"/>
        </w:rPr>
        <w:t xml:space="preserve"> ‘</w:t>
      </w:r>
      <w:r w:rsidR="00A537EE">
        <w:rPr>
          <w:lang w:val="en-AU"/>
        </w:rPr>
        <w:t>in progress’</w:t>
      </w:r>
      <w:r w:rsidR="00A537EE">
        <w:t xml:space="preserve">. </w:t>
      </w:r>
    </w:p>
    <w:p w14:paraId="64ACF4CA" w14:textId="6C281895" w:rsidR="00BC255C" w:rsidRDefault="00A537EE" w:rsidP="00F66475">
      <w:pPr>
        <w:autoSpaceDE w:val="0"/>
        <w:autoSpaceDN w:val="0"/>
        <w:spacing w:before="120"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F</w:t>
      </w:r>
      <w:r w:rsidR="00E87278" w:rsidRPr="00BF39CD">
        <w:rPr>
          <w:rFonts w:ascii="Calibri" w:hAnsi="Calibri" w:cs="Times New Roman"/>
          <w:color w:val="auto"/>
          <w:sz w:val="24"/>
          <w:szCs w:val="24"/>
          <w:lang w:val="en-US" w:eastAsia="en-US"/>
        </w:rPr>
        <w:t xml:space="preserve">or actions </w:t>
      </w:r>
      <w:r w:rsidR="00DD0355">
        <w:rPr>
          <w:rFonts w:ascii="Calibri" w:hAnsi="Calibri" w:cs="Times New Roman"/>
          <w:color w:val="auto"/>
          <w:sz w:val="24"/>
          <w:szCs w:val="24"/>
          <w:lang w:val="en-US" w:eastAsia="en-US"/>
        </w:rPr>
        <w:t>with a status ‘no longer required', a brief expla</w:t>
      </w:r>
      <w:r w:rsidR="001A3D6D">
        <w:rPr>
          <w:rFonts w:ascii="Calibri" w:hAnsi="Calibri" w:cs="Times New Roman"/>
          <w:color w:val="auto"/>
          <w:sz w:val="24"/>
          <w:szCs w:val="24"/>
          <w:lang w:val="en-US" w:eastAsia="en-US"/>
        </w:rPr>
        <w:t>nation should be provided (e.g. </w:t>
      </w:r>
      <w:r w:rsidR="00DD0355">
        <w:rPr>
          <w:rFonts w:ascii="Calibri" w:hAnsi="Calibri" w:cs="Times New Roman"/>
          <w:color w:val="auto"/>
          <w:sz w:val="24"/>
          <w:szCs w:val="24"/>
          <w:lang w:val="en-US" w:eastAsia="en-US"/>
        </w:rPr>
        <w:t>overtaken by events or change in policy). For actions with a status ‘in progress’, provide a brief summary of action</w:t>
      </w:r>
      <w:r w:rsidR="00EC279B">
        <w:rPr>
          <w:rFonts w:ascii="Calibri" w:hAnsi="Calibri" w:cs="Times New Roman"/>
          <w:color w:val="auto"/>
          <w:sz w:val="24"/>
          <w:szCs w:val="24"/>
          <w:lang w:val="en-US" w:eastAsia="en-US"/>
        </w:rPr>
        <w:t>s</w:t>
      </w:r>
      <w:r w:rsidR="00DD0355">
        <w:rPr>
          <w:rFonts w:ascii="Calibri" w:hAnsi="Calibri" w:cs="Times New Roman"/>
          <w:color w:val="auto"/>
          <w:sz w:val="24"/>
          <w:szCs w:val="24"/>
          <w:lang w:val="en-US" w:eastAsia="en-US"/>
        </w:rPr>
        <w:t xml:space="preserve"> </w:t>
      </w:r>
      <w:r w:rsidR="00B94819">
        <w:rPr>
          <w:rFonts w:ascii="Calibri" w:hAnsi="Calibri" w:cs="Times New Roman"/>
          <w:color w:val="auto"/>
          <w:sz w:val="24"/>
          <w:szCs w:val="24"/>
          <w:lang w:val="en-US" w:eastAsia="en-US"/>
        </w:rPr>
        <w:t xml:space="preserve">that are </w:t>
      </w:r>
      <w:r w:rsidR="00DD0355">
        <w:rPr>
          <w:rFonts w:ascii="Calibri" w:hAnsi="Calibri" w:cs="Times New Roman"/>
          <w:color w:val="auto"/>
          <w:sz w:val="24"/>
          <w:szCs w:val="24"/>
          <w:lang w:val="en-US" w:eastAsia="en-US"/>
        </w:rPr>
        <w:t xml:space="preserve">outstanding, agreed timeframe for completion (where applicable) and progress to date against the timeframe. </w:t>
      </w:r>
    </w:p>
    <w:p w14:paraId="5A37E756" w14:textId="77777777" w:rsidR="009F30C5" w:rsidRDefault="00BC255C" w:rsidP="00F66475">
      <w:pPr>
        <w:autoSpaceDE w:val="0"/>
        <w:autoSpaceDN w:val="0"/>
        <w:spacing w:before="120"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An example of how this information can be presented is shown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3854"/>
        <w:gridCol w:w="2140"/>
      </w:tblGrid>
      <w:tr w:rsidR="004410ED" w:rsidRPr="00D90968" w14:paraId="73729572" w14:textId="77777777" w:rsidTr="00D90968">
        <w:tc>
          <w:tcPr>
            <w:tcW w:w="9134" w:type="dxa"/>
            <w:gridSpan w:val="3"/>
          </w:tcPr>
          <w:p w14:paraId="2DB2B50C" w14:textId="77777777" w:rsidR="004410ED" w:rsidRPr="00D90968" w:rsidRDefault="004410ED" w:rsidP="004667D0">
            <w:pPr>
              <w:keepNext/>
              <w:keepLines/>
              <w:autoSpaceDE w:val="0"/>
              <w:autoSpaceDN w:val="0"/>
              <w:spacing w:line="240" w:lineRule="auto"/>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 xml:space="preserve">Auditor-General Report No. 1 – Report on subject </w:t>
            </w:r>
          </w:p>
          <w:p w14:paraId="3BD848EE" w14:textId="77777777" w:rsidR="004410ED" w:rsidRPr="00D90968" w:rsidRDefault="004410ED" w:rsidP="004667D0">
            <w:pPr>
              <w:autoSpaceDE w:val="0"/>
              <w:autoSpaceDN w:val="0"/>
              <w:spacing w:line="240" w:lineRule="auto"/>
              <w:rPr>
                <w:rFonts w:ascii="Calibri" w:hAnsi="Calibri" w:cs="Times New Roman"/>
                <w:color w:val="auto"/>
                <w:sz w:val="24"/>
                <w:szCs w:val="24"/>
                <w:lang w:val="en-US" w:eastAsia="en-US"/>
              </w:rPr>
            </w:pPr>
            <w:r w:rsidRPr="00D90968">
              <w:rPr>
                <w:rFonts w:ascii="Calibri" w:hAnsi="Calibri" w:cs="Times New Roman"/>
                <w:b/>
                <w:color w:val="auto"/>
                <w:sz w:val="24"/>
                <w:szCs w:val="24"/>
                <w:lang w:eastAsia="en-US"/>
              </w:rPr>
              <w:t xml:space="preserve">Government Response/Submission title </w:t>
            </w:r>
          </w:p>
        </w:tc>
      </w:tr>
      <w:tr w:rsidR="004410ED" w:rsidRPr="00D90968" w14:paraId="750BC6E8" w14:textId="77777777" w:rsidTr="004667D0">
        <w:tc>
          <w:tcPr>
            <w:tcW w:w="2972" w:type="dxa"/>
          </w:tcPr>
          <w:p w14:paraId="0DDC1F18" w14:textId="77777777" w:rsidR="004410ED" w:rsidRPr="00D90968" w:rsidRDefault="004410ED" w:rsidP="004667D0">
            <w:pPr>
              <w:autoSpaceDE w:val="0"/>
              <w:autoSpaceDN w:val="0"/>
              <w:spacing w:line="240" w:lineRule="auto"/>
              <w:rPr>
                <w:rFonts w:ascii="Calibri" w:hAnsi="Calibri" w:cs="Times New Roman"/>
                <w:color w:val="auto"/>
                <w:sz w:val="24"/>
                <w:szCs w:val="24"/>
                <w:lang w:val="en-US" w:eastAsia="en-US"/>
              </w:rPr>
            </w:pPr>
            <w:r w:rsidRPr="00D90968">
              <w:rPr>
                <w:rFonts w:ascii="Calibri" w:hAnsi="Calibri" w:cs="Times New Roman"/>
                <w:b/>
                <w:color w:val="auto"/>
                <w:sz w:val="24"/>
                <w:szCs w:val="24"/>
                <w:lang w:eastAsia="en-US"/>
              </w:rPr>
              <w:t>Recommendation No. and summary</w:t>
            </w:r>
          </w:p>
        </w:tc>
        <w:tc>
          <w:tcPr>
            <w:tcW w:w="3974" w:type="dxa"/>
          </w:tcPr>
          <w:p w14:paraId="50A185C1" w14:textId="77777777" w:rsidR="004410ED" w:rsidRPr="00D90968" w:rsidRDefault="004410ED" w:rsidP="004667D0">
            <w:pPr>
              <w:autoSpaceDE w:val="0"/>
              <w:autoSpaceDN w:val="0"/>
              <w:spacing w:line="240" w:lineRule="auto"/>
              <w:rPr>
                <w:rFonts w:ascii="Calibri" w:hAnsi="Calibri" w:cs="Times New Roman"/>
                <w:color w:val="auto"/>
                <w:sz w:val="24"/>
                <w:szCs w:val="24"/>
                <w:lang w:val="en-US" w:eastAsia="en-US"/>
              </w:rPr>
            </w:pPr>
            <w:r w:rsidRPr="00D90968">
              <w:rPr>
                <w:rFonts w:ascii="Calibri" w:hAnsi="Calibri" w:cs="Times New Roman"/>
                <w:b/>
                <w:color w:val="auto"/>
                <w:sz w:val="24"/>
                <w:szCs w:val="24"/>
                <w:lang w:eastAsia="en-US"/>
              </w:rPr>
              <w:t>Action</w:t>
            </w:r>
          </w:p>
        </w:tc>
        <w:tc>
          <w:tcPr>
            <w:tcW w:w="2188" w:type="dxa"/>
          </w:tcPr>
          <w:p w14:paraId="5F951321" w14:textId="77777777" w:rsidR="004410ED" w:rsidRPr="00D90968" w:rsidRDefault="004410ED" w:rsidP="004667D0">
            <w:pPr>
              <w:autoSpaceDE w:val="0"/>
              <w:autoSpaceDN w:val="0"/>
              <w:spacing w:line="240" w:lineRule="auto"/>
              <w:rPr>
                <w:rFonts w:ascii="Calibri" w:hAnsi="Calibri" w:cs="Times New Roman"/>
                <w:color w:val="auto"/>
                <w:sz w:val="24"/>
                <w:szCs w:val="24"/>
                <w:lang w:val="en-US" w:eastAsia="en-US"/>
              </w:rPr>
            </w:pPr>
            <w:r w:rsidRPr="00D90968">
              <w:rPr>
                <w:rFonts w:ascii="Calibri" w:hAnsi="Calibri" w:cs="Times New Roman"/>
                <w:b/>
                <w:color w:val="auto"/>
                <w:sz w:val="24"/>
                <w:szCs w:val="24"/>
                <w:lang w:eastAsia="en-US"/>
              </w:rPr>
              <w:t>Status</w:t>
            </w:r>
          </w:p>
        </w:tc>
      </w:tr>
      <w:tr w:rsidR="004410ED" w:rsidRPr="00D90968" w14:paraId="5542E472" w14:textId="77777777" w:rsidTr="004667D0">
        <w:tc>
          <w:tcPr>
            <w:tcW w:w="2972" w:type="dxa"/>
          </w:tcPr>
          <w:p w14:paraId="5FDA9E07" w14:textId="77777777" w:rsidR="004410ED" w:rsidRPr="004667D0" w:rsidRDefault="004410ED" w:rsidP="004667D0">
            <w:pPr>
              <w:autoSpaceDE w:val="0"/>
              <w:autoSpaceDN w:val="0"/>
              <w:spacing w:before="120" w:after="120" w:line="240" w:lineRule="auto"/>
              <w:rPr>
                <w:rFonts w:ascii="Calibri" w:hAnsi="Calibri" w:cs="Times New Roman"/>
                <w:b/>
                <w:color w:val="auto"/>
                <w:sz w:val="24"/>
                <w:szCs w:val="24"/>
                <w:lang w:eastAsia="en-US"/>
              </w:rPr>
            </w:pPr>
            <w:r w:rsidRPr="004667D0">
              <w:rPr>
                <w:rFonts w:ascii="Calibri" w:hAnsi="Calibri" w:cs="Times New Roman"/>
                <w:color w:val="auto"/>
                <w:sz w:val="24"/>
                <w:szCs w:val="24"/>
                <w:lang w:eastAsia="en-US"/>
              </w:rPr>
              <w:t>Summary of recommendation</w:t>
            </w:r>
          </w:p>
        </w:tc>
        <w:tc>
          <w:tcPr>
            <w:tcW w:w="3974" w:type="dxa"/>
          </w:tcPr>
          <w:p w14:paraId="60ED542C" w14:textId="77777777" w:rsidR="004410ED" w:rsidRPr="00D90968" w:rsidRDefault="004410ED" w:rsidP="00D90968">
            <w:pPr>
              <w:autoSpaceDE w:val="0"/>
              <w:autoSpaceDN w:val="0"/>
              <w:spacing w:before="120" w:after="120" w:line="240" w:lineRule="auto"/>
              <w:rPr>
                <w:rFonts w:ascii="Calibri" w:hAnsi="Calibri" w:cs="Times New Roman"/>
                <w:b/>
                <w:color w:val="auto"/>
                <w:sz w:val="24"/>
                <w:szCs w:val="24"/>
                <w:lang w:eastAsia="en-US"/>
              </w:rPr>
            </w:pPr>
            <w:r w:rsidRPr="00D90968">
              <w:rPr>
                <w:rFonts w:ascii="Calibri" w:hAnsi="Calibri" w:cs="Times New Roman"/>
                <w:color w:val="auto"/>
                <w:sz w:val="24"/>
                <w:szCs w:val="24"/>
                <w:lang w:eastAsia="en-US"/>
              </w:rPr>
              <w:t>Actions taken to address Recommendation No. 1 with expected completion dates where applicable, and/or events that have made Recommendation No.1/ no longer relevant.</w:t>
            </w:r>
          </w:p>
        </w:tc>
        <w:tc>
          <w:tcPr>
            <w:tcW w:w="2188" w:type="dxa"/>
          </w:tcPr>
          <w:p w14:paraId="0BC30FD4" w14:textId="77777777" w:rsidR="004410ED" w:rsidRPr="009C2C4E" w:rsidRDefault="00A537EE" w:rsidP="00D90968">
            <w:pPr>
              <w:autoSpaceDE w:val="0"/>
              <w:autoSpaceDN w:val="0"/>
              <w:spacing w:before="120" w:after="120"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w:t>
            </w:r>
            <w:r w:rsidR="004410ED" w:rsidRPr="00D90968">
              <w:rPr>
                <w:rFonts w:ascii="Calibri" w:hAnsi="Calibri" w:cs="Times New Roman"/>
                <w:color w:val="auto"/>
                <w:sz w:val="24"/>
                <w:szCs w:val="24"/>
                <w:lang w:eastAsia="en-US"/>
              </w:rPr>
              <w:t>Complete</w:t>
            </w:r>
            <w:r w:rsidRPr="00D90968">
              <w:rPr>
                <w:rFonts w:ascii="Calibri" w:hAnsi="Calibri" w:cs="Times New Roman"/>
                <w:color w:val="auto"/>
                <w:sz w:val="24"/>
                <w:szCs w:val="24"/>
                <w:lang w:eastAsia="en-US"/>
              </w:rPr>
              <w:t>’</w:t>
            </w:r>
            <w:r w:rsidR="004410ED" w:rsidRPr="00D90968">
              <w:rPr>
                <w:rFonts w:ascii="Calibri" w:hAnsi="Calibri" w:cs="Times New Roman"/>
                <w:color w:val="auto"/>
                <w:sz w:val="24"/>
                <w:szCs w:val="24"/>
                <w:lang w:eastAsia="en-US"/>
              </w:rPr>
              <w:t>/</w:t>
            </w:r>
            <w:r w:rsidR="009C2C4E">
              <w:rPr>
                <w:rFonts w:ascii="Calibri" w:hAnsi="Calibri" w:cs="Times New Roman"/>
                <w:color w:val="auto"/>
                <w:sz w:val="24"/>
                <w:szCs w:val="24"/>
                <w:lang w:eastAsia="en-US"/>
              </w:rPr>
              <w:t xml:space="preserve"> ‘</w:t>
            </w:r>
            <w:r w:rsidR="004410ED" w:rsidRPr="00D90968">
              <w:rPr>
                <w:rFonts w:ascii="Calibri" w:hAnsi="Calibri" w:cs="Times New Roman"/>
                <w:color w:val="auto"/>
                <w:sz w:val="24"/>
                <w:szCs w:val="24"/>
                <w:lang w:eastAsia="en-US"/>
              </w:rPr>
              <w:t>no longer required</w:t>
            </w:r>
            <w:r w:rsidRPr="00D90968">
              <w:rPr>
                <w:rFonts w:ascii="Calibri" w:hAnsi="Calibri" w:cs="Times New Roman"/>
                <w:color w:val="auto"/>
                <w:sz w:val="24"/>
                <w:szCs w:val="24"/>
                <w:lang w:eastAsia="en-US"/>
              </w:rPr>
              <w:t>’</w:t>
            </w:r>
            <w:r w:rsidR="004410ED" w:rsidRPr="00D90968">
              <w:rPr>
                <w:rFonts w:ascii="Calibri" w:hAnsi="Calibri" w:cs="Times New Roman"/>
                <w:color w:val="auto"/>
                <w:sz w:val="24"/>
                <w:szCs w:val="24"/>
                <w:lang w:eastAsia="en-US"/>
              </w:rPr>
              <w:t>/</w:t>
            </w:r>
            <w:r w:rsidR="009C2C4E">
              <w:rPr>
                <w:rFonts w:ascii="Calibri" w:hAnsi="Calibri" w:cs="Times New Roman"/>
                <w:color w:val="auto"/>
                <w:sz w:val="24"/>
                <w:szCs w:val="24"/>
                <w:lang w:eastAsia="en-US"/>
              </w:rPr>
              <w:t xml:space="preserve">   ‘</w:t>
            </w:r>
            <w:r w:rsidR="004410ED" w:rsidRPr="00D90968">
              <w:rPr>
                <w:rFonts w:ascii="Calibri" w:hAnsi="Calibri" w:cs="Times New Roman"/>
                <w:color w:val="auto"/>
                <w:sz w:val="24"/>
                <w:szCs w:val="24"/>
                <w:lang w:eastAsia="en-US"/>
              </w:rPr>
              <w:t>in progress</w:t>
            </w:r>
            <w:r w:rsidRPr="00D90968">
              <w:rPr>
                <w:rFonts w:ascii="Calibri" w:hAnsi="Calibri" w:cs="Times New Roman"/>
                <w:color w:val="auto"/>
                <w:sz w:val="24"/>
                <w:szCs w:val="24"/>
                <w:lang w:eastAsia="en-US"/>
              </w:rPr>
              <w:t>’</w:t>
            </w:r>
          </w:p>
        </w:tc>
      </w:tr>
    </w:tbl>
    <w:p w14:paraId="0242DE9B" w14:textId="77777777" w:rsidR="00D5632E" w:rsidRDefault="004410ED" w:rsidP="004667D0">
      <w:pPr>
        <w:autoSpaceDE w:val="0"/>
        <w:autoSpaceDN w:val="0"/>
        <w:spacing w:before="120" w:after="120" w:line="240" w:lineRule="auto"/>
        <w:rPr>
          <w:rFonts w:ascii="Calibri" w:hAnsi="Calibri" w:cs="Times New Roman"/>
          <w:color w:val="auto"/>
          <w:sz w:val="24"/>
          <w:szCs w:val="24"/>
          <w:lang w:val="en-US" w:eastAsia="en-US"/>
        </w:rPr>
      </w:pPr>
      <w:r w:rsidRPr="004667D0">
        <w:rPr>
          <w:rFonts w:ascii="Calibri" w:hAnsi="Calibri" w:cs="Times New Roman"/>
          <w:color w:val="auto"/>
          <w:sz w:val="24"/>
          <w:szCs w:val="24"/>
          <w:u w:val="single"/>
          <w:lang w:val="en-US" w:eastAsia="en-US"/>
        </w:rPr>
        <w:t>Note:</w:t>
      </w:r>
      <w:r w:rsidRPr="00BF39CD">
        <w:rPr>
          <w:rFonts w:ascii="Calibri" w:hAnsi="Calibri" w:cs="Times New Roman"/>
          <w:color w:val="auto"/>
          <w:sz w:val="24"/>
          <w:szCs w:val="24"/>
          <w:lang w:val="en-US" w:eastAsia="en-US"/>
        </w:rPr>
        <w:t xml:space="preserve"> </w:t>
      </w:r>
      <w:r w:rsidR="001A3D6D">
        <w:rPr>
          <w:rFonts w:ascii="Calibri" w:hAnsi="Calibri" w:cs="Times New Roman"/>
          <w:color w:val="auto"/>
          <w:sz w:val="24"/>
          <w:szCs w:val="24"/>
          <w:lang w:val="en-US" w:eastAsia="en-US"/>
        </w:rPr>
        <w:t>t</w:t>
      </w:r>
      <w:r w:rsidR="00393E35">
        <w:rPr>
          <w:rFonts w:ascii="Calibri" w:hAnsi="Calibri" w:cs="Times New Roman"/>
          <w:color w:val="auto"/>
          <w:sz w:val="24"/>
          <w:szCs w:val="24"/>
          <w:lang w:val="en-US" w:eastAsia="en-US"/>
        </w:rPr>
        <w:t xml:space="preserve">he </w:t>
      </w:r>
      <w:r w:rsidR="00BF1C09">
        <w:rPr>
          <w:rFonts w:ascii="Calibri" w:hAnsi="Calibri" w:cs="Times New Roman"/>
          <w:color w:val="auto"/>
          <w:sz w:val="24"/>
          <w:szCs w:val="24"/>
          <w:lang w:val="en-US" w:eastAsia="en-US"/>
        </w:rPr>
        <w:t xml:space="preserve">relevant reports </w:t>
      </w:r>
      <w:r w:rsidRPr="00BF39CD">
        <w:rPr>
          <w:rFonts w:ascii="Calibri" w:hAnsi="Calibri" w:cs="Times New Roman"/>
          <w:color w:val="auto"/>
          <w:sz w:val="24"/>
          <w:szCs w:val="24"/>
          <w:lang w:val="en-US" w:eastAsia="en-US"/>
        </w:rPr>
        <w:t xml:space="preserve">should be hyperlinked </w:t>
      </w:r>
      <w:r w:rsidR="00BF1C09">
        <w:rPr>
          <w:rFonts w:ascii="Calibri" w:hAnsi="Calibri" w:cs="Times New Roman"/>
          <w:color w:val="auto"/>
          <w:sz w:val="24"/>
          <w:szCs w:val="24"/>
          <w:lang w:val="en-US" w:eastAsia="en-US"/>
        </w:rPr>
        <w:t xml:space="preserve">for </w:t>
      </w:r>
      <w:r>
        <w:rPr>
          <w:rFonts w:ascii="Calibri" w:hAnsi="Calibri" w:cs="Times New Roman"/>
          <w:color w:val="auto"/>
          <w:sz w:val="24"/>
          <w:szCs w:val="24"/>
          <w:lang w:val="en-US" w:eastAsia="en-US"/>
        </w:rPr>
        <w:t xml:space="preserve">online </w:t>
      </w:r>
      <w:r w:rsidR="00BF1C09">
        <w:rPr>
          <w:rFonts w:ascii="Calibri" w:hAnsi="Calibri" w:cs="Times New Roman"/>
          <w:color w:val="auto"/>
          <w:sz w:val="24"/>
          <w:szCs w:val="24"/>
          <w:lang w:val="en-US" w:eastAsia="en-US"/>
        </w:rPr>
        <w:t>readers.</w:t>
      </w:r>
      <w:r w:rsidRPr="00BF39CD">
        <w:rPr>
          <w:rFonts w:ascii="Calibri" w:hAnsi="Calibri" w:cs="Times New Roman"/>
          <w:color w:val="auto"/>
          <w:sz w:val="24"/>
          <w:szCs w:val="24"/>
          <w:lang w:val="en-US" w:eastAsia="en-US"/>
        </w:rPr>
        <w:t xml:space="preserve"> If a Government response, in agreeing to a given recommendation, indicates that implementation is already complete, the recommendation does not need to appear in the annual report </w:t>
      </w:r>
      <w:r>
        <w:rPr>
          <w:rFonts w:ascii="Calibri" w:hAnsi="Calibri" w:cs="Times New Roman"/>
          <w:color w:val="auto"/>
          <w:sz w:val="24"/>
          <w:szCs w:val="24"/>
          <w:lang w:val="en-US" w:eastAsia="en-US"/>
        </w:rPr>
        <w:t xml:space="preserve">as </w:t>
      </w:r>
      <w:r w:rsidRPr="00BF39CD">
        <w:rPr>
          <w:rFonts w:ascii="Calibri" w:hAnsi="Calibri" w:cs="Times New Roman"/>
          <w:color w:val="auto"/>
          <w:sz w:val="24"/>
          <w:szCs w:val="24"/>
          <w:lang w:val="en-US" w:eastAsia="en-US"/>
        </w:rPr>
        <w:t xml:space="preserve">the Government has not </w:t>
      </w:r>
      <w:r w:rsidR="00276A81">
        <w:rPr>
          <w:rFonts w:ascii="Calibri" w:hAnsi="Calibri" w:cs="Times New Roman"/>
          <w:color w:val="auto"/>
          <w:sz w:val="24"/>
          <w:szCs w:val="24"/>
          <w:lang w:val="en-US" w:eastAsia="en-US"/>
        </w:rPr>
        <w:t>committed</w:t>
      </w:r>
      <w:r w:rsidR="00276A81" w:rsidRPr="00BF39CD">
        <w:rPr>
          <w:rFonts w:ascii="Calibri" w:hAnsi="Calibri" w:cs="Times New Roman"/>
          <w:color w:val="auto"/>
          <w:sz w:val="24"/>
          <w:szCs w:val="24"/>
          <w:lang w:val="en-US" w:eastAsia="en-US"/>
        </w:rPr>
        <w:t xml:space="preserve"> </w:t>
      </w:r>
      <w:r w:rsidRPr="00BF39CD">
        <w:rPr>
          <w:rFonts w:ascii="Calibri" w:hAnsi="Calibri" w:cs="Times New Roman"/>
          <w:color w:val="auto"/>
          <w:sz w:val="24"/>
          <w:szCs w:val="24"/>
          <w:lang w:val="en-US" w:eastAsia="en-US"/>
        </w:rPr>
        <w:t>to undertake further action.</w:t>
      </w:r>
      <w:r w:rsidR="00BF1C09">
        <w:rPr>
          <w:rFonts w:ascii="Calibri" w:hAnsi="Calibri" w:cs="Times New Roman"/>
          <w:color w:val="auto"/>
          <w:sz w:val="24"/>
          <w:szCs w:val="24"/>
          <w:lang w:val="en-US" w:eastAsia="en-US"/>
        </w:rPr>
        <w:t xml:space="preserve">  </w:t>
      </w:r>
    </w:p>
    <w:p w14:paraId="5A629714" w14:textId="77777777" w:rsidR="004410ED" w:rsidRDefault="004410ED" w:rsidP="0038478B">
      <w:pPr>
        <w:autoSpaceDE w:val="0"/>
        <w:autoSpaceDN w:val="0"/>
        <w:spacing w:after="120" w:line="240" w:lineRule="auto"/>
        <w:rPr>
          <w:rFonts w:ascii="Calibri" w:hAnsi="Calibri" w:cs="Times New Roman"/>
          <w:color w:val="auto"/>
          <w:sz w:val="24"/>
          <w:szCs w:val="24"/>
          <w:lang w:val="en-US" w:eastAsia="en-US"/>
        </w:rPr>
      </w:pPr>
      <w:r w:rsidRPr="00BF39CD">
        <w:rPr>
          <w:rFonts w:ascii="Calibri" w:hAnsi="Calibri" w:cs="Times New Roman"/>
          <w:color w:val="auto"/>
          <w:sz w:val="24"/>
          <w:szCs w:val="24"/>
          <w:lang w:val="en-US" w:eastAsia="en-US"/>
        </w:rPr>
        <w:t xml:space="preserve">If the annual report indicates that a given action is ‘complete’ or ‘no longer required’, that action </w:t>
      </w:r>
      <w:r w:rsidRPr="003A1166">
        <w:rPr>
          <w:rFonts w:ascii="Calibri" w:hAnsi="Calibri" w:cs="Times New Roman"/>
          <w:color w:val="auto"/>
          <w:sz w:val="24"/>
          <w:szCs w:val="24"/>
          <w:lang w:val="en-US" w:eastAsia="en-US"/>
        </w:rPr>
        <w:t xml:space="preserve">does </w:t>
      </w:r>
      <w:r w:rsidRPr="005F1BC7">
        <w:rPr>
          <w:rFonts w:ascii="Calibri" w:hAnsi="Calibri" w:cs="Times New Roman"/>
          <w:b/>
          <w:color w:val="auto"/>
          <w:sz w:val="24"/>
          <w:szCs w:val="24"/>
          <w:lang w:val="en-US" w:eastAsia="en-US"/>
        </w:rPr>
        <w:t>not</w:t>
      </w:r>
      <w:r w:rsidRPr="00BF39CD">
        <w:rPr>
          <w:rFonts w:ascii="Calibri" w:hAnsi="Calibri" w:cs="Times New Roman"/>
          <w:color w:val="auto"/>
          <w:sz w:val="24"/>
          <w:szCs w:val="24"/>
          <w:lang w:val="en-US" w:eastAsia="en-US"/>
        </w:rPr>
        <w:t xml:space="preserve"> need to appear in subsequent annual report</w:t>
      </w:r>
      <w:r>
        <w:rPr>
          <w:rFonts w:ascii="Calibri" w:hAnsi="Calibri" w:cs="Times New Roman"/>
          <w:color w:val="auto"/>
          <w:sz w:val="24"/>
          <w:szCs w:val="24"/>
          <w:lang w:val="en-US" w:eastAsia="en-US"/>
        </w:rPr>
        <w:t>s</w:t>
      </w:r>
      <w:r w:rsidRPr="00BF39CD">
        <w:rPr>
          <w:rFonts w:ascii="Calibri" w:hAnsi="Calibri" w:cs="Times New Roman"/>
          <w:color w:val="auto"/>
          <w:sz w:val="24"/>
          <w:szCs w:val="24"/>
          <w:lang w:val="en-US" w:eastAsia="en-US"/>
        </w:rPr>
        <w:t>.</w:t>
      </w:r>
      <w:r w:rsidR="005F1BC7">
        <w:rPr>
          <w:rFonts w:ascii="Calibri" w:hAnsi="Calibri" w:cs="Times New Roman"/>
          <w:color w:val="auto"/>
          <w:sz w:val="24"/>
          <w:szCs w:val="24"/>
          <w:lang w:val="en-US" w:eastAsia="en-US"/>
        </w:rPr>
        <w:t xml:space="preserve"> An action marked ‘in progress’ should appear in subsequent annual reports until the action is marked ‘complete’. </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38478B" w:rsidRPr="00976108" w14:paraId="6CCA67BE" w14:textId="77777777" w:rsidTr="00180FE6">
        <w:trPr>
          <w:trHeight w:val="20"/>
        </w:trPr>
        <w:tc>
          <w:tcPr>
            <w:tcW w:w="2660" w:type="dxa"/>
            <w:tcBorders>
              <w:bottom w:val="single" w:sz="24" w:space="0" w:color="403152" w:themeColor="accent4" w:themeShade="80"/>
            </w:tcBorders>
            <w:shd w:val="clear" w:color="auto" w:fill="E5DFEC" w:themeFill="accent4" w:themeFillTint="33"/>
          </w:tcPr>
          <w:p w14:paraId="134AD202" w14:textId="77777777" w:rsidR="0038478B" w:rsidRPr="00976108" w:rsidRDefault="0038478B" w:rsidP="006F1704">
            <w:pPr>
              <w:autoSpaceDE w:val="0"/>
              <w:autoSpaceDN w:val="0"/>
              <w:spacing w:line="240" w:lineRule="auto"/>
              <w:rPr>
                <w:rFonts w:ascii="Calibri" w:hAnsi="Calibri" w:cs="Times New Roman"/>
                <w:b/>
                <w:color w:val="auto"/>
                <w:sz w:val="24"/>
                <w:szCs w:val="24"/>
                <w:highlight w:val="yellow"/>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24" w:space="0" w:color="403152" w:themeColor="accent4" w:themeShade="80"/>
            </w:tcBorders>
            <w:shd w:val="clear" w:color="auto" w:fill="E5DFEC" w:themeFill="accent4" w:themeFillTint="33"/>
          </w:tcPr>
          <w:p w14:paraId="386744E2" w14:textId="66322635" w:rsidR="0038478B" w:rsidRPr="0038478B" w:rsidRDefault="0038478B" w:rsidP="0038478B">
            <w:pPr>
              <w:autoSpaceDE w:val="0"/>
              <w:autoSpaceDN w:val="0"/>
              <w:spacing w:before="120"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Policy and Cabinet Division, CMTEDD,</w:t>
            </w:r>
            <w:r w:rsidRPr="006E047E">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 xml:space="preserve">Phone </w:t>
            </w:r>
            <w:r w:rsidRPr="00316DE7">
              <w:rPr>
                <w:rFonts w:ascii="Calibri" w:hAnsi="Calibri" w:cs="Times New Roman"/>
                <w:color w:val="auto"/>
                <w:sz w:val="24"/>
                <w:szCs w:val="24"/>
                <w:lang w:eastAsia="en-US"/>
              </w:rPr>
              <w:t>620</w:t>
            </w:r>
            <w:r>
              <w:rPr>
                <w:rFonts w:ascii="Calibri" w:hAnsi="Calibri" w:cs="Times New Roman"/>
                <w:color w:val="auto"/>
                <w:sz w:val="24"/>
                <w:szCs w:val="24"/>
                <w:lang w:eastAsia="en-US"/>
              </w:rPr>
              <w:t xml:space="preserve"> </w:t>
            </w:r>
            <w:r w:rsidR="0083323E">
              <w:rPr>
                <w:rFonts w:ascii="Calibri" w:hAnsi="Calibri" w:cs="Times New Roman"/>
                <w:color w:val="auto"/>
                <w:sz w:val="24"/>
                <w:szCs w:val="24"/>
                <w:lang w:eastAsia="en-US"/>
              </w:rPr>
              <w:t>73751</w:t>
            </w:r>
          </w:p>
        </w:tc>
      </w:tr>
    </w:tbl>
    <w:p w14:paraId="2BFAD577" w14:textId="77777777" w:rsidR="00610D2A" w:rsidRPr="00E314B3" w:rsidRDefault="00610D2A" w:rsidP="00610D2A">
      <w:pPr>
        <w:pStyle w:val="Heading3"/>
        <w:rPr>
          <w:color w:val="5F497A" w:themeColor="accent4" w:themeShade="BF"/>
        </w:rPr>
      </w:pPr>
      <w:bookmarkStart w:id="122" w:name="_Risk_Management"/>
      <w:bookmarkStart w:id="123" w:name="_Toc73569188"/>
      <w:bookmarkEnd w:id="122"/>
      <w:r w:rsidRPr="00E314B3">
        <w:rPr>
          <w:color w:val="5F497A" w:themeColor="accent4" w:themeShade="BF"/>
        </w:rPr>
        <w:lastRenderedPageBreak/>
        <w:t>Risk Management</w:t>
      </w:r>
      <w:bookmarkEnd w:id="123"/>
      <w:r w:rsidRPr="00E314B3">
        <w:rPr>
          <w:color w:val="5F497A" w:themeColor="accent4" w:themeShade="BF"/>
        </w:rPr>
        <w:t xml:space="preserve"> </w:t>
      </w:r>
    </w:p>
    <w:p w14:paraId="50DC105E" w14:textId="77777777" w:rsidR="00610D2A" w:rsidRPr="009113E2" w:rsidRDefault="0044193A" w:rsidP="00610D2A">
      <w:pPr>
        <w:autoSpaceDE w:val="0"/>
        <w:autoSpaceDN w:val="0"/>
        <w:spacing w:before="120" w:after="120"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Basis of requirement</w:t>
      </w:r>
      <w:r w:rsidR="00DD4D04">
        <w:rPr>
          <w:rFonts w:ascii="Calibri" w:hAnsi="Calibri" w:cs="Times New Roman"/>
          <w:b/>
          <w:color w:val="auto"/>
          <w:sz w:val="24"/>
          <w:szCs w:val="24"/>
          <w:lang w:eastAsia="en-US"/>
        </w:rPr>
        <w:t xml:space="preserve">: </w:t>
      </w:r>
      <w:r w:rsidR="00610D2A" w:rsidRPr="009113E2">
        <w:rPr>
          <w:rFonts w:ascii="Calibri" w:hAnsi="Calibri" w:cs="Times New Roman"/>
          <w:color w:val="auto"/>
          <w:sz w:val="24"/>
          <w:szCs w:val="24"/>
          <w:lang w:eastAsia="en-US"/>
        </w:rPr>
        <w:t xml:space="preserve">Australian Capital Territory Insurance Authority – Risk Management </w:t>
      </w:r>
    </w:p>
    <w:p w14:paraId="256CD3B2" w14:textId="77777777" w:rsidR="00610D2A" w:rsidRPr="007C3843" w:rsidRDefault="0044193A" w:rsidP="003107D4">
      <w:pPr>
        <w:autoSpaceDE w:val="0"/>
        <w:autoSpaceDN w:val="0"/>
        <w:spacing w:before="120" w:after="120" w:line="240" w:lineRule="auto"/>
        <w:rPr>
          <w:rFonts w:ascii="Calibri" w:hAnsi="Calibri" w:cs="Times New Roman"/>
          <w:color w:val="auto"/>
          <w:sz w:val="24"/>
          <w:szCs w:val="24"/>
          <w:lang w:eastAsia="en-US"/>
        </w:rPr>
      </w:pPr>
      <w:r>
        <w:rPr>
          <w:rFonts w:ascii="Calibri" w:hAnsi="Calibri" w:cs="Times New Roman"/>
          <w:b/>
          <w:color w:val="auto"/>
          <w:sz w:val="24"/>
          <w:szCs w:val="24"/>
          <w:lang w:eastAsia="en-US"/>
        </w:rPr>
        <w:t>Report descriptor</w:t>
      </w:r>
      <w:r w:rsidR="003107D4">
        <w:rPr>
          <w:rFonts w:ascii="Calibri" w:hAnsi="Calibri" w:cs="Times New Roman"/>
          <w:b/>
          <w:color w:val="auto"/>
          <w:sz w:val="24"/>
          <w:szCs w:val="24"/>
          <w:lang w:eastAsia="en-US"/>
        </w:rPr>
        <w:t xml:space="preserve">: </w:t>
      </w:r>
      <w:r w:rsidR="00610D2A" w:rsidRPr="007C3843">
        <w:rPr>
          <w:rFonts w:ascii="Calibri" w:hAnsi="Calibri" w:cs="Times New Roman"/>
          <w:color w:val="auto"/>
          <w:sz w:val="24"/>
          <w:szCs w:val="24"/>
          <w:lang w:eastAsia="en-US"/>
        </w:rPr>
        <w:t>The report on risk management should include:</w:t>
      </w:r>
    </w:p>
    <w:p w14:paraId="5B021C91" w14:textId="77777777" w:rsidR="00610D2A" w:rsidRPr="007C3843" w:rsidRDefault="009719FA" w:rsidP="00196163">
      <w:pPr>
        <w:pStyle w:val="ListParagraph"/>
        <w:numPr>
          <w:ilvl w:val="0"/>
          <w:numId w:val="13"/>
        </w:numPr>
        <w:rPr>
          <w:lang w:val="en-AU"/>
        </w:rPr>
      </w:pPr>
      <w:r>
        <w:rPr>
          <w:lang w:val="en-AU"/>
        </w:rPr>
        <w:t xml:space="preserve">the </w:t>
      </w:r>
      <w:r w:rsidR="00610D2A" w:rsidRPr="007C3843">
        <w:rPr>
          <w:lang w:val="en-AU"/>
        </w:rPr>
        <w:t xml:space="preserve">process of developing the </w:t>
      </w:r>
      <w:r w:rsidR="003757FE">
        <w:rPr>
          <w:lang w:val="en-AU"/>
        </w:rPr>
        <w:t>reporting entity</w:t>
      </w:r>
      <w:r w:rsidR="00A166FB">
        <w:rPr>
          <w:lang w:val="en-AU"/>
        </w:rPr>
        <w:t xml:space="preserve">’s </w:t>
      </w:r>
      <w:r w:rsidR="00610D2A" w:rsidRPr="007C3843">
        <w:rPr>
          <w:lang w:val="en-AU"/>
        </w:rPr>
        <w:t>risk management plan;</w:t>
      </w:r>
    </w:p>
    <w:p w14:paraId="7B0EDCC2" w14:textId="77777777" w:rsidR="00610D2A" w:rsidRPr="007C3843" w:rsidRDefault="009719FA" w:rsidP="00196163">
      <w:pPr>
        <w:pStyle w:val="ListParagraph"/>
        <w:numPr>
          <w:ilvl w:val="0"/>
          <w:numId w:val="13"/>
        </w:numPr>
        <w:rPr>
          <w:lang w:val="en-AU"/>
        </w:rPr>
      </w:pPr>
      <w:r>
        <w:rPr>
          <w:lang w:val="en-AU"/>
        </w:rPr>
        <w:t xml:space="preserve">the </w:t>
      </w:r>
      <w:r w:rsidR="00610D2A" w:rsidRPr="007C3843">
        <w:rPr>
          <w:lang w:val="en-AU"/>
        </w:rPr>
        <w:t xml:space="preserve">approach adopted to identifying areas of significant operational or financial risk at </w:t>
      </w:r>
      <w:r w:rsidR="003757FE">
        <w:rPr>
          <w:lang w:val="en-AU"/>
        </w:rPr>
        <w:t>reporting entities</w:t>
      </w:r>
      <w:r w:rsidR="00610D2A" w:rsidRPr="007C3843">
        <w:rPr>
          <w:lang w:val="en-AU"/>
        </w:rPr>
        <w:t xml:space="preserve"> and business unit level;</w:t>
      </w:r>
    </w:p>
    <w:p w14:paraId="043808E0" w14:textId="77777777" w:rsidR="00610D2A" w:rsidRPr="007C3843" w:rsidRDefault="00610D2A" w:rsidP="00196163">
      <w:pPr>
        <w:pStyle w:val="ListParagraph"/>
        <w:numPr>
          <w:ilvl w:val="0"/>
          <w:numId w:val="13"/>
        </w:numPr>
        <w:rPr>
          <w:lang w:val="en-AU"/>
        </w:rPr>
      </w:pPr>
      <w:r w:rsidRPr="007C3843">
        <w:rPr>
          <w:lang w:val="en-AU"/>
        </w:rPr>
        <w:t>arrangements in place to manage and monitor those risks; and</w:t>
      </w:r>
    </w:p>
    <w:p w14:paraId="74B9195E" w14:textId="77777777" w:rsidR="00610D2A" w:rsidRPr="00E376EC" w:rsidRDefault="009719FA" w:rsidP="00A57613">
      <w:pPr>
        <w:pStyle w:val="ListParagraph"/>
        <w:numPr>
          <w:ilvl w:val="0"/>
          <w:numId w:val="13"/>
        </w:numPr>
        <w:ind w:left="357" w:hanging="357"/>
        <w:contextualSpacing w:val="0"/>
        <w:rPr>
          <w:lang w:val="en-AU"/>
        </w:rPr>
      </w:pPr>
      <w:r w:rsidRPr="00E376EC">
        <w:rPr>
          <w:lang w:val="en-AU"/>
        </w:rPr>
        <w:t xml:space="preserve">the </w:t>
      </w:r>
      <w:r w:rsidR="00610D2A" w:rsidRPr="00E376EC">
        <w:rPr>
          <w:lang w:val="en-AU"/>
        </w:rPr>
        <w:t>process for identifying and responding to emerging risks.</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6F1704" w:rsidRPr="00976108" w14:paraId="1F07B6F5" w14:textId="77777777" w:rsidTr="007F14E8">
        <w:trPr>
          <w:trHeight w:val="650"/>
        </w:trPr>
        <w:tc>
          <w:tcPr>
            <w:tcW w:w="2660" w:type="dxa"/>
            <w:tcBorders>
              <w:bottom w:val="single" w:sz="24" w:space="0" w:color="403152" w:themeColor="accent4" w:themeShade="80"/>
            </w:tcBorders>
            <w:shd w:val="clear" w:color="auto" w:fill="E5DFEC" w:themeFill="accent4" w:themeFillTint="33"/>
          </w:tcPr>
          <w:p w14:paraId="7C0F1A7D" w14:textId="77777777" w:rsidR="006F1704" w:rsidRPr="00976108" w:rsidRDefault="006F1704" w:rsidP="006F1704">
            <w:pPr>
              <w:autoSpaceDE w:val="0"/>
              <w:autoSpaceDN w:val="0"/>
              <w:spacing w:line="240" w:lineRule="auto"/>
              <w:rPr>
                <w:rFonts w:ascii="Calibri" w:hAnsi="Calibri" w:cs="Times New Roman"/>
                <w:b/>
                <w:color w:val="auto"/>
                <w:sz w:val="24"/>
                <w:szCs w:val="24"/>
                <w:highlight w:val="yellow"/>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24" w:space="0" w:color="403152" w:themeColor="accent4" w:themeShade="80"/>
            </w:tcBorders>
            <w:shd w:val="clear" w:color="auto" w:fill="E5DFEC" w:themeFill="accent4" w:themeFillTint="33"/>
          </w:tcPr>
          <w:p w14:paraId="6A782A9D" w14:textId="2CF0B199" w:rsidR="006F1704" w:rsidRPr="00976108" w:rsidRDefault="006F1704" w:rsidP="006F1704">
            <w:pPr>
              <w:autoSpaceDE w:val="0"/>
              <w:autoSpaceDN w:val="0"/>
              <w:spacing w:before="120" w:line="240" w:lineRule="auto"/>
              <w:rPr>
                <w:rFonts w:ascii="Calibri" w:hAnsi="Calibri" w:cs="Times New Roman"/>
                <w:b/>
                <w:color w:val="auto"/>
                <w:sz w:val="24"/>
                <w:szCs w:val="24"/>
                <w:highlight w:val="yellow"/>
                <w:lang w:eastAsia="en-US"/>
              </w:rPr>
            </w:pPr>
            <w:r w:rsidRPr="00E376EC">
              <w:rPr>
                <w:rFonts w:ascii="Calibri" w:hAnsi="Calibri" w:cs="Times New Roman"/>
                <w:color w:val="auto"/>
                <w:sz w:val="24"/>
                <w:szCs w:val="24"/>
                <w:lang w:eastAsia="en-US"/>
              </w:rPr>
              <w:t xml:space="preserve">ACT Insurance Authority, </w:t>
            </w:r>
            <w:r w:rsidRPr="00E376EC">
              <w:rPr>
                <w:rFonts w:ascii="Calibri" w:hAnsi="Calibri" w:cs="Times New Roman"/>
                <w:sz w:val="24"/>
                <w:szCs w:val="24"/>
                <w:lang w:val="en-US" w:eastAsia="en-US"/>
              </w:rPr>
              <w:t>CMTEDD, Phone 620 70302</w:t>
            </w:r>
          </w:p>
        </w:tc>
      </w:tr>
    </w:tbl>
    <w:p w14:paraId="06029A64" w14:textId="77777777" w:rsidR="00782273" w:rsidRPr="00E314B3" w:rsidRDefault="00782273" w:rsidP="00782273">
      <w:pPr>
        <w:pStyle w:val="Heading3"/>
        <w:rPr>
          <w:color w:val="5F497A" w:themeColor="accent4" w:themeShade="BF"/>
        </w:rPr>
      </w:pPr>
      <w:bookmarkStart w:id="124" w:name="_Internal_Audit"/>
      <w:bookmarkStart w:id="125" w:name="_Toc73569189"/>
      <w:bookmarkEnd w:id="124"/>
      <w:r w:rsidRPr="00E314B3">
        <w:rPr>
          <w:color w:val="5F497A" w:themeColor="accent4" w:themeShade="BF"/>
        </w:rPr>
        <w:t>Internal Audit</w:t>
      </w:r>
      <w:bookmarkEnd w:id="125"/>
    </w:p>
    <w:p w14:paraId="2CE9A973" w14:textId="77777777" w:rsidR="00782273" w:rsidRPr="00DD4D04" w:rsidRDefault="00DD4D04" w:rsidP="00DD4D04">
      <w:pPr>
        <w:autoSpaceDE w:val="0"/>
        <w:autoSpaceDN w:val="0"/>
        <w:spacing w:before="120" w:after="120"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 xml:space="preserve">Basis of requirement: </w:t>
      </w:r>
      <w:r w:rsidR="00310456" w:rsidRPr="00310456">
        <w:rPr>
          <w:rFonts w:ascii="Calibri" w:hAnsi="Calibri" w:cs="Times New Roman"/>
          <w:color w:val="auto"/>
          <w:sz w:val="24"/>
          <w:szCs w:val="24"/>
          <w:lang w:eastAsia="en-US"/>
        </w:rPr>
        <w:t>Internal Audit: Committee and Function Framework</w:t>
      </w:r>
    </w:p>
    <w:p w14:paraId="1B166052" w14:textId="77777777" w:rsidR="00782273" w:rsidRPr="00E376EC" w:rsidRDefault="00782273" w:rsidP="00E314B3">
      <w:pPr>
        <w:autoSpaceDE w:val="0"/>
        <w:autoSpaceDN w:val="0"/>
        <w:spacing w:before="120" w:after="120" w:line="240" w:lineRule="auto"/>
        <w:rPr>
          <w:rFonts w:ascii="Calibri" w:hAnsi="Calibri" w:cs="Times New Roman"/>
          <w:color w:val="auto"/>
          <w:sz w:val="24"/>
          <w:szCs w:val="24"/>
          <w:lang w:eastAsia="en-US"/>
        </w:rPr>
      </w:pPr>
      <w:r w:rsidRPr="00E376EC">
        <w:rPr>
          <w:rFonts w:ascii="Calibri" w:hAnsi="Calibri" w:cs="Times New Roman"/>
          <w:b/>
          <w:color w:val="auto"/>
          <w:sz w:val="24"/>
          <w:szCs w:val="24"/>
          <w:lang w:eastAsia="en-US"/>
        </w:rPr>
        <w:t>Report descriptor</w:t>
      </w:r>
      <w:r w:rsidR="003107D4">
        <w:rPr>
          <w:rFonts w:ascii="Calibri" w:hAnsi="Calibri" w:cs="Times New Roman"/>
          <w:b/>
          <w:color w:val="auto"/>
          <w:sz w:val="24"/>
          <w:szCs w:val="24"/>
          <w:lang w:eastAsia="en-US"/>
        </w:rPr>
        <w:t xml:space="preserve">: </w:t>
      </w:r>
      <w:r w:rsidRPr="00E376EC">
        <w:rPr>
          <w:rFonts w:ascii="Calibri" w:hAnsi="Calibri" w:cs="Times New Roman"/>
          <w:color w:val="auto"/>
          <w:sz w:val="24"/>
          <w:szCs w:val="24"/>
          <w:lang w:eastAsia="en-US"/>
        </w:rPr>
        <w:t>The information on internal audit should include the following:</w:t>
      </w:r>
    </w:p>
    <w:p w14:paraId="4479DE77" w14:textId="0DF1063C" w:rsidR="00782273" w:rsidRPr="00E376EC" w:rsidRDefault="00782273" w:rsidP="00196163">
      <w:pPr>
        <w:pStyle w:val="ListParagraph"/>
        <w:numPr>
          <w:ilvl w:val="0"/>
          <w:numId w:val="13"/>
        </w:numPr>
        <w:rPr>
          <w:lang w:val="en-AU"/>
        </w:rPr>
      </w:pPr>
      <w:r w:rsidRPr="00E376EC">
        <w:rPr>
          <w:lang w:val="en-AU"/>
        </w:rPr>
        <w:t>internal audit arrangements</w:t>
      </w:r>
      <w:r w:rsidR="00EC279B">
        <w:rPr>
          <w:lang w:val="en-AU"/>
        </w:rPr>
        <w:t xml:space="preserve"> </w:t>
      </w:r>
      <w:r w:rsidR="00234D5C">
        <w:rPr>
          <w:lang w:val="en-AU"/>
        </w:rPr>
        <w:t>(</w:t>
      </w:r>
      <w:r w:rsidRPr="00E376EC">
        <w:rPr>
          <w:lang w:val="en-AU"/>
        </w:rPr>
        <w:t>including Audit Committee charter and operations</w:t>
      </w:r>
      <w:r w:rsidR="00234D5C">
        <w:rPr>
          <w:lang w:val="en-AU"/>
        </w:rPr>
        <w:t>),</w:t>
      </w:r>
      <w:r w:rsidR="00EC279B">
        <w:rPr>
          <w:lang w:val="en-AU"/>
        </w:rPr>
        <w:t xml:space="preserve"> </w:t>
      </w:r>
      <w:r w:rsidR="00234D5C">
        <w:rPr>
          <w:lang w:val="en-AU"/>
        </w:rPr>
        <w:t>references to</w:t>
      </w:r>
      <w:r w:rsidRPr="00E376EC">
        <w:rPr>
          <w:lang w:val="en-AU"/>
        </w:rPr>
        <w:t xml:space="preserve"> risk review processes</w:t>
      </w:r>
      <w:r w:rsidR="00B94819">
        <w:rPr>
          <w:lang w:val="en-AU"/>
        </w:rPr>
        <w:t xml:space="preserve">, and how </w:t>
      </w:r>
      <w:r w:rsidR="00234D5C">
        <w:rPr>
          <w:lang w:val="en-AU"/>
        </w:rPr>
        <w:t xml:space="preserve">they </w:t>
      </w:r>
      <w:r w:rsidR="00B94819">
        <w:rPr>
          <w:lang w:val="en-AU"/>
        </w:rPr>
        <w:t>fit within the broader governance arrangements of the organisation</w:t>
      </w:r>
      <w:r w:rsidRPr="00E376EC">
        <w:rPr>
          <w:lang w:val="en-AU"/>
        </w:rPr>
        <w:t>;</w:t>
      </w:r>
      <w:r w:rsidR="009C3BC8" w:rsidRPr="00E376EC">
        <w:rPr>
          <w:lang w:val="en-AU"/>
        </w:rPr>
        <w:t xml:space="preserve"> and </w:t>
      </w:r>
    </w:p>
    <w:p w14:paraId="1258494F" w14:textId="77777777" w:rsidR="00782273" w:rsidRDefault="00782273" w:rsidP="00196163">
      <w:pPr>
        <w:pStyle w:val="ListParagraph"/>
        <w:numPr>
          <w:ilvl w:val="0"/>
          <w:numId w:val="13"/>
        </w:numPr>
        <w:rPr>
          <w:lang w:val="en-AU"/>
        </w:rPr>
      </w:pPr>
      <w:r w:rsidRPr="00E376EC">
        <w:rPr>
          <w:lang w:val="en-AU"/>
        </w:rPr>
        <w:t>membership of the internal Audit Committee, with details of the number of meetings held by the committee and attended by committee members using the following table</w:t>
      </w:r>
      <w:r w:rsidR="009C3BC8" w:rsidRPr="00E376EC">
        <w:rPr>
          <w:lang w:val="en-AU"/>
        </w:rPr>
        <w:t>:</w:t>
      </w:r>
      <w:r w:rsidRPr="00E376EC">
        <w:rPr>
          <w:lang w:val="en-AU"/>
        </w:rPr>
        <w:t xml:space="preserve"> </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3"/>
        <w:gridCol w:w="2977"/>
        <w:gridCol w:w="3038"/>
      </w:tblGrid>
      <w:tr w:rsidR="00571DEB" w:rsidRPr="00976108" w14:paraId="6F47EB75" w14:textId="77777777" w:rsidTr="00571DEB">
        <w:trPr>
          <w:cantSplit/>
          <w:trHeight w:val="20"/>
          <w:tblHeader/>
          <w:jc w:val="center"/>
        </w:trPr>
        <w:tc>
          <w:tcPr>
            <w:tcW w:w="2943" w:type="dxa"/>
          </w:tcPr>
          <w:p w14:paraId="60011983" w14:textId="77777777" w:rsidR="00571DEB" w:rsidRPr="00976108" w:rsidRDefault="00571DEB" w:rsidP="008071B2">
            <w:pPr>
              <w:autoSpaceDE w:val="0"/>
              <w:autoSpaceDN w:val="0"/>
              <w:spacing w:line="240" w:lineRule="auto"/>
              <w:rPr>
                <w:rFonts w:ascii="Calibri" w:hAnsi="Calibri" w:cs="Times New Roman"/>
                <w:b/>
                <w:color w:val="auto"/>
                <w:sz w:val="24"/>
                <w:szCs w:val="24"/>
                <w:highlight w:val="yellow"/>
                <w:lang w:eastAsia="en-US"/>
              </w:rPr>
            </w:pPr>
            <w:r w:rsidRPr="00E376EC">
              <w:rPr>
                <w:rFonts w:ascii="Calibri" w:hAnsi="Calibri" w:cs="Times New Roman"/>
                <w:b/>
                <w:color w:val="auto"/>
                <w:sz w:val="24"/>
                <w:szCs w:val="24"/>
                <w:lang w:eastAsia="en-US"/>
              </w:rPr>
              <w:t>Name of Member</w:t>
            </w:r>
          </w:p>
        </w:tc>
        <w:tc>
          <w:tcPr>
            <w:tcW w:w="2977" w:type="dxa"/>
          </w:tcPr>
          <w:p w14:paraId="253CB12D" w14:textId="77777777" w:rsidR="00571DEB" w:rsidRPr="00976108" w:rsidRDefault="00571DEB" w:rsidP="008071B2">
            <w:pPr>
              <w:autoSpaceDE w:val="0"/>
              <w:autoSpaceDN w:val="0"/>
              <w:spacing w:line="240" w:lineRule="auto"/>
              <w:rPr>
                <w:rFonts w:ascii="Calibri" w:hAnsi="Calibri" w:cs="Times New Roman"/>
                <w:b/>
                <w:color w:val="auto"/>
                <w:sz w:val="24"/>
                <w:szCs w:val="24"/>
                <w:highlight w:val="yellow"/>
                <w:lang w:eastAsia="en-US"/>
              </w:rPr>
            </w:pPr>
            <w:r w:rsidRPr="00E376EC">
              <w:rPr>
                <w:rFonts w:ascii="Calibri" w:hAnsi="Calibri" w:cs="Times New Roman"/>
                <w:b/>
                <w:color w:val="auto"/>
                <w:sz w:val="24"/>
                <w:szCs w:val="24"/>
                <w:lang w:eastAsia="en-US"/>
              </w:rPr>
              <w:t>Position</w:t>
            </w:r>
          </w:p>
        </w:tc>
        <w:tc>
          <w:tcPr>
            <w:tcW w:w="3038" w:type="dxa"/>
          </w:tcPr>
          <w:p w14:paraId="2465C51F" w14:textId="77777777" w:rsidR="00571DEB" w:rsidRPr="00976108" w:rsidRDefault="00571DEB" w:rsidP="008071B2">
            <w:pPr>
              <w:autoSpaceDE w:val="0"/>
              <w:autoSpaceDN w:val="0"/>
              <w:spacing w:line="240" w:lineRule="auto"/>
              <w:rPr>
                <w:rFonts w:ascii="Calibri" w:hAnsi="Calibri" w:cs="Times New Roman"/>
                <w:b/>
                <w:color w:val="auto"/>
                <w:sz w:val="24"/>
                <w:szCs w:val="24"/>
                <w:highlight w:val="yellow"/>
                <w:lang w:eastAsia="en-US"/>
              </w:rPr>
            </w:pPr>
            <w:r w:rsidRPr="00E376EC">
              <w:rPr>
                <w:rFonts w:ascii="Calibri" w:hAnsi="Calibri" w:cs="Times New Roman"/>
                <w:b/>
                <w:color w:val="auto"/>
                <w:sz w:val="24"/>
                <w:szCs w:val="24"/>
                <w:lang w:eastAsia="en-US"/>
              </w:rPr>
              <w:t>Meetings attended</w:t>
            </w:r>
          </w:p>
        </w:tc>
      </w:tr>
      <w:tr w:rsidR="00571DEB" w:rsidRPr="00976108" w14:paraId="3DEEF060" w14:textId="77777777" w:rsidTr="00571DEB">
        <w:trPr>
          <w:cantSplit/>
          <w:trHeight w:val="20"/>
          <w:tblHeader/>
          <w:jc w:val="center"/>
        </w:trPr>
        <w:tc>
          <w:tcPr>
            <w:tcW w:w="2943" w:type="dxa"/>
          </w:tcPr>
          <w:p w14:paraId="3520E65C" w14:textId="77777777" w:rsidR="00571DEB" w:rsidRPr="00E376EC" w:rsidRDefault="00571DEB" w:rsidP="008071B2">
            <w:pPr>
              <w:autoSpaceDE w:val="0"/>
              <w:autoSpaceDN w:val="0"/>
              <w:spacing w:line="240" w:lineRule="auto"/>
              <w:rPr>
                <w:rFonts w:ascii="Calibri" w:hAnsi="Calibri" w:cs="Times New Roman"/>
                <w:b/>
                <w:color w:val="auto"/>
                <w:sz w:val="24"/>
                <w:szCs w:val="24"/>
                <w:lang w:eastAsia="en-US"/>
              </w:rPr>
            </w:pPr>
          </w:p>
        </w:tc>
        <w:tc>
          <w:tcPr>
            <w:tcW w:w="2977" w:type="dxa"/>
          </w:tcPr>
          <w:p w14:paraId="4A321ED4" w14:textId="77777777" w:rsidR="00571DEB" w:rsidRPr="00E376EC" w:rsidRDefault="00571DEB" w:rsidP="008071B2">
            <w:pPr>
              <w:autoSpaceDE w:val="0"/>
              <w:autoSpaceDN w:val="0"/>
              <w:spacing w:line="240" w:lineRule="auto"/>
              <w:rPr>
                <w:rFonts w:ascii="Calibri" w:hAnsi="Calibri" w:cs="Times New Roman"/>
                <w:b/>
                <w:color w:val="auto"/>
                <w:sz w:val="24"/>
                <w:szCs w:val="24"/>
                <w:lang w:eastAsia="en-US"/>
              </w:rPr>
            </w:pPr>
            <w:r w:rsidRPr="00E376EC">
              <w:rPr>
                <w:rFonts w:ascii="Calibri" w:hAnsi="Calibri" w:cs="Times New Roman"/>
                <w:color w:val="auto"/>
                <w:sz w:val="24"/>
                <w:szCs w:val="24"/>
                <w:lang w:eastAsia="en-US"/>
              </w:rPr>
              <w:t>Independent Chair</w:t>
            </w:r>
          </w:p>
        </w:tc>
        <w:tc>
          <w:tcPr>
            <w:tcW w:w="3038" w:type="dxa"/>
          </w:tcPr>
          <w:p w14:paraId="7FD588D3" w14:textId="77777777" w:rsidR="00571DEB" w:rsidRPr="00E376EC" w:rsidRDefault="00571DEB" w:rsidP="008071B2">
            <w:pPr>
              <w:autoSpaceDE w:val="0"/>
              <w:autoSpaceDN w:val="0"/>
              <w:spacing w:line="240" w:lineRule="auto"/>
              <w:rPr>
                <w:rFonts w:ascii="Calibri" w:hAnsi="Calibri" w:cs="Times New Roman"/>
                <w:b/>
                <w:color w:val="auto"/>
                <w:sz w:val="24"/>
                <w:szCs w:val="24"/>
                <w:lang w:eastAsia="en-US"/>
              </w:rPr>
            </w:pPr>
          </w:p>
        </w:tc>
      </w:tr>
      <w:tr w:rsidR="00571DEB" w:rsidRPr="00976108" w14:paraId="6BEAF1FE" w14:textId="77777777" w:rsidTr="00571DEB">
        <w:trPr>
          <w:cantSplit/>
          <w:trHeight w:val="20"/>
          <w:tblHeader/>
          <w:jc w:val="center"/>
        </w:trPr>
        <w:tc>
          <w:tcPr>
            <w:tcW w:w="2943" w:type="dxa"/>
          </w:tcPr>
          <w:p w14:paraId="1288781B" w14:textId="77777777" w:rsidR="00571DEB" w:rsidRPr="00E376EC" w:rsidRDefault="00571DEB" w:rsidP="008071B2">
            <w:pPr>
              <w:autoSpaceDE w:val="0"/>
              <w:autoSpaceDN w:val="0"/>
              <w:spacing w:line="240" w:lineRule="auto"/>
              <w:rPr>
                <w:rFonts w:ascii="Calibri" w:hAnsi="Calibri" w:cs="Times New Roman"/>
                <w:b/>
                <w:color w:val="auto"/>
                <w:sz w:val="24"/>
                <w:szCs w:val="24"/>
                <w:lang w:eastAsia="en-US"/>
              </w:rPr>
            </w:pPr>
          </w:p>
        </w:tc>
        <w:tc>
          <w:tcPr>
            <w:tcW w:w="2977" w:type="dxa"/>
          </w:tcPr>
          <w:p w14:paraId="1874667F" w14:textId="77777777" w:rsidR="00571DEB" w:rsidRPr="00E376EC" w:rsidRDefault="00571DEB" w:rsidP="008071B2">
            <w:pPr>
              <w:autoSpaceDE w:val="0"/>
              <w:autoSpaceDN w:val="0"/>
              <w:spacing w:line="240" w:lineRule="auto"/>
              <w:rPr>
                <w:rFonts w:ascii="Calibri" w:hAnsi="Calibri" w:cs="Times New Roman"/>
                <w:color w:val="auto"/>
                <w:sz w:val="24"/>
                <w:szCs w:val="24"/>
                <w:lang w:eastAsia="en-US"/>
              </w:rPr>
            </w:pPr>
            <w:r w:rsidRPr="00E376EC">
              <w:rPr>
                <w:rFonts w:ascii="Calibri" w:hAnsi="Calibri" w:cs="Times New Roman"/>
                <w:color w:val="auto"/>
                <w:sz w:val="24"/>
                <w:szCs w:val="24"/>
                <w:lang w:eastAsia="en-US"/>
              </w:rPr>
              <w:t>Deputy Chair</w:t>
            </w:r>
          </w:p>
        </w:tc>
        <w:tc>
          <w:tcPr>
            <w:tcW w:w="3038" w:type="dxa"/>
          </w:tcPr>
          <w:p w14:paraId="448CE2F0" w14:textId="77777777" w:rsidR="00571DEB" w:rsidRPr="00E376EC" w:rsidRDefault="00571DEB" w:rsidP="008071B2">
            <w:pPr>
              <w:autoSpaceDE w:val="0"/>
              <w:autoSpaceDN w:val="0"/>
              <w:spacing w:line="240" w:lineRule="auto"/>
              <w:rPr>
                <w:rFonts w:ascii="Calibri" w:hAnsi="Calibri" w:cs="Times New Roman"/>
                <w:b/>
                <w:color w:val="auto"/>
                <w:sz w:val="24"/>
                <w:szCs w:val="24"/>
                <w:lang w:eastAsia="en-US"/>
              </w:rPr>
            </w:pPr>
          </w:p>
        </w:tc>
      </w:tr>
      <w:tr w:rsidR="00571DEB" w:rsidRPr="00976108" w14:paraId="22C2A79F" w14:textId="77777777" w:rsidTr="00571DEB">
        <w:trPr>
          <w:cantSplit/>
          <w:trHeight w:val="20"/>
          <w:tblHeader/>
          <w:jc w:val="center"/>
        </w:trPr>
        <w:tc>
          <w:tcPr>
            <w:tcW w:w="2943" w:type="dxa"/>
          </w:tcPr>
          <w:p w14:paraId="2F529130" w14:textId="77777777" w:rsidR="00571DEB" w:rsidRPr="00E376EC" w:rsidRDefault="00571DEB" w:rsidP="008071B2">
            <w:pPr>
              <w:autoSpaceDE w:val="0"/>
              <w:autoSpaceDN w:val="0"/>
              <w:spacing w:line="240" w:lineRule="auto"/>
              <w:rPr>
                <w:rFonts w:ascii="Calibri" w:hAnsi="Calibri" w:cs="Times New Roman"/>
                <w:b/>
                <w:color w:val="auto"/>
                <w:sz w:val="24"/>
                <w:szCs w:val="24"/>
                <w:lang w:eastAsia="en-US"/>
              </w:rPr>
            </w:pPr>
          </w:p>
        </w:tc>
        <w:tc>
          <w:tcPr>
            <w:tcW w:w="2977" w:type="dxa"/>
          </w:tcPr>
          <w:p w14:paraId="0D98B848" w14:textId="77777777" w:rsidR="00571DEB" w:rsidRPr="00E376EC" w:rsidRDefault="00571DEB" w:rsidP="008071B2">
            <w:pPr>
              <w:autoSpaceDE w:val="0"/>
              <w:autoSpaceDN w:val="0"/>
              <w:spacing w:line="240" w:lineRule="auto"/>
              <w:rPr>
                <w:rFonts w:ascii="Calibri" w:hAnsi="Calibri" w:cs="Times New Roman"/>
                <w:color w:val="auto"/>
                <w:sz w:val="24"/>
                <w:szCs w:val="24"/>
                <w:lang w:eastAsia="en-US"/>
              </w:rPr>
            </w:pPr>
            <w:r w:rsidRPr="00E376EC">
              <w:rPr>
                <w:rFonts w:ascii="Calibri" w:hAnsi="Calibri" w:cs="Times New Roman"/>
                <w:color w:val="auto"/>
                <w:sz w:val="24"/>
                <w:szCs w:val="24"/>
                <w:lang w:eastAsia="en-US"/>
              </w:rPr>
              <w:t>Member</w:t>
            </w:r>
          </w:p>
        </w:tc>
        <w:tc>
          <w:tcPr>
            <w:tcW w:w="3038" w:type="dxa"/>
          </w:tcPr>
          <w:p w14:paraId="36E24D77" w14:textId="77777777" w:rsidR="00571DEB" w:rsidRPr="00E376EC" w:rsidRDefault="00571DEB" w:rsidP="008071B2">
            <w:pPr>
              <w:autoSpaceDE w:val="0"/>
              <w:autoSpaceDN w:val="0"/>
              <w:spacing w:line="240" w:lineRule="auto"/>
              <w:rPr>
                <w:rFonts w:ascii="Calibri" w:hAnsi="Calibri" w:cs="Times New Roman"/>
                <w:b/>
                <w:color w:val="auto"/>
                <w:sz w:val="24"/>
                <w:szCs w:val="24"/>
                <w:lang w:eastAsia="en-US"/>
              </w:rPr>
            </w:pPr>
          </w:p>
        </w:tc>
      </w:tr>
      <w:tr w:rsidR="00571DEB" w:rsidRPr="00976108" w14:paraId="6659B72E" w14:textId="77777777" w:rsidTr="00571DEB">
        <w:trPr>
          <w:cantSplit/>
          <w:trHeight w:val="20"/>
          <w:tblHeader/>
          <w:jc w:val="center"/>
        </w:trPr>
        <w:tc>
          <w:tcPr>
            <w:tcW w:w="2943" w:type="dxa"/>
          </w:tcPr>
          <w:p w14:paraId="20A54CFD" w14:textId="77777777" w:rsidR="00571DEB" w:rsidRPr="00E376EC" w:rsidRDefault="00571DEB" w:rsidP="008071B2">
            <w:pPr>
              <w:autoSpaceDE w:val="0"/>
              <w:autoSpaceDN w:val="0"/>
              <w:spacing w:line="240" w:lineRule="auto"/>
              <w:rPr>
                <w:rFonts w:ascii="Calibri" w:hAnsi="Calibri" w:cs="Times New Roman"/>
                <w:b/>
                <w:color w:val="auto"/>
                <w:sz w:val="24"/>
                <w:szCs w:val="24"/>
                <w:lang w:eastAsia="en-US"/>
              </w:rPr>
            </w:pPr>
          </w:p>
        </w:tc>
        <w:tc>
          <w:tcPr>
            <w:tcW w:w="2977" w:type="dxa"/>
          </w:tcPr>
          <w:p w14:paraId="008751AB" w14:textId="77777777" w:rsidR="00571DEB" w:rsidRPr="00E376EC" w:rsidRDefault="00571DEB" w:rsidP="008071B2">
            <w:pPr>
              <w:autoSpaceDE w:val="0"/>
              <w:autoSpaceDN w:val="0"/>
              <w:spacing w:line="240" w:lineRule="auto"/>
              <w:rPr>
                <w:rFonts w:ascii="Calibri" w:hAnsi="Calibri" w:cs="Times New Roman"/>
                <w:color w:val="auto"/>
                <w:sz w:val="24"/>
                <w:szCs w:val="24"/>
                <w:lang w:eastAsia="en-US"/>
              </w:rPr>
            </w:pPr>
            <w:r w:rsidRPr="00E376EC">
              <w:rPr>
                <w:rFonts w:ascii="Calibri" w:hAnsi="Calibri" w:cs="Times New Roman"/>
                <w:color w:val="auto"/>
                <w:sz w:val="24"/>
                <w:szCs w:val="24"/>
                <w:lang w:eastAsia="en-US"/>
              </w:rPr>
              <w:t>Observer</w:t>
            </w:r>
          </w:p>
        </w:tc>
        <w:tc>
          <w:tcPr>
            <w:tcW w:w="3038" w:type="dxa"/>
          </w:tcPr>
          <w:p w14:paraId="6254B2BC" w14:textId="77777777" w:rsidR="00571DEB" w:rsidRPr="00E376EC" w:rsidRDefault="00571DEB" w:rsidP="008071B2">
            <w:pPr>
              <w:autoSpaceDE w:val="0"/>
              <w:autoSpaceDN w:val="0"/>
              <w:spacing w:line="240" w:lineRule="auto"/>
              <w:rPr>
                <w:rFonts w:ascii="Calibri" w:hAnsi="Calibri" w:cs="Times New Roman"/>
                <w:b/>
                <w:color w:val="auto"/>
                <w:sz w:val="24"/>
                <w:szCs w:val="24"/>
                <w:lang w:eastAsia="en-US"/>
              </w:rPr>
            </w:pPr>
          </w:p>
        </w:tc>
      </w:tr>
    </w:tbl>
    <w:p w14:paraId="1AD53FB2" w14:textId="77777777" w:rsidR="006F1704" w:rsidRPr="00B94819" w:rsidRDefault="00B94819" w:rsidP="00196163">
      <w:pPr>
        <w:pStyle w:val="ListParagraph"/>
        <w:numPr>
          <w:ilvl w:val="0"/>
          <w:numId w:val="13"/>
        </w:numPr>
        <w:rPr>
          <w:lang w:val="en-AU"/>
        </w:rPr>
      </w:pPr>
      <w:r>
        <w:rPr>
          <w:lang w:val="en-AU"/>
        </w:rPr>
        <w:t>details of how members of the committee are remunerated or paid.</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6F1704" w:rsidRPr="00976108" w14:paraId="0AF633FD" w14:textId="77777777" w:rsidTr="004A5766">
        <w:trPr>
          <w:trHeight w:val="20"/>
        </w:trPr>
        <w:tc>
          <w:tcPr>
            <w:tcW w:w="2660" w:type="dxa"/>
            <w:tcBorders>
              <w:bottom w:val="single" w:sz="24" w:space="0" w:color="403152" w:themeColor="accent4" w:themeShade="80"/>
            </w:tcBorders>
            <w:shd w:val="clear" w:color="auto" w:fill="E5DFEC" w:themeFill="accent4" w:themeFillTint="33"/>
          </w:tcPr>
          <w:p w14:paraId="01F95D4B" w14:textId="77777777" w:rsidR="006F1704" w:rsidRPr="00976108" w:rsidRDefault="006F1704" w:rsidP="006F1704">
            <w:pPr>
              <w:autoSpaceDE w:val="0"/>
              <w:autoSpaceDN w:val="0"/>
              <w:spacing w:line="240" w:lineRule="auto"/>
              <w:rPr>
                <w:rFonts w:ascii="Calibri" w:hAnsi="Calibri" w:cs="Times New Roman"/>
                <w:b/>
                <w:color w:val="auto"/>
                <w:sz w:val="24"/>
                <w:szCs w:val="24"/>
                <w:highlight w:val="yellow"/>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24" w:space="0" w:color="403152" w:themeColor="accent4" w:themeShade="80"/>
            </w:tcBorders>
            <w:shd w:val="clear" w:color="auto" w:fill="E5DFEC" w:themeFill="accent4" w:themeFillTint="33"/>
          </w:tcPr>
          <w:p w14:paraId="567CC09D" w14:textId="3BC0F8BB" w:rsidR="006F1704" w:rsidRPr="00976108" w:rsidRDefault="0083323E" w:rsidP="006F1704">
            <w:pPr>
              <w:autoSpaceDE w:val="0"/>
              <w:autoSpaceDN w:val="0"/>
              <w:spacing w:line="240" w:lineRule="auto"/>
              <w:rPr>
                <w:rFonts w:ascii="Calibri" w:hAnsi="Calibri" w:cs="Times New Roman"/>
                <w:b/>
                <w:color w:val="auto"/>
                <w:sz w:val="24"/>
                <w:szCs w:val="24"/>
                <w:highlight w:val="yellow"/>
                <w:lang w:eastAsia="en-US"/>
              </w:rPr>
            </w:pPr>
            <w:r>
              <w:rPr>
                <w:rFonts w:ascii="Calibri" w:hAnsi="Calibri" w:cs="Times New Roman"/>
                <w:color w:val="auto"/>
                <w:sz w:val="24"/>
                <w:szCs w:val="24"/>
                <w:lang w:eastAsia="en-US"/>
              </w:rPr>
              <w:t>Financial Reporting and Framework Branch, Finance and Budget group</w:t>
            </w:r>
            <w:r w:rsidR="006F1704" w:rsidRPr="00E376EC">
              <w:rPr>
                <w:rFonts w:ascii="Calibri" w:hAnsi="Calibri" w:cs="Times New Roman"/>
                <w:sz w:val="24"/>
                <w:szCs w:val="24"/>
                <w:lang w:val="en-US" w:eastAsia="en-US"/>
              </w:rPr>
              <w:t xml:space="preserve">, CMTEDD, Phone 620 </w:t>
            </w:r>
            <w:r>
              <w:rPr>
                <w:rFonts w:ascii="Calibri" w:hAnsi="Calibri" w:cs="Times New Roman"/>
                <w:sz w:val="24"/>
                <w:szCs w:val="24"/>
                <w:lang w:val="en-US" w:eastAsia="en-US"/>
              </w:rPr>
              <w:t>70133</w:t>
            </w:r>
          </w:p>
        </w:tc>
      </w:tr>
    </w:tbl>
    <w:p w14:paraId="22351913" w14:textId="77777777" w:rsidR="00B47CE7" w:rsidRPr="00E314B3" w:rsidRDefault="00B47CE7" w:rsidP="00497AC7">
      <w:pPr>
        <w:pStyle w:val="Heading3"/>
        <w:rPr>
          <w:color w:val="5F497A" w:themeColor="accent4" w:themeShade="BF"/>
        </w:rPr>
      </w:pPr>
      <w:bookmarkStart w:id="126" w:name="_Fraud_Prevention"/>
      <w:bookmarkStart w:id="127" w:name="_Toc73569190"/>
      <w:bookmarkEnd w:id="126"/>
      <w:r w:rsidRPr="00E314B3">
        <w:rPr>
          <w:color w:val="5F497A" w:themeColor="accent4" w:themeShade="BF"/>
        </w:rPr>
        <w:t>Fraud Prevention</w:t>
      </w:r>
      <w:bookmarkEnd w:id="127"/>
    </w:p>
    <w:p w14:paraId="6A0FAF2A" w14:textId="77777777" w:rsidR="00B47CE7" w:rsidRPr="007C3843" w:rsidRDefault="00B47CE7" w:rsidP="003757FE">
      <w:pPr>
        <w:keepNext/>
        <w:keepLines/>
        <w:autoSpaceDE w:val="0"/>
        <w:autoSpaceDN w:val="0"/>
        <w:spacing w:before="120" w:after="120" w:line="240" w:lineRule="auto"/>
        <w:rPr>
          <w:rFonts w:ascii="Calibri" w:hAnsi="Calibri" w:cs="Times New Roman"/>
          <w:color w:val="auto"/>
          <w:sz w:val="24"/>
          <w:szCs w:val="24"/>
          <w:lang w:eastAsia="en-US"/>
        </w:rPr>
      </w:pPr>
      <w:r w:rsidRPr="007C3843">
        <w:rPr>
          <w:rFonts w:ascii="Calibri" w:hAnsi="Calibri" w:cs="Times New Roman"/>
          <w:b/>
          <w:color w:val="auto"/>
          <w:sz w:val="24"/>
          <w:szCs w:val="24"/>
          <w:lang w:eastAsia="en-US"/>
        </w:rPr>
        <w:t>Report descriptor</w:t>
      </w:r>
      <w:r w:rsidR="003107D4">
        <w:rPr>
          <w:rFonts w:ascii="Calibri" w:hAnsi="Calibri" w:cs="Times New Roman"/>
          <w:b/>
          <w:color w:val="auto"/>
          <w:sz w:val="24"/>
          <w:szCs w:val="24"/>
          <w:lang w:eastAsia="en-US"/>
        </w:rPr>
        <w:t xml:space="preserve">: </w:t>
      </w:r>
      <w:r w:rsidR="003757FE">
        <w:rPr>
          <w:rFonts w:ascii="Calibri" w:hAnsi="Calibri" w:cs="Times New Roman"/>
          <w:color w:val="auto"/>
          <w:sz w:val="24"/>
          <w:szCs w:val="24"/>
          <w:lang w:eastAsia="en-US"/>
        </w:rPr>
        <w:t>Reporting entities</w:t>
      </w:r>
      <w:r>
        <w:rPr>
          <w:rFonts w:ascii="Calibri" w:hAnsi="Calibri" w:cs="Times New Roman"/>
          <w:color w:val="auto"/>
          <w:sz w:val="24"/>
          <w:szCs w:val="24"/>
          <w:lang w:eastAsia="en-US"/>
        </w:rPr>
        <w:t xml:space="preserve"> </w:t>
      </w:r>
      <w:r w:rsidRPr="005479FF">
        <w:rPr>
          <w:rFonts w:ascii="Calibri" w:hAnsi="Calibri" w:cs="Times New Roman"/>
          <w:color w:val="auto"/>
          <w:sz w:val="24"/>
          <w:szCs w:val="24"/>
          <w:lang w:eastAsia="en-US"/>
        </w:rPr>
        <w:t xml:space="preserve">must </w:t>
      </w:r>
      <w:r>
        <w:rPr>
          <w:rFonts w:ascii="Calibri" w:hAnsi="Calibri" w:cs="Times New Roman"/>
          <w:color w:val="auto"/>
          <w:sz w:val="24"/>
          <w:szCs w:val="24"/>
          <w:lang w:eastAsia="en-US"/>
        </w:rPr>
        <w:t>provide information on their f</w:t>
      </w:r>
      <w:r w:rsidRPr="007C3843">
        <w:rPr>
          <w:rFonts w:ascii="Calibri" w:hAnsi="Calibri" w:cs="Times New Roman"/>
          <w:color w:val="auto"/>
          <w:sz w:val="24"/>
          <w:szCs w:val="24"/>
          <w:lang w:eastAsia="en-US"/>
        </w:rPr>
        <w:t>raud control and pr</w:t>
      </w:r>
      <w:r>
        <w:rPr>
          <w:rFonts w:ascii="Calibri" w:hAnsi="Calibri" w:cs="Times New Roman"/>
          <w:color w:val="auto"/>
          <w:sz w:val="24"/>
          <w:szCs w:val="24"/>
          <w:lang w:eastAsia="en-US"/>
        </w:rPr>
        <w:t>evention policies and practices, including</w:t>
      </w:r>
      <w:r w:rsidRPr="007C3843">
        <w:rPr>
          <w:rFonts w:ascii="Calibri" w:hAnsi="Calibri" w:cs="Times New Roman"/>
          <w:color w:val="auto"/>
          <w:sz w:val="24"/>
          <w:szCs w:val="24"/>
          <w:lang w:eastAsia="en-US"/>
        </w:rPr>
        <w:t xml:space="preserve"> prevention strategies:</w:t>
      </w:r>
    </w:p>
    <w:p w14:paraId="76BFC01C" w14:textId="77777777" w:rsidR="00B47CE7" w:rsidRPr="007C3843" w:rsidRDefault="00B47CE7" w:rsidP="00196163">
      <w:pPr>
        <w:pStyle w:val="ListParagraph"/>
        <w:keepNext/>
        <w:keepLines/>
        <w:numPr>
          <w:ilvl w:val="0"/>
          <w:numId w:val="13"/>
        </w:numPr>
        <w:rPr>
          <w:lang w:val="en-AU"/>
        </w:rPr>
      </w:pPr>
      <w:r w:rsidRPr="007C3843">
        <w:rPr>
          <w:lang w:val="en-AU"/>
        </w:rPr>
        <w:t>details of risk assessments conducted;</w:t>
      </w:r>
    </w:p>
    <w:p w14:paraId="3539FAEB" w14:textId="77777777" w:rsidR="00B47CE7" w:rsidRPr="007C3843" w:rsidRDefault="00B47CE7" w:rsidP="00196163">
      <w:pPr>
        <w:pStyle w:val="ListParagraph"/>
        <w:keepNext/>
        <w:keepLines/>
        <w:numPr>
          <w:ilvl w:val="0"/>
          <w:numId w:val="13"/>
        </w:numPr>
        <w:rPr>
          <w:lang w:val="en-AU"/>
        </w:rPr>
      </w:pPr>
      <w:r w:rsidRPr="007C3843">
        <w:rPr>
          <w:lang w:val="en-AU"/>
        </w:rPr>
        <w:t>fraud control plans prepared (or revised);</w:t>
      </w:r>
    </w:p>
    <w:p w14:paraId="0C5BCFE2" w14:textId="77777777" w:rsidR="00B47CE7" w:rsidRPr="007C3843" w:rsidRDefault="00B47CE7" w:rsidP="00196163">
      <w:pPr>
        <w:pStyle w:val="ListParagraph"/>
        <w:keepNext/>
        <w:keepLines/>
        <w:numPr>
          <w:ilvl w:val="0"/>
          <w:numId w:val="13"/>
        </w:numPr>
        <w:rPr>
          <w:lang w:val="en-AU"/>
        </w:rPr>
      </w:pPr>
      <w:r w:rsidRPr="007C3843">
        <w:rPr>
          <w:lang w:val="en-AU"/>
        </w:rPr>
        <w:t>other fraud prevention strategies adopted; and</w:t>
      </w:r>
    </w:p>
    <w:p w14:paraId="3942C1A8" w14:textId="77777777" w:rsidR="00B47CE7" w:rsidRPr="007C3843" w:rsidRDefault="00B47CE7">
      <w:pPr>
        <w:pStyle w:val="ListParagraph"/>
        <w:keepNext/>
        <w:keepLines/>
        <w:numPr>
          <w:ilvl w:val="0"/>
          <w:numId w:val="13"/>
        </w:numPr>
        <w:rPr>
          <w:lang w:val="en-AU"/>
        </w:rPr>
      </w:pPr>
      <w:r w:rsidRPr="007C3843">
        <w:rPr>
          <w:lang w:val="en-AU"/>
        </w:rPr>
        <w:t>fraud awareness training.</w:t>
      </w:r>
    </w:p>
    <w:p w14:paraId="510C187B" w14:textId="77777777" w:rsidR="00B47CE7" w:rsidRPr="003127D8" w:rsidRDefault="003757FE" w:rsidP="003127D8">
      <w:pPr>
        <w:autoSpaceDE w:val="0"/>
        <w:autoSpaceDN w:val="0"/>
        <w:spacing w:after="120" w:line="240" w:lineRule="auto"/>
        <w:rPr>
          <w:rFonts w:ascii="Calibri" w:hAnsi="Calibri"/>
          <w:sz w:val="24"/>
          <w:szCs w:val="24"/>
        </w:rPr>
      </w:pPr>
      <w:r w:rsidRPr="003127D8">
        <w:rPr>
          <w:rFonts w:ascii="Calibri" w:hAnsi="Calibri" w:cs="Times New Roman"/>
          <w:color w:val="auto"/>
          <w:sz w:val="24"/>
          <w:szCs w:val="24"/>
          <w:lang w:eastAsia="en-US"/>
        </w:rPr>
        <w:t>Reporting entities</w:t>
      </w:r>
      <w:r w:rsidR="00B47CE7" w:rsidRPr="003127D8">
        <w:rPr>
          <w:rFonts w:ascii="Calibri" w:hAnsi="Calibri" w:cs="Times New Roman"/>
          <w:color w:val="auto"/>
          <w:sz w:val="24"/>
          <w:szCs w:val="24"/>
          <w:lang w:eastAsia="en-US"/>
        </w:rPr>
        <w:t xml:space="preserve"> must provide information on fraud detection strategies including</w:t>
      </w:r>
      <w:r w:rsidR="003127D8" w:rsidRPr="003127D8">
        <w:rPr>
          <w:rFonts w:ascii="Calibri" w:hAnsi="Calibri" w:cs="Times New Roman"/>
          <w:color w:val="auto"/>
          <w:sz w:val="24"/>
          <w:szCs w:val="24"/>
          <w:lang w:eastAsia="en-US"/>
        </w:rPr>
        <w:t xml:space="preserve"> </w:t>
      </w:r>
      <w:r w:rsidR="00B47CE7" w:rsidRPr="003127D8">
        <w:rPr>
          <w:rFonts w:ascii="Calibri" w:hAnsi="Calibri"/>
          <w:sz w:val="24"/>
          <w:szCs w:val="24"/>
        </w:rPr>
        <w:t>the number of reports or allegations of fraud or corruption received and investigated during the year and</w:t>
      </w:r>
      <w:r w:rsidR="003127D8" w:rsidRPr="003127D8">
        <w:rPr>
          <w:rFonts w:ascii="Calibri" w:hAnsi="Calibri"/>
          <w:sz w:val="24"/>
          <w:szCs w:val="24"/>
        </w:rPr>
        <w:t xml:space="preserve"> </w:t>
      </w:r>
      <w:r w:rsidR="00B47CE7" w:rsidRPr="003127D8">
        <w:rPr>
          <w:rFonts w:ascii="Calibri" w:hAnsi="Calibri"/>
          <w:sz w:val="24"/>
          <w:szCs w:val="24"/>
        </w:rPr>
        <w:t>action taken and outcomes of any investigations.</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94573A" w:rsidRPr="00976108" w14:paraId="76ED8822" w14:textId="77777777" w:rsidTr="00BC6E92">
        <w:trPr>
          <w:trHeight w:val="20"/>
        </w:trPr>
        <w:tc>
          <w:tcPr>
            <w:tcW w:w="2660" w:type="dxa"/>
            <w:tcBorders>
              <w:bottom w:val="single" w:sz="24" w:space="0" w:color="403152" w:themeColor="accent4" w:themeShade="80"/>
            </w:tcBorders>
            <w:shd w:val="clear" w:color="auto" w:fill="E5DFEC" w:themeFill="accent4" w:themeFillTint="33"/>
          </w:tcPr>
          <w:p w14:paraId="58140757" w14:textId="77777777" w:rsidR="0094573A" w:rsidRPr="00976108" w:rsidRDefault="0094573A" w:rsidP="00560AC5">
            <w:pPr>
              <w:autoSpaceDE w:val="0"/>
              <w:autoSpaceDN w:val="0"/>
              <w:spacing w:line="240" w:lineRule="auto"/>
              <w:rPr>
                <w:rFonts w:ascii="Calibri" w:hAnsi="Calibri" w:cs="Times New Roman"/>
                <w:b/>
                <w:color w:val="auto"/>
                <w:sz w:val="24"/>
                <w:szCs w:val="24"/>
                <w:highlight w:val="yellow"/>
                <w:lang w:eastAsia="en-US"/>
              </w:rPr>
            </w:pPr>
            <w:r w:rsidRPr="0055225F">
              <w:rPr>
                <w:rFonts w:ascii="Calibri" w:hAnsi="Calibri" w:cs="Times New Roman"/>
                <w:b/>
                <w:color w:val="auto"/>
                <w:sz w:val="24"/>
                <w:szCs w:val="24"/>
                <w:lang w:eastAsia="en-US"/>
              </w:rPr>
              <w:lastRenderedPageBreak/>
              <w:t>Contact for further information:</w:t>
            </w:r>
          </w:p>
        </w:tc>
        <w:tc>
          <w:tcPr>
            <w:tcW w:w="6298" w:type="dxa"/>
            <w:tcBorders>
              <w:bottom w:val="single" w:sz="24" w:space="0" w:color="403152" w:themeColor="accent4" w:themeShade="80"/>
            </w:tcBorders>
            <w:shd w:val="clear" w:color="auto" w:fill="E5DFEC" w:themeFill="accent4" w:themeFillTint="33"/>
          </w:tcPr>
          <w:p w14:paraId="136A7A96" w14:textId="77777777" w:rsidR="0094573A" w:rsidRPr="00976108" w:rsidRDefault="0094573A" w:rsidP="00560AC5">
            <w:pPr>
              <w:autoSpaceDE w:val="0"/>
              <w:autoSpaceDN w:val="0"/>
              <w:spacing w:line="240" w:lineRule="auto"/>
              <w:rPr>
                <w:rFonts w:ascii="Calibri" w:hAnsi="Calibri" w:cs="Times New Roman"/>
                <w:b/>
                <w:color w:val="auto"/>
                <w:sz w:val="24"/>
                <w:szCs w:val="24"/>
                <w:highlight w:val="yellow"/>
                <w:lang w:eastAsia="en-US"/>
              </w:rPr>
            </w:pPr>
            <w:r w:rsidRPr="00D90A7A">
              <w:rPr>
                <w:rFonts w:ascii="Calibri" w:hAnsi="Calibri" w:cs="Times New Roman"/>
                <w:bCs/>
                <w:sz w:val="24"/>
                <w:szCs w:val="24"/>
                <w:lang w:val="en-US" w:eastAsia="en-US"/>
              </w:rPr>
              <w:t xml:space="preserve">Workforce Capability and Governance Division, </w:t>
            </w:r>
            <w:r>
              <w:rPr>
                <w:rFonts w:ascii="Calibri" w:hAnsi="Calibri" w:cs="Times New Roman"/>
                <w:bCs/>
                <w:sz w:val="24"/>
                <w:szCs w:val="24"/>
                <w:lang w:val="en-US" w:eastAsia="en-US"/>
              </w:rPr>
              <w:t>CMTEDD, P</w:t>
            </w:r>
            <w:r w:rsidRPr="00D90A7A">
              <w:rPr>
                <w:rFonts w:ascii="Calibri" w:hAnsi="Calibri" w:cs="Times New Roman"/>
                <w:bCs/>
                <w:sz w:val="24"/>
                <w:szCs w:val="24"/>
                <w:lang w:val="en-US" w:eastAsia="en-US"/>
              </w:rPr>
              <w:t xml:space="preserve">hone 620 </w:t>
            </w:r>
            <w:r>
              <w:rPr>
                <w:rFonts w:ascii="Calibri" w:hAnsi="Calibri" w:cs="Times New Roman"/>
                <w:bCs/>
                <w:sz w:val="24"/>
                <w:szCs w:val="24"/>
                <w:lang w:val="en-US" w:eastAsia="en-US"/>
              </w:rPr>
              <w:t xml:space="preserve">76502 or </w:t>
            </w:r>
            <w:hyperlink r:id="rId18" w:history="1">
              <w:r w:rsidRPr="00837661">
                <w:rPr>
                  <w:rStyle w:val="Hyperlink"/>
                  <w:rFonts w:ascii="Calibri" w:hAnsi="Calibri"/>
                  <w:bCs/>
                  <w:szCs w:val="24"/>
                  <w:lang w:val="en-US" w:eastAsia="en-US"/>
                </w:rPr>
                <w:t>psm@act.gov.au</w:t>
              </w:r>
            </w:hyperlink>
            <w:r>
              <w:rPr>
                <w:rFonts w:ascii="Calibri" w:hAnsi="Calibri" w:cs="Times New Roman"/>
                <w:bCs/>
                <w:sz w:val="24"/>
                <w:szCs w:val="24"/>
                <w:lang w:val="en-US" w:eastAsia="en-US"/>
              </w:rPr>
              <w:t>.</w:t>
            </w:r>
          </w:p>
        </w:tc>
      </w:tr>
    </w:tbl>
    <w:p w14:paraId="118C70AC" w14:textId="77777777" w:rsidR="006D1C30" w:rsidRPr="006D1C30" w:rsidRDefault="006D1C30" w:rsidP="006D1C30">
      <w:pPr>
        <w:pStyle w:val="Heading3"/>
        <w:rPr>
          <w:color w:val="5F497A" w:themeColor="accent4" w:themeShade="BF"/>
        </w:rPr>
      </w:pPr>
      <w:bookmarkStart w:id="128" w:name="_Community_engagement_and"/>
      <w:bookmarkStart w:id="129" w:name="_Freedom_of_Information"/>
      <w:bookmarkStart w:id="130" w:name="_Toc73569191"/>
      <w:bookmarkEnd w:id="128"/>
      <w:bookmarkEnd w:id="129"/>
      <w:r w:rsidRPr="006D1C30">
        <w:rPr>
          <w:color w:val="5F497A" w:themeColor="accent4" w:themeShade="BF"/>
        </w:rPr>
        <w:t>Freedom of Information</w:t>
      </w:r>
      <w:bookmarkEnd w:id="130"/>
    </w:p>
    <w:p w14:paraId="53CB34C0" w14:textId="77777777" w:rsidR="006D1C30" w:rsidRPr="006D1C30" w:rsidRDefault="006D1C30" w:rsidP="006D1C30">
      <w:pPr>
        <w:autoSpaceDE w:val="0"/>
        <w:autoSpaceDN w:val="0"/>
        <w:spacing w:before="120" w:after="120" w:line="240" w:lineRule="auto"/>
        <w:rPr>
          <w:rFonts w:ascii="Calibri" w:hAnsi="Calibri" w:cs="Times New Roman"/>
          <w:color w:val="auto"/>
          <w:sz w:val="24"/>
          <w:szCs w:val="24"/>
          <w:lang w:eastAsia="en-US"/>
        </w:rPr>
      </w:pPr>
      <w:r w:rsidRPr="006D1C30">
        <w:rPr>
          <w:rFonts w:ascii="Calibri" w:hAnsi="Calibri" w:cs="Times New Roman"/>
          <w:b/>
          <w:color w:val="auto"/>
          <w:sz w:val="24"/>
          <w:szCs w:val="24"/>
          <w:lang w:eastAsia="en-US"/>
        </w:rPr>
        <w:t xml:space="preserve">Basis of requirement:  </w:t>
      </w:r>
      <w:r w:rsidRPr="006D1C30">
        <w:rPr>
          <w:rFonts w:ascii="Calibri" w:hAnsi="Calibri" w:cs="Times New Roman"/>
          <w:i/>
          <w:color w:val="auto"/>
          <w:sz w:val="24"/>
          <w:szCs w:val="24"/>
          <w:lang w:eastAsia="en-US"/>
        </w:rPr>
        <w:t>Freedom of Information Act 2016</w:t>
      </w:r>
      <w:r w:rsidRPr="006D1C30">
        <w:rPr>
          <w:rFonts w:ascii="Calibri" w:hAnsi="Calibri" w:cs="Times New Roman"/>
          <w:color w:val="auto"/>
          <w:sz w:val="24"/>
          <w:szCs w:val="24"/>
          <w:lang w:eastAsia="en-US"/>
        </w:rPr>
        <w:t xml:space="preserve"> (the FOI Act</w:t>
      </w:r>
      <w:r w:rsidRPr="006D1C30">
        <w:rPr>
          <w:rFonts w:ascii="Calibri" w:hAnsi="Calibri" w:cs="Times New Roman"/>
          <w:color w:val="000000" w:themeColor="text1"/>
          <w:sz w:val="24"/>
          <w:szCs w:val="24"/>
          <w:lang w:eastAsia="en-US"/>
        </w:rPr>
        <w:t>), section 96.</w:t>
      </w:r>
    </w:p>
    <w:p w14:paraId="35B3816B" w14:textId="77777777" w:rsidR="006D1C30" w:rsidRPr="006D1C30" w:rsidRDefault="006D1C30" w:rsidP="006D1C30">
      <w:pPr>
        <w:autoSpaceDE w:val="0"/>
        <w:autoSpaceDN w:val="0"/>
        <w:spacing w:before="120" w:after="120" w:line="240" w:lineRule="auto"/>
        <w:rPr>
          <w:rFonts w:ascii="Calibri" w:hAnsi="Calibri" w:cs="Times New Roman"/>
          <w:color w:val="auto"/>
          <w:sz w:val="24"/>
          <w:szCs w:val="24"/>
          <w:lang w:eastAsia="en-US"/>
        </w:rPr>
      </w:pPr>
      <w:r w:rsidRPr="006D1C30">
        <w:rPr>
          <w:rFonts w:ascii="Calibri" w:hAnsi="Calibri" w:cs="Times New Roman"/>
          <w:b/>
          <w:color w:val="auto"/>
          <w:sz w:val="24"/>
          <w:szCs w:val="24"/>
          <w:lang w:eastAsia="en-US"/>
        </w:rPr>
        <w:t xml:space="preserve">Report descriptor: </w:t>
      </w:r>
      <w:r w:rsidRPr="006D1C30">
        <w:rPr>
          <w:rFonts w:ascii="Calibri" w:hAnsi="Calibri" w:cs="Times New Roman"/>
          <w:color w:val="auto"/>
          <w:sz w:val="24"/>
          <w:szCs w:val="24"/>
          <w:lang w:eastAsia="en-US"/>
        </w:rPr>
        <w:t>Reporting entities must report on the operation of the FOI Act in relation to their organisation. The following data must be included:</w:t>
      </w:r>
    </w:p>
    <w:p w14:paraId="4278AD47" w14:textId="77777777" w:rsidR="006D1C30" w:rsidRPr="006D1C30" w:rsidRDefault="006D1C30" w:rsidP="006D1C30">
      <w:pPr>
        <w:autoSpaceDE w:val="0"/>
        <w:autoSpaceDN w:val="0"/>
        <w:spacing w:before="120" w:after="120" w:line="240" w:lineRule="auto"/>
        <w:rPr>
          <w:rFonts w:ascii="Calibri" w:hAnsi="Calibri" w:cs="Times New Roman"/>
          <w:b/>
          <w:color w:val="auto"/>
          <w:sz w:val="24"/>
          <w:szCs w:val="24"/>
          <w:lang w:eastAsia="en-US"/>
        </w:rPr>
      </w:pPr>
      <w:r w:rsidRPr="006D1C30">
        <w:rPr>
          <w:rFonts w:ascii="Calibri" w:hAnsi="Calibri" w:cs="Times New Roman"/>
          <w:b/>
          <w:color w:val="auto"/>
          <w:sz w:val="24"/>
          <w:szCs w:val="24"/>
          <w:lang w:eastAsia="en-US"/>
        </w:rPr>
        <w:t xml:space="preserve">Open Access Information - Section 96 (3) (a) (i), (ii) and (iii)   </w:t>
      </w:r>
    </w:p>
    <w:p w14:paraId="2A9C5A9B" w14:textId="77777777" w:rsidR="006D1C30" w:rsidRPr="006D1C30" w:rsidRDefault="006D1C30" w:rsidP="007813A5">
      <w:pPr>
        <w:pStyle w:val="ListParagraph"/>
        <w:numPr>
          <w:ilvl w:val="0"/>
          <w:numId w:val="63"/>
        </w:numPr>
        <w:ind w:left="426" w:hanging="426"/>
      </w:pPr>
      <w:r w:rsidRPr="006D1C30">
        <w:t xml:space="preserve">Number of decisions to publish Open Access information. </w:t>
      </w:r>
    </w:p>
    <w:p w14:paraId="4B4CAFAB" w14:textId="308C43FF" w:rsidR="006D1C30" w:rsidRPr="006D1C30" w:rsidRDefault="006D1C30" w:rsidP="007813A5">
      <w:pPr>
        <w:pStyle w:val="ListParagraph"/>
        <w:numPr>
          <w:ilvl w:val="0"/>
          <w:numId w:val="63"/>
        </w:numPr>
        <w:ind w:left="426" w:hanging="426"/>
      </w:pPr>
      <w:r w:rsidRPr="006D1C30">
        <w:t xml:space="preserve">Number of decisions </w:t>
      </w:r>
      <w:r w:rsidR="00E6020F">
        <w:t>not to publish</w:t>
      </w:r>
      <w:r w:rsidRPr="006D1C30">
        <w:t xml:space="preserve"> Open Access information.</w:t>
      </w:r>
    </w:p>
    <w:p w14:paraId="57FC1846" w14:textId="77777777" w:rsidR="006D1C30" w:rsidRPr="006D1C30" w:rsidRDefault="006D1C30" w:rsidP="007813A5">
      <w:pPr>
        <w:pStyle w:val="ListParagraph"/>
        <w:numPr>
          <w:ilvl w:val="0"/>
          <w:numId w:val="63"/>
        </w:numPr>
        <w:ind w:left="426" w:hanging="426"/>
      </w:pPr>
      <w:r w:rsidRPr="006D1C30">
        <w:t>Number of decisions not to publish a description of Open Access information withheld.</w:t>
      </w:r>
    </w:p>
    <w:p w14:paraId="7D3C1782" w14:textId="77777777" w:rsidR="006D1C30" w:rsidRPr="006D1C30" w:rsidRDefault="006D1C30" w:rsidP="006D1C30">
      <w:pPr>
        <w:autoSpaceDE w:val="0"/>
        <w:autoSpaceDN w:val="0"/>
        <w:spacing w:before="120" w:after="120" w:line="240" w:lineRule="auto"/>
        <w:rPr>
          <w:rFonts w:ascii="Calibri" w:hAnsi="Calibri" w:cs="Times New Roman"/>
          <w:b/>
          <w:color w:val="auto"/>
          <w:sz w:val="24"/>
          <w:szCs w:val="24"/>
          <w:lang w:eastAsia="en-US"/>
        </w:rPr>
      </w:pPr>
      <w:r w:rsidRPr="006D1C30">
        <w:rPr>
          <w:rFonts w:ascii="Calibri" w:hAnsi="Calibri" w:cs="Times New Roman"/>
          <w:b/>
          <w:color w:val="auto"/>
          <w:sz w:val="24"/>
          <w:szCs w:val="24"/>
          <w:lang w:eastAsia="en-US"/>
        </w:rPr>
        <w:t>FOI Applications received and decision type - Section 96 (3) (a) (iv), (vii), (viii) and (ix)</w:t>
      </w:r>
    </w:p>
    <w:p w14:paraId="055ECD84" w14:textId="77777777" w:rsidR="006D1C30" w:rsidRPr="006D1C30" w:rsidRDefault="006D1C30" w:rsidP="007813A5">
      <w:pPr>
        <w:pStyle w:val="ListParagraph"/>
        <w:numPr>
          <w:ilvl w:val="0"/>
          <w:numId w:val="64"/>
        </w:numPr>
        <w:spacing w:before="120"/>
        <w:ind w:left="426" w:hanging="426"/>
      </w:pPr>
      <w:r w:rsidRPr="006D1C30">
        <w:t>Number of access applications received.</w:t>
      </w:r>
    </w:p>
    <w:p w14:paraId="20FEFB06" w14:textId="77777777" w:rsidR="006D1C30" w:rsidRPr="006D1C30" w:rsidRDefault="006D1C30" w:rsidP="007813A5">
      <w:pPr>
        <w:pStyle w:val="ListParagraph"/>
        <w:numPr>
          <w:ilvl w:val="0"/>
          <w:numId w:val="64"/>
        </w:numPr>
        <w:spacing w:before="120"/>
        <w:ind w:left="426" w:hanging="426"/>
      </w:pPr>
      <w:r w:rsidRPr="006D1C30">
        <w:t>Number of applications where access to all information requested was given.</w:t>
      </w:r>
    </w:p>
    <w:p w14:paraId="70F0E640" w14:textId="77777777" w:rsidR="006D1C30" w:rsidRPr="006D1C30" w:rsidRDefault="006D1C30" w:rsidP="007813A5">
      <w:pPr>
        <w:pStyle w:val="ListParagraph"/>
        <w:numPr>
          <w:ilvl w:val="0"/>
          <w:numId w:val="64"/>
        </w:numPr>
        <w:spacing w:before="120"/>
        <w:ind w:left="426" w:hanging="426"/>
      </w:pPr>
      <w:r w:rsidRPr="006D1C30">
        <w:t>Number of applications where access to only some of the information requested was given (partial release).</w:t>
      </w:r>
    </w:p>
    <w:p w14:paraId="64BE139E" w14:textId="77777777" w:rsidR="006D1C30" w:rsidRPr="006D1C30" w:rsidRDefault="006D1C30" w:rsidP="007813A5">
      <w:pPr>
        <w:pStyle w:val="ListParagraph"/>
        <w:numPr>
          <w:ilvl w:val="0"/>
          <w:numId w:val="64"/>
        </w:numPr>
        <w:spacing w:before="120"/>
        <w:ind w:left="426" w:hanging="426"/>
      </w:pPr>
      <w:r w:rsidRPr="006D1C30">
        <w:t>Number of applications where access to the information was refused.</w:t>
      </w:r>
    </w:p>
    <w:p w14:paraId="6B0383AA" w14:textId="10196681" w:rsidR="006D1C30" w:rsidRPr="006D1C30" w:rsidRDefault="006D1C30" w:rsidP="006D1C30">
      <w:pPr>
        <w:autoSpaceDE w:val="0"/>
        <w:autoSpaceDN w:val="0"/>
        <w:spacing w:before="120" w:after="120" w:line="240" w:lineRule="auto"/>
        <w:rPr>
          <w:rFonts w:ascii="Calibri" w:hAnsi="Calibri" w:cs="Times New Roman"/>
          <w:b/>
          <w:color w:val="auto"/>
          <w:sz w:val="24"/>
          <w:szCs w:val="24"/>
          <w:lang w:eastAsia="en-US"/>
        </w:rPr>
      </w:pPr>
      <w:r w:rsidRPr="006D1C30">
        <w:rPr>
          <w:rFonts w:ascii="Calibri" w:hAnsi="Calibri" w:cs="Times New Roman"/>
          <w:b/>
          <w:color w:val="auto"/>
          <w:sz w:val="24"/>
          <w:szCs w:val="24"/>
          <w:lang w:eastAsia="en-US"/>
        </w:rPr>
        <w:t>FOI processing timeframe - Section 96 (3) (v) and (vi); Section 96 (3) (d)</w:t>
      </w:r>
    </w:p>
    <w:p w14:paraId="00DF06D9" w14:textId="397E26AD" w:rsidR="006D1C30" w:rsidRPr="006D1C30" w:rsidRDefault="006D1C30" w:rsidP="007813A5">
      <w:pPr>
        <w:pStyle w:val="ListParagraph"/>
        <w:numPr>
          <w:ilvl w:val="0"/>
          <w:numId w:val="62"/>
        </w:numPr>
        <w:spacing w:before="120"/>
        <w:ind w:left="426" w:hanging="426"/>
      </w:pPr>
      <w:r w:rsidRPr="006D1C30">
        <w:t>Total applications decided within the time to decide under section 40.</w:t>
      </w:r>
    </w:p>
    <w:p w14:paraId="07167080" w14:textId="77777777" w:rsidR="006D1C30" w:rsidRPr="006D1C30" w:rsidRDefault="006D1C30" w:rsidP="007813A5">
      <w:pPr>
        <w:pStyle w:val="ListParagraph"/>
        <w:numPr>
          <w:ilvl w:val="0"/>
          <w:numId w:val="62"/>
        </w:numPr>
        <w:spacing w:before="120"/>
        <w:ind w:left="426" w:hanging="426"/>
      </w:pPr>
      <w:r w:rsidRPr="006D1C30">
        <w:t>Applications not decided within the time to decide under section 40.</w:t>
      </w:r>
    </w:p>
    <w:p w14:paraId="02E6A4CA" w14:textId="55885C3F" w:rsidR="006D1C30" w:rsidRPr="006D1C30" w:rsidRDefault="006D1C30" w:rsidP="007813A5">
      <w:pPr>
        <w:pStyle w:val="ListParagraph"/>
        <w:numPr>
          <w:ilvl w:val="0"/>
          <w:numId w:val="62"/>
        </w:numPr>
        <w:spacing w:before="120"/>
        <w:ind w:left="426" w:hanging="426"/>
      </w:pPr>
      <w:r w:rsidRPr="006D1C30">
        <w:t xml:space="preserve">Number of days taken to decide over the time to decide </w:t>
      </w:r>
      <w:r w:rsidR="00E6020F">
        <w:t xml:space="preserve">in section 40 </w:t>
      </w:r>
      <w:r w:rsidRPr="006D1C30">
        <w:t>for each application.</w:t>
      </w:r>
    </w:p>
    <w:p w14:paraId="654C8088" w14:textId="77777777" w:rsidR="006D1C30" w:rsidRPr="006D1C30" w:rsidRDefault="006D1C30" w:rsidP="006D1C30">
      <w:pPr>
        <w:autoSpaceDE w:val="0"/>
        <w:autoSpaceDN w:val="0"/>
        <w:spacing w:before="120" w:after="120" w:line="240" w:lineRule="auto"/>
        <w:rPr>
          <w:rFonts w:ascii="Calibri" w:hAnsi="Calibri" w:cs="Times New Roman"/>
          <w:b/>
          <w:color w:val="auto"/>
          <w:sz w:val="24"/>
          <w:szCs w:val="24"/>
          <w:lang w:eastAsia="en-US"/>
        </w:rPr>
      </w:pPr>
      <w:r w:rsidRPr="006D1C30">
        <w:rPr>
          <w:rFonts w:ascii="Calibri" w:hAnsi="Calibri" w:cs="Times New Roman"/>
          <w:b/>
          <w:color w:val="auto"/>
          <w:sz w:val="24"/>
          <w:szCs w:val="24"/>
          <w:lang w:eastAsia="en-US"/>
        </w:rPr>
        <w:t>Amendment to personal information - Section 96 (a) (x) and Section 96 (3) (e)</w:t>
      </w:r>
    </w:p>
    <w:p w14:paraId="42EBCADF" w14:textId="665E94AB" w:rsidR="006D1C30" w:rsidRPr="006D1C30" w:rsidRDefault="006D1C30" w:rsidP="007813A5">
      <w:pPr>
        <w:pStyle w:val="ListParagraph"/>
        <w:numPr>
          <w:ilvl w:val="0"/>
          <w:numId w:val="67"/>
        </w:numPr>
        <w:spacing w:before="120"/>
        <w:ind w:left="426" w:hanging="426"/>
      </w:pPr>
      <w:r w:rsidRPr="006D1C30">
        <w:t>Number of requests made to amend personal information, and the decisions made (e.g. amended, refused, notation added to record</w:t>
      </w:r>
      <w:r w:rsidR="00E6020F">
        <w:t>, other</w:t>
      </w:r>
      <w:r w:rsidRPr="006D1C30">
        <w:t>).</w:t>
      </w:r>
    </w:p>
    <w:p w14:paraId="6AD29D8F" w14:textId="77777777" w:rsidR="006D1C30" w:rsidRPr="006D1C30" w:rsidRDefault="006D1C30" w:rsidP="006D1C30">
      <w:pPr>
        <w:autoSpaceDE w:val="0"/>
        <w:autoSpaceDN w:val="0"/>
        <w:spacing w:before="120" w:after="120" w:line="240" w:lineRule="auto"/>
        <w:rPr>
          <w:rFonts w:ascii="Calibri" w:hAnsi="Calibri" w:cs="Times New Roman"/>
          <w:b/>
          <w:color w:val="auto"/>
          <w:sz w:val="24"/>
          <w:szCs w:val="24"/>
          <w:lang w:eastAsia="en-US"/>
        </w:rPr>
      </w:pPr>
      <w:r w:rsidRPr="006D1C30">
        <w:rPr>
          <w:rFonts w:ascii="Calibri" w:hAnsi="Calibri" w:cs="Times New Roman"/>
          <w:b/>
          <w:color w:val="auto"/>
          <w:sz w:val="24"/>
          <w:szCs w:val="24"/>
          <w:lang w:eastAsia="en-US"/>
        </w:rPr>
        <w:t xml:space="preserve">Reviews – Section 96 (3) (b); Section 96 (3) (c) </w:t>
      </w:r>
    </w:p>
    <w:p w14:paraId="2CF35AE8" w14:textId="379E7D16" w:rsidR="006D1C30" w:rsidRPr="006D1C30" w:rsidRDefault="006D1C30" w:rsidP="007813A5">
      <w:pPr>
        <w:pStyle w:val="ListParagraph"/>
        <w:numPr>
          <w:ilvl w:val="0"/>
          <w:numId w:val="65"/>
        </w:numPr>
        <w:spacing w:before="120"/>
        <w:ind w:left="426" w:hanging="426"/>
      </w:pPr>
      <w:r w:rsidRPr="006D1C30">
        <w:t xml:space="preserve">Number of applications made to ombudsman under section 74 and the results of the application (e.g. affirmed, varied, </w:t>
      </w:r>
      <w:r w:rsidR="00E6020F">
        <w:t xml:space="preserve">set aside and substituted, </w:t>
      </w:r>
      <w:r w:rsidRPr="006D1C30">
        <w:t xml:space="preserve">withdrawn, </w:t>
      </w:r>
      <w:r w:rsidR="00E6020F">
        <w:t>other</w:t>
      </w:r>
      <w:r w:rsidRPr="006D1C30">
        <w:t>).</w:t>
      </w:r>
    </w:p>
    <w:p w14:paraId="0EF335C0" w14:textId="56317E59" w:rsidR="006D1C30" w:rsidRPr="006D1C30" w:rsidRDefault="006D1C30" w:rsidP="007813A5">
      <w:pPr>
        <w:pStyle w:val="ListParagraph"/>
        <w:numPr>
          <w:ilvl w:val="0"/>
          <w:numId w:val="65"/>
        </w:numPr>
        <w:spacing w:before="120"/>
        <w:ind w:left="426" w:hanging="426"/>
      </w:pPr>
      <w:r w:rsidRPr="006D1C30">
        <w:t xml:space="preserve">Number of applications made to ACAT under section 84 and the results of the application (e.g. affirmed, varied, </w:t>
      </w:r>
      <w:r w:rsidR="00E6020F">
        <w:t xml:space="preserve">set aside and substituted, </w:t>
      </w:r>
      <w:r w:rsidRPr="006D1C30">
        <w:t xml:space="preserve">withdrawn, </w:t>
      </w:r>
      <w:r w:rsidR="00E6020F">
        <w:t>other</w:t>
      </w:r>
      <w:r w:rsidRPr="006D1C30">
        <w:t>).</w:t>
      </w:r>
    </w:p>
    <w:p w14:paraId="2361B475" w14:textId="77777777" w:rsidR="006D1C30" w:rsidRPr="006D1C30" w:rsidRDefault="006D1C30" w:rsidP="006D1C30">
      <w:pPr>
        <w:autoSpaceDE w:val="0"/>
        <w:autoSpaceDN w:val="0"/>
        <w:spacing w:before="120" w:after="120" w:line="240" w:lineRule="auto"/>
        <w:rPr>
          <w:rFonts w:ascii="Calibri" w:hAnsi="Calibri" w:cs="Times New Roman"/>
          <w:b/>
          <w:color w:val="auto"/>
          <w:sz w:val="24"/>
          <w:szCs w:val="24"/>
          <w:lang w:eastAsia="en-US"/>
        </w:rPr>
      </w:pPr>
      <w:r w:rsidRPr="006D1C30">
        <w:rPr>
          <w:rFonts w:ascii="Calibri" w:hAnsi="Calibri" w:cs="Times New Roman"/>
          <w:b/>
          <w:color w:val="auto"/>
          <w:sz w:val="24"/>
          <w:szCs w:val="24"/>
          <w:lang w:eastAsia="en-US"/>
        </w:rPr>
        <w:t>Fees - Section 96 (3) (f)</w:t>
      </w:r>
    </w:p>
    <w:p w14:paraId="7654BEB2" w14:textId="77777777" w:rsidR="006D1C30" w:rsidRPr="006D1C30" w:rsidRDefault="006D1C30" w:rsidP="007813A5">
      <w:pPr>
        <w:pStyle w:val="ListParagraph"/>
        <w:numPr>
          <w:ilvl w:val="0"/>
          <w:numId w:val="66"/>
        </w:numPr>
        <w:spacing w:before="120"/>
        <w:ind w:left="426" w:hanging="426"/>
      </w:pPr>
      <w:r w:rsidRPr="006D1C30">
        <w:t>total charges and application fees collected from access applications</w:t>
      </w:r>
    </w:p>
    <w:p w14:paraId="2C24BCD5" w14:textId="77777777" w:rsidR="006D1C30" w:rsidRPr="006D1C30" w:rsidRDefault="006D1C30" w:rsidP="006D1C30">
      <w:pPr>
        <w:autoSpaceDE w:val="0"/>
        <w:autoSpaceDN w:val="0"/>
        <w:spacing w:after="120" w:line="240" w:lineRule="auto"/>
        <w:rPr>
          <w:rFonts w:ascii="Calibri" w:hAnsi="Calibri" w:cs="Times New Roman"/>
          <w:b/>
          <w:color w:val="auto"/>
          <w:sz w:val="24"/>
          <w:szCs w:val="24"/>
          <w:lang w:eastAsia="en-US"/>
        </w:rPr>
      </w:pPr>
      <w:r w:rsidRPr="006D1C30">
        <w:rPr>
          <w:rFonts w:ascii="Calibri" w:hAnsi="Calibri" w:cs="Times New Roman"/>
          <w:color w:val="auto"/>
          <w:sz w:val="24"/>
          <w:szCs w:val="24"/>
          <w:lang w:val="en-US" w:eastAsia="en-US"/>
        </w:rPr>
        <w:t>Reporting entities must include details in their report outlining the process on how to lodge FOI requests with the reporting entity. This should include a link to an online web page with more information, including a link to the FOI Disclosure Log for the reporting entity.</w:t>
      </w:r>
    </w:p>
    <w:p w14:paraId="186D0F1F" w14:textId="77777777" w:rsidR="006D1C30" w:rsidRPr="006D1C30" w:rsidRDefault="006D1C30" w:rsidP="006D1C30">
      <w:pPr>
        <w:autoSpaceDE w:val="0"/>
        <w:autoSpaceDN w:val="0"/>
        <w:spacing w:after="120" w:line="240" w:lineRule="auto"/>
        <w:rPr>
          <w:rFonts w:ascii="Calibri" w:hAnsi="Calibri" w:cs="Times New Roman"/>
          <w:sz w:val="24"/>
          <w:szCs w:val="24"/>
        </w:rPr>
      </w:pPr>
      <w:r w:rsidRPr="006D1C30">
        <w:rPr>
          <w:rFonts w:ascii="Calibri" w:hAnsi="Calibri" w:cs="Times New Roman"/>
          <w:color w:val="auto"/>
          <w:sz w:val="24"/>
          <w:szCs w:val="24"/>
          <w:lang w:eastAsia="en-US"/>
        </w:rPr>
        <w:t>The ACT Ombudsman is also required to report on the operation of the FOI Act (section 67)</w:t>
      </w:r>
      <w:r w:rsidRPr="006D1C30">
        <w:rPr>
          <w:rFonts w:ascii="Calibri" w:hAnsi="Calibri" w:cs="Times New Roman"/>
          <w:sz w:val="24"/>
          <w:szCs w:val="24"/>
        </w:rPr>
        <w:t xml:space="preserve">. Reporting entities must provide the Ombudsman the data referred to above plus any additional FOI data requested by the Ombudsman. </w:t>
      </w:r>
    </w:p>
    <w:p w14:paraId="2AE9E6A3" w14:textId="77777777" w:rsidR="006D1C30" w:rsidRDefault="006D1C30" w:rsidP="006D1C30">
      <w:pPr>
        <w:autoSpaceDE w:val="0"/>
        <w:autoSpaceDN w:val="0"/>
        <w:spacing w:after="120" w:line="240" w:lineRule="auto"/>
        <w:rPr>
          <w:rFonts w:ascii="Calibri" w:hAnsi="Calibri" w:cs="Times New Roman"/>
          <w:color w:val="auto"/>
          <w:sz w:val="24"/>
          <w:szCs w:val="24"/>
          <w:lang w:eastAsia="en-US"/>
        </w:rPr>
      </w:pPr>
      <w:r w:rsidRPr="006D1C30">
        <w:rPr>
          <w:rFonts w:ascii="Calibri" w:hAnsi="Calibri" w:cs="Times New Roman"/>
          <w:sz w:val="24"/>
          <w:szCs w:val="24"/>
        </w:rPr>
        <w:lastRenderedPageBreak/>
        <w:t>T</w:t>
      </w:r>
      <w:r w:rsidRPr="006D1C30">
        <w:rPr>
          <w:rFonts w:ascii="Calibri" w:hAnsi="Calibri" w:cs="Times New Roman"/>
          <w:color w:val="auto"/>
          <w:sz w:val="24"/>
          <w:szCs w:val="24"/>
          <w:lang w:eastAsia="en-US"/>
        </w:rPr>
        <w:t>he Ombudsman will provide reporting entities with an FOI annual reporting template to collect the required information from reporting entities.</w:t>
      </w:r>
      <w:r w:rsidRPr="006D1C30">
        <w:rPr>
          <w:rFonts w:ascii="Calibri" w:hAnsi="Calibri" w:cs="Times New Roman"/>
          <w:sz w:val="24"/>
          <w:szCs w:val="24"/>
        </w:rPr>
        <w:t xml:space="preserve"> This will be provided to reporting entities </w:t>
      </w:r>
      <w:r w:rsidRPr="00D149E3">
        <w:rPr>
          <w:rFonts w:ascii="Calibri" w:hAnsi="Calibri" w:cs="Times New Roman"/>
          <w:color w:val="auto"/>
          <w:sz w:val="24"/>
          <w:szCs w:val="24"/>
        </w:rPr>
        <w:t xml:space="preserve">as soon as practicable in </w:t>
      </w:r>
      <w:r w:rsidRPr="006D1C30">
        <w:rPr>
          <w:rFonts w:ascii="Calibri" w:hAnsi="Calibri" w:cs="Times New Roman"/>
          <w:sz w:val="24"/>
          <w:szCs w:val="24"/>
        </w:rPr>
        <w:t>the reporting year.</w:t>
      </w:r>
      <w:r w:rsidRPr="006D1C30">
        <w:rPr>
          <w:rFonts w:ascii="Calibri" w:hAnsi="Calibri" w:cs="Times New Roman"/>
          <w:color w:val="auto"/>
          <w:sz w:val="24"/>
          <w:szCs w:val="24"/>
          <w:lang w:eastAsia="en-US"/>
        </w:rPr>
        <w:t xml:space="preserve"> Th</w:t>
      </w:r>
      <w:r w:rsidRPr="006D1C30">
        <w:rPr>
          <w:rFonts w:ascii="Calibri" w:hAnsi="Calibri" w:cs="Times New Roman"/>
          <w:sz w:val="24"/>
          <w:szCs w:val="24"/>
        </w:rPr>
        <w:t xml:space="preserve">e completed template </w:t>
      </w:r>
      <w:r w:rsidRPr="006D1C30">
        <w:rPr>
          <w:rFonts w:ascii="Calibri" w:hAnsi="Calibri" w:cs="Times New Roman"/>
          <w:color w:val="auto"/>
          <w:sz w:val="24"/>
          <w:szCs w:val="24"/>
          <w:lang w:eastAsia="en-US"/>
        </w:rPr>
        <w:t xml:space="preserve">must be provided to the Ombudsman within </w:t>
      </w:r>
      <w:r>
        <w:rPr>
          <w:rFonts w:ascii="Calibri" w:hAnsi="Calibri" w:cs="Times New Roman"/>
          <w:color w:val="auto"/>
          <w:sz w:val="24"/>
          <w:szCs w:val="24"/>
          <w:lang w:eastAsia="en-US"/>
        </w:rPr>
        <w:t>3</w:t>
      </w:r>
      <w:r w:rsidRPr="006D1C30">
        <w:rPr>
          <w:rFonts w:ascii="Calibri" w:hAnsi="Calibri" w:cs="Times New Roman"/>
          <w:color w:val="auto"/>
          <w:sz w:val="24"/>
          <w:szCs w:val="24"/>
          <w:lang w:eastAsia="en-US"/>
        </w:rPr>
        <w:t xml:space="preserve"> weeks after the end the reporting year. </w:t>
      </w:r>
    </w:p>
    <w:p w14:paraId="7656A7CF" w14:textId="29902E86" w:rsidR="00E6020F" w:rsidRPr="009859B4" w:rsidRDefault="00E6020F" w:rsidP="006D1C30">
      <w:pPr>
        <w:autoSpaceDE w:val="0"/>
        <w:autoSpaceDN w:val="0"/>
        <w:spacing w:after="120" w:line="240" w:lineRule="auto"/>
        <w:rPr>
          <w:rFonts w:ascii="Calibri" w:hAnsi="Calibri" w:cs="Times New Roman"/>
          <w:color w:val="auto"/>
          <w:sz w:val="24"/>
          <w:szCs w:val="24"/>
          <w:lang w:eastAsia="en-US"/>
        </w:rPr>
      </w:pPr>
    </w:p>
    <w:tbl>
      <w:tblPr>
        <w:tblW w:w="8958" w:type="dxa"/>
        <w:tblBorders>
          <w:bottom w:val="single" w:sz="18" w:space="0" w:color="403152" w:themeColor="accent4" w:themeShade="80"/>
        </w:tblBorders>
        <w:tblLayout w:type="fixed"/>
        <w:tblLook w:val="0000" w:firstRow="0" w:lastRow="0" w:firstColumn="0" w:lastColumn="0" w:noHBand="0" w:noVBand="0"/>
      </w:tblPr>
      <w:tblGrid>
        <w:gridCol w:w="2660"/>
        <w:gridCol w:w="6298"/>
      </w:tblGrid>
      <w:tr w:rsidR="006D1C30" w:rsidRPr="000852F4" w14:paraId="484D1243" w14:textId="77777777" w:rsidTr="00F83BFC">
        <w:trPr>
          <w:trHeight w:val="20"/>
        </w:trPr>
        <w:tc>
          <w:tcPr>
            <w:tcW w:w="2660" w:type="dxa"/>
            <w:tcBorders>
              <w:bottom w:val="single" w:sz="18" w:space="0" w:color="403152" w:themeColor="accent4" w:themeShade="80"/>
            </w:tcBorders>
            <w:shd w:val="clear" w:color="auto" w:fill="E5DFEC" w:themeFill="accent4" w:themeFillTint="33"/>
          </w:tcPr>
          <w:p w14:paraId="6A41D4E7" w14:textId="77777777" w:rsidR="006D1C30" w:rsidRPr="000852F4" w:rsidRDefault="006D1C30" w:rsidP="00F83BFC">
            <w:pPr>
              <w:autoSpaceDE w:val="0"/>
              <w:autoSpaceDN w:val="0"/>
              <w:spacing w:line="240" w:lineRule="auto"/>
              <w:rPr>
                <w:rFonts w:ascii="Calibri" w:hAnsi="Calibri" w:cs="Times New Roman"/>
                <w:b/>
                <w:color w:val="auto"/>
                <w:sz w:val="24"/>
                <w:szCs w:val="24"/>
                <w:highlight w:val="yellow"/>
                <w:lang w:eastAsia="en-US"/>
              </w:rPr>
            </w:pPr>
            <w:r w:rsidRPr="00CD0267">
              <w:rPr>
                <w:rFonts w:ascii="Calibri" w:hAnsi="Calibri" w:cs="Times New Roman"/>
                <w:b/>
                <w:color w:val="auto"/>
                <w:sz w:val="24"/>
                <w:szCs w:val="24"/>
                <w:lang w:eastAsia="en-US"/>
              </w:rPr>
              <w:t>Contact for further information:</w:t>
            </w:r>
          </w:p>
        </w:tc>
        <w:tc>
          <w:tcPr>
            <w:tcW w:w="6298" w:type="dxa"/>
            <w:tcBorders>
              <w:bottom w:val="single" w:sz="18" w:space="0" w:color="403152" w:themeColor="accent4" w:themeShade="80"/>
            </w:tcBorders>
            <w:shd w:val="clear" w:color="auto" w:fill="E5DFEC" w:themeFill="accent4" w:themeFillTint="33"/>
          </w:tcPr>
          <w:p w14:paraId="7A918C03" w14:textId="1B55A2CC" w:rsidR="006D1C30" w:rsidRDefault="006D1C30" w:rsidP="00F83BFC">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Civil Law, Legislation, </w:t>
            </w:r>
            <w:r w:rsidRPr="001D4F19">
              <w:rPr>
                <w:rFonts w:ascii="Calibri" w:hAnsi="Calibri" w:cs="Times New Roman"/>
                <w:color w:val="auto"/>
                <w:sz w:val="24"/>
                <w:szCs w:val="24"/>
                <w:lang w:eastAsia="en-US"/>
              </w:rPr>
              <w:t>Polic</w:t>
            </w:r>
            <w:r>
              <w:rPr>
                <w:rFonts w:ascii="Calibri" w:hAnsi="Calibri" w:cs="Times New Roman"/>
                <w:color w:val="auto"/>
                <w:sz w:val="24"/>
                <w:szCs w:val="24"/>
                <w:lang w:eastAsia="en-US"/>
              </w:rPr>
              <w:t>y and Programs, JACSD,           Phone 620 78303</w:t>
            </w:r>
            <w:r w:rsidRPr="001D4F19">
              <w:rPr>
                <w:rFonts w:ascii="Calibri" w:hAnsi="Calibri" w:cs="Times New Roman"/>
                <w:color w:val="auto"/>
                <w:sz w:val="24"/>
                <w:szCs w:val="24"/>
                <w:lang w:eastAsia="en-US"/>
              </w:rPr>
              <w:t>.</w:t>
            </w:r>
          </w:p>
          <w:p w14:paraId="3CB55716" w14:textId="77777777" w:rsidR="00AE56BD" w:rsidRDefault="006D1C30" w:rsidP="00464A7C">
            <w:pPr>
              <w:autoSpaceDE w:val="0"/>
              <w:autoSpaceDN w:val="0"/>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ACT Ombudsman</w:t>
            </w:r>
          </w:p>
          <w:p w14:paraId="13DAB48C" w14:textId="77777777" w:rsidR="006D1C30" w:rsidRPr="00536AA4" w:rsidRDefault="006D1C30" w:rsidP="00AE56BD">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eastAsia="en-US"/>
              </w:rPr>
              <w:t>Phone</w:t>
            </w:r>
            <w:r w:rsidR="00AE56BD">
              <w:rPr>
                <w:rFonts w:ascii="Calibri" w:hAnsi="Calibri" w:cs="Times New Roman"/>
                <w:color w:val="auto"/>
                <w:sz w:val="24"/>
                <w:szCs w:val="24"/>
                <w:lang w:eastAsia="en-US"/>
              </w:rPr>
              <w:t xml:space="preserve"> 13000 362 072 or email actfoi@ombudsman.gov.au</w:t>
            </w:r>
          </w:p>
        </w:tc>
      </w:tr>
    </w:tbl>
    <w:p w14:paraId="4FC25F0B" w14:textId="77777777" w:rsidR="00105A93" w:rsidRPr="00E314B3" w:rsidRDefault="00497AC7" w:rsidP="00E314B3">
      <w:pPr>
        <w:pStyle w:val="Heading3"/>
        <w:rPr>
          <w:color w:val="5F497A" w:themeColor="accent4" w:themeShade="BF"/>
        </w:rPr>
      </w:pPr>
      <w:bookmarkStart w:id="131" w:name="_Community_engagement_and_1"/>
      <w:bookmarkStart w:id="132" w:name="_Toc73569192"/>
      <w:bookmarkEnd w:id="131"/>
      <w:r w:rsidRPr="00497AC7">
        <w:rPr>
          <w:color w:val="5F497A" w:themeColor="accent4" w:themeShade="BF"/>
        </w:rPr>
        <w:t>Community e</w:t>
      </w:r>
      <w:r w:rsidR="00105A93" w:rsidRPr="00E314B3">
        <w:rPr>
          <w:color w:val="5F497A" w:themeColor="accent4" w:themeShade="BF"/>
        </w:rPr>
        <w:t>ngagement</w:t>
      </w:r>
      <w:r w:rsidR="00F94686">
        <w:rPr>
          <w:color w:val="5F497A" w:themeColor="accent4" w:themeShade="BF"/>
        </w:rPr>
        <w:t xml:space="preserve"> </w:t>
      </w:r>
      <w:r>
        <w:rPr>
          <w:color w:val="5F497A" w:themeColor="accent4" w:themeShade="BF"/>
        </w:rPr>
        <w:t>and support</w:t>
      </w:r>
      <w:bookmarkEnd w:id="132"/>
      <w:r w:rsidR="00105A93" w:rsidRPr="00E314B3">
        <w:rPr>
          <w:color w:val="5F497A" w:themeColor="accent4" w:themeShade="BF"/>
        </w:rPr>
        <w:t xml:space="preserve"> </w:t>
      </w:r>
    </w:p>
    <w:p w14:paraId="6EC50681" w14:textId="77777777" w:rsidR="00105A93" w:rsidRDefault="00105A93" w:rsidP="00105A93">
      <w:pPr>
        <w:pStyle w:val="Default"/>
        <w:spacing w:after="120"/>
      </w:pPr>
      <w:r>
        <w:rPr>
          <w:b/>
        </w:rPr>
        <w:t xml:space="preserve">Report descriptor: </w:t>
      </w:r>
      <w:r w:rsidRPr="00A83FCC">
        <w:t xml:space="preserve">The purpose of this </w:t>
      </w:r>
      <w:r w:rsidR="00E562A4">
        <w:t>sub</w:t>
      </w:r>
      <w:r w:rsidRPr="00A83FCC">
        <w:t xml:space="preserve">section is to demonstrate the ACT Government’s </w:t>
      </w:r>
      <w:r>
        <w:t>commitment</w:t>
      </w:r>
      <w:r w:rsidRPr="00A83FCC">
        <w:t xml:space="preserve"> to developing programs and policies </w:t>
      </w:r>
      <w:r w:rsidRPr="00A83FCC">
        <w:rPr>
          <w:rFonts w:cs="GCLBLK+Calibri"/>
        </w:rPr>
        <w:t xml:space="preserve">by actively engaging with, and supporting the broader ACT community. </w:t>
      </w:r>
      <w:r w:rsidR="00CF1976">
        <w:rPr>
          <w:rFonts w:cs="GCLBLK+Calibri"/>
        </w:rPr>
        <w:t>The reporting must p</w:t>
      </w:r>
      <w:r w:rsidRPr="00A83FCC">
        <w:rPr>
          <w:rFonts w:cs="GCLBLK+Calibri"/>
        </w:rPr>
        <w:t xml:space="preserve">rovide information on the activities of </w:t>
      </w:r>
      <w:r w:rsidR="004523E1">
        <w:t>reporting entities</w:t>
      </w:r>
      <w:r w:rsidRPr="00A83FCC">
        <w:t xml:space="preserve"> in supporting the community or community organisation through grants and financial assistance. </w:t>
      </w:r>
    </w:p>
    <w:p w14:paraId="17977714" w14:textId="77777777" w:rsidR="00497AC7" w:rsidRPr="00D40F68" w:rsidRDefault="00DD3B9F" w:rsidP="00497AC7">
      <w:pPr>
        <w:autoSpaceDE w:val="0"/>
        <w:autoSpaceDN w:val="0"/>
        <w:spacing w:after="120" w:line="240" w:lineRule="auto"/>
        <w:rPr>
          <w:rFonts w:ascii="Calibri" w:hAnsi="Calibri" w:cs="Times New Roman"/>
          <w:b/>
          <w:color w:val="auto"/>
          <w:sz w:val="24"/>
          <w:szCs w:val="24"/>
          <w:lang w:eastAsia="en-US"/>
        </w:rPr>
      </w:pPr>
      <w:r w:rsidRPr="00DD3B9F">
        <w:rPr>
          <w:rFonts w:ascii="Calibri" w:hAnsi="Calibri" w:cs="Times New Roman"/>
          <w:b/>
          <w:color w:val="auto"/>
          <w:sz w:val="24"/>
          <w:szCs w:val="24"/>
          <w:lang w:eastAsia="en-US"/>
        </w:rPr>
        <w:t>Community Engagement Activities</w:t>
      </w:r>
    </w:p>
    <w:p w14:paraId="28C0099E" w14:textId="77777777" w:rsidR="00105A93" w:rsidRPr="007C3843" w:rsidRDefault="00105A93" w:rsidP="00105A93">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There should be a</w:t>
      </w:r>
      <w:r w:rsidRPr="007C3843">
        <w:rPr>
          <w:rFonts w:ascii="Calibri" w:hAnsi="Calibri" w:cs="Times New Roman"/>
          <w:color w:val="auto"/>
          <w:sz w:val="24"/>
          <w:szCs w:val="24"/>
          <w:lang w:eastAsia="en-US"/>
        </w:rPr>
        <w:t xml:space="preserve"> narra</w:t>
      </w:r>
      <w:r>
        <w:rPr>
          <w:rFonts w:ascii="Calibri" w:hAnsi="Calibri" w:cs="Times New Roman"/>
          <w:color w:val="auto"/>
          <w:sz w:val="24"/>
          <w:szCs w:val="24"/>
          <w:lang w:eastAsia="en-US"/>
        </w:rPr>
        <w:t>tive assessment of</w:t>
      </w:r>
      <w:r w:rsidRPr="007C3843">
        <w:rPr>
          <w:rFonts w:ascii="Calibri" w:hAnsi="Calibri" w:cs="Times New Roman"/>
          <w:color w:val="auto"/>
          <w:sz w:val="24"/>
          <w:szCs w:val="24"/>
          <w:lang w:eastAsia="en-US"/>
        </w:rPr>
        <w:t xml:space="preserve"> major/significant community engagement activities undertaken </w:t>
      </w:r>
      <w:r>
        <w:rPr>
          <w:rFonts w:ascii="Calibri" w:hAnsi="Calibri" w:cs="Times New Roman"/>
          <w:color w:val="auto"/>
          <w:sz w:val="24"/>
          <w:szCs w:val="24"/>
          <w:lang w:eastAsia="en-US"/>
        </w:rPr>
        <w:t xml:space="preserve">by the </w:t>
      </w:r>
      <w:r w:rsidR="00F94686">
        <w:rPr>
          <w:rFonts w:ascii="Calibri" w:hAnsi="Calibri" w:cs="Times New Roman"/>
          <w:color w:val="auto"/>
          <w:sz w:val="24"/>
          <w:szCs w:val="24"/>
          <w:lang w:eastAsia="en-US"/>
        </w:rPr>
        <w:t>reporting entity</w:t>
      </w:r>
      <w:r>
        <w:rPr>
          <w:rFonts w:ascii="Calibri" w:hAnsi="Calibri" w:cs="Times New Roman"/>
          <w:color w:val="auto"/>
          <w:sz w:val="24"/>
          <w:szCs w:val="24"/>
          <w:lang w:eastAsia="en-US"/>
        </w:rPr>
        <w:t xml:space="preserve"> </w:t>
      </w:r>
      <w:r w:rsidRPr="007C3843">
        <w:rPr>
          <w:rFonts w:ascii="Calibri" w:hAnsi="Calibri" w:cs="Times New Roman"/>
          <w:color w:val="auto"/>
          <w:sz w:val="24"/>
          <w:szCs w:val="24"/>
          <w:lang w:eastAsia="en-US"/>
        </w:rPr>
        <w:t xml:space="preserve">during the </w:t>
      </w:r>
      <w:r>
        <w:rPr>
          <w:rFonts w:ascii="Calibri" w:hAnsi="Calibri" w:cs="Times New Roman"/>
          <w:color w:val="auto"/>
          <w:sz w:val="24"/>
          <w:szCs w:val="24"/>
          <w:lang w:eastAsia="en-US"/>
        </w:rPr>
        <w:t xml:space="preserve">reporting </w:t>
      </w:r>
      <w:r w:rsidRPr="007C3843">
        <w:rPr>
          <w:rFonts w:ascii="Calibri" w:hAnsi="Calibri" w:cs="Times New Roman"/>
          <w:color w:val="auto"/>
          <w:sz w:val="24"/>
          <w:szCs w:val="24"/>
          <w:lang w:eastAsia="en-US"/>
        </w:rPr>
        <w:t>year</w:t>
      </w:r>
      <w:r>
        <w:rPr>
          <w:rFonts w:ascii="Calibri" w:hAnsi="Calibri" w:cs="Times New Roman"/>
          <w:color w:val="auto"/>
          <w:sz w:val="24"/>
          <w:szCs w:val="24"/>
          <w:lang w:eastAsia="en-US"/>
        </w:rPr>
        <w:t>, where the community’s input will have genuine influence on a policy or program</w:t>
      </w:r>
      <w:r w:rsidRPr="007C3843">
        <w:rPr>
          <w:rFonts w:ascii="Calibri" w:hAnsi="Calibri" w:cs="Times New Roman"/>
          <w:color w:val="auto"/>
          <w:sz w:val="24"/>
          <w:szCs w:val="24"/>
          <w:lang w:eastAsia="en-US"/>
        </w:rPr>
        <w:t xml:space="preserve">. For each </w:t>
      </w:r>
      <w:r>
        <w:rPr>
          <w:rFonts w:ascii="Calibri" w:hAnsi="Calibri" w:cs="Times New Roman"/>
          <w:color w:val="auto"/>
          <w:sz w:val="24"/>
          <w:szCs w:val="24"/>
          <w:lang w:eastAsia="en-US"/>
        </w:rPr>
        <w:t>community engagement activity</w:t>
      </w:r>
      <w:r w:rsidRPr="007C3843">
        <w:rPr>
          <w:rFonts w:ascii="Calibri" w:hAnsi="Calibri" w:cs="Times New Roman"/>
          <w:color w:val="auto"/>
          <w:sz w:val="24"/>
          <w:szCs w:val="24"/>
          <w:lang w:eastAsia="en-US"/>
        </w:rPr>
        <w:t xml:space="preserve"> the narrative should include:</w:t>
      </w:r>
    </w:p>
    <w:p w14:paraId="6A3DB395" w14:textId="77777777" w:rsidR="00105A93" w:rsidRPr="007C3843" w:rsidRDefault="00105A93" w:rsidP="00196163">
      <w:pPr>
        <w:pStyle w:val="ListParagraph"/>
        <w:numPr>
          <w:ilvl w:val="0"/>
          <w:numId w:val="13"/>
        </w:numPr>
        <w:rPr>
          <w:lang w:val="en-AU"/>
        </w:rPr>
      </w:pPr>
      <w:r w:rsidRPr="007C3843">
        <w:rPr>
          <w:lang w:val="en-AU"/>
        </w:rPr>
        <w:t>the objective/purpose of the consultation</w:t>
      </w:r>
      <w:r>
        <w:rPr>
          <w:lang w:val="en-AU"/>
        </w:rPr>
        <w:t>;</w:t>
      </w:r>
    </w:p>
    <w:p w14:paraId="5C1F5C61" w14:textId="26AFCD28" w:rsidR="00105A93" w:rsidRPr="007C3843" w:rsidRDefault="00105A93" w:rsidP="00196163">
      <w:pPr>
        <w:pStyle w:val="ListParagraph"/>
        <w:numPr>
          <w:ilvl w:val="0"/>
          <w:numId w:val="13"/>
        </w:numPr>
        <w:rPr>
          <w:lang w:val="en-AU"/>
        </w:rPr>
      </w:pPr>
      <w:r w:rsidRPr="007C3843">
        <w:rPr>
          <w:lang w:val="en-AU"/>
        </w:rPr>
        <w:t>tools us</w:t>
      </w:r>
      <w:r>
        <w:rPr>
          <w:lang w:val="en-AU"/>
        </w:rPr>
        <w:t>ed to engage with the community</w:t>
      </w:r>
      <w:r w:rsidRPr="007C3843">
        <w:rPr>
          <w:lang w:val="en-AU"/>
        </w:rPr>
        <w:t xml:space="preserve"> </w:t>
      </w:r>
      <w:r>
        <w:rPr>
          <w:lang w:val="en-AU"/>
        </w:rPr>
        <w:t>(</w:t>
      </w:r>
      <w:r w:rsidRPr="007C3843">
        <w:rPr>
          <w:lang w:val="en-AU"/>
        </w:rPr>
        <w:t xml:space="preserve">e.g. forums, workshops, focus groups, advertisements in the paper, </w:t>
      </w:r>
      <w:r w:rsidR="0083323E" w:rsidRPr="00F5660A">
        <w:rPr>
          <w:lang w:val="en-AU"/>
        </w:rPr>
        <w:t>YourSay Community Panel, YourSay Community Conversations website</w:t>
      </w:r>
      <w:r w:rsidR="0083323E">
        <w:rPr>
          <w:lang w:val="en-AU"/>
        </w:rPr>
        <w:t>);</w:t>
      </w:r>
    </w:p>
    <w:p w14:paraId="3A27DBBE" w14:textId="77777777" w:rsidR="00105A93" w:rsidRPr="007C3843" w:rsidRDefault="00105A93" w:rsidP="00196163">
      <w:pPr>
        <w:pStyle w:val="ListParagraph"/>
        <w:numPr>
          <w:ilvl w:val="0"/>
          <w:numId w:val="13"/>
        </w:numPr>
        <w:rPr>
          <w:lang w:val="en-AU"/>
        </w:rPr>
      </w:pPr>
      <w:r w:rsidRPr="007C3843">
        <w:rPr>
          <w:lang w:val="en-AU"/>
        </w:rPr>
        <w:t xml:space="preserve">the approximate number of people/organisations who participated in the </w:t>
      </w:r>
      <w:r>
        <w:rPr>
          <w:lang w:val="en-AU"/>
        </w:rPr>
        <w:t>engagements</w:t>
      </w:r>
      <w:r w:rsidRPr="007C3843">
        <w:rPr>
          <w:lang w:val="en-AU"/>
        </w:rPr>
        <w:t>;</w:t>
      </w:r>
      <w:r>
        <w:rPr>
          <w:lang w:val="en-AU"/>
        </w:rPr>
        <w:t xml:space="preserve"> </w:t>
      </w:r>
    </w:p>
    <w:p w14:paraId="2625CE15" w14:textId="77777777" w:rsidR="00105A93" w:rsidRDefault="00105A93">
      <w:pPr>
        <w:pStyle w:val="ListParagraph"/>
        <w:numPr>
          <w:ilvl w:val="0"/>
          <w:numId w:val="13"/>
        </w:numPr>
        <w:rPr>
          <w:lang w:val="en-AU"/>
        </w:rPr>
      </w:pPr>
      <w:r w:rsidRPr="007C3843">
        <w:rPr>
          <w:lang w:val="en-AU"/>
        </w:rPr>
        <w:t xml:space="preserve">the outcome/results of the </w:t>
      </w:r>
      <w:r>
        <w:rPr>
          <w:lang w:val="en-AU"/>
        </w:rPr>
        <w:t>engagement</w:t>
      </w:r>
      <w:r w:rsidRPr="007C3843">
        <w:rPr>
          <w:lang w:val="en-AU"/>
        </w:rPr>
        <w:t>s</w:t>
      </w:r>
      <w:r>
        <w:rPr>
          <w:lang w:val="en-AU"/>
        </w:rPr>
        <w:t>; and</w:t>
      </w:r>
    </w:p>
    <w:p w14:paraId="135FCF1A" w14:textId="77777777" w:rsidR="00105A93" w:rsidRDefault="00105A93">
      <w:pPr>
        <w:pStyle w:val="ListParagraph"/>
        <w:numPr>
          <w:ilvl w:val="0"/>
          <w:numId w:val="13"/>
        </w:numPr>
        <w:rPr>
          <w:lang w:val="en-AU"/>
        </w:rPr>
      </w:pPr>
      <w:r>
        <w:rPr>
          <w:lang w:val="en-AU"/>
        </w:rPr>
        <w:t>how the results were or will be used to influence decisions.</w:t>
      </w:r>
      <w:r w:rsidRPr="007C3843" w:rsidDel="00FB6FDA">
        <w:rPr>
          <w:lang w:val="en-AU"/>
        </w:rPr>
        <w:t xml:space="preserve"> </w:t>
      </w:r>
    </w:p>
    <w:p w14:paraId="5D98D942" w14:textId="77777777" w:rsidR="00105A93" w:rsidRDefault="00105A93" w:rsidP="00105A93">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The </w:t>
      </w:r>
      <w:r w:rsidR="00F94686">
        <w:rPr>
          <w:rFonts w:ascii="Calibri" w:hAnsi="Calibri" w:cs="Times New Roman"/>
          <w:color w:val="auto"/>
          <w:sz w:val="24"/>
          <w:szCs w:val="24"/>
          <w:lang w:eastAsia="en-US"/>
        </w:rPr>
        <w:t>reporting entity</w:t>
      </w:r>
      <w:r>
        <w:rPr>
          <w:rFonts w:ascii="Calibri" w:hAnsi="Calibri" w:cs="Times New Roman"/>
          <w:color w:val="auto"/>
          <w:sz w:val="24"/>
          <w:szCs w:val="24"/>
          <w:lang w:eastAsia="en-US"/>
        </w:rPr>
        <w:t xml:space="preserve"> is best placed to determine whether a community engagement activity is major or significant for the purposes of the Annual Report, however the following points may assist:</w:t>
      </w:r>
    </w:p>
    <w:p w14:paraId="4BD39763" w14:textId="128D448B" w:rsidR="00DA2C7D" w:rsidRPr="00162DE6" w:rsidRDefault="00A77751" w:rsidP="007813A5">
      <w:pPr>
        <w:pStyle w:val="ListParagraph"/>
        <w:numPr>
          <w:ilvl w:val="0"/>
          <w:numId w:val="13"/>
        </w:numPr>
        <w:ind w:left="357" w:hanging="357"/>
        <w:contextualSpacing w:val="0"/>
        <w:rPr>
          <w:lang w:val="en-AU"/>
        </w:rPr>
      </w:pPr>
      <w:r w:rsidRPr="00B94819">
        <w:rPr>
          <w:iCs/>
          <w:u w:val="single"/>
        </w:rPr>
        <w:t>Considered m</w:t>
      </w:r>
      <w:r w:rsidR="00DA2C7D" w:rsidRPr="00B94819">
        <w:rPr>
          <w:iCs/>
          <w:u w:val="single"/>
        </w:rPr>
        <w:t>ajor</w:t>
      </w:r>
      <w:r w:rsidRPr="00B94819">
        <w:rPr>
          <w:iCs/>
          <w:u w:val="single"/>
        </w:rPr>
        <w:t>/</w:t>
      </w:r>
      <w:r w:rsidR="00DA2C7D" w:rsidRPr="00B94819">
        <w:rPr>
          <w:iCs/>
          <w:u w:val="single"/>
        </w:rPr>
        <w:t>significant activities</w:t>
      </w:r>
      <w:r w:rsidR="00DA2C7D" w:rsidRPr="00EE077D">
        <w:rPr>
          <w:iCs/>
        </w:rPr>
        <w:t xml:space="preserve"> </w:t>
      </w:r>
      <w:r w:rsidR="00162DE6">
        <w:rPr>
          <w:iCs/>
        </w:rPr>
        <w:t>will</w:t>
      </w:r>
      <w:r w:rsidR="00DA2C7D">
        <w:rPr>
          <w:iCs/>
        </w:rPr>
        <w:t xml:space="preserve"> usually have been categorised as per the Whole of Government Communications &amp; Engagement Framework, be contained in the Whole of Government Communications &amp; Engagement Plan, use</w:t>
      </w:r>
      <w:r w:rsidR="00DA2C7D" w:rsidRPr="009B494A">
        <w:rPr>
          <w:iCs/>
        </w:rPr>
        <w:t xml:space="preserve"> a variety of engagement tools (online, face-to-face, social media, forums </w:t>
      </w:r>
      <w:r w:rsidR="00B57A27" w:rsidRPr="009B494A">
        <w:rPr>
          <w:iCs/>
        </w:rPr>
        <w:t>etc.</w:t>
      </w:r>
      <w:r w:rsidR="00DA2C7D" w:rsidRPr="009B494A">
        <w:rPr>
          <w:iCs/>
        </w:rPr>
        <w:t xml:space="preserve">) </w:t>
      </w:r>
      <w:r w:rsidR="00DA2C7D">
        <w:rPr>
          <w:iCs/>
        </w:rPr>
        <w:t xml:space="preserve">and have </w:t>
      </w:r>
      <w:r w:rsidR="00DA2C7D" w:rsidRPr="009B494A">
        <w:rPr>
          <w:iCs/>
        </w:rPr>
        <w:t>an allocated budget or dedicated staff resource.</w:t>
      </w:r>
      <w:r w:rsidR="00162DE6">
        <w:rPr>
          <w:iCs/>
        </w:rPr>
        <w:t xml:space="preserve"> </w:t>
      </w:r>
    </w:p>
    <w:p w14:paraId="0F6385B6" w14:textId="415E4F92" w:rsidR="00DA2C7D" w:rsidRPr="00667954" w:rsidRDefault="00DA2C7D" w:rsidP="00196163">
      <w:pPr>
        <w:pStyle w:val="ListParagraph"/>
        <w:numPr>
          <w:ilvl w:val="0"/>
          <w:numId w:val="13"/>
        </w:numPr>
      </w:pPr>
      <w:r w:rsidRPr="00470BE6">
        <w:rPr>
          <w:iCs/>
          <w:u w:val="single"/>
        </w:rPr>
        <w:t>Not</w:t>
      </w:r>
      <w:r w:rsidRPr="00EE077D">
        <w:rPr>
          <w:iCs/>
          <w:u w:val="single"/>
        </w:rPr>
        <w:t xml:space="preserve"> </w:t>
      </w:r>
      <w:r>
        <w:rPr>
          <w:iCs/>
          <w:u w:val="single"/>
        </w:rPr>
        <w:t xml:space="preserve">considered </w:t>
      </w:r>
      <w:r w:rsidRPr="00EE077D">
        <w:rPr>
          <w:iCs/>
          <w:u w:val="single"/>
        </w:rPr>
        <w:t>major/significant activities</w:t>
      </w:r>
      <w:r w:rsidRPr="00EE077D">
        <w:rPr>
          <w:iCs/>
        </w:rPr>
        <w:t xml:space="preserve"> – </w:t>
      </w:r>
      <w:r w:rsidR="003B4F9A">
        <w:rPr>
          <w:iCs/>
        </w:rPr>
        <w:t>are often C</w:t>
      </w:r>
      <w:r>
        <w:rPr>
          <w:iCs/>
        </w:rPr>
        <w:t>ommunity relations and other community building activities where the primary purpose is to inform or facilitate interactions with the government, such as</w:t>
      </w:r>
      <w:r w:rsidRPr="00EE077D">
        <w:rPr>
          <w:iCs/>
        </w:rPr>
        <w:t xml:space="preserve"> information presentations to Community Councils or other interest groups, informal meetings with stakeholders, tou</w:t>
      </w:r>
      <w:r>
        <w:rPr>
          <w:iCs/>
        </w:rPr>
        <w:t>rs of ACT Government facilities, volunteer groups</w:t>
      </w:r>
      <w:r w:rsidRPr="00EE077D">
        <w:rPr>
          <w:iCs/>
        </w:rPr>
        <w:t xml:space="preserve"> and general advertising or communications a</w:t>
      </w:r>
      <w:r>
        <w:rPr>
          <w:iCs/>
        </w:rPr>
        <w:t>ctivities</w:t>
      </w:r>
      <w:r w:rsidR="003B4F9A">
        <w:rPr>
          <w:iCs/>
        </w:rPr>
        <w:t>. These</w:t>
      </w:r>
      <w:r>
        <w:rPr>
          <w:iCs/>
        </w:rPr>
        <w:t xml:space="preserve"> should be reported in the directorate-specific annual reports.  </w:t>
      </w:r>
      <w:r w:rsidDel="00470BE6">
        <w:rPr>
          <w:iCs/>
        </w:rPr>
        <w:t xml:space="preserve"> </w:t>
      </w:r>
    </w:p>
    <w:p w14:paraId="139F2089" w14:textId="77777777" w:rsidR="00232559" w:rsidRDefault="00232559" w:rsidP="00105A93">
      <w:pPr>
        <w:autoSpaceDE w:val="0"/>
        <w:autoSpaceDN w:val="0"/>
        <w:spacing w:after="120" w:line="240" w:lineRule="auto"/>
        <w:rPr>
          <w:rFonts w:ascii="Calibri" w:hAnsi="Calibri" w:cs="Times New Roman"/>
          <w:b/>
          <w:color w:val="auto"/>
          <w:sz w:val="24"/>
          <w:szCs w:val="24"/>
          <w:lang w:eastAsia="en-US"/>
        </w:rPr>
      </w:pPr>
    </w:p>
    <w:p w14:paraId="286F2691" w14:textId="77777777" w:rsidR="00232559" w:rsidRDefault="00232559">
      <w:pPr>
        <w:spacing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br w:type="page"/>
      </w:r>
    </w:p>
    <w:p w14:paraId="780D5B4D" w14:textId="0DE42880" w:rsidR="00105A93" w:rsidRPr="00D40F68" w:rsidRDefault="00105A93" w:rsidP="00105A93">
      <w:pPr>
        <w:autoSpaceDE w:val="0"/>
        <w:autoSpaceDN w:val="0"/>
        <w:spacing w:after="120" w:line="240" w:lineRule="auto"/>
        <w:rPr>
          <w:rFonts w:ascii="Calibri" w:hAnsi="Calibri" w:cs="Times New Roman"/>
          <w:b/>
          <w:color w:val="auto"/>
          <w:sz w:val="24"/>
          <w:szCs w:val="24"/>
          <w:lang w:eastAsia="en-US"/>
        </w:rPr>
      </w:pPr>
      <w:r w:rsidRPr="00D40F68">
        <w:rPr>
          <w:rFonts w:ascii="Calibri" w:hAnsi="Calibri" w:cs="Times New Roman"/>
          <w:b/>
          <w:color w:val="auto"/>
          <w:sz w:val="24"/>
          <w:szCs w:val="24"/>
          <w:lang w:eastAsia="en-US"/>
        </w:rPr>
        <w:lastRenderedPageBreak/>
        <w:t>Community Support</w:t>
      </w:r>
      <w:r>
        <w:rPr>
          <w:rFonts w:ascii="Calibri" w:hAnsi="Calibri" w:cs="Times New Roman"/>
          <w:b/>
          <w:color w:val="auto"/>
          <w:sz w:val="24"/>
          <w:szCs w:val="24"/>
          <w:lang w:eastAsia="en-US"/>
        </w:rPr>
        <w:t xml:space="preserve"> Initiatives</w:t>
      </w:r>
      <w:r w:rsidRPr="00D40F68">
        <w:rPr>
          <w:rFonts w:ascii="Calibri" w:hAnsi="Calibri" w:cs="Times New Roman"/>
          <w:b/>
          <w:color w:val="auto"/>
          <w:sz w:val="24"/>
          <w:szCs w:val="24"/>
          <w:lang w:eastAsia="en-US"/>
        </w:rPr>
        <w:t>: Grants and Sponsorship</w:t>
      </w:r>
    </w:p>
    <w:p w14:paraId="33747E0D" w14:textId="77777777" w:rsidR="00105A93" w:rsidRDefault="00105A93" w:rsidP="00105A93">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For the community support initiatives, </w:t>
      </w:r>
      <w:r w:rsidR="00F94686">
        <w:rPr>
          <w:rFonts w:ascii="Calibri" w:hAnsi="Calibri" w:cs="Times New Roman"/>
          <w:color w:val="auto"/>
          <w:sz w:val="24"/>
          <w:szCs w:val="24"/>
          <w:lang w:eastAsia="en-US"/>
        </w:rPr>
        <w:t>reporting entities</w:t>
      </w:r>
      <w:r w:rsidRPr="007C3843">
        <w:rPr>
          <w:rFonts w:ascii="Calibri" w:hAnsi="Calibri" w:cs="Times New Roman"/>
          <w:color w:val="auto"/>
          <w:sz w:val="24"/>
          <w:szCs w:val="24"/>
          <w:lang w:eastAsia="en-US"/>
        </w:rPr>
        <w:t xml:space="preserve"> must provide descriptive information on the grants/assistance/sponsorship programs provided during the financial year. For each grants program, </w:t>
      </w:r>
      <w:r w:rsidR="00F94686">
        <w:rPr>
          <w:rFonts w:ascii="Calibri" w:hAnsi="Calibri" w:cs="Times New Roman"/>
          <w:color w:val="auto"/>
          <w:sz w:val="24"/>
          <w:szCs w:val="24"/>
          <w:lang w:eastAsia="en-US"/>
        </w:rPr>
        <w:t>reporting entities</w:t>
      </w:r>
      <w:r w:rsidRPr="007C3843">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must</w:t>
      </w:r>
      <w:r w:rsidRPr="007C3843">
        <w:rPr>
          <w:rFonts w:ascii="Calibri" w:hAnsi="Calibri" w:cs="Times New Roman"/>
          <w:color w:val="auto"/>
          <w:sz w:val="24"/>
          <w:szCs w:val="24"/>
          <w:lang w:eastAsia="en-US"/>
        </w:rPr>
        <w:t xml:space="preserve"> provide information on the re</w:t>
      </w:r>
      <w:r>
        <w:rPr>
          <w:rFonts w:ascii="Calibri" w:hAnsi="Calibri" w:cs="Times New Roman"/>
          <w:color w:val="auto"/>
          <w:sz w:val="24"/>
          <w:szCs w:val="24"/>
          <w:lang w:eastAsia="en-US"/>
        </w:rPr>
        <w:t>cipient, project title, project purpose (summary) and</w:t>
      </w:r>
      <w:r w:rsidRPr="007C3843">
        <w:rPr>
          <w:rFonts w:ascii="Calibri" w:hAnsi="Calibri" w:cs="Times New Roman"/>
          <w:color w:val="auto"/>
          <w:sz w:val="24"/>
          <w:szCs w:val="24"/>
          <w:lang w:eastAsia="en-US"/>
        </w:rPr>
        <w:t xml:space="preserve"> amount of the grant. </w:t>
      </w:r>
    </w:p>
    <w:p w14:paraId="171493EA" w14:textId="74D9C8A8" w:rsidR="00105A93" w:rsidRDefault="00105A93" w:rsidP="00105A93">
      <w:pPr>
        <w:autoSpaceDE w:val="0"/>
        <w:autoSpaceDN w:val="0"/>
        <w:spacing w:after="120" w:line="240" w:lineRule="auto"/>
        <w:rPr>
          <w:rFonts w:ascii="Calibri" w:hAnsi="Calibri" w:cs="Times New Roman"/>
          <w:color w:val="auto"/>
          <w:sz w:val="24"/>
          <w:szCs w:val="24"/>
          <w:lang w:eastAsia="en-US"/>
        </w:rPr>
      </w:pPr>
      <w:r w:rsidRPr="00DC1B07">
        <w:rPr>
          <w:rFonts w:ascii="Calibri" w:hAnsi="Calibri" w:cs="Times New Roman"/>
          <w:color w:val="auto"/>
          <w:sz w:val="24"/>
          <w:szCs w:val="24"/>
          <w:u w:val="single"/>
          <w:lang w:eastAsia="en-US"/>
        </w:rPr>
        <w:t>Note:</w:t>
      </w:r>
      <w:r>
        <w:rPr>
          <w:rFonts w:ascii="Calibri" w:hAnsi="Calibri" w:cs="Times New Roman"/>
          <w:color w:val="auto"/>
          <w:sz w:val="24"/>
          <w:szCs w:val="24"/>
          <w:lang w:eastAsia="en-US"/>
        </w:rPr>
        <w:t xml:space="preserve"> details of Service Funding Agreements (SFAs) are not to be included. Details of SFAs with a value of $25,000 or more should be provided to Procurement </w:t>
      </w:r>
      <w:r w:rsidR="0083323E">
        <w:rPr>
          <w:rFonts w:ascii="Calibri" w:hAnsi="Calibri" w:cs="Times New Roman"/>
          <w:color w:val="auto"/>
          <w:sz w:val="24"/>
          <w:szCs w:val="24"/>
          <w:lang w:eastAsia="en-US"/>
        </w:rPr>
        <w:t>ACT</w:t>
      </w:r>
      <w:r>
        <w:rPr>
          <w:rFonts w:ascii="Calibri" w:hAnsi="Calibri" w:cs="Times New Roman"/>
          <w:color w:val="auto"/>
          <w:sz w:val="24"/>
          <w:szCs w:val="24"/>
          <w:lang w:eastAsia="en-US"/>
        </w:rPr>
        <w:t xml:space="preserve">, CMTEDD, for inclusion on the ACT Government Contracts Register. </w:t>
      </w:r>
    </w:p>
    <w:p w14:paraId="0B7B2DA9" w14:textId="77777777" w:rsidR="00105A93" w:rsidRPr="00DC1B07" w:rsidRDefault="00F94686" w:rsidP="00105A93">
      <w:pPr>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Reporting entities</w:t>
      </w:r>
      <w:r w:rsidR="00105A93" w:rsidRPr="007C3843">
        <w:rPr>
          <w:rFonts w:ascii="Calibri" w:hAnsi="Calibri" w:cs="Times New Roman"/>
          <w:color w:val="auto"/>
          <w:sz w:val="24"/>
          <w:szCs w:val="24"/>
          <w:lang w:eastAsia="en-US"/>
        </w:rPr>
        <w:t xml:space="preserve"> </w:t>
      </w:r>
      <w:r w:rsidR="00105A93">
        <w:rPr>
          <w:rFonts w:ascii="Calibri" w:hAnsi="Calibri" w:cs="Times New Roman"/>
          <w:color w:val="auto"/>
          <w:sz w:val="24"/>
          <w:szCs w:val="24"/>
          <w:lang w:eastAsia="en-US"/>
        </w:rPr>
        <w:t xml:space="preserve">should use the following template to provide information on </w:t>
      </w:r>
      <w:r w:rsidR="00105A93" w:rsidRPr="007C3843">
        <w:rPr>
          <w:rFonts w:ascii="Calibri" w:hAnsi="Calibri" w:cs="Times New Roman"/>
          <w:color w:val="auto"/>
          <w:sz w:val="24"/>
          <w:szCs w:val="24"/>
          <w:lang w:eastAsia="en-US"/>
        </w:rPr>
        <w:t>grants/assistance/sponsorship programs</w:t>
      </w:r>
      <w:r w:rsidR="00105A93">
        <w:rPr>
          <w:rFonts w:ascii="Calibri" w:hAnsi="Calibri" w:cs="Times New Roman"/>
          <w:color w:val="auto"/>
          <w:sz w:val="24"/>
          <w:szCs w:val="24"/>
          <w:lang w:eastAsia="en-US"/>
        </w:rPr>
        <w:t>:</w:t>
      </w:r>
    </w:p>
    <w:p w14:paraId="0F9361F9" w14:textId="77777777" w:rsidR="00105A93" w:rsidRPr="00F57092" w:rsidRDefault="00105A93" w:rsidP="00105A93">
      <w:pPr>
        <w:autoSpaceDE w:val="0"/>
        <w:autoSpaceDN w:val="0"/>
        <w:spacing w:line="240" w:lineRule="auto"/>
        <w:rPr>
          <w:rFonts w:ascii="Calibri" w:hAnsi="Calibri" w:cs="Times New Roman"/>
          <w:color w:val="auto"/>
          <w:sz w:val="24"/>
          <w:szCs w:val="24"/>
          <w:lang w:eastAsia="en-US"/>
        </w:rPr>
      </w:pPr>
      <w:r>
        <w:rPr>
          <w:rFonts w:ascii="Calibri" w:hAnsi="Calibri" w:cs="Times New Roman"/>
          <w:b/>
          <w:color w:val="auto"/>
          <w:sz w:val="24"/>
          <w:szCs w:val="24"/>
          <w:lang w:eastAsia="en-US"/>
        </w:rPr>
        <w:t xml:space="preserve">[Title of Program </w:t>
      </w:r>
      <w:r w:rsidRPr="0029739E">
        <w:rPr>
          <w:rFonts w:ascii="Calibri" w:hAnsi="Calibri" w:cs="Times New Roman"/>
          <w:b/>
          <w:i/>
          <w:color w:val="auto"/>
          <w:sz w:val="24"/>
          <w:szCs w:val="24"/>
          <w:lang w:eastAsia="en-US"/>
        </w:rPr>
        <w:t>e.g. ACT Arts Program</w:t>
      </w:r>
      <w:r>
        <w:rPr>
          <w:rFonts w:ascii="Calibri" w:hAnsi="Calibri" w:cs="Times New Roman"/>
          <w:b/>
          <w:color w:val="auto"/>
          <w:sz w:val="24"/>
          <w:szCs w:val="24"/>
          <w:lang w:eastAsia="en-US"/>
        </w:rPr>
        <w:t>]</w:t>
      </w:r>
      <w:r w:rsidRPr="00D90A7A">
        <w:rPr>
          <w:rFonts w:ascii="Calibri" w:hAnsi="Calibri" w:cs="Times New Roman"/>
          <w:color w:val="auto"/>
          <w:sz w:val="24"/>
          <w:szCs w:val="24"/>
          <w:lang w:eastAsia="en-US"/>
        </w:rPr>
        <w:t xml:space="preserve"> </w:t>
      </w:r>
    </w:p>
    <w:p w14:paraId="24223C11" w14:textId="77777777" w:rsidR="00105A93" w:rsidRPr="007C3843" w:rsidRDefault="00105A93" w:rsidP="00105A93">
      <w:pPr>
        <w:autoSpaceDE w:val="0"/>
        <w:autoSpaceDN w:val="0"/>
        <w:spacing w:after="120" w:line="240" w:lineRule="auto"/>
        <w:rPr>
          <w:rFonts w:ascii="Calibri" w:hAnsi="Calibri" w:cs="Times New Roman"/>
          <w:i/>
          <w:color w:val="auto"/>
          <w:sz w:val="24"/>
          <w:szCs w:val="24"/>
          <w:lang w:eastAsia="en-US"/>
        </w:rPr>
      </w:pPr>
      <w:r>
        <w:rPr>
          <w:rFonts w:ascii="Calibri" w:hAnsi="Calibri" w:cs="Times New Roman"/>
          <w:color w:val="auto"/>
          <w:sz w:val="24"/>
          <w:szCs w:val="24"/>
          <w:lang w:eastAsia="en-US"/>
        </w:rPr>
        <w:t xml:space="preserve">[Description of Program </w:t>
      </w:r>
      <w:r w:rsidRPr="0029739E">
        <w:rPr>
          <w:rFonts w:ascii="Calibri" w:hAnsi="Calibri" w:cs="Times New Roman"/>
          <w:i/>
          <w:color w:val="auto"/>
          <w:sz w:val="24"/>
          <w:szCs w:val="24"/>
          <w:lang w:eastAsia="en-US"/>
        </w:rPr>
        <w:t>e.g. The ACT Arts Program promotes the Arts in the ACT.</w:t>
      </w:r>
      <w:r>
        <w:rPr>
          <w:rFonts w:ascii="Calibri" w:hAnsi="Calibri" w:cs="Times New Roman"/>
          <w:color w:val="auto"/>
          <w:sz w:val="24"/>
          <w:szCs w:val="24"/>
          <w:lang w:eastAsia="en-US"/>
        </w:rPr>
        <w:t>]</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2675"/>
        <w:gridCol w:w="2573"/>
        <w:gridCol w:w="1628"/>
      </w:tblGrid>
      <w:tr w:rsidR="00AF3486" w:rsidRPr="00D90968" w14:paraId="36F4CBD6" w14:textId="77777777" w:rsidTr="00757BA8">
        <w:tc>
          <w:tcPr>
            <w:tcW w:w="2032" w:type="dxa"/>
          </w:tcPr>
          <w:p w14:paraId="50670AE7" w14:textId="77777777" w:rsidR="00AF3486" w:rsidRPr="0029739E" w:rsidRDefault="00AF3486" w:rsidP="00AF3486">
            <w:pPr>
              <w:keepNext/>
              <w:keepLines/>
              <w:autoSpaceDE w:val="0"/>
              <w:autoSpaceDN w:val="0"/>
              <w:spacing w:line="240" w:lineRule="auto"/>
              <w:rPr>
                <w:rFonts w:ascii="Calibri" w:hAnsi="Calibri" w:cs="Times New Roman"/>
                <w:b/>
                <w:color w:val="auto"/>
                <w:sz w:val="24"/>
                <w:szCs w:val="24"/>
                <w:lang w:eastAsia="en-US"/>
              </w:rPr>
            </w:pPr>
            <w:bookmarkStart w:id="133" w:name="_Hlk64019581"/>
            <w:r w:rsidRPr="0029739E">
              <w:rPr>
                <w:rFonts w:ascii="Calibri" w:hAnsi="Calibri" w:cs="Times New Roman"/>
                <w:b/>
                <w:color w:val="auto"/>
                <w:sz w:val="24"/>
                <w:szCs w:val="24"/>
                <w:lang w:eastAsia="en-US"/>
              </w:rPr>
              <w:t>Recipient</w:t>
            </w:r>
          </w:p>
        </w:tc>
        <w:tc>
          <w:tcPr>
            <w:tcW w:w="2675" w:type="dxa"/>
          </w:tcPr>
          <w:p w14:paraId="1C1A18A3" w14:textId="77777777" w:rsidR="00AF3486" w:rsidRPr="0029739E" w:rsidRDefault="00AF3486" w:rsidP="00AF3486">
            <w:pPr>
              <w:keepNext/>
              <w:keepLines/>
              <w:autoSpaceDE w:val="0"/>
              <w:autoSpaceDN w:val="0"/>
              <w:spacing w:line="240" w:lineRule="auto"/>
              <w:rPr>
                <w:rFonts w:ascii="Calibri" w:hAnsi="Calibri" w:cs="Times New Roman"/>
                <w:b/>
                <w:color w:val="auto"/>
                <w:sz w:val="24"/>
                <w:szCs w:val="24"/>
                <w:lang w:eastAsia="en-US"/>
              </w:rPr>
            </w:pPr>
            <w:r w:rsidRPr="0029739E">
              <w:rPr>
                <w:rFonts w:ascii="Calibri" w:hAnsi="Calibri" w:cs="Times New Roman"/>
                <w:b/>
                <w:color w:val="auto"/>
                <w:sz w:val="24"/>
                <w:szCs w:val="24"/>
                <w:lang w:eastAsia="en-US"/>
              </w:rPr>
              <w:t>Project Purpose/Summary</w:t>
            </w:r>
          </w:p>
        </w:tc>
        <w:tc>
          <w:tcPr>
            <w:tcW w:w="2573" w:type="dxa"/>
          </w:tcPr>
          <w:p w14:paraId="2F7AF070" w14:textId="11982742" w:rsidR="00AF3486" w:rsidRPr="0029739E" w:rsidRDefault="00AF3486" w:rsidP="00AF3486">
            <w:pPr>
              <w:keepNext/>
              <w:keepLines/>
              <w:autoSpaceDE w:val="0"/>
              <w:autoSpaceDN w:val="0"/>
              <w:spacing w:line="240" w:lineRule="auto"/>
              <w:rPr>
                <w:rFonts w:ascii="Calibri" w:hAnsi="Calibri" w:cs="Times New Roman"/>
                <w:b/>
                <w:color w:val="auto"/>
                <w:sz w:val="24"/>
                <w:szCs w:val="24"/>
                <w:lang w:eastAsia="en-US"/>
              </w:rPr>
            </w:pPr>
            <w:r w:rsidRPr="00F5660A">
              <w:rPr>
                <w:rFonts w:ascii="Calibri" w:hAnsi="Calibri" w:cs="Times New Roman"/>
                <w:b/>
                <w:color w:val="auto"/>
                <w:sz w:val="24"/>
                <w:szCs w:val="24"/>
                <w:lang w:eastAsia="en-US"/>
              </w:rPr>
              <w:t>Term of Grant (if applicable</w:t>
            </w:r>
            <w:r>
              <w:rPr>
                <w:rFonts w:ascii="Calibri" w:hAnsi="Calibri" w:cs="Times New Roman"/>
                <w:b/>
                <w:color w:val="auto"/>
                <w:sz w:val="24"/>
                <w:szCs w:val="24"/>
                <w:lang w:eastAsia="en-US"/>
              </w:rPr>
              <w:t>)</w:t>
            </w:r>
          </w:p>
        </w:tc>
        <w:tc>
          <w:tcPr>
            <w:tcW w:w="1628" w:type="dxa"/>
          </w:tcPr>
          <w:p w14:paraId="302FDB17" w14:textId="15037494" w:rsidR="00AF3486" w:rsidRPr="0029739E" w:rsidRDefault="00AF3486" w:rsidP="00AF3486">
            <w:pPr>
              <w:keepNext/>
              <w:keepLines/>
              <w:autoSpaceDE w:val="0"/>
              <w:autoSpaceDN w:val="0"/>
              <w:spacing w:line="240" w:lineRule="auto"/>
              <w:rPr>
                <w:rFonts w:ascii="Calibri" w:hAnsi="Calibri" w:cs="Times New Roman"/>
                <w:b/>
                <w:color w:val="auto"/>
                <w:sz w:val="24"/>
                <w:szCs w:val="24"/>
                <w:lang w:eastAsia="en-US"/>
              </w:rPr>
            </w:pPr>
            <w:r w:rsidRPr="0029739E">
              <w:rPr>
                <w:rFonts w:ascii="Calibri" w:hAnsi="Calibri" w:cs="Times New Roman"/>
                <w:b/>
                <w:color w:val="auto"/>
                <w:sz w:val="24"/>
                <w:szCs w:val="24"/>
                <w:lang w:eastAsia="en-US"/>
              </w:rPr>
              <w:t>Amount ($)</w:t>
            </w:r>
          </w:p>
        </w:tc>
      </w:tr>
      <w:tr w:rsidR="00AF3486" w:rsidRPr="00D90968" w14:paraId="62DFE9F2" w14:textId="77777777" w:rsidTr="00757BA8">
        <w:tc>
          <w:tcPr>
            <w:tcW w:w="2032" w:type="dxa"/>
          </w:tcPr>
          <w:p w14:paraId="683C9958" w14:textId="77777777" w:rsidR="00AF3486" w:rsidRPr="00D90968" w:rsidRDefault="00AF3486" w:rsidP="00AF3486">
            <w:pPr>
              <w:keepNext/>
              <w:keepLines/>
              <w:autoSpaceDE w:val="0"/>
              <w:autoSpaceDN w:val="0"/>
              <w:spacing w:line="240" w:lineRule="auto"/>
              <w:rPr>
                <w:rFonts w:ascii="Calibri" w:hAnsi="Calibri" w:cs="Times New Roman"/>
                <w:i/>
                <w:color w:val="auto"/>
                <w:sz w:val="24"/>
                <w:szCs w:val="24"/>
                <w:lang w:eastAsia="en-US"/>
              </w:rPr>
            </w:pPr>
            <w:r>
              <w:rPr>
                <w:rFonts w:ascii="Calibri" w:hAnsi="Calibri" w:cs="Times New Roman"/>
                <w:i/>
                <w:color w:val="auto"/>
                <w:sz w:val="24"/>
                <w:szCs w:val="24"/>
                <w:lang w:eastAsia="en-US"/>
              </w:rPr>
              <w:t xml:space="preserve">e.g. </w:t>
            </w:r>
            <w:r w:rsidRPr="00D90968">
              <w:rPr>
                <w:rFonts w:ascii="Calibri" w:hAnsi="Calibri" w:cs="Times New Roman"/>
                <w:i/>
                <w:color w:val="auto"/>
                <w:sz w:val="24"/>
                <w:szCs w:val="24"/>
                <w:lang w:eastAsia="en-US"/>
              </w:rPr>
              <w:t>ABC Writers Group</w:t>
            </w:r>
          </w:p>
        </w:tc>
        <w:tc>
          <w:tcPr>
            <w:tcW w:w="2675" w:type="dxa"/>
          </w:tcPr>
          <w:p w14:paraId="77D3C58B" w14:textId="77777777" w:rsidR="00AF3486" w:rsidRPr="00D90968" w:rsidRDefault="00AF3486" w:rsidP="00AF3486">
            <w:pPr>
              <w:keepNext/>
              <w:keepLines/>
              <w:autoSpaceDE w:val="0"/>
              <w:autoSpaceDN w:val="0"/>
              <w:spacing w:line="240" w:lineRule="auto"/>
              <w:rPr>
                <w:rFonts w:ascii="Calibri" w:hAnsi="Calibri" w:cs="Times New Roman"/>
                <w:i/>
                <w:color w:val="auto"/>
                <w:sz w:val="24"/>
                <w:szCs w:val="24"/>
                <w:lang w:eastAsia="en-US"/>
              </w:rPr>
            </w:pPr>
            <w:r>
              <w:rPr>
                <w:rFonts w:ascii="Calibri" w:hAnsi="Calibri" w:cs="Times New Roman"/>
                <w:i/>
                <w:color w:val="auto"/>
                <w:sz w:val="24"/>
                <w:szCs w:val="24"/>
                <w:lang w:eastAsia="en-US"/>
              </w:rPr>
              <w:t>e.g. Young Writers Program t</w:t>
            </w:r>
            <w:r w:rsidRPr="00D90968">
              <w:rPr>
                <w:rFonts w:ascii="Calibri" w:hAnsi="Calibri" w:cs="Times New Roman"/>
                <w:i/>
                <w:color w:val="auto"/>
                <w:sz w:val="24"/>
                <w:szCs w:val="24"/>
                <w:lang w:eastAsia="en-US"/>
              </w:rPr>
              <w:t>o provide development opportunities for young writers</w:t>
            </w:r>
            <w:r>
              <w:rPr>
                <w:rFonts w:ascii="Calibri" w:hAnsi="Calibri" w:cs="Times New Roman"/>
                <w:i/>
                <w:color w:val="auto"/>
                <w:sz w:val="24"/>
                <w:szCs w:val="24"/>
                <w:lang w:eastAsia="en-US"/>
              </w:rPr>
              <w:t xml:space="preserve"> in the ACT.</w:t>
            </w:r>
          </w:p>
        </w:tc>
        <w:tc>
          <w:tcPr>
            <w:tcW w:w="2573" w:type="dxa"/>
          </w:tcPr>
          <w:p w14:paraId="74DB3FE5" w14:textId="1526CD3F" w:rsidR="00AF3486" w:rsidRDefault="00AF3486" w:rsidP="00AF3486">
            <w:pPr>
              <w:keepNext/>
              <w:keepLines/>
              <w:autoSpaceDE w:val="0"/>
              <w:autoSpaceDN w:val="0"/>
              <w:spacing w:line="240" w:lineRule="auto"/>
              <w:rPr>
                <w:rFonts w:ascii="Calibri" w:hAnsi="Calibri" w:cs="Times New Roman"/>
                <w:i/>
                <w:color w:val="auto"/>
                <w:sz w:val="24"/>
                <w:szCs w:val="24"/>
                <w:lang w:eastAsia="en-US"/>
              </w:rPr>
            </w:pPr>
            <w:r w:rsidRPr="00F5660A">
              <w:rPr>
                <w:rFonts w:ascii="Calibri" w:hAnsi="Calibri" w:cs="Times New Roman"/>
                <w:i/>
                <w:color w:val="auto"/>
                <w:sz w:val="24"/>
                <w:szCs w:val="24"/>
                <w:lang w:eastAsia="en-US"/>
              </w:rPr>
              <w:t>If it is a multi-year grant – note the period of the grant. If an annual grant – note the financial year</w:t>
            </w:r>
            <w:r>
              <w:rPr>
                <w:rFonts w:ascii="Calibri" w:hAnsi="Calibri" w:cs="Times New Roman"/>
                <w:i/>
                <w:color w:val="auto"/>
                <w:sz w:val="24"/>
                <w:szCs w:val="24"/>
                <w:lang w:eastAsia="en-US"/>
              </w:rPr>
              <w:t>.</w:t>
            </w:r>
          </w:p>
        </w:tc>
        <w:tc>
          <w:tcPr>
            <w:tcW w:w="1628" w:type="dxa"/>
          </w:tcPr>
          <w:p w14:paraId="124E5A03" w14:textId="3CA18BC6" w:rsidR="00AF3486" w:rsidRPr="00D90968" w:rsidRDefault="00AF3486" w:rsidP="00AF3486">
            <w:pPr>
              <w:keepNext/>
              <w:keepLines/>
              <w:autoSpaceDE w:val="0"/>
              <w:autoSpaceDN w:val="0"/>
              <w:spacing w:line="240" w:lineRule="auto"/>
              <w:rPr>
                <w:rFonts w:ascii="Calibri" w:hAnsi="Calibri" w:cs="Times New Roman"/>
                <w:i/>
                <w:color w:val="auto"/>
                <w:sz w:val="24"/>
                <w:szCs w:val="24"/>
                <w:lang w:eastAsia="en-US"/>
              </w:rPr>
            </w:pPr>
            <w:r>
              <w:rPr>
                <w:rFonts w:ascii="Calibri" w:hAnsi="Calibri" w:cs="Times New Roman"/>
                <w:i/>
                <w:color w:val="auto"/>
                <w:sz w:val="24"/>
                <w:szCs w:val="24"/>
                <w:lang w:eastAsia="en-US"/>
              </w:rPr>
              <w:t xml:space="preserve">e.g. </w:t>
            </w:r>
            <w:r w:rsidRPr="00D90968">
              <w:rPr>
                <w:rFonts w:ascii="Calibri" w:hAnsi="Calibri" w:cs="Times New Roman"/>
                <w:i/>
                <w:color w:val="auto"/>
                <w:sz w:val="24"/>
                <w:szCs w:val="24"/>
                <w:lang w:eastAsia="en-US"/>
              </w:rPr>
              <w:t>10,000</w:t>
            </w:r>
          </w:p>
        </w:tc>
      </w:tr>
      <w:bookmarkEnd w:id="133"/>
    </w:tbl>
    <w:p w14:paraId="431EE658" w14:textId="77777777" w:rsidR="00105A93" w:rsidRDefault="00105A93" w:rsidP="00DD3B9F">
      <w:pPr>
        <w:spacing w:line="240" w:lineRule="auto"/>
        <w:rPr>
          <w:rFonts w:ascii="Calibri" w:hAnsi="Calibri" w:cs="Times New Roman"/>
          <w:color w:val="auto"/>
          <w:sz w:val="24"/>
          <w:szCs w:val="24"/>
          <w:lang w:val="en-US" w:eastAsia="en-US"/>
        </w:rPr>
      </w:pP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F94686" w:rsidRPr="00976108" w14:paraId="69DC919C" w14:textId="77777777" w:rsidTr="004C6685">
        <w:trPr>
          <w:trHeight w:val="20"/>
        </w:trPr>
        <w:tc>
          <w:tcPr>
            <w:tcW w:w="2660" w:type="dxa"/>
            <w:tcBorders>
              <w:bottom w:val="single" w:sz="24" w:space="0" w:color="403152" w:themeColor="accent4" w:themeShade="80"/>
            </w:tcBorders>
            <w:shd w:val="clear" w:color="auto" w:fill="E5DFEC" w:themeFill="accent4" w:themeFillTint="33"/>
          </w:tcPr>
          <w:p w14:paraId="13779A5C" w14:textId="77777777" w:rsidR="00F94686" w:rsidRPr="00976108" w:rsidRDefault="00F94686" w:rsidP="004C6685">
            <w:pPr>
              <w:autoSpaceDE w:val="0"/>
              <w:autoSpaceDN w:val="0"/>
              <w:spacing w:line="240" w:lineRule="auto"/>
              <w:rPr>
                <w:rFonts w:ascii="Calibri" w:hAnsi="Calibri" w:cs="Times New Roman"/>
                <w:b/>
                <w:color w:val="auto"/>
                <w:sz w:val="24"/>
                <w:szCs w:val="24"/>
                <w:highlight w:val="yellow"/>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24" w:space="0" w:color="403152" w:themeColor="accent4" w:themeShade="80"/>
            </w:tcBorders>
            <w:shd w:val="clear" w:color="auto" w:fill="E5DFEC" w:themeFill="accent4" w:themeFillTint="33"/>
          </w:tcPr>
          <w:p w14:paraId="6E696D79" w14:textId="77777777" w:rsidR="00F94686" w:rsidRDefault="00F94686" w:rsidP="00F94686">
            <w:pPr>
              <w:autoSpaceDE w:val="0"/>
              <w:autoSpaceDN w:val="0"/>
              <w:spacing w:line="240" w:lineRule="auto"/>
              <w:rPr>
                <w:rFonts w:ascii="Calibri" w:hAnsi="Calibri" w:cs="Times New Roman"/>
                <w:bCs/>
                <w:sz w:val="24"/>
                <w:szCs w:val="24"/>
                <w:lang w:val="en-US" w:eastAsia="en-US"/>
              </w:rPr>
            </w:pPr>
            <w:r>
              <w:rPr>
                <w:rFonts w:ascii="Calibri" w:hAnsi="Calibri" w:cs="Times New Roman"/>
                <w:bCs/>
                <w:sz w:val="24"/>
                <w:szCs w:val="24"/>
                <w:lang w:val="en-US" w:eastAsia="en-US"/>
              </w:rPr>
              <w:t>Communications and Engagement</w:t>
            </w:r>
            <w:r w:rsidRPr="00D90A7A">
              <w:rPr>
                <w:rFonts w:ascii="Calibri" w:hAnsi="Calibri" w:cs="Times New Roman"/>
                <w:bCs/>
                <w:sz w:val="24"/>
                <w:szCs w:val="24"/>
                <w:lang w:val="en-US" w:eastAsia="en-US"/>
              </w:rPr>
              <w:t xml:space="preserve">, </w:t>
            </w:r>
            <w:r>
              <w:rPr>
                <w:rFonts w:ascii="Calibri" w:hAnsi="Calibri" w:cs="Times New Roman"/>
                <w:bCs/>
                <w:sz w:val="24"/>
                <w:szCs w:val="24"/>
                <w:lang w:val="en-US" w:eastAsia="en-US"/>
              </w:rPr>
              <w:t xml:space="preserve">CMTEDD, </w:t>
            </w:r>
          </w:p>
          <w:p w14:paraId="5D99A1AF" w14:textId="77777777" w:rsidR="00F94686" w:rsidRPr="00976108" w:rsidRDefault="00F94686" w:rsidP="00F94686">
            <w:pPr>
              <w:autoSpaceDE w:val="0"/>
              <w:autoSpaceDN w:val="0"/>
              <w:spacing w:line="240" w:lineRule="auto"/>
              <w:rPr>
                <w:rFonts w:ascii="Calibri" w:hAnsi="Calibri" w:cs="Times New Roman"/>
                <w:b/>
                <w:color w:val="auto"/>
                <w:sz w:val="24"/>
                <w:szCs w:val="24"/>
                <w:highlight w:val="yellow"/>
                <w:lang w:eastAsia="en-US"/>
              </w:rPr>
            </w:pPr>
            <w:r>
              <w:rPr>
                <w:rFonts w:ascii="Calibri" w:hAnsi="Calibri" w:cs="Times New Roman"/>
                <w:bCs/>
                <w:sz w:val="24"/>
                <w:szCs w:val="24"/>
                <w:lang w:val="en-US" w:eastAsia="en-US"/>
              </w:rPr>
              <w:t>P</w:t>
            </w:r>
            <w:r w:rsidRPr="00D90A7A">
              <w:rPr>
                <w:rFonts w:ascii="Calibri" w:hAnsi="Calibri" w:cs="Times New Roman"/>
                <w:bCs/>
                <w:sz w:val="24"/>
                <w:szCs w:val="24"/>
                <w:lang w:val="en-US" w:eastAsia="en-US"/>
              </w:rPr>
              <w:t>hone</w:t>
            </w:r>
            <w:r>
              <w:rPr>
                <w:rFonts w:ascii="Calibri" w:hAnsi="Calibri" w:cs="Times New Roman"/>
                <w:bCs/>
                <w:sz w:val="24"/>
                <w:szCs w:val="24"/>
                <w:lang w:val="en-US" w:eastAsia="en-US"/>
              </w:rPr>
              <w:t xml:space="preserve"> 6205 9530</w:t>
            </w:r>
            <w:r w:rsidRPr="00D90A7A">
              <w:rPr>
                <w:rFonts w:ascii="Calibri" w:hAnsi="Calibri" w:cs="Times New Roman"/>
                <w:bCs/>
                <w:sz w:val="24"/>
                <w:szCs w:val="24"/>
                <w:lang w:val="en-US" w:eastAsia="en-US"/>
              </w:rPr>
              <w:t xml:space="preserve"> </w:t>
            </w:r>
          </w:p>
        </w:tc>
      </w:tr>
    </w:tbl>
    <w:p w14:paraId="4DCB021C" w14:textId="77777777" w:rsidR="00180F9C" w:rsidRPr="00E314B3" w:rsidRDefault="00180F9C" w:rsidP="00180F9C">
      <w:pPr>
        <w:pStyle w:val="Heading3"/>
        <w:rPr>
          <w:color w:val="5F497A" w:themeColor="accent4" w:themeShade="BF"/>
        </w:rPr>
      </w:pPr>
      <w:bookmarkStart w:id="134" w:name="_Aboriginal_and_Torres"/>
      <w:bookmarkStart w:id="135" w:name="_Toc73569193"/>
      <w:bookmarkEnd w:id="134"/>
      <w:r w:rsidRPr="00E314B3">
        <w:rPr>
          <w:color w:val="5F497A" w:themeColor="accent4" w:themeShade="BF"/>
        </w:rPr>
        <w:t>Aboriginal and Torres Strait Islander Reporting</w:t>
      </w:r>
      <w:bookmarkEnd w:id="135"/>
    </w:p>
    <w:p w14:paraId="001CD05B" w14:textId="567BABC4" w:rsidR="00180F9C" w:rsidRPr="00BF74A2" w:rsidRDefault="00180F9C" w:rsidP="0063530B">
      <w:pPr>
        <w:autoSpaceDE w:val="0"/>
        <w:autoSpaceDN w:val="0"/>
        <w:spacing w:after="120" w:line="240" w:lineRule="auto"/>
        <w:rPr>
          <w:rFonts w:ascii="Calibri" w:hAnsi="Calibri" w:cs="Times New Roman"/>
          <w:color w:val="auto"/>
          <w:sz w:val="24"/>
          <w:szCs w:val="24"/>
          <w:lang w:val="en-US" w:eastAsia="en-US"/>
        </w:rPr>
      </w:pPr>
      <w:r w:rsidRPr="00BF74A2">
        <w:rPr>
          <w:rFonts w:ascii="Calibri" w:hAnsi="Calibri" w:cs="Times New Roman"/>
          <w:b/>
          <w:bCs/>
          <w:color w:val="auto"/>
          <w:sz w:val="24"/>
          <w:szCs w:val="24"/>
          <w:lang w:val="en-US" w:eastAsia="en-US"/>
        </w:rPr>
        <w:t xml:space="preserve">Report descriptor: </w:t>
      </w:r>
      <w:r w:rsidR="003757FE" w:rsidRPr="00BF74A2">
        <w:rPr>
          <w:rFonts w:ascii="Calibri" w:hAnsi="Calibri" w:cs="Times New Roman"/>
          <w:color w:val="auto"/>
          <w:sz w:val="24"/>
          <w:szCs w:val="24"/>
          <w:lang w:val="en-US" w:eastAsia="en-US"/>
        </w:rPr>
        <w:t>Reporting entities</w:t>
      </w:r>
      <w:r w:rsidRPr="00BF74A2">
        <w:rPr>
          <w:rFonts w:ascii="Calibri" w:hAnsi="Calibri" w:cs="Times New Roman"/>
          <w:color w:val="auto"/>
          <w:sz w:val="24"/>
          <w:szCs w:val="24"/>
          <w:lang w:val="en-US" w:eastAsia="en-US"/>
        </w:rPr>
        <w:t xml:space="preserve"> must report annual progress</w:t>
      </w:r>
      <w:r w:rsidR="00392847">
        <w:rPr>
          <w:rFonts w:ascii="Calibri" w:hAnsi="Calibri" w:cs="Times New Roman"/>
          <w:color w:val="auto"/>
          <w:sz w:val="24"/>
          <w:szCs w:val="24"/>
          <w:lang w:val="en-US" w:eastAsia="en-US"/>
        </w:rPr>
        <w:t xml:space="preserve"> under </w:t>
      </w:r>
      <w:r w:rsidR="00392847" w:rsidRPr="00392847">
        <w:rPr>
          <w:rFonts w:ascii="Calibri" w:hAnsi="Calibri" w:cs="Times New Roman"/>
          <w:color w:val="auto"/>
          <w:sz w:val="24"/>
          <w:szCs w:val="24"/>
          <w:lang w:val="en-US" w:eastAsia="en-US"/>
        </w:rPr>
        <w:t>the ACT Agreement for Aboriginal and Torres Strait Islander Affairs (2019-2028) including</w:t>
      </w:r>
      <w:r w:rsidRPr="00BF74A2">
        <w:rPr>
          <w:rFonts w:ascii="Calibri" w:hAnsi="Calibri" w:cs="Times New Roman"/>
          <w:color w:val="auto"/>
          <w:sz w:val="24"/>
          <w:szCs w:val="24"/>
          <w:lang w:val="en-US" w:eastAsia="en-US"/>
        </w:rPr>
        <w:t xml:space="preserve"> programs, projects and/or initiatives that benefit Aboriginal and Torres Strait Islander Peoples in the ACT. This information should highlight areas where government programs and policies are making a positive difference to the lives of Aboriginal and Torres Strait Islander Peoples in the ACT. </w:t>
      </w:r>
    </w:p>
    <w:p w14:paraId="6C71E0EA" w14:textId="77777777" w:rsidR="00180F9C" w:rsidRPr="00BF74A2" w:rsidRDefault="00BD571F" w:rsidP="00180F9C">
      <w:pPr>
        <w:autoSpaceDE w:val="0"/>
        <w:autoSpaceDN w:val="0"/>
        <w:spacing w:after="120" w:line="240" w:lineRule="auto"/>
        <w:rPr>
          <w:rFonts w:ascii="Calibri" w:hAnsi="Calibri" w:cs="Times New Roman"/>
          <w:color w:val="auto"/>
          <w:sz w:val="24"/>
          <w:szCs w:val="24"/>
          <w:lang w:val="en-US" w:eastAsia="en-US"/>
        </w:rPr>
      </w:pPr>
      <w:r w:rsidRPr="00BF74A2">
        <w:rPr>
          <w:rFonts w:ascii="Calibri" w:hAnsi="Calibri" w:cs="Times New Roman"/>
          <w:color w:val="auto"/>
          <w:sz w:val="24"/>
          <w:szCs w:val="24"/>
          <w:lang w:val="en-US" w:eastAsia="en-US"/>
        </w:rPr>
        <w:t xml:space="preserve">Reports must </w:t>
      </w:r>
      <w:r w:rsidR="00180F9C" w:rsidRPr="00BF74A2">
        <w:rPr>
          <w:rFonts w:ascii="Calibri" w:hAnsi="Calibri" w:cs="Times New Roman"/>
          <w:color w:val="auto"/>
          <w:sz w:val="24"/>
          <w:szCs w:val="24"/>
          <w:lang w:val="en-US" w:eastAsia="en-US"/>
        </w:rPr>
        <w:t>include:</w:t>
      </w:r>
    </w:p>
    <w:p w14:paraId="67CE5124" w14:textId="7902C10B" w:rsidR="00180F9C" w:rsidRPr="00BF74A2" w:rsidRDefault="00BD571F" w:rsidP="007813A5">
      <w:pPr>
        <w:pStyle w:val="ListParagraph"/>
        <w:numPr>
          <w:ilvl w:val="0"/>
          <w:numId w:val="51"/>
        </w:numPr>
        <w:autoSpaceDE/>
        <w:autoSpaceDN/>
        <w:spacing w:after="0"/>
        <w:ind w:left="426" w:hanging="426"/>
        <w:contextualSpacing w:val="0"/>
      </w:pPr>
      <w:r w:rsidRPr="00BF74A2">
        <w:t xml:space="preserve">information on </w:t>
      </w:r>
      <w:r w:rsidR="00180F9C" w:rsidRPr="00BF74A2">
        <w:t>new programs, projects and initiatives implemente</w:t>
      </w:r>
      <w:r w:rsidRPr="00BF74A2">
        <w:t xml:space="preserve">d during the reporting year; </w:t>
      </w:r>
      <w:r w:rsidR="00AD59F6">
        <w:t>and</w:t>
      </w:r>
    </w:p>
    <w:p w14:paraId="710BBC19" w14:textId="77777777" w:rsidR="00180F9C" w:rsidRPr="00BF74A2" w:rsidRDefault="00BD571F" w:rsidP="007813A5">
      <w:pPr>
        <w:pStyle w:val="ListParagraph"/>
        <w:numPr>
          <w:ilvl w:val="0"/>
          <w:numId w:val="51"/>
        </w:numPr>
        <w:autoSpaceDE/>
        <w:autoSpaceDN/>
        <w:ind w:left="426" w:hanging="426"/>
        <w:contextualSpacing w:val="0"/>
      </w:pPr>
      <w:r w:rsidRPr="00BF74A2">
        <w:t>progress, improvements and</w:t>
      </w:r>
      <w:r w:rsidR="00180F9C" w:rsidRPr="00BF74A2">
        <w:t xml:space="preserve"> developments to existing programs, projects and initiatives during the reporting year</w:t>
      </w:r>
      <w:r w:rsidR="00BF74A2">
        <w:t>.</w:t>
      </w:r>
      <w:r w:rsidRPr="00BF74A2">
        <w:t xml:space="preserve"> </w:t>
      </w:r>
    </w:p>
    <w:p w14:paraId="6A3C0C1B" w14:textId="053CA617" w:rsidR="00180F9C" w:rsidRPr="004C31C0" w:rsidRDefault="00180F9C" w:rsidP="00180F9C">
      <w:pPr>
        <w:autoSpaceDE w:val="0"/>
        <w:autoSpaceDN w:val="0"/>
        <w:spacing w:after="120" w:line="240" w:lineRule="auto"/>
        <w:rPr>
          <w:rFonts w:ascii="Calibri" w:hAnsi="Calibri" w:cs="Times New Roman"/>
          <w:color w:val="auto"/>
          <w:sz w:val="24"/>
          <w:szCs w:val="24"/>
          <w:lang w:val="en-US" w:eastAsia="en-US"/>
        </w:rPr>
      </w:pPr>
      <w:r w:rsidRPr="00BF74A2">
        <w:rPr>
          <w:rFonts w:ascii="Calibri" w:hAnsi="Calibri" w:cs="Times New Roman"/>
          <w:color w:val="auto"/>
          <w:sz w:val="24"/>
          <w:szCs w:val="24"/>
          <w:u w:val="single"/>
          <w:lang w:val="en-US" w:eastAsia="en-US"/>
        </w:rPr>
        <w:t>Note:</w:t>
      </w:r>
      <w:r w:rsidRPr="00BF74A2">
        <w:rPr>
          <w:rFonts w:ascii="Calibri" w:hAnsi="Calibri" w:cs="Times New Roman"/>
          <w:color w:val="auto"/>
          <w:sz w:val="24"/>
          <w:szCs w:val="24"/>
          <w:lang w:val="en-US" w:eastAsia="en-US"/>
        </w:rPr>
        <w:t xml:space="preserve"> </w:t>
      </w:r>
      <w:r w:rsidR="003757FE" w:rsidRPr="00BF74A2">
        <w:rPr>
          <w:rFonts w:ascii="Calibri" w:hAnsi="Calibri" w:cs="Times New Roman"/>
          <w:color w:val="auto"/>
          <w:sz w:val="24"/>
          <w:szCs w:val="24"/>
          <w:lang w:val="en-US" w:eastAsia="en-US"/>
        </w:rPr>
        <w:t>Reporting entities</w:t>
      </w:r>
      <w:r w:rsidRPr="00BF74A2">
        <w:rPr>
          <w:rFonts w:ascii="Calibri" w:hAnsi="Calibri" w:cs="Times New Roman"/>
          <w:color w:val="auto"/>
          <w:sz w:val="24"/>
          <w:szCs w:val="24"/>
          <w:lang w:val="en-US" w:eastAsia="en-US"/>
        </w:rPr>
        <w:t xml:space="preserve"> may still include Aboriginal and Torres Strait Islander programs/projects/initiatives in other sections of the annual report where </w:t>
      </w:r>
      <w:r w:rsidR="003B4F9A" w:rsidRPr="00BF74A2">
        <w:rPr>
          <w:rFonts w:ascii="Calibri" w:hAnsi="Calibri" w:cs="Times New Roman"/>
          <w:color w:val="auto"/>
          <w:sz w:val="24"/>
          <w:szCs w:val="24"/>
          <w:lang w:val="en-US" w:eastAsia="en-US"/>
        </w:rPr>
        <w:t>relevant but</w:t>
      </w:r>
      <w:r w:rsidRPr="00BF74A2">
        <w:rPr>
          <w:rFonts w:ascii="Calibri" w:hAnsi="Calibri" w:cs="Times New Roman"/>
          <w:color w:val="auto"/>
          <w:sz w:val="24"/>
          <w:szCs w:val="24"/>
          <w:lang w:val="en-US" w:eastAsia="en-US"/>
        </w:rPr>
        <w:t xml:space="preserve"> should refer readers to </w:t>
      </w:r>
      <w:r w:rsidR="00BC710A" w:rsidRPr="00BF74A2">
        <w:rPr>
          <w:rFonts w:ascii="Calibri" w:hAnsi="Calibri" w:cs="Times New Roman"/>
          <w:color w:val="auto"/>
          <w:sz w:val="24"/>
          <w:szCs w:val="24"/>
          <w:lang w:val="en-US" w:eastAsia="en-US"/>
        </w:rPr>
        <w:t xml:space="preserve">this subsection </w:t>
      </w:r>
      <w:r w:rsidRPr="00BF74A2">
        <w:rPr>
          <w:rFonts w:ascii="Calibri" w:hAnsi="Calibri" w:cs="Times New Roman"/>
          <w:color w:val="auto"/>
          <w:sz w:val="24"/>
          <w:szCs w:val="24"/>
          <w:lang w:val="en-US" w:eastAsia="en-US"/>
        </w:rPr>
        <w:t>for a comprehensive overview of progress during the reporting year.</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180F9C" w:rsidRPr="00976108" w14:paraId="0C29C20B" w14:textId="77777777" w:rsidTr="004C6685">
        <w:trPr>
          <w:trHeight w:val="20"/>
        </w:trPr>
        <w:tc>
          <w:tcPr>
            <w:tcW w:w="2660" w:type="dxa"/>
            <w:tcBorders>
              <w:bottom w:val="single" w:sz="24" w:space="0" w:color="403152" w:themeColor="accent4" w:themeShade="80"/>
            </w:tcBorders>
            <w:shd w:val="clear" w:color="auto" w:fill="E5DFEC" w:themeFill="accent4" w:themeFillTint="33"/>
          </w:tcPr>
          <w:p w14:paraId="1CA95FEC" w14:textId="77777777" w:rsidR="00180F9C" w:rsidRPr="00976108" w:rsidRDefault="00180F9C" w:rsidP="004C6685">
            <w:pPr>
              <w:autoSpaceDE w:val="0"/>
              <w:autoSpaceDN w:val="0"/>
              <w:spacing w:line="240" w:lineRule="auto"/>
              <w:rPr>
                <w:rFonts w:ascii="Calibri" w:hAnsi="Calibri" w:cs="Times New Roman"/>
                <w:b/>
                <w:color w:val="auto"/>
                <w:sz w:val="24"/>
                <w:szCs w:val="24"/>
                <w:highlight w:val="yellow"/>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24" w:space="0" w:color="403152" w:themeColor="accent4" w:themeShade="80"/>
            </w:tcBorders>
            <w:shd w:val="clear" w:color="auto" w:fill="E5DFEC" w:themeFill="accent4" w:themeFillTint="33"/>
          </w:tcPr>
          <w:p w14:paraId="28D19ABB" w14:textId="77777777" w:rsidR="00180F9C" w:rsidRPr="00976108" w:rsidRDefault="00180F9C" w:rsidP="004C6685">
            <w:pPr>
              <w:autoSpaceDE w:val="0"/>
              <w:autoSpaceDN w:val="0"/>
              <w:spacing w:line="240" w:lineRule="auto"/>
              <w:rPr>
                <w:rFonts w:ascii="Calibri" w:hAnsi="Calibri" w:cs="Times New Roman"/>
                <w:b/>
                <w:color w:val="auto"/>
                <w:sz w:val="24"/>
                <w:szCs w:val="24"/>
                <w:highlight w:val="yellow"/>
                <w:lang w:eastAsia="en-US"/>
              </w:rPr>
            </w:pPr>
            <w:r w:rsidRPr="00D90A7A">
              <w:rPr>
                <w:rFonts w:ascii="Calibri" w:hAnsi="Calibri" w:cs="Times New Roman"/>
                <w:bCs/>
                <w:sz w:val="24"/>
                <w:szCs w:val="24"/>
                <w:lang w:val="en-US" w:eastAsia="en-US"/>
              </w:rPr>
              <w:t xml:space="preserve">Workforce Capability and Governance Division, </w:t>
            </w:r>
            <w:r>
              <w:rPr>
                <w:rFonts w:ascii="Calibri" w:hAnsi="Calibri" w:cs="Times New Roman"/>
                <w:bCs/>
                <w:sz w:val="24"/>
                <w:szCs w:val="24"/>
                <w:lang w:val="en-US" w:eastAsia="en-US"/>
              </w:rPr>
              <w:t>CMTEDD, P</w:t>
            </w:r>
            <w:r w:rsidRPr="00D90A7A">
              <w:rPr>
                <w:rFonts w:ascii="Calibri" w:hAnsi="Calibri" w:cs="Times New Roman"/>
                <w:bCs/>
                <w:sz w:val="24"/>
                <w:szCs w:val="24"/>
                <w:lang w:val="en-US" w:eastAsia="en-US"/>
              </w:rPr>
              <w:t xml:space="preserve">hone 620 </w:t>
            </w:r>
            <w:r>
              <w:rPr>
                <w:rFonts w:ascii="Calibri" w:hAnsi="Calibri" w:cs="Times New Roman"/>
                <w:bCs/>
                <w:sz w:val="24"/>
                <w:szCs w:val="24"/>
                <w:lang w:val="en-US" w:eastAsia="en-US"/>
              </w:rPr>
              <w:t xml:space="preserve">76502 or </w:t>
            </w:r>
            <w:hyperlink r:id="rId19" w:history="1">
              <w:r w:rsidRPr="00837661">
                <w:rPr>
                  <w:rStyle w:val="Hyperlink"/>
                  <w:rFonts w:ascii="Calibri" w:hAnsi="Calibri"/>
                  <w:bCs/>
                  <w:szCs w:val="24"/>
                  <w:lang w:val="en-US" w:eastAsia="en-US"/>
                </w:rPr>
                <w:t>psm@act.gov.au</w:t>
              </w:r>
            </w:hyperlink>
            <w:r>
              <w:rPr>
                <w:rFonts w:ascii="Calibri" w:hAnsi="Calibri" w:cs="Times New Roman"/>
                <w:bCs/>
                <w:sz w:val="24"/>
                <w:szCs w:val="24"/>
                <w:lang w:val="en-US" w:eastAsia="en-US"/>
              </w:rPr>
              <w:t>.</w:t>
            </w:r>
          </w:p>
        </w:tc>
      </w:tr>
    </w:tbl>
    <w:p w14:paraId="48601BDC" w14:textId="77777777" w:rsidR="00232559" w:rsidRDefault="00232559" w:rsidP="00E314B3">
      <w:pPr>
        <w:pStyle w:val="Heading3"/>
        <w:rPr>
          <w:color w:val="5F497A" w:themeColor="accent4" w:themeShade="BF"/>
        </w:rPr>
      </w:pPr>
      <w:bookmarkStart w:id="136" w:name="_Work_Health_and"/>
      <w:bookmarkEnd w:id="136"/>
    </w:p>
    <w:p w14:paraId="3905C5C3" w14:textId="1D2F9E88" w:rsidR="003749BE" w:rsidRPr="00E314B3" w:rsidRDefault="003749BE" w:rsidP="00E314B3">
      <w:pPr>
        <w:pStyle w:val="Heading3"/>
        <w:rPr>
          <w:color w:val="5F497A" w:themeColor="accent4" w:themeShade="BF"/>
        </w:rPr>
      </w:pPr>
      <w:bookmarkStart w:id="137" w:name="_Toc73569194"/>
      <w:r w:rsidRPr="00E314B3">
        <w:rPr>
          <w:color w:val="5F497A" w:themeColor="accent4" w:themeShade="BF"/>
        </w:rPr>
        <w:lastRenderedPageBreak/>
        <w:t>Work Health and Safety</w:t>
      </w:r>
      <w:bookmarkEnd w:id="137"/>
    </w:p>
    <w:p w14:paraId="2D80924C" w14:textId="77777777" w:rsidR="003749BE" w:rsidRPr="006B7F5C" w:rsidRDefault="003749BE" w:rsidP="003757FE">
      <w:pPr>
        <w:keepNext/>
        <w:keepLines/>
        <w:autoSpaceDE w:val="0"/>
        <w:autoSpaceDN w:val="0"/>
        <w:spacing w:before="120" w:after="120" w:line="240" w:lineRule="auto"/>
        <w:rPr>
          <w:rFonts w:ascii="Calibri" w:hAnsi="Calibri" w:cs="Times New Roman"/>
          <w:sz w:val="24"/>
          <w:szCs w:val="24"/>
          <w:lang w:val="en-US" w:eastAsia="en-US"/>
        </w:rPr>
      </w:pPr>
      <w:r w:rsidRPr="007C3843">
        <w:rPr>
          <w:rFonts w:ascii="Calibri" w:hAnsi="Calibri" w:cs="Times New Roman"/>
          <w:b/>
          <w:bCs/>
          <w:color w:val="auto"/>
          <w:sz w:val="24"/>
          <w:szCs w:val="24"/>
          <w:lang w:val="en-US" w:eastAsia="en-US"/>
        </w:rPr>
        <w:t>Report descriptor</w:t>
      </w:r>
      <w:r w:rsidR="003107D4">
        <w:rPr>
          <w:rFonts w:ascii="Calibri" w:hAnsi="Calibri" w:cs="Times New Roman"/>
          <w:b/>
          <w:bCs/>
          <w:color w:val="auto"/>
          <w:sz w:val="24"/>
          <w:szCs w:val="24"/>
          <w:lang w:val="en-US" w:eastAsia="en-US"/>
        </w:rPr>
        <w:t xml:space="preserve">: </w:t>
      </w:r>
      <w:r w:rsidR="003757FE">
        <w:rPr>
          <w:rFonts w:ascii="Calibri" w:hAnsi="Calibri" w:cs="Times New Roman"/>
          <w:sz w:val="24"/>
          <w:szCs w:val="24"/>
          <w:lang w:val="en-US" w:eastAsia="en-US"/>
        </w:rPr>
        <w:t>Reporting entities</w:t>
      </w:r>
      <w:r w:rsidRPr="006B7F5C">
        <w:rPr>
          <w:rFonts w:ascii="Calibri" w:hAnsi="Calibri" w:cs="Times New Roman"/>
          <w:sz w:val="24"/>
          <w:szCs w:val="24"/>
          <w:lang w:val="en-US" w:eastAsia="en-US"/>
        </w:rPr>
        <w:t xml:space="preserve"> </w:t>
      </w:r>
      <w:r w:rsidRPr="00E314B3">
        <w:rPr>
          <w:rFonts w:ascii="Calibri" w:hAnsi="Calibri" w:cs="Times New Roman"/>
          <w:sz w:val="24"/>
          <w:szCs w:val="24"/>
          <w:lang w:val="en-US" w:eastAsia="en-US"/>
        </w:rPr>
        <w:t>must</w:t>
      </w:r>
      <w:r w:rsidRPr="00180F9C">
        <w:rPr>
          <w:rFonts w:ascii="Calibri" w:hAnsi="Calibri" w:cs="Times New Roman"/>
          <w:sz w:val="24"/>
          <w:szCs w:val="24"/>
          <w:lang w:val="en-US" w:eastAsia="en-US"/>
        </w:rPr>
        <w:t xml:space="preserve"> </w:t>
      </w:r>
      <w:r w:rsidRPr="006B7F5C">
        <w:rPr>
          <w:rFonts w:ascii="Calibri" w:hAnsi="Calibri" w:cs="Times New Roman"/>
          <w:sz w:val="24"/>
          <w:szCs w:val="24"/>
          <w:lang w:val="en-US" w:eastAsia="en-US"/>
        </w:rPr>
        <w:t xml:space="preserve">report on the following in relation to the </w:t>
      </w:r>
      <w:r w:rsidRPr="006B7F5C">
        <w:rPr>
          <w:rFonts w:ascii="Calibri" w:hAnsi="Calibri" w:cs="Times New Roman"/>
          <w:i/>
          <w:iCs/>
          <w:sz w:val="24"/>
          <w:szCs w:val="24"/>
          <w:lang w:val="en-US" w:eastAsia="en-US"/>
        </w:rPr>
        <w:t>Work</w:t>
      </w:r>
      <w:r w:rsidR="006B7F5C">
        <w:rPr>
          <w:rFonts w:ascii="Calibri" w:hAnsi="Calibri" w:cs="Times New Roman"/>
          <w:i/>
          <w:iCs/>
          <w:sz w:val="24"/>
          <w:szCs w:val="24"/>
          <w:lang w:val="en-US" w:eastAsia="en-US"/>
        </w:rPr>
        <w:t> </w:t>
      </w:r>
      <w:r w:rsidRPr="006B7F5C">
        <w:rPr>
          <w:rFonts w:ascii="Calibri" w:hAnsi="Calibri" w:cs="Times New Roman"/>
          <w:i/>
          <w:iCs/>
          <w:sz w:val="24"/>
          <w:szCs w:val="24"/>
          <w:lang w:val="en-US" w:eastAsia="en-US"/>
        </w:rPr>
        <w:t>Health and Safety Act 2011</w:t>
      </w:r>
      <w:r w:rsidRPr="006B7F5C">
        <w:rPr>
          <w:rFonts w:ascii="Calibri" w:hAnsi="Calibri" w:cs="Times New Roman"/>
          <w:sz w:val="24"/>
          <w:szCs w:val="24"/>
          <w:lang w:val="en-US" w:eastAsia="en-US"/>
        </w:rPr>
        <w:t>:</w:t>
      </w:r>
    </w:p>
    <w:p w14:paraId="387939E3" w14:textId="77777777" w:rsidR="003749BE" w:rsidRPr="007C3843" w:rsidRDefault="003749BE" w:rsidP="00AD59F6">
      <w:pPr>
        <w:pStyle w:val="ListParagraph"/>
        <w:numPr>
          <w:ilvl w:val="0"/>
          <w:numId w:val="17"/>
        </w:numPr>
        <w:spacing w:before="120" w:after="0"/>
        <w:ind w:left="425" w:hanging="357"/>
        <w:contextualSpacing w:val="0"/>
        <w:rPr>
          <w:color w:val="000000"/>
          <w:lang w:val="en-AU"/>
        </w:rPr>
      </w:pPr>
      <w:r w:rsidRPr="007C3843">
        <w:t>th</w:t>
      </w:r>
      <w:r w:rsidRPr="007C3843">
        <w:rPr>
          <w:color w:val="000000"/>
        </w:rPr>
        <w:t>e nature and brief description of any improvement, prohibition, or non-disturbance notice issued under Part 10;</w:t>
      </w:r>
    </w:p>
    <w:p w14:paraId="1DAE8FDC" w14:textId="77777777" w:rsidR="003749BE" w:rsidRPr="007C3843" w:rsidRDefault="003749BE" w:rsidP="00AD59F6">
      <w:pPr>
        <w:pStyle w:val="ListParagraph"/>
        <w:numPr>
          <w:ilvl w:val="0"/>
          <w:numId w:val="17"/>
        </w:numPr>
        <w:spacing w:after="0"/>
        <w:ind w:left="425" w:hanging="357"/>
        <w:contextualSpacing w:val="0"/>
        <w:rPr>
          <w:color w:val="000000"/>
        </w:rPr>
      </w:pPr>
      <w:r w:rsidRPr="007C3843">
        <w:rPr>
          <w:color w:val="000000"/>
        </w:rPr>
        <w:t>any failure to comply with an improvement, prohibition or non-disturbance notice issued under Part 10;</w:t>
      </w:r>
    </w:p>
    <w:p w14:paraId="4CD1AEF5" w14:textId="77777777" w:rsidR="003749BE" w:rsidRPr="007C3843" w:rsidRDefault="003749BE" w:rsidP="00AD59F6">
      <w:pPr>
        <w:pStyle w:val="ListParagraph"/>
        <w:numPr>
          <w:ilvl w:val="0"/>
          <w:numId w:val="17"/>
        </w:numPr>
        <w:spacing w:after="0"/>
        <w:ind w:left="425" w:hanging="357"/>
        <w:contextualSpacing w:val="0"/>
        <w:rPr>
          <w:color w:val="000000"/>
        </w:rPr>
      </w:pPr>
      <w:r w:rsidRPr="007C3843">
        <w:rPr>
          <w:color w:val="000000"/>
        </w:rPr>
        <w:t>the nature and brief description of any enforceable undertaking under Part 11;</w:t>
      </w:r>
    </w:p>
    <w:p w14:paraId="2331C426" w14:textId="77777777" w:rsidR="003749BE" w:rsidRPr="007C3843" w:rsidRDefault="003749BE" w:rsidP="00AD59F6">
      <w:pPr>
        <w:pStyle w:val="ListParagraph"/>
        <w:numPr>
          <w:ilvl w:val="0"/>
          <w:numId w:val="17"/>
        </w:numPr>
        <w:spacing w:after="0"/>
        <w:ind w:left="425" w:hanging="357"/>
        <w:contextualSpacing w:val="0"/>
        <w:rPr>
          <w:color w:val="000000"/>
        </w:rPr>
      </w:pPr>
      <w:r w:rsidRPr="007C3843">
        <w:rPr>
          <w:color w:val="000000"/>
        </w:rPr>
        <w:t>any failure to comply with an enforceable undertaking under Part 11;</w:t>
      </w:r>
    </w:p>
    <w:p w14:paraId="473EA2CC" w14:textId="02BC8598" w:rsidR="003749BE" w:rsidRPr="007C3843" w:rsidRDefault="003749BE" w:rsidP="00AD59F6">
      <w:pPr>
        <w:pStyle w:val="ListParagraph"/>
        <w:numPr>
          <w:ilvl w:val="0"/>
          <w:numId w:val="17"/>
        </w:numPr>
        <w:spacing w:after="0"/>
        <w:ind w:left="425" w:hanging="357"/>
        <w:contextualSpacing w:val="0"/>
        <w:rPr>
          <w:color w:val="000000"/>
        </w:rPr>
      </w:pPr>
      <w:r w:rsidRPr="007C3843">
        <w:rPr>
          <w:color w:val="000000"/>
        </w:rPr>
        <w:t xml:space="preserve">any findings of a failure to comply with a safety duty under Part 2 Division 2.2, 2.3 or 2.4; </w:t>
      </w:r>
    </w:p>
    <w:p w14:paraId="06B10029" w14:textId="77777777" w:rsidR="00B85EA5" w:rsidRDefault="003749BE" w:rsidP="00AD59F6">
      <w:pPr>
        <w:pStyle w:val="ListParagraph"/>
        <w:numPr>
          <w:ilvl w:val="0"/>
          <w:numId w:val="17"/>
        </w:numPr>
        <w:ind w:left="426"/>
        <w:contextualSpacing w:val="0"/>
      </w:pPr>
      <w:r w:rsidRPr="007C3843">
        <w:rPr>
          <w:color w:val="000000"/>
        </w:rPr>
        <w:t xml:space="preserve">any </w:t>
      </w:r>
      <w:r w:rsidRPr="007C3843">
        <w:t>instances of a failure to address any finding of failing to comply with a safety duty</w:t>
      </w:r>
      <w:r w:rsidR="00B85EA5">
        <w:t>; and</w:t>
      </w:r>
    </w:p>
    <w:p w14:paraId="48F84067" w14:textId="155DC567" w:rsidR="003749BE" w:rsidRPr="007C3843" w:rsidRDefault="00B85EA5" w:rsidP="00AD59F6">
      <w:pPr>
        <w:pStyle w:val="ListParagraph"/>
        <w:numPr>
          <w:ilvl w:val="0"/>
          <w:numId w:val="17"/>
        </w:numPr>
        <w:ind w:left="426"/>
        <w:contextualSpacing w:val="0"/>
      </w:pPr>
      <w:r>
        <w:t>what is being done/was done to address the failures.</w:t>
      </w:r>
    </w:p>
    <w:p w14:paraId="76CB9684" w14:textId="77777777" w:rsidR="003749BE" w:rsidRPr="006B7F5C" w:rsidRDefault="003757FE" w:rsidP="006B7F5C">
      <w:pPr>
        <w:autoSpaceDE w:val="0"/>
        <w:autoSpaceDN w:val="0"/>
        <w:spacing w:before="120" w:line="240" w:lineRule="auto"/>
        <w:rPr>
          <w:rFonts w:ascii="Calibri" w:hAnsi="Calibri" w:cs="Times New Roman"/>
          <w:sz w:val="24"/>
          <w:szCs w:val="24"/>
          <w:lang w:val="en-US" w:eastAsia="en-US"/>
        </w:rPr>
      </w:pPr>
      <w:r>
        <w:rPr>
          <w:rFonts w:ascii="Calibri" w:hAnsi="Calibri" w:cs="Times New Roman"/>
          <w:sz w:val="24"/>
          <w:szCs w:val="24"/>
          <w:lang w:val="en-US" w:eastAsia="en-US"/>
        </w:rPr>
        <w:t>Reporting entities</w:t>
      </w:r>
      <w:r w:rsidR="003749BE" w:rsidRPr="006B7F5C">
        <w:rPr>
          <w:rFonts w:ascii="Calibri" w:hAnsi="Calibri" w:cs="Times New Roman"/>
          <w:sz w:val="24"/>
          <w:szCs w:val="24"/>
          <w:lang w:val="en-US" w:eastAsia="en-US"/>
        </w:rPr>
        <w:t xml:space="preserve"> </w:t>
      </w:r>
      <w:r w:rsidR="003749BE" w:rsidRPr="007C3843">
        <w:rPr>
          <w:rFonts w:ascii="Calibri" w:hAnsi="Calibri" w:cs="Times New Roman"/>
          <w:color w:val="auto"/>
          <w:sz w:val="24"/>
          <w:szCs w:val="24"/>
          <w:lang w:val="en-US" w:eastAsia="en-US"/>
        </w:rPr>
        <w:t>should</w:t>
      </w:r>
      <w:r w:rsidR="003749BE" w:rsidRPr="006B7F5C">
        <w:rPr>
          <w:rFonts w:ascii="Calibri" w:hAnsi="Calibri" w:cs="Times New Roman"/>
          <w:sz w:val="24"/>
          <w:szCs w:val="24"/>
          <w:lang w:val="en-US" w:eastAsia="en-US"/>
        </w:rPr>
        <w:t xml:space="preserve"> also report on the following:</w:t>
      </w:r>
    </w:p>
    <w:p w14:paraId="7B5A43C1" w14:textId="77777777" w:rsidR="003749BE" w:rsidRPr="007C3843" w:rsidRDefault="009C3BC8" w:rsidP="00AD59F6">
      <w:pPr>
        <w:pStyle w:val="ListParagraph"/>
        <w:numPr>
          <w:ilvl w:val="0"/>
          <w:numId w:val="17"/>
        </w:numPr>
        <w:spacing w:before="120" w:after="0"/>
        <w:ind w:left="426"/>
        <w:contextualSpacing w:val="0"/>
        <w:rPr>
          <w:color w:val="000000"/>
          <w:lang w:val="en-AU"/>
        </w:rPr>
      </w:pPr>
      <w:r>
        <w:t>w</w:t>
      </w:r>
      <w:r w:rsidR="003749BE" w:rsidRPr="007C3843">
        <w:t>o</w:t>
      </w:r>
      <w:r w:rsidR="003749BE" w:rsidRPr="007C3843">
        <w:rPr>
          <w:color w:val="000000"/>
        </w:rPr>
        <w:t>rker consultation arrangements;</w:t>
      </w:r>
    </w:p>
    <w:p w14:paraId="50E6426A" w14:textId="36758D5C" w:rsidR="003749BE" w:rsidRDefault="009C3BC8" w:rsidP="00AD59F6">
      <w:pPr>
        <w:pStyle w:val="ListParagraph"/>
        <w:numPr>
          <w:ilvl w:val="0"/>
          <w:numId w:val="17"/>
        </w:numPr>
        <w:spacing w:after="0"/>
        <w:ind w:left="426"/>
        <w:contextualSpacing w:val="0"/>
        <w:rPr>
          <w:color w:val="000000"/>
        </w:rPr>
      </w:pPr>
      <w:r>
        <w:rPr>
          <w:color w:val="000000"/>
        </w:rPr>
        <w:t>t</w:t>
      </w:r>
      <w:r w:rsidR="003749BE" w:rsidRPr="007C3843">
        <w:rPr>
          <w:color w:val="000000"/>
        </w:rPr>
        <w:t>he number of elected Health and Safety Representatives;</w:t>
      </w:r>
    </w:p>
    <w:p w14:paraId="56BCC508" w14:textId="64044D00" w:rsidR="00B85EA5" w:rsidRDefault="00B85EA5" w:rsidP="00AD59F6">
      <w:pPr>
        <w:pStyle w:val="ListParagraph"/>
        <w:numPr>
          <w:ilvl w:val="0"/>
          <w:numId w:val="17"/>
        </w:numPr>
        <w:spacing w:after="0"/>
        <w:ind w:left="426"/>
        <w:contextualSpacing w:val="0"/>
        <w:rPr>
          <w:color w:val="000000"/>
        </w:rPr>
      </w:pPr>
      <w:r>
        <w:rPr>
          <w:color w:val="000000"/>
        </w:rPr>
        <w:t>the number of resources dedicated to WHS functions;</w:t>
      </w:r>
    </w:p>
    <w:p w14:paraId="03B9750F" w14:textId="5F0354CB" w:rsidR="00B85EA5" w:rsidRDefault="00B85EA5" w:rsidP="00B85EA5">
      <w:pPr>
        <w:pStyle w:val="ListParagraph"/>
        <w:numPr>
          <w:ilvl w:val="0"/>
          <w:numId w:val="17"/>
        </w:numPr>
        <w:spacing w:after="0"/>
        <w:ind w:left="426"/>
        <w:contextualSpacing w:val="0"/>
        <w:rPr>
          <w:color w:val="000000"/>
        </w:rPr>
      </w:pPr>
      <w:r>
        <w:rPr>
          <w:color w:val="000000"/>
        </w:rPr>
        <w:t>the number of WHS audits and their type;</w:t>
      </w:r>
    </w:p>
    <w:p w14:paraId="140AF72F" w14:textId="0307C791" w:rsidR="00B85EA5" w:rsidRPr="00B85EA5" w:rsidRDefault="00B85EA5" w:rsidP="00B85EA5">
      <w:pPr>
        <w:pStyle w:val="ListParagraph"/>
        <w:numPr>
          <w:ilvl w:val="0"/>
          <w:numId w:val="17"/>
        </w:numPr>
        <w:spacing w:after="0"/>
        <w:ind w:left="426"/>
        <w:contextualSpacing w:val="0"/>
        <w:rPr>
          <w:color w:val="000000"/>
        </w:rPr>
      </w:pPr>
      <w:r>
        <w:rPr>
          <w:color w:val="000000"/>
        </w:rPr>
        <w:t>the top three risks (and what they are doing about them);</w:t>
      </w:r>
    </w:p>
    <w:p w14:paraId="2C8ECDBA" w14:textId="77777777" w:rsidR="0082175A" w:rsidRDefault="009C3BC8" w:rsidP="00AD59F6">
      <w:pPr>
        <w:pStyle w:val="ListParagraph"/>
        <w:numPr>
          <w:ilvl w:val="0"/>
          <w:numId w:val="17"/>
        </w:numPr>
        <w:spacing w:after="0"/>
        <w:ind w:left="426"/>
        <w:contextualSpacing w:val="0"/>
        <w:rPr>
          <w:color w:val="000000"/>
        </w:rPr>
      </w:pPr>
      <w:r>
        <w:rPr>
          <w:color w:val="000000"/>
        </w:rPr>
        <w:t>s</w:t>
      </w:r>
      <w:r w:rsidR="003749BE" w:rsidRPr="007C3843">
        <w:rPr>
          <w:color w:val="000000"/>
        </w:rPr>
        <w:t>tatistics about serious injury or illness and dangerous incidents that required notification to the regul</w:t>
      </w:r>
      <w:r w:rsidR="006F7644">
        <w:rPr>
          <w:color w:val="000000"/>
        </w:rPr>
        <w:t>ator in accordance with part 3 s</w:t>
      </w:r>
      <w:r w:rsidR="003749BE" w:rsidRPr="007C3843">
        <w:rPr>
          <w:color w:val="000000"/>
        </w:rPr>
        <w:t xml:space="preserve">ection 38 of the </w:t>
      </w:r>
      <w:r w:rsidR="003749BE" w:rsidRPr="007C3843">
        <w:rPr>
          <w:i/>
          <w:iCs/>
          <w:color w:val="000000"/>
        </w:rPr>
        <w:t xml:space="preserve">Work </w:t>
      </w:r>
      <w:r w:rsidR="00B94819">
        <w:rPr>
          <w:i/>
          <w:iCs/>
          <w:color w:val="000000"/>
        </w:rPr>
        <w:t xml:space="preserve">Health and </w:t>
      </w:r>
      <w:r w:rsidR="003749BE" w:rsidRPr="007C3843">
        <w:rPr>
          <w:i/>
          <w:iCs/>
          <w:color w:val="000000"/>
        </w:rPr>
        <w:t>Safety Act 2011</w:t>
      </w:r>
      <w:r w:rsidR="003749BE" w:rsidRPr="007C3843">
        <w:rPr>
          <w:color w:val="000000"/>
        </w:rPr>
        <w:t>; and</w:t>
      </w:r>
    </w:p>
    <w:p w14:paraId="7D771DA7" w14:textId="77777777" w:rsidR="003749BE" w:rsidRDefault="009C3BC8" w:rsidP="00AD59F6">
      <w:pPr>
        <w:pStyle w:val="ListParagraph"/>
        <w:numPr>
          <w:ilvl w:val="0"/>
          <w:numId w:val="17"/>
        </w:numPr>
        <w:ind w:left="426"/>
        <w:contextualSpacing w:val="0"/>
        <w:rPr>
          <w:color w:val="000000"/>
        </w:rPr>
      </w:pPr>
      <w:r>
        <w:rPr>
          <w:color w:val="000000"/>
        </w:rPr>
        <w:t>d</w:t>
      </w:r>
      <w:r w:rsidR="0082175A" w:rsidRPr="0082175A">
        <w:rPr>
          <w:color w:val="000000"/>
        </w:rPr>
        <w:t>e</w:t>
      </w:r>
      <w:r w:rsidR="0082175A" w:rsidRPr="007C3843">
        <w:t>tails</w:t>
      </w:r>
      <w:r w:rsidR="0082175A" w:rsidRPr="0082175A">
        <w:rPr>
          <w:color w:val="000000"/>
        </w:rPr>
        <w:t xml:space="preserve"> of injury prevention programs initiated or implemented during the year</w:t>
      </w:r>
      <w:r w:rsidR="0082175A">
        <w:rPr>
          <w:color w:val="000000"/>
        </w:rPr>
        <w:t xml:space="preserve"> to </w:t>
      </w:r>
      <w:r w:rsidR="0082175A" w:rsidRPr="0082175A">
        <w:rPr>
          <w:color w:val="000000"/>
        </w:rPr>
        <w:t xml:space="preserve">improve its </w:t>
      </w:r>
      <w:r w:rsidR="0082175A">
        <w:rPr>
          <w:color w:val="000000"/>
        </w:rPr>
        <w:t xml:space="preserve">return to work </w:t>
      </w:r>
      <w:r w:rsidR="0082175A" w:rsidRPr="0082175A">
        <w:rPr>
          <w:color w:val="000000"/>
        </w:rPr>
        <w:t>performance.</w:t>
      </w:r>
      <w:r w:rsidR="0082175A">
        <w:rPr>
          <w:color w:val="000000"/>
        </w:rPr>
        <w:t xml:space="preserve">  </w:t>
      </w:r>
    </w:p>
    <w:p w14:paraId="5DB97BA3" w14:textId="77777777" w:rsidR="003749BE" w:rsidRDefault="003757FE" w:rsidP="006B7F5C">
      <w:pPr>
        <w:autoSpaceDE w:val="0"/>
        <w:autoSpaceDN w:val="0"/>
        <w:spacing w:after="120" w:line="240" w:lineRule="auto"/>
        <w:rPr>
          <w:rFonts w:ascii="Calibri" w:hAnsi="Calibri" w:cs="Times New Roman"/>
          <w:sz w:val="24"/>
          <w:szCs w:val="24"/>
          <w:lang w:val="en-US" w:eastAsia="en-US"/>
        </w:rPr>
      </w:pPr>
      <w:r>
        <w:rPr>
          <w:rFonts w:ascii="Calibri" w:hAnsi="Calibri" w:cs="Times New Roman"/>
          <w:sz w:val="24"/>
          <w:szCs w:val="24"/>
          <w:lang w:val="en-US" w:eastAsia="en-US"/>
        </w:rPr>
        <w:t>Reporting entities</w:t>
      </w:r>
      <w:r w:rsidR="003749BE" w:rsidRPr="006B7F5C">
        <w:rPr>
          <w:rFonts w:ascii="Calibri" w:hAnsi="Calibri" w:cs="Times New Roman"/>
          <w:sz w:val="24"/>
          <w:szCs w:val="24"/>
          <w:lang w:val="en-US" w:eastAsia="en-US"/>
        </w:rPr>
        <w:t xml:space="preserve"> that pay a first-tier workers’ compensation premium and have 500 or more full time equivalent employees are also required to report on their performance against the following Australian Work Health and Safety Strategy 2012-2022 targets:</w:t>
      </w:r>
    </w:p>
    <w:p w14:paraId="2FC912AE" w14:textId="77777777" w:rsidR="00D004A9" w:rsidRDefault="00D004A9" w:rsidP="00196163">
      <w:pPr>
        <w:pStyle w:val="ListParagraph"/>
        <w:numPr>
          <w:ilvl w:val="0"/>
          <w:numId w:val="17"/>
        </w:numPr>
        <w:autoSpaceDE/>
        <w:autoSpaceDN/>
        <w:spacing w:before="120" w:after="0"/>
        <w:rPr>
          <w:color w:val="000000"/>
        </w:rPr>
      </w:pPr>
      <w:r w:rsidRPr="00D004A9">
        <w:rPr>
          <w:i/>
          <w:iCs/>
          <w:color w:val="000000"/>
        </w:rPr>
        <w:t xml:space="preserve">Target 1 </w:t>
      </w:r>
      <w:r w:rsidRPr="00D004A9">
        <w:rPr>
          <w:color w:val="000000"/>
        </w:rPr>
        <w:t>- a reduction of at least 30 per cent in the incidence rate of claims resulting in one or more weeks off work, and</w:t>
      </w:r>
    </w:p>
    <w:p w14:paraId="4FDE575B" w14:textId="77777777" w:rsidR="003749BE" w:rsidRPr="00D004A9" w:rsidRDefault="003749BE" w:rsidP="00196163">
      <w:pPr>
        <w:pStyle w:val="ListParagraph"/>
        <w:numPr>
          <w:ilvl w:val="0"/>
          <w:numId w:val="17"/>
        </w:numPr>
        <w:autoSpaceDE/>
        <w:autoSpaceDN/>
        <w:spacing w:before="120" w:after="0"/>
        <w:rPr>
          <w:color w:val="000000"/>
        </w:rPr>
      </w:pPr>
      <w:r w:rsidRPr="00D004A9">
        <w:rPr>
          <w:i/>
          <w:iCs/>
          <w:color w:val="000000"/>
        </w:rPr>
        <w:t xml:space="preserve">Target </w:t>
      </w:r>
      <w:r w:rsidR="00FD3BDC" w:rsidRPr="00D004A9">
        <w:rPr>
          <w:i/>
          <w:iCs/>
          <w:color w:val="000000"/>
        </w:rPr>
        <w:t>2</w:t>
      </w:r>
      <w:r w:rsidRPr="00D004A9">
        <w:rPr>
          <w:i/>
          <w:iCs/>
          <w:color w:val="000000"/>
        </w:rPr>
        <w:t xml:space="preserve"> </w:t>
      </w:r>
      <w:r w:rsidRPr="00D004A9">
        <w:rPr>
          <w:color w:val="000000"/>
        </w:rPr>
        <w:t>- a reduction of at least 30 per cent in the incidence rate of claims for musculoskeletal disorders resulting in one or more weeks off work.</w:t>
      </w:r>
    </w:p>
    <w:p w14:paraId="1FCA161A" w14:textId="607CF86D" w:rsidR="003749BE" w:rsidRDefault="001D72B4" w:rsidP="003749BE">
      <w:pPr>
        <w:autoSpaceDE w:val="0"/>
        <w:autoSpaceDN w:val="0"/>
        <w:spacing w:before="120" w:after="120" w:line="240" w:lineRule="auto"/>
        <w:rPr>
          <w:rFonts w:ascii="Calibri" w:hAnsi="Calibri" w:cs="Times New Roman"/>
          <w:sz w:val="24"/>
          <w:szCs w:val="24"/>
          <w:lang w:val="en-US" w:eastAsia="en-US"/>
        </w:rPr>
      </w:pPr>
      <w:r>
        <w:rPr>
          <w:rFonts w:ascii="Calibri" w:hAnsi="Calibri" w:cs="Times New Roman"/>
          <w:sz w:val="24"/>
          <w:szCs w:val="24"/>
          <w:lang w:val="en-US" w:eastAsia="en-US"/>
        </w:rPr>
        <w:t>Relevant report</w:t>
      </w:r>
      <w:r w:rsidR="00AF3486">
        <w:rPr>
          <w:rFonts w:ascii="Calibri" w:hAnsi="Calibri" w:cs="Times New Roman"/>
          <w:sz w:val="24"/>
          <w:szCs w:val="24"/>
          <w:lang w:val="en-US" w:eastAsia="en-US"/>
        </w:rPr>
        <w:t>ing</w:t>
      </w:r>
      <w:r>
        <w:rPr>
          <w:rFonts w:ascii="Calibri" w:hAnsi="Calibri" w:cs="Times New Roman"/>
          <w:sz w:val="24"/>
          <w:szCs w:val="24"/>
          <w:lang w:val="en-US" w:eastAsia="en-US"/>
        </w:rPr>
        <w:t xml:space="preserve"> entities </w:t>
      </w:r>
      <w:r w:rsidR="003749BE" w:rsidRPr="00D004A9">
        <w:rPr>
          <w:rFonts w:ascii="Calibri" w:hAnsi="Calibri" w:cs="Times New Roman"/>
          <w:sz w:val="24"/>
          <w:szCs w:val="24"/>
          <w:lang w:val="en-US" w:eastAsia="en-US"/>
        </w:rPr>
        <w:t>should</w:t>
      </w:r>
      <w:r w:rsidR="003749BE" w:rsidRPr="00A11B34">
        <w:rPr>
          <w:rFonts w:ascii="Calibri" w:hAnsi="Calibri" w:cs="Times New Roman"/>
          <w:sz w:val="24"/>
          <w:szCs w:val="24"/>
          <w:lang w:val="en-US" w:eastAsia="en-US"/>
        </w:rPr>
        <w:t xml:space="preserve"> use the format </w:t>
      </w:r>
      <w:r w:rsidR="00CF1976">
        <w:rPr>
          <w:rFonts w:ascii="Calibri" w:hAnsi="Calibri" w:cs="Times New Roman"/>
          <w:sz w:val="24"/>
          <w:szCs w:val="24"/>
          <w:lang w:val="en-US" w:eastAsia="en-US"/>
        </w:rPr>
        <w:t xml:space="preserve">set out </w:t>
      </w:r>
      <w:r>
        <w:rPr>
          <w:rFonts w:ascii="Calibri" w:hAnsi="Calibri" w:cs="Times New Roman"/>
          <w:sz w:val="24"/>
          <w:szCs w:val="24"/>
          <w:lang w:val="en-US" w:eastAsia="en-US"/>
        </w:rPr>
        <w:t xml:space="preserve">in </w:t>
      </w:r>
      <w:r w:rsidRPr="00E314B3">
        <w:rPr>
          <w:rFonts w:ascii="Calibri" w:hAnsi="Calibri" w:cs="Times New Roman"/>
          <w:sz w:val="24"/>
          <w:szCs w:val="24"/>
          <w:u w:val="single"/>
          <w:lang w:val="en-US" w:eastAsia="en-US"/>
        </w:rPr>
        <w:t xml:space="preserve">Attachment </w:t>
      </w:r>
      <w:r w:rsidR="005B4876">
        <w:rPr>
          <w:rFonts w:ascii="Calibri" w:hAnsi="Calibri" w:cs="Times New Roman"/>
          <w:sz w:val="24"/>
          <w:szCs w:val="24"/>
          <w:u w:val="single"/>
          <w:lang w:val="en-US" w:eastAsia="en-US"/>
        </w:rPr>
        <w:t>C</w:t>
      </w:r>
      <w:r>
        <w:rPr>
          <w:rFonts w:ascii="Calibri" w:hAnsi="Calibri" w:cs="Times New Roman"/>
          <w:sz w:val="24"/>
          <w:szCs w:val="24"/>
          <w:lang w:val="en-US" w:eastAsia="en-US"/>
        </w:rPr>
        <w:t xml:space="preserve"> </w:t>
      </w:r>
      <w:r w:rsidR="003749BE" w:rsidRPr="00A11B34">
        <w:rPr>
          <w:rFonts w:ascii="Calibri" w:hAnsi="Calibri" w:cs="Times New Roman"/>
          <w:sz w:val="24"/>
          <w:szCs w:val="24"/>
          <w:lang w:val="en-US" w:eastAsia="en-US"/>
        </w:rPr>
        <w:t>for reporting against the targets, and should provide an explanation for any failure to meet a required target</w:t>
      </w:r>
      <w:r>
        <w:rPr>
          <w:rFonts w:ascii="Calibri" w:hAnsi="Calibri" w:cs="Times New Roman"/>
          <w:sz w:val="24"/>
          <w:szCs w:val="24"/>
          <w:lang w:val="en-US" w:eastAsia="en-US"/>
        </w:rPr>
        <w:t>.</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3127D8" w:rsidRPr="00976108" w14:paraId="0335DE3B" w14:textId="77777777" w:rsidTr="003B2AEC">
        <w:trPr>
          <w:trHeight w:val="20"/>
        </w:trPr>
        <w:tc>
          <w:tcPr>
            <w:tcW w:w="2660" w:type="dxa"/>
            <w:tcBorders>
              <w:bottom w:val="single" w:sz="24" w:space="0" w:color="403152" w:themeColor="accent4" w:themeShade="80"/>
            </w:tcBorders>
            <w:shd w:val="clear" w:color="auto" w:fill="E5DFEC" w:themeFill="accent4" w:themeFillTint="33"/>
          </w:tcPr>
          <w:p w14:paraId="26BEA755" w14:textId="77777777" w:rsidR="003127D8" w:rsidRPr="00976108" w:rsidRDefault="003127D8" w:rsidP="003B2AEC">
            <w:pPr>
              <w:autoSpaceDE w:val="0"/>
              <w:autoSpaceDN w:val="0"/>
              <w:spacing w:line="240" w:lineRule="auto"/>
              <w:rPr>
                <w:rFonts w:ascii="Calibri" w:hAnsi="Calibri" w:cs="Times New Roman"/>
                <w:b/>
                <w:color w:val="auto"/>
                <w:sz w:val="24"/>
                <w:szCs w:val="24"/>
                <w:highlight w:val="yellow"/>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24" w:space="0" w:color="403152" w:themeColor="accent4" w:themeShade="80"/>
            </w:tcBorders>
            <w:shd w:val="clear" w:color="auto" w:fill="E5DFEC" w:themeFill="accent4" w:themeFillTint="33"/>
          </w:tcPr>
          <w:p w14:paraId="7B263115" w14:textId="3309C5F0" w:rsidR="003127D8" w:rsidRPr="00976108" w:rsidRDefault="003127D8" w:rsidP="003B2AEC">
            <w:pPr>
              <w:autoSpaceDE w:val="0"/>
              <w:autoSpaceDN w:val="0"/>
              <w:spacing w:line="240" w:lineRule="auto"/>
              <w:rPr>
                <w:rFonts w:ascii="Calibri" w:hAnsi="Calibri" w:cs="Times New Roman"/>
                <w:b/>
                <w:color w:val="auto"/>
                <w:sz w:val="24"/>
                <w:szCs w:val="24"/>
                <w:highlight w:val="yellow"/>
                <w:lang w:eastAsia="en-US"/>
              </w:rPr>
            </w:pPr>
            <w:r>
              <w:rPr>
                <w:rFonts w:ascii="Calibri" w:hAnsi="Calibri" w:cs="Times New Roman"/>
                <w:color w:val="auto"/>
                <w:sz w:val="24"/>
                <w:szCs w:val="24"/>
                <w:lang w:eastAsia="en-US"/>
              </w:rPr>
              <w:t>Workplace Safety and Industrial Relations</w:t>
            </w:r>
            <w:r w:rsidRPr="00755102">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 xml:space="preserve">CMTEDD, Phone </w:t>
            </w:r>
            <w:r w:rsidRPr="00755102">
              <w:rPr>
                <w:rFonts w:ascii="Calibri" w:hAnsi="Calibri" w:cs="Times New Roman"/>
                <w:color w:val="auto"/>
                <w:sz w:val="24"/>
                <w:szCs w:val="24"/>
                <w:lang w:eastAsia="en-US"/>
              </w:rPr>
              <w:t xml:space="preserve">620 </w:t>
            </w:r>
            <w:r w:rsidR="00AF3486">
              <w:rPr>
                <w:rFonts w:ascii="Calibri" w:hAnsi="Calibri" w:cs="Times New Roman"/>
                <w:color w:val="auto"/>
                <w:sz w:val="24"/>
                <w:szCs w:val="24"/>
                <w:lang w:eastAsia="en-US"/>
              </w:rPr>
              <w:t>72557</w:t>
            </w:r>
          </w:p>
        </w:tc>
      </w:tr>
    </w:tbl>
    <w:p w14:paraId="449B2A9E" w14:textId="77777777" w:rsidR="003127D8" w:rsidRPr="00E314B3" w:rsidRDefault="003127D8" w:rsidP="003127D8">
      <w:pPr>
        <w:pStyle w:val="Heading3"/>
        <w:keepNext/>
        <w:keepLines/>
        <w:rPr>
          <w:color w:val="5F497A" w:themeColor="accent4" w:themeShade="BF"/>
        </w:rPr>
      </w:pPr>
      <w:bookmarkStart w:id="138" w:name="_Toc73569195"/>
      <w:r w:rsidRPr="00E314B3">
        <w:rPr>
          <w:color w:val="5F497A" w:themeColor="accent4" w:themeShade="BF"/>
        </w:rPr>
        <w:lastRenderedPageBreak/>
        <w:t>Human Resources Management</w:t>
      </w:r>
      <w:bookmarkEnd w:id="138"/>
    </w:p>
    <w:p w14:paraId="0FBEB72F" w14:textId="1673AD8D" w:rsidR="003127D8" w:rsidRDefault="003127D8" w:rsidP="003127D8">
      <w:pPr>
        <w:keepNext/>
        <w:keepLines/>
        <w:autoSpaceDE w:val="0"/>
        <w:autoSpaceDN w:val="0"/>
        <w:spacing w:before="120" w:after="120" w:line="240" w:lineRule="auto"/>
        <w:rPr>
          <w:rFonts w:ascii="Calibri" w:hAnsi="Calibri" w:cs="Times New Roman"/>
          <w:color w:val="auto"/>
          <w:sz w:val="24"/>
          <w:szCs w:val="24"/>
          <w:lang w:eastAsia="en-US"/>
        </w:rPr>
      </w:pPr>
      <w:r w:rsidRPr="007C3843">
        <w:rPr>
          <w:rFonts w:ascii="Calibri" w:hAnsi="Calibri" w:cs="Times New Roman"/>
          <w:b/>
          <w:color w:val="auto"/>
          <w:sz w:val="24"/>
          <w:szCs w:val="24"/>
          <w:lang w:eastAsia="en-US"/>
        </w:rPr>
        <w:t>Report descriptor</w:t>
      </w:r>
      <w:r>
        <w:rPr>
          <w:rFonts w:ascii="Calibri" w:hAnsi="Calibri" w:cs="Times New Roman"/>
          <w:b/>
          <w:color w:val="auto"/>
          <w:sz w:val="24"/>
          <w:szCs w:val="24"/>
          <w:lang w:eastAsia="en-US"/>
        </w:rPr>
        <w:t xml:space="preserve">: </w:t>
      </w:r>
      <w:r>
        <w:rPr>
          <w:rFonts w:ascii="Calibri" w:hAnsi="Calibri" w:cs="Times New Roman"/>
          <w:color w:val="auto"/>
          <w:sz w:val="24"/>
          <w:szCs w:val="24"/>
          <w:lang w:eastAsia="en-US"/>
        </w:rPr>
        <w:t>Reporting entities</w:t>
      </w:r>
      <w:r w:rsidRPr="007C3843">
        <w:rPr>
          <w:rFonts w:ascii="Calibri" w:hAnsi="Calibri" w:cs="Times New Roman"/>
          <w:color w:val="auto"/>
          <w:sz w:val="24"/>
          <w:szCs w:val="24"/>
          <w:lang w:eastAsia="en-US"/>
        </w:rPr>
        <w:t xml:space="preserve"> </w:t>
      </w:r>
      <w:r w:rsidRPr="00E26A4D">
        <w:rPr>
          <w:rFonts w:ascii="Calibri" w:hAnsi="Calibri" w:cs="Times New Roman"/>
          <w:color w:val="auto"/>
          <w:sz w:val="24"/>
          <w:szCs w:val="24"/>
          <w:lang w:eastAsia="en-US"/>
        </w:rPr>
        <w:t>must</w:t>
      </w:r>
      <w:r>
        <w:rPr>
          <w:rFonts w:ascii="Calibri" w:hAnsi="Calibri" w:cs="Times New Roman"/>
          <w:color w:val="auto"/>
          <w:sz w:val="24"/>
          <w:szCs w:val="24"/>
          <w:lang w:eastAsia="en-US"/>
        </w:rPr>
        <w:t xml:space="preserve"> describe their approach to human resources</w:t>
      </w:r>
      <w:r w:rsidRPr="007C3843">
        <w:rPr>
          <w:rFonts w:ascii="Calibri" w:hAnsi="Calibri" w:cs="Times New Roman"/>
          <w:color w:val="auto"/>
          <w:sz w:val="24"/>
          <w:szCs w:val="24"/>
          <w:lang w:eastAsia="en-US"/>
        </w:rPr>
        <w:t xml:space="preserve"> management and workforce planning, including how the workforce profile is aligned and managed to meet </w:t>
      </w:r>
      <w:r>
        <w:rPr>
          <w:rFonts w:ascii="Calibri" w:hAnsi="Calibri" w:cs="Times New Roman"/>
          <w:color w:val="auto"/>
          <w:sz w:val="24"/>
          <w:szCs w:val="24"/>
          <w:lang w:eastAsia="en-US"/>
        </w:rPr>
        <w:t>the reporting entity’s objectives. Reporting entities</w:t>
      </w:r>
      <w:r w:rsidRPr="007C3843">
        <w:rPr>
          <w:rFonts w:ascii="Calibri" w:hAnsi="Calibri" w:cs="Times New Roman"/>
          <w:color w:val="auto"/>
          <w:sz w:val="24"/>
          <w:szCs w:val="24"/>
          <w:lang w:eastAsia="en-US"/>
        </w:rPr>
        <w:t xml:space="preserve"> should include in their analysis progress on attraction and retention strategies, workforce forecasting, identification of key capability areas and the implementation of specific employment str</w:t>
      </w:r>
      <w:r>
        <w:rPr>
          <w:rFonts w:ascii="Calibri" w:hAnsi="Calibri" w:cs="Times New Roman"/>
          <w:color w:val="auto"/>
          <w:sz w:val="24"/>
          <w:szCs w:val="24"/>
          <w:lang w:eastAsia="en-US"/>
        </w:rPr>
        <w:t>ategies (including People with</w:t>
      </w:r>
      <w:r w:rsidRPr="007C3843">
        <w:rPr>
          <w:rFonts w:ascii="Calibri" w:hAnsi="Calibri" w:cs="Times New Roman"/>
          <w:color w:val="auto"/>
          <w:sz w:val="24"/>
          <w:szCs w:val="24"/>
          <w:lang w:eastAsia="en-US"/>
        </w:rPr>
        <w:t xml:space="preserve"> Disability, Apprenticeships and Traineeships).</w:t>
      </w:r>
      <w:r w:rsidRPr="00DA2DD8">
        <w:rPr>
          <w:rFonts w:ascii="Calibri" w:hAnsi="Calibri" w:cs="Times New Roman"/>
          <w:color w:val="auto"/>
          <w:sz w:val="24"/>
          <w:szCs w:val="24"/>
          <w:lang w:eastAsia="en-US"/>
        </w:rPr>
        <w:t xml:space="preserve"> </w:t>
      </w:r>
    </w:p>
    <w:p w14:paraId="22865101" w14:textId="77777777" w:rsidR="003127D8" w:rsidRPr="00B10F68" w:rsidRDefault="003127D8" w:rsidP="003127D8">
      <w:pPr>
        <w:keepNext/>
        <w:keepLines/>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Reporting entities</w:t>
      </w:r>
      <w:r w:rsidRPr="00B10F68">
        <w:rPr>
          <w:rFonts w:ascii="Calibri" w:hAnsi="Calibri" w:cs="Times New Roman"/>
          <w:color w:val="auto"/>
          <w:sz w:val="24"/>
          <w:szCs w:val="24"/>
          <w:lang w:eastAsia="en-US"/>
        </w:rPr>
        <w:t xml:space="preserve"> must include the following information at a minimum:</w:t>
      </w:r>
    </w:p>
    <w:p w14:paraId="15DE5F6B" w14:textId="77777777" w:rsidR="003127D8" w:rsidRPr="00B10F68" w:rsidRDefault="003127D8" w:rsidP="00196163">
      <w:pPr>
        <w:pStyle w:val="ListParagraph"/>
        <w:keepNext/>
        <w:keepLines/>
        <w:numPr>
          <w:ilvl w:val="0"/>
          <w:numId w:val="34"/>
        </w:numPr>
        <w:rPr>
          <w:lang w:val="en-AU"/>
        </w:rPr>
      </w:pPr>
      <w:r w:rsidRPr="00B10F68">
        <w:rPr>
          <w:lang w:val="en-AU"/>
        </w:rPr>
        <w:t>FTE and headcount by branch;</w:t>
      </w:r>
    </w:p>
    <w:p w14:paraId="0EFF4D5D" w14:textId="77777777" w:rsidR="003127D8" w:rsidRPr="00B10F68" w:rsidRDefault="003127D8" w:rsidP="00196163">
      <w:pPr>
        <w:pStyle w:val="ListParagraph"/>
        <w:keepNext/>
        <w:keepLines/>
        <w:numPr>
          <w:ilvl w:val="0"/>
          <w:numId w:val="34"/>
        </w:numPr>
        <w:rPr>
          <w:lang w:val="en-AU"/>
        </w:rPr>
      </w:pPr>
      <w:r w:rsidRPr="00B10F68">
        <w:rPr>
          <w:lang w:val="en-AU"/>
        </w:rPr>
        <w:t>FTE and headcount by gender;</w:t>
      </w:r>
    </w:p>
    <w:p w14:paraId="734792D1" w14:textId="77777777" w:rsidR="003127D8" w:rsidRPr="00B10F68" w:rsidRDefault="003127D8" w:rsidP="00196163">
      <w:pPr>
        <w:pStyle w:val="ListParagraph"/>
        <w:keepNext/>
        <w:keepLines/>
        <w:numPr>
          <w:ilvl w:val="0"/>
          <w:numId w:val="34"/>
        </w:numPr>
        <w:rPr>
          <w:lang w:val="en-AU"/>
        </w:rPr>
      </w:pPr>
      <w:r w:rsidRPr="00B10F68">
        <w:rPr>
          <w:lang w:val="en-AU"/>
        </w:rPr>
        <w:t>headcount by classification and gender;</w:t>
      </w:r>
    </w:p>
    <w:p w14:paraId="1BD8584F" w14:textId="77777777" w:rsidR="003127D8" w:rsidRPr="00B10F68" w:rsidRDefault="003127D8">
      <w:pPr>
        <w:pStyle w:val="ListParagraph"/>
        <w:keepNext/>
        <w:keepLines/>
        <w:numPr>
          <w:ilvl w:val="0"/>
          <w:numId w:val="34"/>
        </w:numPr>
        <w:rPr>
          <w:lang w:val="en-AU"/>
        </w:rPr>
      </w:pPr>
      <w:r w:rsidRPr="00B10F68">
        <w:rPr>
          <w:lang w:val="en-AU"/>
        </w:rPr>
        <w:t>headcount by employment category and gender;</w:t>
      </w:r>
    </w:p>
    <w:p w14:paraId="55C09641" w14:textId="77777777" w:rsidR="003127D8" w:rsidRPr="00B10F68" w:rsidRDefault="003127D8">
      <w:pPr>
        <w:pStyle w:val="ListParagraph"/>
        <w:keepNext/>
        <w:keepLines/>
        <w:numPr>
          <w:ilvl w:val="0"/>
          <w:numId w:val="34"/>
        </w:numPr>
        <w:rPr>
          <w:lang w:val="en-AU"/>
        </w:rPr>
      </w:pPr>
      <w:r w:rsidRPr="00B10F68">
        <w:rPr>
          <w:lang w:val="en-AU"/>
        </w:rPr>
        <w:t>headcount by diversity group (Aboriginal and Torres Strait Islander Peoples, Culturally and Linguistically Diverse, People with Disability);</w:t>
      </w:r>
    </w:p>
    <w:p w14:paraId="5851275C" w14:textId="77777777" w:rsidR="003127D8" w:rsidRPr="00B10F68" w:rsidRDefault="003127D8">
      <w:pPr>
        <w:pStyle w:val="ListParagraph"/>
        <w:keepNext/>
        <w:keepLines/>
        <w:numPr>
          <w:ilvl w:val="0"/>
          <w:numId w:val="34"/>
        </w:numPr>
        <w:rPr>
          <w:lang w:val="en-AU"/>
        </w:rPr>
      </w:pPr>
      <w:r w:rsidRPr="00B10F68">
        <w:rPr>
          <w:lang w:val="en-AU"/>
        </w:rPr>
        <w:t>headcount by age group, gender and average length of service;</w:t>
      </w:r>
    </w:p>
    <w:p w14:paraId="3C5FD5E7" w14:textId="77777777" w:rsidR="003127D8" w:rsidRDefault="003127D8" w:rsidP="00AD59F6">
      <w:pPr>
        <w:pStyle w:val="ListParagraph"/>
        <w:keepNext/>
        <w:keepLines/>
        <w:numPr>
          <w:ilvl w:val="0"/>
          <w:numId w:val="34"/>
        </w:numPr>
        <w:spacing w:after="200"/>
        <w:ind w:left="357" w:hanging="357"/>
        <w:rPr>
          <w:lang w:val="en-AU"/>
        </w:rPr>
      </w:pPr>
      <w:r w:rsidRPr="00B10F68">
        <w:rPr>
          <w:lang w:val="en-AU"/>
        </w:rPr>
        <w:t xml:space="preserve">recruitment and separation rates </w:t>
      </w:r>
      <w:r>
        <w:rPr>
          <w:lang w:val="en-AU"/>
        </w:rPr>
        <w:t>for the</w:t>
      </w:r>
      <w:r w:rsidRPr="00B10F68">
        <w:rPr>
          <w:lang w:val="en-AU"/>
        </w:rPr>
        <w:t xml:space="preserve"> </w:t>
      </w:r>
      <w:r>
        <w:rPr>
          <w:lang w:val="en-AU"/>
        </w:rPr>
        <w:t>agency</w:t>
      </w:r>
      <w:r w:rsidRPr="00B10F68">
        <w:rPr>
          <w:lang w:val="en-AU"/>
        </w:rPr>
        <w:t>.</w:t>
      </w:r>
    </w:p>
    <w:p w14:paraId="439DE4D2" w14:textId="77777777" w:rsidR="003127D8" w:rsidRPr="003E3137" w:rsidRDefault="003127D8" w:rsidP="003E3137">
      <w:pPr>
        <w:autoSpaceDE w:val="0"/>
        <w:autoSpaceDN w:val="0"/>
        <w:spacing w:after="120" w:line="240" w:lineRule="auto"/>
        <w:rPr>
          <w:rFonts w:ascii="Calibri" w:hAnsi="Calibri" w:cs="Times New Roman"/>
          <w:sz w:val="24"/>
          <w:szCs w:val="24"/>
          <w:lang w:val="en-US" w:eastAsia="en-US"/>
        </w:rPr>
      </w:pPr>
      <w:r w:rsidRPr="003E3137">
        <w:rPr>
          <w:rFonts w:ascii="Calibri" w:hAnsi="Calibri" w:cs="Times New Roman"/>
          <w:sz w:val="24"/>
          <w:szCs w:val="24"/>
          <w:lang w:val="en-US" w:eastAsia="en-US"/>
        </w:rPr>
        <w:t>If a reporting entity does not contribute or provide input into the State of the Service Report, the entity must include in their report information on Attraction and Retention Incentives (ARins), Special Employment Arrangements (SEAs), a benefit under an Australian Workplace Agreement (AWA) and/or any other instrument that provides an employee with remuneration that is supplementary to their salary as defined in the relevant enterprise agreement.</w:t>
      </w:r>
    </w:p>
    <w:p w14:paraId="1B602754" w14:textId="77777777" w:rsidR="003127D8" w:rsidRPr="003E3137" w:rsidRDefault="003127D8" w:rsidP="003E3137">
      <w:pPr>
        <w:autoSpaceDE w:val="0"/>
        <w:autoSpaceDN w:val="0"/>
        <w:spacing w:after="120" w:line="240" w:lineRule="auto"/>
        <w:rPr>
          <w:rFonts w:ascii="Calibri" w:hAnsi="Calibri" w:cs="Times New Roman"/>
          <w:sz w:val="24"/>
          <w:szCs w:val="24"/>
          <w:lang w:val="en-US" w:eastAsia="en-US"/>
        </w:rPr>
      </w:pPr>
      <w:bookmarkStart w:id="139" w:name="_Human_Resources_Management"/>
      <w:bookmarkEnd w:id="139"/>
      <w:r w:rsidRPr="003E3137">
        <w:rPr>
          <w:rFonts w:ascii="Calibri" w:hAnsi="Calibri" w:cs="Times New Roman"/>
          <w:sz w:val="24"/>
          <w:szCs w:val="24"/>
          <w:lang w:val="en-US" w:eastAsia="en-US"/>
        </w:rPr>
        <w:t>Reporting entities must report on how their learning and development programs and activities during the reporting year have ensured skills and knowledge are retained and enhanced within the reporting entity. Reporting entities are requested to report on:</w:t>
      </w:r>
    </w:p>
    <w:p w14:paraId="52D18F97" w14:textId="77777777" w:rsidR="003127D8" w:rsidRPr="007C3843" w:rsidRDefault="003127D8" w:rsidP="00196163">
      <w:pPr>
        <w:pStyle w:val="ListParagraph"/>
        <w:numPr>
          <w:ilvl w:val="0"/>
          <w:numId w:val="13"/>
        </w:numPr>
        <w:rPr>
          <w:lang w:val="en-AU"/>
        </w:rPr>
      </w:pPr>
      <w:r w:rsidRPr="007C3843">
        <w:rPr>
          <w:lang w:val="en-AU"/>
        </w:rPr>
        <w:t xml:space="preserve">learning and development programs delivered in key output areas; </w:t>
      </w:r>
    </w:p>
    <w:p w14:paraId="4C7E7809" w14:textId="77777777" w:rsidR="003127D8" w:rsidRPr="007C3843" w:rsidRDefault="003127D8" w:rsidP="00196163">
      <w:pPr>
        <w:pStyle w:val="ListParagraph"/>
        <w:numPr>
          <w:ilvl w:val="0"/>
          <w:numId w:val="13"/>
        </w:numPr>
        <w:rPr>
          <w:lang w:val="en-AU"/>
        </w:rPr>
      </w:pPr>
      <w:r w:rsidRPr="007C3843">
        <w:rPr>
          <w:lang w:val="en-AU"/>
        </w:rPr>
        <w:t>future learning and development areas identified as priorities</w:t>
      </w:r>
      <w:r>
        <w:rPr>
          <w:lang w:val="en-AU"/>
        </w:rPr>
        <w:t>;</w:t>
      </w:r>
    </w:p>
    <w:p w14:paraId="2ACFC57E" w14:textId="77777777" w:rsidR="003127D8" w:rsidRDefault="003127D8" w:rsidP="00196163">
      <w:pPr>
        <w:pStyle w:val="ListParagraph"/>
        <w:numPr>
          <w:ilvl w:val="0"/>
          <w:numId w:val="13"/>
        </w:numPr>
        <w:rPr>
          <w:lang w:val="en-AU"/>
        </w:rPr>
      </w:pPr>
      <w:r w:rsidRPr="007C3843">
        <w:rPr>
          <w:lang w:val="en-AU"/>
        </w:rPr>
        <w:t>commitment to whole of government learning and development initiatives (</w:t>
      </w:r>
      <w:r>
        <w:rPr>
          <w:lang w:val="en-AU"/>
        </w:rPr>
        <w:t>such as the ACTPS Graduate Program</w:t>
      </w:r>
      <w:r w:rsidRPr="007C3843">
        <w:rPr>
          <w:lang w:val="en-AU"/>
        </w:rPr>
        <w:t xml:space="preserve">); </w:t>
      </w:r>
      <w:r>
        <w:rPr>
          <w:lang w:val="en-AU"/>
        </w:rPr>
        <w:t xml:space="preserve">and </w:t>
      </w:r>
    </w:p>
    <w:p w14:paraId="7FD82C8A" w14:textId="77777777" w:rsidR="003127D8" w:rsidRDefault="003127D8">
      <w:pPr>
        <w:pStyle w:val="ListParagraph"/>
        <w:numPr>
          <w:ilvl w:val="0"/>
          <w:numId w:val="13"/>
        </w:numPr>
        <w:rPr>
          <w:lang w:val="en-AU"/>
        </w:rPr>
      </w:pPr>
      <w:r w:rsidRPr="007C3843">
        <w:rPr>
          <w:lang w:val="en-AU"/>
        </w:rPr>
        <w:t xml:space="preserve">statistics </w:t>
      </w:r>
      <w:r>
        <w:rPr>
          <w:lang w:val="en-AU"/>
        </w:rPr>
        <w:t xml:space="preserve">on cost and </w:t>
      </w:r>
      <w:r w:rsidRPr="007C3843">
        <w:rPr>
          <w:lang w:val="en-AU"/>
        </w:rPr>
        <w:t>number of employees who participate</w:t>
      </w:r>
      <w:r>
        <w:rPr>
          <w:lang w:val="en-AU"/>
        </w:rPr>
        <w:t>d</w:t>
      </w:r>
      <w:r w:rsidRPr="007C3843">
        <w:rPr>
          <w:lang w:val="en-AU"/>
        </w:rPr>
        <w:t xml:space="preserve"> in the </w:t>
      </w:r>
      <w:r>
        <w:rPr>
          <w:lang w:val="en-AU"/>
        </w:rPr>
        <w:t>reporting entity’s</w:t>
      </w:r>
      <w:r w:rsidRPr="007C3843">
        <w:rPr>
          <w:lang w:val="en-AU"/>
        </w:rPr>
        <w:t xml:space="preserve"> study assistance program</w:t>
      </w:r>
      <w:r>
        <w:rPr>
          <w:lang w:val="en-AU"/>
        </w:rPr>
        <w:t xml:space="preserve"> and </w:t>
      </w:r>
      <w:r w:rsidRPr="0066400D">
        <w:rPr>
          <w:lang w:val="en-AU"/>
        </w:rPr>
        <w:t>the ACTPS Training Calendar.</w:t>
      </w:r>
    </w:p>
    <w:p w14:paraId="2331AC10" w14:textId="0AAD9514" w:rsidR="003127D8" w:rsidRDefault="003127D8" w:rsidP="003E3137">
      <w:pPr>
        <w:autoSpaceDE w:val="0"/>
        <w:autoSpaceDN w:val="0"/>
        <w:spacing w:after="120" w:line="240" w:lineRule="auto"/>
        <w:rPr>
          <w:rFonts w:ascii="Calibri" w:hAnsi="Calibri" w:cs="Times New Roman"/>
          <w:sz w:val="24"/>
          <w:szCs w:val="24"/>
          <w:lang w:val="en-US" w:eastAsia="en-US"/>
        </w:rPr>
      </w:pPr>
      <w:r w:rsidRPr="003E3137">
        <w:rPr>
          <w:rFonts w:ascii="Calibri" w:hAnsi="Calibri" w:cs="Times New Roman"/>
          <w:sz w:val="24"/>
          <w:szCs w:val="24"/>
          <w:lang w:val="en-US" w:eastAsia="en-US"/>
        </w:rPr>
        <w:t xml:space="preserve">Personal information such as employee names, classifications or any other information which may identify an individual should not be reported in annual reports. If a reporting requirement cannot be met for privacy reasons, this should be clearly stated in the compliance statement of the annual report. </w:t>
      </w:r>
    </w:p>
    <w:p w14:paraId="403CE7D3" w14:textId="18FB4FBF" w:rsidR="00FF44D8" w:rsidRDefault="00FF44D8" w:rsidP="003E3137">
      <w:pPr>
        <w:autoSpaceDE w:val="0"/>
        <w:autoSpaceDN w:val="0"/>
        <w:spacing w:after="120" w:line="240" w:lineRule="auto"/>
        <w:rPr>
          <w:rFonts w:ascii="Calibri" w:hAnsi="Calibri" w:cs="Times New Roman"/>
          <w:sz w:val="24"/>
          <w:szCs w:val="24"/>
          <w:lang w:val="en-US" w:eastAsia="en-US"/>
        </w:rPr>
      </w:pPr>
      <w:r w:rsidRPr="00FF44D8">
        <w:rPr>
          <w:rFonts w:ascii="Calibri" w:hAnsi="Calibri" w:cs="Times New Roman"/>
          <w:sz w:val="24"/>
          <w:szCs w:val="24"/>
          <w:lang w:val="en-US" w:eastAsia="en-US"/>
        </w:rPr>
        <w:t>While</w:t>
      </w:r>
      <w:r w:rsidR="00E30344">
        <w:rPr>
          <w:rFonts w:ascii="Calibri" w:hAnsi="Calibri" w:cs="Times New Roman"/>
          <w:sz w:val="24"/>
          <w:szCs w:val="24"/>
          <w:lang w:val="en-US" w:eastAsia="en-US"/>
        </w:rPr>
        <w:t xml:space="preserve"> it is</w:t>
      </w:r>
      <w:r w:rsidRPr="00FF44D8">
        <w:rPr>
          <w:rFonts w:ascii="Calibri" w:hAnsi="Calibri" w:cs="Times New Roman"/>
          <w:sz w:val="24"/>
          <w:szCs w:val="24"/>
          <w:lang w:val="en-US" w:eastAsia="en-US"/>
        </w:rPr>
        <w:t xml:space="preserve"> recognise</w:t>
      </w:r>
      <w:r w:rsidR="00E30344">
        <w:rPr>
          <w:rFonts w:ascii="Calibri" w:hAnsi="Calibri" w:cs="Times New Roman"/>
          <w:sz w:val="24"/>
          <w:szCs w:val="24"/>
          <w:lang w:val="en-US" w:eastAsia="en-US"/>
        </w:rPr>
        <w:t>d</w:t>
      </w:r>
      <w:r w:rsidRPr="00FF44D8">
        <w:rPr>
          <w:rFonts w:ascii="Calibri" w:hAnsi="Calibri" w:cs="Times New Roman"/>
          <w:sz w:val="24"/>
          <w:szCs w:val="24"/>
          <w:lang w:val="en-US" w:eastAsia="en-US"/>
        </w:rPr>
        <w:t xml:space="preserve"> that there are employees who identify as a gender other than male or female, for privacy reasons this information </w:t>
      </w:r>
      <w:r>
        <w:rPr>
          <w:rFonts w:ascii="Calibri" w:hAnsi="Calibri" w:cs="Times New Roman"/>
          <w:sz w:val="24"/>
          <w:szCs w:val="24"/>
          <w:lang w:val="en-US" w:eastAsia="en-US"/>
        </w:rPr>
        <w:t xml:space="preserve">should not </w:t>
      </w:r>
      <w:r w:rsidRPr="00FF44D8">
        <w:rPr>
          <w:rFonts w:ascii="Calibri" w:hAnsi="Calibri" w:cs="Times New Roman"/>
          <w:sz w:val="24"/>
          <w:szCs w:val="24"/>
          <w:lang w:val="en-US" w:eastAsia="en-US"/>
        </w:rPr>
        <w:t>be included for data broken down by gender.</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286B12" w:rsidRPr="00976108" w14:paraId="6882C7B9" w14:textId="77777777" w:rsidTr="00D95BC1">
        <w:trPr>
          <w:trHeight w:val="750"/>
        </w:trPr>
        <w:tc>
          <w:tcPr>
            <w:tcW w:w="2660" w:type="dxa"/>
            <w:tcBorders>
              <w:bottom w:val="single" w:sz="24" w:space="0" w:color="403152" w:themeColor="accent4" w:themeShade="80"/>
            </w:tcBorders>
            <w:shd w:val="clear" w:color="auto" w:fill="E5DFEC" w:themeFill="accent4" w:themeFillTint="33"/>
          </w:tcPr>
          <w:p w14:paraId="43A29417" w14:textId="77777777" w:rsidR="00286B12" w:rsidRPr="00976108" w:rsidRDefault="00286B12" w:rsidP="00560AC5">
            <w:pPr>
              <w:autoSpaceDE w:val="0"/>
              <w:autoSpaceDN w:val="0"/>
              <w:spacing w:line="240" w:lineRule="auto"/>
              <w:rPr>
                <w:rFonts w:ascii="Calibri" w:hAnsi="Calibri" w:cs="Times New Roman"/>
                <w:b/>
                <w:color w:val="auto"/>
                <w:sz w:val="24"/>
                <w:szCs w:val="24"/>
                <w:highlight w:val="yellow"/>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24" w:space="0" w:color="403152" w:themeColor="accent4" w:themeShade="80"/>
            </w:tcBorders>
            <w:shd w:val="clear" w:color="auto" w:fill="E5DFEC" w:themeFill="accent4" w:themeFillTint="33"/>
          </w:tcPr>
          <w:p w14:paraId="4F180BA0" w14:textId="77777777" w:rsidR="00286B12" w:rsidRPr="00976108" w:rsidRDefault="00286B12" w:rsidP="00560AC5">
            <w:pPr>
              <w:autoSpaceDE w:val="0"/>
              <w:autoSpaceDN w:val="0"/>
              <w:spacing w:line="240" w:lineRule="auto"/>
              <w:rPr>
                <w:rFonts w:ascii="Calibri" w:hAnsi="Calibri" w:cs="Times New Roman"/>
                <w:b/>
                <w:color w:val="auto"/>
                <w:sz w:val="24"/>
                <w:szCs w:val="24"/>
                <w:highlight w:val="yellow"/>
                <w:lang w:eastAsia="en-US"/>
              </w:rPr>
            </w:pPr>
            <w:r w:rsidRPr="00D90A7A">
              <w:rPr>
                <w:rFonts w:ascii="Calibri" w:hAnsi="Calibri" w:cs="Times New Roman"/>
                <w:bCs/>
                <w:sz w:val="24"/>
                <w:szCs w:val="24"/>
                <w:lang w:val="en-US" w:eastAsia="en-US"/>
              </w:rPr>
              <w:t xml:space="preserve">Workforce Capability and Governance Division, </w:t>
            </w:r>
            <w:r>
              <w:rPr>
                <w:rFonts w:ascii="Calibri" w:hAnsi="Calibri" w:cs="Times New Roman"/>
                <w:bCs/>
                <w:sz w:val="24"/>
                <w:szCs w:val="24"/>
                <w:lang w:val="en-US" w:eastAsia="en-US"/>
              </w:rPr>
              <w:t>CMTEDD, P</w:t>
            </w:r>
            <w:r w:rsidRPr="00D90A7A">
              <w:rPr>
                <w:rFonts w:ascii="Calibri" w:hAnsi="Calibri" w:cs="Times New Roman"/>
                <w:bCs/>
                <w:sz w:val="24"/>
                <w:szCs w:val="24"/>
                <w:lang w:val="en-US" w:eastAsia="en-US"/>
              </w:rPr>
              <w:t xml:space="preserve">hone 620 </w:t>
            </w:r>
            <w:r>
              <w:rPr>
                <w:rFonts w:ascii="Calibri" w:hAnsi="Calibri" w:cs="Times New Roman"/>
                <w:bCs/>
                <w:sz w:val="24"/>
                <w:szCs w:val="24"/>
                <w:lang w:val="en-US" w:eastAsia="en-US"/>
              </w:rPr>
              <w:t xml:space="preserve">76502 or </w:t>
            </w:r>
            <w:hyperlink r:id="rId20" w:history="1">
              <w:r w:rsidRPr="00837661">
                <w:rPr>
                  <w:rStyle w:val="Hyperlink"/>
                  <w:rFonts w:ascii="Calibri" w:hAnsi="Calibri"/>
                  <w:bCs/>
                  <w:szCs w:val="24"/>
                  <w:lang w:val="en-US" w:eastAsia="en-US"/>
                </w:rPr>
                <w:t>psm@act.gov.au</w:t>
              </w:r>
            </w:hyperlink>
            <w:r>
              <w:rPr>
                <w:rFonts w:ascii="Calibri" w:hAnsi="Calibri" w:cs="Times New Roman"/>
                <w:bCs/>
                <w:sz w:val="24"/>
                <w:szCs w:val="24"/>
                <w:lang w:val="en-US" w:eastAsia="en-US"/>
              </w:rPr>
              <w:t>.</w:t>
            </w:r>
          </w:p>
        </w:tc>
      </w:tr>
    </w:tbl>
    <w:p w14:paraId="1BC81FF2" w14:textId="77777777" w:rsidR="00232559" w:rsidRDefault="00232559">
      <w:pPr>
        <w:spacing w:line="240" w:lineRule="auto"/>
        <w:rPr>
          <w:rFonts w:ascii="Calibri" w:hAnsi="Calibri" w:cs="Times New Roman"/>
          <w:b/>
          <w:bCs/>
          <w:color w:val="5F497A" w:themeColor="accent4" w:themeShade="BF"/>
          <w:sz w:val="26"/>
          <w:szCs w:val="26"/>
          <w:lang w:eastAsia="en-US"/>
        </w:rPr>
      </w:pPr>
      <w:bookmarkStart w:id="140" w:name="_Ecologically_Sustainable_Developmen"/>
      <w:bookmarkEnd w:id="140"/>
      <w:r>
        <w:rPr>
          <w:color w:val="5F497A" w:themeColor="accent4" w:themeShade="BF"/>
        </w:rPr>
        <w:br w:type="page"/>
      </w:r>
    </w:p>
    <w:p w14:paraId="16538036" w14:textId="6EED2C44" w:rsidR="001C2DE1" w:rsidRPr="00E314B3" w:rsidRDefault="003749BE" w:rsidP="00CA7DC2">
      <w:pPr>
        <w:pStyle w:val="Heading3"/>
        <w:rPr>
          <w:color w:val="5F497A" w:themeColor="accent4" w:themeShade="BF"/>
        </w:rPr>
      </w:pPr>
      <w:bookmarkStart w:id="141" w:name="_Toc73569196"/>
      <w:r w:rsidRPr="00E314B3">
        <w:rPr>
          <w:color w:val="5F497A" w:themeColor="accent4" w:themeShade="BF"/>
        </w:rPr>
        <w:lastRenderedPageBreak/>
        <w:t>Ecologically Sustainable Development</w:t>
      </w:r>
      <w:bookmarkEnd w:id="141"/>
    </w:p>
    <w:p w14:paraId="1C6A5416" w14:textId="77777777" w:rsidR="00622AD4" w:rsidRPr="000A0797" w:rsidRDefault="001C2DE1" w:rsidP="00CF2B9C">
      <w:pPr>
        <w:keepNext/>
        <w:keepLines/>
        <w:autoSpaceDE w:val="0"/>
        <w:autoSpaceDN w:val="0"/>
        <w:spacing w:before="120" w:after="120" w:line="240" w:lineRule="auto"/>
        <w:rPr>
          <w:rFonts w:ascii="Calibri" w:hAnsi="Calibri" w:cs="Times New Roman"/>
          <w:i/>
          <w:color w:val="auto"/>
          <w:sz w:val="24"/>
          <w:szCs w:val="24"/>
          <w:lang w:val="en-US"/>
        </w:rPr>
      </w:pPr>
      <w:r w:rsidRPr="000A0797">
        <w:rPr>
          <w:rFonts w:ascii="Calibri" w:hAnsi="Calibri" w:cs="Times New Roman"/>
          <w:b/>
          <w:color w:val="auto"/>
          <w:sz w:val="24"/>
          <w:szCs w:val="24"/>
          <w:lang w:eastAsia="en-US"/>
        </w:rPr>
        <w:t>Basis of requirement</w:t>
      </w:r>
      <w:r w:rsidR="00DD4D04">
        <w:rPr>
          <w:rFonts w:ascii="Calibri" w:hAnsi="Calibri" w:cs="Times New Roman"/>
          <w:b/>
          <w:color w:val="auto"/>
          <w:sz w:val="24"/>
          <w:szCs w:val="24"/>
          <w:lang w:eastAsia="en-US"/>
        </w:rPr>
        <w:t>:</w:t>
      </w:r>
      <w:r w:rsidR="00CF2B9C">
        <w:rPr>
          <w:rFonts w:ascii="Calibri" w:hAnsi="Calibri" w:cs="Times New Roman"/>
          <w:b/>
          <w:color w:val="auto"/>
          <w:sz w:val="24"/>
          <w:szCs w:val="24"/>
          <w:lang w:eastAsia="en-US"/>
        </w:rPr>
        <w:t xml:space="preserve"> </w:t>
      </w:r>
      <w:r w:rsidRPr="000A0797">
        <w:rPr>
          <w:rFonts w:ascii="Calibri" w:hAnsi="Calibri" w:cs="Times New Roman"/>
          <w:i/>
          <w:color w:val="auto"/>
          <w:sz w:val="24"/>
          <w:szCs w:val="24"/>
          <w:lang w:eastAsia="en-US"/>
        </w:rPr>
        <w:t xml:space="preserve">Commissioner for Sustainability and the Environment (CSE) Act 1993, </w:t>
      </w:r>
      <w:r w:rsidR="006F7644">
        <w:rPr>
          <w:rFonts w:ascii="Calibri" w:hAnsi="Calibri" w:cs="Times New Roman"/>
          <w:color w:val="auto"/>
          <w:sz w:val="24"/>
          <w:szCs w:val="24"/>
          <w:lang w:eastAsia="en-US"/>
        </w:rPr>
        <w:t>s</w:t>
      </w:r>
      <w:r w:rsidRPr="000A0797">
        <w:rPr>
          <w:rFonts w:ascii="Calibri" w:hAnsi="Calibri" w:cs="Times New Roman"/>
          <w:color w:val="auto"/>
          <w:sz w:val="24"/>
          <w:szCs w:val="24"/>
          <w:lang w:eastAsia="en-US"/>
        </w:rPr>
        <w:t>ection 23</w:t>
      </w:r>
      <w:r w:rsidR="001E0A65">
        <w:rPr>
          <w:rFonts w:ascii="Calibri" w:hAnsi="Calibri" w:cs="Times New Roman"/>
          <w:color w:val="auto"/>
          <w:sz w:val="24"/>
          <w:szCs w:val="24"/>
          <w:lang w:eastAsia="en-US"/>
        </w:rPr>
        <w:t>;</w:t>
      </w:r>
      <w:r w:rsidR="00CF2B9C">
        <w:rPr>
          <w:rFonts w:ascii="Calibri" w:hAnsi="Calibri" w:cs="Times New Roman"/>
          <w:color w:val="auto"/>
          <w:sz w:val="24"/>
          <w:szCs w:val="24"/>
          <w:lang w:eastAsia="en-US"/>
        </w:rPr>
        <w:t xml:space="preserve"> </w:t>
      </w:r>
      <w:r w:rsidR="00622AD4" w:rsidRPr="000A0797">
        <w:rPr>
          <w:rFonts w:ascii="Calibri" w:hAnsi="Calibri" w:cs="Times New Roman"/>
          <w:i/>
          <w:color w:val="auto"/>
          <w:sz w:val="24"/>
          <w:szCs w:val="24"/>
          <w:lang w:val="en-US"/>
        </w:rPr>
        <w:t>Climate Change and Greenhouse Gas Reduction Act 2010</w:t>
      </w:r>
      <w:r w:rsidR="001E0A65">
        <w:rPr>
          <w:rFonts w:ascii="Calibri" w:hAnsi="Calibri" w:cs="Times New Roman"/>
          <w:i/>
          <w:color w:val="auto"/>
          <w:sz w:val="24"/>
          <w:szCs w:val="24"/>
          <w:lang w:val="en-US"/>
        </w:rPr>
        <w:t xml:space="preserve">; </w:t>
      </w:r>
      <w:r w:rsidR="001E0A65">
        <w:rPr>
          <w:rFonts w:ascii="Calibri" w:hAnsi="Calibri" w:cs="Times New Roman"/>
          <w:color w:val="auto"/>
          <w:sz w:val="24"/>
          <w:szCs w:val="24"/>
          <w:lang w:val="en-US"/>
        </w:rPr>
        <w:t>and</w:t>
      </w:r>
      <w:r w:rsidR="00CF2B9C">
        <w:rPr>
          <w:rFonts w:ascii="Calibri" w:hAnsi="Calibri" w:cs="Times New Roman"/>
          <w:color w:val="auto"/>
          <w:sz w:val="24"/>
          <w:szCs w:val="24"/>
          <w:lang w:val="en-US"/>
        </w:rPr>
        <w:t xml:space="preserve"> </w:t>
      </w:r>
      <w:r w:rsidR="00622AD4" w:rsidRPr="000A0797">
        <w:rPr>
          <w:rFonts w:ascii="Calibri" w:hAnsi="Calibri" w:cs="Times New Roman"/>
          <w:i/>
          <w:color w:val="auto"/>
          <w:sz w:val="24"/>
          <w:szCs w:val="24"/>
          <w:lang w:val="en-US"/>
        </w:rPr>
        <w:t>Environment Protection Act 1997</w:t>
      </w:r>
      <w:r w:rsidR="001E0A65">
        <w:rPr>
          <w:rFonts w:ascii="Calibri" w:hAnsi="Calibri" w:cs="Times New Roman"/>
          <w:i/>
          <w:color w:val="auto"/>
          <w:sz w:val="24"/>
          <w:szCs w:val="24"/>
          <w:lang w:val="en-US"/>
        </w:rPr>
        <w:t>.</w:t>
      </w:r>
    </w:p>
    <w:p w14:paraId="362899DF" w14:textId="77777777" w:rsidR="001C2DE1" w:rsidRPr="000A0797" w:rsidRDefault="001C2DE1" w:rsidP="00761850">
      <w:pPr>
        <w:keepNext/>
        <w:keepLines/>
        <w:autoSpaceDE w:val="0"/>
        <w:autoSpaceDN w:val="0"/>
        <w:spacing w:before="120" w:after="120" w:line="240" w:lineRule="auto"/>
        <w:rPr>
          <w:rFonts w:ascii="Calibri" w:hAnsi="Calibri" w:cs="Times New Roman"/>
          <w:b/>
          <w:color w:val="auto"/>
          <w:sz w:val="24"/>
          <w:szCs w:val="24"/>
          <w:lang w:eastAsia="en-US"/>
        </w:rPr>
      </w:pPr>
      <w:r w:rsidRPr="000A0797">
        <w:rPr>
          <w:rFonts w:ascii="Calibri" w:hAnsi="Calibri" w:cs="Times New Roman"/>
          <w:b/>
          <w:color w:val="auto"/>
          <w:sz w:val="24"/>
          <w:szCs w:val="24"/>
          <w:lang w:eastAsia="en-US"/>
        </w:rPr>
        <w:t>Report descriptor</w:t>
      </w:r>
      <w:r w:rsidR="00DD74D4">
        <w:rPr>
          <w:rFonts w:ascii="Calibri" w:hAnsi="Calibri" w:cs="Times New Roman"/>
          <w:color w:val="auto"/>
          <w:sz w:val="24"/>
          <w:szCs w:val="24"/>
          <w:lang w:eastAsia="en-US"/>
        </w:rPr>
        <w:t xml:space="preserve">: </w:t>
      </w:r>
      <w:r w:rsidR="00761850">
        <w:rPr>
          <w:rFonts w:ascii="Calibri" w:hAnsi="Calibri" w:cs="Times New Roman"/>
          <w:color w:val="auto"/>
          <w:sz w:val="24"/>
          <w:szCs w:val="24"/>
          <w:lang w:eastAsia="en-US"/>
        </w:rPr>
        <w:t>Reporting entities</w:t>
      </w:r>
      <w:r w:rsidRPr="000A0797">
        <w:rPr>
          <w:rFonts w:ascii="Calibri" w:hAnsi="Calibri" w:cs="Times New Roman"/>
          <w:color w:val="auto"/>
          <w:sz w:val="24"/>
          <w:szCs w:val="24"/>
          <w:lang w:eastAsia="en-US"/>
        </w:rPr>
        <w:t xml:space="preserve"> must report on the following: </w:t>
      </w:r>
    </w:p>
    <w:p w14:paraId="4EA3DD99" w14:textId="77777777" w:rsidR="001C2DE1" w:rsidRPr="000A0797" w:rsidRDefault="001C2DE1" w:rsidP="00196163">
      <w:pPr>
        <w:pStyle w:val="ListParagraph"/>
        <w:numPr>
          <w:ilvl w:val="0"/>
          <w:numId w:val="13"/>
        </w:numPr>
        <w:rPr>
          <w:lang w:val="en-AU"/>
        </w:rPr>
      </w:pPr>
      <w:r w:rsidRPr="000A0797">
        <w:rPr>
          <w:lang w:val="en-AU"/>
        </w:rPr>
        <w:t>requests for staff to assist in the preparation of the State of the Environment Report;</w:t>
      </w:r>
    </w:p>
    <w:p w14:paraId="7F790B66" w14:textId="77777777" w:rsidR="001C2DE1" w:rsidRPr="000A0797" w:rsidRDefault="001C2DE1" w:rsidP="00196163">
      <w:pPr>
        <w:pStyle w:val="ListParagraph"/>
        <w:numPr>
          <w:ilvl w:val="0"/>
          <w:numId w:val="13"/>
        </w:numPr>
        <w:rPr>
          <w:lang w:val="en-AU"/>
        </w:rPr>
      </w:pPr>
      <w:r w:rsidRPr="000A0797">
        <w:rPr>
          <w:lang w:val="en-AU"/>
        </w:rPr>
        <w:t xml:space="preserve">assistance provided in response to such a request; </w:t>
      </w:r>
    </w:p>
    <w:p w14:paraId="61B73992" w14:textId="77777777" w:rsidR="001C2DE1" w:rsidRPr="000A0797" w:rsidRDefault="001C2DE1" w:rsidP="00196163">
      <w:pPr>
        <w:pStyle w:val="ListParagraph"/>
        <w:numPr>
          <w:ilvl w:val="0"/>
          <w:numId w:val="13"/>
        </w:numPr>
        <w:rPr>
          <w:lang w:val="en-AU"/>
        </w:rPr>
      </w:pPr>
      <w:r w:rsidRPr="000A0797">
        <w:rPr>
          <w:lang w:val="en-AU"/>
        </w:rPr>
        <w:t xml:space="preserve">investigations carried out by the Commissioner of any activities carried out by the </w:t>
      </w:r>
      <w:r w:rsidR="00761850">
        <w:rPr>
          <w:lang w:val="en-AU"/>
        </w:rPr>
        <w:t>reporting entity</w:t>
      </w:r>
      <w:r w:rsidRPr="000A0797">
        <w:rPr>
          <w:lang w:val="en-AU"/>
        </w:rPr>
        <w:t xml:space="preserve">;  </w:t>
      </w:r>
    </w:p>
    <w:p w14:paraId="4D287712" w14:textId="77777777" w:rsidR="001C2DE1" w:rsidRPr="000A0797" w:rsidRDefault="001C2DE1">
      <w:pPr>
        <w:pStyle w:val="ListParagraph"/>
        <w:numPr>
          <w:ilvl w:val="0"/>
          <w:numId w:val="13"/>
        </w:numPr>
        <w:rPr>
          <w:lang w:val="en-AU"/>
        </w:rPr>
      </w:pPr>
      <w:r w:rsidRPr="000A0797">
        <w:rPr>
          <w:lang w:val="en-AU"/>
        </w:rPr>
        <w:t xml:space="preserve">recommendations made by the Commissioner following an investigation of the </w:t>
      </w:r>
      <w:r w:rsidR="00761850">
        <w:rPr>
          <w:lang w:val="en-AU"/>
        </w:rPr>
        <w:t>reporting entity</w:t>
      </w:r>
      <w:r w:rsidRPr="000A0797">
        <w:rPr>
          <w:lang w:val="en-AU"/>
        </w:rPr>
        <w:t xml:space="preserve">'s activities; and </w:t>
      </w:r>
    </w:p>
    <w:p w14:paraId="246CCFFF" w14:textId="77777777" w:rsidR="00286B12" w:rsidRPr="00286B12" w:rsidRDefault="001C2DE1">
      <w:pPr>
        <w:pStyle w:val="ListParagraph"/>
        <w:numPr>
          <w:ilvl w:val="0"/>
          <w:numId w:val="13"/>
        </w:numPr>
        <w:rPr>
          <w:lang w:val="en-AU"/>
        </w:rPr>
      </w:pPr>
      <w:r w:rsidRPr="000A0797">
        <w:rPr>
          <w:lang w:val="en-AU"/>
        </w:rPr>
        <w:t>any actions taken in response to those recommendations.</w:t>
      </w:r>
    </w:p>
    <w:p w14:paraId="7D743709" w14:textId="77777777" w:rsidR="00550E93" w:rsidRDefault="003749BE" w:rsidP="00286B12">
      <w:pPr>
        <w:autoSpaceDE w:val="0"/>
        <w:autoSpaceDN w:val="0"/>
        <w:spacing w:before="120" w:after="120" w:line="240" w:lineRule="auto"/>
        <w:rPr>
          <w:rFonts w:ascii="Calibri" w:hAnsi="Calibri" w:cs="Times New Roman"/>
          <w:color w:val="auto"/>
          <w:sz w:val="24"/>
          <w:szCs w:val="24"/>
          <w:lang w:val="en-US"/>
        </w:rPr>
      </w:pPr>
      <w:r w:rsidRPr="000A0797">
        <w:rPr>
          <w:rFonts w:ascii="Calibri" w:hAnsi="Calibri" w:cs="Times New Roman"/>
          <w:color w:val="auto"/>
          <w:sz w:val="24"/>
          <w:szCs w:val="24"/>
          <w:lang w:eastAsia="en-US"/>
        </w:rPr>
        <w:t xml:space="preserve">The ACT Government is committed to sustainable development of the ACT and encourages </w:t>
      </w:r>
      <w:r w:rsidR="0066763C" w:rsidRPr="002D2FE0">
        <w:rPr>
          <w:rFonts w:ascii="Calibri" w:hAnsi="Calibri" w:cs="Times New Roman"/>
          <w:color w:val="auto"/>
          <w:sz w:val="24"/>
          <w:szCs w:val="24"/>
          <w:lang w:eastAsia="en-US"/>
        </w:rPr>
        <w:t>directorates and public sector bodies</w:t>
      </w:r>
      <w:r w:rsidRPr="002D2FE0">
        <w:rPr>
          <w:rFonts w:ascii="Calibri" w:hAnsi="Calibri" w:cs="Times New Roman"/>
          <w:color w:val="auto"/>
          <w:sz w:val="24"/>
          <w:szCs w:val="24"/>
          <w:lang w:eastAsia="en-US"/>
        </w:rPr>
        <w:t xml:space="preserve"> to embed sustainability in their decision-making processes. The commitment was translated into a legislative responsibility for </w:t>
      </w:r>
      <w:r w:rsidR="0066763C" w:rsidRPr="002D2FE0">
        <w:rPr>
          <w:rFonts w:ascii="Calibri" w:hAnsi="Calibri" w:cs="Times New Roman"/>
          <w:color w:val="auto"/>
          <w:sz w:val="24"/>
          <w:szCs w:val="24"/>
          <w:lang w:eastAsia="en-US"/>
        </w:rPr>
        <w:t>directorates and public sector bodies</w:t>
      </w:r>
      <w:r w:rsidRPr="002D2FE0">
        <w:rPr>
          <w:rFonts w:ascii="Calibri" w:hAnsi="Calibri" w:cs="Times New Roman"/>
          <w:color w:val="auto"/>
          <w:sz w:val="24"/>
          <w:szCs w:val="24"/>
          <w:lang w:eastAsia="en-US"/>
        </w:rPr>
        <w:t xml:space="preserve"> to develop policies and programs to promote ecologically sustainable development through the </w:t>
      </w:r>
      <w:r w:rsidR="00D654EA" w:rsidRPr="000A0797">
        <w:rPr>
          <w:rFonts w:ascii="Calibri" w:hAnsi="Calibri" w:cs="Times New Roman"/>
          <w:i/>
          <w:color w:val="auto"/>
          <w:sz w:val="24"/>
          <w:szCs w:val="24"/>
          <w:lang w:eastAsia="en-US"/>
        </w:rPr>
        <w:t>Commissioner for Sustainability and the Environment (CSE) Act 1993</w:t>
      </w:r>
      <w:r w:rsidR="00D654EA">
        <w:rPr>
          <w:rFonts w:ascii="Calibri" w:hAnsi="Calibri" w:cs="Times New Roman"/>
          <w:i/>
          <w:color w:val="auto"/>
          <w:sz w:val="24"/>
          <w:szCs w:val="24"/>
          <w:lang w:eastAsia="en-US"/>
        </w:rPr>
        <w:t xml:space="preserve">, </w:t>
      </w:r>
      <w:r w:rsidRPr="002D2FE0">
        <w:rPr>
          <w:rFonts w:ascii="Calibri" w:hAnsi="Calibri" w:cs="Times New Roman"/>
          <w:i/>
          <w:color w:val="auto"/>
          <w:sz w:val="24"/>
          <w:szCs w:val="24"/>
          <w:lang w:val="en-US"/>
        </w:rPr>
        <w:t>Climate Change and Greenhouse Gas Reduction Act 2010</w:t>
      </w:r>
      <w:r w:rsidRPr="002D2FE0">
        <w:rPr>
          <w:rFonts w:ascii="Calibri" w:hAnsi="Calibri" w:cs="Times New Roman"/>
          <w:color w:val="auto"/>
          <w:sz w:val="24"/>
          <w:szCs w:val="24"/>
          <w:lang w:val="en-US"/>
        </w:rPr>
        <w:t xml:space="preserve"> and the </w:t>
      </w:r>
      <w:r w:rsidRPr="002D2FE0">
        <w:rPr>
          <w:rFonts w:ascii="Calibri" w:hAnsi="Calibri" w:cs="Times New Roman"/>
          <w:i/>
          <w:color w:val="auto"/>
          <w:sz w:val="24"/>
          <w:szCs w:val="24"/>
          <w:lang w:val="en-US"/>
        </w:rPr>
        <w:t xml:space="preserve">Environment Protection Act 1997 </w:t>
      </w:r>
      <w:r w:rsidRPr="002D2FE0">
        <w:rPr>
          <w:rFonts w:ascii="Calibri" w:hAnsi="Calibri" w:cs="Times New Roman"/>
          <w:color w:val="auto"/>
          <w:sz w:val="24"/>
          <w:szCs w:val="24"/>
          <w:lang w:val="en-US"/>
        </w:rPr>
        <w:t>(</w:t>
      </w:r>
      <w:r w:rsidR="003F6384" w:rsidRPr="002D2FE0">
        <w:rPr>
          <w:rFonts w:ascii="Calibri" w:hAnsi="Calibri" w:cs="Times New Roman"/>
          <w:color w:val="auto"/>
          <w:sz w:val="24"/>
          <w:szCs w:val="24"/>
          <w:lang w:val="en-US"/>
        </w:rPr>
        <w:t xml:space="preserve">the </w:t>
      </w:r>
      <w:r w:rsidRPr="002D2FE0">
        <w:rPr>
          <w:rFonts w:ascii="Calibri" w:hAnsi="Calibri" w:cs="Times New Roman"/>
          <w:color w:val="auto"/>
          <w:sz w:val="24"/>
          <w:szCs w:val="24"/>
          <w:lang w:val="en-US"/>
        </w:rPr>
        <w:t>E</w:t>
      </w:r>
      <w:r w:rsidR="003F6384" w:rsidRPr="002D2FE0">
        <w:rPr>
          <w:rFonts w:ascii="Calibri" w:hAnsi="Calibri" w:cs="Times New Roman"/>
          <w:color w:val="auto"/>
          <w:sz w:val="24"/>
          <w:szCs w:val="24"/>
          <w:lang w:val="en-US"/>
        </w:rPr>
        <w:t xml:space="preserve">nvironment </w:t>
      </w:r>
      <w:r w:rsidRPr="002D2FE0">
        <w:rPr>
          <w:rFonts w:ascii="Calibri" w:hAnsi="Calibri" w:cs="Times New Roman"/>
          <w:color w:val="auto"/>
          <w:sz w:val="24"/>
          <w:szCs w:val="24"/>
          <w:lang w:val="en-US"/>
        </w:rPr>
        <w:t>P</w:t>
      </w:r>
      <w:r w:rsidR="003F6384" w:rsidRPr="002D2FE0">
        <w:rPr>
          <w:rFonts w:ascii="Calibri" w:hAnsi="Calibri" w:cs="Times New Roman"/>
          <w:color w:val="auto"/>
          <w:sz w:val="24"/>
          <w:szCs w:val="24"/>
          <w:lang w:val="en-US"/>
        </w:rPr>
        <w:t xml:space="preserve">rotection </w:t>
      </w:r>
      <w:r w:rsidRPr="002D2FE0">
        <w:rPr>
          <w:rFonts w:ascii="Calibri" w:hAnsi="Calibri" w:cs="Times New Roman"/>
          <w:color w:val="auto"/>
          <w:sz w:val="24"/>
          <w:szCs w:val="24"/>
          <w:lang w:val="en-US"/>
        </w:rPr>
        <w:t>A</w:t>
      </w:r>
      <w:r w:rsidR="003F6384" w:rsidRPr="002D2FE0">
        <w:rPr>
          <w:rFonts w:ascii="Calibri" w:hAnsi="Calibri" w:cs="Times New Roman"/>
          <w:color w:val="auto"/>
          <w:sz w:val="24"/>
          <w:szCs w:val="24"/>
          <w:lang w:val="en-US"/>
        </w:rPr>
        <w:t>ct</w:t>
      </w:r>
      <w:r w:rsidRPr="002D2FE0">
        <w:rPr>
          <w:rFonts w:ascii="Calibri" w:hAnsi="Calibri" w:cs="Times New Roman"/>
          <w:color w:val="auto"/>
          <w:sz w:val="24"/>
          <w:szCs w:val="24"/>
          <w:lang w:val="en-US"/>
        </w:rPr>
        <w:t>).</w:t>
      </w:r>
    </w:p>
    <w:p w14:paraId="6E704675" w14:textId="77777777" w:rsidR="003749BE" w:rsidRPr="00550E93" w:rsidRDefault="00550E93" w:rsidP="003749BE">
      <w:pPr>
        <w:autoSpaceDE w:val="0"/>
        <w:autoSpaceDN w:val="0"/>
        <w:spacing w:after="120" w:line="240" w:lineRule="auto"/>
        <w:rPr>
          <w:rFonts w:ascii="Calibri" w:hAnsi="Calibri" w:cs="Times New Roman"/>
          <w:color w:val="auto"/>
          <w:sz w:val="24"/>
          <w:szCs w:val="24"/>
          <w:lang w:val="en-US"/>
        </w:rPr>
      </w:pPr>
      <w:r w:rsidRPr="00550E93">
        <w:rPr>
          <w:rFonts w:ascii="Calibri" w:hAnsi="Calibri" w:cs="Times New Roman"/>
          <w:color w:val="auto"/>
          <w:sz w:val="24"/>
          <w:szCs w:val="24"/>
          <w:lang w:val="en-US"/>
        </w:rPr>
        <w:t>E</w:t>
      </w:r>
      <w:r>
        <w:rPr>
          <w:rFonts w:ascii="Calibri" w:hAnsi="Calibri" w:cs="Times New Roman"/>
          <w:color w:val="auto"/>
          <w:sz w:val="24"/>
          <w:szCs w:val="24"/>
          <w:lang w:val="en-US"/>
        </w:rPr>
        <w:t>cologically</w:t>
      </w:r>
      <w:r w:rsidR="003F6384" w:rsidRPr="00550E93">
        <w:rPr>
          <w:rFonts w:ascii="Calibri" w:hAnsi="Calibri" w:cs="Times New Roman"/>
          <w:color w:val="auto"/>
          <w:sz w:val="24"/>
          <w:szCs w:val="24"/>
          <w:lang w:eastAsia="en-US"/>
        </w:rPr>
        <w:t xml:space="preserve"> sustainable development</w:t>
      </w:r>
      <w:r w:rsidRPr="00550E93">
        <w:rPr>
          <w:rFonts w:ascii="Calibri" w:hAnsi="Calibri" w:cs="Times New Roman"/>
          <w:color w:val="auto"/>
          <w:sz w:val="24"/>
          <w:szCs w:val="24"/>
          <w:lang w:eastAsia="en-US"/>
        </w:rPr>
        <w:t xml:space="preserve"> </w:t>
      </w:r>
      <w:r w:rsidR="00D654EA">
        <w:rPr>
          <w:rFonts w:ascii="Calibri" w:hAnsi="Calibri" w:cs="Times New Roman"/>
          <w:color w:val="auto"/>
          <w:sz w:val="24"/>
          <w:szCs w:val="24"/>
          <w:lang w:eastAsia="en-US"/>
        </w:rPr>
        <w:t>means</w:t>
      </w:r>
      <w:r w:rsidR="003749BE" w:rsidRPr="00550E93">
        <w:rPr>
          <w:rFonts w:ascii="Calibri" w:hAnsi="Calibri" w:cs="Times New Roman"/>
          <w:color w:val="auto"/>
          <w:sz w:val="24"/>
          <w:szCs w:val="24"/>
          <w:lang w:eastAsia="en-US"/>
        </w:rPr>
        <w:t xml:space="preserve"> the effective integration of economic, social and environmental considerations in decision-making processes.</w:t>
      </w:r>
    </w:p>
    <w:p w14:paraId="644BEFD0" w14:textId="72AF47AF" w:rsidR="003749BE" w:rsidRPr="00A001EE" w:rsidRDefault="003749BE" w:rsidP="008023C2">
      <w:pPr>
        <w:spacing w:line="240" w:lineRule="auto"/>
        <w:rPr>
          <w:rFonts w:ascii="Calibri" w:hAnsi="Calibri" w:cs="Times New Roman"/>
          <w:color w:val="auto"/>
          <w:sz w:val="24"/>
          <w:szCs w:val="24"/>
          <w:lang w:val="en-US"/>
        </w:rPr>
      </w:pPr>
      <w:r w:rsidRPr="00A001EE">
        <w:rPr>
          <w:rFonts w:ascii="Calibri" w:hAnsi="Calibri" w:cs="Times New Roman"/>
          <w:color w:val="auto"/>
          <w:sz w:val="24"/>
          <w:szCs w:val="24"/>
          <w:lang w:val="en-US"/>
        </w:rPr>
        <w:t xml:space="preserve">This section of the </w:t>
      </w:r>
      <w:r w:rsidR="00444C42">
        <w:rPr>
          <w:rFonts w:ascii="Calibri" w:hAnsi="Calibri" w:cs="Times New Roman"/>
          <w:color w:val="auto"/>
          <w:sz w:val="24"/>
          <w:szCs w:val="24"/>
          <w:lang w:val="en-US"/>
        </w:rPr>
        <w:t>annual r</w:t>
      </w:r>
      <w:r w:rsidRPr="00A001EE">
        <w:rPr>
          <w:rFonts w:ascii="Calibri" w:hAnsi="Calibri" w:cs="Times New Roman"/>
          <w:color w:val="auto"/>
          <w:sz w:val="24"/>
          <w:szCs w:val="24"/>
          <w:lang w:val="en-US"/>
        </w:rPr>
        <w:t>eport should outline:</w:t>
      </w:r>
    </w:p>
    <w:p w14:paraId="503BDB66" w14:textId="77777777" w:rsidR="003749BE" w:rsidRPr="00A001EE" w:rsidRDefault="003749BE" w:rsidP="00AD59F6">
      <w:pPr>
        <w:pStyle w:val="ListParagraph"/>
        <w:numPr>
          <w:ilvl w:val="0"/>
          <w:numId w:val="22"/>
        </w:numPr>
        <w:ind w:left="426"/>
        <w:rPr>
          <w:lang w:eastAsia="en-AU"/>
        </w:rPr>
      </w:pPr>
      <w:r w:rsidRPr="00A001EE">
        <w:rPr>
          <w:lang w:eastAsia="en-AU"/>
        </w:rPr>
        <w:t xml:space="preserve">how </w:t>
      </w:r>
      <w:r w:rsidR="00761850">
        <w:rPr>
          <w:lang w:val="en-AU"/>
        </w:rPr>
        <w:t>reporting entity’s</w:t>
      </w:r>
      <w:r w:rsidRPr="00A001EE">
        <w:rPr>
          <w:lang w:eastAsia="en-AU"/>
        </w:rPr>
        <w:t xml:space="preserve"> actions and operations accord with legislation and with </w:t>
      </w:r>
      <w:r w:rsidR="003F6384" w:rsidRPr="00A001EE">
        <w:rPr>
          <w:lang w:val="en-AU"/>
        </w:rPr>
        <w:t xml:space="preserve">ecologically sustainable development </w:t>
      </w:r>
      <w:r w:rsidRPr="00A001EE">
        <w:rPr>
          <w:lang w:eastAsia="en-AU"/>
        </w:rPr>
        <w:t>principles</w:t>
      </w:r>
      <w:r w:rsidR="00021257" w:rsidRPr="00A001EE">
        <w:rPr>
          <w:lang w:eastAsia="en-AU"/>
        </w:rPr>
        <w:t>;</w:t>
      </w:r>
    </w:p>
    <w:p w14:paraId="235CB3EB" w14:textId="77777777" w:rsidR="003749BE" w:rsidRPr="00A001EE" w:rsidRDefault="003749BE" w:rsidP="00AD59F6">
      <w:pPr>
        <w:pStyle w:val="ListParagraph"/>
        <w:numPr>
          <w:ilvl w:val="0"/>
          <w:numId w:val="22"/>
        </w:numPr>
        <w:ind w:left="426"/>
        <w:rPr>
          <w:lang w:eastAsia="en-AU"/>
        </w:rPr>
      </w:pPr>
      <w:r w:rsidRPr="00A001EE">
        <w:rPr>
          <w:lang w:eastAsia="en-AU"/>
        </w:rPr>
        <w:t xml:space="preserve">the contribution of </w:t>
      </w:r>
      <w:r w:rsidR="00761850">
        <w:rPr>
          <w:lang w:val="en-AU"/>
        </w:rPr>
        <w:t>reporting entity’s</w:t>
      </w:r>
      <w:r w:rsidRPr="00A001EE">
        <w:rPr>
          <w:lang w:eastAsia="en-AU"/>
        </w:rPr>
        <w:t xml:space="preserve"> outputs to meet </w:t>
      </w:r>
      <w:r w:rsidR="003F6384" w:rsidRPr="00A001EE">
        <w:rPr>
          <w:lang w:val="en-AU"/>
        </w:rPr>
        <w:t>ecologically sustainable development</w:t>
      </w:r>
      <w:r w:rsidR="00021257" w:rsidRPr="00A001EE">
        <w:rPr>
          <w:lang w:eastAsia="en-AU"/>
        </w:rPr>
        <w:t>;</w:t>
      </w:r>
    </w:p>
    <w:p w14:paraId="366F0C5F" w14:textId="77777777" w:rsidR="003749BE" w:rsidRPr="00A001EE" w:rsidRDefault="003749BE" w:rsidP="00AD59F6">
      <w:pPr>
        <w:pStyle w:val="ListParagraph"/>
        <w:numPr>
          <w:ilvl w:val="0"/>
          <w:numId w:val="22"/>
        </w:numPr>
        <w:ind w:left="426"/>
        <w:rPr>
          <w:lang w:eastAsia="en-AU"/>
        </w:rPr>
      </w:pPr>
      <w:r w:rsidRPr="00A001EE">
        <w:rPr>
          <w:lang w:eastAsia="en-AU"/>
        </w:rPr>
        <w:t xml:space="preserve">the effects of the </w:t>
      </w:r>
      <w:r w:rsidR="00761850">
        <w:rPr>
          <w:lang w:val="en-AU"/>
        </w:rPr>
        <w:t>reporting entity’s</w:t>
      </w:r>
      <w:r w:rsidRPr="00A001EE">
        <w:rPr>
          <w:lang w:eastAsia="en-AU"/>
        </w:rPr>
        <w:t xml:space="preserve"> outputs on </w:t>
      </w:r>
      <w:r w:rsidR="003F6384" w:rsidRPr="00A001EE">
        <w:rPr>
          <w:lang w:val="en-AU"/>
        </w:rPr>
        <w:t>ecologically sustainable development</w:t>
      </w:r>
      <w:r w:rsidR="00021257" w:rsidRPr="00A001EE">
        <w:rPr>
          <w:lang w:eastAsia="en-AU"/>
        </w:rPr>
        <w:t>;</w:t>
      </w:r>
    </w:p>
    <w:p w14:paraId="5D3A75B9" w14:textId="77777777" w:rsidR="003749BE" w:rsidRPr="00A001EE" w:rsidRDefault="003749BE" w:rsidP="00AD59F6">
      <w:pPr>
        <w:pStyle w:val="ListParagraph"/>
        <w:numPr>
          <w:ilvl w:val="0"/>
          <w:numId w:val="22"/>
        </w:numPr>
        <w:ind w:left="426"/>
        <w:rPr>
          <w:lang w:eastAsia="en-AU"/>
        </w:rPr>
      </w:pPr>
      <w:r w:rsidRPr="00A001EE">
        <w:rPr>
          <w:lang w:eastAsia="en-AU"/>
        </w:rPr>
        <w:t>identification of any measures taken to minimise the impacts of these effects</w:t>
      </w:r>
      <w:r w:rsidR="00021257" w:rsidRPr="00A001EE">
        <w:rPr>
          <w:lang w:eastAsia="en-AU"/>
        </w:rPr>
        <w:t xml:space="preserve">; </w:t>
      </w:r>
    </w:p>
    <w:p w14:paraId="26C3128D" w14:textId="77777777" w:rsidR="003749BE" w:rsidRPr="00A001EE" w:rsidRDefault="003749BE" w:rsidP="00AD59F6">
      <w:pPr>
        <w:pStyle w:val="ListParagraph"/>
        <w:numPr>
          <w:ilvl w:val="0"/>
          <w:numId w:val="22"/>
        </w:numPr>
        <w:ind w:left="426"/>
        <w:rPr>
          <w:lang w:eastAsia="en-AU"/>
        </w:rPr>
      </w:pPr>
      <w:r w:rsidRPr="00A001EE">
        <w:rPr>
          <w:lang w:eastAsia="en-AU"/>
        </w:rPr>
        <w:t xml:space="preserve">description of mechanisms used for reviewing and increasing the </w:t>
      </w:r>
      <w:r w:rsidR="00021257" w:rsidRPr="00A001EE">
        <w:rPr>
          <w:lang w:eastAsia="en-AU"/>
        </w:rPr>
        <w:t xml:space="preserve">effectiveness of these measures; and </w:t>
      </w:r>
    </w:p>
    <w:p w14:paraId="24AB649F" w14:textId="77777777" w:rsidR="003749BE" w:rsidRPr="00A001EE" w:rsidRDefault="003749BE" w:rsidP="00AD59F6">
      <w:pPr>
        <w:pStyle w:val="ListParagraph"/>
        <w:numPr>
          <w:ilvl w:val="0"/>
          <w:numId w:val="22"/>
        </w:numPr>
        <w:ind w:left="426"/>
      </w:pPr>
      <w:r w:rsidRPr="00A001EE">
        <w:t>a statement about the accuracy of data i.e. confidence level</w:t>
      </w:r>
      <w:r w:rsidR="0066763C" w:rsidRPr="00A001EE">
        <w:t>.</w:t>
      </w:r>
    </w:p>
    <w:p w14:paraId="5E3FE07B" w14:textId="32B42C57" w:rsidR="00004068" w:rsidRPr="00A001EE" w:rsidRDefault="003749BE" w:rsidP="00004068">
      <w:pPr>
        <w:autoSpaceDE w:val="0"/>
        <w:autoSpaceDN w:val="0"/>
        <w:spacing w:after="120" w:line="240" w:lineRule="auto"/>
        <w:rPr>
          <w:rFonts w:ascii="Calibri" w:hAnsi="Calibri" w:cs="Times New Roman"/>
          <w:color w:val="auto"/>
          <w:sz w:val="24"/>
          <w:szCs w:val="24"/>
          <w:lang w:eastAsia="en-US"/>
        </w:rPr>
      </w:pPr>
      <w:r w:rsidRPr="00A001EE">
        <w:rPr>
          <w:rFonts w:ascii="Calibri" w:hAnsi="Calibri" w:cs="Times New Roman"/>
          <w:color w:val="auto"/>
          <w:sz w:val="24"/>
          <w:szCs w:val="24"/>
          <w:lang w:eastAsia="en-US"/>
        </w:rPr>
        <w:t xml:space="preserve">Under the </w:t>
      </w:r>
      <w:r w:rsidR="003F6384" w:rsidRPr="00A001EE">
        <w:rPr>
          <w:rFonts w:ascii="Calibri" w:hAnsi="Calibri" w:cs="Times New Roman"/>
          <w:color w:val="auto"/>
          <w:sz w:val="24"/>
          <w:szCs w:val="24"/>
          <w:lang w:eastAsia="en-US"/>
        </w:rPr>
        <w:t xml:space="preserve">ACT Government </w:t>
      </w:r>
      <w:r w:rsidR="00267802">
        <w:rPr>
          <w:rFonts w:ascii="Calibri" w:hAnsi="Calibri" w:cs="Times New Roman"/>
          <w:color w:val="auto"/>
          <w:sz w:val="24"/>
          <w:szCs w:val="24"/>
          <w:lang w:eastAsia="en-US"/>
        </w:rPr>
        <w:t>Zero Emissions</w:t>
      </w:r>
      <w:r w:rsidR="00CE7F98">
        <w:rPr>
          <w:rFonts w:ascii="Calibri" w:hAnsi="Calibri" w:cs="Times New Roman"/>
          <w:color w:val="auto"/>
          <w:sz w:val="24"/>
          <w:szCs w:val="24"/>
          <w:lang w:eastAsia="en-US"/>
        </w:rPr>
        <w:t xml:space="preserve"> </w:t>
      </w:r>
      <w:r w:rsidR="003F6384" w:rsidRPr="00A001EE">
        <w:rPr>
          <w:rFonts w:ascii="Calibri" w:hAnsi="Calibri" w:cs="Times New Roman"/>
          <w:color w:val="auto"/>
          <w:sz w:val="24"/>
          <w:szCs w:val="24"/>
          <w:lang w:eastAsia="en-US"/>
        </w:rPr>
        <w:t>Framework</w:t>
      </w:r>
      <w:r w:rsidRPr="00A001EE">
        <w:rPr>
          <w:rFonts w:ascii="Calibri" w:hAnsi="Calibri" w:cs="Times New Roman"/>
          <w:color w:val="auto"/>
          <w:sz w:val="24"/>
          <w:szCs w:val="24"/>
          <w:lang w:eastAsia="en-US"/>
        </w:rPr>
        <w:t xml:space="preserve">, the ACT Government is committed to achieving </w:t>
      </w:r>
      <w:r w:rsidR="00267802">
        <w:rPr>
          <w:rFonts w:ascii="Calibri" w:hAnsi="Calibri" w:cs="Times New Roman"/>
          <w:color w:val="auto"/>
          <w:sz w:val="24"/>
          <w:szCs w:val="24"/>
          <w:lang w:eastAsia="en-US"/>
        </w:rPr>
        <w:t>zero emissions</w:t>
      </w:r>
      <w:r w:rsidRPr="00A001EE">
        <w:rPr>
          <w:rFonts w:ascii="Calibri" w:hAnsi="Calibri" w:cs="Times New Roman"/>
          <w:color w:val="auto"/>
          <w:sz w:val="24"/>
          <w:szCs w:val="24"/>
          <w:lang w:eastAsia="en-US"/>
        </w:rPr>
        <w:t xml:space="preserve"> in its own operations by </w:t>
      </w:r>
      <w:r w:rsidR="00267802">
        <w:rPr>
          <w:rFonts w:ascii="Calibri" w:hAnsi="Calibri" w:cs="Times New Roman"/>
          <w:color w:val="auto"/>
          <w:sz w:val="24"/>
          <w:szCs w:val="24"/>
          <w:lang w:eastAsia="en-US"/>
        </w:rPr>
        <w:t>2040</w:t>
      </w:r>
      <w:r w:rsidRPr="00A001EE">
        <w:rPr>
          <w:rFonts w:ascii="Calibri" w:hAnsi="Calibri" w:cs="Times New Roman"/>
          <w:color w:val="auto"/>
          <w:sz w:val="24"/>
          <w:szCs w:val="24"/>
          <w:lang w:eastAsia="en-US"/>
        </w:rPr>
        <w:t>. This means demonstrating leadership in reducing greenhouse gas emissions and supporting the achievement of the Territory’s legislated greenhouse gas reduction targets.</w:t>
      </w:r>
      <w:r w:rsidR="00004068">
        <w:rPr>
          <w:rFonts w:ascii="Calibri" w:hAnsi="Calibri" w:cs="Times New Roman"/>
          <w:color w:val="auto"/>
          <w:sz w:val="24"/>
          <w:szCs w:val="24"/>
          <w:lang w:eastAsia="en-US"/>
        </w:rPr>
        <w:t xml:space="preserve"> </w:t>
      </w:r>
      <w:r w:rsidR="00004068" w:rsidRPr="00A001EE">
        <w:rPr>
          <w:rFonts w:ascii="Calibri" w:hAnsi="Calibri" w:cs="Times New Roman"/>
          <w:color w:val="auto"/>
          <w:sz w:val="24"/>
          <w:szCs w:val="24"/>
          <w:lang w:val="en-US"/>
        </w:rPr>
        <w:t xml:space="preserve">Data </w:t>
      </w:r>
      <w:r w:rsidR="00004068" w:rsidRPr="00A001EE">
        <w:rPr>
          <w:rFonts w:ascii="Calibri" w:hAnsi="Calibri" w:cs="Times New Roman"/>
          <w:color w:val="auto"/>
          <w:sz w:val="24"/>
          <w:szCs w:val="24"/>
          <w:lang w:eastAsia="en-US"/>
        </w:rPr>
        <w:t xml:space="preserve">must be provided in the format outlined in </w:t>
      </w:r>
      <w:r w:rsidR="00004068" w:rsidRPr="00E314B3">
        <w:rPr>
          <w:rFonts w:ascii="Calibri" w:hAnsi="Calibri" w:cs="Times New Roman"/>
          <w:color w:val="auto"/>
          <w:sz w:val="24"/>
          <w:szCs w:val="24"/>
          <w:u w:val="single"/>
          <w:lang w:eastAsia="en-US"/>
        </w:rPr>
        <w:t xml:space="preserve">Attachment </w:t>
      </w:r>
      <w:r w:rsidR="005B4876">
        <w:rPr>
          <w:rFonts w:ascii="Calibri" w:hAnsi="Calibri" w:cs="Times New Roman"/>
          <w:color w:val="auto"/>
          <w:sz w:val="24"/>
          <w:szCs w:val="24"/>
          <w:u w:val="single"/>
          <w:lang w:eastAsia="en-US"/>
        </w:rPr>
        <w:t>D</w:t>
      </w:r>
      <w:r w:rsidR="00004068">
        <w:rPr>
          <w:rFonts w:ascii="Calibri" w:hAnsi="Calibri" w:cs="Times New Roman"/>
          <w:color w:val="auto"/>
          <w:sz w:val="24"/>
          <w:szCs w:val="24"/>
          <w:lang w:eastAsia="en-US"/>
        </w:rPr>
        <w:t>.</w:t>
      </w:r>
      <w:r w:rsidR="00761850">
        <w:rPr>
          <w:rFonts w:ascii="Calibri" w:hAnsi="Calibri" w:cs="Times New Roman"/>
          <w:color w:val="auto"/>
          <w:sz w:val="24"/>
          <w:szCs w:val="24"/>
          <w:lang w:eastAsia="en-US"/>
        </w:rPr>
        <w:t xml:space="preserve"> Detailed guidance </w:t>
      </w:r>
      <w:r w:rsidR="00853628">
        <w:rPr>
          <w:rFonts w:ascii="Calibri" w:hAnsi="Calibri" w:cs="Times New Roman"/>
          <w:color w:val="auto"/>
          <w:sz w:val="24"/>
          <w:szCs w:val="24"/>
          <w:lang w:eastAsia="en-US"/>
        </w:rPr>
        <w:t xml:space="preserve">is also available at </w:t>
      </w:r>
      <w:r w:rsidR="00853628" w:rsidRPr="00E314B3">
        <w:rPr>
          <w:rFonts w:ascii="Calibri" w:hAnsi="Calibri" w:cs="Times New Roman"/>
          <w:color w:val="auto"/>
          <w:sz w:val="24"/>
          <w:szCs w:val="24"/>
          <w:u w:val="single"/>
          <w:lang w:eastAsia="en-US"/>
        </w:rPr>
        <w:t>A</w:t>
      </w:r>
      <w:r w:rsidR="00290F1B" w:rsidRPr="00E314B3">
        <w:rPr>
          <w:rFonts w:ascii="Calibri" w:hAnsi="Calibri" w:cs="Times New Roman"/>
          <w:color w:val="auto"/>
          <w:sz w:val="24"/>
          <w:szCs w:val="24"/>
          <w:u w:val="single"/>
          <w:lang w:eastAsia="en-US"/>
        </w:rPr>
        <w:t>ttachment</w:t>
      </w:r>
      <w:r w:rsidR="00853628" w:rsidRPr="00E314B3">
        <w:rPr>
          <w:rFonts w:ascii="Calibri" w:hAnsi="Calibri" w:cs="Times New Roman"/>
          <w:color w:val="auto"/>
          <w:sz w:val="24"/>
          <w:szCs w:val="24"/>
          <w:u w:val="single"/>
          <w:lang w:eastAsia="en-US"/>
        </w:rPr>
        <w:t xml:space="preserve"> </w:t>
      </w:r>
      <w:r w:rsidR="005B4876">
        <w:rPr>
          <w:rFonts w:ascii="Calibri" w:hAnsi="Calibri" w:cs="Times New Roman"/>
          <w:color w:val="auto"/>
          <w:sz w:val="24"/>
          <w:szCs w:val="24"/>
          <w:u w:val="single"/>
          <w:lang w:eastAsia="en-US"/>
        </w:rPr>
        <w:t>D</w:t>
      </w:r>
      <w:r w:rsidR="00761850">
        <w:rPr>
          <w:rFonts w:ascii="Calibri" w:hAnsi="Calibri" w:cs="Times New Roman"/>
          <w:color w:val="auto"/>
          <w:sz w:val="24"/>
          <w:szCs w:val="24"/>
          <w:lang w:eastAsia="en-US"/>
        </w:rPr>
        <w:t>.</w:t>
      </w:r>
    </w:p>
    <w:p w14:paraId="5393BBC7" w14:textId="77777777" w:rsidR="003749BE" w:rsidRPr="003C4D5C" w:rsidRDefault="003749BE" w:rsidP="003749BE">
      <w:pPr>
        <w:autoSpaceDE w:val="0"/>
        <w:autoSpaceDN w:val="0"/>
        <w:spacing w:after="120" w:line="240" w:lineRule="auto"/>
        <w:rPr>
          <w:rFonts w:ascii="Calibri" w:hAnsi="Calibri" w:cs="Times New Roman"/>
          <w:color w:val="auto"/>
          <w:sz w:val="24"/>
          <w:szCs w:val="24"/>
          <w:lang w:eastAsia="en-US"/>
        </w:rPr>
      </w:pPr>
      <w:r w:rsidRPr="003C4D5C">
        <w:rPr>
          <w:rFonts w:ascii="Calibri" w:hAnsi="Calibri" w:cs="Times New Roman"/>
          <w:color w:val="auto"/>
          <w:sz w:val="24"/>
          <w:szCs w:val="24"/>
          <w:lang w:eastAsia="en-US"/>
        </w:rPr>
        <w:t xml:space="preserve">If </w:t>
      </w:r>
      <w:r w:rsidR="00761850">
        <w:rPr>
          <w:rFonts w:ascii="Calibri" w:hAnsi="Calibri" w:cs="Times New Roman"/>
          <w:color w:val="auto"/>
          <w:sz w:val="24"/>
          <w:szCs w:val="24"/>
          <w:lang w:eastAsia="en-US"/>
        </w:rPr>
        <w:t xml:space="preserve">a </w:t>
      </w:r>
      <w:r w:rsidR="00761850">
        <w:rPr>
          <w:rFonts w:ascii="Calibri" w:hAnsi="Calibri" w:cs="Times New Roman"/>
          <w:color w:val="auto"/>
          <w:sz w:val="24"/>
          <w:szCs w:val="24"/>
          <w:lang w:val="en-US" w:eastAsia="en-US"/>
        </w:rPr>
        <w:t>reporting entity’s</w:t>
      </w:r>
      <w:r w:rsidRPr="003C4D5C">
        <w:rPr>
          <w:rFonts w:ascii="Calibri" w:hAnsi="Calibri" w:cs="Times New Roman"/>
          <w:color w:val="auto"/>
          <w:sz w:val="24"/>
          <w:szCs w:val="24"/>
          <w:lang w:eastAsia="en-US"/>
        </w:rPr>
        <w:t xml:space="preserve"> specific data is unable to be disaggregated, the data should represent the </w:t>
      </w:r>
      <w:r w:rsidR="00542CEC">
        <w:rPr>
          <w:rFonts w:ascii="Calibri" w:hAnsi="Calibri" w:cs="Times New Roman"/>
          <w:color w:val="auto"/>
          <w:sz w:val="24"/>
          <w:szCs w:val="24"/>
          <w:lang w:val="en-US" w:eastAsia="en-US"/>
        </w:rPr>
        <w:t>reporting entity</w:t>
      </w:r>
      <w:r w:rsidRPr="003C4D5C">
        <w:rPr>
          <w:rFonts w:ascii="Calibri" w:hAnsi="Calibri" w:cs="Times New Roman"/>
          <w:color w:val="auto"/>
          <w:sz w:val="24"/>
          <w:szCs w:val="24"/>
          <w:lang w:eastAsia="en-US"/>
        </w:rPr>
        <w:t>’s proportion of the average fr</w:t>
      </w:r>
      <w:r w:rsidR="00527A45" w:rsidRPr="003C4D5C">
        <w:rPr>
          <w:rFonts w:ascii="Calibri" w:hAnsi="Calibri" w:cs="Times New Roman"/>
          <w:color w:val="auto"/>
          <w:sz w:val="24"/>
          <w:szCs w:val="24"/>
          <w:lang w:eastAsia="en-US"/>
        </w:rPr>
        <w:t xml:space="preserve">om the whole of building data. </w:t>
      </w:r>
      <w:r w:rsidRPr="003C4D5C">
        <w:rPr>
          <w:rFonts w:ascii="Calibri" w:hAnsi="Calibri" w:cs="Times New Roman"/>
          <w:color w:val="auto"/>
          <w:sz w:val="24"/>
          <w:szCs w:val="24"/>
          <w:lang w:eastAsia="en-US"/>
        </w:rPr>
        <w:t xml:space="preserve">If the data is unable to be collected, at either building or </w:t>
      </w:r>
      <w:r w:rsidR="00853628">
        <w:rPr>
          <w:rFonts w:ascii="Calibri" w:hAnsi="Calibri" w:cs="Times New Roman"/>
          <w:color w:val="auto"/>
          <w:sz w:val="24"/>
          <w:szCs w:val="24"/>
          <w:lang w:val="en-US" w:eastAsia="en-US"/>
        </w:rPr>
        <w:t>reporting entity</w:t>
      </w:r>
      <w:r w:rsidRPr="003C4D5C">
        <w:rPr>
          <w:rFonts w:ascii="Calibri" w:hAnsi="Calibri" w:cs="Times New Roman"/>
          <w:color w:val="auto"/>
          <w:sz w:val="24"/>
          <w:szCs w:val="24"/>
          <w:lang w:eastAsia="en-US"/>
        </w:rPr>
        <w:t xml:space="preserve"> level, an explanation of data difficulties should be provided and the mechanisms being pursued to ensure data collection in future years. </w:t>
      </w:r>
    </w:p>
    <w:p w14:paraId="6597AD1D" w14:textId="4515C140" w:rsidR="003C4D5C" w:rsidRDefault="003C4D5C" w:rsidP="003C4D5C">
      <w:pPr>
        <w:autoSpaceDE w:val="0"/>
        <w:autoSpaceDN w:val="0"/>
        <w:spacing w:after="120" w:line="240" w:lineRule="auto"/>
        <w:rPr>
          <w:rFonts w:ascii="Calibri" w:hAnsi="Calibri" w:cs="Times New Roman"/>
          <w:color w:val="auto"/>
          <w:sz w:val="24"/>
          <w:szCs w:val="24"/>
          <w:lang w:eastAsia="en-US"/>
        </w:rPr>
      </w:pPr>
      <w:r w:rsidRPr="00A25F85">
        <w:rPr>
          <w:rFonts w:ascii="Calibri" w:hAnsi="Calibri" w:cs="Times New Roman"/>
          <w:b/>
          <w:color w:val="auto"/>
          <w:sz w:val="24"/>
          <w:szCs w:val="24"/>
          <w:lang w:eastAsia="en-US"/>
        </w:rPr>
        <w:t>Support Services</w:t>
      </w:r>
      <w:r w:rsidR="001E11FD">
        <w:rPr>
          <w:rFonts w:ascii="Calibri" w:hAnsi="Calibri" w:cs="Times New Roman"/>
          <w:b/>
          <w:color w:val="auto"/>
          <w:sz w:val="24"/>
          <w:szCs w:val="24"/>
          <w:lang w:eastAsia="en-US"/>
        </w:rPr>
        <w:t xml:space="preserve">: </w:t>
      </w:r>
      <w:r>
        <w:rPr>
          <w:rFonts w:ascii="Calibri" w:hAnsi="Calibri" w:cs="Times New Roman"/>
          <w:color w:val="auto"/>
          <w:sz w:val="24"/>
          <w:szCs w:val="24"/>
          <w:lang w:eastAsia="en-US"/>
        </w:rPr>
        <w:t xml:space="preserve">The </w:t>
      </w:r>
      <w:r w:rsidR="00267802">
        <w:rPr>
          <w:rFonts w:ascii="Calibri" w:hAnsi="Calibri" w:cs="Times New Roman"/>
          <w:color w:val="auto"/>
          <w:sz w:val="24"/>
          <w:szCs w:val="24"/>
          <w:lang w:eastAsia="en-US"/>
        </w:rPr>
        <w:t>Zero Emission Government</w:t>
      </w:r>
      <w:r>
        <w:rPr>
          <w:rFonts w:ascii="Calibri" w:hAnsi="Calibri" w:cs="Times New Roman"/>
          <w:color w:val="auto"/>
          <w:sz w:val="24"/>
          <w:szCs w:val="24"/>
          <w:lang w:eastAsia="en-US"/>
        </w:rPr>
        <w:t xml:space="preserve"> Program Team is available to provide support to agencies in the prepara</w:t>
      </w:r>
      <w:r w:rsidR="00444C42">
        <w:rPr>
          <w:rFonts w:ascii="Calibri" w:hAnsi="Calibri" w:cs="Times New Roman"/>
          <w:color w:val="auto"/>
          <w:sz w:val="24"/>
          <w:szCs w:val="24"/>
          <w:lang w:eastAsia="en-US"/>
        </w:rPr>
        <w:t>tion of data for annual r</w:t>
      </w:r>
      <w:r>
        <w:rPr>
          <w:rFonts w:ascii="Calibri" w:hAnsi="Calibri" w:cs="Times New Roman"/>
          <w:color w:val="auto"/>
          <w:sz w:val="24"/>
          <w:szCs w:val="24"/>
          <w:lang w:eastAsia="en-US"/>
        </w:rPr>
        <w:t xml:space="preserve">eports.  </w:t>
      </w:r>
    </w:p>
    <w:p w14:paraId="06D919FD" w14:textId="112D7573" w:rsidR="003C4D5C" w:rsidRDefault="003C4D5C" w:rsidP="003C4D5C">
      <w:pPr>
        <w:autoSpaceDE w:val="0"/>
        <w:autoSpaceDN w:val="0"/>
        <w:spacing w:after="120" w:line="240" w:lineRule="auto"/>
        <w:rPr>
          <w:rFonts w:ascii="Calibri" w:hAnsi="Calibri" w:cs="Times New Roman"/>
          <w:color w:val="auto"/>
          <w:sz w:val="24"/>
          <w:szCs w:val="24"/>
          <w:lang w:eastAsia="en-US"/>
        </w:rPr>
      </w:pPr>
      <w:r w:rsidRPr="005E7E67">
        <w:rPr>
          <w:rFonts w:ascii="Calibri" w:hAnsi="Calibri" w:cs="Times New Roman"/>
          <w:color w:val="auto"/>
          <w:sz w:val="24"/>
          <w:szCs w:val="24"/>
          <w:lang w:eastAsia="en-US"/>
        </w:rPr>
        <w:lastRenderedPageBreak/>
        <w:t xml:space="preserve">A workshop focussed on how to collect and report data </w:t>
      </w:r>
      <w:r w:rsidR="004523E1">
        <w:rPr>
          <w:rFonts w:ascii="Calibri" w:hAnsi="Calibri" w:cs="Times New Roman"/>
          <w:color w:val="auto"/>
          <w:sz w:val="24"/>
          <w:szCs w:val="24"/>
          <w:lang w:eastAsia="en-US"/>
        </w:rPr>
        <w:t xml:space="preserve">under this </w:t>
      </w:r>
      <w:r w:rsidR="00E562A4">
        <w:rPr>
          <w:rFonts w:ascii="Calibri" w:hAnsi="Calibri" w:cs="Times New Roman"/>
          <w:color w:val="auto"/>
          <w:sz w:val="24"/>
          <w:szCs w:val="24"/>
          <w:lang w:eastAsia="en-US"/>
        </w:rPr>
        <w:t>sub</w:t>
      </w:r>
      <w:r w:rsidR="004523E1">
        <w:rPr>
          <w:rFonts w:ascii="Calibri" w:hAnsi="Calibri" w:cs="Times New Roman"/>
          <w:color w:val="auto"/>
          <w:sz w:val="24"/>
          <w:szCs w:val="24"/>
          <w:lang w:eastAsia="en-US"/>
        </w:rPr>
        <w:t xml:space="preserve">section </w:t>
      </w:r>
      <w:r w:rsidR="005E7E67" w:rsidRPr="005E7E67">
        <w:rPr>
          <w:rFonts w:ascii="Calibri" w:hAnsi="Calibri" w:cs="Times New Roman"/>
          <w:color w:val="auto"/>
          <w:sz w:val="24"/>
          <w:szCs w:val="24"/>
          <w:lang w:eastAsia="en-US"/>
        </w:rPr>
        <w:t>is offered in June each year</w:t>
      </w:r>
      <w:r w:rsidRPr="005E7E67">
        <w:rPr>
          <w:rFonts w:ascii="Calibri" w:hAnsi="Calibri" w:cs="Times New Roman"/>
          <w:color w:val="auto"/>
          <w:sz w:val="24"/>
          <w:szCs w:val="24"/>
          <w:lang w:eastAsia="en-US"/>
        </w:rPr>
        <w:t xml:space="preserve">. For further information, contact the </w:t>
      </w:r>
      <w:r w:rsidR="00267802">
        <w:rPr>
          <w:rFonts w:ascii="Calibri" w:hAnsi="Calibri" w:cs="Times New Roman"/>
          <w:color w:val="auto"/>
          <w:sz w:val="24"/>
          <w:szCs w:val="24"/>
          <w:lang w:eastAsia="en-US"/>
        </w:rPr>
        <w:t>Zero Emissions Government</w:t>
      </w:r>
      <w:r w:rsidRPr="005E7E67">
        <w:rPr>
          <w:rFonts w:ascii="Calibri" w:hAnsi="Calibri" w:cs="Times New Roman"/>
          <w:color w:val="auto"/>
          <w:sz w:val="24"/>
          <w:szCs w:val="24"/>
          <w:lang w:eastAsia="en-US"/>
        </w:rPr>
        <w:t xml:space="preserve"> team on the details below.</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023EBA" w:rsidRPr="00976108" w14:paraId="3B3CBDE9" w14:textId="77777777" w:rsidTr="00023EBA">
        <w:trPr>
          <w:trHeight w:val="1293"/>
        </w:trPr>
        <w:tc>
          <w:tcPr>
            <w:tcW w:w="2660" w:type="dxa"/>
            <w:tcBorders>
              <w:bottom w:val="single" w:sz="24" w:space="0" w:color="403152" w:themeColor="accent4" w:themeShade="80"/>
            </w:tcBorders>
            <w:shd w:val="clear" w:color="auto" w:fill="E5DFEC" w:themeFill="accent4" w:themeFillTint="33"/>
          </w:tcPr>
          <w:p w14:paraId="64DCCE2B" w14:textId="01020395" w:rsidR="00023EBA" w:rsidRPr="0055225F" w:rsidRDefault="00023EBA" w:rsidP="00560AC5">
            <w:pPr>
              <w:autoSpaceDE w:val="0"/>
              <w:autoSpaceDN w:val="0"/>
              <w:spacing w:line="240" w:lineRule="auto"/>
              <w:rPr>
                <w:rFonts w:ascii="Calibri" w:hAnsi="Calibri" w:cs="Times New Roman"/>
                <w:b/>
                <w:color w:val="auto"/>
                <w:sz w:val="24"/>
                <w:szCs w:val="24"/>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24" w:space="0" w:color="403152" w:themeColor="accent4" w:themeShade="80"/>
            </w:tcBorders>
            <w:shd w:val="clear" w:color="auto" w:fill="E5DFEC" w:themeFill="accent4" w:themeFillTint="33"/>
          </w:tcPr>
          <w:p w14:paraId="3EB053A7" w14:textId="77777777" w:rsidR="00023EBA" w:rsidRDefault="00023EBA" w:rsidP="00023EBA">
            <w:pPr>
              <w:autoSpaceDE w:val="0"/>
              <w:autoSpaceDN w:val="0"/>
              <w:spacing w:after="120" w:line="240" w:lineRule="auto"/>
              <w:rPr>
                <w:rFonts w:ascii="Calibri" w:hAnsi="Calibri" w:cs="Times New Roman"/>
                <w:color w:val="auto"/>
                <w:sz w:val="24"/>
                <w:szCs w:val="24"/>
                <w:lang w:eastAsia="en-US"/>
              </w:rPr>
            </w:pPr>
            <w:r w:rsidRPr="000A0797">
              <w:rPr>
                <w:rFonts w:ascii="Calibri" w:hAnsi="Calibri" w:cs="Times New Roman"/>
                <w:color w:val="auto"/>
                <w:sz w:val="24"/>
                <w:szCs w:val="24"/>
                <w:lang w:eastAsia="en-US"/>
              </w:rPr>
              <w:t>Office of the Commissioner for Sustainability and the Environment, Phone 620 72626</w:t>
            </w:r>
          </w:p>
          <w:p w14:paraId="05DE4654" w14:textId="0D86088F" w:rsidR="00023EBA" w:rsidRPr="000A0797" w:rsidRDefault="00023EBA" w:rsidP="00023EBA">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Zero Emissions Government, EPSDD, </w:t>
            </w:r>
            <w:hyperlink r:id="rId21" w:history="1">
              <w:r w:rsidRPr="00982958">
                <w:rPr>
                  <w:rStyle w:val="Hyperlink"/>
                  <w:rFonts w:ascii="Calibri" w:hAnsi="Calibri"/>
                  <w:szCs w:val="24"/>
                  <w:lang w:eastAsia="en-US"/>
                </w:rPr>
                <w:t>zeroemission@act.gov.au</w:t>
              </w:r>
            </w:hyperlink>
            <w:r>
              <w:rPr>
                <w:rFonts w:ascii="Calibri" w:hAnsi="Calibri" w:cs="Times New Roman"/>
                <w:color w:val="auto"/>
                <w:sz w:val="24"/>
                <w:szCs w:val="24"/>
                <w:lang w:eastAsia="en-US"/>
              </w:rPr>
              <w:t xml:space="preserve"> or </w:t>
            </w:r>
            <w:hyperlink r:id="rId22" w:history="1">
              <w:r w:rsidRPr="00DA65A4">
                <w:rPr>
                  <w:rStyle w:val="Hyperlink"/>
                  <w:rFonts w:ascii="Calibri" w:hAnsi="Calibri"/>
                  <w:szCs w:val="24"/>
                  <w:lang w:eastAsia="en-US"/>
                </w:rPr>
                <w:t>esp@act.gov.au</w:t>
              </w:r>
            </w:hyperlink>
          </w:p>
        </w:tc>
      </w:tr>
    </w:tbl>
    <w:p w14:paraId="59CAF3C9" w14:textId="77777777" w:rsidR="001E11FD" w:rsidRDefault="001E11FD">
      <w:pPr>
        <w:spacing w:line="240" w:lineRule="auto"/>
        <w:rPr>
          <w:rFonts w:ascii="Calibri" w:hAnsi="Calibri" w:cs="Times New Roman"/>
          <w:b/>
          <w:bCs/>
          <w:color w:val="auto"/>
          <w:sz w:val="28"/>
          <w:szCs w:val="28"/>
          <w:lang w:eastAsia="en-US"/>
        </w:rPr>
      </w:pPr>
      <w:r>
        <w:br w:type="page"/>
      </w:r>
    </w:p>
    <w:p w14:paraId="59F7427B" w14:textId="77777777" w:rsidR="004861D0" w:rsidRDefault="004861D0" w:rsidP="00196163">
      <w:pPr>
        <w:pStyle w:val="Heading2"/>
        <w:keepNext/>
        <w:keepLines/>
        <w:numPr>
          <w:ilvl w:val="0"/>
          <w:numId w:val="20"/>
        </w:numPr>
      </w:pPr>
      <w:bookmarkStart w:id="142" w:name="_Toc73569197"/>
      <w:r w:rsidRPr="007C3843">
        <w:lastRenderedPageBreak/>
        <w:t>Financial Management Reporting</w:t>
      </w:r>
      <w:bookmarkEnd w:id="142"/>
    </w:p>
    <w:p w14:paraId="7DBE4810" w14:textId="17FF6744" w:rsidR="00AF573A" w:rsidRDefault="001E11FD" w:rsidP="00FF274C">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This Part applies to all reporting entities </w:t>
      </w:r>
      <w:r w:rsidR="00B762FD">
        <w:rPr>
          <w:rFonts w:ascii="Calibri" w:hAnsi="Calibri" w:cs="Times New Roman"/>
          <w:color w:val="auto"/>
          <w:sz w:val="24"/>
          <w:szCs w:val="24"/>
          <w:lang w:eastAsia="en-US"/>
        </w:rPr>
        <w:t xml:space="preserve">that have </w:t>
      </w:r>
      <w:r w:rsidR="00C751C6" w:rsidRPr="007C3843">
        <w:rPr>
          <w:rFonts w:ascii="Calibri" w:hAnsi="Calibri" w:cs="Times New Roman"/>
          <w:color w:val="auto"/>
          <w:sz w:val="24"/>
          <w:szCs w:val="24"/>
          <w:lang w:eastAsia="en-US"/>
        </w:rPr>
        <w:t xml:space="preserve">financial reporting obligations under the </w:t>
      </w:r>
      <w:r w:rsidR="00C751C6" w:rsidRPr="00E247EA">
        <w:rPr>
          <w:rFonts w:ascii="Calibri" w:hAnsi="Calibri" w:cs="Times New Roman"/>
          <w:i/>
          <w:color w:val="auto"/>
          <w:sz w:val="24"/>
          <w:szCs w:val="24"/>
          <w:lang w:eastAsia="en-US"/>
        </w:rPr>
        <w:t>Financial Management Act</w:t>
      </w:r>
      <w:r w:rsidR="00E247EA" w:rsidRPr="00E247EA">
        <w:rPr>
          <w:rFonts w:ascii="Calibri" w:hAnsi="Calibri" w:cs="Times New Roman"/>
          <w:i/>
          <w:color w:val="auto"/>
          <w:sz w:val="24"/>
          <w:szCs w:val="24"/>
          <w:lang w:eastAsia="en-US"/>
        </w:rPr>
        <w:t xml:space="preserve"> 1996</w:t>
      </w:r>
      <w:r>
        <w:rPr>
          <w:rFonts w:ascii="Calibri" w:hAnsi="Calibri" w:cs="Times New Roman"/>
          <w:color w:val="auto"/>
          <w:sz w:val="24"/>
          <w:szCs w:val="24"/>
          <w:lang w:eastAsia="en-US"/>
        </w:rPr>
        <w:t xml:space="preserve">. </w:t>
      </w:r>
      <w:r w:rsidR="00C751C6">
        <w:rPr>
          <w:rFonts w:ascii="Calibri" w:hAnsi="Calibri" w:cs="Times New Roman"/>
          <w:color w:val="auto"/>
          <w:sz w:val="24"/>
          <w:szCs w:val="24"/>
          <w:lang w:eastAsia="en-US"/>
        </w:rPr>
        <w:t xml:space="preserve">Territory-owned corporations have financial reporting obligations under the </w:t>
      </w:r>
      <w:r w:rsidR="00C751C6" w:rsidRPr="00E247EA">
        <w:rPr>
          <w:rFonts w:ascii="Calibri" w:hAnsi="Calibri" w:cs="Times New Roman"/>
          <w:i/>
          <w:color w:val="auto"/>
          <w:sz w:val="24"/>
          <w:szCs w:val="24"/>
          <w:lang w:eastAsia="en-US"/>
        </w:rPr>
        <w:t xml:space="preserve">Territory-owned </w:t>
      </w:r>
      <w:r w:rsidR="00E247EA" w:rsidRPr="00E247EA">
        <w:rPr>
          <w:rFonts w:ascii="Calibri" w:hAnsi="Calibri" w:cs="Times New Roman"/>
          <w:i/>
          <w:color w:val="auto"/>
          <w:sz w:val="24"/>
          <w:szCs w:val="24"/>
          <w:lang w:eastAsia="en-US"/>
        </w:rPr>
        <w:t>C</w:t>
      </w:r>
      <w:r w:rsidR="00C751C6" w:rsidRPr="00E247EA">
        <w:rPr>
          <w:rFonts w:ascii="Calibri" w:hAnsi="Calibri" w:cs="Times New Roman"/>
          <w:i/>
          <w:color w:val="auto"/>
          <w:sz w:val="24"/>
          <w:szCs w:val="24"/>
          <w:lang w:eastAsia="en-US"/>
        </w:rPr>
        <w:t xml:space="preserve">orporations Act </w:t>
      </w:r>
      <w:r w:rsidR="0061009A" w:rsidRPr="00E247EA">
        <w:rPr>
          <w:rFonts w:ascii="Calibri" w:hAnsi="Calibri" w:cs="Times New Roman"/>
          <w:i/>
          <w:color w:val="auto"/>
          <w:sz w:val="24"/>
          <w:szCs w:val="24"/>
          <w:lang w:eastAsia="en-US"/>
        </w:rPr>
        <w:t>19</w:t>
      </w:r>
      <w:r w:rsidR="0061009A">
        <w:rPr>
          <w:rFonts w:ascii="Calibri" w:hAnsi="Calibri" w:cs="Times New Roman"/>
          <w:i/>
          <w:color w:val="auto"/>
          <w:sz w:val="24"/>
          <w:szCs w:val="24"/>
          <w:lang w:eastAsia="en-US"/>
        </w:rPr>
        <w:t>90</w:t>
      </w:r>
      <w:r w:rsidR="00C751C6">
        <w:rPr>
          <w:rFonts w:ascii="Calibri" w:hAnsi="Calibri" w:cs="Times New Roman"/>
          <w:color w:val="auto"/>
          <w:sz w:val="24"/>
          <w:szCs w:val="24"/>
          <w:lang w:eastAsia="en-US"/>
        </w:rPr>
        <w:t xml:space="preserve">. </w:t>
      </w:r>
    </w:p>
    <w:p w14:paraId="07DF96C9" w14:textId="3C294ECE" w:rsidR="00AF573A" w:rsidRPr="007C3843" w:rsidRDefault="001E11FD" w:rsidP="00AF573A">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The Financial Management Act</w:t>
      </w:r>
      <w:r w:rsidR="008E54E4">
        <w:rPr>
          <w:rFonts w:ascii="Calibri" w:hAnsi="Calibri" w:cs="Times New Roman"/>
          <w:color w:val="auto"/>
          <w:sz w:val="24"/>
          <w:szCs w:val="24"/>
          <w:lang w:eastAsia="en-US"/>
        </w:rPr>
        <w:t xml:space="preserve"> uses </w:t>
      </w:r>
      <w:r w:rsidR="00AF573A">
        <w:rPr>
          <w:rFonts w:ascii="Calibri" w:hAnsi="Calibri" w:cs="Times New Roman"/>
          <w:color w:val="auto"/>
          <w:sz w:val="24"/>
          <w:szCs w:val="24"/>
          <w:lang w:eastAsia="en-US"/>
        </w:rPr>
        <w:t xml:space="preserve">different terms to describe </w:t>
      </w:r>
      <w:r w:rsidR="00E04AB4">
        <w:rPr>
          <w:rFonts w:ascii="Calibri" w:hAnsi="Calibri" w:cs="Times New Roman"/>
          <w:color w:val="auto"/>
          <w:sz w:val="24"/>
          <w:szCs w:val="24"/>
          <w:lang w:eastAsia="en-US"/>
        </w:rPr>
        <w:t>public sector bodies and territory entities</w:t>
      </w:r>
      <w:r w:rsidR="00E562A4">
        <w:rPr>
          <w:rFonts w:ascii="Calibri" w:hAnsi="Calibri" w:cs="Times New Roman"/>
          <w:color w:val="auto"/>
          <w:sz w:val="24"/>
          <w:szCs w:val="24"/>
          <w:lang w:eastAsia="en-US"/>
        </w:rPr>
        <w:t>. It is the responsibility of</w:t>
      </w:r>
      <w:r w:rsidR="00E04AB4">
        <w:rPr>
          <w:rFonts w:ascii="Calibri" w:hAnsi="Calibri" w:cs="Times New Roman"/>
          <w:color w:val="auto"/>
          <w:sz w:val="24"/>
          <w:szCs w:val="24"/>
          <w:lang w:eastAsia="en-US"/>
        </w:rPr>
        <w:t xml:space="preserve"> </w:t>
      </w:r>
      <w:r w:rsidR="00AF573A">
        <w:rPr>
          <w:rFonts w:ascii="Calibri" w:hAnsi="Calibri" w:cs="Times New Roman"/>
          <w:color w:val="auto"/>
          <w:sz w:val="24"/>
          <w:szCs w:val="24"/>
          <w:lang w:eastAsia="en-US"/>
        </w:rPr>
        <w:t xml:space="preserve">reporting entities </w:t>
      </w:r>
      <w:r w:rsidR="00E04AB4">
        <w:rPr>
          <w:rFonts w:ascii="Calibri" w:hAnsi="Calibri" w:cs="Times New Roman"/>
          <w:color w:val="auto"/>
          <w:sz w:val="24"/>
          <w:szCs w:val="24"/>
          <w:lang w:eastAsia="en-US"/>
        </w:rPr>
        <w:t xml:space="preserve">to </w:t>
      </w:r>
      <w:r w:rsidR="00AF573A">
        <w:rPr>
          <w:rFonts w:ascii="Calibri" w:hAnsi="Calibri" w:cs="Times New Roman"/>
          <w:color w:val="auto"/>
          <w:sz w:val="24"/>
          <w:szCs w:val="24"/>
          <w:lang w:eastAsia="en-US"/>
        </w:rPr>
        <w:t xml:space="preserve">check </w:t>
      </w:r>
      <w:r w:rsidR="00E04AB4">
        <w:rPr>
          <w:rFonts w:ascii="Calibri" w:hAnsi="Calibri" w:cs="Times New Roman"/>
          <w:color w:val="auto"/>
          <w:sz w:val="24"/>
          <w:szCs w:val="24"/>
          <w:lang w:eastAsia="en-US"/>
        </w:rPr>
        <w:t xml:space="preserve">whether they are a ‘territory authority’ for the purpose of the Financial Management Act and the </w:t>
      </w:r>
      <w:hyperlink r:id="rId23" w:history="1">
        <w:r w:rsidR="00AF573A" w:rsidRPr="0061009A">
          <w:rPr>
            <w:rStyle w:val="Hyperlink"/>
            <w:rFonts w:ascii="Calibri" w:hAnsi="Calibri"/>
            <w:szCs w:val="24"/>
            <w:lang w:eastAsia="en-US"/>
          </w:rPr>
          <w:t xml:space="preserve">Financial Management (Territory Authorities) Guidelines </w:t>
        </w:r>
        <w:r w:rsidR="0061009A" w:rsidRPr="0061009A">
          <w:rPr>
            <w:rStyle w:val="Hyperlink"/>
            <w:rFonts w:ascii="Calibri" w:hAnsi="Calibri"/>
            <w:szCs w:val="24"/>
            <w:lang w:eastAsia="en-US"/>
          </w:rPr>
          <w:t>2020 (No 2)</w:t>
        </w:r>
      </w:hyperlink>
      <w:r w:rsidR="00E04AB4">
        <w:rPr>
          <w:rFonts w:ascii="Calibri" w:hAnsi="Calibri" w:cs="Times New Roman"/>
          <w:color w:val="auto"/>
          <w:sz w:val="24"/>
          <w:szCs w:val="24"/>
          <w:lang w:eastAsia="en-US"/>
        </w:rPr>
        <w:t>.</w:t>
      </w:r>
    </w:p>
    <w:p w14:paraId="27A851FF" w14:textId="77777777" w:rsidR="00C706F5" w:rsidRDefault="00C706F5" w:rsidP="00FF274C">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Financial Management Reporting details may be contained in a separate </w:t>
      </w:r>
      <w:r w:rsidRPr="00E04AB4">
        <w:rPr>
          <w:rFonts w:ascii="Calibri" w:hAnsi="Calibri" w:cs="Times New Roman"/>
          <w:color w:val="auto"/>
          <w:sz w:val="24"/>
          <w:szCs w:val="24"/>
          <w:lang w:eastAsia="en-US"/>
        </w:rPr>
        <w:t>volume</w:t>
      </w:r>
      <w:r>
        <w:rPr>
          <w:rFonts w:ascii="Calibri" w:hAnsi="Calibri" w:cs="Times New Roman"/>
          <w:color w:val="auto"/>
          <w:sz w:val="24"/>
          <w:szCs w:val="24"/>
          <w:lang w:eastAsia="en-US"/>
        </w:rPr>
        <w:t>.</w:t>
      </w:r>
      <w:r w:rsidR="00466A0C">
        <w:rPr>
          <w:rFonts w:ascii="Calibri" w:hAnsi="Calibri" w:cs="Times New Roman"/>
          <w:color w:val="auto"/>
          <w:sz w:val="24"/>
          <w:szCs w:val="24"/>
          <w:lang w:eastAsia="en-US"/>
        </w:rPr>
        <w:t xml:space="preserve"> </w:t>
      </w:r>
    </w:p>
    <w:p w14:paraId="7F5E6738" w14:textId="77777777" w:rsidR="004861D0" w:rsidRPr="00E314B3" w:rsidRDefault="004861D0" w:rsidP="004861D0">
      <w:pPr>
        <w:pStyle w:val="Heading3"/>
        <w:rPr>
          <w:color w:val="5F497A" w:themeColor="accent4" w:themeShade="BF"/>
        </w:rPr>
      </w:pPr>
      <w:bookmarkStart w:id="143" w:name="_Toc73569198"/>
      <w:r w:rsidRPr="00E314B3">
        <w:rPr>
          <w:color w:val="5F497A" w:themeColor="accent4" w:themeShade="BF"/>
        </w:rPr>
        <w:t>Financial Management Analysis</w:t>
      </w:r>
      <w:bookmarkEnd w:id="143"/>
    </w:p>
    <w:p w14:paraId="63AAC966" w14:textId="77777777" w:rsidR="00E8384B" w:rsidRPr="00DD4D04" w:rsidRDefault="004861D0" w:rsidP="00DD4D04">
      <w:pPr>
        <w:autoSpaceDE w:val="0"/>
        <w:autoSpaceDN w:val="0"/>
        <w:spacing w:before="120" w:after="120" w:line="240" w:lineRule="auto"/>
        <w:rPr>
          <w:rFonts w:ascii="Calibri" w:hAnsi="Calibri" w:cs="Times New Roman"/>
          <w:b/>
          <w:color w:val="auto"/>
          <w:sz w:val="24"/>
          <w:szCs w:val="24"/>
          <w:lang w:eastAsia="en-US"/>
        </w:rPr>
      </w:pPr>
      <w:r w:rsidRPr="00E8384B">
        <w:rPr>
          <w:rFonts w:ascii="Calibri" w:hAnsi="Calibri" w:cs="Times New Roman"/>
          <w:b/>
          <w:color w:val="auto"/>
          <w:sz w:val="24"/>
          <w:szCs w:val="24"/>
          <w:lang w:eastAsia="en-US"/>
        </w:rPr>
        <w:t>Basis of requirement</w:t>
      </w:r>
      <w:r w:rsidR="00DD4D04">
        <w:rPr>
          <w:rFonts w:ascii="Calibri" w:hAnsi="Calibri" w:cs="Times New Roman"/>
          <w:b/>
          <w:color w:val="auto"/>
          <w:sz w:val="24"/>
          <w:szCs w:val="24"/>
          <w:lang w:eastAsia="en-US"/>
        </w:rPr>
        <w:t xml:space="preserve">: </w:t>
      </w:r>
      <w:r w:rsidRPr="00E8384B">
        <w:rPr>
          <w:rFonts w:ascii="Calibri" w:hAnsi="Calibri" w:cs="Times New Roman"/>
          <w:color w:val="auto"/>
          <w:sz w:val="24"/>
          <w:szCs w:val="24"/>
          <w:lang w:eastAsia="en-US"/>
        </w:rPr>
        <w:t>Financial Management Analy</w:t>
      </w:r>
      <w:r w:rsidR="00C539ED" w:rsidRPr="00E8384B">
        <w:rPr>
          <w:rFonts w:ascii="Calibri" w:hAnsi="Calibri" w:cs="Times New Roman"/>
          <w:color w:val="auto"/>
          <w:sz w:val="24"/>
          <w:szCs w:val="24"/>
          <w:lang w:eastAsia="en-US"/>
        </w:rPr>
        <w:t xml:space="preserve">sis – Better </w:t>
      </w:r>
      <w:r w:rsidR="009970EF" w:rsidRPr="00E8384B">
        <w:rPr>
          <w:rFonts w:ascii="Calibri" w:hAnsi="Calibri" w:cs="Times New Roman"/>
          <w:color w:val="auto"/>
          <w:sz w:val="24"/>
          <w:szCs w:val="24"/>
          <w:lang w:eastAsia="en-US"/>
        </w:rPr>
        <w:t>P</w:t>
      </w:r>
      <w:r w:rsidR="00E8384B" w:rsidRPr="00E8384B">
        <w:rPr>
          <w:rFonts w:ascii="Calibri" w:hAnsi="Calibri" w:cs="Times New Roman"/>
          <w:color w:val="auto"/>
          <w:sz w:val="24"/>
          <w:szCs w:val="24"/>
          <w:lang w:eastAsia="en-US"/>
        </w:rPr>
        <w:t>ractice Guideline</w:t>
      </w:r>
      <w:r w:rsidR="00560AC5">
        <w:rPr>
          <w:rFonts w:ascii="Calibri" w:hAnsi="Calibri" w:cs="Times New Roman"/>
          <w:color w:val="auto"/>
          <w:sz w:val="24"/>
          <w:szCs w:val="24"/>
          <w:lang w:eastAsia="en-US"/>
        </w:rPr>
        <w:t xml:space="preserve">: </w:t>
      </w:r>
      <w:hyperlink r:id="rId24" w:history="1">
        <w:r w:rsidR="00E8384B" w:rsidRPr="001E11FD">
          <w:rPr>
            <w:rStyle w:val="Hyperlink"/>
            <w:rFonts w:ascii="Calibri" w:hAnsi="Calibri"/>
            <w:szCs w:val="24"/>
            <w:lang w:eastAsia="en-US"/>
          </w:rPr>
          <w:t>http://apps.treasury.act.gov.au/__data/assets/pdf_file/0010/617914/MDA-Management-Discussion-and-Analysis.pdf</w:t>
        </w:r>
        <w:r w:rsidR="002112D9" w:rsidRPr="001E11FD">
          <w:rPr>
            <w:rStyle w:val="Hyperlink"/>
            <w:rFonts w:ascii="Calibri" w:hAnsi="Calibri"/>
            <w:szCs w:val="24"/>
            <w:lang w:eastAsia="en-US"/>
          </w:rPr>
          <w:t>.</w:t>
        </w:r>
      </w:hyperlink>
    </w:p>
    <w:p w14:paraId="29FD4A36" w14:textId="17C10A08" w:rsidR="004861D0" w:rsidRPr="00E8384B" w:rsidRDefault="004861D0" w:rsidP="00DD74D4">
      <w:pPr>
        <w:autoSpaceDE w:val="0"/>
        <w:autoSpaceDN w:val="0"/>
        <w:spacing w:before="120" w:after="120" w:line="240" w:lineRule="auto"/>
        <w:rPr>
          <w:rFonts w:ascii="Calibri" w:hAnsi="Calibri" w:cs="Times New Roman"/>
          <w:color w:val="auto"/>
          <w:sz w:val="24"/>
          <w:szCs w:val="24"/>
          <w:lang w:eastAsia="en-US"/>
        </w:rPr>
      </w:pPr>
      <w:r w:rsidRPr="00E8384B">
        <w:rPr>
          <w:rFonts w:ascii="Calibri" w:hAnsi="Calibri" w:cs="Times New Roman"/>
          <w:b/>
          <w:color w:val="auto"/>
          <w:sz w:val="24"/>
          <w:szCs w:val="24"/>
          <w:lang w:eastAsia="en-US"/>
        </w:rPr>
        <w:t>Report descriptor</w:t>
      </w:r>
      <w:r w:rsidR="00DD74D4">
        <w:rPr>
          <w:rFonts w:ascii="Calibri" w:hAnsi="Calibri" w:cs="Times New Roman"/>
          <w:b/>
          <w:color w:val="auto"/>
          <w:sz w:val="24"/>
          <w:szCs w:val="24"/>
          <w:lang w:eastAsia="en-US"/>
        </w:rPr>
        <w:t xml:space="preserve">: </w:t>
      </w:r>
      <w:r w:rsidR="001E11FD" w:rsidRPr="00E314B3">
        <w:rPr>
          <w:rFonts w:ascii="Calibri" w:hAnsi="Calibri" w:cs="Times New Roman"/>
          <w:color w:val="auto"/>
          <w:sz w:val="24"/>
          <w:szCs w:val="24"/>
          <w:lang w:eastAsia="en-US"/>
        </w:rPr>
        <w:t>Reporting entities must prepare a</w:t>
      </w:r>
      <w:r w:rsidR="001E11FD">
        <w:rPr>
          <w:rFonts w:ascii="Calibri" w:hAnsi="Calibri" w:cs="Times New Roman"/>
          <w:color w:val="auto"/>
          <w:sz w:val="24"/>
          <w:szCs w:val="24"/>
          <w:lang w:eastAsia="en-US"/>
        </w:rPr>
        <w:t xml:space="preserve"> </w:t>
      </w:r>
      <w:r w:rsidR="001E11FD" w:rsidRPr="00E8384B">
        <w:rPr>
          <w:rFonts w:ascii="Calibri" w:hAnsi="Calibri" w:cs="Times New Roman"/>
          <w:color w:val="auto"/>
          <w:sz w:val="24"/>
          <w:szCs w:val="24"/>
          <w:lang w:eastAsia="en-US"/>
        </w:rPr>
        <w:t>Management Discussion and Analysis (MD&amp;A)</w:t>
      </w:r>
      <w:r w:rsidR="001E11FD">
        <w:rPr>
          <w:rFonts w:ascii="Calibri" w:hAnsi="Calibri" w:cs="Times New Roman"/>
          <w:color w:val="auto"/>
          <w:sz w:val="24"/>
          <w:szCs w:val="24"/>
          <w:lang w:eastAsia="en-US"/>
        </w:rPr>
        <w:t>.</w:t>
      </w:r>
      <w:r w:rsidR="001E11FD">
        <w:rPr>
          <w:rFonts w:ascii="Calibri" w:hAnsi="Calibri" w:cs="Times New Roman"/>
          <w:b/>
          <w:color w:val="auto"/>
          <w:sz w:val="24"/>
          <w:szCs w:val="24"/>
          <w:lang w:eastAsia="en-US"/>
        </w:rPr>
        <w:t xml:space="preserve"> </w:t>
      </w:r>
      <w:r w:rsidRPr="00E8384B">
        <w:rPr>
          <w:rFonts w:ascii="Calibri" w:hAnsi="Calibri" w:cs="Times New Roman"/>
          <w:color w:val="auto"/>
          <w:sz w:val="24"/>
          <w:szCs w:val="24"/>
          <w:lang w:eastAsia="en-US"/>
        </w:rPr>
        <w:t xml:space="preserve">The MD&amp;A provides a </w:t>
      </w:r>
      <w:r w:rsidR="003B4F9A" w:rsidRPr="00E8384B">
        <w:rPr>
          <w:rFonts w:ascii="Calibri" w:hAnsi="Calibri" w:cs="Times New Roman"/>
          <w:color w:val="auto"/>
          <w:sz w:val="24"/>
          <w:szCs w:val="24"/>
          <w:lang w:eastAsia="en-US"/>
        </w:rPr>
        <w:t>high-level</w:t>
      </w:r>
      <w:r w:rsidRPr="00E8384B">
        <w:rPr>
          <w:rFonts w:ascii="Calibri" w:hAnsi="Calibri" w:cs="Times New Roman"/>
          <w:color w:val="auto"/>
          <w:sz w:val="24"/>
          <w:szCs w:val="24"/>
          <w:lang w:eastAsia="en-US"/>
        </w:rPr>
        <w:t xml:space="preserve"> narrative of the financial res</w:t>
      </w:r>
      <w:r w:rsidR="00DC0316" w:rsidRPr="00E8384B">
        <w:rPr>
          <w:rFonts w:ascii="Calibri" w:hAnsi="Calibri" w:cs="Times New Roman"/>
          <w:color w:val="auto"/>
          <w:sz w:val="24"/>
          <w:szCs w:val="24"/>
          <w:lang w:eastAsia="en-US"/>
        </w:rPr>
        <w:t>ults and health of a directorate</w:t>
      </w:r>
      <w:r w:rsidR="00E562A4">
        <w:rPr>
          <w:rFonts w:ascii="Calibri" w:hAnsi="Calibri" w:cs="Times New Roman"/>
          <w:color w:val="auto"/>
          <w:sz w:val="24"/>
          <w:szCs w:val="24"/>
          <w:lang w:eastAsia="en-US"/>
        </w:rPr>
        <w:t xml:space="preserve"> or </w:t>
      </w:r>
      <w:r w:rsidR="00607658">
        <w:rPr>
          <w:rFonts w:ascii="Calibri" w:hAnsi="Calibri" w:cs="Times New Roman"/>
          <w:color w:val="auto"/>
          <w:sz w:val="24"/>
          <w:szCs w:val="24"/>
          <w:lang w:eastAsia="en-US"/>
        </w:rPr>
        <w:t>territory agency</w:t>
      </w:r>
      <w:r w:rsidR="00DC0316" w:rsidRPr="00E8384B">
        <w:rPr>
          <w:rFonts w:ascii="Calibri" w:hAnsi="Calibri" w:cs="Times New Roman"/>
          <w:color w:val="auto"/>
          <w:sz w:val="24"/>
          <w:szCs w:val="24"/>
          <w:lang w:eastAsia="en-US"/>
        </w:rPr>
        <w:t>.</w:t>
      </w:r>
      <w:r w:rsidRPr="00E8384B">
        <w:rPr>
          <w:rFonts w:ascii="Calibri" w:hAnsi="Calibri" w:cs="Times New Roman"/>
          <w:color w:val="auto"/>
          <w:sz w:val="24"/>
          <w:szCs w:val="24"/>
          <w:lang w:eastAsia="en-US"/>
        </w:rPr>
        <w:t xml:space="preserve"> The MD&amp;A should enhance annual financial reporting, be understandable and useful to a wide audience, including the Legislative Assembly, which predominantl</w:t>
      </w:r>
      <w:r w:rsidR="00DC0316" w:rsidRPr="00E8384B">
        <w:rPr>
          <w:rFonts w:ascii="Calibri" w:hAnsi="Calibri" w:cs="Times New Roman"/>
          <w:color w:val="auto"/>
          <w:sz w:val="24"/>
          <w:szCs w:val="24"/>
          <w:lang w:eastAsia="en-US"/>
        </w:rPr>
        <w:t>y consists of non</w:t>
      </w:r>
      <w:r w:rsidR="00DC0316" w:rsidRPr="00E8384B">
        <w:rPr>
          <w:rFonts w:ascii="Calibri" w:hAnsi="Calibri" w:cs="Times New Roman"/>
          <w:color w:val="auto"/>
          <w:sz w:val="24"/>
          <w:szCs w:val="24"/>
          <w:lang w:eastAsia="en-US"/>
        </w:rPr>
        <w:noBreakHyphen/>
        <w:t xml:space="preserve">accountants. </w:t>
      </w:r>
      <w:r w:rsidRPr="00E8384B">
        <w:rPr>
          <w:rFonts w:ascii="Calibri" w:hAnsi="Calibri" w:cs="Times New Roman"/>
          <w:color w:val="auto"/>
          <w:sz w:val="24"/>
          <w:szCs w:val="24"/>
          <w:lang w:eastAsia="en-US"/>
        </w:rPr>
        <w:t xml:space="preserve">The MD&amp;A also enables Directors-General of </w:t>
      </w:r>
      <w:r w:rsidR="00E07728">
        <w:rPr>
          <w:rFonts w:ascii="Calibri" w:hAnsi="Calibri" w:cs="Times New Roman"/>
          <w:color w:val="auto"/>
          <w:sz w:val="24"/>
          <w:szCs w:val="24"/>
          <w:lang w:eastAsia="en-US"/>
        </w:rPr>
        <w:t>d</w:t>
      </w:r>
      <w:r w:rsidRPr="00E8384B">
        <w:rPr>
          <w:rFonts w:ascii="Calibri" w:hAnsi="Calibri" w:cs="Times New Roman"/>
          <w:color w:val="auto"/>
          <w:sz w:val="24"/>
          <w:szCs w:val="24"/>
          <w:lang w:eastAsia="en-US"/>
        </w:rPr>
        <w:t>irectorates and either Chief Executive Officers or Governing Boards of Territory authorities to fulfil their respective</w:t>
      </w:r>
      <w:r w:rsidR="00E8384B">
        <w:rPr>
          <w:rFonts w:ascii="Calibri" w:hAnsi="Calibri" w:cs="Times New Roman"/>
          <w:color w:val="auto"/>
          <w:sz w:val="24"/>
          <w:szCs w:val="24"/>
          <w:lang w:eastAsia="en-US"/>
        </w:rPr>
        <w:t xml:space="preserve"> obligations under sections 31(4</w:t>
      </w:r>
      <w:r w:rsidRPr="00E8384B">
        <w:rPr>
          <w:rFonts w:ascii="Calibri" w:hAnsi="Calibri" w:cs="Times New Roman"/>
          <w:color w:val="auto"/>
          <w:sz w:val="24"/>
          <w:szCs w:val="24"/>
          <w:lang w:eastAsia="en-US"/>
        </w:rPr>
        <w:t>), 55(4) or 56(4) of the Financial Management Act.</w:t>
      </w:r>
    </w:p>
    <w:p w14:paraId="7514D2A1" w14:textId="77777777" w:rsidR="004861D0" w:rsidRPr="00E8384B" w:rsidRDefault="004861D0" w:rsidP="00A65755">
      <w:pPr>
        <w:autoSpaceDE w:val="0"/>
        <w:autoSpaceDN w:val="0"/>
        <w:spacing w:after="120" w:line="240" w:lineRule="auto"/>
        <w:rPr>
          <w:rFonts w:ascii="Calibri" w:hAnsi="Calibri" w:cs="Times New Roman"/>
          <w:color w:val="auto"/>
          <w:sz w:val="24"/>
          <w:szCs w:val="24"/>
          <w:lang w:eastAsia="en-US"/>
        </w:rPr>
      </w:pPr>
      <w:r w:rsidRPr="00E8384B">
        <w:rPr>
          <w:rFonts w:ascii="Calibri" w:hAnsi="Calibri" w:cs="Times New Roman"/>
          <w:color w:val="auto"/>
          <w:sz w:val="24"/>
          <w:szCs w:val="24"/>
          <w:lang w:eastAsia="en-US"/>
        </w:rPr>
        <w:t>The MD&amp;A should explain the:</w:t>
      </w:r>
    </w:p>
    <w:p w14:paraId="3AE16299" w14:textId="77777777" w:rsidR="004861D0" w:rsidRPr="00E8384B" w:rsidRDefault="004861D0" w:rsidP="00196163">
      <w:pPr>
        <w:pStyle w:val="ListParagraph"/>
        <w:numPr>
          <w:ilvl w:val="0"/>
          <w:numId w:val="13"/>
        </w:numPr>
        <w:rPr>
          <w:lang w:val="en-AU"/>
        </w:rPr>
      </w:pPr>
      <w:r w:rsidRPr="00E8384B">
        <w:rPr>
          <w:lang w:val="en-AU"/>
        </w:rPr>
        <w:t>significance of key financial information contained in the annual financial statements;</w:t>
      </w:r>
    </w:p>
    <w:p w14:paraId="73906803" w14:textId="77777777" w:rsidR="004861D0" w:rsidRPr="00E8384B" w:rsidRDefault="004861D0" w:rsidP="00196163">
      <w:pPr>
        <w:pStyle w:val="ListParagraph"/>
        <w:numPr>
          <w:ilvl w:val="0"/>
          <w:numId w:val="13"/>
        </w:numPr>
        <w:rPr>
          <w:lang w:val="en-AU"/>
        </w:rPr>
      </w:pPr>
      <w:r w:rsidRPr="00E8384B">
        <w:rPr>
          <w:lang w:val="en-AU"/>
        </w:rPr>
        <w:t>strategies that led to the results reported; and</w:t>
      </w:r>
    </w:p>
    <w:p w14:paraId="05F33288" w14:textId="77777777" w:rsidR="004861D0" w:rsidRDefault="004861D0" w:rsidP="00196163">
      <w:pPr>
        <w:pStyle w:val="ListParagraph"/>
        <w:numPr>
          <w:ilvl w:val="0"/>
          <w:numId w:val="13"/>
        </w:numPr>
        <w:rPr>
          <w:lang w:val="en-AU"/>
        </w:rPr>
      </w:pPr>
      <w:r w:rsidRPr="00E8384B">
        <w:rPr>
          <w:lang w:val="en-AU"/>
        </w:rPr>
        <w:t xml:space="preserve">implications of financial trends for future services/operations of the </w:t>
      </w:r>
      <w:r w:rsidR="00DC0316" w:rsidRPr="00E8384B">
        <w:rPr>
          <w:lang w:val="en-AU"/>
        </w:rPr>
        <w:t>directorate/public sector body</w:t>
      </w:r>
      <w:r w:rsidRPr="00E8384B">
        <w:rPr>
          <w:lang w:val="en-AU"/>
        </w:rPr>
        <w:t xml:space="preserve">.  </w:t>
      </w:r>
    </w:p>
    <w:p w14:paraId="5DE62D33" w14:textId="63AA9C89" w:rsidR="004861D0" w:rsidRPr="00E8384B" w:rsidRDefault="00E8384B" w:rsidP="00E8384B">
      <w:pPr>
        <w:autoSpaceDE w:val="0"/>
        <w:autoSpaceDN w:val="0"/>
        <w:spacing w:after="120" w:line="240" w:lineRule="auto"/>
        <w:rPr>
          <w:rFonts w:ascii="Calibri" w:hAnsi="Calibri" w:cs="Times New Roman"/>
          <w:color w:val="auto"/>
          <w:sz w:val="24"/>
          <w:szCs w:val="24"/>
          <w:lang w:eastAsia="en-US"/>
        </w:rPr>
      </w:pPr>
      <w:r w:rsidRPr="00E8384B">
        <w:rPr>
          <w:rFonts w:ascii="Calibri" w:hAnsi="Calibri" w:cs="Times New Roman"/>
          <w:color w:val="auto"/>
          <w:sz w:val="24"/>
          <w:szCs w:val="24"/>
          <w:lang w:eastAsia="en-US"/>
        </w:rPr>
        <w:t xml:space="preserve">The MD&amp;A precedes the audited annual financial </w:t>
      </w:r>
      <w:r w:rsidR="003B4F9A" w:rsidRPr="00E8384B">
        <w:rPr>
          <w:rFonts w:ascii="Calibri" w:hAnsi="Calibri" w:cs="Times New Roman"/>
          <w:color w:val="auto"/>
          <w:sz w:val="24"/>
          <w:szCs w:val="24"/>
          <w:lang w:eastAsia="en-US"/>
        </w:rPr>
        <w:t>statements but</w:t>
      </w:r>
      <w:r w:rsidRPr="00E8384B">
        <w:rPr>
          <w:rFonts w:ascii="Calibri" w:hAnsi="Calibri" w:cs="Times New Roman"/>
          <w:color w:val="auto"/>
          <w:sz w:val="24"/>
          <w:szCs w:val="24"/>
          <w:lang w:eastAsia="en-US"/>
        </w:rPr>
        <w:t xml:space="preserve"> does not form part of the financial statements and hence is</w:t>
      </w:r>
      <w:r w:rsidR="00A65755">
        <w:rPr>
          <w:rFonts w:ascii="Calibri" w:hAnsi="Calibri" w:cs="Times New Roman"/>
          <w:color w:val="auto"/>
          <w:sz w:val="24"/>
          <w:szCs w:val="24"/>
          <w:lang w:eastAsia="en-US"/>
        </w:rPr>
        <w:t xml:space="preserve"> not directly subject to audit.</w:t>
      </w:r>
      <w:r w:rsidRPr="00E8384B">
        <w:rPr>
          <w:rFonts w:ascii="Calibri" w:hAnsi="Calibri" w:cs="Times New Roman"/>
          <w:color w:val="auto"/>
          <w:sz w:val="24"/>
          <w:szCs w:val="24"/>
          <w:lang w:eastAsia="en-US"/>
        </w:rPr>
        <w:t xml:space="preserve"> However, the Auditor</w:t>
      </w:r>
      <w:r w:rsidRPr="00E8384B">
        <w:rPr>
          <w:rFonts w:ascii="Calibri" w:hAnsi="Calibri" w:cs="Times New Roman"/>
          <w:color w:val="auto"/>
          <w:sz w:val="24"/>
          <w:szCs w:val="24"/>
          <w:lang w:eastAsia="en-US"/>
        </w:rPr>
        <w:noBreakHyphen/>
        <w:t>General will review the MD&amp;A for consistency with information contained in the financial statements, in line with Audit Standard ASA 720 (</w:t>
      </w:r>
      <w:r w:rsidRPr="00E8384B">
        <w:rPr>
          <w:rFonts w:ascii="Calibri" w:hAnsi="Calibri" w:cs="Times New Roman"/>
          <w:i/>
          <w:iCs/>
          <w:color w:val="auto"/>
          <w:sz w:val="24"/>
          <w:szCs w:val="24"/>
          <w:lang w:eastAsia="en-US"/>
        </w:rPr>
        <w:t>The Auditor’s Responsibilities Relating to Other Information</w:t>
      </w:r>
      <w:r w:rsidRPr="00E8384B">
        <w:rPr>
          <w:rFonts w:ascii="Calibri" w:hAnsi="Calibri" w:cs="Times New Roman"/>
          <w:color w:val="auto"/>
          <w:sz w:val="24"/>
          <w:szCs w:val="24"/>
          <w:lang w:eastAsia="en-US"/>
        </w:rPr>
        <w:t xml:space="preserve">) applying to </w:t>
      </w:r>
      <w:r w:rsidR="00A65755">
        <w:rPr>
          <w:rFonts w:ascii="Calibri" w:hAnsi="Calibri" w:cs="Times New Roman"/>
          <w:color w:val="auto"/>
          <w:sz w:val="24"/>
          <w:szCs w:val="24"/>
          <w:lang w:eastAsia="en-US"/>
        </w:rPr>
        <w:t>an audit of a financial report.</w:t>
      </w:r>
      <w:r w:rsidRPr="00E8384B">
        <w:rPr>
          <w:rFonts w:ascii="Calibri" w:hAnsi="Calibri" w:cs="Times New Roman"/>
          <w:color w:val="auto"/>
          <w:sz w:val="24"/>
          <w:szCs w:val="24"/>
          <w:lang w:eastAsia="en-US"/>
        </w:rPr>
        <w:t xml:space="preserve"> Consequently, the MD&amp;A should be provided with the certified financial report presented to the Audit Office in accordance with the Treasury timetable outlined for Annual Financial Statements.</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DC0316" w:rsidRPr="00E8384B" w14:paraId="6EB91629" w14:textId="77777777" w:rsidTr="0007669F">
        <w:trPr>
          <w:trHeight w:val="669"/>
        </w:trPr>
        <w:tc>
          <w:tcPr>
            <w:tcW w:w="2660" w:type="dxa"/>
            <w:tcBorders>
              <w:bottom w:val="single" w:sz="24" w:space="0" w:color="403152" w:themeColor="accent4" w:themeShade="80"/>
            </w:tcBorders>
            <w:shd w:val="clear" w:color="auto" w:fill="E5DFEC" w:themeFill="accent4" w:themeFillTint="33"/>
          </w:tcPr>
          <w:p w14:paraId="6260D44B" w14:textId="77777777" w:rsidR="00DC0316" w:rsidRPr="00E8384B" w:rsidRDefault="00DC0316" w:rsidP="00C539ED">
            <w:pPr>
              <w:autoSpaceDE w:val="0"/>
              <w:autoSpaceDN w:val="0"/>
              <w:spacing w:line="240" w:lineRule="auto"/>
              <w:rPr>
                <w:rFonts w:ascii="Calibri" w:hAnsi="Calibri" w:cs="Times New Roman"/>
                <w:b/>
                <w:color w:val="auto"/>
                <w:sz w:val="24"/>
                <w:szCs w:val="24"/>
                <w:lang w:eastAsia="en-US"/>
              </w:rPr>
            </w:pPr>
            <w:r w:rsidRPr="00E8384B">
              <w:rPr>
                <w:rFonts w:ascii="Calibri" w:hAnsi="Calibri" w:cs="Times New Roman"/>
                <w:b/>
                <w:color w:val="auto"/>
                <w:sz w:val="24"/>
                <w:szCs w:val="24"/>
                <w:lang w:eastAsia="en-US"/>
              </w:rPr>
              <w:t>Contact for further information:</w:t>
            </w:r>
          </w:p>
        </w:tc>
        <w:tc>
          <w:tcPr>
            <w:tcW w:w="6298" w:type="dxa"/>
            <w:tcBorders>
              <w:bottom w:val="single" w:sz="24" w:space="0" w:color="403152" w:themeColor="accent4" w:themeShade="80"/>
            </w:tcBorders>
            <w:shd w:val="clear" w:color="auto" w:fill="E5DFEC" w:themeFill="accent4" w:themeFillTint="33"/>
          </w:tcPr>
          <w:p w14:paraId="37BD2820" w14:textId="7FAF62F6" w:rsidR="00DC0316" w:rsidRPr="00E8384B" w:rsidRDefault="00AF3486" w:rsidP="00C539ED">
            <w:pPr>
              <w:autoSpaceDE w:val="0"/>
              <w:autoSpaceDN w:val="0"/>
              <w:spacing w:line="240" w:lineRule="auto"/>
              <w:rPr>
                <w:rFonts w:ascii="Calibri" w:hAnsi="Calibri" w:cs="Times New Roman"/>
                <w:b/>
                <w:color w:val="auto"/>
                <w:sz w:val="24"/>
                <w:szCs w:val="24"/>
                <w:lang w:eastAsia="en-US"/>
              </w:rPr>
            </w:pPr>
            <w:r w:rsidRPr="00F1139B">
              <w:rPr>
                <w:rFonts w:ascii="Calibri" w:hAnsi="Calibri" w:cs="Times New Roman"/>
                <w:color w:val="auto"/>
                <w:sz w:val="24"/>
                <w:szCs w:val="24"/>
                <w:lang w:eastAsia="en-US"/>
              </w:rPr>
              <w:t>Financial Reporting and Framework</w:t>
            </w:r>
            <w:r>
              <w:rPr>
                <w:rFonts w:ascii="Calibri" w:hAnsi="Calibri" w:cs="Times New Roman"/>
                <w:color w:val="auto"/>
                <w:sz w:val="24"/>
                <w:szCs w:val="24"/>
                <w:lang w:eastAsia="en-US"/>
              </w:rPr>
              <w:t xml:space="preserve"> Branch</w:t>
            </w:r>
            <w:r w:rsidRPr="00F1139B">
              <w:rPr>
                <w:rFonts w:ascii="Calibri" w:hAnsi="Calibri" w:cs="Times New Roman"/>
                <w:color w:val="auto"/>
                <w:sz w:val="24"/>
                <w:szCs w:val="24"/>
                <w:lang w:eastAsia="en-US"/>
              </w:rPr>
              <w:t>, Finance and Budget Group</w:t>
            </w:r>
            <w:r w:rsidRPr="00E8384B">
              <w:rPr>
                <w:rFonts w:ascii="Calibri" w:hAnsi="Calibri" w:cs="Times New Roman"/>
                <w:sz w:val="24"/>
                <w:szCs w:val="24"/>
                <w:lang w:val="en-US" w:eastAsia="en-US"/>
              </w:rPr>
              <w:t xml:space="preserve">, CMTEDD, Phone </w:t>
            </w:r>
            <w:r>
              <w:rPr>
                <w:rFonts w:ascii="Calibri" w:hAnsi="Calibri" w:cs="Times New Roman"/>
                <w:sz w:val="24"/>
                <w:szCs w:val="24"/>
                <w:lang w:val="en-US" w:eastAsia="en-US"/>
              </w:rPr>
              <w:t>620 7</w:t>
            </w:r>
            <w:r w:rsidRPr="00E8384B">
              <w:rPr>
                <w:rFonts w:ascii="Calibri" w:hAnsi="Calibri" w:cs="Times New Roman"/>
                <w:sz w:val="24"/>
                <w:szCs w:val="24"/>
                <w:lang w:val="en-US" w:eastAsia="en-US"/>
              </w:rPr>
              <w:t>0</w:t>
            </w:r>
            <w:r>
              <w:rPr>
                <w:rFonts w:ascii="Calibri" w:hAnsi="Calibri" w:cs="Times New Roman"/>
                <w:sz w:val="24"/>
                <w:szCs w:val="24"/>
                <w:lang w:val="en-US" w:eastAsia="en-US"/>
              </w:rPr>
              <w:t>133</w:t>
            </w:r>
            <w:r w:rsidRPr="00E8384B">
              <w:rPr>
                <w:rFonts w:ascii="Calibri" w:hAnsi="Calibri" w:cs="Times New Roman"/>
                <w:sz w:val="24"/>
                <w:szCs w:val="24"/>
                <w:lang w:val="en-US" w:eastAsia="en-US"/>
              </w:rPr>
              <w:t>.</w:t>
            </w:r>
          </w:p>
        </w:tc>
      </w:tr>
    </w:tbl>
    <w:p w14:paraId="4D94081F" w14:textId="77777777" w:rsidR="003127D8" w:rsidRDefault="003127D8" w:rsidP="000B684B">
      <w:pPr>
        <w:pStyle w:val="Heading3"/>
        <w:rPr>
          <w:color w:val="5F497A" w:themeColor="accent4" w:themeShade="BF"/>
        </w:rPr>
      </w:pPr>
    </w:p>
    <w:p w14:paraId="43087663" w14:textId="77777777" w:rsidR="003127D8" w:rsidRDefault="003127D8">
      <w:pPr>
        <w:spacing w:line="240" w:lineRule="auto"/>
        <w:rPr>
          <w:rFonts w:ascii="Calibri" w:hAnsi="Calibri" w:cs="Times New Roman"/>
          <w:b/>
          <w:bCs/>
          <w:color w:val="5F497A" w:themeColor="accent4" w:themeShade="BF"/>
          <w:sz w:val="26"/>
          <w:szCs w:val="26"/>
          <w:lang w:eastAsia="en-US"/>
        </w:rPr>
      </w:pPr>
      <w:r>
        <w:rPr>
          <w:color w:val="5F497A" w:themeColor="accent4" w:themeShade="BF"/>
        </w:rPr>
        <w:br w:type="page"/>
      </w:r>
    </w:p>
    <w:p w14:paraId="36B287BC" w14:textId="77777777" w:rsidR="000B684B" w:rsidRPr="00E314B3" w:rsidRDefault="000B684B" w:rsidP="000B684B">
      <w:pPr>
        <w:pStyle w:val="Heading3"/>
        <w:rPr>
          <w:color w:val="5F497A" w:themeColor="accent4" w:themeShade="BF"/>
        </w:rPr>
      </w:pPr>
      <w:bookmarkStart w:id="144" w:name="_Toc73569199"/>
      <w:r w:rsidRPr="00E314B3">
        <w:rPr>
          <w:color w:val="5F497A" w:themeColor="accent4" w:themeShade="BF"/>
        </w:rPr>
        <w:lastRenderedPageBreak/>
        <w:t>Financial Statements</w:t>
      </w:r>
      <w:bookmarkEnd w:id="144"/>
    </w:p>
    <w:p w14:paraId="7A0E13FB" w14:textId="77777777" w:rsidR="000B684B" w:rsidRPr="00DD4D04" w:rsidRDefault="000B684B" w:rsidP="000B684B">
      <w:pPr>
        <w:autoSpaceDE w:val="0"/>
        <w:autoSpaceDN w:val="0"/>
        <w:spacing w:after="120" w:line="240" w:lineRule="auto"/>
        <w:rPr>
          <w:rFonts w:ascii="Calibri" w:hAnsi="Calibri" w:cs="Times New Roman"/>
          <w:color w:val="auto"/>
          <w:sz w:val="24"/>
          <w:szCs w:val="24"/>
          <w:lang w:eastAsia="en-US"/>
        </w:rPr>
      </w:pPr>
      <w:r w:rsidRPr="009E2FD1">
        <w:rPr>
          <w:rFonts w:ascii="Calibri" w:hAnsi="Calibri" w:cs="Times New Roman"/>
          <w:b/>
          <w:color w:val="auto"/>
          <w:sz w:val="24"/>
          <w:szCs w:val="24"/>
          <w:lang w:val="en-US" w:eastAsia="en-US"/>
        </w:rPr>
        <w:t>Basis of requirement</w:t>
      </w:r>
      <w:r>
        <w:rPr>
          <w:rFonts w:ascii="Calibri" w:hAnsi="Calibri" w:cs="Times New Roman"/>
          <w:b/>
          <w:color w:val="auto"/>
          <w:sz w:val="24"/>
          <w:szCs w:val="24"/>
          <w:lang w:val="en-US" w:eastAsia="en-US"/>
        </w:rPr>
        <w:t>:</w:t>
      </w:r>
      <w:r w:rsidR="00984F1C">
        <w:rPr>
          <w:rFonts w:ascii="Calibri" w:hAnsi="Calibri" w:cs="Times New Roman"/>
          <w:b/>
          <w:color w:val="auto"/>
          <w:sz w:val="24"/>
          <w:szCs w:val="24"/>
          <w:lang w:val="en-US" w:eastAsia="en-US"/>
        </w:rPr>
        <w:t xml:space="preserve"> </w:t>
      </w:r>
      <w:r w:rsidRPr="00DD4D04">
        <w:rPr>
          <w:rFonts w:ascii="Calibri" w:hAnsi="Calibri" w:cs="Times New Roman"/>
          <w:i/>
          <w:color w:val="auto"/>
          <w:sz w:val="24"/>
          <w:szCs w:val="24"/>
          <w:lang w:eastAsia="en-US"/>
        </w:rPr>
        <w:t>Financial Management Act</w:t>
      </w:r>
      <w:r>
        <w:rPr>
          <w:rFonts w:ascii="Calibri" w:hAnsi="Calibri" w:cs="Times New Roman"/>
          <w:i/>
          <w:color w:val="auto"/>
          <w:sz w:val="24"/>
          <w:szCs w:val="24"/>
          <w:lang w:eastAsia="en-US"/>
        </w:rPr>
        <w:t xml:space="preserve"> 1996</w:t>
      </w:r>
      <w:r w:rsidRPr="00DD4D04">
        <w:rPr>
          <w:rFonts w:ascii="Calibri" w:hAnsi="Calibri" w:cs="Times New Roman"/>
          <w:color w:val="auto"/>
          <w:sz w:val="24"/>
          <w:szCs w:val="24"/>
          <w:lang w:eastAsia="en-US"/>
        </w:rPr>
        <w:t>;</w:t>
      </w:r>
      <w:r w:rsidR="00984F1C">
        <w:rPr>
          <w:rFonts w:ascii="Calibri" w:hAnsi="Calibri" w:cs="Times New Roman"/>
          <w:color w:val="auto"/>
          <w:sz w:val="24"/>
          <w:szCs w:val="24"/>
          <w:lang w:eastAsia="en-US"/>
        </w:rPr>
        <w:t xml:space="preserve"> </w:t>
      </w:r>
      <w:r w:rsidR="00156051">
        <w:rPr>
          <w:rFonts w:ascii="Calibri" w:hAnsi="Calibri" w:cs="Times New Roman"/>
          <w:i/>
          <w:color w:val="auto"/>
          <w:sz w:val="24"/>
          <w:szCs w:val="24"/>
          <w:lang w:eastAsia="en-US"/>
        </w:rPr>
        <w:t>Territory-o</w:t>
      </w:r>
      <w:r w:rsidRPr="00DD4D04">
        <w:rPr>
          <w:rFonts w:ascii="Calibri" w:hAnsi="Calibri" w:cs="Times New Roman"/>
          <w:i/>
          <w:color w:val="auto"/>
          <w:sz w:val="24"/>
          <w:szCs w:val="24"/>
          <w:lang w:eastAsia="en-US"/>
        </w:rPr>
        <w:t>wned Corporations Act 1990</w:t>
      </w:r>
      <w:r w:rsidRPr="00DD4D04">
        <w:rPr>
          <w:rFonts w:ascii="Calibri" w:hAnsi="Calibri" w:cs="Times New Roman"/>
          <w:color w:val="auto"/>
          <w:sz w:val="24"/>
          <w:szCs w:val="24"/>
          <w:lang w:eastAsia="en-US"/>
        </w:rPr>
        <w:t>;</w:t>
      </w:r>
      <w:r w:rsidR="00984F1C">
        <w:rPr>
          <w:rFonts w:ascii="Calibri" w:hAnsi="Calibri" w:cs="Times New Roman"/>
          <w:color w:val="auto"/>
          <w:sz w:val="24"/>
          <w:szCs w:val="24"/>
          <w:lang w:eastAsia="en-US"/>
        </w:rPr>
        <w:t xml:space="preserve"> </w:t>
      </w:r>
      <w:r w:rsidRPr="00DD4D04">
        <w:rPr>
          <w:rFonts w:ascii="Calibri" w:hAnsi="Calibri" w:cs="Times New Roman"/>
          <w:color w:val="auto"/>
          <w:sz w:val="24"/>
          <w:szCs w:val="24"/>
          <w:lang w:eastAsia="en-US"/>
        </w:rPr>
        <w:t>ACT Government Accounting Policies; and</w:t>
      </w:r>
      <w:r w:rsidR="00984F1C">
        <w:rPr>
          <w:rFonts w:ascii="Calibri" w:hAnsi="Calibri" w:cs="Times New Roman"/>
          <w:color w:val="auto"/>
          <w:sz w:val="24"/>
          <w:szCs w:val="24"/>
          <w:lang w:eastAsia="en-US"/>
        </w:rPr>
        <w:t xml:space="preserve"> </w:t>
      </w:r>
      <w:r w:rsidRPr="00DD4D04">
        <w:rPr>
          <w:rFonts w:ascii="Calibri" w:hAnsi="Calibri" w:cs="Times New Roman"/>
          <w:color w:val="auto"/>
          <w:sz w:val="24"/>
          <w:szCs w:val="24"/>
          <w:lang w:eastAsia="en-US"/>
        </w:rPr>
        <w:t xml:space="preserve">Model Financial </w:t>
      </w:r>
      <w:r w:rsidRPr="00DD4D04">
        <w:rPr>
          <w:rFonts w:asciiTheme="minorHAnsi" w:hAnsiTheme="minorHAnsi" w:cs="Times New Roman"/>
          <w:color w:val="auto"/>
          <w:sz w:val="24"/>
          <w:szCs w:val="24"/>
          <w:lang w:eastAsia="en-US"/>
        </w:rPr>
        <w:t xml:space="preserve">Statements </w:t>
      </w:r>
      <w:hyperlink r:id="rId25" w:history="1">
        <w:r w:rsidRPr="00DD4D04">
          <w:rPr>
            <w:rStyle w:val="Hyperlink"/>
            <w:rFonts w:asciiTheme="minorHAnsi" w:hAnsiTheme="minorHAnsi"/>
            <w:szCs w:val="24"/>
            <w:lang w:val="en-US" w:eastAsia="en-US"/>
          </w:rPr>
          <w:t>www.act.gov.au/accounting</w:t>
        </w:r>
      </w:hyperlink>
      <w:r w:rsidRPr="00DD4D04">
        <w:rPr>
          <w:rFonts w:asciiTheme="minorHAnsi" w:hAnsiTheme="minorHAnsi" w:cs="Times New Roman"/>
          <w:color w:val="auto"/>
          <w:sz w:val="24"/>
          <w:szCs w:val="24"/>
          <w:lang w:val="en-US" w:eastAsia="en-US"/>
        </w:rPr>
        <w:t>.</w:t>
      </w:r>
    </w:p>
    <w:p w14:paraId="0921787A" w14:textId="77777777" w:rsidR="000B684B" w:rsidRPr="009E2FD1" w:rsidRDefault="000B684B" w:rsidP="00B177B4">
      <w:pPr>
        <w:autoSpaceDE w:val="0"/>
        <w:autoSpaceDN w:val="0"/>
        <w:spacing w:before="120" w:after="120" w:line="240" w:lineRule="auto"/>
        <w:rPr>
          <w:rFonts w:ascii="Calibri" w:hAnsi="Calibri" w:cs="Times New Roman"/>
          <w:color w:val="auto"/>
          <w:sz w:val="24"/>
          <w:szCs w:val="24"/>
          <w:lang w:eastAsia="en-US"/>
        </w:rPr>
      </w:pPr>
      <w:r w:rsidRPr="009E2FD1">
        <w:rPr>
          <w:rFonts w:ascii="Calibri" w:hAnsi="Calibri" w:cs="Times New Roman"/>
          <w:b/>
          <w:color w:val="auto"/>
          <w:sz w:val="24"/>
          <w:szCs w:val="24"/>
          <w:lang w:eastAsia="en-US"/>
        </w:rPr>
        <w:t>Report descriptor</w:t>
      </w:r>
      <w:r w:rsidR="00B177B4">
        <w:rPr>
          <w:rFonts w:ascii="Calibri" w:hAnsi="Calibri" w:cs="Times New Roman"/>
          <w:b/>
          <w:color w:val="auto"/>
          <w:sz w:val="24"/>
          <w:szCs w:val="24"/>
          <w:lang w:eastAsia="en-US"/>
        </w:rPr>
        <w:t xml:space="preserve">: </w:t>
      </w:r>
      <w:r w:rsidRPr="009E2FD1">
        <w:rPr>
          <w:rFonts w:ascii="Calibri" w:hAnsi="Calibri" w:cs="Times New Roman"/>
          <w:color w:val="auto"/>
          <w:sz w:val="24"/>
          <w:szCs w:val="24"/>
          <w:lang w:eastAsia="en-US"/>
        </w:rPr>
        <w:t xml:space="preserve">Those </w:t>
      </w:r>
      <w:r>
        <w:rPr>
          <w:rFonts w:ascii="Calibri" w:hAnsi="Calibri" w:cs="Times New Roman"/>
          <w:color w:val="auto"/>
          <w:sz w:val="24"/>
          <w:szCs w:val="24"/>
          <w:lang w:eastAsia="en-US"/>
        </w:rPr>
        <w:t>directorates</w:t>
      </w:r>
      <w:r w:rsidR="006B4CCD">
        <w:rPr>
          <w:rFonts w:ascii="Calibri" w:hAnsi="Calibri" w:cs="Times New Roman"/>
          <w:color w:val="auto"/>
          <w:sz w:val="24"/>
          <w:szCs w:val="24"/>
          <w:lang w:eastAsia="en-US"/>
        </w:rPr>
        <w:t>,</w:t>
      </w:r>
      <w:r>
        <w:rPr>
          <w:rFonts w:ascii="Calibri" w:hAnsi="Calibri" w:cs="Times New Roman"/>
          <w:color w:val="auto"/>
          <w:sz w:val="24"/>
          <w:szCs w:val="24"/>
          <w:lang w:eastAsia="en-US"/>
        </w:rPr>
        <w:t xml:space="preserve"> territory authorities</w:t>
      </w:r>
      <w:r w:rsidR="006B4CCD">
        <w:rPr>
          <w:rFonts w:ascii="Calibri" w:hAnsi="Calibri" w:cs="Times New Roman"/>
          <w:color w:val="auto"/>
          <w:sz w:val="24"/>
          <w:szCs w:val="24"/>
          <w:lang w:eastAsia="en-US"/>
        </w:rPr>
        <w:t xml:space="preserve"> and territory-owned corporations</w:t>
      </w:r>
      <w:r>
        <w:rPr>
          <w:rFonts w:ascii="Calibri" w:hAnsi="Calibri" w:cs="Times New Roman"/>
          <w:color w:val="auto"/>
          <w:sz w:val="24"/>
          <w:szCs w:val="24"/>
          <w:lang w:eastAsia="en-US"/>
        </w:rPr>
        <w:t xml:space="preserve"> </w:t>
      </w:r>
      <w:r w:rsidRPr="009E2FD1">
        <w:rPr>
          <w:rFonts w:ascii="Calibri" w:hAnsi="Calibri" w:cs="Times New Roman"/>
          <w:color w:val="auto"/>
          <w:sz w:val="24"/>
          <w:szCs w:val="24"/>
          <w:lang w:eastAsia="en-US"/>
        </w:rPr>
        <w:t xml:space="preserve">that must prepare annual financial statements for the year must include it </w:t>
      </w:r>
      <w:r>
        <w:rPr>
          <w:rFonts w:ascii="Calibri" w:hAnsi="Calibri" w:cs="Times New Roman"/>
          <w:color w:val="auto"/>
          <w:sz w:val="24"/>
          <w:szCs w:val="24"/>
          <w:lang w:eastAsia="en-US"/>
        </w:rPr>
        <w:t>in the relevant annual r</w:t>
      </w:r>
      <w:r w:rsidRPr="009E2FD1">
        <w:rPr>
          <w:rFonts w:ascii="Calibri" w:hAnsi="Calibri" w:cs="Times New Roman"/>
          <w:color w:val="auto"/>
          <w:sz w:val="24"/>
          <w:szCs w:val="24"/>
          <w:lang w:eastAsia="en-US"/>
        </w:rPr>
        <w:t>eport. The annual financial statements must be accompanied by the respective Auditor</w:t>
      </w:r>
      <w:r w:rsidRPr="009E2FD1">
        <w:rPr>
          <w:rFonts w:ascii="Calibri" w:hAnsi="Calibri" w:cs="Times New Roman"/>
          <w:color w:val="auto"/>
          <w:sz w:val="24"/>
          <w:szCs w:val="24"/>
          <w:lang w:eastAsia="en-US"/>
        </w:rPr>
        <w:noBreakHyphen/>
        <w:t xml:space="preserve">General’s independent audit report for the year and together these should be </w:t>
      </w:r>
      <w:r>
        <w:rPr>
          <w:rFonts w:ascii="Calibri" w:hAnsi="Calibri" w:cs="Times New Roman"/>
          <w:color w:val="auto"/>
          <w:sz w:val="24"/>
          <w:szCs w:val="24"/>
          <w:lang w:eastAsia="en-US"/>
        </w:rPr>
        <w:t>provided in an appendix to the annual r</w:t>
      </w:r>
      <w:r w:rsidRPr="009E2FD1">
        <w:rPr>
          <w:rFonts w:ascii="Calibri" w:hAnsi="Calibri" w:cs="Times New Roman"/>
          <w:color w:val="auto"/>
          <w:sz w:val="24"/>
          <w:szCs w:val="24"/>
          <w:lang w:eastAsia="en-US"/>
        </w:rPr>
        <w:t>eport. To improve accessibility, it may also be useful to include an index with the financial statements.</w:t>
      </w:r>
    </w:p>
    <w:p w14:paraId="64179033" w14:textId="77777777" w:rsidR="000B684B" w:rsidRPr="007C3843" w:rsidRDefault="000B684B" w:rsidP="000B684B">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The annual financial statements must be prepared in accordance with:</w:t>
      </w:r>
    </w:p>
    <w:p w14:paraId="7703D0FC" w14:textId="77777777" w:rsidR="000B684B" w:rsidRPr="007C3843" w:rsidRDefault="000B684B" w:rsidP="00196163">
      <w:pPr>
        <w:pStyle w:val="ListParagraph"/>
        <w:numPr>
          <w:ilvl w:val="0"/>
          <w:numId w:val="13"/>
        </w:numPr>
        <w:rPr>
          <w:lang w:val="en-AU"/>
        </w:rPr>
      </w:pPr>
      <w:r w:rsidRPr="007C3843">
        <w:rPr>
          <w:lang w:val="en-AU"/>
        </w:rPr>
        <w:t>the relevant legislation;</w:t>
      </w:r>
    </w:p>
    <w:p w14:paraId="6875594B" w14:textId="77777777" w:rsidR="000B684B" w:rsidRPr="007C3843" w:rsidRDefault="000B684B" w:rsidP="00196163">
      <w:pPr>
        <w:pStyle w:val="ListParagraph"/>
        <w:numPr>
          <w:ilvl w:val="0"/>
          <w:numId w:val="13"/>
        </w:numPr>
        <w:rPr>
          <w:lang w:val="en-AU"/>
        </w:rPr>
      </w:pPr>
      <w:r>
        <w:rPr>
          <w:lang w:val="en-AU"/>
        </w:rPr>
        <w:t xml:space="preserve">Australian Accounting Standards </w:t>
      </w:r>
      <w:r w:rsidRPr="007C3843">
        <w:rPr>
          <w:lang w:val="en-AU"/>
        </w:rPr>
        <w:t xml:space="preserve">including, where relevant, ACT Government Accounting Policies; </w:t>
      </w:r>
    </w:p>
    <w:p w14:paraId="78EF74EC" w14:textId="77777777" w:rsidR="000B684B" w:rsidRPr="007C3843" w:rsidRDefault="000B684B" w:rsidP="00196163">
      <w:pPr>
        <w:pStyle w:val="ListParagraph"/>
        <w:numPr>
          <w:ilvl w:val="0"/>
          <w:numId w:val="13"/>
        </w:numPr>
        <w:rPr>
          <w:lang w:val="en-AU"/>
        </w:rPr>
      </w:pPr>
      <w:r w:rsidRPr="007C3843">
        <w:rPr>
          <w:lang w:val="en-AU"/>
        </w:rPr>
        <w:t>the Model Financial Statements; and</w:t>
      </w:r>
    </w:p>
    <w:p w14:paraId="15658A68" w14:textId="77777777" w:rsidR="000B684B" w:rsidRPr="007C3843" w:rsidRDefault="000B684B">
      <w:pPr>
        <w:pStyle w:val="ListParagraph"/>
        <w:numPr>
          <w:ilvl w:val="0"/>
          <w:numId w:val="13"/>
        </w:numPr>
        <w:rPr>
          <w:lang w:val="en-AU"/>
        </w:rPr>
      </w:pPr>
      <w:r w:rsidRPr="007C3843">
        <w:rPr>
          <w:lang w:val="en-AU"/>
        </w:rPr>
        <w:t xml:space="preserve">the timetable set by </w:t>
      </w:r>
      <w:r>
        <w:rPr>
          <w:lang w:val="en-AU"/>
        </w:rPr>
        <w:t>CMTEDD</w:t>
      </w:r>
      <w:r w:rsidRPr="007C3843">
        <w:rPr>
          <w:lang w:val="en-AU"/>
        </w:rPr>
        <w:t>.</w:t>
      </w:r>
    </w:p>
    <w:p w14:paraId="737B773E" w14:textId="77777777" w:rsidR="0077291C" w:rsidRPr="0077291C" w:rsidRDefault="0077291C" w:rsidP="0077291C">
      <w:pPr>
        <w:autoSpaceDE w:val="0"/>
        <w:autoSpaceDN w:val="0"/>
        <w:spacing w:after="120" w:line="240" w:lineRule="auto"/>
        <w:rPr>
          <w:rFonts w:ascii="Calibri" w:hAnsi="Calibri" w:cs="Times New Roman"/>
          <w:color w:val="auto"/>
          <w:sz w:val="24"/>
          <w:szCs w:val="24"/>
          <w:lang w:eastAsia="en-US"/>
        </w:rPr>
      </w:pPr>
      <w:r w:rsidRPr="0077291C">
        <w:t xml:space="preserve"> </w:t>
      </w:r>
      <w:r w:rsidRPr="0077291C">
        <w:rPr>
          <w:rFonts w:ascii="Calibri" w:hAnsi="Calibri" w:cs="Times New Roman"/>
          <w:color w:val="auto"/>
          <w:sz w:val="24"/>
          <w:szCs w:val="24"/>
          <w:lang w:eastAsia="en-US"/>
        </w:rPr>
        <w:t>Amounts may be rounded to the nearest $1,000 in the financial statements provided:</w:t>
      </w:r>
    </w:p>
    <w:p w14:paraId="629A7FF4" w14:textId="77777777" w:rsidR="0077291C" w:rsidRPr="0077291C" w:rsidRDefault="0077291C" w:rsidP="00E314B3">
      <w:pPr>
        <w:tabs>
          <w:tab w:val="left" w:pos="284"/>
        </w:tabs>
        <w:autoSpaceDE w:val="0"/>
        <w:autoSpaceDN w:val="0"/>
        <w:spacing w:line="240" w:lineRule="auto"/>
        <w:rPr>
          <w:rFonts w:ascii="Calibri" w:hAnsi="Calibri" w:cs="Times New Roman"/>
          <w:color w:val="auto"/>
          <w:sz w:val="24"/>
          <w:szCs w:val="24"/>
          <w:lang w:eastAsia="en-US"/>
        </w:rPr>
      </w:pPr>
      <w:r w:rsidRPr="0077291C">
        <w:rPr>
          <w:rFonts w:ascii="Calibri" w:hAnsi="Calibri" w:cs="Times New Roman"/>
          <w:color w:val="auto"/>
          <w:sz w:val="24"/>
          <w:szCs w:val="24"/>
          <w:lang w:eastAsia="en-US"/>
        </w:rPr>
        <w:t>•</w:t>
      </w:r>
      <w:r w:rsidRPr="0077291C">
        <w:rPr>
          <w:rFonts w:ascii="Calibri" w:hAnsi="Calibri" w:cs="Times New Roman"/>
          <w:color w:val="auto"/>
          <w:sz w:val="24"/>
          <w:szCs w:val="24"/>
          <w:lang w:eastAsia="en-US"/>
        </w:rPr>
        <w:tab/>
        <w:t>rounding is applied consistently; and</w:t>
      </w:r>
    </w:p>
    <w:p w14:paraId="5C2BAC59" w14:textId="77777777" w:rsidR="000B684B" w:rsidRPr="007C3843" w:rsidRDefault="0077291C" w:rsidP="0077291C">
      <w:pPr>
        <w:tabs>
          <w:tab w:val="left" w:pos="284"/>
        </w:tabs>
        <w:autoSpaceDE w:val="0"/>
        <w:autoSpaceDN w:val="0"/>
        <w:spacing w:after="120" w:line="240" w:lineRule="auto"/>
        <w:rPr>
          <w:rFonts w:ascii="Calibri" w:hAnsi="Calibri" w:cs="Times New Roman"/>
          <w:color w:val="auto"/>
          <w:sz w:val="24"/>
          <w:szCs w:val="24"/>
          <w:lang w:eastAsia="en-US"/>
        </w:rPr>
      </w:pPr>
      <w:r w:rsidRPr="0077291C">
        <w:rPr>
          <w:rFonts w:ascii="Calibri" w:hAnsi="Calibri" w:cs="Times New Roman"/>
          <w:color w:val="auto"/>
          <w:sz w:val="24"/>
          <w:szCs w:val="24"/>
          <w:lang w:eastAsia="en-US"/>
        </w:rPr>
        <w:t>•</w:t>
      </w:r>
      <w:r w:rsidRPr="0077291C">
        <w:rPr>
          <w:rFonts w:ascii="Calibri" w:hAnsi="Calibri" w:cs="Times New Roman"/>
          <w:color w:val="auto"/>
          <w:sz w:val="24"/>
          <w:szCs w:val="24"/>
          <w:lang w:eastAsia="en-US"/>
        </w:rPr>
        <w:tab/>
        <w:t>the level of rounding is clearly indicated</w:t>
      </w:r>
      <w:r w:rsidR="000B684B" w:rsidRPr="007C3843">
        <w:rPr>
          <w:rFonts w:ascii="Calibri" w:hAnsi="Calibri" w:cs="Times New Roman"/>
          <w:color w:val="auto"/>
          <w:sz w:val="24"/>
          <w:szCs w:val="24"/>
          <w:lang w:eastAsia="en-US"/>
        </w:rPr>
        <w:t>.</w:t>
      </w:r>
    </w:p>
    <w:p w14:paraId="127FC414" w14:textId="77777777" w:rsidR="000B684B" w:rsidRPr="007C3843" w:rsidRDefault="000B684B" w:rsidP="000B684B">
      <w:pPr>
        <w:autoSpaceDE w:val="0"/>
        <w:autoSpaceDN w:val="0"/>
        <w:spacing w:after="120" w:line="240" w:lineRule="auto"/>
        <w:rPr>
          <w:rFonts w:ascii="Calibri" w:hAnsi="Calibri" w:cs="Times New Roman"/>
          <w:color w:val="auto"/>
          <w:sz w:val="24"/>
          <w:szCs w:val="24"/>
          <w:lang w:eastAsia="en-US"/>
        </w:rPr>
      </w:pPr>
      <w:r w:rsidRPr="00E314B3">
        <w:rPr>
          <w:rFonts w:ascii="Calibri" w:hAnsi="Calibri" w:cs="Times New Roman"/>
          <w:b/>
          <w:color w:val="auto"/>
          <w:sz w:val="24"/>
          <w:szCs w:val="24"/>
          <w:lang w:eastAsia="en-US"/>
        </w:rPr>
        <w:t>Directorates and territory authorities</w:t>
      </w:r>
      <w:r w:rsidRPr="007C3843">
        <w:rPr>
          <w:rFonts w:ascii="Calibri" w:hAnsi="Calibri" w:cs="Times New Roman"/>
          <w:color w:val="auto"/>
          <w:sz w:val="24"/>
          <w:szCs w:val="24"/>
          <w:lang w:eastAsia="en-US"/>
        </w:rPr>
        <w:t xml:space="preserve"> must meet the disclosure requirements </w:t>
      </w:r>
      <w:r w:rsidR="00CF1AE3">
        <w:rPr>
          <w:rFonts w:ascii="Calibri" w:hAnsi="Calibri" w:cs="Times New Roman"/>
          <w:color w:val="auto"/>
          <w:sz w:val="24"/>
          <w:szCs w:val="24"/>
          <w:lang w:eastAsia="en-US"/>
        </w:rPr>
        <w:t xml:space="preserve">set out in the following section of </w:t>
      </w:r>
      <w:r w:rsidRPr="007C3843">
        <w:rPr>
          <w:rFonts w:ascii="Calibri" w:hAnsi="Calibri" w:cs="Times New Roman"/>
          <w:color w:val="auto"/>
          <w:sz w:val="24"/>
          <w:szCs w:val="24"/>
          <w:lang w:eastAsia="en-US"/>
        </w:rPr>
        <w:t xml:space="preserve">the Financial Management Act: </w:t>
      </w:r>
    </w:p>
    <w:p w14:paraId="4A91DC67" w14:textId="77777777" w:rsidR="000B684B" w:rsidRPr="007C3843" w:rsidRDefault="00CF1AE3" w:rsidP="00196163">
      <w:pPr>
        <w:pStyle w:val="ListParagraph"/>
        <w:numPr>
          <w:ilvl w:val="0"/>
          <w:numId w:val="13"/>
        </w:numPr>
        <w:rPr>
          <w:lang w:val="en-AU"/>
        </w:rPr>
      </w:pPr>
      <w:r>
        <w:rPr>
          <w:lang w:val="en-AU"/>
        </w:rPr>
        <w:t>For Directorates—</w:t>
      </w:r>
      <w:r w:rsidR="000B684B" w:rsidRPr="007C3843">
        <w:rPr>
          <w:lang w:val="en-AU"/>
        </w:rPr>
        <w:t>sections 27</w:t>
      </w:r>
      <w:r w:rsidR="000B684B" w:rsidRPr="007C3843">
        <w:rPr>
          <w:lang w:val="en-AU"/>
        </w:rPr>
        <w:noBreakHyphen/>
        <w:t>30</w:t>
      </w:r>
      <w:r>
        <w:rPr>
          <w:lang w:val="en-AU"/>
        </w:rPr>
        <w:t>.</w:t>
      </w:r>
    </w:p>
    <w:p w14:paraId="58C12A8B" w14:textId="77777777" w:rsidR="000B684B" w:rsidRPr="007C3843" w:rsidRDefault="00CF1AE3" w:rsidP="00196163">
      <w:pPr>
        <w:pStyle w:val="ListParagraph"/>
        <w:numPr>
          <w:ilvl w:val="0"/>
          <w:numId w:val="13"/>
        </w:numPr>
        <w:rPr>
          <w:lang w:val="en-AU"/>
        </w:rPr>
      </w:pPr>
      <w:r>
        <w:rPr>
          <w:lang w:val="en-AU"/>
        </w:rPr>
        <w:t>For territory authorities—</w:t>
      </w:r>
      <w:r w:rsidR="000B684B" w:rsidRPr="007C3843">
        <w:rPr>
          <w:lang w:val="en-AU"/>
        </w:rPr>
        <w:t>sections 63</w:t>
      </w:r>
      <w:r w:rsidR="000B684B" w:rsidRPr="007C3843">
        <w:rPr>
          <w:lang w:val="en-AU"/>
        </w:rPr>
        <w:noBreakHyphen/>
        <w:t>66.</w:t>
      </w:r>
    </w:p>
    <w:p w14:paraId="0589E925" w14:textId="77777777" w:rsidR="000B684B" w:rsidRPr="007C3843" w:rsidRDefault="00156051" w:rsidP="000B684B">
      <w:pPr>
        <w:autoSpaceDE w:val="0"/>
        <w:autoSpaceDN w:val="0"/>
        <w:spacing w:after="120" w:line="240" w:lineRule="auto"/>
        <w:rPr>
          <w:rFonts w:ascii="Calibri" w:hAnsi="Calibri" w:cs="Times New Roman"/>
          <w:color w:val="auto"/>
          <w:sz w:val="24"/>
          <w:szCs w:val="24"/>
          <w:lang w:eastAsia="en-US"/>
        </w:rPr>
      </w:pPr>
      <w:r w:rsidRPr="00E314B3">
        <w:rPr>
          <w:rFonts w:ascii="Calibri" w:hAnsi="Calibri" w:cs="Times New Roman"/>
          <w:b/>
          <w:color w:val="auto"/>
          <w:sz w:val="24"/>
          <w:szCs w:val="24"/>
          <w:lang w:eastAsia="en-US"/>
        </w:rPr>
        <w:t>Territory-o</w:t>
      </w:r>
      <w:r w:rsidR="000B684B" w:rsidRPr="00E314B3">
        <w:rPr>
          <w:rFonts w:ascii="Calibri" w:hAnsi="Calibri" w:cs="Times New Roman"/>
          <w:b/>
          <w:color w:val="auto"/>
          <w:sz w:val="24"/>
          <w:szCs w:val="24"/>
          <w:lang w:eastAsia="en-US"/>
        </w:rPr>
        <w:t>wned Corporations</w:t>
      </w:r>
      <w:r w:rsidR="000B684B" w:rsidRPr="007C3843">
        <w:rPr>
          <w:rFonts w:ascii="Calibri" w:hAnsi="Calibri" w:cs="Times New Roman"/>
          <w:color w:val="auto"/>
          <w:sz w:val="24"/>
          <w:szCs w:val="24"/>
          <w:lang w:eastAsia="en-US"/>
        </w:rPr>
        <w:t xml:space="preserve"> must meet the disclosure requirements under section 22 of the </w:t>
      </w:r>
      <w:r w:rsidR="000B684B" w:rsidRPr="007C3843">
        <w:rPr>
          <w:rFonts w:ascii="Calibri" w:hAnsi="Calibri" w:cs="Times New Roman"/>
          <w:i/>
          <w:iCs/>
          <w:color w:val="auto"/>
          <w:sz w:val="24"/>
          <w:szCs w:val="24"/>
          <w:lang w:eastAsia="en-US"/>
        </w:rPr>
        <w:t>Territory-owned Corporations Act 1990</w:t>
      </w:r>
      <w:r w:rsidR="000B684B" w:rsidRPr="007C3843">
        <w:rPr>
          <w:rFonts w:ascii="Calibri" w:hAnsi="Calibri" w:cs="Times New Roman"/>
          <w:color w:val="auto"/>
          <w:sz w:val="24"/>
          <w:szCs w:val="24"/>
          <w:lang w:eastAsia="en-US"/>
        </w:rPr>
        <w:t xml:space="preserve">, and the </w:t>
      </w:r>
      <w:r w:rsidR="000B684B" w:rsidRPr="007C3843">
        <w:rPr>
          <w:rFonts w:ascii="Calibri" w:hAnsi="Calibri" w:cs="Times New Roman"/>
          <w:i/>
          <w:iCs/>
          <w:color w:val="auto"/>
          <w:sz w:val="24"/>
          <w:szCs w:val="24"/>
          <w:lang w:eastAsia="en-US"/>
        </w:rPr>
        <w:t>Corporations Act 2001</w:t>
      </w:r>
      <w:r w:rsidR="000B684B" w:rsidRPr="007C3843">
        <w:rPr>
          <w:rFonts w:ascii="Calibri" w:hAnsi="Calibri" w:cs="Times New Roman"/>
          <w:color w:val="auto"/>
          <w:sz w:val="24"/>
          <w:szCs w:val="24"/>
          <w:lang w:eastAsia="en-US"/>
        </w:rPr>
        <w:t>, s</w:t>
      </w:r>
      <w:r w:rsidR="000B684B">
        <w:rPr>
          <w:rFonts w:ascii="Calibri" w:hAnsi="Calibri" w:cs="Times New Roman"/>
          <w:color w:val="auto"/>
          <w:sz w:val="24"/>
          <w:szCs w:val="24"/>
          <w:lang w:eastAsia="en-US"/>
        </w:rPr>
        <w:t>pecifically Chapter 2M</w:t>
      </w:r>
      <w:r w:rsidR="0060365D">
        <w:rPr>
          <w:rFonts w:ascii="Calibri" w:hAnsi="Calibri" w:cs="Times New Roman"/>
          <w:color w:val="auto"/>
          <w:sz w:val="24"/>
          <w:szCs w:val="24"/>
          <w:lang w:eastAsia="en-US"/>
        </w:rPr>
        <w:t xml:space="preserve">, </w:t>
      </w:r>
      <w:r w:rsidR="000B684B" w:rsidRPr="007C3843">
        <w:rPr>
          <w:rFonts w:ascii="Calibri" w:hAnsi="Calibri" w:cs="Times New Roman"/>
          <w:color w:val="auto"/>
          <w:sz w:val="24"/>
          <w:szCs w:val="24"/>
          <w:lang w:eastAsia="en-US"/>
        </w:rPr>
        <w:t>Financial reports and audit.</w:t>
      </w:r>
    </w:p>
    <w:p w14:paraId="16C1F155" w14:textId="77777777" w:rsidR="000B684B" w:rsidRPr="007C3843" w:rsidRDefault="000B684B" w:rsidP="000B684B">
      <w:pPr>
        <w:autoSpaceDE w:val="0"/>
        <w:autoSpaceDN w:val="0"/>
        <w:spacing w:before="120" w:after="120"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Australian Accounting Standards</w:t>
      </w:r>
    </w:p>
    <w:p w14:paraId="295408E5" w14:textId="77777777" w:rsidR="000B684B" w:rsidRPr="007C3843" w:rsidRDefault="000B684B" w:rsidP="000B684B">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All entities that are required to prepare annual financial statements for the year must follow the accounting pronouncements of the Australian Accounting Standards Board.</w:t>
      </w:r>
    </w:p>
    <w:p w14:paraId="17E609D1" w14:textId="77777777" w:rsidR="000B684B" w:rsidRPr="007C3843" w:rsidRDefault="000B684B" w:rsidP="000B684B">
      <w:pPr>
        <w:keepNext/>
        <w:keepLines/>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Directorates </w:t>
      </w:r>
      <w:r w:rsidRPr="007C3843">
        <w:rPr>
          <w:rFonts w:ascii="Calibri" w:hAnsi="Calibri" w:cs="Times New Roman"/>
          <w:color w:val="auto"/>
          <w:sz w:val="24"/>
          <w:szCs w:val="24"/>
          <w:lang w:eastAsia="en-US"/>
        </w:rPr>
        <w:t xml:space="preserve">and </w:t>
      </w:r>
      <w:r>
        <w:rPr>
          <w:rFonts w:ascii="Calibri" w:hAnsi="Calibri" w:cs="Times New Roman"/>
          <w:color w:val="auto"/>
          <w:sz w:val="24"/>
          <w:szCs w:val="24"/>
          <w:lang w:eastAsia="en-US"/>
        </w:rPr>
        <w:t>territory authorities</w:t>
      </w:r>
      <w:r w:rsidRPr="007C3843">
        <w:rPr>
          <w:rFonts w:ascii="Calibri" w:hAnsi="Calibri" w:cs="Times New Roman"/>
          <w:color w:val="auto"/>
          <w:sz w:val="24"/>
          <w:szCs w:val="24"/>
          <w:lang w:eastAsia="en-US"/>
        </w:rPr>
        <w:t xml:space="preserve"> subject to Financial Management Act reporting requirements must also prepare their annual financial statements in accordance with the:</w:t>
      </w:r>
    </w:p>
    <w:p w14:paraId="6F135B7C" w14:textId="77777777" w:rsidR="000B684B" w:rsidRPr="007C3843" w:rsidRDefault="000B684B" w:rsidP="00196163">
      <w:pPr>
        <w:pStyle w:val="ListParagraph"/>
        <w:keepNext/>
        <w:keepLines/>
        <w:numPr>
          <w:ilvl w:val="0"/>
          <w:numId w:val="13"/>
        </w:numPr>
        <w:rPr>
          <w:lang w:val="en-AU"/>
        </w:rPr>
      </w:pPr>
      <w:r w:rsidRPr="007C3843">
        <w:rPr>
          <w:lang w:val="en-AU"/>
        </w:rPr>
        <w:t>Model Financial Statements for the year;</w:t>
      </w:r>
    </w:p>
    <w:p w14:paraId="54A9859A" w14:textId="77777777" w:rsidR="000B684B" w:rsidRPr="007C3843" w:rsidRDefault="000B684B" w:rsidP="00196163">
      <w:pPr>
        <w:pStyle w:val="ListParagraph"/>
        <w:keepNext/>
        <w:keepLines/>
        <w:numPr>
          <w:ilvl w:val="0"/>
          <w:numId w:val="13"/>
        </w:numPr>
        <w:rPr>
          <w:lang w:val="en-AU"/>
        </w:rPr>
      </w:pPr>
      <w:r w:rsidRPr="007C3843">
        <w:rPr>
          <w:lang w:val="en-AU"/>
        </w:rPr>
        <w:t>ACT Government Accounting Policies; and</w:t>
      </w:r>
    </w:p>
    <w:p w14:paraId="067751F8" w14:textId="77777777" w:rsidR="000B684B" w:rsidRPr="007C3843" w:rsidRDefault="000B684B" w:rsidP="00196163">
      <w:pPr>
        <w:pStyle w:val="ListParagraph"/>
        <w:keepNext/>
        <w:keepLines/>
        <w:numPr>
          <w:ilvl w:val="0"/>
          <w:numId w:val="13"/>
        </w:numPr>
        <w:rPr>
          <w:lang w:val="en-AU"/>
        </w:rPr>
      </w:pPr>
      <w:r w:rsidRPr="007C3843">
        <w:rPr>
          <w:lang w:val="en-AU"/>
        </w:rPr>
        <w:t xml:space="preserve">relevant guidance released through </w:t>
      </w:r>
      <w:r w:rsidR="0077291C" w:rsidRPr="0077291C">
        <w:rPr>
          <w:lang w:val="en-AU"/>
        </w:rPr>
        <w:t>Treasury Financial Framework memoranda</w:t>
      </w:r>
      <w:r w:rsidRPr="007C3843">
        <w:rPr>
          <w:lang w:val="en-AU"/>
        </w:rPr>
        <w:t>.</w:t>
      </w:r>
    </w:p>
    <w:p w14:paraId="2A905596" w14:textId="2137CD2F" w:rsidR="000B684B" w:rsidRPr="009E2FD1" w:rsidRDefault="000B684B" w:rsidP="000B684B">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Directorates </w:t>
      </w:r>
      <w:r w:rsidRPr="007C3843">
        <w:rPr>
          <w:rFonts w:ascii="Calibri" w:hAnsi="Calibri" w:cs="Times New Roman"/>
          <w:color w:val="auto"/>
          <w:sz w:val="24"/>
          <w:szCs w:val="24"/>
          <w:lang w:eastAsia="en-US"/>
        </w:rPr>
        <w:t xml:space="preserve">and </w:t>
      </w:r>
      <w:r>
        <w:rPr>
          <w:rFonts w:ascii="Calibri" w:hAnsi="Calibri" w:cs="Times New Roman"/>
          <w:color w:val="auto"/>
          <w:sz w:val="24"/>
          <w:szCs w:val="24"/>
          <w:lang w:eastAsia="en-US"/>
        </w:rPr>
        <w:t>territory authorities</w:t>
      </w:r>
      <w:r w:rsidRPr="007C3843">
        <w:rPr>
          <w:rFonts w:ascii="Calibri" w:hAnsi="Calibri" w:cs="Times New Roman"/>
          <w:color w:val="auto"/>
          <w:sz w:val="24"/>
          <w:szCs w:val="24"/>
          <w:lang w:eastAsia="en-US"/>
        </w:rPr>
        <w:t xml:space="preserve"> should use the Accounting Policy Papers and Model Financial Statements as tools to understand and meet the ACT Government's a</w:t>
      </w:r>
      <w:r>
        <w:rPr>
          <w:rFonts w:ascii="Calibri" w:hAnsi="Calibri" w:cs="Times New Roman"/>
          <w:color w:val="auto"/>
          <w:sz w:val="24"/>
          <w:szCs w:val="24"/>
          <w:lang w:eastAsia="en-US"/>
        </w:rPr>
        <w:t xml:space="preserve">ccounting policy requirements. </w:t>
      </w:r>
      <w:r w:rsidRPr="007C3843">
        <w:rPr>
          <w:rFonts w:ascii="Calibri" w:hAnsi="Calibri" w:cs="Times New Roman"/>
          <w:color w:val="auto"/>
          <w:sz w:val="24"/>
          <w:szCs w:val="24"/>
          <w:lang w:eastAsia="en-US"/>
        </w:rPr>
        <w:t xml:space="preserve">In particular, the Model Financial Statement are designed to assist </w:t>
      </w:r>
      <w:r>
        <w:rPr>
          <w:rFonts w:ascii="Calibri" w:hAnsi="Calibri" w:cs="Times New Roman"/>
          <w:color w:val="auto"/>
          <w:sz w:val="24"/>
          <w:szCs w:val="24"/>
          <w:lang w:eastAsia="en-US"/>
        </w:rPr>
        <w:t>d</w:t>
      </w:r>
      <w:r w:rsidRPr="00983BB7">
        <w:rPr>
          <w:rFonts w:ascii="Calibri" w:hAnsi="Calibri" w:cs="Times New Roman"/>
          <w:color w:val="auto"/>
          <w:sz w:val="24"/>
          <w:szCs w:val="24"/>
          <w:lang w:eastAsia="en-US"/>
        </w:rPr>
        <w:t xml:space="preserve">irectorates and </w:t>
      </w:r>
      <w:r w:rsidR="006B4CCD">
        <w:rPr>
          <w:rFonts w:ascii="Calibri" w:hAnsi="Calibri" w:cs="Times New Roman"/>
          <w:color w:val="auto"/>
          <w:sz w:val="24"/>
          <w:szCs w:val="24"/>
          <w:lang w:eastAsia="en-US"/>
        </w:rPr>
        <w:t>t</w:t>
      </w:r>
      <w:r w:rsidR="006B4CCD" w:rsidRPr="00983BB7">
        <w:rPr>
          <w:rFonts w:ascii="Calibri" w:hAnsi="Calibri" w:cs="Times New Roman"/>
          <w:color w:val="auto"/>
          <w:sz w:val="24"/>
          <w:szCs w:val="24"/>
          <w:lang w:eastAsia="en-US"/>
        </w:rPr>
        <w:t xml:space="preserve">erritory </w:t>
      </w:r>
      <w:r w:rsidRPr="00983BB7">
        <w:rPr>
          <w:rFonts w:ascii="Calibri" w:hAnsi="Calibri" w:cs="Times New Roman"/>
          <w:color w:val="auto"/>
          <w:sz w:val="24"/>
          <w:szCs w:val="24"/>
          <w:lang w:eastAsia="en-US"/>
        </w:rPr>
        <w:t>authorities to meet their respective legislative</w:t>
      </w:r>
      <w:r w:rsidRPr="007C3843">
        <w:rPr>
          <w:rFonts w:ascii="Calibri" w:hAnsi="Calibri" w:cs="Times New Roman"/>
          <w:color w:val="auto"/>
          <w:sz w:val="24"/>
          <w:szCs w:val="24"/>
          <w:lang w:eastAsia="en-US"/>
        </w:rPr>
        <w:t xml:space="preserve"> requirements. </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0B684B" w:rsidRPr="00A166FB" w14:paraId="1868CE43" w14:textId="77777777" w:rsidTr="0007669F">
        <w:trPr>
          <w:trHeight w:val="682"/>
        </w:trPr>
        <w:tc>
          <w:tcPr>
            <w:tcW w:w="2660" w:type="dxa"/>
            <w:tcBorders>
              <w:bottom w:val="single" w:sz="24" w:space="0" w:color="403152" w:themeColor="accent4" w:themeShade="80"/>
            </w:tcBorders>
            <w:shd w:val="clear" w:color="auto" w:fill="E5DFEC" w:themeFill="accent4" w:themeFillTint="33"/>
          </w:tcPr>
          <w:p w14:paraId="7E3021B2" w14:textId="77777777" w:rsidR="000B684B" w:rsidRPr="00A166FB" w:rsidRDefault="000B684B" w:rsidP="00FA757B">
            <w:pPr>
              <w:autoSpaceDE w:val="0"/>
              <w:autoSpaceDN w:val="0"/>
              <w:spacing w:line="240" w:lineRule="auto"/>
              <w:rPr>
                <w:rFonts w:ascii="Calibri" w:hAnsi="Calibri" w:cs="Times New Roman"/>
                <w:b/>
                <w:color w:val="auto"/>
                <w:sz w:val="24"/>
                <w:szCs w:val="24"/>
                <w:highlight w:val="yellow"/>
                <w:lang w:eastAsia="en-US"/>
              </w:rPr>
            </w:pPr>
            <w:r w:rsidRPr="009E2FD1">
              <w:rPr>
                <w:rFonts w:ascii="Calibri" w:hAnsi="Calibri" w:cs="Times New Roman"/>
                <w:b/>
                <w:color w:val="auto"/>
                <w:sz w:val="24"/>
                <w:szCs w:val="24"/>
                <w:lang w:eastAsia="en-US"/>
              </w:rPr>
              <w:t>Contact for further information:</w:t>
            </w:r>
          </w:p>
        </w:tc>
        <w:tc>
          <w:tcPr>
            <w:tcW w:w="6298" w:type="dxa"/>
            <w:tcBorders>
              <w:bottom w:val="single" w:sz="24" w:space="0" w:color="403152" w:themeColor="accent4" w:themeShade="80"/>
            </w:tcBorders>
            <w:shd w:val="clear" w:color="auto" w:fill="E5DFEC" w:themeFill="accent4" w:themeFillTint="33"/>
          </w:tcPr>
          <w:p w14:paraId="1789B170" w14:textId="697F2FA1" w:rsidR="000B684B" w:rsidRPr="00A166FB" w:rsidRDefault="00AF3486" w:rsidP="00FA757B">
            <w:pPr>
              <w:autoSpaceDE w:val="0"/>
              <w:autoSpaceDN w:val="0"/>
              <w:spacing w:line="240" w:lineRule="auto"/>
              <w:rPr>
                <w:rFonts w:ascii="Calibri" w:hAnsi="Calibri" w:cs="Times New Roman"/>
                <w:b/>
                <w:color w:val="auto"/>
                <w:sz w:val="24"/>
                <w:szCs w:val="24"/>
                <w:highlight w:val="yellow"/>
                <w:lang w:eastAsia="en-US"/>
              </w:rPr>
            </w:pPr>
            <w:r w:rsidRPr="00F1139B">
              <w:rPr>
                <w:rFonts w:ascii="Calibri" w:hAnsi="Calibri" w:cs="Times New Roman"/>
                <w:sz w:val="24"/>
                <w:szCs w:val="24"/>
                <w:lang w:val="en-US" w:eastAsia="en-US"/>
              </w:rPr>
              <w:t>Financial Reporting and Framework</w:t>
            </w:r>
            <w:r>
              <w:rPr>
                <w:rFonts w:ascii="Calibri" w:hAnsi="Calibri" w:cs="Times New Roman"/>
                <w:sz w:val="24"/>
                <w:szCs w:val="24"/>
                <w:lang w:val="en-US" w:eastAsia="en-US"/>
              </w:rPr>
              <w:t xml:space="preserve"> Branch</w:t>
            </w:r>
            <w:r w:rsidRPr="00F1139B">
              <w:rPr>
                <w:rFonts w:ascii="Calibri" w:hAnsi="Calibri" w:cs="Times New Roman"/>
                <w:sz w:val="24"/>
                <w:szCs w:val="24"/>
                <w:lang w:val="en-US" w:eastAsia="en-US"/>
              </w:rPr>
              <w:t>, Finance and Budget Group</w:t>
            </w:r>
            <w:r>
              <w:rPr>
                <w:rFonts w:ascii="Calibri" w:hAnsi="Calibri" w:cs="Times New Roman"/>
                <w:sz w:val="24"/>
                <w:szCs w:val="24"/>
                <w:lang w:val="en-US" w:eastAsia="en-US"/>
              </w:rPr>
              <w:t>, CMTEDD, Phone 620 70133.</w:t>
            </w:r>
          </w:p>
        </w:tc>
      </w:tr>
    </w:tbl>
    <w:p w14:paraId="07BD9924" w14:textId="77777777" w:rsidR="00B3071E" w:rsidRPr="00E314B3" w:rsidRDefault="00B3071E" w:rsidP="00B3071E">
      <w:pPr>
        <w:pStyle w:val="Heading3"/>
        <w:rPr>
          <w:color w:val="5F497A" w:themeColor="accent4" w:themeShade="BF"/>
        </w:rPr>
      </w:pPr>
      <w:bookmarkStart w:id="145" w:name="_Toc73569200"/>
      <w:r w:rsidRPr="00E314B3">
        <w:rPr>
          <w:color w:val="5F497A" w:themeColor="accent4" w:themeShade="BF"/>
        </w:rPr>
        <w:lastRenderedPageBreak/>
        <w:t>Capital Works</w:t>
      </w:r>
      <w:bookmarkEnd w:id="145"/>
    </w:p>
    <w:p w14:paraId="0FA8A16B" w14:textId="77777777" w:rsidR="00B3071E" w:rsidRDefault="00B3071E" w:rsidP="00282DF3">
      <w:pPr>
        <w:autoSpaceDE w:val="0"/>
        <w:autoSpaceDN w:val="0"/>
        <w:spacing w:before="120" w:after="120" w:line="240" w:lineRule="auto"/>
        <w:rPr>
          <w:rFonts w:ascii="Calibri" w:hAnsi="Calibri" w:cs="Times New Roman"/>
          <w:color w:val="auto"/>
          <w:sz w:val="24"/>
          <w:szCs w:val="24"/>
          <w:lang w:eastAsia="en-US"/>
        </w:rPr>
      </w:pPr>
      <w:r w:rsidRPr="007C3843">
        <w:rPr>
          <w:rFonts w:ascii="Calibri" w:hAnsi="Calibri" w:cs="Times New Roman"/>
          <w:b/>
          <w:color w:val="auto"/>
          <w:sz w:val="24"/>
          <w:szCs w:val="24"/>
          <w:lang w:eastAsia="en-US"/>
        </w:rPr>
        <w:t>Report descriptor</w:t>
      </w:r>
      <w:r w:rsidR="00282DF3">
        <w:rPr>
          <w:rFonts w:ascii="Calibri" w:hAnsi="Calibri" w:cs="Times New Roman"/>
          <w:b/>
          <w:color w:val="auto"/>
          <w:sz w:val="24"/>
          <w:szCs w:val="24"/>
          <w:lang w:eastAsia="en-US"/>
        </w:rPr>
        <w:t xml:space="preserve">: </w:t>
      </w:r>
      <w:r w:rsidR="00A86E34" w:rsidRPr="00E314B3">
        <w:rPr>
          <w:rFonts w:ascii="Calibri" w:hAnsi="Calibri" w:cs="Times New Roman"/>
          <w:color w:val="auto"/>
          <w:sz w:val="24"/>
          <w:szCs w:val="24"/>
          <w:lang w:eastAsia="en-US"/>
        </w:rPr>
        <w:t xml:space="preserve">Reporting entities </w:t>
      </w:r>
      <w:r w:rsidR="00A86E34" w:rsidRPr="00D75E26">
        <w:rPr>
          <w:rFonts w:ascii="Calibri" w:hAnsi="Calibri" w:cs="Times New Roman"/>
          <w:color w:val="auto"/>
          <w:sz w:val="24"/>
          <w:szCs w:val="24"/>
          <w:lang w:eastAsia="en-US"/>
        </w:rPr>
        <w:t xml:space="preserve">(other than </w:t>
      </w:r>
      <w:r w:rsidR="00607658" w:rsidRPr="00D75E26">
        <w:rPr>
          <w:rFonts w:ascii="Calibri" w:hAnsi="Calibri" w:cs="Times New Roman"/>
          <w:color w:val="auto"/>
          <w:sz w:val="24"/>
          <w:szCs w:val="24"/>
          <w:lang w:eastAsia="en-US"/>
        </w:rPr>
        <w:t>a territory-owned corporation</w:t>
      </w:r>
      <w:r w:rsidR="00A86E34" w:rsidRPr="00D75E26">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 xml:space="preserve">with capital works must </w:t>
      </w:r>
      <w:r w:rsidRPr="007C3843">
        <w:rPr>
          <w:rFonts w:ascii="Calibri" w:hAnsi="Calibri" w:cs="Times New Roman"/>
          <w:color w:val="auto"/>
          <w:sz w:val="24"/>
          <w:szCs w:val="24"/>
          <w:lang w:eastAsia="en-US"/>
        </w:rPr>
        <w:t xml:space="preserve">provide an informed review of their capital works program expenditure, and highlight achievements during the year, particularly from the view of key stakeholders and service delivery.  </w:t>
      </w:r>
    </w:p>
    <w:p w14:paraId="53454735" w14:textId="77777777" w:rsidR="00B3071E" w:rsidRPr="007C3843" w:rsidRDefault="00B3071E" w:rsidP="00B3071E">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Reports should be structured in the following format and include:</w:t>
      </w:r>
    </w:p>
    <w:p w14:paraId="23C9A515" w14:textId="77777777" w:rsidR="00B3071E" w:rsidRPr="007C3843" w:rsidRDefault="00B3071E" w:rsidP="00283DBD">
      <w:pPr>
        <w:pStyle w:val="ListParagraph"/>
        <w:numPr>
          <w:ilvl w:val="0"/>
          <w:numId w:val="16"/>
        </w:numPr>
        <w:ind w:left="357" w:hanging="357"/>
        <w:contextualSpacing w:val="0"/>
        <w:rPr>
          <w:lang w:val="en-AU"/>
        </w:rPr>
      </w:pPr>
      <w:r w:rsidRPr="007C3843">
        <w:rPr>
          <w:lang w:val="en-AU"/>
        </w:rPr>
        <w:t>Completed projects:</w:t>
      </w:r>
    </w:p>
    <w:p w14:paraId="09CECE87" w14:textId="77777777" w:rsidR="00B3071E" w:rsidRPr="007C3843" w:rsidRDefault="00B3071E" w:rsidP="00283DBD">
      <w:pPr>
        <w:pStyle w:val="ListParagraph"/>
        <w:numPr>
          <w:ilvl w:val="0"/>
          <w:numId w:val="13"/>
        </w:numPr>
        <w:ind w:left="709"/>
        <w:rPr>
          <w:lang w:val="en-AU"/>
        </w:rPr>
      </w:pPr>
      <w:r w:rsidRPr="007C3843">
        <w:rPr>
          <w:lang w:val="en-AU"/>
        </w:rPr>
        <w:t>show all projects completed during the year;</w:t>
      </w:r>
    </w:p>
    <w:p w14:paraId="5DD5D7D9" w14:textId="77777777" w:rsidR="00B3071E" w:rsidRPr="007C3843" w:rsidRDefault="00B3071E" w:rsidP="00283DBD">
      <w:pPr>
        <w:pStyle w:val="ListParagraph"/>
        <w:numPr>
          <w:ilvl w:val="0"/>
          <w:numId w:val="13"/>
        </w:numPr>
        <w:ind w:left="709"/>
        <w:rPr>
          <w:lang w:val="en-AU"/>
        </w:rPr>
      </w:pPr>
      <w:r w:rsidRPr="007C3843">
        <w:rPr>
          <w:lang w:val="en-AU"/>
        </w:rPr>
        <w:t>show final costs versus original estimates; and</w:t>
      </w:r>
    </w:p>
    <w:p w14:paraId="6FC6929F" w14:textId="77777777" w:rsidR="00B3071E" w:rsidRPr="007C3843" w:rsidRDefault="00B3071E" w:rsidP="00283DBD">
      <w:pPr>
        <w:pStyle w:val="ListParagraph"/>
        <w:numPr>
          <w:ilvl w:val="0"/>
          <w:numId w:val="13"/>
        </w:numPr>
        <w:spacing w:before="120"/>
        <w:ind w:left="709" w:hanging="357"/>
        <w:contextualSpacing w:val="0"/>
        <w:rPr>
          <w:lang w:val="en-AU"/>
        </w:rPr>
      </w:pPr>
      <w:r w:rsidRPr="007C3843">
        <w:rPr>
          <w:lang w:val="en-AU"/>
        </w:rPr>
        <w:t>show completion dates versus original estimates.</w:t>
      </w:r>
    </w:p>
    <w:p w14:paraId="2FF3C218" w14:textId="77777777" w:rsidR="00B3071E" w:rsidRPr="007C3843" w:rsidRDefault="00B3071E" w:rsidP="00283DBD">
      <w:pPr>
        <w:pStyle w:val="ListParagraph"/>
        <w:numPr>
          <w:ilvl w:val="0"/>
          <w:numId w:val="16"/>
        </w:numPr>
        <w:spacing w:before="120"/>
        <w:ind w:left="357" w:hanging="357"/>
        <w:contextualSpacing w:val="0"/>
        <w:rPr>
          <w:lang w:val="en-AU"/>
        </w:rPr>
      </w:pPr>
      <w:r w:rsidRPr="007C3843">
        <w:rPr>
          <w:lang w:val="en-AU"/>
        </w:rPr>
        <w:t>Works still in progress at year end:</w:t>
      </w:r>
    </w:p>
    <w:p w14:paraId="3569CE96" w14:textId="77777777" w:rsidR="00B3071E" w:rsidRPr="007C3843" w:rsidRDefault="00B3071E" w:rsidP="00283DBD">
      <w:pPr>
        <w:pStyle w:val="ListParagraph"/>
        <w:numPr>
          <w:ilvl w:val="0"/>
          <w:numId w:val="13"/>
        </w:numPr>
        <w:ind w:left="709"/>
        <w:rPr>
          <w:lang w:val="en-AU"/>
        </w:rPr>
      </w:pPr>
      <w:r w:rsidRPr="007C3843">
        <w:rPr>
          <w:lang w:val="en-AU"/>
        </w:rPr>
        <w:t>show year of approval;</w:t>
      </w:r>
    </w:p>
    <w:p w14:paraId="37272F5A" w14:textId="77777777" w:rsidR="00B3071E" w:rsidRPr="007C3843" w:rsidRDefault="00B3071E" w:rsidP="00283DBD">
      <w:pPr>
        <w:pStyle w:val="ListParagraph"/>
        <w:numPr>
          <w:ilvl w:val="0"/>
          <w:numId w:val="13"/>
        </w:numPr>
        <w:ind w:left="709"/>
        <w:rPr>
          <w:lang w:val="en-AU"/>
        </w:rPr>
      </w:pPr>
      <w:r w:rsidRPr="007C3843">
        <w:rPr>
          <w:lang w:val="en-AU"/>
        </w:rPr>
        <w:t>show revised completion dates; and</w:t>
      </w:r>
    </w:p>
    <w:p w14:paraId="755067E2" w14:textId="77777777" w:rsidR="00B3071E" w:rsidRPr="007C3843" w:rsidRDefault="00B3071E" w:rsidP="00283DBD">
      <w:pPr>
        <w:pStyle w:val="ListParagraph"/>
        <w:numPr>
          <w:ilvl w:val="0"/>
          <w:numId w:val="13"/>
        </w:numPr>
        <w:ind w:left="709" w:hanging="357"/>
        <w:contextualSpacing w:val="0"/>
        <w:rPr>
          <w:lang w:val="en-AU"/>
        </w:rPr>
      </w:pPr>
      <w:r w:rsidRPr="007C3843">
        <w:rPr>
          <w:lang w:val="en-AU"/>
        </w:rPr>
        <w:t>show revised total project value.</w:t>
      </w:r>
    </w:p>
    <w:p w14:paraId="28AE414A" w14:textId="77777777" w:rsidR="00B3071E" w:rsidRPr="007C3843" w:rsidRDefault="00B3071E" w:rsidP="00283DBD">
      <w:pPr>
        <w:pStyle w:val="ListParagraph"/>
        <w:numPr>
          <w:ilvl w:val="0"/>
          <w:numId w:val="16"/>
        </w:numPr>
        <w:ind w:left="357" w:hanging="357"/>
        <w:contextualSpacing w:val="0"/>
        <w:rPr>
          <w:lang w:val="en-AU"/>
        </w:rPr>
      </w:pPr>
      <w:r w:rsidRPr="007C3843">
        <w:rPr>
          <w:lang w:val="en-AU"/>
        </w:rPr>
        <w:t xml:space="preserve"> A reconciliation of approved financing, expenditure and the </w:t>
      </w:r>
      <w:r w:rsidR="001C1E95">
        <w:rPr>
          <w:lang w:val="en-AU"/>
        </w:rPr>
        <w:t>directorate/public sector body’s</w:t>
      </w:r>
      <w:r w:rsidRPr="007C3843">
        <w:rPr>
          <w:lang w:val="en-AU"/>
        </w:rPr>
        <w:t xml:space="preserve"> financial statements.</w:t>
      </w:r>
    </w:p>
    <w:p w14:paraId="400B74D9" w14:textId="77777777" w:rsidR="00B3071E" w:rsidRPr="007C3843" w:rsidRDefault="00B3071E" w:rsidP="00283DBD">
      <w:pPr>
        <w:pStyle w:val="ListParagraph"/>
        <w:numPr>
          <w:ilvl w:val="0"/>
          <w:numId w:val="16"/>
        </w:numPr>
        <w:spacing w:before="120"/>
        <w:ind w:left="357" w:hanging="357"/>
        <w:rPr>
          <w:lang w:val="en-AU"/>
        </w:rPr>
      </w:pPr>
      <w:r w:rsidRPr="007C3843">
        <w:rPr>
          <w:lang w:val="en-AU"/>
        </w:rPr>
        <w:t>The contact details of the relevant capital works officer.</w:t>
      </w:r>
    </w:p>
    <w:p w14:paraId="128E6ED1" w14:textId="77777777" w:rsidR="00B3071E" w:rsidRDefault="00B3071E" w:rsidP="00FB28B9">
      <w:pPr>
        <w:autoSpaceDE w:val="0"/>
        <w:autoSpaceDN w:val="0"/>
        <w:spacing w:after="120" w:line="240" w:lineRule="auto"/>
        <w:rPr>
          <w:rFonts w:ascii="Calibri" w:hAnsi="Calibri" w:cs="Times New Roman"/>
          <w:b/>
          <w:color w:val="auto"/>
          <w:sz w:val="24"/>
          <w:szCs w:val="24"/>
          <w:lang w:eastAsia="en-US"/>
        </w:rPr>
      </w:pPr>
      <w:r w:rsidRPr="007C3843">
        <w:rPr>
          <w:rFonts w:ascii="Calibri" w:hAnsi="Calibri" w:cs="Times New Roman"/>
          <w:color w:val="auto"/>
          <w:sz w:val="24"/>
          <w:szCs w:val="24"/>
          <w:lang w:eastAsia="en-US"/>
        </w:rPr>
        <w:t>These requirements can be presented in a capital wor</w:t>
      </w:r>
      <w:r w:rsidR="001C1E95">
        <w:rPr>
          <w:rFonts w:ascii="Calibri" w:hAnsi="Calibri" w:cs="Times New Roman"/>
          <w:color w:val="auto"/>
          <w:sz w:val="24"/>
          <w:szCs w:val="24"/>
          <w:lang w:eastAsia="en-US"/>
        </w:rPr>
        <w:t xml:space="preserve">ks table format, similar to the </w:t>
      </w:r>
      <w:r w:rsidRPr="007C3843">
        <w:rPr>
          <w:rFonts w:ascii="Calibri" w:hAnsi="Calibri" w:cs="Times New Roman"/>
          <w:color w:val="auto"/>
          <w:sz w:val="24"/>
          <w:szCs w:val="24"/>
          <w:lang w:eastAsia="en-US"/>
        </w:rPr>
        <w:t>quarterly reporting templates</w:t>
      </w:r>
      <w:r w:rsidR="00FB28B9">
        <w:rPr>
          <w:rFonts w:ascii="Calibri" w:hAnsi="Calibri" w:cs="Times New Roman"/>
          <w:color w:val="auto"/>
          <w:sz w:val="24"/>
          <w:szCs w:val="24"/>
          <w:lang w:eastAsia="en-US"/>
        </w:rPr>
        <w:t>.</w:t>
      </w:r>
      <w:r w:rsidR="00FB28B9">
        <w:rPr>
          <w:rFonts w:ascii="Calibri" w:hAnsi="Calibri" w:cs="Times New Roman"/>
          <w:b/>
          <w:color w:val="auto"/>
          <w:sz w:val="24"/>
          <w:szCs w:val="24"/>
          <w:lang w:eastAsia="en-US"/>
        </w:rPr>
        <w:t xml:space="preserve"> </w:t>
      </w:r>
    </w:p>
    <w:p w14:paraId="7D3E146D" w14:textId="77777777" w:rsidR="00FB28B9" w:rsidRPr="007C3843" w:rsidRDefault="00B3071E" w:rsidP="00B3071E">
      <w:pPr>
        <w:spacing w:after="120" w:line="240" w:lineRule="auto"/>
        <w:rPr>
          <w:rFonts w:ascii="Calibri" w:hAnsi="Calibri" w:cs="Times New Roman"/>
          <w:b/>
          <w:color w:val="auto"/>
          <w:sz w:val="24"/>
          <w:szCs w:val="24"/>
          <w:lang w:eastAsia="en-US"/>
        </w:rPr>
      </w:pPr>
      <w:r w:rsidRPr="007C3843">
        <w:rPr>
          <w:rFonts w:ascii="Calibri" w:hAnsi="Calibri" w:cs="Times New Roman"/>
          <w:b/>
          <w:color w:val="auto"/>
          <w:sz w:val="24"/>
          <w:szCs w:val="24"/>
          <w:lang w:eastAsia="en-US"/>
        </w:rPr>
        <w:t>The Capital Works Table</w:t>
      </w:r>
    </w:p>
    <w:p w14:paraId="51A284E5" w14:textId="77777777" w:rsidR="00B3071E" w:rsidRPr="007C3843" w:rsidRDefault="00B3071E" w:rsidP="00B3071E">
      <w:pPr>
        <w:autoSpaceDE w:val="0"/>
        <w:autoSpaceDN w:val="0"/>
        <w:spacing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Projects should be identified individually and split by:</w:t>
      </w:r>
    </w:p>
    <w:p w14:paraId="62D1233A" w14:textId="77777777" w:rsidR="00B3071E" w:rsidRPr="007C3843" w:rsidRDefault="00B3071E" w:rsidP="00196163">
      <w:pPr>
        <w:pStyle w:val="ListParagraph"/>
        <w:numPr>
          <w:ilvl w:val="0"/>
          <w:numId w:val="13"/>
        </w:numPr>
        <w:rPr>
          <w:lang w:val="en-AU"/>
        </w:rPr>
      </w:pPr>
      <w:r w:rsidRPr="007C3843">
        <w:rPr>
          <w:lang w:val="en-AU"/>
        </w:rPr>
        <w:t>new works;</w:t>
      </w:r>
    </w:p>
    <w:p w14:paraId="0C414057" w14:textId="77777777" w:rsidR="00B3071E" w:rsidRPr="007C3843" w:rsidRDefault="00B3071E" w:rsidP="00196163">
      <w:pPr>
        <w:pStyle w:val="ListParagraph"/>
        <w:numPr>
          <w:ilvl w:val="0"/>
          <w:numId w:val="13"/>
        </w:numPr>
        <w:rPr>
          <w:lang w:val="en-AU"/>
        </w:rPr>
      </w:pPr>
      <w:r w:rsidRPr="007C3843">
        <w:rPr>
          <w:lang w:val="en-AU"/>
        </w:rPr>
        <w:t>works in progress;</w:t>
      </w:r>
    </w:p>
    <w:p w14:paraId="3E4DFC08" w14:textId="77777777" w:rsidR="00B3071E" w:rsidRPr="007C3843" w:rsidRDefault="00B3071E">
      <w:pPr>
        <w:pStyle w:val="ListParagraph"/>
        <w:numPr>
          <w:ilvl w:val="0"/>
          <w:numId w:val="13"/>
        </w:numPr>
        <w:rPr>
          <w:lang w:val="en-AU"/>
        </w:rPr>
      </w:pPr>
      <w:r w:rsidRPr="007C3843">
        <w:rPr>
          <w:lang w:val="en-AU"/>
        </w:rPr>
        <w:t>completed projects; and</w:t>
      </w:r>
    </w:p>
    <w:p w14:paraId="50CAA21C" w14:textId="77777777" w:rsidR="00B3071E" w:rsidRPr="007C3843" w:rsidRDefault="00B3071E">
      <w:pPr>
        <w:pStyle w:val="ListParagraph"/>
        <w:numPr>
          <w:ilvl w:val="0"/>
          <w:numId w:val="13"/>
        </w:numPr>
        <w:spacing w:before="240"/>
        <w:rPr>
          <w:lang w:val="en-AU"/>
        </w:rPr>
      </w:pPr>
      <w:r w:rsidRPr="007C3843">
        <w:rPr>
          <w:lang w:val="en-AU"/>
        </w:rPr>
        <w:t>physically but not financially completed projects should be identified.</w:t>
      </w:r>
    </w:p>
    <w:p w14:paraId="08B9F8E6" w14:textId="77777777" w:rsidR="00B3071E" w:rsidRPr="007C3843" w:rsidRDefault="00B3071E" w:rsidP="0077649A">
      <w:pPr>
        <w:autoSpaceDE w:val="0"/>
        <w:autoSpaceDN w:val="0"/>
        <w:spacing w:before="120"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Projects should also be split by segment or business unit (e.g. roads, hospital, division).</w:t>
      </w:r>
    </w:p>
    <w:p w14:paraId="618E322B" w14:textId="77777777" w:rsidR="00B3071E" w:rsidRPr="007C3843" w:rsidRDefault="00B3071E" w:rsidP="00DA6167">
      <w:pPr>
        <w:keepNext/>
        <w:keepLines/>
        <w:autoSpaceDE w:val="0"/>
        <w:autoSpaceDN w:val="0"/>
        <w:spacing w:after="6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Examples of columns for the table that would meet the information requirements:</w:t>
      </w:r>
    </w:p>
    <w:p w14:paraId="272798AE" w14:textId="77777777" w:rsidR="00B3071E" w:rsidRPr="007C3843" w:rsidRDefault="002112D9" w:rsidP="00196163">
      <w:pPr>
        <w:pStyle w:val="ListParagraph"/>
        <w:keepNext/>
        <w:keepLines/>
        <w:numPr>
          <w:ilvl w:val="0"/>
          <w:numId w:val="13"/>
        </w:numPr>
        <w:rPr>
          <w:lang w:val="en-AU"/>
        </w:rPr>
      </w:pPr>
      <w:r>
        <w:rPr>
          <w:lang w:val="en-AU"/>
        </w:rPr>
        <w:t>p</w:t>
      </w:r>
      <w:r w:rsidR="00B3071E" w:rsidRPr="007C3843">
        <w:rPr>
          <w:lang w:val="en-AU"/>
        </w:rPr>
        <w:t>roject (purpose of capital works that were not immediately apparent);</w:t>
      </w:r>
    </w:p>
    <w:p w14:paraId="351904C2" w14:textId="77777777" w:rsidR="00B3071E" w:rsidRPr="007C3843" w:rsidRDefault="002112D9" w:rsidP="00196163">
      <w:pPr>
        <w:pStyle w:val="ListParagraph"/>
        <w:keepNext/>
        <w:keepLines/>
        <w:numPr>
          <w:ilvl w:val="0"/>
          <w:numId w:val="13"/>
        </w:numPr>
        <w:rPr>
          <w:lang w:val="en-AU"/>
        </w:rPr>
      </w:pPr>
      <w:r>
        <w:rPr>
          <w:lang w:val="en-AU"/>
        </w:rPr>
        <w:t>e</w:t>
      </w:r>
      <w:r w:rsidR="00B3071E" w:rsidRPr="007C3843">
        <w:rPr>
          <w:lang w:val="en-AU"/>
        </w:rPr>
        <w:t>stimated completion date;</w:t>
      </w:r>
    </w:p>
    <w:p w14:paraId="1BD84D23" w14:textId="77777777" w:rsidR="00B3071E" w:rsidRPr="007C3843" w:rsidRDefault="002112D9">
      <w:pPr>
        <w:pStyle w:val="ListParagraph"/>
        <w:keepNext/>
        <w:keepLines/>
        <w:numPr>
          <w:ilvl w:val="0"/>
          <w:numId w:val="13"/>
        </w:numPr>
        <w:rPr>
          <w:lang w:val="en-AU"/>
        </w:rPr>
      </w:pPr>
      <w:r>
        <w:rPr>
          <w:lang w:val="en-AU"/>
        </w:rPr>
        <w:t>a</w:t>
      </w:r>
      <w:r w:rsidR="00B3071E" w:rsidRPr="007C3843">
        <w:rPr>
          <w:lang w:val="en-AU"/>
        </w:rPr>
        <w:t>ctual completion date (for completed projects);</w:t>
      </w:r>
    </w:p>
    <w:p w14:paraId="5413F634" w14:textId="77777777" w:rsidR="00B3071E" w:rsidRPr="007C3843" w:rsidRDefault="002112D9">
      <w:pPr>
        <w:pStyle w:val="ListParagraph"/>
        <w:numPr>
          <w:ilvl w:val="0"/>
          <w:numId w:val="13"/>
        </w:numPr>
        <w:rPr>
          <w:lang w:val="en-AU"/>
        </w:rPr>
      </w:pPr>
      <w:r>
        <w:rPr>
          <w:lang w:val="en-AU"/>
        </w:rPr>
        <w:t>o</w:t>
      </w:r>
      <w:r w:rsidR="00B3071E" w:rsidRPr="007C3843">
        <w:rPr>
          <w:lang w:val="en-AU"/>
        </w:rPr>
        <w:t>riginal project value;</w:t>
      </w:r>
    </w:p>
    <w:p w14:paraId="1CD91577" w14:textId="77777777" w:rsidR="00B3071E" w:rsidRPr="007C3843" w:rsidRDefault="002112D9">
      <w:pPr>
        <w:pStyle w:val="ListParagraph"/>
        <w:numPr>
          <w:ilvl w:val="0"/>
          <w:numId w:val="13"/>
        </w:numPr>
        <w:rPr>
          <w:lang w:val="en-AU"/>
        </w:rPr>
      </w:pPr>
      <w:r>
        <w:rPr>
          <w:lang w:val="en-AU"/>
        </w:rPr>
        <w:t>r</w:t>
      </w:r>
      <w:r w:rsidR="00B3071E" w:rsidRPr="007C3843">
        <w:rPr>
          <w:lang w:val="en-AU"/>
        </w:rPr>
        <w:t>evised project value;</w:t>
      </w:r>
    </w:p>
    <w:p w14:paraId="4F193146" w14:textId="77777777" w:rsidR="00B3071E" w:rsidRPr="007C3843" w:rsidRDefault="002112D9">
      <w:pPr>
        <w:pStyle w:val="ListParagraph"/>
        <w:numPr>
          <w:ilvl w:val="0"/>
          <w:numId w:val="13"/>
        </w:numPr>
        <w:rPr>
          <w:lang w:val="en-AU"/>
        </w:rPr>
      </w:pPr>
      <w:r>
        <w:rPr>
          <w:lang w:val="en-AU"/>
        </w:rPr>
        <w:t>p</w:t>
      </w:r>
      <w:r w:rsidR="00B3071E" w:rsidRPr="007C3843">
        <w:rPr>
          <w:lang w:val="en-AU"/>
        </w:rPr>
        <w:t>rior year expenditure;</w:t>
      </w:r>
    </w:p>
    <w:p w14:paraId="1484295E" w14:textId="77777777" w:rsidR="00B3071E" w:rsidRPr="007C3843" w:rsidRDefault="002112D9">
      <w:pPr>
        <w:pStyle w:val="ListParagraph"/>
        <w:numPr>
          <w:ilvl w:val="0"/>
          <w:numId w:val="13"/>
        </w:numPr>
        <w:rPr>
          <w:lang w:val="en-AU"/>
        </w:rPr>
      </w:pPr>
      <w:r>
        <w:rPr>
          <w:lang w:val="en-AU"/>
        </w:rPr>
        <w:t>c</w:t>
      </w:r>
      <w:r w:rsidR="00B3071E" w:rsidRPr="007C3843">
        <w:rPr>
          <w:lang w:val="en-AU"/>
        </w:rPr>
        <w:t>urrent year expenditure; and</w:t>
      </w:r>
    </w:p>
    <w:p w14:paraId="2D33B3F2" w14:textId="77777777" w:rsidR="00B3071E" w:rsidRPr="007C3843" w:rsidRDefault="002112D9">
      <w:pPr>
        <w:pStyle w:val="ListParagraph"/>
        <w:numPr>
          <w:ilvl w:val="0"/>
          <w:numId w:val="13"/>
        </w:numPr>
        <w:rPr>
          <w:lang w:val="en-AU"/>
        </w:rPr>
      </w:pPr>
      <w:r>
        <w:rPr>
          <w:lang w:val="en-AU"/>
        </w:rPr>
        <w:t>t</w:t>
      </w:r>
      <w:r w:rsidR="00B3071E" w:rsidRPr="007C3843">
        <w:rPr>
          <w:lang w:val="en-AU"/>
        </w:rPr>
        <w:t>otal expenditure to date.</w:t>
      </w:r>
    </w:p>
    <w:p w14:paraId="338B189E" w14:textId="77777777" w:rsidR="00B3071E" w:rsidRPr="007C3843" w:rsidRDefault="00B3071E" w:rsidP="00DA6167">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Summarise by new works, works in progress and completed projects.</w:t>
      </w:r>
      <w:r w:rsidR="00051409">
        <w:rPr>
          <w:rFonts w:ascii="Calibri" w:hAnsi="Calibri" w:cs="Times New Roman"/>
          <w:color w:val="auto"/>
          <w:sz w:val="24"/>
          <w:szCs w:val="24"/>
          <w:lang w:eastAsia="en-US"/>
        </w:rPr>
        <w:t xml:space="preserve"> </w:t>
      </w:r>
    </w:p>
    <w:p w14:paraId="7A3C26BC" w14:textId="77777777" w:rsidR="00941969" w:rsidRDefault="00B3071E" w:rsidP="00941969">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An additional table of Territorial capital works projects may be relevant.</w:t>
      </w:r>
    </w:p>
    <w:p w14:paraId="70A6E31E" w14:textId="77777777" w:rsidR="00051409" w:rsidRDefault="00051409">
      <w:pPr>
        <w:spacing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br w:type="page"/>
      </w:r>
    </w:p>
    <w:p w14:paraId="4D63FA99" w14:textId="77777777" w:rsidR="00B3071E" w:rsidRPr="00941969" w:rsidRDefault="00B3071E" w:rsidP="00941969">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b/>
          <w:color w:val="auto"/>
          <w:sz w:val="24"/>
          <w:szCs w:val="24"/>
          <w:lang w:eastAsia="en-US"/>
        </w:rPr>
        <w:lastRenderedPageBreak/>
        <w:t>The Reconciliation Schedules</w:t>
      </w:r>
    </w:p>
    <w:p w14:paraId="0F918D70" w14:textId="77777777" w:rsidR="00B3071E" w:rsidRPr="007C3843" w:rsidRDefault="00051409" w:rsidP="00DA6167">
      <w:pPr>
        <w:keepNext/>
        <w:keepLines/>
        <w:autoSpaceDE w:val="0"/>
        <w:autoSpaceDN w:val="0"/>
        <w:spacing w:after="6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Reporting entities</w:t>
      </w:r>
      <w:r w:rsidR="00B3071E" w:rsidRPr="00E606C5">
        <w:rPr>
          <w:rFonts w:ascii="Calibri" w:hAnsi="Calibri" w:cs="Times New Roman"/>
          <w:color w:val="auto"/>
          <w:sz w:val="24"/>
          <w:szCs w:val="24"/>
          <w:lang w:eastAsia="en-US"/>
        </w:rPr>
        <w:t xml:space="preserve"> </w:t>
      </w:r>
      <w:r w:rsidR="00A65755">
        <w:rPr>
          <w:rFonts w:ascii="Calibri" w:hAnsi="Calibri" w:cs="Times New Roman"/>
          <w:color w:val="auto"/>
          <w:sz w:val="24"/>
          <w:szCs w:val="24"/>
          <w:lang w:eastAsia="en-US"/>
        </w:rPr>
        <w:t>are required to provide</w:t>
      </w:r>
      <w:r w:rsidR="00B3071E" w:rsidRPr="00E606C5">
        <w:rPr>
          <w:rFonts w:ascii="Calibri" w:hAnsi="Calibri" w:cs="Times New Roman"/>
          <w:color w:val="auto"/>
          <w:sz w:val="24"/>
          <w:szCs w:val="24"/>
          <w:lang w:eastAsia="en-US"/>
        </w:rPr>
        <w:t xml:space="preserve"> reconciliations</w:t>
      </w:r>
      <w:r w:rsidR="00B3071E" w:rsidRPr="007C3843">
        <w:rPr>
          <w:rFonts w:ascii="Calibri" w:hAnsi="Calibri" w:cs="Times New Roman"/>
          <w:color w:val="auto"/>
          <w:sz w:val="24"/>
          <w:szCs w:val="24"/>
          <w:lang w:eastAsia="en-US"/>
        </w:rPr>
        <w:t xml:space="preserve"> of:</w:t>
      </w:r>
    </w:p>
    <w:p w14:paraId="5DEBAA99" w14:textId="77777777" w:rsidR="00B3071E" w:rsidRPr="007C3843" w:rsidRDefault="00B3071E" w:rsidP="00196163">
      <w:pPr>
        <w:pStyle w:val="ListParagraph"/>
        <w:numPr>
          <w:ilvl w:val="0"/>
          <w:numId w:val="13"/>
        </w:numPr>
        <w:rPr>
          <w:lang w:val="en-AU"/>
        </w:rPr>
      </w:pPr>
      <w:r w:rsidRPr="007C3843">
        <w:rPr>
          <w:lang w:val="en-AU"/>
        </w:rPr>
        <w:t>approved current year capital works program financing to capital injection as per cash flow statement;</w:t>
      </w:r>
    </w:p>
    <w:p w14:paraId="34FC902A" w14:textId="77777777" w:rsidR="00B3071E" w:rsidRPr="007C3843" w:rsidRDefault="00B3071E" w:rsidP="00196163">
      <w:pPr>
        <w:pStyle w:val="ListParagraph"/>
        <w:keepNext/>
        <w:keepLines/>
        <w:numPr>
          <w:ilvl w:val="0"/>
          <w:numId w:val="13"/>
        </w:numPr>
        <w:rPr>
          <w:lang w:val="en-AU"/>
        </w:rPr>
      </w:pPr>
      <w:r w:rsidRPr="007C3843">
        <w:rPr>
          <w:lang w:val="en-AU"/>
        </w:rPr>
        <w:t>current year expenditure to capital injection as per cash flow statement; and</w:t>
      </w:r>
    </w:p>
    <w:p w14:paraId="58337A44" w14:textId="77777777" w:rsidR="00B3071E" w:rsidRPr="00350FCA" w:rsidRDefault="00B3071E" w:rsidP="00283DBD">
      <w:pPr>
        <w:pStyle w:val="ListParagraph"/>
        <w:keepNext/>
        <w:keepLines/>
        <w:numPr>
          <w:ilvl w:val="0"/>
          <w:numId w:val="13"/>
        </w:numPr>
        <w:ind w:left="357" w:hanging="357"/>
        <w:contextualSpacing w:val="0"/>
        <w:rPr>
          <w:lang w:val="en-AU"/>
        </w:rPr>
      </w:pPr>
      <w:r w:rsidRPr="007C3843">
        <w:rPr>
          <w:lang w:val="en-AU"/>
        </w:rPr>
        <w:t xml:space="preserve">current year expenditure to purchases of property, plant and equipment as per cash </w:t>
      </w:r>
      <w:r w:rsidRPr="00350FCA">
        <w:rPr>
          <w:lang w:val="en-AU"/>
        </w:rPr>
        <w:t>flow statement.</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983BB7" w:rsidRPr="00A166FB" w14:paraId="55D6AB14" w14:textId="77777777" w:rsidTr="004A5766">
        <w:trPr>
          <w:trHeight w:val="20"/>
        </w:trPr>
        <w:tc>
          <w:tcPr>
            <w:tcW w:w="2660" w:type="dxa"/>
            <w:tcBorders>
              <w:bottom w:val="single" w:sz="24" w:space="0" w:color="403152" w:themeColor="accent4" w:themeShade="80"/>
            </w:tcBorders>
            <w:shd w:val="clear" w:color="auto" w:fill="E5DFEC" w:themeFill="accent4" w:themeFillTint="33"/>
          </w:tcPr>
          <w:p w14:paraId="49E668D5" w14:textId="77777777" w:rsidR="00983BB7" w:rsidRPr="00A166FB" w:rsidRDefault="00983BB7" w:rsidP="0044193A">
            <w:pPr>
              <w:autoSpaceDE w:val="0"/>
              <w:autoSpaceDN w:val="0"/>
              <w:spacing w:line="240" w:lineRule="auto"/>
              <w:rPr>
                <w:rFonts w:ascii="Calibri" w:hAnsi="Calibri" w:cs="Times New Roman"/>
                <w:b/>
                <w:color w:val="auto"/>
                <w:sz w:val="24"/>
                <w:szCs w:val="24"/>
                <w:highlight w:val="yellow"/>
                <w:lang w:eastAsia="en-US"/>
              </w:rPr>
            </w:pPr>
            <w:r w:rsidRPr="009E2FD1">
              <w:rPr>
                <w:rFonts w:ascii="Calibri" w:hAnsi="Calibri" w:cs="Times New Roman"/>
                <w:b/>
                <w:color w:val="auto"/>
                <w:sz w:val="24"/>
                <w:szCs w:val="24"/>
                <w:lang w:eastAsia="en-US"/>
              </w:rPr>
              <w:t>Contact for further information:</w:t>
            </w:r>
          </w:p>
        </w:tc>
        <w:tc>
          <w:tcPr>
            <w:tcW w:w="6298" w:type="dxa"/>
            <w:tcBorders>
              <w:bottom w:val="single" w:sz="24" w:space="0" w:color="403152" w:themeColor="accent4" w:themeShade="80"/>
            </w:tcBorders>
            <w:shd w:val="clear" w:color="auto" w:fill="E5DFEC" w:themeFill="accent4" w:themeFillTint="33"/>
          </w:tcPr>
          <w:p w14:paraId="27507CF6" w14:textId="4F531B90" w:rsidR="00983BB7" w:rsidRPr="00A166FB" w:rsidRDefault="00D16DEB" w:rsidP="0044193A">
            <w:pPr>
              <w:autoSpaceDE w:val="0"/>
              <w:autoSpaceDN w:val="0"/>
              <w:spacing w:line="240" w:lineRule="auto"/>
              <w:rPr>
                <w:rFonts w:ascii="Calibri" w:hAnsi="Calibri" w:cs="Times New Roman"/>
                <w:b/>
                <w:color w:val="auto"/>
                <w:sz w:val="24"/>
                <w:szCs w:val="24"/>
                <w:highlight w:val="yellow"/>
                <w:lang w:eastAsia="en-US"/>
              </w:rPr>
            </w:pPr>
            <w:r w:rsidRPr="00A67111">
              <w:rPr>
                <w:rFonts w:ascii="Calibri" w:hAnsi="Calibri" w:cs="Times New Roman"/>
                <w:color w:val="auto"/>
                <w:sz w:val="24"/>
                <w:szCs w:val="24"/>
                <w:lang w:eastAsia="en-US"/>
              </w:rPr>
              <w:t xml:space="preserve">Budget and Infrastructure Coordination </w:t>
            </w:r>
            <w:r w:rsidRPr="00350FCA">
              <w:rPr>
                <w:rFonts w:ascii="Calibri" w:hAnsi="Calibri" w:cs="Times New Roman"/>
                <w:color w:val="auto"/>
                <w:sz w:val="24"/>
                <w:szCs w:val="24"/>
                <w:lang w:eastAsia="en-US"/>
              </w:rPr>
              <w:t xml:space="preserve">Branch, Finance and Budget </w:t>
            </w:r>
            <w:r>
              <w:rPr>
                <w:rFonts w:ascii="Calibri" w:hAnsi="Calibri" w:cs="Times New Roman"/>
                <w:color w:val="auto"/>
                <w:sz w:val="24"/>
                <w:szCs w:val="24"/>
                <w:lang w:eastAsia="en-US"/>
              </w:rPr>
              <w:t>Group</w:t>
            </w:r>
            <w:r w:rsidRPr="00350FCA">
              <w:rPr>
                <w:rFonts w:ascii="Calibri" w:hAnsi="Calibri" w:cs="Times New Roman"/>
                <w:color w:val="auto"/>
                <w:sz w:val="24"/>
                <w:szCs w:val="24"/>
                <w:lang w:eastAsia="en-US"/>
              </w:rPr>
              <w:t xml:space="preserve">, CMTEDD, Phone 620 </w:t>
            </w:r>
            <w:r>
              <w:rPr>
                <w:rFonts w:ascii="Calibri" w:hAnsi="Calibri" w:cs="Times New Roman"/>
                <w:color w:val="auto"/>
                <w:sz w:val="24"/>
                <w:szCs w:val="24"/>
                <w:lang w:eastAsia="en-US"/>
              </w:rPr>
              <w:t>73998</w:t>
            </w:r>
            <w:r w:rsidRPr="00350FCA">
              <w:rPr>
                <w:rFonts w:ascii="Calibri" w:hAnsi="Calibri" w:cs="Times New Roman"/>
                <w:color w:val="auto"/>
                <w:sz w:val="24"/>
                <w:szCs w:val="24"/>
                <w:lang w:eastAsia="en-US"/>
              </w:rPr>
              <w:t>.</w:t>
            </w:r>
          </w:p>
        </w:tc>
      </w:tr>
    </w:tbl>
    <w:p w14:paraId="276E0392" w14:textId="77777777" w:rsidR="00B3071E" w:rsidRPr="00E314B3" w:rsidRDefault="00B3071E" w:rsidP="00191D34">
      <w:pPr>
        <w:pStyle w:val="Heading3"/>
        <w:rPr>
          <w:color w:val="5F497A" w:themeColor="accent4" w:themeShade="BF"/>
        </w:rPr>
      </w:pPr>
      <w:bookmarkStart w:id="146" w:name="_Toc73569201"/>
      <w:r w:rsidRPr="00E314B3">
        <w:rPr>
          <w:color w:val="5F497A" w:themeColor="accent4" w:themeShade="BF"/>
        </w:rPr>
        <w:t>Asset Management</w:t>
      </w:r>
      <w:bookmarkEnd w:id="146"/>
    </w:p>
    <w:p w14:paraId="428BC1B2" w14:textId="77777777" w:rsidR="00B3071E" w:rsidRPr="00DD4D04" w:rsidRDefault="00B3071E" w:rsidP="0077384C">
      <w:pPr>
        <w:autoSpaceDE w:val="0"/>
        <w:autoSpaceDN w:val="0"/>
        <w:spacing w:before="120" w:after="120" w:line="240" w:lineRule="auto"/>
        <w:rPr>
          <w:rFonts w:ascii="Calibri" w:hAnsi="Calibri" w:cs="Times New Roman"/>
          <w:i/>
          <w:color w:val="auto"/>
          <w:sz w:val="24"/>
          <w:szCs w:val="24"/>
          <w:lang w:eastAsia="en-US"/>
        </w:rPr>
      </w:pPr>
      <w:r w:rsidRPr="007C3843">
        <w:rPr>
          <w:rFonts w:ascii="Calibri" w:hAnsi="Calibri" w:cs="Times New Roman"/>
          <w:b/>
          <w:color w:val="auto"/>
          <w:sz w:val="24"/>
          <w:szCs w:val="24"/>
          <w:lang w:eastAsia="en-US"/>
        </w:rPr>
        <w:t>Basis of requirement</w:t>
      </w:r>
      <w:r w:rsidR="00DD4D04">
        <w:rPr>
          <w:rFonts w:ascii="Calibri" w:hAnsi="Calibri" w:cs="Times New Roman"/>
          <w:b/>
          <w:color w:val="auto"/>
          <w:sz w:val="24"/>
          <w:szCs w:val="24"/>
          <w:lang w:eastAsia="en-US"/>
        </w:rPr>
        <w:t>:</w:t>
      </w:r>
      <w:r w:rsidR="0077384C">
        <w:rPr>
          <w:rFonts w:ascii="Calibri" w:hAnsi="Calibri" w:cs="Times New Roman"/>
          <w:b/>
          <w:color w:val="auto"/>
          <w:sz w:val="24"/>
          <w:szCs w:val="24"/>
          <w:lang w:eastAsia="en-US"/>
        </w:rPr>
        <w:t xml:space="preserve"> </w:t>
      </w:r>
      <w:r w:rsidRPr="00DD4D04">
        <w:rPr>
          <w:rFonts w:ascii="Calibri" w:hAnsi="Calibri" w:cs="Times New Roman"/>
          <w:color w:val="auto"/>
          <w:sz w:val="24"/>
          <w:szCs w:val="24"/>
          <w:lang w:eastAsia="en-US"/>
        </w:rPr>
        <w:t>ACT Government Asset Management Strategy</w:t>
      </w:r>
      <w:r w:rsidR="00C539ED" w:rsidRPr="00DD4D04">
        <w:rPr>
          <w:rFonts w:ascii="Calibri" w:hAnsi="Calibri" w:cs="Times New Roman"/>
          <w:color w:val="auto"/>
          <w:sz w:val="24"/>
          <w:szCs w:val="24"/>
          <w:lang w:eastAsia="en-US"/>
        </w:rPr>
        <w:t xml:space="preserve"> and</w:t>
      </w:r>
      <w:r w:rsidR="0077384C">
        <w:rPr>
          <w:rFonts w:ascii="Calibri" w:hAnsi="Calibri" w:cs="Times New Roman"/>
          <w:color w:val="auto"/>
          <w:sz w:val="24"/>
          <w:szCs w:val="24"/>
          <w:lang w:eastAsia="en-US"/>
        </w:rPr>
        <w:t xml:space="preserve"> </w:t>
      </w:r>
      <w:r w:rsidRPr="00DD4D04">
        <w:rPr>
          <w:rFonts w:ascii="Calibri" w:hAnsi="Calibri" w:cs="Times New Roman"/>
          <w:i/>
          <w:color w:val="auto"/>
          <w:sz w:val="24"/>
          <w:szCs w:val="24"/>
          <w:lang w:eastAsia="en-US"/>
        </w:rPr>
        <w:t>Financial Management Act</w:t>
      </w:r>
      <w:r w:rsidR="00B47019" w:rsidRPr="00DD4D04">
        <w:rPr>
          <w:rFonts w:ascii="Calibri" w:hAnsi="Calibri" w:cs="Times New Roman"/>
          <w:i/>
          <w:color w:val="auto"/>
          <w:sz w:val="24"/>
          <w:szCs w:val="24"/>
          <w:lang w:eastAsia="en-US"/>
        </w:rPr>
        <w:t xml:space="preserve"> 1996</w:t>
      </w:r>
      <w:r w:rsidR="00C539ED" w:rsidRPr="00DD4D04">
        <w:rPr>
          <w:rFonts w:ascii="Calibri" w:hAnsi="Calibri" w:cs="Times New Roman"/>
          <w:color w:val="auto"/>
          <w:sz w:val="24"/>
          <w:szCs w:val="24"/>
          <w:lang w:eastAsia="en-US"/>
        </w:rPr>
        <w:t>.</w:t>
      </w:r>
    </w:p>
    <w:p w14:paraId="06929259" w14:textId="77777777" w:rsidR="006800A4" w:rsidRPr="006800A4" w:rsidRDefault="00B3071E" w:rsidP="00E314B3">
      <w:pPr>
        <w:autoSpaceDE w:val="0"/>
        <w:autoSpaceDN w:val="0"/>
        <w:spacing w:after="120" w:line="240" w:lineRule="auto"/>
        <w:rPr>
          <w:rFonts w:ascii="Calibri" w:hAnsi="Calibri" w:cs="Times New Roman"/>
          <w:i/>
          <w:color w:val="auto"/>
          <w:sz w:val="24"/>
          <w:szCs w:val="24"/>
          <w:lang w:eastAsia="en-US"/>
        </w:rPr>
      </w:pPr>
      <w:r w:rsidRPr="007C3843">
        <w:rPr>
          <w:rFonts w:ascii="Calibri" w:hAnsi="Calibri" w:cs="Times New Roman"/>
          <w:b/>
          <w:color w:val="auto"/>
          <w:sz w:val="24"/>
          <w:szCs w:val="24"/>
          <w:lang w:eastAsia="en-US"/>
        </w:rPr>
        <w:t>Report descriptor</w:t>
      </w:r>
      <w:r w:rsidR="00282DF3">
        <w:rPr>
          <w:rFonts w:ascii="Calibri" w:hAnsi="Calibri" w:cs="Times New Roman"/>
          <w:b/>
          <w:color w:val="auto"/>
          <w:sz w:val="24"/>
          <w:szCs w:val="24"/>
          <w:lang w:eastAsia="en-US"/>
        </w:rPr>
        <w:t xml:space="preserve">: </w:t>
      </w:r>
      <w:r w:rsidR="00466A0C" w:rsidRPr="00E314B3">
        <w:rPr>
          <w:rFonts w:ascii="Calibri" w:hAnsi="Calibri" w:cs="Times New Roman"/>
          <w:color w:val="auto"/>
          <w:sz w:val="24"/>
          <w:szCs w:val="24"/>
          <w:lang w:eastAsia="en-US"/>
        </w:rPr>
        <w:t>Reporting entities (</w:t>
      </w:r>
      <w:r w:rsidR="00607658" w:rsidRPr="005A4989">
        <w:rPr>
          <w:rFonts w:ascii="Calibri" w:hAnsi="Calibri" w:cs="Times New Roman"/>
          <w:color w:val="auto"/>
          <w:sz w:val="24"/>
          <w:szCs w:val="24"/>
          <w:lang w:eastAsia="en-US"/>
        </w:rPr>
        <w:t xml:space="preserve">other than </w:t>
      </w:r>
      <w:r w:rsidR="00607658">
        <w:rPr>
          <w:rFonts w:ascii="Calibri" w:hAnsi="Calibri" w:cs="Times New Roman"/>
          <w:color w:val="auto"/>
          <w:sz w:val="24"/>
          <w:szCs w:val="24"/>
          <w:lang w:eastAsia="en-US"/>
        </w:rPr>
        <w:t>a territory-owned corporation)</w:t>
      </w:r>
      <w:r w:rsidR="00466A0C">
        <w:rPr>
          <w:rFonts w:ascii="Calibri" w:hAnsi="Calibri" w:cs="Times New Roman"/>
          <w:color w:val="auto"/>
          <w:sz w:val="24"/>
          <w:szCs w:val="24"/>
          <w:lang w:eastAsia="en-US"/>
        </w:rPr>
        <w:t xml:space="preserve"> </w:t>
      </w:r>
      <w:r w:rsidR="00051409">
        <w:rPr>
          <w:rFonts w:ascii="Calibri" w:hAnsi="Calibri" w:cs="Times New Roman"/>
          <w:color w:val="auto"/>
          <w:sz w:val="24"/>
          <w:szCs w:val="24"/>
          <w:lang w:eastAsia="en-US"/>
        </w:rPr>
        <w:t>must</w:t>
      </w:r>
      <w:r w:rsidRPr="007C3843">
        <w:rPr>
          <w:rFonts w:ascii="Calibri" w:hAnsi="Calibri" w:cs="Times New Roman"/>
          <w:color w:val="auto"/>
          <w:sz w:val="24"/>
          <w:szCs w:val="24"/>
          <w:lang w:eastAsia="en-US"/>
        </w:rPr>
        <w:t xml:space="preserve"> report on their Asset Management Strategy and address any additional asset management reporting obligations inclu</w:t>
      </w:r>
      <w:r w:rsidR="00C539ED">
        <w:rPr>
          <w:rFonts w:ascii="Calibri" w:hAnsi="Calibri" w:cs="Times New Roman"/>
          <w:color w:val="auto"/>
          <w:sz w:val="24"/>
          <w:szCs w:val="24"/>
          <w:lang w:eastAsia="en-US"/>
        </w:rPr>
        <w:t xml:space="preserve">ded in other </w:t>
      </w:r>
      <w:r w:rsidR="00051409">
        <w:rPr>
          <w:rFonts w:ascii="Calibri" w:hAnsi="Calibri" w:cs="Times New Roman"/>
          <w:color w:val="auto"/>
          <w:sz w:val="24"/>
          <w:szCs w:val="24"/>
          <w:lang w:eastAsia="en-US"/>
        </w:rPr>
        <w:t>reporting entit</w:t>
      </w:r>
      <w:r w:rsidR="004B354D">
        <w:rPr>
          <w:rFonts w:ascii="Calibri" w:hAnsi="Calibri" w:cs="Times New Roman"/>
          <w:color w:val="auto"/>
          <w:sz w:val="24"/>
          <w:szCs w:val="24"/>
          <w:lang w:eastAsia="en-US"/>
        </w:rPr>
        <w:t>y</w:t>
      </w:r>
      <w:r w:rsidR="00C539ED">
        <w:rPr>
          <w:rFonts w:ascii="Calibri" w:hAnsi="Calibri" w:cs="Times New Roman"/>
          <w:color w:val="auto"/>
          <w:sz w:val="24"/>
          <w:szCs w:val="24"/>
          <w:lang w:eastAsia="en-US"/>
        </w:rPr>
        <w:t xml:space="preserve"> documents. </w:t>
      </w:r>
      <w:r w:rsidRPr="007C3843">
        <w:rPr>
          <w:rFonts w:ascii="Calibri" w:hAnsi="Calibri" w:cs="Times New Roman"/>
          <w:color w:val="auto"/>
          <w:sz w:val="24"/>
          <w:szCs w:val="24"/>
          <w:lang w:eastAsia="en-US"/>
        </w:rPr>
        <w:t xml:space="preserve">Reports should be structured in the format and include (but are not limited to) the provision </w:t>
      </w:r>
      <w:r w:rsidR="004B354D">
        <w:rPr>
          <w:rFonts w:ascii="Calibri" w:hAnsi="Calibri" w:cs="Times New Roman"/>
          <w:color w:val="auto"/>
          <w:sz w:val="24"/>
          <w:szCs w:val="24"/>
          <w:lang w:eastAsia="en-US"/>
        </w:rPr>
        <w:t xml:space="preserve">set out in </w:t>
      </w:r>
      <w:r w:rsidR="004B354D" w:rsidRPr="00E314B3">
        <w:rPr>
          <w:rFonts w:ascii="Calibri" w:hAnsi="Calibri" w:cs="Times New Roman"/>
          <w:color w:val="auto"/>
          <w:sz w:val="24"/>
          <w:szCs w:val="24"/>
          <w:u w:val="single"/>
          <w:lang w:eastAsia="en-US"/>
        </w:rPr>
        <w:t xml:space="preserve">Attachment </w:t>
      </w:r>
      <w:r w:rsidR="005B4876">
        <w:rPr>
          <w:rFonts w:ascii="Calibri" w:hAnsi="Calibri" w:cs="Times New Roman"/>
          <w:color w:val="auto"/>
          <w:sz w:val="24"/>
          <w:szCs w:val="24"/>
          <w:u w:val="single"/>
          <w:lang w:eastAsia="en-US"/>
        </w:rPr>
        <w:t>E</w:t>
      </w:r>
      <w:r w:rsidR="004B354D">
        <w:rPr>
          <w:rFonts w:ascii="Calibri" w:hAnsi="Calibri" w:cs="Times New Roman"/>
          <w:color w:val="auto"/>
          <w:sz w:val="24"/>
          <w:szCs w:val="24"/>
          <w:lang w:eastAsia="en-US"/>
        </w:rPr>
        <w:t>.</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6800A4" w:rsidRPr="00A166FB" w14:paraId="426435DB" w14:textId="77777777" w:rsidTr="004A5766">
        <w:trPr>
          <w:trHeight w:val="20"/>
        </w:trPr>
        <w:tc>
          <w:tcPr>
            <w:tcW w:w="2660" w:type="dxa"/>
            <w:tcBorders>
              <w:bottom w:val="single" w:sz="24" w:space="0" w:color="403152" w:themeColor="accent4" w:themeShade="80"/>
            </w:tcBorders>
            <w:shd w:val="clear" w:color="auto" w:fill="E5DFEC" w:themeFill="accent4" w:themeFillTint="33"/>
          </w:tcPr>
          <w:p w14:paraId="40051B27" w14:textId="77777777" w:rsidR="006800A4" w:rsidRPr="00A166FB" w:rsidRDefault="006800A4" w:rsidP="00ED4873">
            <w:pPr>
              <w:autoSpaceDE w:val="0"/>
              <w:autoSpaceDN w:val="0"/>
              <w:spacing w:line="240" w:lineRule="auto"/>
              <w:rPr>
                <w:rFonts w:ascii="Calibri" w:hAnsi="Calibri" w:cs="Times New Roman"/>
                <w:b/>
                <w:color w:val="auto"/>
                <w:sz w:val="24"/>
                <w:szCs w:val="24"/>
                <w:highlight w:val="yellow"/>
                <w:lang w:eastAsia="en-US"/>
              </w:rPr>
            </w:pPr>
            <w:r w:rsidRPr="009E2FD1">
              <w:rPr>
                <w:rFonts w:ascii="Calibri" w:hAnsi="Calibri" w:cs="Times New Roman"/>
                <w:b/>
                <w:color w:val="auto"/>
                <w:sz w:val="24"/>
                <w:szCs w:val="24"/>
                <w:lang w:eastAsia="en-US"/>
              </w:rPr>
              <w:t>Contact for further information:</w:t>
            </w:r>
          </w:p>
        </w:tc>
        <w:tc>
          <w:tcPr>
            <w:tcW w:w="6298" w:type="dxa"/>
            <w:tcBorders>
              <w:bottom w:val="single" w:sz="24" w:space="0" w:color="403152" w:themeColor="accent4" w:themeShade="80"/>
            </w:tcBorders>
            <w:shd w:val="clear" w:color="auto" w:fill="E5DFEC" w:themeFill="accent4" w:themeFillTint="33"/>
          </w:tcPr>
          <w:p w14:paraId="720A8A6C" w14:textId="77777777" w:rsidR="00D16DEB" w:rsidRDefault="00D16DEB" w:rsidP="00D16DEB">
            <w:pPr>
              <w:autoSpaceDE w:val="0"/>
              <w:autoSpaceDN w:val="0"/>
              <w:spacing w:line="240" w:lineRule="auto"/>
              <w:rPr>
                <w:rFonts w:ascii="Calibri" w:hAnsi="Calibri" w:cs="Times New Roman"/>
                <w:color w:val="auto"/>
                <w:sz w:val="24"/>
                <w:szCs w:val="24"/>
                <w:lang w:eastAsia="en-US"/>
              </w:rPr>
            </w:pPr>
            <w:r w:rsidRPr="00A67111">
              <w:rPr>
                <w:rFonts w:ascii="Calibri" w:hAnsi="Calibri" w:cs="Times New Roman"/>
                <w:color w:val="auto"/>
                <w:sz w:val="24"/>
                <w:szCs w:val="24"/>
                <w:lang w:eastAsia="en-US"/>
              </w:rPr>
              <w:t xml:space="preserve">Budget and Infrastructure Coordination </w:t>
            </w:r>
            <w:r w:rsidRPr="00350FCA">
              <w:rPr>
                <w:rFonts w:ascii="Calibri" w:hAnsi="Calibri" w:cs="Times New Roman"/>
                <w:color w:val="auto"/>
                <w:sz w:val="24"/>
                <w:szCs w:val="24"/>
                <w:lang w:eastAsia="en-US"/>
              </w:rPr>
              <w:t xml:space="preserve">Branch, Finance and Budget </w:t>
            </w:r>
            <w:r>
              <w:rPr>
                <w:rFonts w:ascii="Calibri" w:hAnsi="Calibri" w:cs="Times New Roman"/>
                <w:color w:val="auto"/>
                <w:sz w:val="24"/>
                <w:szCs w:val="24"/>
                <w:lang w:eastAsia="en-US"/>
              </w:rPr>
              <w:t>Group</w:t>
            </w:r>
            <w:r w:rsidRPr="00FF5234">
              <w:rPr>
                <w:rFonts w:ascii="Calibri" w:hAnsi="Calibri" w:cs="Times New Roman"/>
                <w:color w:val="auto"/>
                <w:sz w:val="24"/>
                <w:szCs w:val="24"/>
                <w:lang w:eastAsia="en-US"/>
              </w:rPr>
              <w:t xml:space="preserve">, CMTEDD, Phone 620 </w:t>
            </w:r>
            <w:r>
              <w:rPr>
                <w:rFonts w:ascii="Calibri" w:hAnsi="Calibri" w:cs="Times New Roman"/>
                <w:color w:val="auto"/>
                <w:sz w:val="24"/>
                <w:szCs w:val="24"/>
                <w:lang w:eastAsia="en-US"/>
              </w:rPr>
              <w:t>73998</w:t>
            </w:r>
            <w:r w:rsidRPr="00FF5234">
              <w:rPr>
                <w:rFonts w:ascii="Calibri" w:hAnsi="Calibri" w:cs="Times New Roman"/>
                <w:color w:val="auto"/>
                <w:sz w:val="24"/>
                <w:szCs w:val="24"/>
                <w:lang w:eastAsia="en-US"/>
              </w:rPr>
              <w:t xml:space="preserve">. </w:t>
            </w:r>
          </w:p>
          <w:p w14:paraId="62D676AF" w14:textId="77777777" w:rsidR="004B354D" w:rsidRDefault="004B354D" w:rsidP="00FF5234">
            <w:pPr>
              <w:autoSpaceDE w:val="0"/>
              <w:autoSpaceDN w:val="0"/>
              <w:spacing w:line="240" w:lineRule="auto"/>
              <w:rPr>
                <w:rFonts w:ascii="Calibri" w:hAnsi="Calibri" w:cs="Times New Roman"/>
                <w:color w:val="auto"/>
                <w:sz w:val="24"/>
                <w:szCs w:val="24"/>
                <w:lang w:eastAsia="en-US"/>
              </w:rPr>
            </w:pPr>
          </w:p>
          <w:p w14:paraId="58940A83" w14:textId="77777777" w:rsidR="006800A4" w:rsidRPr="00A166FB" w:rsidRDefault="006800A4" w:rsidP="00FF5234">
            <w:pPr>
              <w:autoSpaceDE w:val="0"/>
              <w:autoSpaceDN w:val="0"/>
              <w:spacing w:line="240" w:lineRule="auto"/>
              <w:rPr>
                <w:rFonts w:ascii="Calibri" w:hAnsi="Calibri" w:cs="Times New Roman"/>
                <w:b/>
                <w:color w:val="auto"/>
                <w:sz w:val="24"/>
                <w:szCs w:val="24"/>
                <w:highlight w:val="yellow"/>
                <w:lang w:eastAsia="en-US"/>
              </w:rPr>
            </w:pPr>
            <w:r w:rsidRPr="00FF5234">
              <w:rPr>
                <w:rFonts w:ascii="Calibri" w:hAnsi="Calibri" w:cs="Times New Roman"/>
                <w:color w:val="auto"/>
                <w:sz w:val="24"/>
                <w:szCs w:val="24"/>
                <w:lang w:eastAsia="en-US"/>
              </w:rPr>
              <w:t>For information about office utilisation rates</w:t>
            </w:r>
            <w:r w:rsidR="004B354D">
              <w:rPr>
                <w:rFonts w:ascii="Calibri" w:hAnsi="Calibri" w:cs="Times New Roman"/>
                <w:color w:val="auto"/>
                <w:sz w:val="24"/>
                <w:szCs w:val="24"/>
                <w:lang w:eastAsia="en-US"/>
              </w:rPr>
              <w:t>,</w:t>
            </w:r>
            <w:r w:rsidRPr="00FF5234">
              <w:rPr>
                <w:rFonts w:ascii="Calibri" w:hAnsi="Calibri" w:cs="Times New Roman"/>
                <w:color w:val="auto"/>
                <w:sz w:val="24"/>
                <w:szCs w:val="24"/>
                <w:lang w:eastAsia="en-US"/>
              </w:rPr>
              <w:t xml:space="preserve"> contact </w:t>
            </w:r>
            <w:r w:rsidR="00FF5234" w:rsidRPr="00FF5234">
              <w:rPr>
                <w:rFonts w:ascii="Calibri" w:hAnsi="Calibri" w:cs="Times New Roman"/>
                <w:color w:val="auto"/>
                <w:sz w:val="24"/>
                <w:szCs w:val="24"/>
                <w:lang w:eastAsia="en-US"/>
              </w:rPr>
              <w:t xml:space="preserve">the Portfolio Management Team, ACT Property Group, </w:t>
            </w:r>
            <w:r w:rsidRPr="00FF5234">
              <w:rPr>
                <w:rFonts w:ascii="Calibri" w:hAnsi="Calibri" w:cs="Times New Roman"/>
                <w:color w:val="auto"/>
                <w:sz w:val="24"/>
                <w:szCs w:val="24"/>
                <w:lang w:eastAsia="en-US"/>
              </w:rPr>
              <w:t xml:space="preserve">CMTEDD, Phone 620 </w:t>
            </w:r>
            <w:r w:rsidR="00FF5234" w:rsidRPr="00FF5234">
              <w:rPr>
                <w:rFonts w:ascii="Calibri" w:hAnsi="Calibri" w:cs="Times New Roman"/>
                <w:color w:val="auto"/>
                <w:sz w:val="24"/>
                <w:szCs w:val="24"/>
                <w:lang w:eastAsia="en-US"/>
              </w:rPr>
              <w:t>77214</w:t>
            </w:r>
            <w:r w:rsidRPr="00FF5234">
              <w:rPr>
                <w:rFonts w:ascii="Calibri" w:hAnsi="Calibri" w:cs="Times New Roman"/>
                <w:color w:val="auto"/>
                <w:sz w:val="24"/>
                <w:szCs w:val="24"/>
                <w:lang w:eastAsia="en-US"/>
              </w:rPr>
              <w:t>.</w:t>
            </w:r>
          </w:p>
        </w:tc>
      </w:tr>
    </w:tbl>
    <w:p w14:paraId="1972EC7A" w14:textId="77777777" w:rsidR="00E62FC5" w:rsidRPr="00E314B3" w:rsidRDefault="00E62FC5" w:rsidP="001D17E8">
      <w:pPr>
        <w:pStyle w:val="Heading3"/>
        <w:rPr>
          <w:color w:val="5F497A" w:themeColor="accent4" w:themeShade="BF"/>
        </w:rPr>
      </w:pPr>
      <w:bookmarkStart w:id="147" w:name="_Toc73569202"/>
      <w:r w:rsidRPr="00E314B3">
        <w:rPr>
          <w:color w:val="5F497A" w:themeColor="accent4" w:themeShade="BF"/>
        </w:rPr>
        <w:t>Government Contracting</w:t>
      </w:r>
      <w:bookmarkEnd w:id="147"/>
    </w:p>
    <w:p w14:paraId="68E6B698" w14:textId="77777777" w:rsidR="00E62FC5" w:rsidRPr="0071202F" w:rsidRDefault="00E62FC5" w:rsidP="00E62FC5">
      <w:pPr>
        <w:autoSpaceDE w:val="0"/>
        <w:autoSpaceDN w:val="0"/>
        <w:spacing w:after="120" w:line="240" w:lineRule="auto"/>
        <w:rPr>
          <w:rFonts w:ascii="Calibri" w:hAnsi="Calibri" w:cs="Times New Roman"/>
          <w:color w:val="auto"/>
          <w:sz w:val="24"/>
          <w:szCs w:val="24"/>
          <w:lang w:eastAsia="en-US"/>
        </w:rPr>
      </w:pPr>
      <w:r w:rsidRPr="0071202F">
        <w:rPr>
          <w:rFonts w:ascii="Calibri" w:hAnsi="Calibri" w:cs="Times New Roman"/>
          <w:b/>
          <w:color w:val="auto"/>
          <w:sz w:val="24"/>
          <w:szCs w:val="24"/>
          <w:lang w:eastAsia="en-US"/>
        </w:rPr>
        <w:t>Basis of requirement</w:t>
      </w:r>
      <w:r w:rsidR="00DD4D04" w:rsidRPr="0071202F">
        <w:rPr>
          <w:rFonts w:ascii="Calibri" w:hAnsi="Calibri" w:cs="Times New Roman"/>
          <w:b/>
          <w:color w:val="auto"/>
          <w:sz w:val="24"/>
          <w:szCs w:val="24"/>
          <w:lang w:eastAsia="en-US"/>
        </w:rPr>
        <w:t>:</w:t>
      </w:r>
      <w:r w:rsidR="00574049">
        <w:rPr>
          <w:rFonts w:ascii="Calibri" w:hAnsi="Calibri" w:cs="Times New Roman"/>
          <w:b/>
          <w:color w:val="auto"/>
          <w:sz w:val="24"/>
          <w:szCs w:val="24"/>
          <w:lang w:eastAsia="en-US"/>
        </w:rPr>
        <w:t xml:space="preserve"> </w:t>
      </w:r>
      <w:r w:rsidRPr="0071202F">
        <w:rPr>
          <w:rFonts w:ascii="Calibri" w:hAnsi="Calibri" w:cs="Times New Roman"/>
          <w:i/>
          <w:color w:val="auto"/>
          <w:sz w:val="24"/>
          <w:szCs w:val="24"/>
          <w:lang w:eastAsia="en-US"/>
        </w:rPr>
        <w:t>Government Procurement Act 2001</w:t>
      </w:r>
      <w:r w:rsidR="0044193A" w:rsidRPr="0071202F">
        <w:rPr>
          <w:rFonts w:ascii="Calibri" w:hAnsi="Calibri" w:cs="Times New Roman"/>
          <w:i/>
          <w:color w:val="auto"/>
          <w:sz w:val="24"/>
          <w:szCs w:val="24"/>
          <w:lang w:eastAsia="en-US"/>
        </w:rPr>
        <w:t>;</w:t>
      </w:r>
      <w:r w:rsidR="0044193A" w:rsidRPr="0071202F">
        <w:rPr>
          <w:rFonts w:ascii="Calibri" w:hAnsi="Calibri" w:cs="Times New Roman"/>
          <w:color w:val="auto"/>
          <w:sz w:val="24"/>
          <w:szCs w:val="24"/>
          <w:lang w:eastAsia="en-US"/>
        </w:rPr>
        <w:t xml:space="preserve"> and</w:t>
      </w:r>
      <w:r w:rsidR="00574049">
        <w:rPr>
          <w:rFonts w:ascii="Calibri" w:hAnsi="Calibri" w:cs="Times New Roman"/>
          <w:color w:val="auto"/>
          <w:sz w:val="24"/>
          <w:szCs w:val="24"/>
          <w:lang w:eastAsia="en-US"/>
        </w:rPr>
        <w:t xml:space="preserve"> </w:t>
      </w:r>
      <w:r w:rsidRPr="0071202F">
        <w:rPr>
          <w:rFonts w:ascii="Calibri" w:hAnsi="Calibri" w:cs="Times New Roman"/>
          <w:color w:val="auto"/>
          <w:sz w:val="24"/>
          <w:szCs w:val="24"/>
          <w:lang w:eastAsia="en-US"/>
        </w:rPr>
        <w:t>Government Procurement Regulation 2007</w:t>
      </w:r>
      <w:r w:rsidR="0044193A" w:rsidRPr="0071202F">
        <w:rPr>
          <w:rFonts w:ascii="Calibri" w:hAnsi="Calibri" w:cs="Times New Roman"/>
          <w:color w:val="auto"/>
          <w:sz w:val="24"/>
          <w:szCs w:val="24"/>
          <w:lang w:eastAsia="en-US"/>
        </w:rPr>
        <w:t>.</w:t>
      </w:r>
    </w:p>
    <w:p w14:paraId="75F7E0D9" w14:textId="77777777" w:rsidR="00B078E3" w:rsidRPr="0071202F" w:rsidRDefault="00E62FC5" w:rsidP="00466A0C">
      <w:pPr>
        <w:autoSpaceDE w:val="0"/>
        <w:autoSpaceDN w:val="0"/>
        <w:spacing w:after="120" w:line="240" w:lineRule="auto"/>
        <w:rPr>
          <w:rFonts w:ascii="Calibri" w:hAnsi="Calibri" w:cs="Times New Roman"/>
          <w:color w:val="auto"/>
          <w:sz w:val="24"/>
          <w:szCs w:val="24"/>
          <w:lang w:eastAsia="en-US"/>
        </w:rPr>
      </w:pPr>
      <w:r w:rsidRPr="0071202F">
        <w:rPr>
          <w:rFonts w:ascii="Calibri" w:hAnsi="Calibri" w:cs="Times New Roman"/>
          <w:b/>
          <w:color w:val="auto"/>
          <w:sz w:val="24"/>
          <w:szCs w:val="24"/>
          <w:lang w:eastAsia="en-US"/>
        </w:rPr>
        <w:t>Report descriptor</w:t>
      </w:r>
      <w:r w:rsidR="00282DF3">
        <w:rPr>
          <w:rFonts w:ascii="Calibri" w:hAnsi="Calibri" w:cs="Times New Roman"/>
          <w:b/>
          <w:color w:val="auto"/>
          <w:sz w:val="24"/>
          <w:szCs w:val="24"/>
          <w:lang w:eastAsia="en-US"/>
        </w:rPr>
        <w:t xml:space="preserve">: </w:t>
      </w:r>
      <w:r w:rsidR="00466A0C">
        <w:rPr>
          <w:rFonts w:ascii="Calibri" w:hAnsi="Calibri" w:cs="Times New Roman"/>
          <w:color w:val="auto"/>
          <w:sz w:val="24"/>
          <w:szCs w:val="24"/>
          <w:lang w:eastAsia="en-US"/>
        </w:rPr>
        <w:t>Reporting entities (</w:t>
      </w:r>
      <w:r w:rsidR="00607658" w:rsidRPr="005A4989">
        <w:rPr>
          <w:rFonts w:ascii="Calibri" w:hAnsi="Calibri" w:cs="Times New Roman"/>
          <w:color w:val="auto"/>
          <w:sz w:val="24"/>
          <w:szCs w:val="24"/>
          <w:lang w:eastAsia="en-US"/>
        </w:rPr>
        <w:t xml:space="preserve">other than </w:t>
      </w:r>
      <w:r w:rsidR="00607658">
        <w:rPr>
          <w:rFonts w:ascii="Calibri" w:hAnsi="Calibri" w:cs="Times New Roman"/>
          <w:color w:val="auto"/>
          <w:sz w:val="24"/>
          <w:szCs w:val="24"/>
          <w:lang w:eastAsia="en-US"/>
        </w:rPr>
        <w:t>a territory-owned corporation</w:t>
      </w:r>
      <w:r w:rsidR="00466A0C">
        <w:rPr>
          <w:rFonts w:ascii="Calibri" w:hAnsi="Calibri" w:cs="Times New Roman"/>
          <w:color w:val="auto"/>
          <w:sz w:val="24"/>
          <w:szCs w:val="24"/>
          <w:lang w:eastAsia="en-US"/>
        </w:rPr>
        <w:t xml:space="preserve">) </w:t>
      </w:r>
      <w:r w:rsidR="00DF2E9E">
        <w:rPr>
          <w:rFonts w:ascii="Calibri" w:hAnsi="Calibri" w:cs="Times New Roman"/>
          <w:color w:val="auto"/>
          <w:sz w:val="24"/>
          <w:szCs w:val="24"/>
          <w:lang w:eastAsia="en-US"/>
        </w:rPr>
        <w:t>must</w:t>
      </w:r>
      <w:r w:rsidR="00DF2E9E" w:rsidRPr="0071202F">
        <w:rPr>
          <w:rFonts w:ascii="Calibri" w:hAnsi="Calibri" w:cs="Times New Roman"/>
          <w:color w:val="auto"/>
          <w:sz w:val="24"/>
          <w:szCs w:val="24"/>
          <w:lang w:eastAsia="en-US"/>
        </w:rPr>
        <w:t xml:space="preserve"> </w:t>
      </w:r>
      <w:r w:rsidRPr="0071202F">
        <w:rPr>
          <w:rFonts w:ascii="Calibri" w:hAnsi="Calibri" w:cs="Times New Roman"/>
          <w:color w:val="auto"/>
          <w:sz w:val="24"/>
          <w:szCs w:val="24"/>
          <w:lang w:eastAsia="en-US"/>
        </w:rPr>
        <w:t xml:space="preserve">report on their procurement and contracting activities. </w:t>
      </w:r>
      <w:r w:rsidR="003D1AAC">
        <w:rPr>
          <w:rFonts w:ascii="Calibri" w:hAnsi="Calibri" w:cs="Times New Roman"/>
          <w:color w:val="auto"/>
          <w:sz w:val="24"/>
          <w:szCs w:val="24"/>
          <w:lang w:eastAsia="en-US"/>
        </w:rPr>
        <w:t>P</w:t>
      </w:r>
      <w:r w:rsidRPr="0071202F">
        <w:rPr>
          <w:rFonts w:ascii="Calibri" w:hAnsi="Calibri" w:cs="Times New Roman"/>
          <w:color w:val="auto"/>
          <w:sz w:val="24"/>
          <w:szCs w:val="24"/>
          <w:lang w:eastAsia="en-US"/>
        </w:rPr>
        <w:t>rojects which are exclusively funded by the Commonwealth or other Territory</w:t>
      </w:r>
      <w:r w:rsidR="00B078E3" w:rsidRPr="0071202F">
        <w:rPr>
          <w:rFonts w:ascii="Calibri" w:hAnsi="Calibri" w:cs="Times New Roman"/>
          <w:color w:val="auto"/>
          <w:sz w:val="24"/>
          <w:szCs w:val="24"/>
          <w:lang w:eastAsia="en-US"/>
        </w:rPr>
        <w:t xml:space="preserve"> </w:t>
      </w:r>
      <w:r w:rsidRPr="0071202F">
        <w:rPr>
          <w:rFonts w:ascii="Calibri" w:hAnsi="Calibri" w:cs="Times New Roman"/>
          <w:color w:val="auto"/>
          <w:sz w:val="24"/>
          <w:szCs w:val="24"/>
          <w:lang w:eastAsia="en-US"/>
        </w:rPr>
        <w:t>entities</w:t>
      </w:r>
      <w:r w:rsidR="003D1AAC">
        <w:rPr>
          <w:rFonts w:ascii="Calibri" w:hAnsi="Calibri" w:cs="Times New Roman"/>
          <w:color w:val="auto"/>
          <w:sz w:val="24"/>
          <w:szCs w:val="24"/>
          <w:lang w:eastAsia="en-US"/>
        </w:rPr>
        <w:t xml:space="preserve"> should not be reported on</w:t>
      </w:r>
      <w:r w:rsidRPr="0071202F">
        <w:rPr>
          <w:rFonts w:ascii="Calibri" w:hAnsi="Calibri" w:cs="Times New Roman"/>
          <w:color w:val="auto"/>
          <w:sz w:val="24"/>
          <w:szCs w:val="24"/>
          <w:lang w:eastAsia="en-US"/>
        </w:rPr>
        <w:t xml:space="preserve">, nor services provided by another ACT Government </w:t>
      </w:r>
      <w:r w:rsidR="003D1AAC">
        <w:rPr>
          <w:rFonts w:ascii="Calibri" w:hAnsi="Calibri" w:cs="Times New Roman"/>
          <w:color w:val="auto"/>
          <w:sz w:val="24"/>
          <w:szCs w:val="24"/>
          <w:lang w:eastAsia="en-US"/>
        </w:rPr>
        <w:t>directorate/public sector body</w:t>
      </w:r>
      <w:r w:rsidRPr="0071202F">
        <w:rPr>
          <w:rFonts w:ascii="Calibri" w:hAnsi="Calibri" w:cs="Times New Roman"/>
          <w:color w:val="auto"/>
          <w:sz w:val="24"/>
          <w:szCs w:val="24"/>
          <w:lang w:eastAsia="en-US"/>
        </w:rPr>
        <w:t>.</w:t>
      </w:r>
    </w:p>
    <w:p w14:paraId="65F2E34D" w14:textId="77777777" w:rsidR="00D16DEB" w:rsidRDefault="004A2FB6" w:rsidP="003E3137">
      <w:pPr>
        <w:autoSpaceDE w:val="0"/>
        <w:autoSpaceDN w:val="0"/>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The ACT Government Contracts Register </w:t>
      </w:r>
      <w:r w:rsidR="005A090E" w:rsidRPr="0071202F">
        <w:rPr>
          <w:rFonts w:ascii="Calibri" w:hAnsi="Calibri" w:cs="Times New Roman"/>
          <w:color w:val="auto"/>
          <w:sz w:val="24"/>
          <w:szCs w:val="24"/>
          <w:lang w:eastAsia="en-US"/>
        </w:rPr>
        <w:t>records ACT Government Contracts with suppliers of goods, services and works with a value of $25,000 or more.</w:t>
      </w:r>
    </w:p>
    <w:p w14:paraId="4C97C8A3" w14:textId="77777777" w:rsidR="00D16DEB" w:rsidRDefault="00D16DEB" w:rsidP="003E3137">
      <w:pPr>
        <w:autoSpaceDE w:val="0"/>
        <w:autoSpaceDN w:val="0"/>
        <w:spacing w:line="240" w:lineRule="auto"/>
        <w:rPr>
          <w:rFonts w:ascii="Calibri" w:hAnsi="Calibri" w:cs="Times New Roman"/>
          <w:color w:val="auto"/>
          <w:sz w:val="24"/>
          <w:szCs w:val="24"/>
          <w:lang w:eastAsia="en-US"/>
        </w:rPr>
      </w:pPr>
    </w:p>
    <w:p w14:paraId="75F9029B" w14:textId="77777777" w:rsidR="00D16DEB" w:rsidRPr="00165B97" w:rsidRDefault="00D16DEB" w:rsidP="00D95BC1">
      <w:pPr>
        <w:shd w:val="clear" w:color="auto" w:fill="EAF1DD" w:themeFill="accent3" w:themeFillTint="33"/>
        <w:autoSpaceDE w:val="0"/>
        <w:autoSpaceDN w:val="0"/>
        <w:spacing w:after="120" w:line="240" w:lineRule="auto"/>
        <w:rPr>
          <w:rFonts w:ascii="Calibri" w:hAnsi="Calibri" w:cs="Times New Roman"/>
          <w:color w:val="auto"/>
          <w:sz w:val="24"/>
          <w:szCs w:val="24"/>
          <w:lang w:eastAsia="en-US"/>
        </w:rPr>
      </w:pPr>
      <w:r w:rsidRPr="00165B97">
        <w:rPr>
          <w:rFonts w:ascii="Calibri" w:hAnsi="Calibri" w:cs="Times New Roman"/>
          <w:color w:val="auto"/>
          <w:sz w:val="24"/>
          <w:szCs w:val="24"/>
          <w:lang w:eastAsia="en-US"/>
        </w:rPr>
        <w:t>Reports should direct readers to contract data available from the Contracts Register with the following text:</w:t>
      </w:r>
    </w:p>
    <w:p w14:paraId="6CE5FC00" w14:textId="42A1F4D6" w:rsidR="00D16DEB" w:rsidRPr="00165B97" w:rsidRDefault="00D16DEB" w:rsidP="00D95BC1">
      <w:pPr>
        <w:shd w:val="clear" w:color="auto" w:fill="EAF1DD" w:themeFill="accent3" w:themeFillTint="33"/>
        <w:autoSpaceDE w:val="0"/>
        <w:autoSpaceDN w:val="0"/>
        <w:spacing w:after="120" w:line="240" w:lineRule="auto"/>
        <w:rPr>
          <w:rFonts w:ascii="Calibri" w:hAnsi="Calibri" w:cs="Times New Roman"/>
          <w:color w:val="auto"/>
          <w:sz w:val="24"/>
          <w:szCs w:val="24"/>
          <w:lang w:eastAsia="en-US"/>
        </w:rPr>
      </w:pPr>
      <w:r w:rsidRPr="00165B97">
        <w:rPr>
          <w:rFonts w:ascii="Calibri" w:hAnsi="Calibri" w:cs="Times New Roman"/>
          <w:color w:val="auto"/>
          <w:sz w:val="24"/>
          <w:szCs w:val="24"/>
          <w:lang w:eastAsia="en-US"/>
        </w:rPr>
        <w:t xml:space="preserve">The online ACT Government Contracts Register records contracts with suppliers of goods, services and works, with a value of $25,000 or more. </w:t>
      </w:r>
    </w:p>
    <w:p w14:paraId="4E018A67" w14:textId="373868DE" w:rsidR="00D16DEB" w:rsidRDefault="00D16DEB" w:rsidP="00D95BC1">
      <w:pPr>
        <w:shd w:val="clear" w:color="auto" w:fill="EAF1DD" w:themeFill="accent3" w:themeFillTint="33"/>
        <w:autoSpaceDE w:val="0"/>
        <w:autoSpaceDN w:val="0"/>
        <w:spacing w:after="120" w:line="240" w:lineRule="auto"/>
        <w:rPr>
          <w:rFonts w:ascii="Calibri" w:hAnsi="Calibri" w:cs="Times New Roman"/>
          <w:color w:val="auto"/>
          <w:sz w:val="24"/>
          <w:szCs w:val="24"/>
          <w:lang w:eastAsia="en-US"/>
        </w:rPr>
      </w:pPr>
      <w:r w:rsidRPr="00165B97">
        <w:rPr>
          <w:rFonts w:ascii="Calibri" w:hAnsi="Calibri" w:cs="Times New Roman"/>
          <w:color w:val="auto"/>
          <w:sz w:val="24"/>
          <w:szCs w:val="24"/>
          <w:lang w:eastAsia="en-US"/>
        </w:rPr>
        <w:t>A full search of [Entity name] contracts notified with an execution date from 1</w:t>
      </w:r>
      <w:r>
        <w:rPr>
          <w:rFonts w:ascii="Calibri" w:hAnsi="Calibri" w:cs="Times New Roman"/>
          <w:color w:val="auto"/>
          <w:sz w:val="24"/>
          <w:szCs w:val="24"/>
          <w:lang w:eastAsia="en-US"/>
        </w:rPr>
        <w:t> </w:t>
      </w:r>
      <w:r w:rsidRPr="00165B97">
        <w:rPr>
          <w:rFonts w:ascii="Calibri" w:hAnsi="Calibri" w:cs="Times New Roman"/>
          <w:color w:val="auto"/>
          <w:sz w:val="24"/>
          <w:szCs w:val="24"/>
          <w:lang w:eastAsia="en-US"/>
        </w:rPr>
        <w:t>July</w:t>
      </w:r>
      <w:r>
        <w:rPr>
          <w:rFonts w:ascii="Calibri" w:hAnsi="Calibri" w:cs="Times New Roman"/>
          <w:color w:val="auto"/>
          <w:sz w:val="24"/>
          <w:szCs w:val="24"/>
          <w:lang w:eastAsia="en-US"/>
        </w:rPr>
        <w:t> </w:t>
      </w:r>
      <w:r w:rsidRPr="00165B97">
        <w:rPr>
          <w:rFonts w:ascii="Calibri" w:hAnsi="Calibri" w:cs="Times New Roman"/>
          <w:color w:val="auto"/>
          <w:sz w:val="24"/>
          <w:szCs w:val="24"/>
          <w:lang w:eastAsia="en-US"/>
        </w:rPr>
        <w:t>2020 to 30 June 2021 can be made at</w:t>
      </w:r>
      <w:r w:rsidR="007A24C9">
        <w:rPr>
          <w:rFonts w:ascii="Calibri" w:hAnsi="Calibri" w:cs="Times New Roman"/>
          <w:color w:val="auto"/>
          <w:sz w:val="24"/>
          <w:szCs w:val="24"/>
          <w:lang w:eastAsia="en-US"/>
        </w:rPr>
        <w:t xml:space="preserve"> </w:t>
      </w:r>
      <w:hyperlink r:id="rId26" w:history="1">
        <w:r w:rsidR="007A24C9" w:rsidRPr="007A24C9">
          <w:rPr>
            <w:rStyle w:val="Hyperlink"/>
            <w:rFonts w:ascii="Calibri" w:hAnsi="Calibri"/>
            <w:szCs w:val="24"/>
            <w:lang w:eastAsia="en-US"/>
          </w:rPr>
          <w:t>https://www.tenders.act.gov.au/contract/search</w:t>
        </w:r>
      </w:hyperlink>
      <w:r w:rsidR="00757BA8">
        <w:rPr>
          <w:rFonts w:ascii="Calibri" w:hAnsi="Calibri" w:cs="Times New Roman"/>
          <w:color w:val="auto"/>
          <w:sz w:val="24"/>
          <w:szCs w:val="24"/>
          <w:lang w:eastAsia="en-US"/>
        </w:rPr>
        <w:t>.</w:t>
      </w:r>
      <w:r>
        <w:rPr>
          <w:rFonts w:ascii="Calibri" w:hAnsi="Calibri" w:cs="Times New Roman"/>
          <w:color w:val="auto"/>
          <w:sz w:val="24"/>
          <w:szCs w:val="24"/>
          <w:lang w:eastAsia="en-US"/>
        </w:rPr>
        <w:t xml:space="preserve"> </w:t>
      </w:r>
    </w:p>
    <w:p w14:paraId="4179D9CC" w14:textId="6D5ED462" w:rsidR="001E6C31" w:rsidRPr="001E6C31" w:rsidRDefault="00757BA8" w:rsidP="00E33F1B">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lastRenderedPageBreak/>
        <w:t>Reporting entities</w:t>
      </w:r>
      <w:r w:rsidR="00D16DEB" w:rsidRPr="00165B97">
        <w:rPr>
          <w:rFonts w:ascii="Calibri" w:hAnsi="Calibri" w:cs="Times New Roman"/>
          <w:color w:val="auto"/>
          <w:sz w:val="24"/>
          <w:szCs w:val="24"/>
          <w:lang w:eastAsia="en-US"/>
        </w:rPr>
        <w:t xml:space="preserve"> will be contacted by Procurement ACT in advance to prompt them to</w:t>
      </w:r>
      <w:r w:rsidR="00D16DEB">
        <w:rPr>
          <w:rFonts w:ascii="Calibri" w:hAnsi="Calibri" w:cs="Times New Roman"/>
          <w:color w:val="auto"/>
          <w:sz w:val="24"/>
          <w:szCs w:val="24"/>
          <w:lang w:eastAsia="en-US"/>
        </w:rPr>
        <w:t xml:space="preserve"> </w:t>
      </w:r>
      <w:r w:rsidR="00D16DEB" w:rsidRPr="00165B97">
        <w:rPr>
          <w:rFonts w:ascii="Calibri" w:hAnsi="Calibri" w:cs="Times New Roman"/>
          <w:color w:val="auto"/>
          <w:sz w:val="24"/>
          <w:szCs w:val="24"/>
          <w:lang w:eastAsia="en-US"/>
        </w:rPr>
        <w:t>review their data on the contracts register and ensure the data is current.</w:t>
      </w:r>
      <w:r w:rsidR="00D16DEB" w:rsidRPr="0071202F">
        <w:rPr>
          <w:rFonts w:ascii="Calibri" w:hAnsi="Calibri" w:cs="Times New Roman"/>
          <w:color w:val="auto"/>
          <w:sz w:val="24"/>
          <w:szCs w:val="24"/>
          <w:lang w:eastAsia="en-US"/>
        </w:rPr>
        <w:t xml:space="preserve"> </w:t>
      </w:r>
      <w:r w:rsidR="005A090E" w:rsidRPr="0071202F">
        <w:rPr>
          <w:rFonts w:ascii="Calibri" w:hAnsi="Calibri" w:cs="Times New Roman"/>
          <w:color w:val="auto"/>
          <w:sz w:val="24"/>
          <w:szCs w:val="24"/>
          <w:lang w:eastAsia="en-US"/>
        </w:rPr>
        <w:t xml:space="preserve"> </w:t>
      </w:r>
    </w:p>
    <w:p w14:paraId="6E068EAA" w14:textId="0C9C10DD" w:rsidR="00D95BC1" w:rsidRPr="00D95BC1" w:rsidRDefault="00D95BC1" w:rsidP="001706E8">
      <w:pPr>
        <w:autoSpaceDE w:val="0"/>
        <w:autoSpaceDN w:val="0"/>
        <w:spacing w:after="120" w:line="240" w:lineRule="auto"/>
        <w:rPr>
          <w:rFonts w:ascii="Calibri" w:hAnsi="Calibri" w:cs="Times New Roman"/>
          <w:color w:val="auto"/>
          <w:sz w:val="24"/>
          <w:szCs w:val="24"/>
          <w:u w:val="single"/>
          <w:lang w:eastAsia="en-US"/>
        </w:rPr>
      </w:pPr>
      <w:r w:rsidRPr="00D95BC1">
        <w:rPr>
          <w:rFonts w:ascii="Calibri" w:hAnsi="Calibri" w:cs="Times New Roman"/>
          <w:color w:val="auto"/>
          <w:sz w:val="24"/>
          <w:szCs w:val="24"/>
          <w:u w:val="single"/>
          <w:lang w:eastAsia="en-US"/>
        </w:rPr>
        <w:t>Secure Local Jobs Code</w:t>
      </w:r>
    </w:p>
    <w:p w14:paraId="726DD5F8" w14:textId="250DF888" w:rsidR="001706E8" w:rsidRDefault="001706E8" w:rsidP="001706E8">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Reporting entities must report on any e</w:t>
      </w:r>
      <w:r w:rsidRPr="00DF2E9E">
        <w:rPr>
          <w:rFonts w:ascii="Calibri" w:hAnsi="Calibri" w:cs="Times New Roman"/>
          <w:color w:val="auto"/>
          <w:sz w:val="24"/>
          <w:szCs w:val="24"/>
          <w:lang w:eastAsia="en-US"/>
        </w:rPr>
        <w:t xml:space="preserve">xemptions </w:t>
      </w:r>
      <w:r>
        <w:rPr>
          <w:rFonts w:ascii="Calibri" w:hAnsi="Calibri" w:cs="Times New Roman"/>
          <w:color w:val="auto"/>
          <w:sz w:val="24"/>
          <w:szCs w:val="24"/>
          <w:lang w:eastAsia="en-US"/>
        </w:rPr>
        <w:t>from the secure local jobs c</w:t>
      </w:r>
      <w:r w:rsidRPr="00DF2E9E">
        <w:rPr>
          <w:rFonts w:ascii="Calibri" w:hAnsi="Calibri" w:cs="Times New Roman"/>
          <w:color w:val="auto"/>
          <w:sz w:val="24"/>
          <w:szCs w:val="24"/>
          <w:lang w:eastAsia="en-US"/>
        </w:rPr>
        <w:t>ode requirements</w:t>
      </w:r>
      <w:r>
        <w:rPr>
          <w:rFonts w:ascii="Calibri" w:hAnsi="Calibri" w:cs="Times New Roman"/>
          <w:color w:val="auto"/>
          <w:sz w:val="24"/>
          <w:szCs w:val="24"/>
          <w:lang w:eastAsia="en-US"/>
        </w:rPr>
        <w:t xml:space="preserve"> under section 22G of the </w:t>
      </w:r>
      <w:r w:rsidRPr="0071202F">
        <w:rPr>
          <w:rFonts w:ascii="Calibri" w:hAnsi="Calibri" w:cs="Times New Roman"/>
          <w:i/>
          <w:color w:val="auto"/>
          <w:sz w:val="24"/>
          <w:szCs w:val="24"/>
          <w:lang w:eastAsia="en-US"/>
        </w:rPr>
        <w:t>Government Procurement Act 2001</w:t>
      </w:r>
      <w:r>
        <w:rPr>
          <w:rFonts w:ascii="Calibri" w:hAnsi="Calibri" w:cs="Times New Roman"/>
          <w:color w:val="auto"/>
          <w:sz w:val="24"/>
          <w:szCs w:val="24"/>
          <w:lang w:eastAsia="en-US"/>
        </w:rPr>
        <w:t xml:space="preserve">. The report should list each exemption granted to the reporting entity under section 22H, the reason for the exemption and whether the reporting entity complied with the requirements to notify the </w:t>
      </w:r>
      <w:r w:rsidR="007A24C9">
        <w:rPr>
          <w:rFonts w:ascii="Calibri" w:hAnsi="Calibri" w:cs="Times New Roman"/>
          <w:color w:val="auto"/>
          <w:sz w:val="24"/>
          <w:szCs w:val="24"/>
          <w:lang w:eastAsia="en-US"/>
        </w:rPr>
        <w:t>S</w:t>
      </w:r>
      <w:r w:rsidR="007A24C9" w:rsidRPr="00005E11">
        <w:rPr>
          <w:rFonts w:ascii="Calibri" w:hAnsi="Calibri" w:cs="Times New Roman"/>
          <w:color w:val="auto"/>
          <w:sz w:val="24"/>
          <w:szCs w:val="24"/>
          <w:lang w:eastAsia="en-US"/>
        </w:rPr>
        <w:t xml:space="preserve">ecure </w:t>
      </w:r>
      <w:r w:rsidR="007A24C9">
        <w:rPr>
          <w:rFonts w:ascii="Calibri" w:hAnsi="Calibri" w:cs="Times New Roman"/>
          <w:color w:val="auto"/>
          <w:sz w:val="24"/>
          <w:szCs w:val="24"/>
          <w:lang w:eastAsia="en-US"/>
        </w:rPr>
        <w:t>L</w:t>
      </w:r>
      <w:r w:rsidR="007A24C9" w:rsidRPr="00005E11">
        <w:rPr>
          <w:rFonts w:ascii="Calibri" w:hAnsi="Calibri" w:cs="Times New Roman"/>
          <w:color w:val="auto"/>
          <w:sz w:val="24"/>
          <w:szCs w:val="24"/>
          <w:lang w:eastAsia="en-US"/>
        </w:rPr>
        <w:t xml:space="preserve">ocal </w:t>
      </w:r>
      <w:r w:rsidR="007A24C9">
        <w:rPr>
          <w:rFonts w:ascii="Calibri" w:hAnsi="Calibri" w:cs="Times New Roman"/>
          <w:color w:val="auto"/>
          <w:sz w:val="24"/>
          <w:szCs w:val="24"/>
          <w:lang w:eastAsia="en-US"/>
        </w:rPr>
        <w:t>J</w:t>
      </w:r>
      <w:r w:rsidR="007A24C9" w:rsidRPr="00005E11">
        <w:rPr>
          <w:rFonts w:ascii="Calibri" w:hAnsi="Calibri" w:cs="Times New Roman"/>
          <w:color w:val="auto"/>
          <w:sz w:val="24"/>
          <w:szCs w:val="24"/>
          <w:lang w:eastAsia="en-US"/>
        </w:rPr>
        <w:t xml:space="preserve">obs </w:t>
      </w:r>
      <w:r w:rsidR="007A24C9">
        <w:rPr>
          <w:rFonts w:ascii="Calibri" w:hAnsi="Calibri" w:cs="Times New Roman"/>
          <w:color w:val="auto"/>
          <w:sz w:val="24"/>
          <w:szCs w:val="24"/>
          <w:lang w:eastAsia="en-US"/>
        </w:rPr>
        <w:t>C</w:t>
      </w:r>
      <w:r w:rsidR="007A24C9" w:rsidRPr="00005E11">
        <w:rPr>
          <w:rFonts w:ascii="Calibri" w:hAnsi="Calibri" w:cs="Times New Roman"/>
          <w:color w:val="auto"/>
          <w:sz w:val="24"/>
          <w:szCs w:val="24"/>
          <w:lang w:eastAsia="en-US"/>
        </w:rPr>
        <w:t xml:space="preserve">ode </w:t>
      </w:r>
      <w:r w:rsidR="007A24C9">
        <w:rPr>
          <w:rFonts w:ascii="Calibri" w:hAnsi="Calibri" w:cs="Times New Roman"/>
          <w:color w:val="auto"/>
          <w:sz w:val="24"/>
          <w:szCs w:val="24"/>
          <w:lang w:eastAsia="en-US"/>
        </w:rPr>
        <w:t>R</w:t>
      </w:r>
      <w:r w:rsidR="007A24C9" w:rsidRPr="00005E11">
        <w:rPr>
          <w:rFonts w:ascii="Calibri" w:hAnsi="Calibri" w:cs="Times New Roman"/>
          <w:color w:val="auto"/>
          <w:sz w:val="24"/>
          <w:szCs w:val="24"/>
          <w:lang w:eastAsia="en-US"/>
        </w:rPr>
        <w:t>egistrar</w:t>
      </w:r>
      <w:r w:rsidR="007A24C9">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 xml:space="preserve">and council. </w:t>
      </w:r>
    </w:p>
    <w:p w14:paraId="564D112C" w14:textId="77777777" w:rsidR="009A74C4" w:rsidRDefault="009A74C4" w:rsidP="001706E8">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If no exemptions have been provided, the annual report should specifically note this.</w:t>
      </w:r>
    </w:p>
    <w:p w14:paraId="24CC615B" w14:textId="688CFA58" w:rsidR="007A24C9" w:rsidRPr="00E33F1B" w:rsidRDefault="007A24C9" w:rsidP="0044193A">
      <w:pPr>
        <w:autoSpaceDE w:val="0"/>
        <w:autoSpaceDN w:val="0"/>
        <w:spacing w:after="120" w:line="240" w:lineRule="auto"/>
        <w:rPr>
          <w:rFonts w:ascii="Calibri" w:hAnsi="Calibri" w:cs="Times New Roman"/>
          <w:color w:val="auto"/>
          <w:sz w:val="24"/>
          <w:szCs w:val="24"/>
          <w:u w:val="single"/>
          <w:lang w:eastAsia="en-US"/>
        </w:rPr>
      </w:pPr>
      <w:r w:rsidRPr="00E01E66">
        <w:rPr>
          <w:rFonts w:ascii="Calibri" w:hAnsi="Calibri" w:cs="Times New Roman"/>
          <w:color w:val="auto"/>
          <w:sz w:val="24"/>
          <w:szCs w:val="24"/>
          <w:u w:val="single"/>
          <w:lang w:eastAsia="en-US"/>
        </w:rPr>
        <w:t>Aboriginal and Torres Strait Islander Procurement Policy</w:t>
      </w:r>
    </w:p>
    <w:p w14:paraId="4830129A" w14:textId="0074BF44" w:rsidR="001E6C31" w:rsidRPr="001E6C31" w:rsidRDefault="008D3395" w:rsidP="001E6C3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R</w:t>
      </w:r>
      <w:r w:rsidR="001E6C31" w:rsidRPr="001E6C31">
        <w:rPr>
          <w:rFonts w:ascii="Calibri" w:hAnsi="Calibri" w:cs="Times New Roman"/>
          <w:color w:val="auto"/>
          <w:sz w:val="24"/>
          <w:szCs w:val="24"/>
          <w:lang w:eastAsia="en-US"/>
        </w:rPr>
        <w:t xml:space="preserve">eporting entities </w:t>
      </w:r>
      <w:r w:rsidR="0075147E">
        <w:rPr>
          <w:rFonts w:ascii="Calibri" w:hAnsi="Calibri" w:cs="Times New Roman"/>
          <w:color w:val="auto"/>
          <w:sz w:val="24"/>
          <w:szCs w:val="24"/>
          <w:lang w:eastAsia="en-US"/>
        </w:rPr>
        <w:t>must</w:t>
      </w:r>
      <w:r w:rsidR="001E6C31" w:rsidRPr="001E6C31">
        <w:rPr>
          <w:rFonts w:ascii="Calibri" w:hAnsi="Calibri" w:cs="Times New Roman"/>
          <w:color w:val="auto"/>
          <w:sz w:val="24"/>
          <w:szCs w:val="24"/>
          <w:lang w:eastAsia="en-US"/>
        </w:rPr>
        <w:t xml:space="preserve"> report on the Aboriginal and Torres Strait Islander Procurement Policy (ATSIPP) three performance measures. The measures are:</w:t>
      </w:r>
    </w:p>
    <w:p w14:paraId="77466832" w14:textId="77777777" w:rsidR="001E6C31" w:rsidRPr="00215044" w:rsidRDefault="001E6C31" w:rsidP="00196163">
      <w:pPr>
        <w:pStyle w:val="ListParagraph"/>
        <w:numPr>
          <w:ilvl w:val="0"/>
          <w:numId w:val="13"/>
        </w:numPr>
        <w:rPr>
          <w:lang w:val="en-AU"/>
        </w:rPr>
      </w:pPr>
      <w:r w:rsidRPr="00215044">
        <w:rPr>
          <w:lang w:val="en-AU"/>
        </w:rPr>
        <w:t>The number of unique Aboriginal and Torres Strait Islander Enterprises that respond to the reporting entity</w:t>
      </w:r>
      <w:r w:rsidRPr="004E6934">
        <w:rPr>
          <w:lang w:val="en-AU"/>
        </w:rPr>
        <w:t>’s tender and quotation opportunities that were issued from the Approved Systems</w:t>
      </w:r>
      <w:r>
        <w:rPr>
          <w:lang w:val="en-AU"/>
        </w:rPr>
        <w:t xml:space="preserve">; </w:t>
      </w:r>
    </w:p>
    <w:p w14:paraId="63184697" w14:textId="77777777" w:rsidR="001E6C31" w:rsidRPr="00215044" w:rsidRDefault="001E6C31" w:rsidP="00196163">
      <w:pPr>
        <w:pStyle w:val="ListParagraph"/>
        <w:numPr>
          <w:ilvl w:val="0"/>
          <w:numId w:val="13"/>
        </w:numPr>
        <w:rPr>
          <w:lang w:val="en-AU"/>
        </w:rPr>
      </w:pPr>
      <w:r w:rsidRPr="004E6934">
        <w:rPr>
          <w:lang w:val="en-AU"/>
        </w:rPr>
        <w:t>The number of unique Aboriginal and Torres Strait Islander Enterprises attributed a value of addressable spend in the financial year</w:t>
      </w:r>
      <w:r>
        <w:rPr>
          <w:lang w:val="en-AU"/>
        </w:rPr>
        <w:t>; and</w:t>
      </w:r>
    </w:p>
    <w:p w14:paraId="3558F595" w14:textId="77777777" w:rsidR="001E6C31" w:rsidRPr="00215044" w:rsidRDefault="001E6C31" w:rsidP="00196163">
      <w:pPr>
        <w:pStyle w:val="ListParagraph"/>
        <w:numPr>
          <w:ilvl w:val="0"/>
          <w:numId w:val="13"/>
        </w:numPr>
        <w:rPr>
          <w:lang w:val="en-AU"/>
        </w:rPr>
      </w:pPr>
      <w:r w:rsidRPr="004E6934">
        <w:rPr>
          <w:lang w:val="en-AU"/>
        </w:rPr>
        <w:t>Percentage of the financial year’</w:t>
      </w:r>
      <w:r w:rsidRPr="00DE6F30">
        <w:rPr>
          <w:lang w:val="en-AU"/>
        </w:rPr>
        <w:t>s addressable spend which is spent with Aboriginal and Torres Strait Islander Enterprises</w:t>
      </w:r>
      <w:r>
        <w:rPr>
          <w:lang w:val="en-AU"/>
        </w:rPr>
        <w:t>.</w:t>
      </w:r>
    </w:p>
    <w:p w14:paraId="30D23018" w14:textId="042AAF80" w:rsidR="001E6C31" w:rsidRDefault="001E6C31" w:rsidP="001E6C31">
      <w:pPr>
        <w:autoSpaceDE w:val="0"/>
        <w:autoSpaceDN w:val="0"/>
        <w:spacing w:after="120" w:line="240" w:lineRule="auto"/>
        <w:rPr>
          <w:rFonts w:ascii="Calibri" w:hAnsi="Calibri" w:cs="Times New Roman"/>
          <w:color w:val="auto"/>
          <w:sz w:val="24"/>
          <w:szCs w:val="24"/>
          <w:lang w:eastAsia="en-US"/>
        </w:rPr>
      </w:pPr>
      <w:r w:rsidRPr="001E6C31">
        <w:rPr>
          <w:rFonts w:ascii="Calibri" w:hAnsi="Calibri" w:cs="Times New Roman"/>
          <w:color w:val="auto"/>
          <w:sz w:val="24"/>
          <w:szCs w:val="24"/>
          <w:lang w:eastAsia="en-US"/>
        </w:rPr>
        <w:t>The ATSIPP describes how each measure is to be calculated.</w:t>
      </w:r>
    </w:p>
    <w:p w14:paraId="749B847C" w14:textId="1CF42356" w:rsidR="007A24C9" w:rsidRDefault="007A24C9" w:rsidP="001E6C31">
      <w:pPr>
        <w:autoSpaceDE w:val="0"/>
        <w:autoSpaceDN w:val="0"/>
        <w:spacing w:after="120" w:line="240" w:lineRule="auto"/>
        <w:rPr>
          <w:rFonts w:ascii="Calibri" w:hAnsi="Calibri" w:cs="Times New Roman"/>
          <w:color w:val="auto"/>
          <w:sz w:val="24"/>
          <w:szCs w:val="24"/>
          <w:lang w:eastAsia="en-US"/>
        </w:rPr>
      </w:pPr>
      <w:bookmarkStart w:id="148" w:name="_Hlk66269175"/>
      <w:r w:rsidRPr="00165B97">
        <w:rPr>
          <w:rFonts w:ascii="Calibri" w:hAnsi="Calibri" w:cs="Times New Roman"/>
          <w:color w:val="auto"/>
          <w:sz w:val="24"/>
          <w:szCs w:val="24"/>
          <w:lang w:eastAsia="en-US"/>
        </w:rPr>
        <w:t>To enable Procurement ACT to meet its whole of government reporting obligations under the ATSIPP, the above information on the measures, along with the substantiating data, should be provided to Procurement ACT within 14 calendar days of the publishing of each Annual Report.</w:t>
      </w:r>
      <w:bookmarkEnd w:id="148"/>
      <w:r w:rsidRPr="00165B97">
        <w:rPr>
          <w:rFonts w:ascii="Calibri" w:hAnsi="Calibri" w:cs="Times New Roman"/>
          <w:color w:val="auto"/>
          <w:sz w:val="24"/>
          <w:szCs w:val="24"/>
          <w:lang w:eastAsia="en-US"/>
        </w:rPr>
        <w:t xml:space="preserve">  </w:t>
      </w:r>
    </w:p>
    <w:p w14:paraId="30B0B9F4" w14:textId="7DB2B632" w:rsidR="004A2FB6" w:rsidRDefault="004A2FB6" w:rsidP="0044193A">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In the case of changes to Administrative Arrangements during the reporting </w:t>
      </w:r>
      <w:r w:rsidR="00FC0DCF">
        <w:rPr>
          <w:rFonts w:ascii="Calibri" w:hAnsi="Calibri" w:cs="Times New Roman"/>
          <w:color w:val="auto"/>
          <w:sz w:val="24"/>
          <w:szCs w:val="24"/>
          <w:lang w:eastAsia="en-US"/>
        </w:rPr>
        <w:t>year</w:t>
      </w:r>
      <w:r>
        <w:rPr>
          <w:rFonts w:ascii="Calibri" w:hAnsi="Calibri" w:cs="Times New Roman"/>
          <w:color w:val="auto"/>
          <w:sz w:val="24"/>
          <w:szCs w:val="24"/>
          <w:lang w:eastAsia="en-US"/>
        </w:rPr>
        <w:t xml:space="preserve">, </w:t>
      </w:r>
      <w:r w:rsidR="004B354D">
        <w:rPr>
          <w:rFonts w:ascii="Calibri" w:hAnsi="Calibri" w:cs="Times New Roman"/>
          <w:color w:val="auto"/>
          <w:sz w:val="24"/>
          <w:szCs w:val="24"/>
          <w:lang w:eastAsia="en-US"/>
        </w:rPr>
        <w:t>reporting entities</w:t>
      </w:r>
      <w:r>
        <w:rPr>
          <w:rFonts w:ascii="Calibri" w:hAnsi="Calibri" w:cs="Times New Roman"/>
          <w:color w:val="auto"/>
          <w:sz w:val="24"/>
          <w:szCs w:val="24"/>
          <w:lang w:eastAsia="en-US"/>
        </w:rPr>
        <w:t xml:space="preserve"> should contact </w:t>
      </w:r>
      <w:r w:rsidR="00BF74A2">
        <w:rPr>
          <w:rFonts w:ascii="Calibri" w:hAnsi="Calibri" w:cs="Times New Roman"/>
          <w:color w:val="auto"/>
          <w:sz w:val="24"/>
          <w:szCs w:val="24"/>
          <w:lang w:eastAsia="en-US"/>
        </w:rPr>
        <w:t xml:space="preserve">the </w:t>
      </w:r>
      <w:r w:rsidR="008C2B6F" w:rsidRPr="00F45F3D">
        <w:rPr>
          <w:rFonts w:ascii="Calibri" w:hAnsi="Calibri" w:cs="Times New Roman"/>
          <w:color w:val="auto"/>
          <w:sz w:val="24"/>
          <w:szCs w:val="24"/>
          <w:lang w:eastAsia="en-US"/>
        </w:rPr>
        <w:t>Tend</w:t>
      </w:r>
      <w:r w:rsidR="008C2B6F">
        <w:rPr>
          <w:rFonts w:ascii="Calibri" w:hAnsi="Calibri" w:cs="Times New Roman"/>
          <w:color w:val="auto"/>
          <w:sz w:val="24"/>
          <w:szCs w:val="24"/>
          <w:lang w:eastAsia="en-US"/>
        </w:rPr>
        <w:t>ers ACT</w:t>
      </w:r>
      <w:r w:rsidR="00BF74A2">
        <w:rPr>
          <w:rFonts w:ascii="Calibri" w:hAnsi="Calibri" w:cs="Times New Roman"/>
          <w:color w:val="auto"/>
          <w:sz w:val="24"/>
          <w:szCs w:val="24"/>
          <w:lang w:eastAsia="en-US"/>
        </w:rPr>
        <w:t xml:space="preserve"> team </w:t>
      </w:r>
      <w:r>
        <w:rPr>
          <w:rFonts w:ascii="Calibri" w:hAnsi="Calibri" w:cs="Times New Roman"/>
          <w:color w:val="auto"/>
          <w:sz w:val="24"/>
          <w:szCs w:val="24"/>
          <w:lang w:eastAsia="en-US"/>
        </w:rPr>
        <w:t>prior to 1 July for advice on extracting the relevant data.</w:t>
      </w:r>
    </w:p>
    <w:p w14:paraId="69934103" w14:textId="77777777" w:rsidR="007A24C9" w:rsidRPr="00E01E66" w:rsidRDefault="007A24C9" w:rsidP="00D95BC1">
      <w:pPr>
        <w:shd w:val="clear" w:color="auto" w:fill="FFFFFF" w:themeFill="background1"/>
        <w:autoSpaceDE w:val="0"/>
        <w:autoSpaceDN w:val="0"/>
        <w:spacing w:after="120" w:line="240" w:lineRule="auto"/>
        <w:rPr>
          <w:rFonts w:ascii="Calibri" w:hAnsi="Calibri" w:cs="Times New Roman"/>
          <w:color w:val="auto"/>
          <w:sz w:val="24"/>
          <w:szCs w:val="24"/>
          <w:u w:val="single"/>
          <w:lang w:eastAsia="en-US"/>
        </w:rPr>
      </w:pPr>
      <w:r w:rsidRPr="00E01E66">
        <w:rPr>
          <w:rFonts w:ascii="Calibri" w:hAnsi="Calibri" w:cs="Times New Roman"/>
          <w:color w:val="auto"/>
          <w:sz w:val="24"/>
          <w:szCs w:val="24"/>
          <w:u w:val="single"/>
          <w:lang w:eastAsia="en-US"/>
        </w:rPr>
        <w:t>Creative Services Panel</w:t>
      </w:r>
    </w:p>
    <w:p w14:paraId="5131FC96" w14:textId="77777777" w:rsidR="007A24C9" w:rsidRDefault="007A24C9" w:rsidP="00D95BC1">
      <w:pPr>
        <w:shd w:val="clear" w:color="auto" w:fill="FFFFFF" w:themeFill="background1"/>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R</w:t>
      </w:r>
      <w:r w:rsidRPr="00F5660A">
        <w:rPr>
          <w:rFonts w:ascii="Calibri" w:hAnsi="Calibri" w:cs="Times New Roman"/>
          <w:color w:val="auto"/>
          <w:sz w:val="24"/>
          <w:szCs w:val="24"/>
          <w:lang w:eastAsia="en-US"/>
        </w:rPr>
        <w:t>eporting entities must report on the Creative Services Panel</w:t>
      </w:r>
      <w:r>
        <w:rPr>
          <w:rFonts w:ascii="Calibri" w:hAnsi="Calibri" w:cs="Times New Roman"/>
          <w:color w:val="auto"/>
          <w:sz w:val="24"/>
          <w:szCs w:val="24"/>
          <w:lang w:eastAsia="en-US"/>
        </w:rPr>
        <w:t xml:space="preserve"> expenditure. I</w:t>
      </w:r>
      <w:r w:rsidRPr="00F5660A">
        <w:rPr>
          <w:rFonts w:ascii="Calibri" w:hAnsi="Calibri" w:cs="Times New Roman"/>
          <w:color w:val="auto"/>
          <w:sz w:val="24"/>
          <w:szCs w:val="24"/>
          <w:lang w:eastAsia="en-US"/>
        </w:rPr>
        <w:t>nclude</w:t>
      </w:r>
      <w:r>
        <w:rPr>
          <w:rFonts w:ascii="Calibri" w:hAnsi="Calibri" w:cs="Times New Roman"/>
          <w:color w:val="auto"/>
          <w:sz w:val="24"/>
          <w:szCs w:val="24"/>
          <w:lang w:eastAsia="en-US"/>
        </w:rPr>
        <w:t xml:space="preserve"> the</w:t>
      </w:r>
      <w:r w:rsidRPr="00F5660A">
        <w:rPr>
          <w:rFonts w:ascii="Calibri" w:hAnsi="Calibri" w:cs="Times New Roman"/>
          <w:color w:val="auto"/>
          <w:sz w:val="24"/>
          <w:szCs w:val="24"/>
          <w:lang w:eastAsia="en-US"/>
        </w:rPr>
        <w:t xml:space="preserve"> total amount of expenditure through the Panel</w:t>
      </w:r>
      <w:r>
        <w:rPr>
          <w:rFonts w:ascii="Calibri" w:hAnsi="Calibri" w:cs="Times New Roman"/>
          <w:color w:val="auto"/>
          <w:sz w:val="24"/>
          <w:szCs w:val="24"/>
          <w:lang w:eastAsia="en-US"/>
        </w:rPr>
        <w:t>. The following text should be used:</w:t>
      </w:r>
    </w:p>
    <w:p w14:paraId="05B3E0EF" w14:textId="77777777" w:rsidR="007A24C9" w:rsidRPr="001C4D2D" w:rsidRDefault="007A24C9" w:rsidP="00D95BC1">
      <w:pPr>
        <w:shd w:val="clear" w:color="auto" w:fill="EAF1DD" w:themeFill="accent3" w:themeFillTint="33"/>
        <w:autoSpaceDE w:val="0"/>
        <w:autoSpaceDN w:val="0"/>
        <w:spacing w:after="120" w:line="240" w:lineRule="auto"/>
        <w:rPr>
          <w:rFonts w:ascii="Calibri" w:hAnsi="Calibri" w:cs="Times New Roman"/>
          <w:color w:val="auto"/>
          <w:sz w:val="24"/>
          <w:szCs w:val="24"/>
          <w:lang w:eastAsia="en-US"/>
        </w:rPr>
      </w:pPr>
      <w:r w:rsidRPr="001C4D2D">
        <w:rPr>
          <w:rFonts w:ascii="Calibri" w:hAnsi="Calibri" w:cs="Times New Roman"/>
          <w:color w:val="auto"/>
          <w:sz w:val="24"/>
          <w:szCs w:val="24"/>
          <w:lang w:eastAsia="en-US"/>
        </w:rPr>
        <w:t>The Creative Services Panel is a whole of government arrangement for the purchase of creative services, including:</w:t>
      </w:r>
    </w:p>
    <w:p w14:paraId="60C8ED84" w14:textId="77777777" w:rsidR="007A24C9" w:rsidRPr="00D95BC1" w:rsidRDefault="007A24C9" w:rsidP="00D95BC1">
      <w:pPr>
        <w:pStyle w:val="ListParagraph"/>
        <w:numPr>
          <w:ilvl w:val="0"/>
          <w:numId w:val="73"/>
        </w:numPr>
        <w:shd w:val="clear" w:color="auto" w:fill="EAF1DD" w:themeFill="accent3" w:themeFillTint="33"/>
        <w:ind w:left="426" w:hanging="426"/>
      </w:pPr>
      <w:r w:rsidRPr="00D95BC1">
        <w:t>Advertising</w:t>
      </w:r>
    </w:p>
    <w:p w14:paraId="174CBFBD" w14:textId="77777777" w:rsidR="007A24C9" w:rsidRPr="00D95BC1" w:rsidRDefault="007A24C9" w:rsidP="00D95BC1">
      <w:pPr>
        <w:pStyle w:val="ListParagraph"/>
        <w:numPr>
          <w:ilvl w:val="0"/>
          <w:numId w:val="73"/>
        </w:numPr>
        <w:shd w:val="clear" w:color="auto" w:fill="EAF1DD" w:themeFill="accent3" w:themeFillTint="33"/>
        <w:ind w:left="426" w:hanging="426"/>
      </w:pPr>
      <w:r w:rsidRPr="00D95BC1">
        <w:t>Marketing</w:t>
      </w:r>
    </w:p>
    <w:p w14:paraId="766486E1" w14:textId="77777777" w:rsidR="007A24C9" w:rsidRPr="00D95BC1" w:rsidRDefault="007A24C9" w:rsidP="00D95BC1">
      <w:pPr>
        <w:pStyle w:val="ListParagraph"/>
        <w:numPr>
          <w:ilvl w:val="0"/>
          <w:numId w:val="73"/>
        </w:numPr>
        <w:shd w:val="clear" w:color="auto" w:fill="EAF1DD" w:themeFill="accent3" w:themeFillTint="33"/>
        <w:ind w:left="426" w:hanging="426"/>
      </w:pPr>
      <w:r w:rsidRPr="00D95BC1">
        <w:t>Communications and engagement</w:t>
      </w:r>
    </w:p>
    <w:p w14:paraId="0997620C" w14:textId="77777777" w:rsidR="007A24C9" w:rsidRPr="00D95BC1" w:rsidRDefault="007A24C9" w:rsidP="00D95BC1">
      <w:pPr>
        <w:pStyle w:val="ListParagraph"/>
        <w:numPr>
          <w:ilvl w:val="0"/>
          <w:numId w:val="73"/>
        </w:numPr>
        <w:shd w:val="clear" w:color="auto" w:fill="EAF1DD" w:themeFill="accent3" w:themeFillTint="33"/>
        <w:ind w:left="426" w:hanging="426"/>
      </w:pPr>
      <w:r w:rsidRPr="00D95BC1">
        <w:t>Digital</w:t>
      </w:r>
    </w:p>
    <w:p w14:paraId="0F992707" w14:textId="77777777" w:rsidR="007A24C9" w:rsidRPr="00D95BC1" w:rsidRDefault="007A24C9" w:rsidP="00D95BC1">
      <w:pPr>
        <w:pStyle w:val="ListParagraph"/>
        <w:numPr>
          <w:ilvl w:val="0"/>
          <w:numId w:val="73"/>
        </w:numPr>
        <w:shd w:val="clear" w:color="auto" w:fill="EAF1DD" w:themeFill="accent3" w:themeFillTint="33"/>
        <w:ind w:left="426" w:hanging="426"/>
      </w:pPr>
      <w:r w:rsidRPr="00D95BC1">
        <w:t>Graphic design</w:t>
      </w:r>
    </w:p>
    <w:p w14:paraId="017AE1A8" w14:textId="77777777" w:rsidR="007A24C9" w:rsidRPr="00D95BC1" w:rsidRDefault="007A24C9" w:rsidP="00D95BC1">
      <w:pPr>
        <w:pStyle w:val="ListParagraph"/>
        <w:numPr>
          <w:ilvl w:val="0"/>
          <w:numId w:val="73"/>
        </w:numPr>
        <w:shd w:val="clear" w:color="auto" w:fill="EAF1DD" w:themeFill="accent3" w:themeFillTint="33"/>
        <w:ind w:left="426" w:hanging="426"/>
      </w:pPr>
      <w:r w:rsidRPr="00D95BC1">
        <w:t>Photography and video</w:t>
      </w:r>
    </w:p>
    <w:p w14:paraId="622FA0A7" w14:textId="77777777" w:rsidR="007A24C9" w:rsidRPr="00D95BC1" w:rsidRDefault="007A24C9" w:rsidP="00D95BC1">
      <w:pPr>
        <w:pStyle w:val="ListParagraph"/>
        <w:numPr>
          <w:ilvl w:val="0"/>
          <w:numId w:val="73"/>
        </w:numPr>
        <w:shd w:val="clear" w:color="auto" w:fill="EAF1DD" w:themeFill="accent3" w:themeFillTint="33"/>
        <w:ind w:left="426" w:hanging="426"/>
      </w:pPr>
      <w:r w:rsidRPr="00D95BC1">
        <w:t>Media buying.</w:t>
      </w:r>
    </w:p>
    <w:p w14:paraId="58331077" w14:textId="77777777" w:rsidR="007A24C9" w:rsidRDefault="007A24C9" w:rsidP="00D95BC1">
      <w:pPr>
        <w:shd w:val="clear" w:color="auto" w:fill="EAF1DD" w:themeFill="accent3" w:themeFillTint="33"/>
        <w:autoSpaceDE w:val="0"/>
        <w:autoSpaceDN w:val="0"/>
        <w:spacing w:after="120" w:line="240" w:lineRule="auto"/>
        <w:rPr>
          <w:rFonts w:ascii="Calibri" w:hAnsi="Calibri" w:cs="Times New Roman"/>
          <w:color w:val="auto"/>
          <w:sz w:val="24"/>
          <w:szCs w:val="24"/>
          <w:lang w:eastAsia="en-US"/>
        </w:rPr>
      </w:pPr>
      <w:r w:rsidRPr="001C4D2D">
        <w:rPr>
          <w:rFonts w:ascii="Calibri" w:hAnsi="Calibri" w:cs="Times New Roman"/>
          <w:color w:val="auto"/>
          <w:sz w:val="24"/>
          <w:szCs w:val="24"/>
          <w:lang w:eastAsia="en-US"/>
        </w:rPr>
        <w:t>During 20</w:t>
      </w:r>
      <w:r>
        <w:rPr>
          <w:rFonts w:ascii="Calibri" w:hAnsi="Calibri" w:cs="Times New Roman"/>
          <w:color w:val="auto"/>
          <w:sz w:val="24"/>
          <w:szCs w:val="24"/>
          <w:lang w:eastAsia="en-US"/>
        </w:rPr>
        <w:t>20</w:t>
      </w:r>
      <w:r w:rsidRPr="001C4D2D">
        <w:rPr>
          <w:rFonts w:ascii="Calibri" w:hAnsi="Calibri" w:cs="Times New Roman"/>
          <w:color w:val="auto"/>
          <w:sz w:val="24"/>
          <w:szCs w:val="24"/>
          <w:lang w:eastAsia="en-US"/>
        </w:rPr>
        <w:t>-2</w:t>
      </w:r>
      <w:r>
        <w:rPr>
          <w:rFonts w:ascii="Calibri" w:hAnsi="Calibri" w:cs="Times New Roman"/>
          <w:color w:val="auto"/>
          <w:sz w:val="24"/>
          <w:szCs w:val="24"/>
          <w:lang w:eastAsia="en-US"/>
        </w:rPr>
        <w:t>1</w:t>
      </w:r>
      <w:r w:rsidRPr="001C4D2D">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[directorate/public sector body]</w:t>
      </w:r>
      <w:r w:rsidRPr="001C4D2D">
        <w:rPr>
          <w:rFonts w:ascii="Calibri" w:hAnsi="Calibri" w:cs="Times New Roman"/>
          <w:color w:val="auto"/>
          <w:sz w:val="24"/>
          <w:szCs w:val="24"/>
          <w:lang w:eastAsia="en-US"/>
        </w:rPr>
        <w:t xml:space="preserve"> spent a total of </w:t>
      </w:r>
      <w:r>
        <w:rPr>
          <w:rFonts w:ascii="Calibri" w:hAnsi="Calibri" w:cs="Times New Roman"/>
          <w:color w:val="auto"/>
          <w:sz w:val="24"/>
          <w:szCs w:val="24"/>
          <w:lang w:eastAsia="en-US"/>
        </w:rPr>
        <w:t>$[amount]</w:t>
      </w:r>
      <w:r w:rsidRPr="001C4D2D">
        <w:rPr>
          <w:rFonts w:ascii="Calibri" w:hAnsi="Calibri" w:cs="Times New Roman"/>
          <w:color w:val="auto"/>
          <w:sz w:val="24"/>
          <w:szCs w:val="24"/>
          <w:lang w:eastAsia="en-US"/>
        </w:rPr>
        <w:t xml:space="preserve"> through the panel. </w:t>
      </w:r>
      <w:r w:rsidRPr="00323E70">
        <w:rPr>
          <w:rFonts w:ascii="Calibri" w:hAnsi="Calibri" w:cs="Times New Roman"/>
          <w:color w:val="auto"/>
          <w:sz w:val="24"/>
          <w:szCs w:val="24"/>
          <w:lang w:eastAsia="en-US"/>
        </w:rPr>
        <w:t xml:space="preserve">This includes [outline the relevant activities or initiatives that were undertaken]. </w:t>
      </w:r>
      <w:r w:rsidRPr="001C4D2D">
        <w:rPr>
          <w:rFonts w:ascii="Calibri" w:hAnsi="Calibri" w:cs="Times New Roman"/>
          <w:color w:val="auto"/>
          <w:sz w:val="24"/>
          <w:szCs w:val="24"/>
          <w:lang w:eastAsia="en-US"/>
        </w:rPr>
        <w:lastRenderedPageBreak/>
        <w:t>Major</w:t>
      </w:r>
      <w:r>
        <w:rPr>
          <w:rFonts w:ascii="Calibri" w:hAnsi="Calibri" w:cs="Times New Roman"/>
          <w:color w:val="auto"/>
          <w:sz w:val="24"/>
          <w:szCs w:val="24"/>
          <w:lang w:eastAsia="en-US"/>
        </w:rPr>
        <w:t xml:space="preserve"> </w:t>
      </w:r>
      <w:r w:rsidRPr="001C4D2D">
        <w:rPr>
          <w:rFonts w:ascii="Calibri" w:hAnsi="Calibri" w:cs="Times New Roman"/>
          <w:color w:val="auto"/>
          <w:sz w:val="24"/>
          <w:szCs w:val="24"/>
          <w:lang w:eastAsia="en-US"/>
        </w:rPr>
        <w:t xml:space="preserve">purchases through this panel are published </w:t>
      </w:r>
      <w:r>
        <w:rPr>
          <w:rFonts w:ascii="Calibri" w:hAnsi="Calibri" w:cs="Times New Roman"/>
          <w:color w:val="auto"/>
          <w:sz w:val="24"/>
          <w:szCs w:val="24"/>
          <w:lang w:eastAsia="en-US"/>
        </w:rPr>
        <w:t xml:space="preserve">online </w:t>
      </w:r>
      <w:r w:rsidRPr="001C4D2D">
        <w:rPr>
          <w:rFonts w:ascii="Calibri" w:hAnsi="Calibri" w:cs="Times New Roman"/>
          <w:color w:val="auto"/>
          <w:sz w:val="24"/>
          <w:szCs w:val="24"/>
          <w:lang w:eastAsia="en-US"/>
        </w:rPr>
        <w:t>on the ACT</w:t>
      </w:r>
      <w:r>
        <w:rPr>
          <w:rFonts w:ascii="Calibri" w:hAnsi="Calibri" w:cs="Times New Roman"/>
          <w:color w:val="auto"/>
          <w:sz w:val="24"/>
          <w:szCs w:val="24"/>
          <w:lang w:eastAsia="en-US"/>
        </w:rPr>
        <w:t> </w:t>
      </w:r>
      <w:r w:rsidRPr="001C4D2D">
        <w:rPr>
          <w:rFonts w:ascii="Calibri" w:hAnsi="Calibri" w:cs="Times New Roman"/>
          <w:color w:val="auto"/>
          <w:sz w:val="24"/>
          <w:szCs w:val="24"/>
          <w:lang w:eastAsia="en-US"/>
        </w:rPr>
        <w:t>Government Contracts Register</w:t>
      </w:r>
      <w:r>
        <w:rPr>
          <w:rFonts w:ascii="Calibri" w:hAnsi="Calibri" w:cs="Times New Roman"/>
          <w:color w:val="auto"/>
          <w:sz w:val="24"/>
          <w:szCs w:val="24"/>
          <w:lang w:eastAsia="en-US"/>
        </w:rPr>
        <w:t>.</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941969" w:rsidRPr="00A166FB" w14:paraId="4385056F" w14:textId="77777777" w:rsidTr="004A5766">
        <w:trPr>
          <w:trHeight w:val="20"/>
        </w:trPr>
        <w:tc>
          <w:tcPr>
            <w:tcW w:w="2660" w:type="dxa"/>
            <w:tcBorders>
              <w:bottom w:val="single" w:sz="24" w:space="0" w:color="403152" w:themeColor="accent4" w:themeShade="80"/>
            </w:tcBorders>
            <w:shd w:val="clear" w:color="auto" w:fill="E5DFEC" w:themeFill="accent4" w:themeFillTint="33"/>
          </w:tcPr>
          <w:p w14:paraId="06DA997D" w14:textId="77777777" w:rsidR="00941969" w:rsidRPr="00A166FB" w:rsidRDefault="00941969" w:rsidP="001A3D6D">
            <w:pPr>
              <w:autoSpaceDE w:val="0"/>
              <w:autoSpaceDN w:val="0"/>
              <w:spacing w:line="240" w:lineRule="auto"/>
              <w:rPr>
                <w:rFonts w:ascii="Calibri" w:hAnsi="Calibri" w:cs="Times New Roman"/>
                <w:b/>
                <w:color w:val="auto"/>
                <w:sz w:val="24"/>
                <w:szCs w:val="24"/>
                <w:highlight w:val="yellow"/>
                <w:lang w:eastAsia="en-US"/>
              </w:rPr>
            </w:pPr>
            <w:r w:rsidRPr="009E2FD1">
              <w:rPr>
                <w:rFonts w:ascii="Calibri" w:hAnsi="Calibri" w:cs="Times New Roman"/>
                <w:b/>
                <w:color w:val="auto"/>
                <w:sz w:val="24"/>
                <w:szCs w:val="24"/>
                <w:lang w:eastAsia="en-US"/>
              </w:rPr>
              <w:t>Contact for further information:</w:t>
            </w:r>
          </w:p>
        </w:tc>
        <w:tc>
          <w:tcPr>
            <w:tcW w:w="6298" w:type="dxa"/>
            <w:tcBorders>
              <w:bottom w:val="single" w:sz="24" w:space="0" w:color="403152" w:themeColor="accent4" w:themeShade="80"/>
            </w:tcBorders>
            <w:shd w:val="clear" w:color="auto" w:fill="E5DFEC" w:themeFill="accent4" w:themeFillTint="33"/>
          </w:tcPr>
          <w:p w14:paraId="0B3F0DB4" w14:textId="77777777" w:rsidR="00F45F3D" w:rsidRDefault="00F45F3D" w:rsidP="00F45F3D">
            <w:pPr>
              <w:autoSpaceDE w:val="0"/>
              <w:autoSpaceDN w:val="0"/>
              <w:spacing w:line="240" w:lineRule="auto"/>
              <w:rPr>
                <w:rFonts w:ascii="Calibri" w:hAnsi="Calibri" w:cs="Times New Roman"/>
                <w:color w:val="auto"/>
                <w:sz w:val="24"/>
                <w:szCs w:val="24"/>
                <w:lang w:eastAsia="en-US"/>
              </w:rPr>
            </w:pPr>
            <w:r w:rsidRPr="00F45F3D">
              <w:rPr>
                <w:rFonts w:ascii="Calibri" w:hAnsi="Calibri" w:cs="Times New Roman"/>
                <w:color w:val="auto"/>
                <w:sz w:val="24"/>
                <w:szCs w:val="24"/>
                <w:lang w:eastAsia="en-US"/>
              </w:rPr>
              <w:t>Tenders ACT</w:t>
            </w:r>
            <w:r w:rsidR="002131B3">
              <w:rPr>
                <w:rFonts w:ascii="Calibri" w:hAnsi="Calibri" w:cs="Times New Roman"/>
                <w:color w:val="auto"/>
                <w:sz w:val="24"/>
                <w:szCs w:val="24"/>
                <w:lang w:eastAsia="en-US"/>
              </w:rPr>
              <w:t xml:space="preserve"> Team</w:t>
            </w:r>
            <w:r w:rsidRPr="00F45F3D">
              <w:rPr>
                <w:rFonts w:ascii="Calibri" w:hAnsi="Calibri" w:cs="Times New Roman"/>
                <w:color w:val="auto"/>
                <w:sz w:val="24"/>
                <w:szCs w:val="24"/>
                <w:lang w:eastAsia="en-US"/>
              </w:rPr>
              <w:t xml:space="preserve">, Procurement ACT, CMTEDD </w:t>
            </w:r>
          </w:p>
          <w:p w14:paraId="0CFD7C33" w14:textId="77777777" w:rsidR="00F45F3D" w:rsidRDefault="00F45F3D" w:rsidP="00E0228E">
            <w:pPr>
              <w:autoSpaceDE w:val="0"/>
              <w:autoSpaceDN w:val="0"/>
              <w:spacing w:after="120" w:line="240" w:lineRule="auto"/>
              <w:rPr>
                <w:rFonts w:ascii="Calibri" w:hAnsi="Calibri" w:cs="Times New Roman"/>
                <w:color w:val="auto"/>
                <w:sz w:val="24"/>
                <w:szCs w:val="24"/>
                <w:lang w:eastAsia="en-US"/>
              </w:rPr>
            </w:pPr>
            <w:r w:rsidRPr="00F45F3D">
              <w:rPr>
                <w:rFonts w:ascii="Calibri" w:hAnsi="Calibri" w:cs="Times New Roman"/>
                <w:color w:val="auto"/>
                <w:sz w:val="24"/>
                <w:szCs w:val="24"/>
                <w:lang w:eastAsia="en-US"/>
              </w:rPr>
              <w:t>Phone</w:t>
            </w:r>
            <w:r w:rsidR="002131B3">
              <w:rPr>
                <w:rFonts w:ascii="Calibri" w:hAnsi="Calibri" w:cs="Times New Roman"/>
                <w:color w:val="auto"/>
                <w:sz w:val="24"/>
                <w:szCs w:val="24"/>
                <w:lang w:eastAsia="en-US"/>
              </w:rPr>
              <w:t xml:space="preserve"> </w:t>
            </w:r>
            <w:r w:rsidRPr="00F45F3D">
              <w:rPr>
                <w:rFonts w:ascii="Calibri" w:hAnsi="Calibri" w:cs="Times New Roman"/>
                <w:color w:val="auto"/>
                <w:sz w:val="24"/>
                <w:szCs w:val="24"/>
                <w:lang w:eastAsia="en-US"/>
              </w:rPr>
              <w:t>620 77377</w:t>
            </w:r>
            <w:r w:rsidR="002131B3">
              <w:rPr>
                <w:rFonts w:ascii="Calibri" w:hAnsi="Calibri" w:cs="Times New Roman"/>
                <w:color w:val="auto"/>
                <w:sz w:val="24"/>
                <w:szCs w:val="24"/>
                <w:lang w:eastAsia="en-US"/>
              </w:rPr>
              <w:t xml:space="preserve"> or </w:t>
            </w:r>
            <w:r w:rsidR="00BF74A2">
              <w:rPr>
                <w:rFonts w:ascii="Calibri" w:hAnsi="Calibri" w:cs="Times New Roman"/>
                <w:color w:val="auto"/>
                <w:sz w:val="24"/>
                <w:szCs w:val="24"/>
                <w:lang w:eastAsia="en-US"/>
              </w:rPr>
              <w:t xml:space="preserve">email </w:t>
            </w:r>
            <w:hyperlink r:id="rId27" w:history="1">
              <w:r w:rsidR="002131B3" w:rsidRPr="00E9153F">
                <w:rPr>
                  <w:rStyle w:val="Hyperlink"/>
                  <w:rFonts w:ascii="Calibri" w:hAnsi="Calibri"/>
                  <w:szCs w:val="24"/>
                  <w:lang w:eastAsia="en-US"/>
                </w:rPr>
                <w:t>tendersACT@act.gov.au</w:t>
              </w:r>
            </w:hyperlink>
          </w:p>
          <w:p w14:paraId="739260C7" w14:textId="77777777" w:rsidR="004317E8" w:rsidRDefault="004317E8" w:rsidP="001A3D6D">
            <w:pPr>
              <w:autoSpaceDE w:val="0"/>
              <w:autoSpaceDN w:val="0"/>
              <w:spacing w:line="240" w:lineRule="auto"/>
              <w:rPr>
                <w:rFonts w:ascii="Calibri" w:hAnsi="Calibri" w:cs="Times New Roman"/>
                <w:color w:val="auto"/>
                <w:sz w:val="24"/>
                <w:szCs w:val="24"/>
                <w:lang w:eastAsia="en-US"/>
              </w:rPr>
            </w:pPr>
            <w:r w:rsidRPr="004317E8">
              <w:rPr>
                <w:rFonts w:ascii="Calibri" w:hAnsi="Calibri" w:cs="Times New Roman"/>
                <w:color w:val="auto"/>
                <w:sz w:val="24"/>
                <w:szCs w:val="24"/>
                <w:lang w:eastAsia="en-US"/>
              </w:rPr>
              <w:t>Secure Local Jobs Code Registrar</w:t>
            </w:r>
            <w:r>
              <w:rPr>
                <w:rFonts w:ascii="Calibri" w:hAnsi="Calibri" w:cs="Times New Roman"/>
                <w:color w:val="auto"/>
                <w:sz w:val="24"/>
                <w:szCs w:val="24"/>
                <w:lang w:eastAsia="en-US"/>
              </w:rPr>
              <w:t>, CMTEDD</w:t>
            </w:r>
          </w:p>
          <w:p w14:paraId="42239287" w14:textId="77777777" w:rsidR="004317E8" w:rsidRDefault="004317E8" w:rsidP="00D95BC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Phone </w:t>
            </w:r>
            <w:r w:rsidRPr="004317E8">
              <w:rPr>
                <w:rFonts w:ascii="Calibri" w:hAnsi="Calibri" w:cs="Times New Roman"/>
                <w:color w:val="auto"/>
                <w:sz w:val="24"/>
                <w:szCs w:val="24"/>
                <w:lang w:eastAsia="en-US"/>
              </w:rPr>
              <w:t>620</w:t>
            </w:r>
            <w:r>
              <w:rPr>
                <w:rFonts w:ascii="Calibri" w:hAnsi="Calibri" w:cs="Times New Roman"/>
                <w:color w:val="auto"/>
                <w:sz w:val="24"/>
                <w:szCs w:val="24"/>
                <w:lang w:eastAsia="en-US"/>
              </w:rPr>
              <w:t xml:space="preserve"> 5</w:t>
            </w:r>
            <w:r w:rsidRPr="004317E8">
              <w:rPr>
                <w:rFonts w:ascii="Calibri" w:hAnsi="Calibri" w:cs="Times New Roman"/>
                <w:color w:val="auto"/>
                <w:sz w:val="24"/>
                <w:szCs w:val="24"/>
                <w:lang w:eastAsia="en-US"/>
              </w:rPr>
              <w:t xml:space="preserve">4593  </w:t>
            </w:r>
          </w:p>
          <w:p w14:paraId="69B90E52" w14:textId="77777777" w:rsidR="007A24C9" w:rsidRPr="00F5660A" w:rsidRDefault="007A24C9" w:rsidP="007A24C9">
            <w:pPr>
              <w:autoSpaceDE w:val="0"/>
              <w:autoSpaceDN w:val="0"/>
              <w:spacing w:line="240" w:lineRule="auto"/>
              <w:rPr>
                <w:rFonts w:ascii="Calibri" w:hAnsi="Calibri" w:cs="Times New Roman"/>
                <w:color w:val="auto"/>
                <w:sz w:val="24"/>
                <w:szCs w:val="24"/>
                <w:lang w:eastAsia="en-US"/>
              </w:rPr>
            </w:pPr>
            <w:r w:rsidRPr="00F5660A">
              <w:rPr>
                <w:rFonts w:ascii="Calibri" w:hAnsi="Calibri" w:cs="Times New Roman"/>
                <w:color w:val="auto"/>
                <w:sz w:val="24"/>
                <w:szCs w:val="24"/>
                <w:lang w:eastAsia="en-US"/>
              </w:rPr>
              <w:t xml:space="preserve">Communications and Engagement, CMTEDD, </w:t>
            </w:r>
          </w:p>
          <w:p w14:paraId="5197B198" w14:textId="7B67525A" w:rsidR="007A24C9" w:rsidRPr="00941969" w:rsidRDefault="007A24C9" w:rsidP="007A24C9">
            <w:pPr>
              <w:autoSpaceDE w:val="0"/>
              <w:autoSpaceDN w:val="0"/>
              <w:spacing w:line="240" w:lineRule="auto"/>
              <w:rPr>
                <w:rFonts w:ascii="Calibri" w:hAnsi="Calibri" w:cs="Times New Roman"/>
                <w:color w:val="auto"/>
                <w:sz w:val="24"/>
                <w:szCs w:val="24"/>
                <w:lang w:eastAsia="en-US"/>
              </w:rPr>
            </w:pPr>
            <w:r w:rsidRPr="00F5660A">
              <w:rPr>
                <w:rFonts w:ascii="Calibri" w:hAnsi="Calibri" w:cs="Times New Roman"/>
                <w:color w:val="auto"/>
                <w:sz w:val="24"/>
                <w:szCs w:val="24"/>
                <w:lang w:eastAsia="en-US"/>
              </w:rPr>
              <w:t xml:space="preserve">Phone 6205 9530 or </w:t>
            </w:r>
            <w:hyperlink r:id="rId28" w:history="1">
              <w:r w:rsidRPr="00335B20">
                <w:rPr>
                  <w:rStyle w:val="Hyperlink"/>
                  <w:rFonts w:ascii="Calibri" w:hAnsi="Calibri"/>
                  <w:szCs w:val="24"/>
                  <w:lang w:eastAsia="en-US"/>
                </w:rPr>
                <w:t>WholeofGovComms@act.gov.au</w:t>
              </w:r>
            </w:hyperlink>
            <w:r>
              <w:rPr>
                <w:rFonts w:ascii="Calibri" w:hAnsi="Calibri" w:cs="Times New Roman"/>
                <w:color w:val="auto"/>
                <w:sz w:val="24"/>
                <w:szCs w:val="24"/>
                <w:lang w:eastAsia="en-US"/>
              </w:rPr>
              <w:t xml:space="preserve"> (for Creative Services Panel)</w:t>
            </w:r>
          </w:p>
        </w:tc>
      </w:tr>
    </w:tbl>
    <w:p w14:paraId="612E5EC5" w14:textId="77777777" w:rsidR="004861D0" w:rsidRPr="00E314B3" w:rsidRDefault="004861D0" w:rsidP="004861D0">
      <w:pPr>
        <w:pStyle w:val="Heading3"/>
        <w:rPr>
          <w:color w:val="5F497A" w:themeColor="accent4" w:themeShade="BF"/>
        </w:rPr>
      </w:pPr>
      <w:bookmarkStart w:id="149" w:name="_Toc73569203"/>
      <w:r w:rsidRPr="00E314B3">
        <w:rPr>
          <w:color w:val="5F497A" w:themeColor="accent4" w:themeShade="BF"/>
        </w:rPr>
        <w:t>Statement of Performance</w:t>
      </w:r>
      <w:bookmarkEnd w:id="149"/>
    </w:p>
    <w:p w14:paraId="4AF6978A" w14:textId="798D87A0" w:rsidR="009E2FD1" w:rsidRPr="0077384C" w:rsidRDefault="00DD4D04" w:rsidP="007D4BEF">
      <w:pPr>
        <w:autoSpaceDE w:val="0"/>
        <w:autoSpaceDN w:val="0"/>
        <w:spacing w:before="120" w:after="120" w:line="240" w:lineRule="auto"/>
        <w:rPr>
          <w:rFonts w:ascii="Calibri" w:hAnsi="Calibri" w:cs="Times New Roman"/>
          <w:color w:val="auto"/>
          <w:sz w:val="24"/>
          <w:szCs w:val="24"/>
          <w:lang w:eastAsia="en-US"/>
        </w:rPr>
      </w:pPr>
      <w:r>
        <w:rPr>
          <w:rFonts w:ascii="Calibri" w:hAnsi="Calibri" w:cs="Times New Roman"/>
          <w:b/>
          <w:color w:val="auto"/>
          <w:sz w:val="24"/>
          <w:szCs w:val="24"/>
          <w:lang w:eastAsia="en-US"/>
        </w:rPr>
        <w:t>Basis of requirement:</w:t>
      </w:r>
      <w:r w:rsidR="00574049">
        <w:rPr>
          <w:rFonts w:ascii="Calibri" w:hAnsi="Calibri" w:cs="Times New Roman"/>
          <w:b/>
          <w:color w:val="auto"/>
          <w:sz w:val="24"/>
          <w:szCs w:val="24"/>
          <w:lang w:eastAsia="en-US"/>
        </w:rPr>
        <w:t xml:space="preserve"> </w:t>
      </w:r>
      <w:r w:rsidR="004861D0" w:rsidRPr="0077384C">
        <w:rPr>
          <w:rFonts w:ascii="Calibri" w:hAnsi="Calibri" w:cs="Times New Roman"/>
          <w:i/>
          <w:color w:val="auto"/>
          <w:sz w:val="24"/>
          <w:szCs w:val="24"/>
          <w:lang w:eastAsia="en-US"/>
        </w:rPr>
        <w:t>Financial Management Act</w:t>
      </w:r>
      <w:r w:rsidR="004861D0" w:rsidRPr="0077384C">
        <w:rPr>
          <w:rFonts w:ascii="Calibri" w:hAnsi="Calibri" w:cs="Times New Roman"/>
          <w:b/>
          <w:i/>
          <w:color w:val="auto"/>
          <w:sz w:val="24"/>
          <w:szCs w:val="24"/>
          <w:lang w:eastAsia="en-US"/>
        </w:rPr>
        <w:t xml:space="preserve"> </w:t>
      </w:r>
      <w:r w:rsidR="009E2FD1" w:rsidRPr="0077384C">
        <w:rPr>
          <w:rFonts w:ascii="Calibri" w:hAnsi="Calibri" w:cs="Times New Roman"/>
          <w:i/>
          <w:color w:val="auto"/>
          <w:sz w:val="24"/>
          <w:szCs w:val="24"/>
          <w:lang w:eastAsia="en-US"/>
        </w:rPr>
        <w:t>1996</w:t>
      </w:r>
      <w:r w:rsidR="009E2FD1" w:rsidRPr="0077384C">
        <w:rPr>
          <w:rFonts w:ascii="Calibri" w:hAnsi="Calibri" w:cs="Times New Roman"/>
          <w:color w:val="auto"/>
          <w:sz w:val="24"/>
          <w:szCs w:val="24"/>
          <w:lang w:eastAsia="en-US"/>
        </w:rPr>
        <w:t>; and</w:t>
      </w:r>
      <w:r w:rsidR="005002EB">
        <w:rPr>
          <w:rFonts w:ascii="Calibri" w:hAnsi="Calibri" w:cs="Times New Roman"/>
          <w:color w:val="auto"/>
          <w:sz w:val="24"/>
          <w:szCs w:val="24"/>
          <w:lang w:eastAsia="en-US"/>
        </w:rPr>
        <w:t xml:space="preserve"> </w:t>
      </w:r>
      <w:hyperlink r:id="rId29" w:history="1">
        <w:r w:rsidR="00B80776" w:rsidRPr="00CE7F98">
          <w:rPr>
            <w:rStyle w:val="Hyperlink"/>
            <w:rFonts w:ascii="Calibri" w:hAnsi="Calibri"/>
            <w:szCs w:val="24"/>
            <w:lang w:eastAsia="en-US"/>
          </w:rPr>
          <w:t>Strengthening Performance and Accountability: A Framework for the ACT Government</w:t>
        </w:r>
      </w:hyperlink>
    </w:p>
    <w:p w14:paraId="71205927" w14:textId="77777777" w:rsidR="004861D0" w:rsidRPr="00E314B3" w:rsidRDefault="004861D0" w:rsidP="00E314B3">
      <w:pPr>
        <w:autoSpaceDE w:val="0"/>
        <w:autoSpaceDN w:val="0"/>
        <w:spacing w:before="120" w:after="120" w:line="240" w:lineRule="auto"/>
        <w:rPr>
          <w:rFonts w:asciiTheme="minorHAnsi" w:hAnsiTheme="minorHAnsi"/>
          <w:b/>
        </w:rPr>
      </w:pPr>
      <w:r w:rsidRPr="009E2FD1">
        <w:rPr>
          <w:rFonts w:ascii="Calibri" w:hAnsi="Calibri" w:cs="Times New Roman"/>
          <w:b/>
          <w:color w:val="auto"/>
          <w:sz w:val="24"/>
          <w:szCs w:val="24"/>
          <w:lang w:eastAsia="en-US"/>
        </w:rPr>
        <w:t>Report descriptor</w:t>
      </w:r>
      <w:r w:rsidR="005002EB">
        <w:rPr>
          <w:rFonts w:ascii="Calibri" w:hAnsi="Calibri" w:cs="Times New Roman"/>
          <w:b/>
          <w:color w:val="auto"/>
          <w:sz w:val="24"/>
          <w:szCs w:val="24"/>
          <w:lang w:eastAsia="en-US"/>
        </w:rPr>
        <w:t xml:space="preserve">: </w:t>
      </w:r>
      <w:r w:rsidRPr="009E2FD1">
        <w:rPr>
          <w:rFonts w:ascii="Calibri" w:hAnsi="Calibri" w:cs="Times New Roman"/>
          <w:color w:val="auto"/>
          <w:sz w:val="24"/>
          <w:szCs w:val="24"/>
          <w:lang w:eastAsia="en-US"/>
        </w:rPr>
        <w:t>The annual statement(s) of performance must be accompanied by the respective Auditor</w:t>
      </w:r>
      <w:r w:rsidRPr="009E2FD1">
        <w:rPr>
          <w:rFonts w:ascii="Calibri" w:hAnsi="Calibri" w:cs="Times New Roman"/>
          <w:color w:val="auto"/>
          <w:sz w:val="24"/>
          <w:szCs w:val="24"/>
          <w:lang w:eastAsia="en-US"/>
        </w:rPr>
        <w:noBreakHyphen/>
        <w:t xml:space="preserve">General’s report of factual findings and together these </w:t>
      </w:r>
      <w:r w:rsidR="001D1326" w:rsidRPr="009E2FD1">
        <w:rPr>
          <w:rFonts w:ascii="Calibri" w:hAnsi="Calibri" w:cs="Times New Roman"/>
          <w:color w:val="auto"/>
          <w:sz w:val="24"/>
          <w:szCs w:val="24"/>
          <w:lang w:eastAsia="en-US"/>
        </w:rPr>
        <w:t xml:space="preserve">must </w:t>
      </w:r>
      <w:r w:rsidR="00873D33">
        <w:rPr>
          <w:rFonts w:ascii="Calibri" w:hAnsi="Calibri" w:cs="Times New Roman"/>
          <w:color w:val="auto"/>
          <w:sz w:val="24"/>
          <w:szCs w:val="24"/>
          <w:lang w:eastAsia="en-US"/>
        </w:rPr>
        <w:t xml:space="preserve">be provided in an appendix. </w:t>
      </w:r>
      <w:r w:rsidRPr="009E2FD1">
        <w:rPr>
          <w:rFonts w:ascii="Calibri" w:hAnsi="Calibri" w:cs="Times New Roman"/>
          <w:color w:val="auto"/>
          <w:sz w:val="24"/>
          <w:szCs w:val="24"/>
          <w:lang w:eastAsia="en-US"/>
        </w:rPr>
        <w:t xml:space="preserve">The annual statement of performance must be prepared in accordance with </w:t>
      </w:r>
      <w:r w:rsidRPr="00E314B3">
        <w:rPr>
          <w:rFonts w:asciiTheme="minorHAnsi" w:hAnsiTheme="minorHAnsi" w:cs="Times New Roman"/>
          <w:color w:val="auto"/>
          <w:sz w:val="24"/>
          <w:szCs w:val="24"/>
          <w:lang w:eastAsia="en-US"/>
        </w:rPr>
        <w:t>the</w:t>
      </w:r>
      <w:r w:rsidR="004B354D" w:rsidRPr="00E314B3">
        <w:rPr>
          <w:rFonts w:asciiTheme="minorHAnsi" w:hAnsiTheme="minorHAnsi" w:cs="Times New Roman"/>
          <w:color w:val="auto"/>
          <w:sz w:val="24"/>
          <w:szCs w:val="24"/>
          <w:lang w:eastAsia="en-US"/>
        </w:rPr>
        <w:t xml:space="preserve"> </w:t>
      </w:r>
      <w:r w:rsidRPr="00E314B3">
        <w:rPr>
          <w:rFonts w:asciiTheme="minorHAnsi" w:hAnsiTheme="minorHAnsi"/>
          <w:sz w:val="24"/>
          <w:szCs w:val="24"/>
        </w:rPr>
        <w:t>Financial Management Act and</w:t>
      </w:r>
      <w:r w:rsidR="004B354D" w:rsidRPr="00E314B3">
        <w:rPr>
          <w:rFonts w:asciiTheme="minorHAnsi" w:hAnsiTheme="minorHAnsi"/>
          <w:sz w:val="24"/>
          <w:szCs w:val="24"/>
        </w:rPr>
        <w:t xml:space="preserve"> </w:t>
      </w:r>
      <w:r w:rsidR="00D25D26">
        <w:rPr>
          <w:rFonts w:asciiTheme="minorHAnsi" w:hAnsiTheme="minorHAnsi"/>
          <w:sz w:val="24"/>
          <w:szCs w:val="24"/>
        </w:rPr>
        <w:t xml:space="preserve">the </w:t>
      </w:r>
      <w:r w:rsidRPr="00E314B3">
        <w:rPr>
          <w:rFonts w:asciiTheme="minorHAnsi" w:hAnsiTheme="minorHAnsi"/>
          <w:sz w:val="24"/>
          <w:szCs w:val="24"/>
        </w:rPr>
        <w:t xml:space="preserve">timetable set by </w:t>
      </w:r>
      <w:r w:rsidR="00F22366" w:rsidRPr="00E314B3">
        <w:rPr>
          <w:rFonts w:asciiTheme="minorHAnsi" w:hAnsiTheme="minorHAnsi"/>
          <w:sz w:val="24"/>
          <w:szCs w:val="24"/>
        </w:rPr>
        <w:t>CMTEDD</w:t>
      </w:r>
      <w:r w:rsidRPr="00E314B3">
        <w:rPr>
          <w:rFonts w:asciiTheme="minorHAnsi" w:hAnsiTheme="minorHAnsi"/>
          <w:sz w:val="24"/>
          <w:szCs w:val="24"/>
        </w:rPr>
        <w:t>.</w:t>
      </w:r>
    </w:p>
    <w:p w14:paraId="01092D13" w14:textId="77777777" w:rsidR="004861D0" w:rsidRPr="00873D33" w:rsidRDefault="009E2FD1" w:rsidP="004861D0">
      <w:pPr>
        <w:autoSpaceDE w:val="0"/>
        <w:autoSpaceDN w:val="0"/>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Directorates and </w:t>
      </w:r>
      <w:r w:rsidR="000B684B">
        <w:rPr>
          <w:rFonts w:ascii="Calibri" w:hAnsi="Calibri" w:cs="Times New Roman"/>
          <w:color w:val="auto"/>
          <w:sz w:val="24"/>
          <w:szCs w:val="24"/>
          <w:lang w:eastAsia="en-US"/>
        </w:rPr>
        <w:t xml:space="preserve">territory authorities (as defined in the </w:t>
      </w:r>
      <w:r w:rsidR="000B684B" w:rsidRPr="00D676BD">
        <w:rPr>
          <w:rFonts w:ascii="Calibri" w:hAnsi="Calibri" w:cs="Times New Roman"/>
          <w:color w:val="auto"/>
          <w:sz w:val="24"/>
          <w:szCs w:val="24"/>
          <w:lang w:eastAsia="en-US"/>
        </w:rPr>
        <w:t>Financial Management Act</w:t>
      </w:r>
      <w:r w:rsidR="000B684B">
        <w:rPr>
          <w:rFonts w:ascii="Calibri" w:hAnsi="Calibri" w:cs="Times New Roman"/>
          <w:color w:val="auto"/>
          <w:sz w:val="24"/>
          <w:szCs w:val="24"/>
          <w:lang w:eastAsia="en-US"/>
        </w:rPr>
        <w:t xml:space="preserve">) </w:t>
      </w:r>
      <w:r w:rsidR="004861D0" w:rsidRPr="009E2FD1">
        <w:rPr>
          <w:rFonts w:ascii="Calibri" w:hAnsi="Calibri" w:cs="Times New Roman"/>
          <w:color w:val="auto"/>
          <w:sz w:val="24"/>
          <w:szCs w:val="24"/>
          <w:lang w:eastAsia="en-US"/>
        </w:rPr>
        <w:t xml:space="preserve">must meet the disclosure requirements </w:t>
      </w:r>
      <w:r w:rsidR="00CF1AE3">
        <w:rPr>
          <w:rFonts w:ascii="Calibri" w:hAnsi="Calibri" w:cs="Times New Roman"/>
          <w:color w:val="auto"/>
          <w:sz w:val="24"/>
          <w:szCs w:val="24"/>
          <w:lang w:eastAsia="en-US"/>
        </w:rPr>
        <w:t xml:space="preserve">set out in the following sections of </w:t>
      </w:r>
      <w:r w:rsidR="004861D0" w:rsidRPr="00873D33">
        <w:rPr>
          <w:rFonts w:ascii="Calibri" w:hAnsi="Calibri" w:cs="Times New Roman"/>
          <w:color w:val="auto"/>
          <w:sz w:val="24"/>
          <w:szCs w:val="24"/>
          <w:lang w:eastAsia="en-US"/>
        </w:rPr>
        <w:t xml:space="preserve">the Financial Management Act: </w:t>
      </w:r>
    </w:p>
    <w:p w14:paraId="5812E7C6" w14:textId="77777777" w:rsidR="004861D0" w:rsidRPr="00873D33" w:rsidRDefault="00CF1AE3" w:rsidP="00196163">
      <w:pPr>
        <w:pStyle w:val="ListParagraph"/>
        <w:numPr>
          <w:ilvl w:val="0"/>
          <w:numId w:val="13"/>
        </w:numPr>
        <w:spacing w:before="120"/>
        <w:rPr>
          <w:lang w:val="en-AU"/>
        </w:rPr>
      </w:pPr>
      <w:r>
        <w:rPr>
          <w:lang w:val="en-AU"/>
        </w:rPr>
        <w:t>For Directorates—</w:t>
      </w:r>
      <w:r w:rsidR="004861D0" w:rsidRPr="00873D33">
        <w:rPr>
          <w:lang w:val="en-AU"/>
        </w:rPr>
        <w:t>sections 30A</w:t>
      </w:r>
      <w:r w:rsidR="004861D0" w:rsidRPr="00873D33">
        <w:rPr>
          <w:lang w:val="en-AU"/>
        </w:rPr>
        <w:noBreakHyphen/>
        <w:t>30D</w:t>
      </w:r>
      <w:r>
        <w:rPr>
          <w:lang w:val="en-AU"/>
        </w:rPr>
        <w:t>.</w:t>
      </w:r>
    </w:p>
    <w:p w14:paraId="685287C5" w14:textId="77777777" w:rsidR="00873D33" w:rsidRDefault="00CF1AE3" w:rsidP="00196163">
      <w:pPr>
        <w:pStyle w:val="ListParagraph"/>
        <w:numPr>
          <w:ilvl w:val="0"/>
          <w:numId w:val="13"/>
        </w:numPr>
        <w:rPr>
          <w:lang w:val="en-AU"/>
        </w:rPr>
      </w:pPr>
      <w:r>
        <w:rPr>
          <w:lang w:val="en-AU"/>
        </w:rPr>
        <w:t>For territory authorities—</w:t>
      </w:r>
      <w:r w:rsidR="00090529">
        <w:rPr>
          <w:lang w:val="en-AU"/>
        </w:rPr>
        <w:t>section</w:t>
      </w:r>
      <w:r>
        <w:rPr>
          <w:lang w:val="en-AU"/>
        </w:rPr>
        <w:t>s</w:t>
      </w:r>
      <w:r w:rsidR="00090529">
        <w:rPr>
          <w:lang w:val="en-AU"/>
        </w:rPr>
        <w:t> 68</w:t>
      </w:r>
      <w:r w:rsidR="00090529">
        <w:rPr>
          <w:lang w:val="en-AU"/>
        </w:rPr>
        <w:noBreakHyphen/>
        <w:t>71</w:t>
      </w:r>
      <w:r w:rsidR="004861D0" w:rsidRPr="009E2FD1">
        <w:rPr>
          <w:lang w:val="en-AU"/>
        </w:rPr>
        <w:t>.</w:t>
      </w:r>
    </w:p>
    <w:p w14:paraId="412F8B00" w14:textId="77777777" w:rsidR="00873D33" w:rsidRDefault="009E2FD1" w:rsidP="00873D33">
      <w:pPr>
        <w:autoSpaceDE w:val="0"/>
        <w:autoSpaceDN w:val="0"/>
        <w:spacing w:after="120" w:line="240" w:lineRule="auto"/>
        <w:rPr>
          <w:rFonts w:ascii="Calibri" w:hAnsi="Calibri" w:cs="Times New Roman"/>
          <w:color w:val="auto"/>
          <w:sz w:val="24"/>
          <w:szCs w:val="24"/>
          <w:lang w:eastAsia="en-US"/>
        </w:rPr>
      </w:pPr>
      <w:r w:rsidRPr="00873D33">
        <w:rPr>
          <w:rFonts w:ascii="Calibri" w:hAnsi="Calibri" w:cs="Times New Roman"/>
          <w:b/>
          <w:color w:val="auto"/>
          <w:sz w:val="24"/>
          <w:szCs w:val="24"/>
          <w:lang w:eastAsia="en-US"/>
        </w:rPr>
        <w:t>Directorates</w:t>
      </w:r>
    </w:p>
    <w:p w14:paraId="57F45132" w14:textId="77777777" w:rsidR="00873D33" w:rsidRDefault="004861D0" w:rsidP="00873D33">
      <w:pPr>
        <w:autoSpaceDE w:val="0"/>
        <w:autoSpaceDN w:val="0"/>
        <w:spacing w:after="120" w:line="240" w:lineRule="auto"/>
        <w:rPr>
          <w:rFonts w:ascii="Calibri" w:hAnsi="Calibri" w:cs="Times New Roman"/>
          <w:color w:val="auto"/>
          <w:sz w:val="24"/>
          <w:szCs w:val="24"/>
          <w:lang w:eastAsia="en-US"/>
        </w:rPr>
      </w:pPr>
      <w:r w:rsidRPr="009E2FD1">
        <w:rPr>
          <w:rFonts w:ascii="Calibri" w:hAnsi="Calibri" w:cs="Times New Roman"/>
          <w:color w:val="auto"/>
          <w:sz w:val="24"/>
          <w:szCs w:val="24"/>
          <w:lang w:eastAsia="en-US"/>
        </w:rPr>
        <w:t xml:space="preserve">The statement of the performance for a directorate in providing each class of outputs provided during the year must: </w:t>
      </w:r>
    </w:p>
    <w:p w14:paraId="52DBCEF8" w14:textId="77777777" w:rsidR="00D676BD" w:rsidRDefault="004861D0" w:rsidP="00283DBD">
      <w:pPr>
        <w:pStyle w:val="ListParagraph"/>
        <w:numPr>
          <w:ilvl w:val="0"/>
          <w:numId w:val="46"/>
        </w:numPr>
        <w:ind w:left="426"/>
        <w:rPr>
          <w:lang w:val="en-AU"/>
        </w:rPr>
      </w:pPr>
      <w:r w:rsidRPr="00873D33">
        <w:rPr>
          <w:lang w:val="en-AU"/>
        </w:rPr>
        <w:t>compare the actual annual performance against the projected performance contained in the budget papers for the year; and</w:t>
      </w:r>
    </w:p>
    <w:p w14:paraId="559FD7D5" w14:textId="77777777" w:rsidR="004861D0" w:rsidRPr="00D676BD" w:rsidRDefault="004861D0" w:rsidP="00283DBD">
      <w:pPr>
        <w:pStyle w:val="ListParagraph"/>
        <w:numPr>
          <w:ilvl w:val="0"/>
          <w:numId w:val="46"/>
        </w:numPr>
        <w:ind w:left="426"/>
        <w:rPr>
          <w:lang w:val="en-AU"/>
        </w:rPr>
      </w:pPr>
      <w:r w:rsidRPr="00D676BD">
        <w:rPr>
          <w:lang w:val="en-AU"/>
        </w:rPr>
        <w:t>provide details of the extent to which the projected performance criteria contained in the budget in relation to the provision of outputs were satisfied.</w:t>
      </w:r>
    </w:p>
    <w:p w14:paraId="7027FB1D" w14:textId="4599051A" w:rsidR="004861D0" w:rsidRDefault="009128DB" w:rsidP="004861D0">
      <w:pPr>
        <w:autoSpaceDE w:val="0"/>
        <w:autoSpaceDN w:val="0"/>
        <w:spacing w:after="120" w:line="240" w:lineRule="auto"/>
        <w:rPr>
          <w:rFonts w:ascii="Calibri" w:hAnsi="Calibri" w:cs="Times New Roman"/>
          <w:color w:val="auto"/>
          <w:sz w:val="24"/>
          <w:szCs w:val="24"/>
          <w:lang w:eastAsia="en-US"/>
        </w:rPr>
      </w:pPr>
      <w:hyperlink r:id="rId30" w:history="1">
        <w:r w:rsidR="004861D0" w:rsidRPr="00E33F1B">
          <w:rPr>
            <w:rStyle w:val="Hyperlink"/>
            <w:rFonts w:ascii="Calibri" w:hAnsi="Calibri"/>
            <w:szCs w:val="24"/>
            <w:lang w:eastAsia="en-US"/>
          </w:rPr>
          <w:t>The Financial Management (Sta</w:t>
        </w:r>
        <w:r w:rsidR="00393E35" w:rsidRPr="00E33F1B">
          <w:rPr>
            <w:rStyle w:val="Hyperlink"/>
            <w:rFonts w:ascii="Calibri" w:hAnsi="Calibri"/>
            <w:szCs w:val="24"/>
            <w:lang w:eastAsia="en-US"/>
          </w:rPr>
          <w:t xml:space="preserve">tement of Performance Scrutiny) Guidelines </w:t>
        </w:r>
        <w:r w:rsidR="00D95BC1" w:rsidRPr="00E33F1B">
          <w:rPr>
            <w:rStyle w:val="Hyperlink"/>
            <w:rFonts w:ascii="Calibri" w:hAnsi="Calibri"/>
            <w:szCs w:val="24"/>
            <w:lang w:eastAsia="en-US"/>
          </w:rPr>
          <w:t>2019</w:t>
        </w:r>
      </w:hyperlink>
      <w:r w:rsidR="00D95BC1">
        <w:rPr>
          <w:rFonts w:ascii="Calibri" w:hAnsi="Calibri" w:cs="Times New Roman"/>
          <w:color w:val="auto"/>
          <w:sz w:val="24"/>
          <w:szCs w:val="24"/>
          <w:lang w:eastAsia="en-US"/>
        </w:rPr>
        <w:t xml:space="preserve"> </w:t>
      </w:r>
      <w:r w:rsidR="001D1326" w:rsidRPr="009E2FD1">
        <w:rPr>
          <w:rFonts w:ascii="Calibri" w:hAnsi="Calibri" w:cs="Times New Roman"/>
          <w:color w:val="auto"/>
          <w:sz w:val="24"/>
          <w:szCs w:val="24"/>
          <w:lang w:eastAsia="en-US"/>
        </w:rPr>
        <w:t xml:space="preserve">specifies </w:t>
      </w:r>
      <w:r w:rsidR="004861D0" w:rsidRPr="009E2FD1">
        <w:rPr>
          <w:rFonts w:ascii="Calibri" w:hAnsi="Calibri" w:cs="Times New Roman"/>
          <w:color w:val="auto"/>
          <w:sz w:val="24"/>
          <w:szCs w:val="24"/>
          <w:lang w:eastAsia="en-US"/>
        </w:rPr>
        <w:t>that the stateme</w:t>
      </w:r>
      <w:r w:rsidR="00873D33">
        <w:rPr>
          <w:rFonts w:ascii="Calibri" w:hAnsi="Calibri" w:cs="Times New Roman"/>
          <w:color w:val="auto"/>
          <w:sz w:val="24"/>
          <w:szCs w:val="24"/>
          <w:lang w:eastAsia="en-US"/>
        </w:rPr>
        <w:t>nt of performance reports on a d</w:t>
      </w:r>
      <w:r w:rsidR="004861D0" w:rsidRPr="009E2FD1">
        <w:rPr>
          <w:rFonts w:ascii="Calibri" w:hAnsi="Calibri" w:cs="Times New Roman"/>
          <w:color w:val="auto"/>
          <w:sz w:val="24"/>
          <w:szCs w:val="24"/>
          <w:lang w:eastAsia="en-US"/>
        </w:rPr>
        <w:t>irectorate’s accountability indicators only and does not include strategic indicators.</w:t>
      </w:r>
    </w:p>
    <w:p w14:paraId="48D98796" w14:textId="77777777" w:rsidR="00873D33" w:rsidRPr="007C3843" w:rsidRDefault="000B684B" w:rsidP="00A07305">
      <w:pPr>
        <w:keepNext/>
        <w:keepLines/>
        <w:autoSpaceDE w:val="0"/>
        <w:autoSpaceDN w:val="0"/>
        <w:spacing w:before="120" w:after="120"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Territory authorities</w:t>
      </w:r>
    </w:p>
    <w:p w14:paraId="5C336FAA" w14:textId="77777777" w:rsidR="00873D33" w:rsidRPr="007C3843" w:rsidRDefault="00873D33" w:rsidP="00873D33">
      <w:pPr>
        <w:keepNext/>
        <w:keepLines/>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The statement of the performance for a Territory authority (subject to part 8 of the Financial Management Act) must assess its performance for the year by reporting against the performance criteria and other measures set out in the authority’s </w:t>
      </w:r>
      <w:r>
        <w:rPr>
          <w:rFonts w:ascii="Calibri" w:hAnsi="Calibri" w:cs="Times New Roman"/>
          <w:color w:val="auto"/>
          <w:sz w:val="24"/>
          <w:szCs w:val="24"/>
          <w:lang w:eastAsia="en-US"/>
        </w:rPr>
        <w:t xml:space="preserve">budget and/or </w:t>
      </w:r>
      <w:r w:rsidRPr="007C3843">
        <w:rPr>
          <w:rFonts w:ascii="Calibri" w:hAnsi="Calibri" w:cs="Times New Roman"/>
          <w:color w:val="auto"/>
          <w:sz w:val="24"/>
          <w:szCs w:val="24"/>
          <w:lang w:eastAsia="en-US"/>
        </w:rPr>
        <w:t xml:space="preserve">statement of intent for the year. </w:t>
      </w:r>
    </w:p>
    <w:p w14:paraId="3C4FB55C" w14:textId="1A659994" w:rsidR="00873D33" w:rsidRPr="00090529" w:rsidRDefault="00873D33" w:rsidP="00873D33">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For a ‘prescribed’ Territory authority, as defined by the Financial Management Act, section 68 (3) requires that</w:t>
      </w:r>
      <w:r w:rsidRPr="00090529">
        <w:rPr>
          <w:rFonts w:ascii="Calibri" w:hAnsi="Calibri" w:cs="Times New Roman"/>
          <w:color w:val="auto"/>
          <w:sz w:val="24"/>
          <w:szCs w:val="24"/>
          <w:lang w:eastAsia="en-US"/>
        </w:rPr>
        <w:t xml:space="preserve">: ‘the statement must include a statement of the performance of the authority in providing each class of outputs set out in the authority’s </w:t>
      </w:r>
      <w:r w:rsidR="003A31AB">
        <w:rPr>
          <w:rFonts w:ascii="Calibri" w:hAnsi="Calibri" w:cs="Times New Roman"/>
          <w:color w:val="auto"/>
          <w:sz w:val="24"/>
          <w:szCs w:val="24"/>
          <w:lang w:eastAsia="en-US"/>
        </w:rPr>
        <w:t>budget</w:t>
      </w:r>
      <w:r w:rsidRPr="00090529">
        <w:rPr>
          <w:rFonts w:ascii="Calibri" w:hAnsi="Calibri" w:cs="Times New Roman"/>
          <w:color w:val="auto"/>
          <w:sz w:val="24"/>
          <w:szCs w:val="24"/>
          <w:lang w:eastAsia="en-US"/>
        </w:rPr>
        <w:t xml:space="preserve"> for the year and provided by it during the year and, in particular—</w:t>
      </w:r>
    </w:p>
    <w:p w14:paraId="58ED53C7" w14:textId="46C18228" w:rsidR="00873D33" w:rsidRPr="00090529" w:rsidRDefault="00873D33" w:rsidP="00283DBD">
      <w:pPr>
        <w:pStyle w:val="ListParagraph"/>
        <w:numPr>
          <w:ilvl w:val="0"/>
          <w:numId w:val="14"/>
        </w:numPr>
        <w:ind w:left="567" w:hanging="567"/>
        <w:rPr>
          <w:lang w:val="en-AU"/>
        </w:rPr>
      </w:pPr>
      <w:r w:rsidRPr="00090529">
        <w:rPr>
          <w:lang w:val="en-AU"/>
        </w:rPr>
        <w:lastRenderedPageBreak/>
        <w:t xml:space="preserve">compare the performance of the territory authority in providing each class of the outputs with the forecast of the performance in the authority’s </w:t>
      </w:r>
      <w:r w:rsidR="003A31AB">
        <w:rPr>
          <w:lang w:val="en-AU"/>
        </w:rPr>
        <w:t>budget</w:t>
      </w:r>
      <w:r w:rsidRPr="00090529">
        <w:rPr>
          <w:lang w:val="en-AU"/>
        </w:rPr>
        <w:t xml:space="preserve"> for the year; and</w:t>
      </w:r>
    </w:p>
    <w:p w14:paraId="23B3CC77" w14:textId="08AB05A3" w:rsidR="00873D33" w:rsidRPr="00090529" w:rsidRDefault="00873D33" w:rsidP="00283DBD">
      <w:pPr>
        <w:pStyle w:val="ListParagraph"/>
        <w:numPr>
          <w:ilvl w:val="0"/>
          <w:numId w:val="14"/>
        </w:numPr>
        <w:ind w:left="567" w:hanging="567"/>
        <w:rPr>
          <w:lang w:val="en-AU"/>
        </w:rPr>
      </w:pPr>
      <w:r w:rsidRPr="00090529">
        <w:rPr>
          <w:lang w:val="en-AU"/>
        </w:rPr>
        <w:t xml:space="preserve">give particulars of the extent to which the performance criteria set out in the </w:t>
      </w:r>
      <w:r w:rsidR="003A31AB">
        <w:rPr>
          <w:lang w:val="en-AU"/>
        </w:rPr>
        <w:t>budget</w:t>
      </w:r>
      <w:r w:rsidRPr="00090529">
        <w:rPr>
          <w:lang w:val="en-AU"/>
        </w:rPr>
        <w:t xml:space="preserve"> for the provision of the outputs were met.’</w:t>
      </w:r>
    </w:p>
    <w:p w14:paraId="07B7CAB2" w14:textId="0CE34CDD" w:rsidR="00D95BC1" w:rsidRDefault="00873D33" w:rsidP="00C35BB8">
      <w:pPr>
        <w:autoSpaceDE w:val="0"/>
        <w:autoSpaceDN w:val="0"/>
        <w:spacing w:after="120" w:line="240" w:lineRule="auto"/>
      </w:pPr>
      <w:r w:rsidRPr="007C3843">
        <w:rPr>
          <w:rFonts w:ascii="Calibri" w:hAnsi="Calibri" w:cs="Times New Roman"/>
          <w:color w:val="auto"/>
          <w:sz w:val="24"/>
          <w:szCs w:val="24"/>
          <w:lang w:eastAsia="en-US"/>
        </w:rPr>
        <w:t xml:space="preserve">The Financial Management (Statement of Performance Scrutiny) Guidelines </w:t>
      </w:r>
      <w:r w:rsidR="0077291C">
        <w:rPr>
          <w:rFonts w:ascii="Calibri" w:hAnsi="Calibri" w:cs="Times New Roman"/>
          <w:color w:val="auto"/>
          <w:sz w:val="24"/>
          <w:szCs w:val="24"/>
          <w:lang w:eastAsia="en-US"/>
        </w:rPr>
        <w:t>2017</w:t>
      </w:r>
      <w:r w:rsidR="0077291C" w:rsidRPr="007C3843">
        <w:rPr>
          <w:rFonts w:ascii="Calibri" w:hAnsi="Calibri" w:cs="Times New Roman"/>
          <w:color w:val="auto"/>
          <w:sz w:val="24"/>
          <w:szCs w:val="24"/>
          <w:lang w:eastAsia="en-US"/>
        </w:rPr>
        <w:t xml:space="preserve"> </w:t>
      </w:r>
      <w:r w:rsidRPr="007C3843">
        <w:rPr>
          <w:rFonts w:ascii="Calibri" w:hAnsi="Calibri" w:cs="Times New Roman"/>
          <w:color w:val="auto"/>
          <w:sz w:val="24"/>
          <w:szCs w:val="24"/>
          <w:lang w:eastAsia="en-US"/>
        </w:rPr>
        <w:t xml:space="preserve">clarifies that the performance </w:t>
      </w:r>
      <w:r>
        <w:rPr>
          <w:rFonts w:ascii="Calibri" w:hAnsi="Calibri" w:cs="Times New Roman"/>
          <w:color w:val="auto"/>
          <w:sz w:val="24"/>
          <w:szCs w:val="24"/>
          <w:lang w:eastAsia="en-US"/>
        </w:rPr>
        <w:t xml:space="preserve">criteria </w:t>
      </w:r>
      <w:r w:rsidRPr="007C3843">
        <w:rPr>
          <w:rFonts w:ascii="Calibri" w:hAnsi="Calibri" w:cs="Times New Roman"/>
          <w:color w:val="auto"/>
          <w:sz w:val="24"/>
          <w:szCs w:val="24"/>
          <w:lang w:eastAsia="en-US"/>
        </w:rPr>
        <w:t xml:space="preserve">referred to in section 68(3) </w:t>
      </w:r>
      <w:r>
        <w:rPr>
          <w:rFonts w:ascii="Calibri" w:hAnsi="Calibri" w:cs="Times New Roman"/>
          <w:color w:val="auto"/>
          <w:sz w:val="24"/>
          <w:szCs w:val="24"/>
          <w:lang w:eastAsia="en-US"/>
        </w:rPr>
        <w:t>are accountability indicators.</w:t>
      </w:r>
      <w:r w:rsidRPr="007C3843">
        <w:rPr>
          <w:rFonts w:ascii="Calibri" w:hAnsi="Calibri" w:cs="Times New Roman"/>
          <w:color w:val="auto"/>
          <w:sz w:val="24"/>
          <w:szCs w:val="24"/>
          <w:lang w:eastAsia="en-US"/>
        </w:rPr>
        <w:t xml:space="preserve"> A prescribed Territory authority’s statement of performance is not required to include an authority’s strategic indicators </w:t>
      </w:r>
      <w:r>
        <w:rPr>
          <w:rFonts w:ascii="Calibri" w:hAnsi="Calibri" w:cs="Times New Roman"/>
          <w:color w:val="auto"/>
          <w:sz w:val="24"/>
          <w:szCs w:val="24"/>
          <w:lang w:eastAsia="en-US"/>
        </w:rPr>
        <w:t>listed</w:t>
      </w:r>
      <w:r w:rsidRPr="007C3843">
        <w:rPr>
          <w:rFonts w:ascii="Calibri" w:hAnsi="Calibri" w:cs="Times New Roman"/>
          <w:color w:val="auto"/>
          <w:sz w:val="24"/>
          <w:szCs w:val="24"/>
          <w:lang w:eastAsia="en-US"/>
        </w:rPr>
        <w:t xml:space="preserve"> in the statement of intent</w:t>
      </w:r>
      <w:r>
        <w:rPr>
          <w:rFonts w:ascii="Calibri" w:hAnsi="Calibri" w:cs="Times New Roman"/>
          <w:color w:val="auto"/>
          <w:sz w:val="24"/>
          <w:szCs w:val="24"/>
          <w:lang w:eastAsia="en-US"/>
        </w:rPr>
        <w:t xml:space="preserve"> for the authority for the year</w:t>
      </w:r>
      <w:r w:rsidRPr="007C3843">
        <w:rPr>
          <w:rFonts w:ascii="Calibri" w:hAnsi="Calibri" w:cs="Times New Roman"/>
          <w:color w:val="auto"/>
          <w:sz w:val="24"/>
          <w:szCs w:val="24"/>
          <w:lang w:eastAsia="en-US"/>
        </w:rPr>
        <w:t>.</w:t>
      </w:r>
      <w:r w:rsidR="00023EBA">
        <w:rPr>
          <w:rFonts w:ascii="Calibri" w:hAnsi="Calibri" w:cs="Times New Roman"/>
          <w:color w:val="auto"/>
          <w:sz w:val="24"/>
          <w:szCs w:val="24"/>
          <w:lang w:eastAsia="en-US"/>
        </w:rPr>
        <w:t xml:space="preserve"> </w:t>
      </w:r>
      <w:r w:rsidRPr="007C3843">
        <w:rPr>
          <w:rFonts w:ascii="Calibri" w:hAnsi="Calibri" w:cs="Times New Roman"/>
          <w:color w:val="auto"/>
          <w:sz w:val="24"/>
          <w:szCs w:val="24"/>
          <w:lang w:eastAsia="en-US"/>
        </w:rPr>
        <w:t xml:space="preserve">Prescribed Territory Authorities are </w:t>
      </w:r>
      <w:r w:rsidR="00D95BC1">
        <w:rPr>
          <w:rFonts w:ascii="Calibri" w:hAnsi="Calibri" w:cs="Times New Roman"/>
          <w:color w:val="auto"/>
          <w:sz w:val="24"/>
          <w:szCs w:val="24"/>
          <w:lang w:eastAsia="en-US"/>
        </w:rPr>
        <w:t xml:space="preserve">set out in the </w:t>
      </w:r>
      <w:hyperlink r:id="rId31" w:history="1">
        <w:r w:rsidR="000A64F7" w:rsidRPr="003A31AB">
          <w:rPr>
            <w:rStyle w:val="Hyperlink"/>
            <w:rFonts w:ascii="Calibri" w:hAnsi="Calibri"/>
            <w:szCs w:val="24"/>
            <w:lang w:eastAsia="en-US"/>
          </w:rPr>
          <w:t>Financial Management (Territory Authorities prescribed for Outputs) Guidelines 2020</w:t>
        </w:r>
        <w:r w:rsidR="00D95BC1" w:rsidRPr="003A31AB">
          <w:rPr>
            <w:rStyle w:val="Hyperlink"/>
            <w:rFonts w:ascii="Calibri" w:hAnsi="Calibri"/>
            <w:szCs w:val="24"/>
            <w:lang w:eastAsia="en-US"/>
          </w:rPr>
          <w:t>.</w:t>
        </w:r>
      </w:hyperlink>
    </w:p>
    <w:p w14:paraId="21FA7914" w14:textId="6DC3B305" w:rsidR="00873D33" w:rsidRPr="00C35BB8" w:rsidRDefault="00CF1AE3" w:rsidP="00C35BB8">
      <w:pPr>
        <w:autoSpaceDE w:val="0"/>
        <w:autoSpaceDN w:val="0"/>
        <w:spacing w:after="120" w:line="240" w:lineRule="auto"/>
        <w:rPr>
          <w:rFonts w:ascii="Calibri" w:hAnsi="Calibri" w:cs="Times New Roman"/>
          <w:color w:val="auto"/>
          <w:sz w:val="24"/>
          <w:szCs w:val="24"/>
          <w:lang w:eastAsia="en-US"/>
        </w:rPr>
      </w:pPr>
      <w:r w:rsidRPr="00C35BB8">
        <w:rPr>
          <w:rFonts w:ascii="Calibri" w:hAnsi="Calibri" w:cs="Times New Roman"/>
          <w:color w:val="auto"/>
          <w:sz w:val="24"/>
          <w:szCs w:val="24"/>
          <w:lang w:eastAsia="en-US"/>
        </w:rPr>
        <w:t>D</w:t>
      </w:r>
      <w:r w:rsidR="00873D33" w:rsidRPr="00C35BB8">
        <w:rPr>
          <w:rFonts w:ascii="Calibri" w:hAnsi="Calibri" w:cs="Times New Roman"/>
          <w:color w:val="auto"/>
          <w:sz w:val="24"/>
          <w:szCs w:val="24"/>
          <w:lang w:eastAsia="en-US"/>
        </w:rPr>
        <w:t xml:space="preserve">irectorates and </w:t>
      </w:r>
      <w:r w:rsidR="000B684B" w:rsidRPr="00C35BB8">
        <w:rPr>
          <w:rFonts w:ascii="Calibri" w:hAnsi="Calibri" w:cs="Times New Roman"/>
          <w:color w:val="auto"/>
          <w:sz w:val="24"/>
          <w:szCs w:val="24"/>
          <w:lang w:eastAsia="en-US"/>
        </w:rPr>
        <w:t>territory authorities</w:t>
      </w:r>
      <w:r w:rsidR="00873D33" w:rsidRPr="00C35BB8">
        <w:rPr>
          <w:rFonts w:ascii="Calibri" w:hAnsi="Calibri" w:cs="Times New Roman"/>
          <w:color w:val="auto"/>
          <w:sz w:val="24"/>
          <w:szCs w:val="24"/>
          <w:lang w:eastAsia="en-US"/>
        </w:rPr>
        <w:t xml:space="preserve"> must submit the financial statement and statement of performance to the Auditor-General no later than the dates specified in the timetable issued by CMTEDD. Early submission will help ensure that the audit of all financial statements is completed in time to meet the Territory’s financial reporting deadlines.  </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873D33" w:rsidRPr="00A166FB" w14:paraId="098C62DF" w14:textId="77777777" w:rsidTr="002660E0">
        <w:trPr>
          <w:trHeight w:val="640"/>
        </w:trPr>
        <w:tc>
          <w:tcPr>
            <w:tcW w:w="2660" w:type="dxa"/>
            <w:tcBorders>
              <w:bottom w:val="single" w:sz="24" w:space="0" w:color="403152" w:themeColor="accent4" w:themeShade="80"/>
            </w:tcBorders>
            <w:shd w:val="clear" w:color="auto" w:fill="E5DFEC" w:themeFill="accent4" w:themeFillTint="33"/>
          </w:tcPr>
          <w:p w14:paraId="2103CA23" w14:textId="77777777" w:rsidR="00873D33" w:rsidRPr="00A166FB" w:rsidRDefault="00873D33" w:rsidP="000852F4">
            <w:pPr>
              <w:autoSpaceDE w:val="0"/>
              <w:autoSpaceDN w:val="0"/>
              <w:spacing w:line="240" w:lineRule="auto"/>
              <w:rPr>
                <w:rFonts w:ascii="Calibri" w:hAnsi="Calibri" w:cs="Times New Roman"/>
                <w:b/>
                <w:color w:val="auto"/>
                <w:sz w:val="24"/>
                <w:szCs w:val="24"/>
                <w:highlight w:val="yellow"/>
                <w:lang w:eastAsia="en-US"/>
              </w:rPr>
            </w:pPr>
            <w:r w:rsidRPr="009E2FD1">
              <w:rPr>
                <w:rFonts w:ascii="Calibri" w:hAnsi="Calibri" w:cs="Times New Roman"/>
                <w:b/>
                <w:color w:val="auto"/>
                <w:sz w:val="24"/>
                <w:szCs w:val="24"/>
                <w:lang w:eastAsia="en-US"/>
              </w:rPr>
              <w:t>Contact for further information:</w:t>
            </w:r>
          </w:p>
        </w:tc>
        <w:tc>
          <w:tcPr>
            <w:tcW w:w="6298" w:type="dxa"/>
            <w:tcBorders>
              <w:bottom w:val="single" w:sz="24" w:space="0" w:color="403152" w:themeColor="accent4" w:themeShade="80"/>
            </w:tcBorders>
            <w:shd w:val="clear" w:color="auto" w:fill="E5DFEC" w:themeFill="accent4" w:themeFillTint="33"/>
          </w:tcPr>
          <w:p w14:paraId="296E5A56" w14:textId="6F77E089" w:rsidR="00873D33" w:rsidRPr="00A166FB" w:rsidRDefault="007A24C9" w:rsidP="000852F4">
            <w:pPr>
              <w:autoSpaceDE w:val="0"/>
              <w:autoSpaceDN w:val="0"/>
              <w:spacing w:line="240" w:lineRule="auto"/>
              <w:rPr>
                <w:rFonts w:ascii="Calibri" w:hAnsi="Calibri" w:cs="Times New Roman"/>
                <w:b/>
                <w:color w:val="auto"/>
                <w:sz w:val="24"/>
                <w:szCs w:val="24"/>
                <w:highlight w:val="yellow"/>
                <w:lang w:eastAsia="en-US"/>
              </w:rPr>
            </w:pPr>
            <w:r w:rsidRPr="00F1139B">
              <w:rPr>
                <w:rFonts w:ascii="Calibri" w:hAnsi="Calibri" w:cs="Times New Roman"/>
                <w:color w:val="auto"/>
                <w:sz w:val="24"/>
                <w:szCs w:val="24"/>
                <w:lang w:eastAsia="en-US"/>
              </w:rPr>
              <w:t>Financial Reporting and Framework</w:t>
            </w:r>
            <w:r>
              <w:rPr>
                <w:rFonts w:ascii="Calibri" w:hAnsi="Calibri" w:cs="Times New Roman"/>
                <w:color w:val="auto"/>
                <w:sz w:val="24"/>
                <w:szCs w:val="24"/>
                <w:lang w:eastAsia="en-US"/>
              </w:rPr>
              <w:t xml:space="preserve"> branch</w:t>
            </w:r>
            <w:r w:rsidRPr="00F1139B">
              <w:rPr>
                <w:rFonts w:ascii="Calibri" w:hAnsi="Calibri" w:cs="Times New Roman"/>
                <w:color w:val="auto"/>
                <w:sz w:val="24"/>
                <w:szCs w:val="24"/>
                <w:lang w:eastAsia="en-US"/>
              </w:rPr>
              <w:t>, Finance and Budget Group</w:t>
            </w:r>
            <w:r>
              <w:rPr>
                <w:rFonts w:ascii="Calibri" w:hAnsi="Calibri" w:cs="Times New Roman"/>
                <w:sz w:val="24"/>
                <w:szCs w:val="24"/>
                <w:lang w:val="en-US" w:eastAsia="en-US"/>
              </w:rPr>
              <w:t>, CMTEDD, Phone 620 70133.</w:t>
            </w:r>
          </w:p>
        </w:tc>
      </w:tr>
    </w:tbl>
    <w:p w14:paraId="2D6BBDF6" w14:textId="77777777" w:rsidR="008122AE" w:rsidRPr="005E7E41" w:rsidRDefault="008122AE" w:rsidP="008122AE">
      <w:pPr>
        <w:pStyle w:val="Heading1"/>
        <w:rPr>
          <w:i w:val="0"/>
        </w:rPr>
      </w:pPr>
      <w:bookmarkStart w:id="150" w:name="_Toc73569204"/>
      <w:r w:rsidRPr="005E7E41">
        <w:rPr>
          <w:i w:val="0"/>
        </w:rPr>
        <w:t>Part 3 –</w:t>
      </w:r>
      <w:r w:rsidR="00870C6A" w:rsidRPr="005E7E41">
        <w:rPr>
          <w:i w:val="0"/>
        </w:rPr>
        <w:t xml:space="preserve"> Reporting </w:t>
      </w:r>
      <w:r w:rsidRPr="005E7E41">
        <w:rPr>
          <w:i w:val="0"/>
        </w:rPr>
        <w:t>by Exception</w:t>
      </w:r>
      <w:bookmarkEnd w:id="150"/>
      <w:r w:rsidRPr="005E7E41">
        <w:rPr>
          <w:i w:val="0"/>
        </w:rPr>
        <w:t xml:space="preserve"> </w:t>
      </w:r>
    </w:p>
    <w:p w14:paraId="196350B3" w14:textId="77777777" w:rsidR="00B80776" w:rsidRPr="00D95BC1" w:rsidRDefault="00075F60" w:rsidP="00075F60">
      <w:pPr>
        <w:pStyle w:val="NoSpacing"/>
        <w:rPr>
          <w:rFonts w:cs="Calibri"/>
          <w:sz w:val="24"/>
          <w:szCs w:val="24"/>
        </w:rPr>
      </w:pPr>
      <w:r w:rsidRPr="00D95BC1">
        <w:rPr>
          <w:rFonts w:cs="Calibri"/>
          <w:sz w:val="24"/>
          <w:szCs w:val="24"/>
        </w:rPr>
        <w:t>Reporting entities are not expected to include annual report content on the following requirements, except where notices of non‐compliance have been issued.</w:t>
      </w:r>
    </w:p>
    <w:p w14:paraId="121B9DB3" w14:textId="77777777" w:rsidR="008122AE" w:rsidRPr="00E314B3" w:rsidRDefault="008122AE" w:rsidP="00BC6E92">
      <w:pPr>
        <w:pStyle w:val="Heading3"/>
        <w:spacing w:before="120"/>
        <w:rPr>
          <w:color w:val="5F497A" w:themeColor="accent4" w:themeShade="BF"/>
        </w:rPr>
      </w:pPr>
      <w:bookmarkStart w:id="151" w:name="_Toc73569205"/>
      <w:r w:rsidRPr="00E314B3">
        <w:rPr>
          <w:color w:val="5F497A" w:themeColor="accent4" w:themeShade="BF"/>
        </w:rPr>
        <w:t>Dangerous Substances</w:t>
      </w:r>
      <w:bookmarkEnd w:id="151"/>
    </w:p>
    <w:p w14:paraId="487D981F" w14:textId="77777777" w:rsidR="008122AE" w:rsidRPr="005D7EB7" w:rsidRDefault="008122AE" w:rsidP="004A63B6">
      <w:pPr>
        <w:autoSpaceDE w:val="0"/>
        <w:autoSpaceDN w:val="0"/>
        <w:spacing w:before="120" w:after="120" w:line="240" w:lineRule="auto"/>
        <w:rPr>
          <w:rFonts w:ascii="Calibri" w:hAnsi="Calibri" w:cs="Times New Roman"/>
          <w:b/>
          <w:color w:val="auto"/>
          <w:sz w:val="24"/>
          <w:szCs w:val="24"/>
          <w:lang w:eastAsia="en-US"/>
        </w:rPr>
      </w:pPr>
      <w:r w:rsidRPr="005D7EB7">
        <w:rPr>
          <w:rFonts w:ascii="Calibri" w:hAnsi="Calibri" w:cs="Times New Roman"/>
          <w:b/>
          <w:color w:val="auto"/>
          <w:sz w:val="24"/>
          <w:szCs w:val="24"/>
          <w:lang w:eastAsia="en-US"/>
        </w:rPr>
        <w:t>Basis of requirement</w:t>
      </w:r>
      <w:r w:rsidR="00DD4D04" w:rsidRPr="005D7EB7">
        <w:rPr>
          <w:rFonts w:ascii="Calibri" w:hAnsi="Calibri" w:cs="Times New Roman"/>
          <w:b/>
          <w:color w:val="auto"/>
          <w:sz w:val="24"/>
          <w:szCs w:val="24"/>
          <w:lang w:eastAsia="en-US"/>
        </w:rPr>
        <w:t xml:space="preserve">: </w:t>
      </w:r>
      <w:r w:rsidRPr="005D7EB7">
        <w:rPr>
          <w:rFonts w:ascii="Calibri" w:hAnsi="Calibri" w:cs="Times New Roman"/>
          <w:i/>
          <w:color w:val="auto"/>
          <w:sz w:val="24"/>
          <w:szCs w:val="24"/>
          <w:lang w:val="en-US"/>
        </w:rPr>
        <w:t>Dangerous Substances Act 2004</w:t>
      </w:r>
      <w:r w:rsidRPr="005D7EB7">
        <w:rPr>
          <w:rFonts w:ascii="Calibri" w:hAnsi="Calibri" w:cs="Times New Roman"/>
          <w:color w:val="auto"/>
          <w:sz w:val="24"/>
          <w:szCs w:val="24"/>
          <w:lang w:val="en-US"/>
        </w:rPr>
        <w:t>, section 200</w:t>
      </w:r>
      <w:r w:rsidR="004A63B6" w:rsidRPr="005D7EB7">
        <w:rPr>
          <w:rFonts w:ascii="Calibri" w:hAnsi="Calibri" w:cs="Times New Roman"/>
          <w:color w:val="auto"/>
          <w:sz w:val="24"/>
          <w:szCs w:val="24"/>
          <w:lang w:val="en-US"/>
        </w:rPr>
        <w:t>.</w:t>
      </w:r>
    </w:p>
    <w:p w14:paraId="1541AAAA" w14:textId="77777777" w:rsidR="00870C6A" w:rsidRPr="005D7EB7" w:rsidRDefault="00870C6A" w:rsidP="00870C6A">
      <w:pPr>
        <w:autoSpaceDE w:val="0"/>
        <w:autoSpaceDN w:val="0"/>
        <w:spacing w:after="120" w:line="240" w:lineRule="auto"/>
        <w:rPr>
          <w:rFonts w:ascii="Calibri" w:hAnsi="Calibri" w:cs="Times New Roman"/>
          <w:b/>
          <w:color w:val="auto"/>
          <w:sz w:val="24"/>
          <w:szCs w:val="24"/>
          <w:lang w:eastAsia="en-US"/>
        </w:rPr>
      </w:pPr>
      <w:r w:rsidRPr="005D7EB7">
        <w:rPr>
          <w:rFonts w:ascii="Calibri" w:hAnsi="Calibri" w:cs="Times New Roman"/>
          <w:b/>
          <w:color w:val="auto"/>
          <w:sz w:val="24"/>
          <w:szCs w:val="24"/>
          <w:lang w:eastAsia="en-US"/>
        </w:rPr>
        <w:t>Application</w:t>
      </w:r>
      <w:r w:rsidR="00DD4D04" w:rsidRPr="005D7EB7">
        <w:rPr>
          <w:rFonts w:ascii="Calibri" w:hAnsi="Calibri" w:cs="Times New Roman"/>
          <w:b/>
          <w:color w:val="auto"/>
          <w:sz w:val="24"/>
          <w:szCs w:val="24"/>
          <w:lang w:eastAsia="en-US"/>
        </w:rPr>
        <w:t xml:space="preserve">: </w:t>
      </w:r>
      <w:r w:rsidR="00901FEF" w:rsidRPr="00E247EA">
        <w:rPr>
          <w:rFonts w:ascii="Calibri" w:hAnsi="Calibri" w:cs="Times New Roman"/>
          <w:color w:val="auto"/>
          <w:sz w:val="24"/>
          <w:szCs w:val="24"/>
          <w:lang w:eastAsia="en-US"/>
        </w:rPr>
        <w:t>A r</w:t>
      </w:r>
      <w:r w:rsidR="005002EB" w:rsidRPr="00E247EA">
        <w:rPr>
          <w:rFonts w:ascii="Calibri" w:hAnsi="Calibri" w:cs="Times New Roman"/>
          <w:color w:val="auto"/>
          <w:sz w:val="24"/>
          <w:szCs w:val="24"/>
          <w:lang w:eastAsia="en-US"/>
        </w:rPr>
        <w:t>eporting entities</w:t>
      </w:r>
      <w:r w:rsidR="005002EB">
        <w:rPr>
          <w:rFonts w:ascii="Calibri" w:hAnsi="Calibri" w:cs="Times New Roman"/>
          <w:b/>
          <w:color w:val="auto"/>
          <w:sz w:val="24"/>
          <w:szCs w:val="24"/>
          <w:lang w:eastAsia="en-US"/>
        </w:rPr>
        <w:t xml:space="preserve"> </w:t>
      </w:r>
      <w:r w:rsidR="00451DB8" w:rsidRPr="005D7EB7">
        <w:rPr>
          <w:rFonts w:ascii="Calibri" w:hAnsi="Calibri" w:cs="Times New Roman"/>
          <w:color w:val="auto"/>
          <w:sz w:val="24"/>
          <w:szCs w:val="24"/>
          <w:lang w:val="en-US"/>
        </w:rPr>
        <w:t>(</w:t>
      </w:r>
      <w:r w:rsidR="00607658" w:rsidRPr="005A4989">
        <w:rPr>
          <w:rFonts w:ascii="Calibri" w:hAnsi="Calibri" w:cs="Times New Roman"/>
          <w:color w:val="auto"/>
          <w:sz w:val="24"/>
          <w:szCs w:val="24"/>
          <w:lang w:eastAsia="en-US"/>
        </w:rPr>
        <w:t xml:space="preserve">other than </w:t>
      </w:r>
      <w:r w:rsidR="00607658">
        <w:rPr>
          <w:rFonts w:ascii="Calibri" w:hAnsi="Calibri" w:cs="Times New Roman"/>
          <w:color w:val="auto"/>
          <w:sz w:val="24"/>
          <w:szCs w:val="24"/>
          <w:lang w:eastAsia="en-US"/>
        </w:rPr>
        <w:t>a territory-owned corporation</w:t>
      </w:r>
      <w:r w:rsidR="00451DB8" w:rsidRPr="005D7EB7">
        <w:rPr>
          <w:rFonts w:ascii="Calibri" w:hAnsi="Calibri" w:cs="Times New Roman"/>
          <w:color w:val="auto"/>
          <w:sz w:val="24"/>
          <w:szCs w:val="24"/>
          <w:lang w:val="en-US"/>
        </w:rPr>
        <w:t xml:space="preserve">) </w:t>
      </w:r>
      <w:r w:rsidR="001B14F6">
        <w:rPr>
          <w:rFonts w:ascii="Calibri" w:hAnsi="Calibri" w:cs="Times New Roman"/>
          <w:color w:val="auto"/>
          <w:sz w:val="24"/>
          <w:szCs w:val="24"/>
          <w:lang w:val="en-US" w:eastAsia="en-US"/>
        </w:rPr>
        <w:t>that has been issued with a notice of non-compliance</w:t>
      </w:r>
      <w:r w:rsidR="000852F4" w:rsidRPr="005D7EB7">
        <w:rPr>
          <w:rFonts w:ascii="Calibri" w:hAnsi="Calibri" w:cs="Times New Roman"/>
          <w:color w:val="auto"/>
          <w:sz w:val="24"/>
          <w:szCs w:val="24"/>
          <w:lang w:val="en-US"/>
        </w:rPr>
        <w:t>.</w:t>
      </w:r>
    </w:p>
    <w:p w14:paraId="133D0797" w14:textId="77777777" w:rsidR="008122AE" w:rsidRPr="005D7EB7" w:rsidRDefault="008122AE" w:rsidP="00823352">
      <w:pPr>
        <w:autoSpaceDE w:val="0"/>
        <w:autoSpaceDN w:val="0"/>
        <w:spacing w:before="120" w:after="120" w:line="240" w:lineRule="auto"/>
        <w:rPr>
          <w:rFonts w:ascii="Calibri" w:hAnsi="Calibri" w:cs="Times New Roman"/>
          <w:color w:val="auto"/>
          <w:sz w:val="24"/>
          <w:szCs w:val="24"/>
          <w:lang w:val="en-US"/>
        </w:rPr>
      </w:pPr>
      <w:r w:rsidRPr="005D7EB7">
        <w:rPr>
          <w:rFonts w:ascii="Calibri" w:hAnsi="Calibri" w:cs="Times New Roman"/>
          <w:b/>
          <w:color w:val="auto"/>
          <w:sz w:val="24"/>
          <w:szCs w:val="24"/>
          <w:lang w:eastAsia="en-US"/>
        </w:rPr>
        <w:t>Report descriptor</w:t>
      </w:r>
      <w:r w:rsidR="00823352">
        <w:rPr>
          <w:rFonts w:ascii="Calibri" w:hAnsi="Calibri" w:cs="Times New Roman"/>
          <w:b/>
          <w:color w:val="auto"/>
          <w:sz w:val="24"/>
          <w:szCs w:val="24"/>
          <w:lang w:eastAsia="en-US"/>
        </w:rPr>
        <w:t>:</w:t>
      </w:r>
      <w:r w:rsidR="00823352">
        <w:rPr>
          <w:rFonts w:ascii="Calibri" w:hAnsi="Calibri" w:cs="Times New Roman"/>
          <w:color w:val="auto"/>
          <w:sz w:val="24"/>
          <w:szCs w:val="24"/>
          <w:lang w:val="en-US"/>
        </w:rPr>
        <w:t xml:space="preserve"> </w:t>
      </w:r>
      <w:r w:rsidRPr="005D7EB7">
        <w:rPr>
          <w:rFonts w:ascii="Calibri" w:hAnsi="Calibri" w:cs="Times New Roman"/>
          <w:color w:val="auto"/>
          <w:sz w:val="24"/>
          <w:szCs w:val="24"/>
          <w:lang w:val="en-US"/>
        </w:rPr>
        <w:t>A</w:t>
      </w:r>
      <w:r w:rsidR="00451DB8">
        <w:rPr>
          <w:rFonts w:ascii="Calibri" w:hAnsi="Calibri" w:cs="Times New Roman"/>
          <w:color w:val="auto"/>
          <w:sz w:val="24"/>
          <w:szCs w:val="24"/>
          <w:lang w:val="en-US"/>
        </w:rPr>
        <w:t xml:space="preserve"> reporting entity</w:t>
      </w:r>
      <w:r w:rsidRPr="005D7EB7">
        <w:rPr>
          <w:rFonts w:ascii="Calibri" w:hAnsi="Calibri" w:cs="Times New Roman"/>
          <w:color w:val="auto"/>
          <w:sz w:val="24"/>
          <w:szCs w:val="24"/>
          <w:lang w:val="en-US"/>
        </w:rPr>
        <w:t xml:space="preserve"> that commits an infringement notice offence against the </w:t>
      </w:r>
      <w:r w:rsidRPr="005D7EB7">
        <w:rPr>
          <w:rFonts w:ascii="Calibri" w:hAnsi="Calibri" w:cs="Times New Roman"/>
          <w:i/>
          <w:color w:val="auto"/>
          <w:sz w:val="24"/>
          <w:szCs w:val="24"/>
          <w:lang w:val="en-US"/>
        </w:rPr>
        <w:t>Dangerous Substances Act 2004</w:t>
      </w:r>
      <w:r w:rsidRPr="005D7EB7">
        <w:rPr>
          <w:rFonts w:ascii="Calibri" w:hAnsi="Calibri" w:cs="Times New Roman"/>
          <w:color w:val="auto"/>
          <w:sz w:val="24"/>
          <w:szCs w:val="24"/>
          <w:lang w:val="en-US"/>
        </w:rPr>
        <w:t xml:space="preserve"> must provide a statement of the number of notices of noncompliance serviced and matter to which each notice related.</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0852F4" w:rsidRPr="005D7EB7" w14:paraId="7F9A99AB" w14:textId="77777777" w:rsidTr="004A5766">
        <w:trPr>
          <w:trHeight w:val="20"/>
        </w:trPr>
        <w:tc>
          <w:tcPr>
            <w:tcW w:w="2660" w:type="dxa"/>
            <w:tcBorders>
              <w:bottom w:val="single" w:sz="24" w:space="0" w:color="403152" w:themeColor="accent4" w:themeShade="80"/>
            </w:tcBorders>
            <w:shd w:val="clear" w:color="auto" w:fill="E5DFEC" w:themeFill="accent4" w:themeFillTint="33"/>
          </w:tcPr>
          <w:p w14:paraId="2758D871" w14:textId="77777777" w:rsidR="000852F4" w:rsidRPr="005D7EB7" w:rsidRDefault="000852F4" w:rsidP="000852F4">
            <w:pPr>
              <w:autoSpaceDE w:val="0"/>
              <w:autoSpaceDN w:val="0"/>
              <w:spacing w:line="240" w:lineRule="auto"/>
              <w:rPr>
                <w:rFonts w:ascii="Calibri" w:hAnsi="Calibri" w:cs="Times New Roman"/>
                <w:b/>
                <w:color w:val="auto"/>
                <w:sz w:val="24"/>
                <w:szCs w:val="24"/>
                <w:lang w:eastAsia="en-US"/>
              </w:rPr>
            </w:pPr>
            <w:r w:rsidRPr="005D7EB7">
              <w:rPr>
                <w:rFonts w:ascii="Calibri" w:hAnsi="Calibri" w:cs="Times New Roman"/>
                <w:b/>
                <w:color w:val="auto"/>
                <w:sz w:val="24"/>
                <w:szCs w:val="24"/>
                <w:lang w:eastAsia="en-US"/>
              </w:rPr>
              <w:t>Contact for further information:</w:t>
            </w:r>
          </w:p>
        </w:tc>
        <w:tc>
          <w:tcPr>
            <w:tcW w:w="6298" w:type="dxa"/>
            <w:tcBorders>
              <w:bottom w:val="single" w:sz="24" w:space="0" w:color="403152" w:themeColor="accent4" w:themeShade="80"/>
            </w:tcBorders>
            <w:shd w:val="clear" w:color="auto" w:fill="E5DFEC" w:themeFill="accent4" w:themeFillTint="33"/>
          </w:tcPr>
          <w:p w14:paraId="16741D74" w14:textId="36571825" w:rsidR="000852F4" w:rsidRPr="005D7EB7" w:rsidRDefault="000852F4" w:rsidP="000852F4">
            <w:pPr>
              <w:autoSpaceDE w:val="0"/>
              <w:autoSpaceDN w:val="0"/>
              <w:spacing w:before="120" w:after="120" w:line="240" w:lineRule="auto"/>
              <w:rPr>
                <w:rFonts w:ascii="Calibri" w:hAnsi="Calibri" w:cs="Times New Roman"/>
                <w:b/>
                <w:color w:val="auto"/>
                <w:sz w:val="24"/>
                <w:szCs w:val="24"/>
                <w:lang w:eastAsia="en-US"/>
              </w:rPr>
            </w:pPr>
            <w:r w:rsidRPr="005D7EB7">
              <w:rPr>
                <w:rFonts w:ascii="Calibri" w:hAnsi="Calibri" w:cs="Times New Roman"/>
                <w:color w:val="auto"/>
                <w:sz w:val="24"/>
                <w:szCs w:val="24"/>
                <w:lang w:eastAsia="en-US"/>
              </w:rPr>
              <w:t>Works</w:t>
            </w:r>
            <w:r w:rsidR="005D7EB7" w:rsidRPr="005D7EB7">
              <w:rPr>
                <w:rFonts w:ascii="Calibri" w:hAnsi="Calibri" w:cs="Times New Roman"/>
                <w:color w:val="auto"/>
                <w:sz w:val="24"/>
                <w:szCs w:val="24"/>
                <w:lang w:eastAsia="en-US"/>
              </w:rPr>
              <w:t>afe ACT, Phone 620 54261</w:t>
            </w:r>
            <w:r w:rsidRPr="005D7EB7">
              <w:rPr>
                <w:rFonts w:ascii="Calibri" w:hAnsi="Calibri" w:cs="Times New Roman"/>
                <w:color w:val="auto"/>
                <w:sz w:val="24"/>
                <w:szCs w:val="24"/>
                <w:lang w:eastAsia="en-US"/>
              </w:rPr>
              <w:t>.</w:t>
            </w:r>
          </w:p>
        </w:tc>
      </w:tr>
    </w:tbl>
    <w:p w14:paraId="69062D9B" w14:textId="77777777" w:rsidR="008122AE" w:rsidRPr="00E314B3" w:rsidRDefault="008122AE" w:rsidP="008122AE">
      <w:pPr>
        <w:pStyle w:val="Heading3"/>
        <w:rPr>
          <w:color w:val="5F497A" w:themeColor="accent4" w:themeShade="BF"/>
        </w:rPr>
      </w:pPr>
      <w:bookmarkStart w:id="152" w:name="_Toc73569206"/>
      <w:r w:rsidRPr="00E314B3">
        <w:rPr>
          <w:color w:val="5F497A" w:themeColor="accent4" w:themeShade="BF"/>
        </w:rPr>
        <w:t>Medicines, Poisons and Therapeutic Goods</w:t>
      </w:r>
      <w:bookmarkEnd w:id="152"/>
      <w:r w:rsidRPr="00E314B3">
        <w:rPr>
          <w:color w:val="5F497A" w:themeColor="accent4" w:themeShade="BF"/>
        </w:rPr>
        <w:t xml:space="preserve"> </w:t>
      </w:r>
    </w:p>
    <w:p w14:paraId="2D107025" w14:textId="77777777" w:rsidR="008122AE" w:rsidRPr="004A63B6" w:rsidRDefault="008122AE" w:rsidP="004A63B6">
      <w:pPr>
        <w:autoSpaceDE w:val="0"/>
        <w:autoSpaceDN w:val="0"/>
        <w:spacing w:before="120" w:after="120" w:line="240" w:lineRule="auto"/>
        <w:rPr>
          <w:rFonts w:ascii="Calibri" w:hAnsi="Calibri" w:cs="Times New Roman"/>
          <w:b/>
          <w:color w:val="auto"/>
          <w:sz w:val="24"/>
          <w:szCs w:val="24"/>
          <w:lang w:eastAsia="en-US"/>
        </w:rPr>
      </w:pPr>
      <w:r w:rsidRPr="007C3843">
        <w:rPr>
          <w:rFonts w:ascii="Calibri" w:hAnsi="Calibri" w:cs="Times New Roman"/>
          <w:b/>
          <w:color w:val="auto"/>
          <w:sz w:val="24"/>
          <w:szCs w:val="24"/>
          <w:lang w:eastAsia="en-US"/>
        </w:rPr>
        <w:t>Basis of requirement</w:t>
      </w:r>
      <w:r w:rsidR="00DD4D04">
        <w:rPr>
          <w:rFonts w:ascii="Calibri" w:hAnsi="Calibri" w:cs="Times New Roman"/>
          <w:b/>
          <w:color w:val="auto"/>
          <w:sz w:val="24"/>
          <w:szCs w:val="24"/>
          <w:lang w:eastAsia="en-US"/>
        </w:rPr>
        <w:t xml:space="preserve">: </w:t>
      </w:r>
      <w:r w:rsidRPr="00EA7425">
        <w:rPr>
          <w:rFonts w:ascii="Calibri" w:hAnsi="Calibri" w:cs="Times New Roman"/>
          <w:i/>
          <w:color w:val="auto"/>
          <w:sz w:val="24"/>
          <w:szCs w:val="24"/>
          <w:lang w:val="en-US"/>
        </w:rPr>
        <w:t>Medicines, Poisons and Therapeutic Goods Act 2008</w:t>
      </w:r>
      <w:r w:rsidRPr="005D1F72">
        <w:rPr>
          <w:rFonts w:ascii="Calibri" w:hAnsi="Calibri" w:cs="Times New Roman"/>
          <w:color w:val="auto"/>
          <w:sz w:val="24"/>
          <w:szCs w:val="24"/>
          <w:lang w:val="en-US"/>
        </w:rPr>
        <w:t>, section 177</w:t>
      </w:r>
      <w:r w:rsidR="005D1F72" w:rsidRPr="005D1F72">
        <w:rPr>
          <w:rFonts w:ascii="Calibri" w:hAnsi="Calibri" w:cs="Times New Roman"/>
          <w:color w:val="auto"/>
          <w:sz w:val="24"/>
          <w:szCs w:val="24"/>
          <w:lang w:val="en-US"/>
        </w:rPr>
        <w:t>.</w:t>
      </w:r>
    </w:p>
    <w:p w14:paraId="6AAB174D" w14:textId="77777777" w:rsidR="00870C6A" w:rsidRPr="00DD4D04" w:rsidRDefault="00870C6A" w:rsidP="00870C6A">
      <w:pPr>
        <w:autoSpaceDE w:val="0"/>
        <w:autoSpaceDN w:val="0"/>
        <w:spacing w:after="120"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Application</w:t>
      </w:r>
      <w:r w:rsidR="00DD4D04">
        <w:rPr>
          <w:rFonts w:ascii="Calibri" w:hAnsi="Calibri" w:cs="Times New Roman"/>
          <w:b/>
          <w:color w:val="auto"/>
          <w:sz w:val="24"/>
          <w:szCs w:val="24"/>
          <w:lang w:eastAsia="en-US"/>
        </w:rPr>
        <w:t xml:space="preserve">: </w:t>
      </w:r>
      <w:r w:rsidR="001B14F6">
        <w:rPr>
          <w:rFonts w:ascii="Calibri" w:hAnsi="Calibri" w:cs="Times New Roman"/>
          <w:color w:val="auto"/>
          <w:sz w:val="24"/>
          <w:szCs w:val="24"/>
          <w:lang w:val="en-US"/>
        </w:rPr>
        <w:t>A</w:t>
      </w:r>
      <w:r w:rsidR="00451DB8">
        <w:rPr>
          <w:rFonts w:ascii="Calibri" w:hAnsi="Calibri" w:cs="Times New Roman"/>
          <w:color w:val="auto"/>
          <w:sz w:val="24"/>
          <w:szCs w:val="24"/>
          <w:lang w:val="en-US"/>
        </w:rPr>
        <w:t xml:space="preserve"> reporting entity (</w:t>
      </w:r>
      <w:r w:rsidR="00607658" w:rsidRPr="005A4989">
        <w:rPr>
          <w:rFonts w:ascii="Calibri" w:hAnsi="Calibri" w:cs="Times New Roman"/>
          <w:color w:val="auto"/>
          <w:sz w:val="24"/>
          <w:szCs w:val="24"/>
          <w:lang w:eastAsia="en-US"/>
        </w:rPr>
        <w:t xml:space="preserve">other than </w:t>
      </w:r>
      <w:r w:rsidR="00607658">
        <w:rPr>
          <w:rFonts w:ascii="Calibri" w:hAnsi="Calibri" w:cs="Times New Roman"/>
          <w:color w:val="auto"/>
          <w:sz w:val="24"/>
          <w:szCs w:val="24"/>
          <w:lang w:eastAsia="en-US"/>
        </w:rPr>
        <w:t>a territory-owned corporation</w:t>
      </w:r>
      <w:r w:rsidR="00451DB8">
        <w:rPr>
          <w:rFonts w:ascii="Calibri" w:hAnsi="Calibri" w:cs="Times New Roman"/>
          <w:color w:val="auto"/>
          <w:sz w:val="24"/>
          <w:szCs w:val="24"/>
          <w:lang w:val="en-US"/>
        </w:rPr>
        <w:t>)</w:t>
      </w:r>
      <w:r w:rsidR="0030796A">
        <w:rPr>
          <w:rFonts w:ascii="Calibri" w:hAnsi="Calibri" w:cs="Times New Roman"/>
          <w:color w:val="auto"/>
          <w:sz w:val="24"/>
          <w:szCs w:val="24"/>
          <w:lang w:val="en-US" w:eastAsia="en-US"/>
        </w:rPr>
        <w:t xml:space="preserve"> </w:t>
      </w:r>
      <w:r w:rsidR="001B14F6">
        <w:rPr>
          <w:rFonts w:ascii="Calibri" w:hAnsi="Calibri" w:cs="Times New Roman"/>
          <w:color w:val="auto"/>
          <w:sz w:val="24"/>
          <w:szCs w:val="24"/>
          <w:lang w:val="en-US" w:eastAsia="en-US"/>
        </w:rPr>
        <w:t>that has been issued with a notice of non-compliance</w:t>
      </w:r>
      <w:r w:rsidR="00B93666">
        <w:rPr>
          <w:rFonts w:ascii="Calibri" w:hAnsi="Calibri" w:cs="Times New Roman"/>
          <w:color w:val="auto"/>
          <w:sz w:val="24"/>
          <w:szCs w:val="24"/>
          <w:lang w:val="en-US"/>
        </w:rPr>
        <w:t>.</w:t>
      </w:r>
    </w:p>
    <w:p w14:paraId="40A9D956" w14:textId="77777777" w:rsidR="008122AE" w:rsidRPr="007C3843" w:rsidRDefault="008122AE" w:rsidP="00823352">
      <w:pPr>
        <w:autoSpaceDE w:val="0"/>
        <w:autoSpaceDN w:val="0"/>
        <w:spacing w:before="120" w:after="120" w:line="240" w:lineRule="auto"/>
        <w:rPr>
          <w:rFonts w:ascii="Calibri" w:hAnsi="Calibri" w:cs="Times New Roman"/>
          <w:color w:val="auto"/>
          <w:sz w:val="24"/>
          <w:szCs w:val="24"/>
          <w:lang w:val="en-US"/>
        </w:rPr>
      </w:pPr>
      <w:r w:rsidRPr="007C3843">
        <w:rPr>
          <w:rFonts w:ascii="Calibri" w:hAnsi="Calibri" w:cs="Times New Roman"/>
          <w:b/>
          <w:color w:val="auto"/>
          <w:sz w:val="24"/>
          <w:szCs w:val="24"/>
          <w:lang w:eastAsia="en-US"/>
        </w:rPr>
        <w:t>Report descriptor</w:t>
      </w:r>
      <w:r w:rsidR="00823352">
        <w:rPr>
          <w:rFonts w:ascii="Calibri" w:hAnsi="Calibri" w:cs="Times New Roman"/>
          <w:b/>
          <w:color w:val="auto"/>
          <w:sz w:val="24"/>
          <w:szCs w:val="24"/>
          <w:lang w:eastAsia="en-US"/>
        </w:rPr>
        <w:t xml:space="preserve">: </w:t>
      </w:r>
      <w:r w:rsidR="00451DB8">
        <w:rPr>
          <w:rFonts w:ascii="Calibri" w:hAnsi="Calibri" w:cs="Times New Roman"/>
          <w:color w:val="auto"/>
          <w:sz w:val="24"/>
          <w:szCs w:val="24"/>
          <w:lang w:val="en-US"/>
        </w:rPr>
        <w:t>Reporting entities</w:t>
      </w:r>
      <w:r>
        <w:rPr>
          <w:rFonts w:ascii="Calibri" w:hAnsi="Calibri" w:cs="Times New Roman"/>
          <w:color w:val="auto"/>
          <w:sz w:val="24"/>
          <w:szCs w:val="24"/>
          <w:lang w:val="en-US"/>
        </w:rPr>
        <w:t xml:space="preserve"> </w:t>
      </w:r>
      <w:r w:rsidRPr="007C3843">
        <w:rPr>
          <w:rFonts w:ascii="Calibri" w:hAnsi="Calibri" w:cs="Times New Roman"/>
          <w:color w:val="auto"/>
          <w:sz w:val="24"/>
          <w:szCs w:val="24"/>
          <w:lang w:val="en-US"/>
        </w:rPr>
        <w:t xml:space="preserve">that commit an infringement notice offence against </w:t>
      </w:r>
      <w:r w:rsidR="00451DB8">
        <w:rPr>
          <w:rFonts w:ascii="Calibri" w:hAnsi="Calibri" w:cs="Times New Roman"/>
          <w:color w:val="auto"/>
          <w:sz w:val="24"/>
          <w:szCs w:val="24"/>
          <w:lang w:val="en-US"/>
        </w:rPr>
        <w:t xml:space="preserve">the </w:t>
      </w:r>
      <w:r w:rsidR="00451DB8" w:rsidRPr="00EA7425">
        <w:rPr>
          <w:rFonts w:ascii="Calibri" w:hAnsi="Calibri" w:cs="Times New Roman"/>
          <w:i/>
          <w:color w:val="auto"/>
          <w:sz w:val="24"/>
          <w:szCs w:val="24"/>
          <w:lang w:val="en-US"/>
        </w:rPr>
        <w:t>Medicines, Poisons and Therapeutic Goods Act 2008</w:t>
      </w:r>
      <w:r>
        <w:rPr>
          <w:rFonts w:ascii="Calibri" w:hAnsi="Calibri" w:cs="Times New Roman"/>
          <w:color w:val="auto"/>
          <w:sz w:val="24"/>
          <w:szCs w:val="24"/>
          <w:lang w:val="en-US"/>
        </w:rPr>
        <w:t xml:space="preserve"> </w:t>
      </w:r>
      <w:r w:rsidRPr="007C3843">
        <w:rPr>
          <w:rFonts w:ascii="Calibri" w:hAnsi="Calibri" w:cs="Times New Roman"/>
          <w:color w:val="auto"/>
          <w:sz w:val="24"/>
          <w:szCs w:val="24"/>
          <w:lang w:val="en-US"/>
        </w:rPr>
        <w:t xml:space="preserve">must provide a statement of the number of notices of noncompliance serviced and </w:t>
      </w:r>
      <w:r>
        <w:rPr>
          <w:rFonts w:ascii="Calibri" w:hAnsi="Calibri" w:cs="Times New Roman"/>
          <w:color w:val="auto"/>
          <w:sz w:val="24"/>
          <w:szCs w:val="24"/>
          <w:lang w:val="en-US"/>
        </w:rPr>
        <w:t xml:space="preserve">the </w:t>
      </w:r>
      <w:r w:rsidRPr="007C3843">
        <w:rPr>
          <w:rFonts w:ascii="Calibri" w:hAnsi="Calibri" w:cs="Times New Roman"/>
          <w:color w:val="auto"/>
          <w:sz w:val="24"/>
          <w:szCs w:val="24"/>
          <w:lang w:val="en-US"/>
        </w:rPr>
        <w:t>matter to which each notice related.</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CD0267" w:rsidRPr="000852F4" w14:paraId="4B875D71" w14:textId="77777777" w:rsidTr="004A5766">
        <w:trPr>
          <w:trHeight w:val="20"/>
        </w:trPr>
        <w:tc>
          <w:tcPr>
            <w:tcW w:w="2660" w:type="dxa"/>
            <w:tcBorders>
              <w:bottom w:val="single" w:sz="24" w:space="0" w:color="403152" w:themeColor="accent4" w:themeShade="80"/>
            </w:tcBorders>
            <w:shd w:val="clear" w:color="auto" w:fill="E5DFEC" w:themeFill="accent4" w:themeFillTint="33"/>
          </w:tcPr>
          <w:p w14:paraId="4F039574" w14:textId="77777777" w:rsidR="00CD0267" w:rsidRPr="000852F4" w:rsidRDefault="00CD0267" w:rsidP="00CD0267">
            <w:pPr>
              <w:autoSpaceDE w:val="0"/>
              <w:autoSpaceDN w:val="0"/>
              <w:spacing w:line="240" w:lineRule="auto"/>
              <w:rPr>
                <w:rFonts w:ascii="Calibri" w:hAnsi="Calibri" w:cs="Times New Roman"/>
                <w:b/>
                <w:color w:val="auto"/>
                <w:sz w:val="24"/>
                <w:szCs w:val="24"/>
                <w:highlight w:val="yellow"/>
                <w:lang w:eastAsia="en-US"/>
              </w:rPr>
            </w:pPr>
            <w:r w:rsidRPr="00CD0267">
              <w:rPr>
                <w:rFonts w:ascii="Calibri" w:hAnsi="Calibri" w:cs="Times New Roman"/>
                <w:b/>
                <w:color w:val="auto"/>
                <w:sz w:val="24"/>
                <w:szCs w:val="24"/>
                <w:lang w:eastAsia="en-US"/>
              </w:rPr>
              <w:t>Contact for further information:</w:t>
            </w:r>
          </w:p>
        </w:tc>
        <w:tc>
          <w:tcPr>
            <w:tcW w:w="6298" w:type="dxa"/>
            <w:tcBorders>
              <w:bottom w:val="single" w:sz="24" w:space="0" w:color="403152" w:themeColor="accent4" w:themeShade="80"/>
            </w:tcBorders>
            <w:shd w:val="clear" w:color="auto" w:fill="E5DFEC" w:themeFill="accent4" w:themeFillTint="33"/>
          </w:tcPr>
          <w:p w14:paraId="57895B7B" w14:textId="77777777" w:rsidR="00CD0267" w:rsidRPr="000852F4" w:rsidRDefault="00CD0267" w:rsidP="00CD0267">
            <w:pPr>
              <w:autoSpaceDE w:val="0"/>
              <w:autoSpaceDN w:val="0"/>
              <w:spacing w:line="240" w:lineRule="auto"/>
              <w:rPr>
                <w:rFonts w:ascii="Calibri" w:hAnsi="Calibri" w:cs="Times New Roman"/>
                <w:b/>
                <w:color w:val="auto"/>
                <w:sz w:val="24"/>
                <w:szCs w:val="24"/>
                <w:highlight w:val="yellow"/>
                <w:lang w:eastAsia="en-US"/>
              </w:rPr>
            </w:pPr>
            <w:r>
              <w:rPr>
                <w:rFonts w:ascii="Calibri" w:hAnsi="Calibri" w:cs="Times New Roman"/>
                <w:color w:val="auto"/>
                <w:sz w:val="24"/>
                <w:szCs w:val="24"/>
                <w:lang w:val="en-US" w:eastAsia="en-US"/>
              </w:rPr>
              <w:t xml:space="preserve">Health Protection Service, </w:t>
            </w:r>
            <w:r w:rsidRPr="00CC2195">
              <w:rPr>
                <w:rFonts w:ascii="Calibri" w:hAnsi="Calibri" w:cs="Times New Roman"/>
                <w:color w:val="auto"/>
                <w:sz w:val="24"/>
                <w:szCs w:val="24"/>
                <w:lang w:val="en-US" w:eastAsia="en-US"/>
              </w:rPr>
              <w:t>Population Health</w:t>
            </w:r>
            <w:r>
              <w:rPr>
                <w:rFonts w:ascii="Calibri" w:hAnsi="Calibri" w:cs="Times New Roman"/>
                <w:color w:val="auto"/>
                <w:sz w:val="24"/>
                <w:szCs w:val="24"/>
                <w:lang w:val="en-US" w:eastAsia="en-US"/>
              </w:rPr>
              <w:t>, Protection and Prevention</w:t>
            </w:r>
            <w:r w:rsidRPr="00CC2195">
              <w:rPr>
                <w:rFonts w:ascii="Calibri" w:hAnsi="Calibri" w:cs="Times New Roman"/>
                <w:color w:val="auto"/>
                <w:sz w:val="24"/>
                <w:szCs w:val="24"/>
                <w:lang w:val="en-US" w:eastAsia="en-US"/>
              </w:rPr>
              <w:t>, Health Directorate</w:t>
            </w:r>
            <w:r>
              <w:rPr>
                <w:rFonts w:ascii="Calibri" w:hAnsi="Calibri" w:cs="Times New Roman"/>
                <w:color w:val="auto"/>
                <w:sz w:val="24"/>
                <w:szCs w:val="24"/>
                <w:lang w:val="en-US" w:eastAsia="en-US"/>
              </w:rPr>
              <w:t>, P</w:t>
            </w:r>
            <w:r w:rsidRPr="00CC2195">
              <w:rPr>
                <w:rFonts w:ascii="Calibri" w:hAnsi="Calibri" w:cs="Times New Roman"/>
                <w:color w:val="auto"/>
                <w:sz w:val="24"/>
                <w:szCs w:val="24"/>
                <w:lang w:val="en-US" w:eastAsia="en-US"/>
              </w:rPr>
              <w:t>h</w:t>
            </w:r>
            <w:r>
              <w:rPr>
                <w:rFonts w:ascii="Calibri" w:hAnsi="Calibri" w:cs="Times New Roman"/>
                <w:color w:val="auto"/>
                <w:sz w:val="24"/>
                <w:szCs w:val="24"/>
                <w:lang w:val="en-US" w:eastAsia="en-US"/>
              </w:rPr>
              <w:t>one</w:t>
            </w:r>
            <w:r w:rsidRPr="00CC2195">
              <w:rPr>
                <w:rFonts w:ascii="Calibri" w:hAnsi="Calibri" w:cs="Times New Roman"/>
                <w:color w:val="auto"/>
                <w:sz w:val="24"/>
                <w:szCs w:val="24"/>
                <w:lang w:val="en-US" w:eastAsia="en-US"/>
              </w:rPr>
              <w:t xml:space="preserve"> 620</w:t>
            </w:r>
            <w:r>
              <w:rPr>
                <w:rFonts w:ascii="Calibri" w:hAnsi="Calibri" w:cs="Times New Roman"/>
                <w:color w:val="auto"/>
                <w:sz w:val="24"/>
                <w:szCs w:val="24"/>
                <w:lang w:val="en-US" w:eastAsia="en-US"/>
              </w:rPr>
              <w:t xml:space="preserve"> 51700.</w:t>
            </w:r>
          </w:p>
        </w:tc>
      </w:tr>
    </w:tbl>
    <w:p w14:paraId="016AE074" w14:textId="77777777" w:rsidR="000A219E" w:rsidRDefault="000A219E">
      <w:pPr>
        <w:spacing w:line="240" w:lineRule="auto"/>
        <w:rPr>
          <w:rFonts w:ascii="Calibri" w:hAnsi="Calibri" w:cs="Times New Roman"/>
          <w:b/>
          <w:bCs/>
          <w:i/>
          <w:color w:val="auto"/>
          <w:sz w:val="32"/>
          <w:szCs w:val="28"/>
          <w:lang w:eastAsia="en-US"/>
        </w:rPr>
      </w:pPr>
      <w:r>
        <w:rPr>
          <w:rFonts w:ascii="Calibri" w:hAnsi="Calibri" w:cs="Times New Roman"/>
          <w:color w:val="auto"/>
          <w:sz w:val="24"/>
          <w:szCs w:val="24"/>
          <w:lang w:val="en-US" w:eastAsia="en-US"/>
        </w:rPr>
        <w:br w:type="page"/>
      </w:r>
    </w:p>
    <w:p w14:paraId="7C31613C" w14:textId="77777777" w:rsidR="0043799A" w:rsidRPr="00DB25E8" w:rsidRDefault="0043799A" w:rsidP="00DD641D">
      <w:pPr>
        <w:pStyle w:val="Heading1"/>
        <w:rPr>
          <w:i w:val="0"/>
        </w:rPr>
      </w:pPr>
      <w:bookmarkStart w:id="153" w:name="_Toc73569207"/>
      <w:r w:rsidRPr="00DB25E8">
        <w:rPr>
          <w:i w:val="0"/>
        </w:rPr>
        <w:lastRenderedPageBreak/>
        <w:t xml:space="preserve">Part </w:t>
      </w:r>
      <w:r w:rsidR="005527DE" w:rsidRPr="00DB25E8">
        <w:rPr>
          <w:i w:val="0"/>
        </w:rPr>
        <w:t>4</w:t>
      </w:r>
      <w:r w:rsidRPr="00DB25E8">
        <w:rPr>
          <w:i w:val="0"/>
        </w:rPr>
        <w:t xml:space="preserve"> –</w:t>
      </w:r>
      <w:r w:rsidR="008D3F0C">
        <w:rPr>
          <w:i w:val="0"/>
        </w:rPr>
        <w:t xml:space="preserve"> </w:t>
      </w:r>
      <w:r w:rsidR="00DD641D" w:rsidRPr="00DB25E8">
        <w:rPr>
          <w:i w:val="0"/>
        </w:rPr>
        <w:t>Annual Report Requirements</w:t>
      </w:r>
      <w:r w:rsidR="00FD5ABC">
        <w:rPr>
          <w:i w:val="0"/>
        </w:rPr>
        <w:t xml:space="preserve"> for specific reporting entities</w:t>
      </w:r>
      <w:bookmarkEnd w:id="153"/>
    </w:p>
    <w:p w14:paraId="0D6C2340" w14:textId="77777777" w:rsidR="005047F0" w:rsidRDefault="00140E88" w:rsidP="005047F0">
      <w:pPr>
        <w:autoSpaceDE w:val="0"/>
        <w:autoSpaceDN w:val="0"/>
        <w:spacing w:after="120" w:line="240" w:lineRule="auto"/>
        <w:rPr>
          <w:rFonts w:ascii="Calibri" w:hAnsi="Calibri" w:cs="Times New Roman"/>
          <w:color w:val="auto"/>
          <w:sz w:val="24"/>
          <w:szCs w:val="24"/>
          <w:lang w:val="en-US" w:eastAsia="en-US"/>
        </w:rPr>
      </w:pPr>
      <w:bookmarkStart w:id="154" w:name="_Toc323037329"/>
      <w:r>
        <w:rPr>
          <w:rFonts w:ascii="Calibri" w:hAnsi="Calibri" w:cs="Times New Roman"/>
          <w:color w:val="auto"/>
          <w:sz w:val="24"/>
          <w:szCs w:val="24"/>
          <w:lang w:val="en-US" w:eastAsia="en-US"/>
        </w:rPr>
        <w:t xml:space="preserve">Part 4 </w:t>
      </w:r>
      <w:r w:rsidR="00F74694">
        <w:rPr>
          <w:rFonts w:ascii="Calibri" w:hAnsi="Calibri" w:cs="Times New Roman"/>
          <w:color w:val="auto"/>
          <w:sz w:val="24"/>
          <w:szCs w:val="24"/>
          <w:lang w:val="en-US" w:eastAsia="en-US"/>
        </w:rPr>
        <w:t xml:space="preserve">sets out the reporting requirements on subjects that only apply to the annual reports of specific </w:t>
      </w:r>
      <w:r w:rsidR="00FD5ABC">
        <w:rPr>
          <w:rFonts w:ascii="Calibri" w:hAnsi="Calibri" w:cs="Times New Roman"/>
          <w:color w:val="auto"/>
          <w:sz w:val="24"/>
          <w:szCs w:val="24"/>
          <w:lang w:val="en-US" w:eastAsia="en-US"/>
        </w:rPr>
        <w:t>reporting entities</w:t>
      </w:r>
      <w:r w:rsidR="00F74694">
        <w:rPr>
          <w:rFonts w:ascii="Calibri" w:hAnsi="Calibri" w:cs="Times New Roman"/>
          <w:color w:val="auto"/>
          <w:sz w:val="24"/>
          <w:szCs w:val="24"/>
          <w:lang w:val="en-US" w:eastAsia="en-US"/>
        </w:rPr>
        <w:t xml:space="preserve">. </w:t>
      </w:r>
      <w:r w:rsidR="000C2E9B">
        <w:rPr>
          <w:rFonts w:ascii="Calibri" w:hAnsi="Calibri" w:cs="Times New Roman"/>
          <w:color w:val="auto"/>
          <w:sz w:val="24"/>
          <w:szCs w:val="24"/>
          <w:lang w:val="en-US" w:eastAsia="en-US"/>
        </w:rPr>
        <w:t xml:space="preserve"> </w:t>
      </w:r>
    </w:p>
    <w:p w14:paraId="08911536" w14:textId="46462705" w:rsidR="005047F0" w:rsidRDefault="005047F0" w:rsidP="005047F0">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The Compliance Statement of the annual report must show which sections of the Directions apply and th</w:t>
      </w:r>
      <w:r w:rsidR="00B61F00">
        <w:rPr>
          <w:rFonts w:ascii="Calibri" w:hAnsi="Calibri" w:cs="Times New Roman"/>
          <w:color w:val="auto"/>
          <w:sz w:val="24"/>
          <w:szCs w:val="24"/>
          <w:lang w:val="en-US" w:eastAsia="en-US"/>
        </w:rPr>
        <w:t xml:space="preserve">e location of </w:t>
      </w:r>
      <w:r w:rsidR="003937E1">
        <w:rPr>
          <w:rFonts w:ascii="Calibri" w:hAnsi="Calibri" w:cs="Times New Roman"/>
          <w:color w:val="auto"/>
          <w:sz w:val="24"/>
          <w:szCs w:val="24"/>
          <w:lang w:val="en-US" w:eastAsia="en-US"/>
        </w:rPr>
        <w:t>each</w:t>
      </w:r>
      <w:r w:rsidR="00B61F00">
        <w:rPr>
          <w:rFonts w:ascii="Calibri" w:hAnsi="Calibri" w:cs="Times New Roman"/>
          <w:color w:val="auto"/>
          <w:sz w:val="24"/>
          <w:szCs w:val="24"/>
          <w:lang w:val="en-US" w:eastAsia="en-US"/>
        </w:rPr>
        <w:t xml:space="preserve"> section.</w:t>
      </w:r>
      <w:r w:rsidR="006F7644">
        <w:rPr>
          <w:rFonts w:ascii="Calibri" w:hAnsi="Calibri" w:cs="Times New Roman"/>
          <w:color w:val="auto"/>
          <w:sz w:val="24"/>
          <w:szCs w:val="24"/>
          <w:lang w:val="en-US" w:eastAsia="en-US"/>
        </w:rPr>
        <w:t xml:space="preserve"> For the s</w:t>
      </w:r>
      <w:r>
        <w:rPr>
          <w:rFonts w:ascii="Calibri" w:hAnsi="Calibri" w:cs="Times New Roman"/>
          <w:color w:val="auto"/>
          <w:sz w:val="24"/>
          <w:szCs w:val="24"/>
          <w:lang w:val="en-US" w:eastAsia="en-US"/>
        </w:rPr>
        <w:t xml:space="preserve">ections that do not apply to a reporting </w:t>
      </w:r>
      <w:r w:rsidR="00FD5ABC">
        <w:rPr>
          <w:rFonts w:ascii="Calibri" w:hAnsi="Calibri" w:cs="Times New Roman"/>
          <w:color w:val="auto"/>
          <w:sz w:val="24"/>
          <w:szCs w:val="24"/>
          <w:lang w:val="en-US" w:eastAsia="en-US"/>
        </w:rPr>
        <w:t>entity</w:t>
      </w:r>
      <w:r>
        <w:rPr>
          <w:rFonts w:ascii="Calibri" w:hAnsi="Calibri" w:cs="Times New Roman"/>
          <w:color w:val="auto"/>
          <w:sz w:val="24"/>
          <w:szCs w:val="24"/>
          <w:lang w:val="en-US" w:eastAsia="en-US"/>
        </w:rPr>
        <w:t>, the headings and content can be omitted provided that it is ind</w:t>
      </w:r>
      <w:r w:rsidR="00E37BA8">
        <w:rPr>
          <w:rFonts w:ascii="Calibri" w:hAnsi="Calibri" w:cs="Times New Roman"/>
          <w:color w:val="auto"/>
          <w:sz w:val="24"/>
          <w:szCs w:val="24"/>
          <w:lang w:val="en-US" w:eastAsia="en-US"/>
        </w:rPr>
        <w:t xml:space="preserve">icated </w:t>
      </w:r>
      <w:r w:rsidR="00FD5ABC">
        <w:rPr>
          <w:rFonts w:ascii="Calibri" w:hAnsi="Calibri" w:cs="Times New Roman"/>
          <w:color w:val="auto"/>
          <w:sz w:val="24"/>
          <w:szCs w:val="24"/>
          <w:lang w:val="en-US" w:eastAsia="en-US"/>
        </w:rPr>
        <w:t xml:space="preserve">within </w:t>
      </w:r>
      <w:r w:rsidR="00E37BA8">
        <w:rPr>
          <w:rFonts w:ascii="Calibri" w:hAnsi="Calibri" w:cs="Times New Roman"/>
          <w:color w:val="auto"/>
          <w:sz w:val="24"/>
          <w:szCs w:val="24"/>
          <w:lang w:val="en-US" w:eastAsia="en-US"/>
        </w:rPr>
        <w:t xml:space="preserve">the </w:t>
      </w:r>
      <w:r w:rsidR="00B80776">
        <w:rPr>
          <w:rFonts w:ascii="Calibri" w:hAnsi="Calibri" w:cs="Times New Roman"/>
          <w:color w:val="auto"/>
          <w:sz w:val="24"/>
          <w:szCs w:val="24"/>
          <w:lang w:val="en-US" w:eastAsia="en-US"/>
        </w:rPr>
        <w:t>c</w:t>
      </w:r>
      <w:r w:rsidR="00E37BA8">
        <w:rPr>
          <w:rFonts w:ascii="Calibri" w:hAnsi="Calibri" w:cs="Times New Roman"/>
          <w:color w:val="auto"/>
          <w:sz w:val="24"/>
          <w:szCs w:val="24"/>
          <w:lang w:val="en-US" w:eastAsia="en-US"/>
        </w:rPr>
        <w:t xml:space="preserve">ompliance </w:t>
      </w:r>
      <w:r w:rsidR="00B80776">
        <w:rPr>
          <w:rFonts w:ascii="Calibri" w:hAnsi="Calibri" w:cs="Times New Roman"/>
          <w:color w:val="auto"/>
          <w:sz w:val="24"/>
          <w:szCs w:val="24"/>
          <w:lang w:val="en-US" w:eastAsia="en-US"/>
        </w:rPr>
        <w:t>statement</w:t>
      </w:r>
      <w:r w:rsidR="00E37BA8">
        <w:rPr>
          <w:rFonts w:ascii="Calibri" w:hAnsi="Calibri" w:cs="Times New Roman"/>
          <w:color w:val="auto"/>
          <w:sz w:val="24"/>
          <w:szCs w:val="24"/>
          <w:lang w:val="en-US" w:eastAsia="en-US"/>
        </w:rPr>
        <w:t>.</w:t>
      </w:r>
      <w:r>
        <w:rPr>
          <w:rFonts w:ascii="Calibri" w:hAnsi="Calibri" w:cs="Times New Roman"/>
          <w:color w:val="auto"/>
          <w:sz w:val="24"/>
          <w:szCs w:val="24"/>
          <w:lang w:val="en-US" w:eastAsia="en-US"/>
        </w:rPr>
        <w:t xml:space="preserve"> For information on the Compliance Statement, including an example, see </w:t>
      </w:r>
      <w:r w:rsidR="007D1AD4">
        <w:rPr>
          <w:rFonts w:ascii="Calibri" w:hAnsi="Calibri" w:cs="Times New Roman"/>
          <w:color w:val="auto"/>
          <w:sz w:val="24"/>
          <w:szCs w:val="24"/>
          <w:lang w:val="en-US" w:eastAsia="en-US"/>
        </w:rPr>
        <w:t xml:space="preserve">section </w:t>
      </w:r>
      <w:r>
        <w:rPr>
          <w:rFonts w:ascii="Calibri" w:hAnsi="Calibri" w:cs="Times New Roman"/>
          <w:color w:val="auto"/>
          <w:sz w:val="24"/>
          <w:szCs w:val="24"/>
          <w:lang w:val="en-US" w:eastAsia="en-US"/>
        </w:rPr>
        <w:t xml:space="preserve">8 Compliance Statement under Part 1 of the Directions.  </w:t>
      </w:r>
    </w:p>
    <w:p w14:paraId="40E76C9E" w14:textId="58102760" w:rsidR="00DF6916" w:rsidRDefault="001A0120" w:rsidP="00300686">
      <w:pPr>
        <w:autoSpaceDE w:val="0"/>
        <w:autoSpaceDN w:val="0"/>
        <w:spacing w:after="200" w:line="240" w:lineRule="auto"/>
        <w:rPr>
          <w:rFonts w:ascii="Calibri" w:hAnsi="Calibri" w:cs="Times New Roman"/>
          <w:color w:val="auto"/>
          <w:sz w:val="24"/>
          <w:szCs w:val="24"/>
          <w:lang w:val="en-US" w:eastAsia="en-US"/>
        </w:rPr>
      </w:pPr>
      <w:r w:rsidRPr="00E02A5F">
        <w:rPr>
          <w:rFonts w:ascii="Calibri" w:hAnsi="Calibri" w:cs="Times New Roman"/>
          <w:color w:val="auto"/>
          <w:sz w:val="24"/>
          <w:szCs w:val="24"/>
          <w:u w:val="single"/>
          <w:lang w:val="en-US" w:eastAsia="en-US"/>
        </w:rPr>
        <w:t>Note:</w:t>
      </w:r>
      <w:r>
        <w:rPr>
          <w:rFonts w:ascii="Calibri" w:hAnsi="Calibri" w:cs="Times New Roman"/>
          <w:color w:val="auto"/>
          <w:sz w:val="24"/>
          <w:szCs w:val="24"/>
          <w:lang w:val="en-US" w:eastAsia="en-US"/>
        </w:rPr>
        <w:t xml:space="preserve"> </w:t>
      </w:r>
      <w:r w:rsidR="00B93666">
        <w:rPr>
          <w:rFonts w:ascii="Calibri" w:hAnsi="Calibri" w:cs="Times New Roman"/>
          <w:color w:val="auto"/>
          <w:sz w:val="24"/>
          <w:szCs w:val="24"/>
          <w:lang w:val="en-US" w:eastAsia="en-US"/>
        </w:rPr>
        <w:t>t</w:t>
      </w:r>
      <w:r w:rsidR="005047F0">
        <w:rPr>
          <w:rFonts w:ascii="Calibri" w:hAnsi="Calibri" w:cs="Times New Roman"/>
          <w:color w:val="auto"/>
          <w:sz w:val="24"/>
          <w:szCs w:val="24"/>
          <w:lang w:val="en-US" w:eastAsia="en-US"/>
        </w:rPr>
        <w:t xml:space="preserve">here are specific </w:t>
      </w:r>
      <w:r w:rsidR="00300686">
        <w:rPr>
          <w:rFonts w:ascii="Calibri" w:hAnsi="Calibri" w:cs="Times New Roman"/>
          <w:color w:val="auto"/>
          <w:sz w:val="24"/>
          <w:szCs w:val="24"/>
          <w:lang w:val="en-US" w:eastAsia="en-US"/>
        </w:rPr>
        <w:t xml:space="preserve">directorates and public sector bodies </w:t>
      </w:r>
      <w:r w:rsidR="005047F0">
        <w:rPr>
          <w:rFonts w:ascii="Calibri" w:hAnsi="Calibri" w:cs="Times New Roman"/>
          <w:color w:val="auto"/>
          <w:sz w:val="24"/>
          <w:szCs w:val="24"/>
          <w:lang w:val="en-US" w:eastAsia="en-US"/>
        </w:rPr>
        <w:t>with annual reporting requirements found in legislation other than the Directions</w:t>
      </w:r>
      <w:r w:rsidR="00BC166A">
        <w:rPr>
          <w:rFonts w:ascii="Calibri" w:hAnsi="Calibri" w:cs="Times New Roman"/>
          <w:color w:val="auto"/>
          <w:sz w:val="24"/>
          <w:szCs w:val="24"/>
          <w:lang w:val="en-US" w:eastAsia="en-US"/>
        </w:rPr>
        <w:t xml:space="preserve"> and</w:t>
      </w:r>
      <w:r w:rsidR="00C55491">
        <w:rPr>
          <w:rFonts w:ascii="Calibri" w:hAnsi="Calibri" w:cs="Times New Roman"/>
          <w:color w:val="auto"/>
          <w:sz w:val="24"/>
          <w:szCs w:val="24"/>
          <w:lang w:val="en-US" w:eastAsia="en-US"/>
        </w:rPr>
        <w:t xml:space="preserve"> </w:t>
      </w:r>
      <w:r w:rsidR="00E02A5F">
        <w:rPr>
          <w:rFonts w:ascii="Calibri" w:hAnsi="Calibri" w:cs="Times New Roman"/>
          <w:color w:val="auto"/>
          <w:sz w:val="24"/>
          <w:szCs w:val="24"/>
          <w:lang w:val="en-US" w:eastAsia="en-US"/>
        </w:rPr>
        <w:t>the Financial Management Act.</w:t>
      </w:r>
      <w:r w:rsidR="005047F0">
        <w:rPr>
          <w:rFonts w:ascii="Calibri" w:hAnsi="Calibri" w:cs="Times New Roman"/>
          <w:color w:val="auto"/>
          <w:sz w:val="24"/>
          <w:szCs w:val="24"/>
          <w:lang w:val="en-US" w:eastAsia="en-US"/>
        </w:rPr>
        <w:t xml:space="preserve"> </w:t>
      </w:r>
      <w:r w:rsidR="00BC166A">
        <w:rPr>
          <w:rFonts w:ascii="Calibri" w:hAnsi="Calibri" w:cs="Times New Roman"/>
          <w:color w:val="auto"/>
          <w:sz w:val="24"/>
          <w:szCs w:val="24"/>
          <w:lang w:val="en-US" w:eastAsia="en-US"/>
        </w:rPr>
        <w:t xml:space="preserve">A list of these </w:t>
      </w:r>
      <w:r w:rsidR="00AF5B54">
        <w:rPr>
          <w:rFonts w:ascii="Calibri" w:hAnsi="Calibri" w:cs="Times New Roman"/>
          <w:color w:val="auto"/>
          <w:sz w:val="24"/>
          <w:szCs w:val="24"/>
          <w:lang w:val="en-US" w:eastAsia="en-US"/>
        </w:rPr>
        <w:t>reporting entities</w:t>
      </w:r>
      <w:r w:rsidR="005047F0">
        <w:rPr>
          <w:rFonts w:ascii="Calibri" w:hAnsi="Calibri" w:cs="Times New Roman"/>
          <w:color w:val="auto"/>
          <w:sz w:val="24"/>
          <w:szCs w:val="24"/>
          <w:lang w:val="en-US" w:eastAsia="en-US"/>
        </w:rPr>
        <w:t xml:space="preserve"> and the relevant legislation are listed in the table below.</w:t>
      </w:r>
      <w:r w:rsidR="0009608E">
        <w:rPr>
          <w:rFonts w:ascii="Calibri" w:hAnsi="Calibri" w:cs="Times New Roman"/>
          <w:color w:val="auto"/>
          <w:sz w:val="24"/>
          <w:szCs w:val="24"/>
          <w:lang w:val="en-US" w:eastAsia="en-US"/>
        </w:rPr>
        <w:t xml:space="preserve"> </w:t>
      </w:r>
    </w:p>
    <w:tbl>
      <w:tblPr>
        <w:tblStyle w:val="TableGrid"/>
        <w:tblW w:w="0" w:type="auto"/>
        <w:tblInd w:w="108" w:type="dxa"/>
        <w:tblLayout w:type="fixed"/>
        <w:tblLook w:val="04A0" w:firstRow="1" w:lastRow="0" w:firstColumn="1" w:lastColumn="0" w:noHBand="0" w:noVBand="1"/>
      </w:tblPr>
      <w:tblGrid>
        <w:gridCol w:w="2970"/>
        <w:gridCol w:w="4147"/>
        <w:gridCol w:w="1791"/>
      </w:tblGrid>
      <w:tr w:rsidR="008A6614" w14:paraId="372719E0" w14:textId="77777777" w:rsidTr="00C81D03">
        <w:trPr>
          <w:trHeight w:val="57"/>
        </w:trPr>
        <w:tc>
          <w:tcPr>
            <w:tcW w:w="2970" w:type="dxa"/>
          </w:tcPr>
          <w:bookmarkEnd w:id="154"/>
          <w:p w14:paraId="093EC57D" w14:textId="77777777" w:rsidR="008A6614" w:rsidRPr="000A219E" w:rsidRDefault="00300686" w:rsidP="000A219E">
            <w:pPr>
              <w:autoSpaceDE w:val="0"/>
              <w:autoSpaceDN w:val="0"/>
              <w:spacing w:before="0" w:line="240" w:lineRule="auto"/>
              <w:rPr>
                <w:rFonts w:ascii="Calibri" w:hAnsi="Calibri" w:cs="Times New Roman"/>
                <w:b/>
                <w:color w:val="auto"/>
                <w:sz w:val="24"/>
                <w:szCs w:val="24"/>
                <w:lang w:val="en-US" w:eastAsia="en-US"/>
              </w:rPr>
            </w:pPr>
            <w:r>
              <w:rPr>
                <w:rFonts w:ascii="Calibri" w:hAnsi="Calibri" w:cs="Times New Roman"/>
                <w:b/>
                <w:color w:val="auto"/>
                <w:sz w:val="24"/>
                <w:szCs w:val="24"/>
                <w:lang w:val="en-US" w:eastAsia="en-US"/>
              </w:rPr>
              <w:t>Administrative U</w:t>
            </w:r>
            <w:r w:rsidR="002A47AD" w:rsidRPr="000A219E">
              <w:rPr>
                <w:rFonts w:ascii="Calibri" w:hAnsi="Calibri" w:cs="Times New Roman"/>
                <w:b/>
                <w:color w:val="auto"/>
                <w:sz w:val="24"/>
                <w:szCs w:val="24"/>
                <w:lang w:val="en-US" w:eastAsia="en-US"/>
              </w:rPr>
              <w:t xml:space="preserve">nit or </w:t>
            </w:r>
            <w:r>
              <w:rPr>
                <w:rFonts w:ascii="Calibri" w:hAnsi="Calibri" w:cs="Times New Roman"/>
                <w:b/>
                <w:color w:val="auto"/>
                <w:sz w:val="24"/>
                <w:szCs w:val="24"/>
                <w:lang w:val="en-US" w:eastAsia="en-US"/>
              </w:rPr>
              <w:t>Public Sector B</w:t>
            </w:r>
            <w:r w:rsidR="00907186">
              <w:rPr>
                <w:rFonts w:ascii="Calibri" w:hAnsi="Calibri" w:cs="Times New Roman"/>
                <w:b/>
                <w:color w:val="auto"/>
                <w:sz w:val="24"/>
                <w:szCs w:val="24"/>
                <w:lang w:val="en-US" w:eastAsia="en-US"/>
              </w:rPr>
              <w:t>ody</w:t>
            </w:r>
          </w:p>
        </w:tc>
        <w:tc>
          <w:tcPr>
            <w:tcW w:w="4147" w:type="dxa"/>
          </w:tcPr>
          <w:p w14:paraId="482B08F4" w14:textId="77777777" w:rsidR="008A6614" w:rsidRPr="000A219E" w:rsidRDefault="008A6614" w:rsidP="000A219E">
            <w:pPr>
              <w:autoSpaceDE w:val="0"/>
              <w:autoSpaceDN w:val="0"/>
              <w:spacing w:before="0" w:line="240" w:lineRule="auto"/>
              <w:rPr>
                <w:rFonts w:ascii="Calibri" w:hAnsi="Calibri" w:cs="Times New Roman"/>
                <w:b/>
                <w:color w:val="auto"/>
                <w:sz w:val="24"/>
                <w:szCs w:val="24"/>
                <w:lang w:val="en-US" w:eastAsia="en-US"/>
              </w:rPr>
            </w:pPr>
            <w:r w:rsidRPr="000A219E">
              <w:rPr>
                <w:rFonts w:ascii="Calibri" w:hAnsi="Calibri" w:cs="Times New Roman"/>
                <w:b/>
                <w:color w:val="auto"/>
                <w:sz w:val="24"/>
                <w:szCs w:val="24"/>
                <w:lang w:val="en-US" w:eastAsia="en-US"/>
              </w:rPr>
              <w:t>Legislation</w:t>
            </w:r>
          </w:p>
        </w:tc>
        <w:tc>
          <w:tcPr>
            <w:tcW w:w="1791" w:type="dxa"/>
          </w:tcPr>
          <w:p w14:paraId="3603497D" w14:textId="77777777" w:rsidR="008A6614" w:rsidRPr="000A219E" w:rsidRDefault="008A6614" w:rsidP="000A219E">
            <w:pPr>
              <w:autoSpaceDE w:val="0"/>
              <w:autoSpaceDN w:val="0"/>
              <w:spacing w:before="0" w:line="240" w:lineRule="auto"/>
              <w:rPr>
                <w:rFonts w:ascii="Calibri" w:hAnsi="Calibri" w:cs="Times New Roman"/>
                <w:b/>
                <w:color w:val="auto"/>
                <w:sz w:val="24"/>
                <w:szCs w:val="24"/>
                <w:lang w:val="en-US" w:eastAsia="en-US"/>
              </w:rPr>
            </w:pPr>
            <w:r w:rsidRPr="000A219E">
              <w:rPr>
                <w:rFonts w:ascii="Calibri" w:hAnsi="Calibri" w:cs="Times New Roman"/>
                <w:b/>
                <w:color w:val="auto"/>
                <w:sz w:val="24"/>
                <w:szCs w:val="24"/>
                <w:lang w:val="en-US" w:eastAsia="en-US"/>
              </w:rPr>
              <w:t>Section</w:t>
            </w:r>
          </w:p>
        </w:tc>
      </w:tr>
      <w:tr w:rsidR="003E6A7E" w14:paraId="29AC481B" w14:textId="77777777" w:rsidTr="00C81D03">
        <w:trPr>
          <w:trHeight w:val="752"/>
        </w:trPr>
        <w:tc>
          <w:tcPr>
            <w:tcW w:w="2970" w:type="dxa"/>
          </w:tcPr>
          <w:p w14:paraId="72187B91" w14:textId="77777777" w:rsidR="003E6A7E" w:rsidRDefault="003E6A7E" w:rsidP="00AF5B54">
            <w:pPr>
              <w:autoSpaceDE w:val="0"/>
              <w:autoSpaceDN w:val="0"/>
              <w:spacing w:before="60" w:after="60" w:line="240" w:lineRule="auto"/>
              <w:rPr>
                <w:rFonts w:ascii="Calibri" w:hAnsi="Calibri" w:cs="Times New Roman"/>
                <w:color w:val="auto"/>
                <w:sz w:val="24"/>
                <w:szCs w:val="24"/>
                <w:lang w:eastAsia="en-US"/>
              </w:rPr>
            </w:pPr>
            <w:r w:rsidRPr="003E6A7E">
              <w:rPr>
                <w:rFonts w:ascii="Calibri" w:hAnsi="Calibri" w:cs="Times New Roman"/>
                <w:color w:val="auto"/>
                <w:sz w:val="24"/>
                <w:szCs w:val="24"/>
                <w:lang w:eastAsia="en-US"/>
              </w:rPr>
              <w:t>Australian Capital Territory</w:t>
            </w:r>
            <w:r>
              <w:rPr>
                <w:rFonts w:ascii="Calibri" w:hAnsi="Calibri" w:cs="Times New Roman"/>
                <w:color w:val="auto"/>
                <w:sz w:val="24"/>
                <w:szCs w:val="24"/>
                <w:lang w:eastAsia="en-US"/>
              </w:rPr>
              <w:t xml:space="preserve"> </w:t>
            </w:r>
            <w:r w:rsidRPr="003E6A7E">
              <w:rPr>
                <w:rFonts w:ascii="Calibri" w:hAnsi="Calibri" w:cs="Times New Roman"/>
                <w:color w:val="auto"/>
                <w:sz w:val="24"/>
                <w:szCs w:val="24"/>
                <w:lang w:eastAsia="en-US"/>
              </w:rPr>
              <w:t>Architects Board</w:t>
            </w:r>
          </w:p>
        </w:tc>
        <w:tc>
          <w:tcPr>
            <w:tcW w:w="4147" w:type="dxa"/>
          </w:tcPr>
          <w:p w14:paraId="304957AC" w14:textId="77777777" w:rsidR="003E6A7E" w:rsidRPr="00FD1285" w:rsidRDefault="003E6A7E" w:rsidP="00AF5B54">
            <w:pPr>
              <w:autoSpaceDE w:val="0"/>
              <w:autoSpaceDN w:val="0"/>
              <w:spacing w:before="60" w:after="60" w:line="240" w:lineRule="auto"/>
              <w:rPr>
                <w:rFonts w:ascii="Calibri" w:hAnsi="Calibri" w:cs="Times New Roman"/>
                <w:i/>
                <w:color w:val="auto"/>
                <w:sz w:val="24"/>
                <w:szCs w:val="24"/>
                <w:lang w:eastAsia="en-US"/>
              </w:rPr>
            </w:pPr>
            <w:r w:rsidRPr="003E6A7E">
              <w:rPr>
                <w:rFonts w:ascii="Calibri" w:hAnsi="Calibri" w:cs="Times New Roman"/>
                <w:i/>
                <w:color w:val="auto"/>
                <w:sz w:val="24"/>
                <w:szCs w:val="24"/>
                <w:lang w:eastAsia="en-US"/>
              </w:rPr>
              <w:t xml:space="preserve">Architects </w:t>
            </w:r>
            <w:r>
              <w:rPr>
                <w:rFonts w:ascii="Calibri" w:hAnsi="Calibri" w:cs="Times New Roman"/>
                <w:i/>
                <w:color w:val="auto"/>
                <w:sz w:val="24"/>
                <w:szCs w:val="24"/>
                <w:lang w:eastAsia="en-US"/>
              </w:rPr>
              <w:t>Act</w:t>
            </w:r>
            <w:r w:rsidRPr="003E6A7E">
              <w:rPr>
                <w:rFonts w:ascii="Calibri" w:hAnsi="Calibri" w:cs="Times New Roman"/>
                <w:i/>
                <w:color w:val="auto"/>
                <w:sz w:val="24"/>
                <w:szCs w:val="24"/>
                <w:lang w:eastAsia="en-US"/>
              </w:rPr>
              <w:t xml:space="preserve"> 2004</w:t>
            </w:r>
            <w:r>
              <w:rPr>
                <w:rFonts w:ascii="Calibri" w:hAnsi="Calibri" w:cs="Times New Roman"/>
                <w:i/>
                <w:color w:val="auto"/>
                <w:sz w:val="24"/>
                <w:szCs w:val="24"/>
                <w:lang w:eastAsia="en-US"/>
              </w:rPr>
              <w:t xml:space="preserve"> </w:t>
            </w:r>
            <w:r w:rsidRPr="00E314B3">
              <w:rPr>
                <w:rFonts w:ascii="Calibri" w:hAnsi="Calibri" w:cs="Times New Roman"/>
                <w:color w:val="auto"/>
                <w:sz w:val="24"/>
                <w:szCs w:val="24"/>
                <w:lang w:eastAsia="en-US"/>
              </w:rPr>
              <w:t xml:space="preserve">and </w:t>
            </w:r>
            <w:r w:rsidRPr="003E6A7E">
              <w:rPr>
                <w:rFonts w:ascii="Calibri" w:hAnsi="Calibri" w:cs="Times New Roman"/>
                <w:i/>
                <w:color w:val="auto"/>
                <w:sz w:val="24"/>
                <w:szCs w:val="24"/>
                <w:lang w:eastAsia="en-US"/>
              </w:rPr>
              <w:t>Architects Regulation 2004</w:t>
            </w:r>
          </w:p>
        </w:tc>
        <w:tc>
          <w:tcPr>
            <w:tcW w:w="1791" w:type="dxa"/>
          </w:tcPr>
          <w:p w14:paraId="31588AD5" w14:textId="0C53D405" w:rsidR="00C81D03" w:rsidRDefault="003A31AB" w:rsidP="00AF5B54">
            <w:pPr>
              <w:autoSpaceDE w:val="0"/>
              <w:autoSpaceDN w:val="0"/>
              <w:spacing w:before="60" w:after="6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 xml:space="preserve">67 </w:t>
            </w:r>
            <w:r w:rsidR="003E6A7E">
              <w:rPr>
                <w:rFonts w:ascii="Calibri" w:hAnsi="Calibri" w:cs="Times New Roman"/>
                <w:color w:val="auto"/>
                <w:sz w:val="24"/>
                <w:szCs w:val="24"/>
                <w:lang w:val="en-US" w:eastAsia="en-US"/>
              </w:rPr>
              <w:t xml:space="preserve">and </w:t>
            </w:r>
          </w:p>
          <w:p w14:paraId="08B52DD7" w14:textId="11C16257" w:rsidR="003E6A7E" w:rsidRDefault="00C81D03" w:rsidP="00C81D03">
            <w:pPr>
              <w:autoSpaceDE w:val="0"/>
              <w:autoSpaceDN w:val="0"/>
              <w:spacing w:before="60" w:after="6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regulation</w:t>
            </w:r>
            <w:r w:rsidR="003E6A7E">
              <w:rPr>
                <w:rFonts w:ascii="Calibri" w:hAnsi="Calibri" w:cs="Times New Roman"/>
                <w:color w:val="auto"/>
                <w:sz w:val="24"/>
                <w:szCs w:val="24"/>
                <w:lang w:val="en-US" w:eastAsia="en-US"/>
              </w:rPr>
              <w:t> 12</w:t>
            </w:r>
          </w:p>
        </w:tc>
      </w:tr>
      <w:tr w:rsidR="008A6614" w:rsidRPr="00AF5B54" w14:paraId="0237C9B0" w14:textId="77777777" w:rsidTr="00C81D03">
        <w:trPr>
          <w:trHeight w:val="20"/>
        </w:trPr>
        <w:tc>
          <w:tcPr>
            <w:tcW w:w="2970" w:type="dxa"/>
          </w:tcPr>
          <w:p w14:paraId="5156F3B9" w14:textId="77777777" w:rsidR="009C56EF" w:rsidRPr="000A219E" w:rsidRDefault="00FD1285" w:rsidP="00AF5B54">
            <w:pPr>
              <w:autoSpaceDE w:val="0"/>
              <w:autoSpaceDN w:val="0"/>
              <w:spacing w:before="60" w:after="6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City Renewal Authority</w:t>
            </w:r>
          </w:p>
        </w:tc>
        <w:tc>
          <w:tcPr>
            <w:tcW w:w="4147" w:type="dxa"/>
          </w:tcPr>
          <w:p w14:paraId="0FD0D7BA" w14:textId="77777777" w:rsidR="008A6614" w:rsidRPr="00AF5B54" w:rsidRDefault="00FD1285" w:rsidP="00AF5B54">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City Renewal Authority and Suburban Land Agency Act 2017</w:t>
            </w:r>
          </w:p>
        </w:tc>
        <w:tc>
          <w:tcPr>
            <w:tcW w:w="1791" w:type="dxa"/>
          </w:tcPr>
          <w:p w14:paraId="59F0B40A" w14:textId="77777777" w:rsidR="008A6614" w:rsidRPr="00AF5B54" w:rsidRDefault="00FD1285" w:rsidP="00AF5B54">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14</w:t>
            </w:r>
          </w:p>
        </w:tc>
      </w:tr>
      <w:tr w:rsidR="00C55491" w:rsidRPr="00AF5B54" w14:paraId="5C8D46ED" w14:textId="77777777" w:rsidTr="00C81D03">
        <w:trPr>
          <w:trHeight w:val="20"/>
        </w:trPr>
        <w:tc>
          <w:tcPr>
            <w:tcW w:w="2970" w:type="dxa"/>
          </w:tcPr>
          <w:p w14:paraId="3141278D" w14:textId="77777777" w:rsidR="00C55491" w:rsidRPr="000A219E" w:rsidRDefault="00C55491" w:rsidP="00AF5B54">
            <w:pPr>
              <w:autoSpaceDE w:val="0"/>
              <w:autoSpaceDN w:val="0"/>
              <w:spacing w:before="60" w:after="6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Commissioner for Sustainability and the Environment</w:t>
            </w:r>
          </w:p>
        </w:tc>
        <w:tc>
          <w:tcPr>
            <w:tcW w:w="4147" w:type="dxa"/>
          </w:tcPr>
          <w:p w14:paraId="2B97120F" w14:textId="5D436B20" w:rsidR="00C55491" w:rsidRPr="00AF5B54" w:rsidRDefault="00C55491" w:rsidP="00AF5B54">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Commissioner for the</w:t>
            </w:r>
            <w:r w:rsidR="003A31AB">
              <w:rPr>
                <w:rFonts w:ascii="Calibri" w:hAnsi="Calibri" w:cs="Times New Roman"/>
                <w:color w:val="auto"/>
                <w:sz w:val="24"/>
                <w:szCs w:val="24"/>
                <w:lang w:eastAsia="en-US"/>
              </w:rPr>
              <w:t xml:space="preserve"> Sustainability and the</w:t>
            </w:r>
            <w:r w:rsidRPr="00AF5B54">
              <w:rPr>
                <w:rFonts w:ascii="Calibri" w:hAnsi="Calibri" w:cs="Times New Roman"/>
                <w:color w:val="auto"/>
                <w:sz w:val="24"/>
                <w:szCs w:val="24"/>
                <w:lang w:eastAsia="en-US"/>
              </w:rPr>
              <w:t xml:space="preserve"> Environment Act 1993</w:t>
            </w:r>
          </w:p>
        </w:tc>
        <w:tc>
          <w:tcPr>
            <w:tcW w:w="1791" w:type="dxa"/>
          </w:tcPr>
          <w:p w14:paraId="5D9C9F04" w14:textId="77777777" w:rsidR="00C55491" w:rsidRPr="00AF5B54" w:rsidRDefault="00FD1285" w:rsidP="00AF5B54">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 xml:space="preserve">20, </w:t>
            </w:r>
            <w:r w:rsidR="00BC166A" w:rsidRPr="00AF5B54">
              <w:rPr>
                <w:rFonts w:ascii="Calibri" w:hAnsi="Calibri" w:cs="Times New Roman"/>
                <w:color w:val="auto"/>
                <w:sz w:val="24"/>
                <w:szCs w:val="24"/>
                <w:lang w:eastAsia="en-US"/>
              </w:rPr>
              <w:t>23</w:t>
            </w:r>
          </w:p>
        </w:tc>
      </w:tr>
      <w:tr w:rsidR="00616262" w:rsidRPr="00AF5B54" w14:paraId="36D092D9" w14:textId="77777777" w:rsidTr="00C81D03">
        <w:trPr>
          <w:trHeight w:val="20"/>
        </w:trPr>
        <w:tc>
          <w:tcPr>
            <w:tcW w:w="2970" w:type="dxa"/>
          </w:tcPr>
          <w:p w14:paraId="32E6D035" w14:textId="77777777" w:rsidR="00616262" w:rsidRDefault="00616262" w:rsidP="00AF5B54">
            <w:pPr>
              <w:autoSpaceDE w:val="0"/>
              <w:autoSpaceDN w:val="0"/>
              <w:spacing w:before="60" w:after="6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Community Services Directorate</w:t>
            </w:r>
          </w:p>
        </w:tc>
        <w:tc>
          <w:tcPr>
            <w:tcW w:w="4147" w:type="dxa"/>
          </w:tcPr>
          <w:p w14:paraId="5BCE607D" w14:textId="77777777" w:rsidR="00616262" w:rsidRPr="00AF5B54" w:rsidRDefault="00616262" w:rsidP="00AF5B54">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Senior Practitioner Act 2018</w:t>
            </w:r>
          </w:p>
        </w:tc>
        <w:tc>
          <w:tcPr>
            <w:tcW w:w="1791" w:type="dxa"/>
          </w:tcPr>
          <w:p w14:paraId="17587015" w14:textId="77777777" w:rsidR="00616262" w:rsidRPr="00AF5B54" w:rsidRDefault="00616262" w:rsidP="00AF5B54">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50</w:t>
            </w:r>
          </w:p>
        </w:tc>
      </w:tr>
      <w:tr w:rsidR="00AF5B54" w:rsidRPr="00AF5B54" w14:paraId="2F3D3890" w14:textId="77777777" w:rsidTr="00C81D03">
        <w:trPr>
          <w:trHeight w:val="20"/>
        </w:trPr>
        <w:tc>
          <w:tcPr>
            <w:tcW w:w="2970" w:type="dxa"/>
            <w:vMerge w:val="restart"/>
          </w:tcPr>
          <w:p w14:paraId="29005A31" w14:textId="4EACC632" w:rsidR="00AF5B54" w:rsidRPr="00AF5B54" w:rsidRDefault="00AF5B54" w:rsidP="00AF5B54">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Gambling and Racing Commission</w:t>
            </w:r>
          </w:p>
        </w:tc>
        <w:tc>
          <w:tcPr>
            <w:tcW w:w="4147" w:type="dxa"/>
          </w:tcPr>
          <w:p w14:paraId="0D90E511" w14:textId="337D447F" w:rsidR="00AF5B54" w:rsidRPr="00AF5B54" w:rsidRDefault="00AF5B54" w:rsidP="00AF5B54">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Gambling and Racing Control Act 1999</w:t>
            </w:r>
          </w:p>
        </w:tc>
        <w:tc>
          <w:tcPr>
            <w:tcW w:w="1791" w:type="dxa"/>
          </w:tcPr>
          <w:p w14:paraId="0AB079CC" w14:textId="5AAFC1A8" w:rsidR="00AF5B54" w:rsidRPr="00AF5B54" w:rsidRDefault="00AF5B54" w:rsidP="00AF5B54">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46(2)</w:t>
            </w:r>
          </w:p>
        </w:tc>
      </w:tr>
      <w:tr w:rsidR="00AF5B54" w:rsidRPr="00AF5B54" w14:paraId="12CBF056" w14:textId="77777777" w:rsidTr="00C81D03">
        <w:trPr>
          <w:trHeight w:val="20"/>
        </w:trPr>
        <w:tc>
          <w:tcPr>
            <w:tcW w:w="2970" w:type="dxa"/>
            <w:vMerge/>
          </w:tcPr>
          <w:p w14:paraId="0590C9D9" w14:textId="77777777" w:rsidR="00AF5B54" w:rsidRPr="00AF5B54" w:rsidRDefault="00AF5B54" w:rsidP="00AF5B54">
            <w:pPr>
              <w:autoSpaceDE w:val="0"/>
              <w:autoSpaceDN w:val="0"/>
              <w:spacing w:before="60" w:after="60" w:line="240" w:lineRule="auto"/>
              <w:rPr>
                <w:rFonts w:ascii="Calibri" w:hAnsi="Calibri" w:cs="Times New Roman"/>
                <w:color w:val="auto"/>
                <w:sz w:val="24"/>
                <w:szCs w:val="24"/>
                <w:lang w:eastAsia="en-US"/>
              </w:rPr>
            </w:pPr>
          </w:p>
        </w:tc>
        <w:tc>
          <w:tcPr>
            <w:tcW w:w="4147" w:type="dxa"/>
          </w:tcPr>
          <w:p w14:paraId="1E9C2EA0" w14:textId="5529F3BF" w:rsidR="00AF5B54" w:rsidRPr="00AF5B54" w:rsidRDefault="00AF5B54" w:rsidP="00AF5B54">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Gaming Machine Act 2004</w:t>
            </w:r>
          </w:p>
        </w:tc>
        <w:tc>
          <w:tcPr>
            <w:tcW w:w="1791" w:type="dxa"/>
          </w:tcPr>
          <w:p w14:paraId="68B56AB7" w14:textId="5BCC886D" w:rsidR="00AF5B54" w:rsidRPr="00AF5B54" w:rsidRDefault="00AF5B54" w:rsidP="00AF5B54">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54</w:t>
            </w:r>
          </w:p>
        </w:tc>
      </w:tr>
      <w:tr w:rsidR="008A6614" w:rsidRPr="00AF5B54" w14:paraId="5E4E5894" w14:textId="77777777" w:rsidTr="00C81D03">
        <w:trPr>
          <w:trHeight w:val="20"/>
        </w:trPr>
        <w:tc>
          <w:tcPr>
            <w:tcW w:w="2970" w:type="dxa"/>
          </w:tcPr>
          <w:p w14:paraId="7A9E51AA" w14:textId="77777777" w:rsidR="008A6614" w:rsidRPr="000A219E" w:rsidRDefault="009C56EF" w:rsidP="00AF5B54">
            <w:pPr>
              <w:autoSpaceDE w:val="0"/>
              <w:autoSpaceDN w:val="0"/>
              <w:spacing w:before="60" w:after="60" w:line="240" w:lineRule="auto"/>
              <w:rPr>
                <w:rFonts w:ascii="Calibri" w:hAnsi="Calibri" w:cs="Times New Roman"/>
                <w:color w:val="auto"/>
                <w:sz w:val="24"/>
                <w:szCs w:val="24"/>
                <w:lang w:eastAsia="en-US"/>
              </w:rPr>
            </w:pPr>
            <w:r w:rsidRPr="000A219E">
              <w:rPr>
                <w:rFonts w:ascii="Calibri" w:hAnsi="Calibri" w:cs="Times New Roman"/>
                <w:color w:val="auto"/>
                <w:sz w:val="24"/>
                <w:szCs w:val="24"/>
                <w:lang w:eastAsia="en-US"/>
              </w:rPr>
              <w:t>Independent Competition and Regulatory Commission</w:t>
            </w:r>
          </w:p>
        </w:tc>
        <w:tc>
          <w:tcPr>
            <w:tcW w:w="4147" w:type="dxa"/>
          </w:tcPr>
          <w:p w14:paraId="26AFE7DC" w14:textId="77777777" w:rsidR="008A6614" w:rsidRPr="00AF5B54" w:rsidRDefault="009C56EF" w:rsidP="00AF5B54">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Independent Competition and Regulatory Commission Act 1997</w:t>
            </w:r>
          </w:p>
        </w:tc>
        <w:tc>
          <w:tcPr>
            <w:tcW w:w="1791" w:type="dxa"/>
          </w:tcPr>
          <w:p w14:paraId="455EBB90" w14:textId="77777777" w:rsidR="008A6614" w:rsidRPr="00AF5B54" w:rsidRDefault="009C56EF" w:rsidP="00AF5B54">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9</w:t>
            </w:r>
          </w:p>
        </w:tc>
      </w:tr>
      <w:tr w:rsidR="00CD08F7" w:rsidRPr="00AF5B54" w14:paraId="71D5BB07" w14:textId="77777777" w:rsidTr="00C81D03">
        <w:trPr>
          <w:trHeight w:val="20"/>
        </w:trPr>
        <w:tc>
          <w:tcPr>
            <w:tcW w:w="2970" w:type="dxa"/>
            <w:vMerge w:val="restart"/>
          </w:tcPr>
          <w:p w14:paraId="7EA91ABA" w14:textId="77777777" w:rsidR="00CD08F7" w:rsidRPr="000A219E" w:rsidRDefault="00CD08F7" w:rsidP="00AF5B54">
            <w:pPr>
              <w:autoSpaceDE w:val="0"/>
              <w:autoSpaceDN w:val="0"/>
              <w:spacing w:before="60" w:after="60" w:line="240" w:lineRule="auto"/>
              <w:rPr>
                <w:rFonts w:ascii="Calibri" w:hAnsi="Calibri" w:cs="Times New Roman"/>
                <w:color w:val="auto"/>
                <w:sz w:val="24"/>
                <w:szCs w:val="24"/>
                <w:lang w:eastAsia="en-US"/>
              </w:rPr>
            </w:pPr>
            <w:r w:rsidRPr="000A219E">
              <w:rPr>
                <w:rFonts w:ascii="Calibri" w:hAnsi="Calibri" w:cs="Times New Roman"/>
                <w:color w:val="auto"/>
                <w:sz w:val="24"/>
                <w:szCs w:val="24"/>
                <w:lang w:eastAsia="en-US"/>
              </w:rPr>
              <w:t>Justice and Community Safety Directorate</w:t>
            </w:r>
          </w:p>
        </w:tc>
        <w:tc>
          <w:tcPr>
            <w:tcW w:w="4147" w:type="dxa"/>
          </w:tcPr>
          <w:p w14:paraId="3873402A" w14:textId="77777777" w:rsidR="00CD08F7" w:rsidRPr="00AF5B54" w:rsidRDefault="00CD08F7" w:rsidP="00AF5B54">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Terrorism (Extra Temporary Powers) Act 2006</w:t>
            </w:r>
          </w:p>
        </w:tc>
        <w:tc>
          <w:tcPr>
            <w:tcW w:w="1791" w:type="dxa"/>
          </w:tcPr>
          <w:p w14:paraId="387168FE" w14:textId="77777777" w:rsidR="00CD08F7" w:rsidRPr="00AF5B54" w:rsidRDefault="00CD08F7" w:rsidP="00AF5B54">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98</w:t>
            </w:r>
          </w:p>
        </w:tc>
      </w:tr>
      <w:tr w:rsidR="00CD08F7" w:rsidRPr="00AF5B54" w14:paraId="179EEA2D" w14:textId="77777777" w:rsidTr="00C81D03">
        <w:trPr>
          <w:trHeight w:val="20"/>
        </w:trPr>
        <w:tc>
          <w:tcPr>
            <w:tcW w:w="2970" w:type="dxa"/>
            <w:vMerge/>
          </w:tcPr>
          <w:p w14:paraId="2F74E4D2" w14:textId="77777777" w:rsidR="00CD08F7" w:rsidRPr="000A219E" w:rsidRDefault="00CD08F7" w:rsidP="00AF5B54">
            <w:pPr>
              <w:autoSpaceDE w:val="0"/>
              <w:autoSpaceDN w:val="0"/>
              <w:spacing w:before="60" w:after="60" w:line="240" w:lineRule="auto"/>
              <w:rPr>
                <w:rFonts w:ascii="Calibri" w:hAnsi="Calibri" w:cs="Times New Roman"/>
                <w:color w:val="auto"/>
                <w:sz w:val="24"/>
                <w:szCs w:val="24"/>
                <w:lang w:eastAsia="en-US"/>
              </w:rPr>
            </w:pPr>
          </w:p>
        </w:tc>
        <w:tc>
          <w:tcPr>
            <w:tcW w:w="4147" w:type="dxa"/>
          </w:tcPr>
          <w:p w14:paraId="327B07B5" w14:textId="62718DFA" w:rsidR="00DC39E8" w:rsidRPr="00DC39E8" w:rsidRDefault="00CD08F7" w:rsidP="00AF5B54">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Victims of Crime Act 1994</w:t>
            </w:r>
            <w:r w:rsidR="00DC39E8">
              <w:rPr>
                <w:rFonts w:ascii="Calibri" w:hAnsi="Calibri" w:cs="Times New Roman"/>
                <w:color w:val="auto"/>
                <w:sz w:val="24"/>
                <w:szCs w:val="24"/>
                <w:lang w:eastAsia="en-US"/>
              </w:rPr>
              <w:t xml:space="preserve"> and </w:t>
            </w:r>
            <w:r w:rsidR="00DC39E8" w:rsidRPr="00AF5B54">
              <w:rPr>
                <w:rFonts w:ascii="Calibri" w:hAnsi="Calibri" w:cs="Times New Roman"/>
                <w:color w:val="auto"/>
                <w:sz w:val="24"/>
                <w:szCs w:val="24"/>
                <w:lang w:eastAsia="en-US"/>
              </w:rPr>
              <w:t>Victims of Crime Regulation 2000</w:t>
            </w:r>
          </w:p>
        </w:tc>
        <w:tc>
          <w:tcPr>
            <w:tcW w:w="1791" w:type="dxa"/>
          </w:tcPr>
          <w:p w14:paraId="79D3531C" w14:textId="77777777" w:rsidR="00C81D03" w:rsidRDefault="00CD08F7" w:rsidP="00AF5B54">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21</w:t>
            </w:r>
            <w:r w:rsidR="00DC39E8" w:rsidRPr="00AF5B54">
              <w:rPr>
                <w:rFonts w:ascii="Calibri" w:hAnsi="Calibri" w:cs="Times New Roman"/>
                <w:color w:val="auto"/>
                <w:sz w:val="24"/>
                <w:szCs w:val="24"/>
                <w:lang w:eastAsia="en-US"/>
              </w:rPr>
              <w:t xml:space="preserve"> and </w:t>
            </w:r>
          </w:p>
          <w:p w14:paraId="34E3862B" w14:textId="554E2118" w:rsidR="00CD08F7" w:rsidRPr="00AF5B54" w:rsidRDefault="00C81D03" w:rsidP="00C81D03">
            <w:pPr>
              <w:autoSpaceDE w:val="0"/>
              <w:autoSpaceDN w:val="0"/>
              <w:spacing w:before="60" w:after="6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regulation</w:t>
            </w:r>
            <w:r w:rsidR="00DC39E8" w:rsidRPr="00AF5B54">
              <w:rPr>
                <w:rFonts w:ascii="Calibri" w:hAnsi="Calibri" w:cs="Times New Roman"/>
                <w:color w:val="auto"/>
                <w:sz w:val="24"/>
                <w:szCs w:val="24"/>
                <w:lang w:eastAsia="en-US"/>
              </w:rPr>
              <w:t> 49</w:t>
            </w:r>
          </w:p>
        </w:tc>
      </w:tr>
      <w:tr w:rsidR="00FD1285" w:rsidRPr="00AF5B54" w14:paraId="1110D2C3" w14:textId="77777777" w:rsidTr="00C81D03">
        <w:trPr>
          <w:trHeight w:val="20"/>
        </w:trPr>
        <w:tc>
          <w:tcPr>
            <w:tcW w:w="2970" w:type="dxa"/>
          </w:tcPr>
          <w:p w14:paraId="468A8FEC" w14:textId="77777777" w:rsidR="00FD1285" w:rsidRPr="000A219E" w:rsidRDefault="00FD1285" w:rsidP="00AF5B54">
            <w:pPr>
              <w:autoSpaceDE w:val="0"/>
              <w:autoSpaceDN w:val="0"/>
              <w:spacing w:before="60" w:after="60" w:line="240" w:lineRule="auto"/>
              <w:rPr>
                <w:rFonts w:ascii="Calibri" w:hAnsi="Calibri" w:cs="Times New Roman"/>
                <w:color w:val="auto"/>
                <w:sz w:val="24"/>
                <w:szCs w:val="24"/>
                <w:lang w:eastAsia="en-US"/>
              </w:rPr>
            </w:pPr>
            <w:r w:rsidRPr="000A219E">
              <w:rPr>
                <w:rFonts w:ascii="Calibri" w:hAnsi="Calibri" w:cs="Times New Roman"/>
                <w:color w:val="auto"/>
                <w:sz w:val="24"/>
                <w:szCs w:val="24"/>
                <w:lang w:eastAsia="en-US"/>
              </w:rPr>
              <w:t>Public Trustee</w:t>
            </w:r>
          </w:p>
        </w:tc>
        <w:tc>
          <w:tcPr>
            <w:tcW w:w="4147" w:type="dxa"/>
          </w:tcPr>
          <w:p w14:paraId="4CC026D4" w14:textId="77777777" w:rsidR="00FD1285" w:rsidRPr="00AF5B54" w:rsidRDefault="00FD1285" w:rsidP="00AF5B54">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Confiscation of Criminal Assets Act 2003</w:t>
            </w:r>
          </w:p>
        </w:tc>
        <w:tc>
          <w:tcPr>
            <w:tcW w:w="1791" w:type="dxa"/>
          </w:tcPr>
          <w:p w14:paraId="029E618B" w14:textId="2B84C85E" w:rsidR="00FD1285" w:rsidRPr="000A219E" w:rsidRDefault="00FD1285" w:rsidP="00AF5B54">
            <w:pPr>
              <w:autoSpaceDE w:val="0"/>
              <w:autoSpaceDN w:val="0"/>
              <w:spacing w:before="60" w:after="6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104</w:t>
            </w:r>
          </w:p>
        </w:tc>
      </w:tr>
      <w:tr w:rsidR="00FD1285" w:rsidRPr="00AF5B54" w14:paraId="43F11550" w14:textId="77777777" w:rsidTr="00C81D03">
        <w:trPr>
          <w:trHeight w:val="20"/>
        </w:trPr>
        <w:tc>
          <w:tcPr>
            <w:tcW w:w="2970" w:type="dxa"/>
          </w:tcPr>
          <w:p w14:paraId="4D723E56" w14:textId="77777777" w:rsidR="00FD1285" w:rsidRPr="000A219E" w:rsidRDefault="00FD1285" w:rsidP="00AF5B54">
            <w:pPr>
              <w:autoSpaceDE w:val="0"/>
              <w:autoSpaceDN w:val="0"/>
              <w:spacing w:before="60" w:after="60" w:line="240" w:lineRule="auto"/>
              <w:rPr>
                <w:rFonts w:ascii="Calibri" w:hAnsi="Calibri" w:cs="Times New Roman"/>
                <w:color w:val="auto"/>
                <w:sz w:val="24"/>
                <w:szCs w:val="24"/>
                <w:lang w:eastAsia="en-US"/>
              </w:rPr>
            </w:pPr>
            <w:r w:rsidRPr="00FD1285">
              <w:rPr>
                <w:rFonts w:ascii="Calibri" w:hAnsi="Calibri" w:cs="Times New Roman"/>
                <w:color w:val="auto"/>
                <w:sz w:val="24"/>
                <w:szCs w:val="24"/>
                <w:lang w:eastAsia="en-US"/>
              </w:rPr>
              <w:t xml:space="preserve">Suburban Land Agency </w:t>
            </w:r>
          </w:p>
        </w:tc>
        <w:tc>
          <w:tcPr>
            <w:tcW w:w="4147" w:type="dxa"/>
          </w:tcPr>
          <w:p w14:paraId="32CE3C44" w14:textId="77777777" w:rsidR="00FD1285" w:rsidRPr="00AF5B54" w:rsidRDefault="00FD1285" w:rsidP="00AF5B54">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City Renewal Authority and Suburban Land Agency Act 2017</w:t>
            </w:r>
          </w:p>
        </w:tc>
        <w:tc>
          <w:tcPr>
            <w:tcW w:w="1791" w:type="dxa"/>
          </w:tcPr>
          <w:p w14:paraId="2CEABA12" w14:textId="77777777" w:rsidR="00FD1285" w:rsidRPr="00AF5B54" w:rsidRDefault="00FD1285" w:rsidP="00AF5B54">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44</w:t>
            </w:r>
          </w:p>
        </w:tc>
      </w:tr>
      <w:tr w:rsidR="002A579D" w:rsidRPr="00AF5B54" w14:paraId="4480A074" w14:textId="77777777" w:rsidTr="00C81D03">
        <w:trPr>
          <w:trHeight w:val="20"/>
        </w:trPr>
        <w:tc>
          <w:tcPr>
            <w:tcW w:w="2970" w:type="dxa"/>
          </w:tcPr>
          <w:p w14:paraId="52E1D71D" w14:textId="035108A2" w:rsidR="002A579D" w:rsidRPr="00FD1285" w:rsidRDefault="000A64F7" w:rsidP="00AF5B54">
            <w:pPr>
              <w:autoSpaceDE w:val="0"/>
              <w:autoSpaceDN w:val="0"/>
              <w:spacing w:before="60" w:after="6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Office of the Work Health and Safety Commissioner </w:t>
            </w:r>
          </w:p>
        </w:tc>
        <w:tc>
          <w:tcPr>
            <w:tcW w:w="4147" w:type="dxa"/>
          </w:tcPr>
          <w:p w14:paraId="3D064C8D" w14:textId="18859063" w:rsidR="002A579D" w:rsidRPr="00AF5B54" w:rsidRDefault="002A579D" w:rsidP="00AF5B54">
            <w:pPr>
              <w:autoSpaceDE w:val="0"/>
              <w:autoSpaceDN w:val="0"/>
              <w:spacing w:before="60" w:after="6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Work Health and Safety Act 2011</w:t>
            </w:r>
          </w:p>
        </w:tc>
        <w:tc>
          <w:tcPr>
            <w:tcW w:w="1791" w:type="dxa"/>
          </w:tcPr>
          <w:p w14:paraId="35B38EF8" w14:textId="294A54EC" w:rsidR="002A579D" w:rsidRPr="00AF5B54" w:rsidRDefault="002A579D" w:rsidP="00AF5B54">
            <w:pPr>
              <w:autoSpaceDE w:val="0"/>
              <w:autoSpaceDN w:val="0"/>
              <w:spacing w:before="60" w:after="6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2.41</w:t>
            </w:r>
          </w:p>
        </w:tc>
      </w:tr>
    </w:tbl>
    <w:p w14:paraId="0691E2B9" w14:textId="77777777" w:rsidR="00C81D03" w:rsidRDefault="00C81D03" w:rsidP="00737307">
      <w:pPr>
        <w:pStyle w:val="Heading2"/>
        <w:rPr>
          <w:u w:val="single"/>
        </w:rPr>
      </w:pPr>
    </w:p>
    <w:p w14:paraId="70D01570" w14:textId="77777777" w:rsidR="00C81D03" w:rsidRDefault="00C81D03">
      <w:pPr>
        <w:spacing w:line="240" w:lineRule="auto"/>
        <w:rPr>
          <w:rFonts w:ascii="Calibri" w:hAnsi="Calibri" w:cs="Times New Roman"/>
          <w:b/>
          <w:bCs/>
          <w:color w:val="auto"/>
          <w:sz w:val="28"/>
          <w:szCs w:val="28"/>
          <w:u w:val="single"/>
          <w:lang w:eastAsia="en-US"/>
        </w:rPr>
      </w:pPr>
      <w:r>
        <w:rPr>
          <w:u w:val="single"/>
        </w:rPr>
        <w:br w:type="page"/>
      </w:r>
    </w:p>
    <w:p w14:paraId="107FB2F7" w14:textId="12D84754" w:rsidR="00737307" w:rsidRPr="00E314B3" w:rsidRDefault="00737307" w:rsidP="00737307">
      <w:pPr>
        <w:pStyle w:val="Heading2"/>
        <w:rPr>
          <w:u w:val="single"/>
        </w:rPr>
      </w:pPr>
      <w:bookmarkStart w:id="155" w:name="_Toc73569208"/>
      <w:r w:rsidRPr="00E314B3">
        <w:rPr>
          <w:u w:val="single"/>
        </w:rPr>
        <w:lastRenderedPageBreak/>
        <w:t>Chief Minister, Tr</w:t>
      </w:r>
      <w:r w:rsidR="004623A7" w:rsidRPr="00E314B3">
        <w:rPr>
          <w:u w:val="single"/>
        </w:rPr>
        <w:t>easury and Economic Development</w:t>
      </w:r>
      <w:bookmarkEnd w:id="155"/>
    </w:p>
    <w:p w14:paraId="0E01573E" w14:textId="053D59DD" w:rsidR="00737307" w:rsidRPr="00E314B3" w:rsidRDefault="00E01721" w:rsidP="004623A7">
      <w:pPr>
        <w:pStyle w:val="Heading3"/>
        <w:spacing w:before="120"/>
        <w:rPr>
          <w:color w:val="5F497A" w:themeColor="accent4" w:themeShade="BF"/>
        </w:rPr>
      </w:pPr>
      <w:bookmarkStart w:id="156" w:name="_Toc73569209"/>
      <w:r w:rsidRPr="00E314B3">
        <w:rPr>
          <w:color w:val="5F497A" w:themeColor="accent4" w:themeShade="BF"/>
        </w:rPr>
        <w:t xml:space="preserve">Tobacco Compliance </w:t>
      </w:r>
      <w:r w:rsidR="00737307" w:rsidRPr="00E314B3">
        <w:rPr>
          <w:color w:val="5F497A" w:themeColor="accent4" w:themeShade="BF"/>
        </w:rPr>
        <w:t>Testing</w:t>
      </w:r>
      <w:bookmarkEnd w:id="156"/>
    </w:p>
    <w:p w14:paraId="647CB120" w14:textId="3A4102C1" w:rsidR="00737307" w:rsidRPr="004623A7" w:rsidRDefault="00737307" w:rsidP="00737307">
      <w:pPr>
        <w:autoSpaceDE w:val="0"/>
        <w:autoSpaceDN w:val="0"/>
        <w:spacing w:after="120" w:line="240" w:lineRule="auto"/>
        <w:rPr>
          <w:rFonts w:ascii="Calibri" w:hAnsi="Calibri" w:cs="Times New Roman"/>
          <w:b/>
          <w:color w:val="auto"/>
          <w:sz w:val="24"/>
          <w:szCs w:val="24"/>
          <w:lang w:val="en-US" w:eastAsia="en-US"/>
        </w:rPr>
      </w:pPr>
      <w:r w:rsidRPr="004623A7">
        <w:rPr>
          <w:rFonts w:ascii="Calibri" w:hAnsi="Calibri" w:cs="Times New Roman"/>
          <w:b/>
          <w:color w:val="auto"/>
          <w:sz w:val="24"/>
          <w:szCs w:val="24"/>
          <w:lang w:val="en-US" w:eastAsia="en-US"/>
        </w:rPr>
        <w:t xml:space="preserve">Basis of Requirement: </w:t>
      </w:r>
      <w:r w:rsidRPr="004623A7">
        <w:rPr>
          <w:rFonts w:ascii="Calibri" w:hAnsi="Calibri" w:cs="Times New Roman"/>
          <w:i/>
          <w:color w:val="auto"/>
          <w:sz w:val="24"/>
          <w:szCs w:val="24"/>
          <w:lang w:val="en-US" w:eastAsia="en-US"/>
        </w:rPr>
        <w:t xml:space="preserve">Tobacco and Other Smoking Products Act 1927, </w:t>
      </w:r>
      <w:r w:rsidRPr="004623A7">
        <w:rPr>
          <w:rFonts w:ascii="Calibri" w:hAnsi="Calibri" w:cs="Times New Roman"/>
          <w:color w:val="auto"/>
          <w:sz w:val="24"/>
          <w:szCs w:val="24"/>
          <w:lang w:val="en-US" w:eastAsia="en-US"/>
        </w:rPr>
        <w:t>section 42H</w:t>
      </w:r>
      <w:r w:rsidR="005D1F72">
        <w:rPr>
          <w:rFonts w:ascii="Calibri" w:hAnsi="Calibri" w:cs="Times New Roman"/>
          <w:color w:val="auto"/>
          <w:sz w:val="24"/>
          <w:szCs w:val="24"/>
          <w:lang w:val="en-US" w:eastAsia="en-US"/>
        </w:rPr>
        <w:t>.</w:t>
      </w:r>
    </w:p>
    <w:p w14:paraId="1EA3FD08" w14:textId="4BA216CB" w:rsidR="00737307" w:rsidRPr="004623A7" w:rsidRDefault="00737307" w:rsidP="00737307">
      <w:pPr>
        <w:autoSpaceDE w:val="0"/>
        <w:autoSpaceDN w:val="0"/>
        <w:spacing w:after="120" w:line="240" w:lineRule="auto"/>
        <w:rPr>
          <w:rFonts w:ascii="Calibri" w:hAnsi="Calibri" w:cs="Times New Roman"/>
          <w:color w:val="auto"/>
          <w:sz w:val="24"/>
          <w:szCs w:val="24"/>
          <w:lang w:val="en-US" w:eastAsia="en-US"/>
        </w:rPr>
      </w:pPr>
      <w:r w:rsidRPr="004623A7">
        <w:rPr>
          <w:rFonts w:ascii="Calibri" w:hAnsi="Calibri" w:cs="Times New Roman"/>
          <w:b/>
          <w:color w:val="auto"/>
          <w:sz w:val="24"/>
          <w:szCs w:val="24"/>
          <w:lang w:val="en-US" w:eastAsia="en-US"/>
        </w:rPr>
        <w:t xml:space="preserve">Application: </w:t>
      </w:r>
      <w:r w:rsidRPr="004623A7">
        <w:rPr>
          <w:rFonts w:ascii="Calibri" w:hAnsi="Calibri" w:cs="Times New Roman"/>
          <w:color w:val="auto"/>
          <w:sz w:val="24"/>
          <w:szCs w:val="24"/>
          <w:lang w:val="en-US" w:eastAsia="en-US"/>
        </w:rPr>
        <w:t>Chief Minister, Treasury and Economic Development Directorate</w:t>
      </w:r>
      <w:r w:rsidR="005D1F72">
        <w:rPr>
          <w:rFonts w:ascii="Calibri" w:hAnsi="Calibri" w:cs="Times New Roman"/>
          <w:color w:val="auto"/>
          <w:sz w:val="24"/>
          <w:szCs w:val="24"/>
          <w:lang w:val="en-US" w:eastAsia="en-US"/>
        </w:rPr>
        <w:t>.</w:t>
      </w:r>
    </w:p>
    <w:p w14:paraId="142EDEAC" w14:textId="28DC0783" w:rsidR="00737307" w:rsidRPr="004623A7" w:rsidRDefault="00737307" w:rsidP="00737307">
      <w:pPr>
        <w:autoSpaceDE w:val="0"/>
        <w:autoSpaceDN w:val="0"/>
        <w:spacing w:after="120" w:line="240" w:lineRule="auto"/>
        <w:rPr>
          <w:rFonts w:ascii="Calibri" w:hAnsi="Calibri" w:cs="Times New Roman"/>
          <w:b/>
          <w:color w:val="auto"/>
          <w:sz w:val="24"/>
          <w:szCs w:val="24"/>
          <w:lang w:eastAsia="en-US"/>
        </w:rPr>
      </w:pPr>
      <w:r w:rsidRPr="004623A7">
        <w:rPr>
          <w:rFonts w:ascii="Calibri" w:hAnsi="Calibri" w:cs="Times New Roman"/>
          <w:b/>
          <w:color w:val="auto"/>
          <w:sz w:val="24"/>
          <w:szCs w:val="24"/>
          <w:lang w:eastAsia="en-US"/>
        </w:rPr>
        <w:t>Report descriptor</w:t>
      </w:r>
      <w:r w:rsidR="00C60B2D">
        <w:rPr>
          <w:rFonts w:ascii="Calibri" w:hAnsi="Calibri" w:cs="Times New Roman"/>
          <w:b/>
          <w:color w:val="auto"/>
          <w:sz w:val="24"/>
          <w:szCs w:val="24"/>
          <w:lang w:eastAsia="en-US"/>
        </w:rPr>
        <w:t xml:space="preserve">: </w:t>
      </w:r>
      <w:r w:rsidRPr="004623A7">
        <w:rPr>
          <w:rFonts w:ascii="Calibri" w:hAnsi="Calibri" w:cs="Times New Roman"/>
          <w:color w:val="auto"/>
          <w:sz w:val="24"/>
          <w:szCs w:val="24"/>
          <w:lang w:val="en-US" w:eastAsia="en-US"/>
        </w:rPr>
        <w:t xml:space="preserve">An annual report prepared by the Director-General of the Chief Minister, Treasury and Economic Development Directorate must include: </w:t>
      </w:r>
    </w:p>
    <w:p w14:paraId="652119E4" w14:textId="01C31911" w:rsidR="00737307" w:rsidRPr="004623A7" w:rsidRDefault="00737307" w:rsidP="00196163">
      <w:pPr>
        <w:pStyle w:val="ListParagraph"/>
        <w:numPr>
          <w:ilvl w:val="0"/>
          <w:numId w:val="41"/>
        </w:numPr>
      </w:pPr>
      <w:r w:rsidRPr="004623A7">
        <w:t xml:space="preserve">the number of compliance tests carried out during the financial year; </w:t>
      </w:r>
    </w:p>
    <w:p w14:paraId="41EB1C84" w14:textId="1D947C0F" w:rsidR="00737307" w:rsidRPr="004623A7" w:rsidRDefault="00737307" w:rsidP="00196163">
      <w:pPr>
        <w:pStyle w:val="ListParagraph"/>
        <w:numPr>
          <w:ilvl w:val="0"/>
          <w:numId w:val="41"/>
        </w:numPr>
      </w:pPr>
      <w:r w:rsidRPr="004623A7">
        <w:t xml:space="preserve">the number of contraventions of section 14 of the </w:t>
      </w:r>
      <w:r w:rsidRPr="004623A7">
        <w:rPr>
          <w:i/>
        </w:rPr>
        <w:t>Tobacco and Other Smoking Products Act 1927</w:t>
      </w:r>
      <w:r w:rsidRPr="004623A7">
        <w:t>, (Supply of smoking product to under 18 year olds) detected by the tests; and</w:t>
      </w:r>
    </w:p>
    <w:p w14:paraId="73B1C1E0" w14:textId="74EDA174" w:rsidR="00737307" w:rsidRDefault="00737307" w:rsidP="00196163">
      <w:pPr>
        <w:pStyle w:val="ListParagraph"/>
        <w:numPr>
          <w:ilvl w:val="0"/>
          <w:numId w:val="41"/>
        </w:numPr>
      </w:pPr>
      <w:r w:rsidRPr="004623A7">
        <w:t>the action taken in relation to the contraventions.</w:t>
      </w:r>
    </w:p>
    <w:p w14:paraId="0567AAFC" w14:textId="77777777" w:rsidR="00706791" w:rsidRPr="00E314B3" w:rsidRDefault="00706791" w:rsidP="004623A7">
      <w:pPr>
        <w:pStyle w:val="Heading2"/>
        <w:rPr>
          <w:u w:val="single"/>
        </w:rPr>
      </w:pPr>
      <w:bookmarkStart w:id="157" w:name="_Toc73569210"/>
      <w:r w:rsidRPr="00E314B3">
        <w:rPr>
          <w:u w:val="single"/>
        </w:rPr>
        <w:t>Education and Training</w:t>
      </w:r>
      <w:bookmarkEnd w:id="157"/>
    </w:p>
    <w:p w14:paraId="75173BB8" w14:textId="77777777" w:rsidR="00706791" w:rsidRPr="00E314B3" w:rsidRDefault="00B317DA" w:rsidP="00130002">
      <w:pPr>
        <w:pStyle w:val="Heading3"/>
        <w:spacing w:before="120"/>
        <w:rPr>
          <w:color w:val="5F497A" w:themeColor="accent4" w:themeShade="BF"/>
        </w:rPr>
      </w:pPr>
      <w:bookmarkStart w:id="158" w:name="_Toc73569211"/>
      <w:r w:rsidRPr="00E314B3">
        <w:rPr>
          <w:color w:val="5F497A" w:themeColor="accent4" w:themeShade="BF"/>
        </w:rPr>
        <w:t xml:space="preserve">Investigation of </w:t>
      </w:r>
      <w:r w:rsidR="00706791" w:rsidRPr="00E314B3">
        <w:rPr>
          <w:color w:val="5F497A" w:themeColor="accent4" w:themeShade="BF"/>
        </w:rPr>
        <w:t>Complaint</w:t>
      </w:r>
      <w:r w:rsidRPr="00E314B3">
        <w:rPr>
          <w:color w:val="5F497A" w:themeColor="accent4" w:themeShade="BF"/>
        </w:rPr>
        <w:t>s</w:t>
      </w:r>
      <w:bookmarkEnd w:id="158"/>
    </w:p>
    <w:p w14:paraId="175AE833" w14:textId="77777777" w:rsidR="00706791" w:rsidRPr="008843F4" w:rsidRDefault="00706791" w:rsidP="00706791">
      <w:pPr>
        <w:autoSpaceDE w:val="0"/>
        <w:autoSpaceDN w:val="0"/>
        <w:spacing w:after="120" w:line="240" w:lineRule="auto"/>
        <w:rPr>
          <w:rFonts w:ascii="Calibri" w:hAnsi="Calibri" w:cs="Times New Roman"/>
          <w:b/>
          <w:color w:val="auto"/>
          <w:sz w:val="24"/>
          <w:szCs w:val="24"/>
          <w:lang w:val="en-US" w:eastAsia="en-US"/>
        </w:rPr>
      </w:pPr>
      <w:r>
        <w:rPr>
          <w:rFonts w:ascii="Calibri" w:hAnsi="Calibri" w:cs="Times New Roman"/>
          <w:b/>
          <w:color w:val="auto"/>
          <w:sz w:val="24"/>
          <w:szCs w:val="24"/>
          <w:lang w:val="en-US" w:eastAsia="en-US"/>
        </w:rPr>
        <w:t>Basis of Requirement:</w:t>
      </w:r>
      <w:r w:rsidR="004A63B6">
        <w:rPr>
          <w:rFonts w:ascii="Calibri" w:hAnsi="Calibri" w:cs="Times New Roman"/>
          <w:b/>
          <w:color w:val="auto"/>
          <w:sz w:val="24"/>
          <w:szCs w:val="24"/>
          <w:lang w:val="en-US" w:eastAsia="en-US"/>
        </w:rPr>
        <w:t xml:space="preserve"> </w:t>
      </w:r>
      <w:r>
        <w:rPr>
          <w:rFonts w:ascii="Calibri" w:hAnsi="Calibri" w:cs="Times New Roman"/>
          <w:i/>
          <w:color w:val="auto"/>
          <w:sz w:val="24"/>
          <w:szCs w:val="24"/>
          <w:lang w:val="en-US" w:eastAsia="en-US"/>
        </w:rPr>
        <w:t xml:space="preserve">Education Act 2004, </w:t>
      </w:r>
      <w:r>
        <w:rPr>
          <w:rFonts w:ascii="Calibri" w:hAnsi="Calibri" w:cs="Times New Roman"/>
          <w:color w:val="auto"/>
          <w:sz w:val="24"/>
          <w:szCs w:val="24"/>
          <w:lang w:val="en-US" w:eastAsia="en-US"/>
        </w:rPr>
        <w:t>section 22</w:t>
      </w:r>
      <w:r w:rsidR="005D1F72">
        <w:rPr>
          <w:rFonts w:ascii="Calibri" w:hAnsi="Calibri" w:cs="Times New Roman"/>
          <w:color w:val="auto"/>
          <w:sz w:val="24"/>
          <w:szCs w:val="24"/>
          <w:lang w:val="en-US" w:eastAsia="en-US"/>
        </w:rPr>
        <w:t>.</w:t>
      </w:r>
    </w:p>
    <w:p w14:paraId="158AA4CD" w14:textId="77777777" w:rsidR="00706791" w:rsidRDefault="00706791" w:rsidP="00706791">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b/>
          <w:color w:val="auto"/>
          <w:sz w:val="24"/>
          <w:szCs w:val="24"/>
          <w:lang w:val="en-US" w:eastAsia="en-US"/>
        </w:rPr>
        <w:t xml:space="preserve">Application: </w:t>
      </w:r>
      <w:r>
        <w:rPr>
          <w:rFonts w:ascii="Calibri" w:hAnsi="Calibri" w:cs="Times New Roman"/>
          <w:color w:val="auto"/>
          <w:sz w:val="24"/>
          <w:szCs w:val="24"/>
          <w:lang w:val="en-US" w:eastAsia="en-US"/>
        </w:rPr>
        <w:t>Education Directorate</w:t>
      </w:r>
      <w:r w:rsidR="005D1F72">
        <w:rPr>
          <w:rFonts w:ascii="Calibri" w:hAnsi="Calibri" w:cs="Times New Roman"/>
          <w:color w:val="auto"/>
          <w:sz w:val="24"/>
          <w:szCs w:val="24"/>
          <w:lang w:val="en-US" w:eastAsia="en-US"/>
        </w:rPr>
        <w:t>.</w:t>
      </w:r>
    </w:p>
    <w:p w14:paraId="02E10FC3" w14:textId="77777777" w:rsidR="00B24F83" w:rsidRDefault="00706791" w:rsidP="00706791">
      <w:pPr>
        <w:autoSpaceDE w:val="0"/>
        <w:autoSpaceDN w:val="0"/>
        <w:spacing w:after="120" w:line="240" w:lineRule="auto"/>
        <w:rPr>
          <w:rFonts w:ascii="Calibri" w:hAnsi="Calibri" w:cs="Times New Roman"/>
          <w:color w:val="auto"/>
          <w:sz w:val="24"/>
          <w:szCs w:val="24"/>
          <w:lang w:val="en-US" w:eastAsia="en-US"/>
        </w:rPr>
      </w:pPr>
      <w:r w:rsidRPr="00433172">
        <w:rPr>
          <w:rFonts w:ascii="Calibri" w:hAnsi="Calibri" w:cs="Times New Roman"/>
          <w:b/>
          <w:color w:val="auto"/>
          <w:sz w:val="24"/>
          <w:szCs w:val="24"/>
          <w:lang w:eastAsia="en-US"/>
        </w:rPr>
        <w:t>Report descriptor</w:t>
      </w:r>
      <w:r w:rsidR="00C60B2D">
        <w:rPr>
          <w:rFonts w:ascii="Calibri" w:hAnsi="Calibri" w:cs="Times New Roman"/>
          <w:b/>
          <w:color w:val="auto"/>
          <w:sz w:val="24"/>
          <w:szCs w:val="24"/>
          <w:lang w:eastAsia="en-US"/>
        </w:rPr>
        <w:t xml:space="preserve">: </w:t>
      </w:r>
      <w:r>
        <w:rPr>
          <w:rFonts w:ascii="Calibri" w:hAnsi="Calibri" w:cs="Times New Roman"/>
          <w:color w:val="auto"/>
          <w:sz w:val="24"/>
          <w:szCs w:val="24"/>
          <w:lang w:val="en-US" w:eastAsia="en-US"/>
        </w:rPr>
        <w:t xml:space="preserve">The report must include details about the number of </w:t>
      </w:r>
      <w:r w:rsidR="00E37BA8">
        <w:rPr>
          <w:rFonts w:ascii="Calibri" w:hAnsi="Calibri" w:cs="Times New Roman"/>
          <w:color w:val="auto"/>
          <w:sz w:val="24"/>
          <w:szCs w:val="24"/>
          <w:lang w:val="en-US" w:eastAsia="en-US"/>
        </w:rPr>
        <w:t>complaints investigated by the Director-G</w:t>
      </w:r>
      <w:r>
        <w:rPr>
          <w:rFonts w:ascii="Calibri" w:hAnsi="Calibri" w:cs="Times New Roman"/>
          <w:color w:val="auto"/>
          <w:sz w:val="24"/>
          <w:szCs w:val="24"/>
          <w:lang w:val="en-US" w:eastAsia="en-US"/>
        </w:rPr>
        <w:t>eneral during the financial year</w:t>
      </w:r>
      <w:r w:rsidR="004A63B6">
        <w:rPr>
          <w:rFonts w:ascii="Calibri" w:hAnsi="Calibri" w:cs="Times New Roman"/>
          <w:color w:val="auto"/>
          <w:sz w:val="24"/>
          <w:szCs w:val="24"/>
          <w:lang w:val="en-US" w:eastAsia="en-US"/>
        </w:rPr>
        <w:t>.</w:t>
      </w:r>
    </w:p>
    <w:p w14:paraId="0F2663AA" w14:textId="77777777" w:rsidR="00706791" w:rsidRPr="00E314B3" w:rsidRDefault="00706791" w:rsidP="00706791">
      <w:pPr>
        <w:pStyle w:val="Heading3"/>
        <w:rPr>
          <w:b w:val="0"/>
          <w:color w:val="5F497A" w:themeColor="accent4" w:themeShade="BF"/>
        </w:rPr>
      </w:pPr>
      <w:bookmarkStart w:id="159" w:name="_Toc73569212"/>
      <w:r w:rsidRPr="00E314B3">
        <w:rPr>
          <w:color w:val="5F497A" w:themeColor="accent4" w:themeShade="BF"/>
        </w:rPr>
        <w:t>Teacher Quality Institute</w:t>
      </w:r>
      <w:bookmarkEnd w:id="159"/>
      <w:r w:rsidRPr="00E314B3">
        <w:rPr>
          <w:color w:val="5F497A" w:themeColor="accent4" w:themeShade="BF"/>
        </w:rPr>
        <w:t xml:space="preserve"> </w:t>
      </w:r>
    </w:p>
    <w:p w14:paraId="4ECA3099" w14:textId="77777777" w:rsidR="00200FC4" w:rsidRDefault="00200FC4" w:rsidP="00706791">
      <w:pPr>
        <w:autoSpaceDE w:val="0"/>
        <w:autoSpaceDN w:val="0"/>
        <w:spacing w:after="120" w:line="240" w:lineRule="auto"/>
        <w:rPr>
          <w:rFonts w:ascii="Calibri" w:hAnsi="Calibri" w:cs="Times New Roman"/>
          <w:b/>
          <w:color w:val="auto"/>
          <w:sz w:val="24"/>
          <w:szCs w:val="24"/>
          <w:lang w:val="en-US" w:eastAsia="en-US"/>
        </w:rPr>
      </w:pPr>
      <w:r>
        <w:rPr>
          <w:rFonts w:ascii="Calibri" w:hAnsi="Calibri" w:cs="Times New Roman"/>
          <w:b/>
          <w:color w:val="auto"/>
          <w:sz w:val="24"/>
          <w:szCs w:val="24"/>
          <w:lang w:val="en-US" w:eastAsia="en-US"/>
        </w:rPr>
        <w:t xml:space="preserve">Basis of Requirement:  </w:t>
      </w:r>
      <w:r w:rsidR="00A67BCF" w:rsidRPr="008E03B5">
        <w:rPr>
          <w:rFonts w:ascii="Calibri" w:hAnsi="Calibri" w:cs="Times New Roman"/>
          <w:i/>
          <w:color w:val="auto"/>
          <w:sz w:val="24"/>
          <w:szCs w:val="24"/>
          <w:lang w:val="en-US" w:eastAsia="en-US"/>
        </w:rPr>
        <w:t>ACT</w:t>
      </w:r>
      <w:r w:rsidR="00B24F83">
        <w:rPr>
          <w:rFonts w:ascii="Calibri" w:hAnsi="Calibri" w:cs="Times New Roman"/>
          <w:b/>
          <w:color w:val="auto"/>
          <w:sz w:val="24"/>
          <w:szCs w:val="24"/>
          <w:lang w:val="en-US" w:eastAsia="en-US"/>
        </w:rPr>
        <w:t xml:space="preserve"> </w:t>
      </w:r>
      <w:r w:rsidRPr="00200FC4">
        <w:rPr>
          <w:rFonts w:ascii="Calibri" w:hAnsi="Calibri" w:cs="Times New Roman"/>
          <w:i/>
          <w:color w:val="auto"/>
          <w:sz w:val="24"/>
          <w:szCs w:val="24"/>
          <w:lang w:val="en-US" w:eastAsia="en-US"/>
        </w:rPr>
        <w:t>Teacher Quality Institute Act 2010</w:t>
      </w:r>
      <w:r w:rsidR="005D1F72">
        <w:rPr>
          <w:rFonts w:ascii="Calibri" w:hAnsi="Calibri" w:cs="Times New Roman"/>
          <w:i/>
          <w:color w:val="auto"/>
          <w:sz w:val="24"/>
          <w:szCs w:val="24"/>
          <w:lang w:val="en-US" w:eastAsia="en-US"/>
        </w:rPr>
        <w:t>.</w:t>
      </w:r>
    </w:p>
    <w:p w14:paraId="3DB74522" w14:textId="77777777" w:rsidR="00706791" w:rsidRDefault="00706791" w:rsidP="00706791">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b/>
          <w:color w:val="auto"/>
          <w:sz w:val="24"/>
          <w:szCs w:val="24"/>
          <w:lang w:val="en-US" w:eastAsia="en-US"/>
        </w:rPr>
        <w:t xml:space="preserve">Application: </w:t>
      </w:r>
      <w:r w:rsidRPr="00DF6575">
        <w:rPr>
          <w:rFonts w:ascii="Calibri" w:hAnsi="Calibri" w:cs="Times New Roman"/>
          <w:color w:val="auto"/>
          <w:sz w:val="24"/>
          <w:szCs w:val="24"/>
          <w:lang w:val="en-US" w:eastAsia="en-US"/>
        </w:rPr>
        <w:t>Teacher Quality Institute</w:t>
      </w:r>
      <w:r w:rsidR="005D1F72">
        <w:rPr>
          <w:rFonts w:ascii="Calibri" w:hAnsi="Calibri" w:cs="Times New Roman"/>
          <w:color w:val="auto"/>
          <w:sz w:val="24"/>
          <w:szCs w:val="24"/>
          <w:lang w:val="en-US" w:eastAsia="en-US"/>
        </w:rPr>
        <w:t>.</w:t>
      </w:r>
    </w:p>
    <w:p w14:paraId="3AE4043D" w14:textId="77777777" w:rsidR="00706791" w:rsidRPr="008843F4" w:rsidRDefault="0045066F" w:rsidP="00706791">
      <w:pPr>
        <w:autoSpaceDE w:val="0"/>
        <w:autoSpaceDN w:val="0"/>
        <w:spacing w:after="120" w:line="240" w:lineRule="auto"/>
        <w:rPr>
          <w:rFonts w:ascii="Calibri" w:hAnsi="Calibri" w:cs="Times New Roman"/>
          <w:color w:val="auto"/>
          <w:sz w:val="24"/>
          <w:szCs w:val="24"/>
          <w:lang w:val="en-US" w:eastAsia="en-US"/>
        </w:rPr>
      </w:pPr>
      <w:r w:rsidRPr="00433172">
        <w:rPr>
          <w:rFonts w:ascii="Calibri" w:hAnsi="Calibri" w:cs="Times New Roman"/>
          <w:b/>
          <w:color w:val="auto"/>
          <w:sz w:val="24"/>
          <w:szCs w:val="24"/>
          <w:lang w:eastAsia="en-US"/>
        </w:rPr>
        <w:t>Report descriptor</w:t>
      </w:r>
      <w:r w:rsidR="00C60B2D">
        <w:rPr>
          <w:rFonts w:ascii="Calibri" w:hAnsi="Calibri" w:cs="Times New Roman"/>
          <w:b/>
          <w:color w:val="auto"/>
          <w:sz w:val="24"/>
          <w:szCs w:val="24"/>
          <w:lang w:eastAsia="en-US"/>
        </w:rPr>
        <w:t xml:space="preserve">: </w:t>
      </w:r>
      <w:r w:rsidR="00706791" w:rsidRPr="008843F4">
        <w:rPr>
          <w:rFonts w:ascii="Calibri" w:hAnsi="Calibri" w:cs="Times New Roman"/>
          <w:color w:val="auto"/>
          <w:sz w:val="24"/>
          <w:szCs w:val="24"/>
          <w:lang w:val="en-US" w:eastAsia="en-US"/>
        </w:rPr>
        <w:t>A report prepared by the Institute must include:</w:t>
      </w:r>
    </w:p>
    <w:p w14:paraId="58837EA9" w14:textId="77777777" w:rsidR="004A63B6" w:rsidRDefault="00706791" w:rsidP="00196163">
      <w:pPr>
        <w:pStyle w:val="ListParagraph"/>
        <w:numPr>
          <w:ilvl w:val="0"/>
          <w:numId w:val="40"/>
        </w:numPr>
      </w:pPr>
      <w:r w:rsidRPr="008843F4">
        <w:t xml:space="preserve">the number of new approved teachers; </w:t>
      </w:r>
    </w:p>
    <w:p w14:paraId="479F05D1" w14:textId="77777777" w:rsidR="004A63B6" w:rsidRDefault="00706791" w:rsidP="00196163">
      <w:pPr>
        <w:pStyle w:val="ListParagraph"/>
        <w:numPr>
          <w:ilvl w:val="0"/>
          <w:numId w:val="40"/>
        </w:numPr>
      </w:pPr>
      <w:r w:rsidRPr="008843F4">
        <w:t>the education programs available for the professional learning and development of teachers; and</w:t>
      </w:r>
    </w:p>
    <w:p w14:paraId="3AAEF666" w14:textId="77777777" w:rsidR="00A217EB" w:rsidRDefault="00706791" w:rsidP="00196163">
      <w:pPr>
        <w:pStyle w:val="ListParagraph"/>
        <w:numPr>
          <w:ilvl w:val="0"/>
          <w:numId w:val="40"/>
        </w:numPr>
      </w:pPr>
      <w:r w:rsidRPr="008843F4">
        <w:t>the current assessment and certification standards that are required to be met by teachers.</w:t>
      </w:r>
    </w:p>
    <w:p w14:paraId="652F67DE" w14:textId="77777777" w:rsidR="00CC2C16" w:rsidRPr="00E314B3" w:rsidRDefault="007D16D0" w:rsidP="007D16D0">
      <w:pPr>
        <w:pStyle w:val="Heading2"/>
        <w:rPr>
          <w:u w:val="single"/>
        </w:rPr>
      </w:pPr>
      <w:bookmarkStart w:id="160" w:name="_Toc73569213"/>
      <w:r w:rsidRPr="00E314B3">
        <w:rPr>
          <w:u w:val="single"/>
        </w:rPr>
        <w:t>Health</w:t>
      </w:r>
      <w:bookmarkEnd w:id="160"/>
    </w:p>
    <w:p w14:paraId="66B08E0E" w14:textId="77777777" w:rsidR="00CC2C16" w:rsidRPr="00E314B3" w:rsidRDefault="00CC2C16" w:rsidP="00130002">
      <w:pPr>
        <w:pStyle w:val="Heading3"/>
        <w:spacing w:before="120"/>
        <w:rPr>
          <w:color w:val="5F497A" w:themeColor="accent4" w:themeShade="BF"/>
        </w:rPr>
      </w:pPr>
      <w:bookmarkStart w:id="161" w:name="_Toc73569214"/>
      <w:r w:rsidRPr="00E314B3">
        <w:rPr>
          <w:color w:val="5F497A" w:themeColor="accent4" w:themeShade="BF"/>
        </w:rPr>
        <w:t>Mental Health</w:t>
      </w:r>
      <w:bookmarkEnd w:id="161"/>
    </w:p>
    <w:p w14:paraId="1E46AA32" w14:textId="77777777" w:rsidR="00CC2C16" w:rsidRPr="00827A86" w:rsidRDefault="00CC2C16" w:rsidP="00CC2C16">
      <w:pPr>
        <w:autoSpaceDE w:val="0"/>
        <w:autoSpaceDN w:val="0"/>
        <w:spacing w:after="120" w:line="240" w:lineRule="auto"/>
        <w:rPr>
          <w:rFonts w:ascii="Calibri" w:hAnsi="Calibri" w:cs="Times New Roman"/>
          <w:b/>
          <w:color w:val="auto"/>
          <w:sz w:val="24"/>
          <w:szCs w:val="24"/>
          <w:lang w:val="en-US" w:eastAsia="en-US"/>
        </w:rPr>
      </w:pPr>
      <w:r w:rsidRPr="00827A86">
        <w:rPr>
          <w:rFonts w:ascii="Calibri" w:hAnsi="Calibri" w:cs="Times New Roman"/>
          <w:b/>
          <w:color w:val="auto"/>
          <w:sz w:val="24"/>
          <w:szCs w:val="24"/>
          <w:lang w:val="en-US" w:eastAsia="en-US"/>
        </w:rPr>
        <w:t>Application:</w:t>
      </w:r>
      <w:r w:rsidRPr="00827A86">
        <w:rPr>
          <w:rFonts w:ascii="Calibri" w:hAnsi="Calibri" w:cs="Times New Roman"/>
          <w:color w:val="auto"/>
          <w:sz w:val="24"/>
          <w:szCs w:val="24"/>
          <w:lang w:val="en-US" w:eastAsia="en-US"/>
        </w:rPr>
        <w:t xml:space="preserve"> Chief </w:t>
      </w:r>
      <w:r w:rsidR="00A217EB" w:rsidRPr="00827A86">
        <w:rPr>
          <w:rFonts w:ascii="Calibri" w:hAnsi="Calibri" w:cs="Times New Roman"/>
          <w:color w:val="auto"/>
          <w:sz w:val="24"/>
          <w:szCs w:val="24"/>
          <w:lang w:val="en-US" w:eastAsia="en-US"/>
        </w:rPr>
        <w:t>Psychiatrist</w:t>
      </w:r>
      <w:r w:rsidR="00EC2B47">
        <w:rPr>
          <w:rFonts w:ascii="Calibri" w:hAnsi="Calibri" w:cs="Times New Roman"/>
          <w:color w:val="auto"/>
          <w:sz w:val="24"/>
          <w:szCs w:val="24"/>
          <w:lang w:val="en-US" w:eastAsia="en-US"/>
        </w:rPr>
        <w:t xml:space="preserve"> and </w:t>
      </w:r>
      <w:r w:rsidRPr="00827A86">
        <w:rPr>
          <w:rFonts w:ascii="Calibri" w:hAnsi="Calibri" w:cs="Times New Roman"/>
          <w:color w:val="auto"/>
          <w:sz w:val="24"/>
          <w:szCs w:val="24"/>
          <w:lang w:val="en-US" w:eastAsia="en-US"/>
        </w:rPr>
        <w:t>Care Coordinator</w:t>
      </w:r>
      <w:r w:rsidR="005D1F72" w:rsidRPr="00827A86">
        <w:rPr>
          <w:rFonts w:ascii="Calibri" w:hAnsi="Calibri" w:cs="Times New Roman"/>
          <w:color w:val="auto"/>
          <w:sz w:val="24"/>
          <w:szCs w:val="24"/>
          <w:lang w:val="en-US" w:eastAsia="en-US"/>
        </w:rPr>
        <w:t>.</w:t>
      </w:r>
    </w:p>
    <w:p w14:paraId="17FC045A" w14:textId="77777777" w:rsidR="00CC2C16" w:rsidRPr="00827A86" w:rsidRDefault="00B47019" w:rsidP="00A217EB">
      <w:pPr>
        <w:autoSpaceDE w:val="0"/>
        <w:autoSpaceDN w:val="0"/>
        <w:spacing w:after="120" w:line="240" w:lineRule="auto"/>
        <w:rPr>
          <w:rFonts w:ascii="Calibri" w:hAnsi="Calibri" w:cs="Times New Roman"/>
          <w:color w:val="auto"/>
          <w:sz w:val="24"/>
          <w:szCs w:val="24"/>
          <w:lang w:val="en-US" w:eastAsia="en-US"/>
        </w:rPr>
      </w:pPr>
      <w:r w:rsidRPr="00827A86">
        <w:rPr>
          <w:rFonts w:ascii="Calibri" w:hAnsi="Calibri" w:cs="Times New Roman"/>
          <w:b/>
          <w:color w:val="auto"/>
          <w:sz w:val="24"/>
          <w:szCs w:val="24"/>
          <w:lang w:eastAsia="en-US"/>
        </w:rPr>
        <w:t>Report descriptor</w:t>
      </w:r>
      <w:r w:rsidR="00C60B2D" w:rsidRPr="00827A86">
        <w:rPr>
          <w:rFonts w:ascii="Calibri" w:hAnsi="Calibri" w:cs="Times New Roman"/>
          <w:b/>
          <w:color w:val="auto"/>
          <w:sz w:val="24"/>
          <w:szCs w:val="24"/>
          <w:lang w:eastAsia="en-US"/>
        </w:rPr>
        <w:t xml:space="preserve">: </w:t>
      </w:r>
      <w:r w:rsidR="00CC2C16" w:rsidRPr="00827A86">
        <w:rPr>
          <w:rFonts w:ascii="Calibri" w:hAnsi="Calibri" w:cs="Times New Roman"/>
          <w:color w:val="auto"/>
          <w:sz w:val="24"/>
          <w:szCs w:val="24"/>
          <w:lang w:val="en-US" w:eastAsia="en-US"/>
        </w:rPr>
        <w:t xml:space="preserve">The </w:t>
      </w:r>
      <w:r w:rsidR="00A217EB" w:rsidRPr="00827A86">
        <w:rPr>
          <w:rFonts w:ascii="Calibri" w:hAnsi="Calibri" w:cs="Times New Roman"/>
          <w:color w:val="auto"/>
          <w:sz w:val="24"/>
          <w:szCs w:val="24"/>
          <w:lang w:val="en-US" w:eastAsia="en-US"/>
        </w:rPr>
        <w:t>Chief Psychiatrist</w:t>
      </w:r>
      <w:r w:rsidR="00CC2C16" w:rsidRPr="00827A86">
        <w:rPr>
          <w:rFonts w:ascii="Calibri" w:hAnsi="Calibri" w:cs="Times New Roman"/>
          <w:color w:val="auto"/>
          <w:sz w:val="24"/>
          <w:szCs w:val="24"/>
          <w:lang w:val="en-US" w:eastAsia="en-US"/>
        </w:rPr>
        <w:t xml:space="preserve"> and </w:t>
      </w:r>
      <w:r w:rsidR="00A217EB" w:rsidRPr="00827A86">
        <w:rPr>
          <w:rFonts w:ascii="Calibri" w:hAnsi="Calibri" w:cs="Times New Roman"/>
          <w:color w:val="auto"/>
          <w:sz w:val="24"/>
          <w:szCs w:val="24"/>
          <w:lang w:val="en-US" w:eastAsia="en-US"/>
        </w:rPr>
        <w:t>Care Coordinator</w:t>
      </w:r>
      <w:r w:rsidR="00CC2C16" w:rsidRPr="00827A86">
        <w:rPr>
          <w:rFonts w:ascii="Calibri" w:hAnsi="Calibri" w:cs="Times New Roman"/>
          <w:color w:val="auto"/>
          <w:sz w:val="24"/>
          <w:szCs w:val="24"/>
          <w:lang w:val="en-US" w:eastAsia="en-US"/>
        </w:rPr>
        <w:t xml:space="preserve"> m</w:t>
      </w:r>
      <w:r w:rsidR="00E01721" w:rsidRPr="00827A86">
        <w:rPr>
          <w:rFonts w:ascii="Calibri" w:hAnsi="Calibri" w:cs="Times New Roman"/>
          <w:color w:val="auto"/>
          <w:sz w:val="24"/>
          <w:szCs w:val="24"/>
          <w:lang w:val="en-US" w:eastAsia="en-US"/>
        </w:rPr>
        <w:t>ust include</w:t>
      </w:r>
      <w:r w:rsidR="00827A86" w:rsidRPr="00E314B3">
        <w:rPr>
          <w:rFonts w:ascii="Calibri" w:hAnsi="Calibri" w:cs="Times New Roman"/>
          <w:color w:val="auto"/>
          <w:sz w:val="24"/>
          <w:szCs w:val="24"/>
          <w:lang w:val="en-US" w:eastAsia="en-US"/>
        </w:rPr>
        <w:t xml:space="preserve"> </w:t>
      </w:r>
      <w:r w:rsidR="00CC2C16" w:rsidRPr="00E314B3">
        <w:rPr>
          <w:rFonts w:ascii="Calibri" w:hAnsi="Calibri"/>
          <w:sz w:val="24"/>
          <w:szCs w:val="24"/>
        </w:rPr>
        <w:t>statistics in relation to people who have a mental illness/dysfunction during the year</w:t>
      </w:r>
      <w:r w:rsidR="007D16D0" w:rsidRPr="00E314B3">
        <w:rPr>
          <w:rFonts w:ascii="Calibri" w:hAnsi="Calibri"/>
          <w:sz w:val="24"/>
          <w:szCs w:val="24"/>
        </w:rPr>
        <w:t>.</w:t>
      </w:r>
      <w:r w:rsidR="00827A86" w:rsidRPr="00E314B3">
        <w:rPr>
          <w:rFonts w:ascii="Calibri" w:hAnsi="Calibri"/>
          <w:sz w:val="24"/>
          <w:szCs w:val="24"/>
        </w:rPr>
        <w:t xml:space="preserve"> </w:t>
      </w:r>
      <w:r w:rsidR="00CC2C16" w:rsidRPr="00827A86">
        <w:rPr>
          <w:rFonts w:ascii="Calibri" w:hAnsi="Calibri" w:cs="Times New Roman"/>
          <w:color w:val="auto"/>
          <w:sz w:val="24"/>
          <w:szCs w:val="24"/>
          <w:lang w:val="en-US" w:eastAsia="en-US"/>
        </w:rPr>
        <w:t xml:space="preserve">The Chief </w:t>
      </w:r>
      <w:r w:rsidR="00A217EB" w:rsidRPr="00827A86">
        <w:rPr>
          <w:rFonts w:ascii="Calibri" w:hAnsi="Calibri" w:cs="Times New Roman"/>
          <w:color w:val="auto"/>
          <w:sz w:val="24"/>
          <w:szCs w:val="24"/>
          <w:lang w:val="en-US" w:eastAsia="en-US"/>
        </w:rPr>
        <w:t>P</w:t>
      </w:r>
      <w:r w:rsidR="00CC2C16" w:rsidRPr="00827A86">
        <w:rPr>
          <w:rFonts w:ascii="Calibri" w:hAnsi="Calibri" w:cs="Times New Roman"/>
          <w:color w:val="auto"/>
          <w:sz w:val="24"/>
          <w:szCs w:val="24"/>
          <w:lang w:val="en-US" w:eastAsia="en-US"/>
        </w:rPr>
        <w:t xml:space="preserve">sychiatrist is also required to provide details of any arrangements with </w:t>
      </w:r>
      <w:r w:rsidR="00827A86">
        <w:rPr>
          <w:rFonts w:ascii="Calibri" w:hAnsi="Calibri" w:cs="Times New Roman"/>
          <w:color w:val="auto"/>
          <w:sz w:val="24"/>
          <w:szCs w:val="24"/>
          <w:lang w:val="en-US" w:eastAsia="en-US"/>
        </w:rPr>
        <w:t xml:space="preserve">other States or Territories </w:t>
      </w:r>
      <w:r w:rsidR="00CC2C16" w:rsidRPr="00827A86">
        <w:rPr>
          <w:rFonts w:ascii="Calibri" w:hAnsi="Calibri" w:cs="Times New Roman"/>
          <w:color w:val="auto"/>
          <w:sz w:val="24"/>
          <w:szCs w:val="24"/>
          <w:lang w:val="en-US" w:eastAsia="en-US"/>
        </w:rPr>
        <w:t>during the year in relation to people who have a mental illness.</w:t>
      </w:r>
    </w:p>
    <w:p w14:paraId="3A3FAF69" w14:textId="77777777" w:rsidR="00DD3B9F" w:rsidRDefault="00DD3B9F">
      <w:pPr>
        <w:spacing w:line="240" w:lineRule="auto"/>
        <w:rPr>
          <w:rFonts w:ascii="Calibri" w:hAnsi="Calibri" w:cs="Times New Roman"/>
          <w:b/>
          <w:bCs/>
          <w:color w:val="auto"/>
          <w:sz w:val="28"/>
          <w:szCs w:val="28"/>
          <w:lang w:eastAsia="en-US"/>
        </w:rPr>
      </w:pPr>
      <w:r>
        <w:br w:type="page"/>
      </w:r>
    </w:p>
    <w:p w14:paraId="38392A42" w14:textId="7775797A" w:rsidR="0095582F" w:rsidRPr="0095582F" w:rsidRDefault="0095582F" w:rsidP="0095582F">
      <w:pPr>
        <w:pStyle w:val="Heading2"/>
        <w:rPr>
          <w:u w:val="single"/>
        </w:rPr>
      </w:pPr>
      <w:bookmarkStart w:id="162" w:name="_Toc73569215"/>
      <w:r w:rsidRPr="0095582F">
        <w:rPr>
          <w:u w:val="single"/>
        </w:rPr>
        <w:lastRenderedPageBreak/>
        <w:t>City Centre Marketing and Improvements Levy</w:t>
      </w:r>
      <w:bookmarkEnd w:id="162"/>
    </w:p>
    <w:p w14:paraId="0416FB06" w14:textId="77777777" w:rsidR="0095582F" w:rsidRPr="00827A86" w:rsidRDefault="0095582F" w:rsidP="0095582F">
      <w:pPr>
        <w:autoSpaceDE w:val="0"/>
        <w:autoSpaceDN w:val="0"/>
        <w:spacing w:after="120" w:line="240" w:lineRule="auto"/>
        <w:rPr>
          <w:rFonts w:ascii="Calibri" w:hAnsi="Calibri" w:cs="Times New Roman"/>
          <w:b/>
          <w:color w:val="auto"/>
          <w:sz w:val="24"/>
          <w:szCs w:val="24"/>
          <w:lang w:val="en-US" w:eastAsia="en-US"/>
        </w:rPr>
      </w:pPr>
      <w:r w:rsidRPr="00827A86">
        <w:rPr>
          <w:rFonts w:ascii="Calibri" w:hAnsi="Calibri" w:cs="Times New Roman"/>
          <w:b/>
          <w:color w:val="auto"/>
          <w:sz w:val="24"/>
          <w:szCs w:val="24"/>
          <w:lang w:val="en-US" w:eastAsia="en-US"/>
        </w:rPr>
        <w:t>Application:</w:t>
      </w:r>
      <w:r>
        <w:rPr>
          <w:rFonts w:ascii="Calibri" w:hAnsi="Calibri" w:cs="Times New Roman"/>
          <w:color w:val="auto"/>
          <w:sz w:val="24"/>
          <w:szCs w:val="24"/>
          <w:lang w:val="en-US" w:eastAsia="en-US"/>
        </w:rPr>
        <w:t xml:space="preserve"> </w:t>
      </w:r>
      <w:r w:rsidRPr="00FD5577">
        <w:rPr>
          <w:rFonts w:ascii="Calibri" w:hAnsi="Calibri"/>
          <w:sz w:val="24"/>
          <w:szCs w:val="24"/>
        </w:rPr>
        <w:t>City Renewal Authority</w:t>
      </w:r>
      <w:r>
        <w:rPr>
          <w:rFonts w:ascii="Calibri" w:hAnsi="Calibri"/>
          <w:sz w:val="24"/>
          <w:szCs w:val="24"/>
        </w:rPr>
        <w:t xml:space="preserve"> for the 2019-20 reporting year</w:t>
      </w:r>
    </w:p>
    <w:p w14:paraId="00A8CEE1" w14:textId="77777777" w:rsidR="0095582F" w:rsidRDefault="0095582F" w:rsidP="0095582F">
      <w:pPr>
        <w:spacing w:line="240" w:lineRule="auto"/>
        <w:rPr>
          <w:rFonts w:ascii="Calibri" w:hAnsi="Calibri"/>
          <w:sz w:val="24"/>
          <w:szCs w:val="24"/>
        </w:rPr>
      </w:pPr>
      <w:r w:rsidRPr="00827A86">
        <w:rPr>
          <w:rFonts w:ascii="Calibri" w:hAnsi="Calibri" w:cs="Times New Roman"/>
          <w:b/>
          <w:color w:val="auto"/>
          <w:sz w:val="24"/>
          <w:szCs w:val="24"/>
          <w:lang w:eastAsia="en-US"/>
        </w:rPr>
        <w:t>Report descriptor:</w:t>
      </w:r>
      <w:r>
        <w:rPr>
          <w:rFonts w:ascii="Calibri" w:hAnsi="Calibri" w:cs="Times New Roman"/>
          <w:b/>
          <w:color w:val="auto"/>
          <w:sz w:val="24"/>
          <w:szCs w:val="24"/>
          <w:lang w:eastAsia="en-US"/>
        </w:rPr>
        <w:t xml:space="preserve"> </w:t>
      </w:r>
      <w:r w:rsidR="008932AE" w:rsidRPr="008932AE">
        <w:rPr>
          <w:rFonts w:ascii="Calibri" w:hAnsi="Calibri"/>
          <w:sz w:val="24"/>
          <w:szCs w:val="24"/>
        </w:rPr>
        <w:t>A report prepared by the City Renewal Authority and approved by the authority board must include a report on the City Centre Marketing and Improvements Levy.</w:t>
      </w:r>
    </w:p>
    <w:p w14:paraId="67153BF8" w14:textId="77777777" w:rsidR="00FD1A06" w:rsidRPr="00E314B3" w:rsidRDefault="00FD1A06" w:rsidP="00FD1A06">
      <w:pPr>
        <w:pStyle w:val="Heading2"/>
        <w:rPr>
          <w:u w:val="single"/>
        </w:rPr>
      </w:pPr>
      <w:bookmarkStart w:id="163" w:name="_Toc73569216"/>
      <w:r w:rsidRPr="00E314B3">
        <w:rPr>
          <w:u w:val="single"/>
        </w:rPr>
        <w:t>Gambling and Racing</w:t>
      </w:r>
      <w:bookmarkEnd w:id="163"/>
      <w:r w:rsidRPr="00E314B3">
        <w:rPr>
          <w:u w:val="single"/>
        </w:rPr>
        <w:t xml:space="preserve"> </w:t>
      </w:r>
    </w:p>
    <w:p w14:paraId="0A72732E" w14:textId="77777777" w:rsidR="004A63B6" w:rsidRDefault="004A63B6" w:rsidP="004A63B6">
      <w:pPr>
        <w:autoSpaceDE w:val="0"/>
        <w:autoSpaceDN w:val="0"/>
        <w:spacing w:after="120" w:line="240" w:lineRule="auto"/>
        <w:rPr>
          <w:rFonts w:ascii="Calibri" w:hAnsi="Calibri" w:cs="Times New Roman"/>
          <w:b/>
          <w:color w:val="auto"/>
          <w:sz w:val="24"/>
          <w:szCs w:val="24"/>
          <w:lang w:val="en-US" w:eastAsia="en-US"/>
        </w:rPr>
      </w:pPr>
      <w:r>
        <w:rPr>
          <w:rFonts w:ascii="Calibri" w:hAnsi="Calibri" w:cs="Times New Roman"/>
          <w:b/>
          <w:color w:val="auto"/>
          <w:sz w:val="24"/>
          <w:szCs w:val="24"/>
          <w:lang w:val="en-US" w:eastAsia="en-US"/>
        </w:rPr>
        <w:t xml:space="preserve">Application: </w:t>
      </w:r>
      <w:r w:rsidRPr="00042F13">
        <w:rPr>
          <w:rFonts w:ascii="Calibri" w:hAnsi="Calibri" w:cs="Times New Roman"/>
          <w:color w:val="auto"/>
          <w:sz w:val="24"/>
          <w:szCs w:val="24"/>
          <w:lang w:val="en-US" w:eastAsia="en-US"/>
        </w:rPr>
        <w:t>Gambling and Racing Commission</w:t>
      </w:r>
      <w:r>
        <w:rPr>
          <w:rFonts w:ascii="Calibri" w:hAnsi="Calibri" w:cs="Times New Roman"/>
          <w:color w:val="auto"/>
          <w:sz w:val="24"/>
          <w:szCs w:val="24"/>
          <w:lang w:val="en-US" w:eastAsia="en-US"/>
        </w:rPr>
        <w:t xml:space="preserve"> (the Commission)</w:t>
      </w:r>
      <w:r w:rsidR="005D1F72">
        <w:rPr>
          <w:rFonts w:ascii="Calibri" w:hAnsi="Calibri" w:cs="Times New Roman"/>
          <w:color w:val="auto"/>
          <w:sz w:val="24"/>
          <w:szCs w:val="24"/>
          <w:lang w:val="en-US" w:eastAsia="en-US"/>
        </w:rPr>
        <w:t>.</w:t>
      </w:r>
    </w:p>
    <w:p w14:paraId="63B957B1" w14:textId="77777777" w:rsidR="00B47019" w:rsidRDefault="00B47019" w:rsidP="00FD1A06">
      <w:pPr>
        <w:autoSpaceDE w:val="0"/>
        <w:autoSpaceDN w:val="0"/>
        <w:spacing w:after="120" w:line="240" w:lineRule="auto"/>
        <w:rPr>
          <w:rFonts w:ascii="Calibri" w:hAnsi="Calibri" w:cs="Times New Roman"/>
          <w:color w:val="auto"/>
          <w:sz w:val="24"/>
          <w:szCs w:val="24"/>
          <w:lang w:val="en-US" w:eastAsia="en-US"/>
        </w:rPr>
      </w:pPr>
      <w:r w:rsidRPr="00537A16">
        <w:rPr>
          <w:rFonts w:ascii="Calibri" w:hAnsi="Calibri" w:cs="Times New Roman"/>
          <w:b/>
          <w:color w:val="auto"/>
          <w:sz w:val="24"/>
          <w:szCs w:val="24"/>
          <w:lang w:eastAsia="en-US"/>
        </w:rPr>
        <w:t>Report descriptor</w:t>
      </w:r>
    </w:p>
    <w:p w14:paraId="5866130A" w14:textId="77777777" w:rsidR="004A63B6" w:rsidRDefault="00FD1A06" w:rsidP="00283DBD">
      <w:pPr>
        <w:pStyle w:val="ListParagraph"/>
        <w:numPr>
          <w:ilvl w:val="0"/>
          <w:numId w:val="42"/>
        </w:numPr>
        <w:ind w:left="425" w:hanging="425"/>
        <w:contextualSpacing w:val="0"/>
      </w:pPr>
      <w:r w:rsidRPr="00042F13">
        <w:t xml:space="preserve">The </w:t>
      </w:r>
      <w:r w:rsidR="00A217EB">
        <w:t>C</w:t>
      </w:r>
      <w:r w:rsidRPr="00042F13">
        <w:t xml:space="preserve">ommission must include in its annual report a statistical summary of complaints lodged </w:t>
      </w:r>
      <w:r w:rsidR="00981735">
        <w:t>in relation to compliance with a gaming law (</w:t>
      </w:r>
      <w:r w:rsidRPr="00042F13">
        <w:t>section</w:t>
      </w:r>
      <w:r w:rsidR="00981735">
        <w:t xml:space="preserve"> 31 of the </w:t>
      </w:r>
      <w:r w:rsidR="00981735" w:rsidRPr="004A63B6">
        <w:rPr>
          <w:i/>
        </w:rPr>
        <w:t>Gaming and Racing Control Act 1999</w:t>
      </w:r>
      <w:r w:rsidR="00981735">
        <w:t>)</w:t>
      </w:r>
      <w:r w:rsidRPr="00042F13">
        <w:t xml:space="preserve"> and the results of any investigations resulting from them.</w:t>
      </w:r>
    </w:p>
    <w:p w14:paraId="5EF55C7E" w14:textId="77777777" w:rsidR="00FD1A06" w:rsidRPr="004A63B6" w:rsidRDefault="00A217EB" w:rsidP="00283DBD">
      <w:pPr>
        <w:pStyle w:val="ListParagraph"/>
        <w:numPr>
          <w:ilvl w:val="0"/>
          <w:numId w:val="42"/>
        </w:numPr>
        <w:ind w:left="425" w:hanging="425"/>
        <w:contextualSpacing w:val="0"/>
      </w:pPr>
      <w:r>
        <w:t>The C</w:t>
      </w:r>
      <w:r w:rsidR="00FD1A06" w:rsidRPr="00042F13">
        <w:t xml:space="preserve">ommission must include the following information in </w:t>
      </w:r>
      <w:r w:rsidR="00FD1A06">
        <w:t xml:space="preserve">relation to the </w:t>
      </w:r>
      <w:r w:rsidR="00FD1A06" w:rsidRPr="00042F13">
        <w:t>problem gambling assistance fund</w:t>
      </w:r>
      <w:r w:rsidR="00FD1A06">
        <w:t>:</w:t>
      </w:r>
    </w:p>
    <w:p w14:paraId="05EA4344" w14:textId="77777777" w:rsidR="00FD1A06" w:rsidRPr="00042F13" w:rsidRDefault="00FD1A06" w:rsidP="00196163">
      <w:pPr>
        <w:pStyle w:val="ListParagraph"/>
        <w:numPr>
          <w:ilvl w:val="0"/>
          <w:numId w:val="35"/>
        </w:numPr>
      </w:pPr>
      <w:r w:rsidRPr="00042F13">
        <w:t>the amounts that were paid into the fund during the year;</w:t>
      </w:r>
    </w:p>
    <w:p w14:paraId="072333FD" w14:textId="77777777" w:rsidR="00FD1A06" w:rsidRDefault="00FD1A06" w:rsidP="00196163">
      <w:pPr>
        <w:pStyle w:val="ListParagraph"/>
        <w:numPr>
          <w:ilvl w:val="0"/>
          <w:numId w:val="35"/>
        </w:numPr>
      </w:pPr>
      <w:r w:rsidRPr="00042F13">
        <w:t>who paid the amounts;</w:t>
      </w:r>
    </w:p>
    <w:p w14:paraId="6C8E31CC" w14:textId="77777777" w:rsidR="00211BAB" w:rsidRPr="00211BAB" w:rsidRDefault="00211BAB" w:rsidP="00196163">
      <w:pPr>
        <w:pStyle w:val="ListParagraph"/>
        <w:numPr>
          <w:ilvl w:val="0"/>
          <w:numId w:val="35"/>
        </w:numPr>
      </w:pPr>
      <w:r w:rsidRPr="00211BAB">
        <w:t>who elected to pay an amount under section 163AA (Problem</w:t>
      </w:r>
      <w:r w:rsidR="00981735">
        <w:t xml:space="preserve"> </w:t>
      </w:r>
      <w:r w:rsidRPr="00211BAB">
        <w:t>gambling assistance fund—annual payment option);</w:t>
      </w:r>
    </w:p>
    <w:p w14:paraId="2619447D" w14:textId="77777777" w:rsidR="00FD1A06" w:rsidRPr="00042F13" w:rsidRDefault="00FD1A06" w:rsidP="00196163">
      <w:pPr>
        <w:pStyle w:val="ListParagraph"/>
        <w:numPr>
          <w:ilvl w:val="0"/>
          <w:numId w:val="35"/>
        </w:numPr>
      </w:pPr>
      <w:r w:rsidRPr="00042F13">
        <w:t>the amounts that were paid out of the fund during the year;</w:t>
      </w:r>
    </w:p>
    <w:p w14:paraId="3265401C" w14:textId="77777777" w:rsidR="00FD1A06" w:rsidRPr="00042F13" w:rsidRDefault="00FD1A06" w:rsidP="00196163">
      <w:pPr>
        <w:pStyle w:val="ListParagraph"/>
        <w:numPr>
          <w:ilvl w:val="0"/>
          <w:numId w:val="35"/>
        </w:numPr>
      </w:pPr>
      <w:r w:rsidRPr="00042F13">
        <w:t>who the amounts were paid to;</w:t>
      </w:r>
      <w:r w:rsidR="00A217EB">
        <w:t xml:space="preserve"> and</w:t>
      </w:r>
    </w:p>
    <w:p w14:paraId="71593DB2" w14:textId="77777777" w:rsidR="00FD1A06" w:rsidRDefault="00FD1A06" w:rsidP="00196163">
      <w:pPr>
        <w:pStyle w:val="ListParagraph"/>
        <w:numPr>
          <w:ilvl w:val="0"/>
          <w:numId w:val="35"/>
        </w:numPr>
      </w:pPr>
      <w:r w:rsidRPr="00042F13">
        <w:t>the purposes for which the amounts were paid.</w:t>
      </w:r>
    </w:p>
    <w:p w14:paraId="07A0D977" w14:textId="77777777" w:rsidR="00835E9C" w:rsidRPr="00E314B3" w:rsidRDefault="00835E9C" w:rsidP="00A35D1C">
      <w:pPr>
        <w:pStyle w:val="Heading2"/>
        <w:rPr>
          <w:u w:val="single"/>
        </w:rPr>
      </w:pPr>
      <w:bookmarkStart w:id="164" w:name="_Toc73569217"/>
      <w:r w:rsidRPr="00E314B3">
        <w:rPr>
          <w:u w:val="single"/>
        </w:rPr>
        <w:t>Ministerial and Director-General Directions</w:t>
      </w:r>
      <w:bookmarkEnd w:id="164"/>
    </w:p>
    <w:p w14:paraId="40C37130" w14:textId="77777777" w:rsidR="00835E9C" w:rsidRPr="0059659D" w:rsidRDefault="00835E9C" w:rsidP="001374C1">
      <w:pPr>
        <w:autoSpaceDE w:val="0"/>
        <w:autoSpaceDN w:val="0"/>
        <w:spacing w:after="120" w:line="240" w:lineRule="auto"/>
        <w:rPr>
          <w:rFonts w:ascii="Calibri" w:hAnsi="Calibri" w:cs="Times New Roman"/>
          <w:color w:val="auto"/>
          <w:sz w:val="24"/>
          <w:szCs w:val="24"/>
          <w:lang w:eastAsia="en-US"/>
        </w:rPr>
      </w:pPr>
      <w:r w:rsidRPr="0059659D">
        <w:rPr>
          <w:rFonts w:ascii="Calibri" w:hAnsi="Calibri" w:cs="Times New Roman"/>
          <w:b/>
          <w:color w:val="auto"/>
          <w:sz w:val="24"/>
          <w:szCs w:val="24"/>
          <w:lang w:eastAsia="en-US"/>
        </w:rPr>
        <w:t>Application:</w:t>
      </w:r>
      <w:r w:rsidRPr="0059659D">
        <w:rPr>
          <w:rFonts w:ascii="Calibri" w:hAnsi="Calibri" w:cs="Times New Roman"/>
          <w:color w:val="auto"/>
          <w:sz w:val="24"/>
          <w:szCs w:val="24"/>
          <w:lang w:eastAsia="en-US"/>
        </w:rPr>
        <w:t xml:space="preserve"> </w:t>
      </w:r>
      <w:r w:rsidR="0005656F">
        <w:rPr>
          <w:rFonts w:ascii="Calibri" w:hAnsi="Calibri" w:cs="Times New Roman"/>
          <w:color w:val="auto"/>
          <w:sz w:val="24"/>
          <w:szCs w:val="24"/>
          <w:lang w:eastAsia="en-US"/>
        </w:rPr>
        <w:t>Reporting entities (</w:t>
      </w:r>
      <w:r w:rsidR="0005656F" w:rsidRPr="005A4989">
        <w:rPr>
          <w:rFonts w:ascii="Calibri" w:hAnsi="Calibri" w:cs="Times New Roman"/>
          <w:color w:val="auto"/>
          <w:sz w:val="24"/>
          <w:szCs w:val="24"/>
          <w:lang w:eastAsia="en-US"/>
        </w:rPr>
        <w:t xml:space="preserve">other than </w:t>
      </w:r>
      <w:r w:rsidR="0005656F">
        <w:rPr>
          <w:rFonts w:ascii="Calibri" w:hAnsi="Calibri" w:cs="Times New Roman"/>
          <w:color w:val="auto"/>
          <w:sz w:val="24"/>
          <w:szCs w:val="24"/>
          <w:lang w:eastAsia="en-US"/>
        </w:rPr>
        <w:t>a territory-owned corporation)</w:t>
      </w:r>
      <w:r w:rsidRPr="0059659D">
        <w:rPr>
          <w:rFonts w:ascii="Calibri" w:hAnsi="Calibri" w:cs="Times New Roman"/>
          <w:color w:val="auto"/>
          <w:sz w:val="24"/>
          <w:szCs w:val="24"/>
          <w:lang w:eastAsia="en-US"/>
        </w:rPr>
        <w:t xml:space="preserve"> with responsibilities under the following Acts: </w:t>
      </w:r>
    </w:p>
    <w:p w14:paraId="24DA18CE" w14:textId="77777777" w:rsidR="004A63B6" w:rsidRDefault="00835E9C" w:rsidP="00283DBD">
      <w:pPr>
        <w:pStyle w:val="ListParagraph"/>
        <w:numPr>
          <w:ilvl w:val="0"/>
          <w:numId w:val="43"/>
        </w:numPr>
        <w:ind w:left="426" w:hanging="426"/>
        <w:rPr>
          <w:i/>
          <w:lang w:val="en-AU"/>
        </w:rPr>
      </w:pPr>
      <w:r w:rsidRPr="004A63B6">
        <w:rPr>
          <w:i/>
          <w:lang w:val="en-AU"/>
        </w:rPr>
        <w:t>ACT Tea</w:t>
      </w:r>
      <w:r w:rsidR="003F562E" w:rsidRPr="004A63B6">
        <w:rPr>
          <w:i/>
          <w:lang w:val="en-AU"/>
        </w:rPr>
        <w:t>cher Quality Institute Act 2010</w:t>
      </w:r>
      <w:r w:rsidR="005D1F72">
        <w:rPr>
          <w:i/>
          <w:lang w:val="en-AU"/>
        </w:rPr>
        <w:t>;</w:t>
      </w:r>
    </w:p>
    <w:p w14:paraId="5DF64C8F" w14:textId="77777777" w:rsidR="004A63B6" w:rsidRDefault="00835E9C" w:rsidP="00283DBD">
      <w:pPr>
        <w:pStyle w:val="ListParagraph"/>
        <w:numPr>
          <w:ilvl w:val="0"/>
          <w:numId w:val="43"/>
        </w:numPr>
        <w:ind w:left="426" w:hanging="426"/>
        <w:rPr>
          <w:i/>
          <w:lang w:val="en-AU"/>
        </w:rPr>
      </w:pPr>
      <w:r w:rsidRPr="004A63B6">
        <w:rPr>
          <w:i/>
          <w:lang w:val="en-AU"/>
        </w:rPr>
        <w:t>Board of Sen</w:t>
      </w:r>
      <w:r w:rsidR="003F562E" w:rsidRPr="004A63B6">
        <w:rPr>
          <w:i/>
          <w:lang w:val="en-AU"/>
        </w:rPr>
        <w:t>ior Secondary Studies Act 1997</w:t>
      </w:r>
      <w:r w:rsidR="005D1F72">
        <w:rPr>
          <w:i/>
          <w:lang w:val="en-AU"/>
        </w:rPr>
        <w:t>;</w:t>
      </w:r>
    </w:p>
    <w:p w14:paraId="4CE3ECDB" w14:textId="77777777" w:rsidR="004A63B6" w:rsidRDefault="00835E9C" w:rsidP="00283DBD">
      <w:pPr>
        <w:pStyle w:val="ListParagraph"/>
        <w:numPr>
          <w:ilvl w:val="0"/>
          <w:numId w:val="43"/>
        </w:numPr>
        <w:ind w:left="426" w:hanging="426"/>
        <w:rPr>
          <w:i/>
          <w:lang w:val="en-AU"/>
        </w:rPr>
      </w:pPr>
      <w:r w:rsidRPr="004A63B6">
        <w:rPr>
          <w:i/>
          <w:lang w:val="en-AU"/>
        </w:rPr>
        <w:t xml:space="preserve">Cultural </w:t>
      </w:r>
      <w:r w:rsidR="003F562E" w:rsidRPr="004A63B6">
        <w:rPr>
          <w:i/>
          <w:lang w:val="en-AU"/>
        </w:rPr>
        <w:t>Facilities Corporation Act 1997</w:t>
      </w:r>
      <w:r w:rsidR="005D1F72">
        <w:rPr>
          <w:i/>
          <w:lang w:val="en-AU"/>
        </w:rPr>
        <w:t>;</w:t>
      </w:r>
    </w:p>
    <w:p w14:paraId="5F025E68" w14:textId="77777777" w:rsidR="004A63B6" w:rsidRDefault="003F562E" w:rsidP="00283DBD">
      <w:pPr>
        <w:pStyle w:val="ListParagraph"/>
        <w:numPr>
          <w:ilvl w:val="0"/>
          <w:numId w:val="43"/>
        </w:numPr>
        <w:ind w:left="426" w:hanging="426"/>
        <w:rPr>
          <w:i/>
          <w:lang w:val="en-AU"/>
        </w:rPr>
      </w:pPr>
      <w:r w:rsidRPr="004A63B6">
        <w:rPr>
          <w:i/>
          <w:lang w:val="en-AU"/>
        </w:rPr>
        <w:t>Director of Public Prosecutions Act 1990</w:t>
      </w:r>
      <w:r w:rsidR="005D1F72">
        <w:rPr>
          <w:i/>
          <w:lang w:val="en-AU"/>
        </w:rPr>
        <w:t>;</w:t>
      </w:r>
    </w:p>
    <w:p w14:paraId="78EC953E" w14:textId="77777777" w:rsidR="004A63B6" w:rsidRDefault="00767164" w:rsidP="00283DBD">
      <w:pPr>
        <w:pStyle w:val="ListParagraph"/>
        <w:numPr>
          <w:ilvl w:val="0"/>
          <w:numId w:val="43"/>
        </w:numPr>
        <w:ind w:left="426" w:hanging="426"/>
        <w:rPr>
          <w:i/>
          <w:lang w:val="en-AU"/>
        </w:rPr>
      </w:pPr>
      <w:r w:rsidRPr="004A63B6">
        <w:rPr>
          <w:i/>
          <w:lang w:val="en-AU"/>
        </w:rPr>
        <w:t>Education Act 2004</w:t>
      </w:r>
      <w:r w:rsidR="005D1F72">
        <w:rPr>
          <w:i/>
          <w:lang w:val="en-AU"/>
        </w:rPr>
        <w:t>;</w:t>
      </w:r>
    </w:p>
    <w:p w14:paraId="27266715" w14:textId="77777777" w:rsidR="004A63B6" w:rsidRDefault="00835E9C" w:rsidP="00283DBD">
      <w:pPr>
        <w:pStyle w:val="ListParagraph"/>
        <w:numPr>
          <w:ilvl w:val="0"/>
          <w:numId w:val="43"/>
        </w:numPr>
        <w:ind w:left="426" w:hanging="426"/>
        <w:rPr>
          <w:i/>
          <w:lang w:val="en-AU"/>
        </w:rPr>
      </w:pPr>
      <w:r w:rsidRPr="004A63B6">
        <w:rPr>
          <w:i/>
          <w:lang w:val="en-AU"/>
        </w:rPr>
        <w:t>Gambl</w:t>
      </w:r>
      <w:r w:rsidR="003F562E" w:rsidRPr="004A63B6">
        <w:rPr>
          <w:i/>
          <w:lang w:val="en-AU"/>
        </w:rPr>
        <w:t>ing and Racing Control Act 1999</w:t>
      </w:r>
      <w:r w:rsidR="005D1F72">
        <w:rPr>
          <w:i/>
          <w:lang w:val="en-AU"/>
        </w:rPr>
        <w:t>;</w:t>
      </w:r>
    </w:p>
    <w:p w14:paraId="074D5857" w14:textId="5CA3EA7F" w:rsidR="004A63B6" w:rsidRDefault="000A64F7" w:rsidP="00283DBD">
      <w:pPr>
        <w:pStyle w:val="ListParagraph"/>
        <w:numPr>
          <w:ilvl w:val="0"/>
          <w:numId w:val="43"/>
        </w:numPr>
        <w:ind w:left="426" w:hanging="426"/>
        <w:rPr>
          <w:i/>
          <w:lang w:val="en-AU"/>
        </w:rPr>
      </w:pPr>
      <w:r>
        <w:rPr>
          <w:i/>
          <w:lang w:val="en-AU"/>
        </w:rPr>
        <w:t>Nature Conservation Act 2014</w:t>
      </w:r>
      <w:r w:rsidR="005D1F72">
        <w:rPr>
          <w:i/>
          <w:lang w:val="en-AU"/>
        </w:rPr>
        <w:t xml:space="preserve">; </w:t>
      </w:r>
      <w:r w:rsidR="005D1F72" w:rsidRPr="005D1F72">
        <w:rPr>
          <w:lang w:val="en-AU"/>
        </w:rPr>
        <w:t>and/or</w:t>
      </w:r>
    </w:p>
    <w:p w14:paraId="3D42AE90" w14:textId="77777777" w:rsidR="00835E9C" w:rsidRPr="004A63B6" w:rsidRDefault="00835E9C" w:rsidP="00283DBD">
      <w:pPr>
        <w:pStyle w:val="ListParagraph"/>
        <w:numPr>
          <w:ilvl w:val="0"/>
          <w:numId w:val="43"/>
        </w:numPr>
        <w:ind w:left="426" w:hanging="426"/>
        <w:rPr>
          <w:i/>
          <w:lang w:val="en-AU"/>
        </w:rPr>
      </w:pPr>
      <w:r w:rsidRPr="004A63B6">
        <w:rPr>
          <w:i/>
          <w:lang w:val="en-AU"/>
        </w:rPr>
        <w:t>Planning and Development Act 2007</w:t>
      </w:r>
      <w:r w:rsidR="005D1F72">
        <w:rPr>
          <w:i/>
          <w:lang w:val="en-AU"/>
        </w:rPr>
        <w:t>.</w:t>
      </w:r>
    </w:p>
    <w:p w14:paraId="422FA38D" w14:textId="77777777" w:rsidR="00835E9C" w:rsidRPr="0059659D" w:rsidRDefault="00537A16" w:rsidP="0005656F">
      <w:pPr>
        <w:autoSpaceDE w:val="0"/>
        <w:autoSpaceDN w:val="0"/>
        <w:spacing w:after="120" w:line="240" w:lineRule="auto"/>
        <w:rPr>
          <w:rFonts w:ascii="Calibri" w:hAnsi="Calibri" w:cs="Times New Roman"/>
          <w:color w:val="auto"/>
          <w:sz w:val="24"/>
          <w:szCs w:val="24"/>
          <w:lang w:eastAsia="en-US"/>
        </w:rPr>
      </w:pPr>
      <w:r w:rsidRPr="00537A16">
        <w:rPr>
          <w:rFonts w:ascii="Calibri" w:hAnsi="Calibri" w:cs="Times New Roman"/>
          <w:b/>
          <w:color w:val="auto"/>
          <w:sz w:val="24"/>
          <w:szCs w:val="24"/>
          <w:lang w:eastAsia="en-US"/>
        </w:rPr>
        <w:t>Report descriptor</w:t>
      </w:r>
      <w:r w:rsidR="00E62F41">
        <w:rPr>
          <w:rFonts w:ascii="Calibri" w:hAnsi="Calibri" w:cs="Times New Roman"/>
          <w:b/>
          <w:color w:val="auto"/>
          <w:sz w:val="24"/>
          <w:szCs w:val="24"/>
          <w:lang w:eastAsia="en-US"/>
        </w:rPr>
        <w:t xml:space="preserve">: </w:t>
      </w:r>
      <w:r w:rsidR="0005656F">
        <w:rPr>
          <w:rFonts w:ascii="Calibri" w:hAnsi="Calibri" w:cs="Times New Roman"/>
          <w:color w:val="auto"/>
          <w:sz w:val="24"/>
          <w:szCs w:val="24"/>
          <w:lang w:eastAsia="en-US"/>
        </w:rPr>
        <w:t>Reporting entities</w:t>
      </w:r>
      <w:r w:rsidR="00B61F00" w:rsidRPr="00B61F00">
        <w:rPr>
          <w:rFonts w:ascii="Calibri" w:hAnsi="Calibri" w:cs="Times New Roman"/>
          <w:color w:val="auto"/>
          <w:sz w:val="24"/>
          <w:szCs w:val="24"/>
          <w:lang w:eastAsia="en-US"/>
        </w:rPr>
        <w:t xml:space="preserve"> </w:t>
      </w:r>
      <w:r w:rsidRPr="00B61F00">
        <w:rPr>
          <w:rFonts w:ascii="Calibri" w:hAnsi="Calibri" w:cs="Times New Roman"/>
          <w:color w:val="auto"/>
          <w:sz w:val="24"/>
          <w:szCs w:val="24"/>
          <w:lang w:eastAsia="en-US"/>
        </w:rPr>
        <w:t>with responsibilities under the above Acts</w:t>
      </w:r>
      <w:r w:rsidRPr="004A63B6">
        <w:rPr>
          <w:rFonts w:ascii="Calibri" w:hAnsi="Calibri" w:cs="Times New Roman"/>
          <w:color w:val="auto"/>
          <w:sz w:val="24"/>
          <w:szCs w:val="24"/>
          <w:lang w:eastAsia="en-US"/>
        </w:rPr>
        <w:t xml:space="preserve"> </w:t>
      </w:r>
      <w:r w:rsidR="00835E9C" w:rsidRPr="004A63B6">
        <w:rPr>
          <w:rFonts w:ascii="Calibri" w:hAnsi="Calibri" w:cs="Times New Roman"/>
          <w:color w:val="auto"/>
          <w:sz w:val="24"/>
          <w:szCs w:val="24"/>
          <w:lang w:eastAsia="en-US"/>
        </w:rPr>
        <w:t>must report</w:t>
      </w:r>
      <w:r w:rsidR="00835E9C" w:rsidRPr="0059659D">
        <w:rPr>
          <w:rFonts w:ascii="Calibri" w:hAnsi="Calibri" w:cs="Times New Roman"/>
          <w:color w:val="auto"/>
          <w:sz w:val="24"/>
          <w:szCs w:val="24"/>
          <w:lang w:eastAsia="en-US"/>
        </w:rPr>
        <w:t xml:space="preserve"> on Ministerial Directions and include: </w:t>
      </w:r>
    </w:p>
    <w:p w14:paraId="38A23EE0" w14:textId="77777777" w:rsidR="004A63B6" w:rsidRDefault="00835E9C" w:rsidP="00283DBD">
      <w:pPr>
        <w:pStyle w:val="ListParagraph"/>
        <w:numPr>
          <w:ilvl w:val="0"/>
          <w:numId w:val="44"/>
        </w:numPr>
        <w:ind w:left="567" w:hanging="567"/>
        <w:rPr>
          <w:lang w:val="en-AU"/>
        </w:rPr>
      </w:pPr>
      <w:r w:rsidRPr="004A63B6">
        <w:rPr>
          <w:lang w:val="en-AU"/>
        </w:rPr>
        <w:t>a copy of any direction</w:t>
      </w:r>
      <w:r w:rsidR="004A63B6">
        <w:rPr>
          <w:lang w:val="en-AU"/>
        </w:rPr>
        <w:t>; and</w:t>
      </w:r>
    </w:p>
    <w:p w14:paraId="4352EB5F" w14:textId="77777777" w:rsidR="00835E9C" w:rsidRPr="004A63B6" w:rsidRDefault="00835E9C" w:rsidP="00283DBD">
      <w:pPr>
        <w:pStyle w:val="ListParagraph"/>
        <w:numPr>
          <w:ilvl w:val="0"/>
          <w:numId w:val="44"/>
        </w:numPr>
        <w:ind w:left="567" w:hanging="567"/>
        <w:rPr>
          <w:lang w:val="en-AU"/>
        </w:rPr>
      </w:pPr>
      <w:r w:rsidRPr="004A63B6">
        <w:rPr>
          <w:lang w:val="en-AU"/>
        </w:rPr>
        <w:t>a statement about the action taken during the year to give effect to any direction given (whether before or during the year).</w:t>
      </w:r>
    </w:p>
    <w:p w14:paraId="5F1C66BD" w14:textId="77777777" w:rsidR="00835E9C" w:rsidRPr="00A25A8A" w:rsidRDefault="00537A16" w:rsidP="00E31D67">
      <w:pPr>
        <w:keepNext/>
        <w:keepLines/>
        <w:autoSpaceDE w:val="0"/>
        <w:autoSpaceDN w:val="0"/>
        <w:spacing w:after="120" w:line="240" w:lineRule="auto"/>
        <w:rPr>
          <w:rFonts w:ascii="Calibri" w:hAnsi="Calibri" w:cs="Times New Roman"/>
          <w:color w:val="auto"/>
          <w:sz w:val="24"/>
          <w:szCs w:val="24"/>
          <w:lang w:eastAsia="en-US"/>
        </w:rPr>
      </w:pPr>
      <w:r w:rsidRPr="004A63B6">
        <w:rPr>
          <w:rFonts w:ascii="Calibri" w:hAnsi="Calibri" w:cs="Times New Roman"/>
          <w:color w:val="auto"/>
          <w:sz w:val="24"/>
          <w:szCs w:val="24"/>
          <w:u w:val="single"/>
          <w:lang w:eastAsia="en-US"/>
        </w:rPr>
        <w:lastRenderedPageBreak/>
        <w:t>Note:</w:t>
      </w:r>
      <w:r>
        <w:rPr>
          <w:rFonts w:ascii="Calibri" w:hAnsi="Calibri" w:cs="Times New Roman"/>
          <w:color w:val="auto"/>
          <w:sz w:val="24"/>
          <w:szCs w:val="24"/>
          <w:lang w:eastAsia="en-US"/>
        </w:rPr>
        <w:t xml:space="preserve"> </w:t>
      </w:r>
      <w:r w:rsidR="001F14B1">
        <w:rPr>
          <w:rFonts w:ascii="Calibri" w:hAnsi="Calibri" w:cs="Times New Roman"/>
          <w:color w:val="auto"/>
          <w:sz w:val="24"/>
          <w:szCs w:val="24"/>
          <w:lang w:eastAsia="en-US"/>
        </w:rPr>
        <w:t>t</w:t>
      </w:r>
      <w:r w:rsidR="00835E9C" w:rsidRPr="00A25A8A">
        <w:rPr>
          <w:rFonts w:ascii="Calibri" w:hAnsi="Calibri" w:cs="Times New Roman"/>
          <w:color w:val="auto"/>
          <w:sz w:val="24"/>
          <w:szCs w:val="24"/>
          <w:lang w:eastAsia="en-US"/>
        </w:rPr>
        <w:t xml:space="preserve">he </w:t>
      </w:r>
      <w:r w:rsidR="00E31D67" w:rsidRPr="00A25A8A">
        <w:rPr>
          <w:rFonts w:ascii="Calibri" w:hAnsi="Calibri" w:cs="Times New Roman"/>
          <w:color w:val="auto"/>
          <w:sz w:val="24"/>
          <w:szCs w:val="24"/>
          <w:lang w:eastAsia="en-US"/>
        </w:rPr>
        <w:t>Director</w:t>
      </w:r>
      <w:r w:rsidR="00E31D67" w:rsidRPr="00A25A8A">
        <w:rPr>
          <w:rFonts w:ascii="Calibri" w:hAnsi="Calibri" w:cs="Times New Roman"/>
          <w:color w:val="auto"/>
          <w:sz w:val="24"/>
          <w:szCs w:val="24"/>
          <w:lang w:eastAsia="en-US"/>
        </w:rPr>
        <w:noBreakHyphen/>
        <w:t>General</w:t>
      </w:r>
      <w:r w:rsidR="00835E9C" w:rsidRPr="00A25A8A">
        <w:rPr>
          <w:rFonts w:ascii="Calibri" w:hAnsi="Calibri" w:cs="Times New Roman"/>
          <w:color w:val="auto"/>
          <w:sz w:val="24"/>
          <w:szCs w:val="24"/>
          <w:lang w:eastAsia="en-US"/>
        </w:rPr>
        <w:t xml:space="preserve"> of the Education Directorate must include particulars of any direction given by the </w:t>
      </w:r>
      <w:r w:rsidR="00E31D67" w:rsidRPr="00A25A8A">
        <w:rPr>
          <w:rFonts w:ascii="Calibri" w:hAnsi="Calibri" w:cs="Times New Roman"/>
          <w:color w:val="auto"/>
          <w:sz w:val="24"/>
          <w:szCs w:val="24"/>
          <w:lang w:eastAsia="en-US"/>
        </w:rPr>
        <w:t>Director</w:t>
      </w:r>
      <w:r w:rsidR="00E31D67" w:rsidRPr="00A25A8A">
        <w:rPr>
          <w:rFonts w:ascii="Calibri" w:hAnsi="Calibri" w:cs="Times New Roman"/>
          <w:color w:val="auto"/>
          <w:sz w:val="24"/>
          <w:szCs w:val="24"/>
          <w:lang w:eastAsia="en-US"/>
        </w:rPr>
        <w:noBreakHyphen/>
        <w:t xml:space="preserve">General </w:t>
      </w:r>
      <w:r w:rsidR="00835E9C" w:rsidRPr="00A25A8A">
        <w:rPr>
          <w:rFonts w:ascii="Calibri" w:hAnsi="Calibri" w:cs="Times New Roman"/>
          <w:color w:val="auto"/>
          <w:sz w:val="24"/>
          <w:szCs w:val="24"/>
          <w:lang w:eastAsia="en-US"/>
        </w:rPr>
        <w:t xml:space="preserve">under the </w:t>
      </w:r>
      <w:r w:rsidR="00835E9C" w:rsidRPr="00536AA4">
        <w:rPr>
          <w:rFonts w:ascii="Calibri" w:hAnsi="Calibri" w:cs="Times New Roman"/>
          <w:i/>
          <w:color w:val="auto"/>
          <w:sz w:val="24"/>
          <w:szCs w:val="24"/>
          <w:lang w:eastAsia="en-US"/>
        </w:rPr>
        <w:t>Education Act 2004</w:t>
      </w:r>
      <w:r w:rsidR="00835E9C" w:rsidRPr="00A25A8A">
        <w:rPr>
          <w:rFonts w:ascii="Calibri" w:hAnsi="Calibri" w:cs="Times New Roman"/>
          <w:color w:val="auto"/>
          <w:sz w:val="24"/>
          <w:szCs w:val="24"/>
          <w:lang w:eastAsia="en-US"/>
        </w:rPr>
        <w:t xml:space="preserve"> in that financial year to a particular </w:t>
      </w:r>
      <w:r w:rsidR="00E31D67" w:rsidRPr="00A25A8A">
        <w:rPr>
          <w:rFonts w:ascii="Calibri" w:hAnsi="Calibri" w:cs="Times New Roman"/>
          <w:color w:val="auto"/>
          <w:sz w:val="24"/>
          <w:szCs w:val="24"/>
          <w:lang w:eastAsia="en-US"/>
        </w:rPr>
        <w:t xml:space="preserve">School Board </w:t>
      </w:r>
      <w:r w:rsidR="00835E9C" w:rsidRPr="00A25A8A">
        <w:rPr>
          <w:rFonts w:ascii="Calibri" w:hAnsi="Calibri" w:cs="Times New Roman"/>
          <w:color w:val="auto"/>
          <w:sz w:val="24"/>
          <w:szCs w:val="24"/>
          <w:lang w:eastAsia="en-US"/>
        </w:rPr>
        <w:t xml:space="preserve">and not to </w:t>
      </w:r>
      <w:r w:rsidR="00E31D67" w:rsidRPr="00A25A8A">
        <w:rPr>
          <w:rFonts w:ascii="Calibri" w:hAnsi="Calibri" w:cs="Times New Roman"/>
          <w:color w:val="auto"/>
          <w:sz w:val="24"/>
          <w:szCs w:val="24"/>
          <w:lang w:eastAsia="en-US"/>
        </w:rPr>
        <w:t>School Boards</w:t>
      </w:r>
      <w:r w:rsidR="00835E9C" w:rsidRPr="00A25A8A">
        <w:rPr>
          <w:rFonts w:ascii="Calibri" w:hAnsi="Calibri" w:cs="Times New Roman"/>
          <w:color w:val="auto"/>
          <w:sz w:val="24"/>
          <w:szCs w:val="24"/>
          <w:lang w:eastAsia="en-US"/>
        </w:rPr>
        <w:t xml:space="preserve"> generally.</w:t>
      </w:r>
    </w:p>
    <w:p w14:paraId="565379DC" w14:textId="77777777" w:rsidR="00976E32" w:rsidRPr="00E314B3" w:rsidRDefault="00976E32" w:rsidP="00536AA4">
      <w:pPr>
        <w:pStyle w:val="Heading2"/>
        <w:rPr>
          <w:u w:val="single"/>
        </w:rPr>
      </w:pPr>
      <w:bookmarkStart w:id="165" w:name="_Toc73569218"/>
      <w:r w:rsidRPr="00E314B3">
        <w:rPr>
          <w:u w:val="single"/>
        </w:rPr>
        <w:t>Public Land Management Plans</w:t>
      </w:r>
      <w:bookmarkEnd w:id="165"/>
      <w:r w:rsidRPr="00E314B3">
        <w:rPr>
          <w:u w:val="single"/>
        </w:rPr>
        <w:t xml:space="preserve"> </w:t>
      </w:r>
    </w:p>
    <w:p w14:paraId="5B76BED1" w14:textId="77777777" w:rsidR="000A7CD5" w:rsidRDefault="000A7CD5" w:rsidP="002735CE">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b/>
          <w:bCs/>
          <w:color w:val="auto"/>
          <w:sz w:val="24"/>
          <w:szCs w:val="24"/>
          <w:lang w:val="en-US" w:eastAsia="en-US"/>
        </w:rPr>
        <w:t>Basis of requirement</w:t>
      </w:r>
      <w:r w:rsidR="00DD4D04">
        <w:rPr>
          <w:rFonts w:ascii="Calibri" w:hAnsi="Calibri" w:cs="Times New Roman"/>
          <w:b/>
          <w:bCs/>
          <w:color w:val="auto"/>
          <w:sz w:val="24"/>
          <w:szCs w:val="24"/>
          <w:lang w:val="en-US" w:eastAsia="en-US"/>
        </w:rPr>
        <w:t>:</w:t>
      </w:r>
      <w:r w:rsidR="00191DFF">
        <w:rPr>
          <w:rFonts w:ascii="Calibri" w:hAnsi="Calibri" w:cs="Times New Roman"/>
          <w:b/>
          <w:bCs/>
          <w:color w:val="auto"/>
          <w:sz w:val="24"/>
          <w:szCs w:val="24"/>
          <w:lang w:val="en-US" w:eastAsia="en-US"/>
        </w:rPr>
        <w:t xml:space="preserve"> </w:t>
      </w:r>
      <w:r>
        <w:rPr>
          <w:rFonts w:ascii="Calibri" w:hAnsi="Calibri" w:cs="Times New Roman"/>
          <w:i/>
          <w:iCs/>
          <w:color w:val="auto"/>
          <w:sz w:val="24"/>
          <w:szCs w:val="24"/>
          <w:lang w:val="en-US" w:eastAsia="en-US"/>
        </w:rPr>
        <w:t xml:space="preserve">Planning and Development Act 2007 </w:t>
      </w:r>
      <w:r>
        <w:rPr>
          <w:rFonts w:ascii="Calibri" w:hAnsi="Calibri" w:cs="Times New Roman"/>
          <w:color w:val="auto"/>
          <w:sz w:val="24"/>
          <w:szCs w:val="24"/>
          <w:lang w:val="en-US" w:eastAsia="en-US"/>
        </w:rPr>
        <w:t>(P</w:t>
      </w:r>
      <w:r w:rsidR="00767164">
        <w:rPr>
          <w:rFonts w:ascii="Calibri" w:hAnsi="Calibri" w:cs="Times New Roman"/>
          <w:color w:val="auto"/>
          <w:sz w:val="24"/>
          <w:szCs w:val="24"/>
          <w:lang w:val="en-US" w:eastAsia="en-US"/>
        </w:rPr>
        <w:t>lanning and Development</w:t>
      </w:r>
      <w:r>
        <w:rPr>
          <w:rFonts w:ascii="Calibri" w:hAnsi="Calibri" w:cs="Times New Roman"/>
          <w:color w:val="auto"/>
          <w:sz w:val="24"/>
          <w:szCs w:val="24"/>
          <w:lang w:val="en-US" w:eastAsia="en-US"/>
        </w:rPr>
        <w:t xml:space="preserve"> Act)</w:t>
      </w:r>
      <w:r w:rsidR="00CA3387">
        <w:rPr>
          <w:rFonts w:ascii="Calibri" w:hAnsi="Calibri" w:cs="Times New Roman"/>
          <w:color w:val="auto"/>
          <w:sz w:val="24"/>
          <w:szCs w:val="24"/>
          <w:lang w:val="en-US" w:eastAsia="en-US"/>
        </w:rPr>
        <w:t>, Chapter 10;</w:t>
      </w:r>
      <w:r>
        <w:rPr>
          <w:rFonts w:ascii="Calibri" w:hAnsi="Calibri" w:cs="Times New Roman"/>
          <w:i/>
          <w:iCs/>
          <w:color w:val="auto"/>
          <w:sz w:val="24"/>
          <w:szCs w:val="24"/>
          <w:lang w:val="en-US" w:eastAsia="en-US"/>
        </w:rPr>
        <w:t xml:space="preserve"> </w:t>
      </w:r>
      <w:r>
        <w:rPr>
          <w:rFonts w:ascii="Calibri" w:hAnsi="Calibri" w:cs="Times New Roman"/>
          <w:color w:val="auto"/>
          <w:sz w:val="24"/>
          <w:szCs w:val="24"/>
          <w:lang w:val="en-US" w:eastAsia="en-US"/>
        </w:rPr>
        <w:t>and</w:t>
      </w:r>
      <w:r w:rsidR="00C60B2D">
        <w:rPr>
          <w:rFonts w:ascii="Calibri" w:hAnsi="Calibri" w:cs="Times New Roman"/>
          <w:color w:val="auto"/>
          <w:sz w:val="24"/>
          <w:szCs w:val="24"/>
          <w:lang w:val="en-US" w:eastAsia="en-US"/>
        </w:rPr>
        <w:t xml:space="preserve"> </w:t>
      </w:r>
      <w:r>
        <w:rPr>
          <w:rFonts w:ascii="Calibri" w:hAnsi="Calibri" w:cs="Times New Roman"/>
          <w:i/>
          <w:iCs/>
          <w:color w:val="auto"/>
          <w:sz w:val="24"/>
          <w:szCs w:val="24"/>
          <w:lang w:val="en-US" w:eastAsia="en-US"/>
        </w:rPr>
        <w:t xml:space="preserve">Nature Conservation Act 2014 </w:t>
      </w:r>
      <w:r>
        <w:rPr>
          <w:rFonts w:ascii="Calibri" w:hAnsi="Calibri" w:cs="Times New Roman"/>
          <w:color w:val="auto"/>
          <w:sz w:val="24"/>
          <w:szCs w:val="24"/>
          <w:lang w:val="en-US" w:eastAsia="en-US"/>
        </w:rPr>
        <w:t>(N</w:t>
      </w:r>
      <w:r w:rsidR="00767164">
        <w:rPr>
          <w:rFonts w:ascii="Calibri" w:hAnsi="Calibri" w:cs="Times New Roman"/>
          <w:color w:val="auto"/>
          <w:sz w:val="24"/>
          <w:szCs w:val="24"/>
          <w:lang w:val="en-US" w:eastAsia="en-US"/>
        </w:rPr>
        <w:t xml:space="preserve">ature </w:t>
      </w:r>
      <w:r>
        <w:rPr>
          <w:rFonts w:ascii="Calibri" w:hAnsi="Calibri" w:cs="Times New Roman"/>
          <w:color w:val="auto"/>
          <w:sz w:val="24"/>
          <w:szCs w:val="24"/>
          <w:lang w:val="en-US" w:eastAsia="en-US"/>
        </w:rPr>
        <w:t>C</w:t>
      </w:r>
      <w:r w:rsidR="00767164">
        <w:rPr>
          <w:rFonts w:ascii="Calibri" w:hAnsi="Calibri" w:cs="Times New Roman"/>
          <w:color w:val="auto"/>
          <w:sz w:val="24"/>
          <w:szCs w:val="24"/>
          <w:lang w:val="en-US" w:eastAsia="en-US"/>
        </w:rPr>
        <w:t>onservation</w:t>
      </w:r>
      <w:r>
        <w:rPr>
          <w:rFonts w:ascii="Calibri" w:hAnsi="Calibri" w:cs="Times New Roman"/>
          <w:color w:val="auto"/>
          <w:sz w:val="24"/>
          <w:szCs w:val="24"/>
          <w:lang w:val="en-US" w:eastAsia="en-US"/>
        </w:rPr>
        <w:t xml:space="preserve"> Act)</w:t>
      </w:r>
      <w:r w:rsidR="00CA3387">
        <w:rPr>
          <w:rFonts w:ascii="Calibri" w:hAnsi="Calibri" w:cs="Times New Roman"/>
          <w:color w:val="auto"/>
          <w:sz w:val="24"/>
          <w:szCs w:val="24"/>
          <w:lang w:val="en-US" w:eastAsia="en-US"/>
        </w:rPr>
        <w:t>, Chapter 8</w:t>
      </w:r>
      <w:r w:rsidR="00767164">
        <w:rPr>
          <w:rFonts w:ascii="Calibri" w:hAnsi="Calibri" w:cs="Times New Roman"/>
          <w:color w:val="auto"/>
          <w:sz w:val="24"/>
          <w:szCs w:val="24"/>
          <w:lang w:val="en-US" w:eastAsia="en-US"/>
        </w:rPr>
        <w:t>.</w:t>
      </w:r>
    </w:p>
    <w:p w14:paraId="75834638" w14:textId="77777777" w:rsidR="000A7CD5" w:rsidRPr="002735CE" w:rsidRDefault="000A7CD5" w:rsidP="002735CE">
      <w:pPr>
        <w:autoSpaceDE w:val="0"/>
        <w:autoSpaceDN w:val="0"/>
        <w:spacing w:after="120" w:line="240" w:lineRule="auto"/>
        <w:rPr>
          <w:rFonts w:ascii="Calibri" w:hAnsi="Calibri" w:cs="Times New Roman"/>
          <w:color w:val="auto"/>
          <w:sz w:val="24"/>
          <w:szCs w:val="24"/>
          <w:lang w:val="en-US" w:eastAsia="en-US"/>
        </w:rPr>
      </w:pPr>
      <w:r w:rsidRPr="002735CE">
        <w:rPr>
          <w:rFonts w:ascii="Calibri" w:hAnsi="Calibri" w:cs="Times New Roman"/>
          <w:color w:val="auto"/>
          <w:sz w:val="24"/>
          <w:szCs w:val="24"/>
          <w:lang w:val="en-US" w:eastAsia="en-US"/>
        </w:rPr>
        <w:t>Under section 333 of the P</w:t>
      </w:r>
      <w:r w:rsidR="00767164">
        <w:rPr>
          <w:rFonts w:ascii="Calibri" w:hAnsi="Calibri" w:cs="Times New Roman"/>
          <w:color w:val="auto"/>
          <w:sz w:val="24"/>
          <w:szCs w:val="24"/>
          <w:lang w:val="en-US" w:eastAsia="en-US"/>
        </w:rPr>
        <w:t>lanning and Development</w:t>
      </w:r>
      <w:r w:rsidRPr="002735CE">
        <w:rPr>
          <w:rFonts w:ascii="Calibri" w:hAnsi="Calibri" w:cs="Times New Roman"/>
          <w:color w:val="auto"/>
          <w:sz w:val="24"/>
          <w:szCs w:val="24"/>
          <w:lang w:val="en-US" w:eastAsia="en-US"/>
        </w:rPr>
        <w:t xml:space="preserve"> Act, a custodian for an area of land is an administrative unit or other</w:t>
      </w:r>
      <w:r w:rsidR="00B61F00">
        <w:rPr>
          <w:rFonts w:ascii="Calibri" w:hAnsi="Calibri" w:cs="Times New Roman"/>
          <w:color w:val="auto"/>
          <w:sz w:val="24"/>
          <w:szCs w:val="24"/>
          <w:lang w:val="en-US" w:eastAsia="en-US"/>
        </w:rPr>
        <w:t xml:space="preserve"> public sector body</w:t>
      </w:r>
      <w:r w:rsidRPr="002735CE">
        <w:rPr>
          <w:rFonts w:ascii="Calibri" w:hAnsi="Calibri" w:cs="Times New Roman"/>
          <w:color w:val="auto"/>
          <w:sz w:val="24"/>
          <w:szCs w:val="24"/>
          <w:lang w:val="en-US" w:eastAsia="en-US"/>
        </w:rPr>
        <w:t xml:space="preserve"> with administrative responsibility for land in the ACT that is unleased land, public land or both. The custodian must prepare plans of management and reserve management plans, under the P</w:t>
      </w:r>
      <w:r w:rsidR="00767164">
        <w:rPr>
          <w:rFonts w:ascii="Calibri" w:hAnsi="Calibri" w:cs="Times New Roman"/>
          <w:color w:val="auto"/>
          <w:sz w:val="24"/>
          <w:szCs w:val="24"/>
          <w:lang w:val="en-US" w:eastAsia="en-US"/>
        </w:rPr>
        <w:t>lanning and Development</w:t>
      </w:r>
      <w:r w:rsidRPr="002735CE">
        <w:rPr>
          <w:rFonts w:ascii="Calibri" w:hAnsi="Calibri" w:cs="Times New Roman"/>
          <w:color w:val="auto"/>
          <w:sz w:val="24"/>
          <w:szCs w:val="24"/>
          <w:lang w:val="en-US" w:eastAsia="en-US"/>
        </w:rPr>
        <w:t xml:space="preserve"> Act (section 320) and the N</w:t>
      </w:r>
      <w:r w:rsidR="00767164">
        <w:rPr>
          <w:rFonts w:ascii="Calibri" w:hAnsi="Calibri" w:cs="Times New Roman"/>
          <w:color w:val="auto"/>
          <w:sz w:val="24"/>
          <w:szCs w:val="24"/>
          <w:lang w:val="en-US" w:eastAsia="en-US"/>
        </w:rPr>
        <w:t xml:space="preserve">ature </w:t>
      </w:r>
      <w:r w:rsidRPr="002735CE">
        <w:rPr>
          <w:rFonts w:ascii="Calibri" w:hAnsi="Calibri" w:cs="Times New Roman"/>
          <w:color w:val="auto"/>
          <w:sz w:val="24"/>
          <w:szCs w:val="24"/>
          <w:lang w:val="en-US" w:eastAsia="en-US"/>
        </w:rPr>
        <w:t>C</w:t>
      </w:r>
      <w:r w:rsidR="00767164">
        <w:rPr>
          <w:rFonts w:ascii="Calibri" w:hAnsi="Calibri" w:cs="Times New Roman"/>
          <w:color w:val="auto"/>
          <w:sz w:val="24"/>
          <w:szCs w:val="24"/>
          <w:lang w:val="en-US" w:eastAsia="en-US"/>
        </w:rPr>
        <w:t>onservation</w:t>
      </w:r>
      <w:r w:rsidRPr="002735CE">
        <w:rPr>
          <w:rFonts w:ascii="Calibri" w:hAnsi="Calibri" w:cs="Times New Roman"/>
          <w:color w:val="auto"/>
          <w:sz w:val="24"/>
          <w:szCs w:val="24"/>
          <w:lang w:val="en-US" w:eastAsia="en-US"/>
        </w:rPr>
        <w:t xml:space="preserve"> Act (section 177) respectively. Both the </w:t>
      </w:r>
      <w:r w:rsidR="00767164" w:rsidRPr="002735CE">
        <w:rPr>
          <w:rFonts w:ascii="Calibri" w:hAnsi="Calibri" w:cs="Times New Roman"/>
          <w:color w:val="auto"/>
          <w:sz w:val="24"/>
          <w:szCs w:val="24"/>
          <w:lang w:val="en-US" w:eastAsia="en-US"/>
        </w:rPr>
        <w:t>P</w:t>
      </w:r>
      <w:r w:rsidR="00767164">
        <w:rPr>
          <w:rFonts w:ascii="Calibri" w:hAnsi="Calibri" w:cs="Times New Roman"/>
          <w:color w:val="auto"/>
          <w:sz w:val="24"/>
          <w:szCs w:val="24"/>
          <w:lang w:val="en-US" w:eastAsia="en-US"/>
        </w:rPr>
        <w:t>lanning and Development</w:t>
      </w:r>
      <w:r w:rsidR="00767164" w:rsidRPr="002735CE">
        <w:rPr>
          <w:rFonts w:ascii="Calibri" w:hAnsi="Calibri" w:cs="Times New Roman"/>
          <w:color w:val="auto"/>
          <w:sz w:val="24"/>
          <w:szCs w:val="24"/>
          <w:lang w:val="en-US" w:eastAsia="en-US"/>
        </w:rPr>
        <w:t xml:space="preserve"> Act </w:t>
      </w:r>
      <w:r w:rsidRPr="002735CE">
        <w:rPr>
          <w:rFonts w:ascii="Calibri" w:hAnsi="Calibri" w:cs="Times New Roman"/>
          <w:color w:val="auto"/>
          <w:sz w:val="24"/>
          <w:szCs w:val="24"/>
          <w:lang w:val="en-US" w:eastAsia="en-US"/>
        </w:rPr>
        <w:t>and the N</w:t>
      </w:r>
      <w:r w:rsidR="00767164">
        <w:rPr>
          <w:rFonts w:ascii="Calibri" w:hAnsi="Calibri" w:cs="Times New Roman"/>
          <w:color w:val="auto"/>
          <w:sz w:val="24"/>
          <w:szCs w:val="24"/>
          <w:lang w:val="en-US" w:eastAsia="en-US"/>
        </w:rPr>
        <w:t xml:space="preserve">ature </w:t>
      </w:r>
      <w:r w:rsidRPr="002735CE">
        <w:rPr>
          <w:rFonts w:ascii="Calibri" w:hAnsi="Calibri" w:cs="Times New Roman"/>
          <w:color w:val="auto"/>
          <w:sz w:val="24"/>
          <w:szCs w:val="24"/>
          <w:lang w:val="en-US" w:eastAsia="en-US"/>
        </w:rPr>
        <w:t>C</w:t>
      </w:r>
      <w:r w:rsidR="00767164">
        <w:rPr>
          <w:rFonts w:ascii="Calibri" w:hAnsi="Calibri" w:cs="Times New Roman"/>
          <w:color w:val="auto"/>
          <w:sz w:val="24"/>
          <w:szCs w:val="24"/>
          <w:lang w:val="en-US" w:eastAsia="en-US"/>
        </w:rPr>
        <w:t>onservation</w:t>
      </w:r>
      <w:r w:rsidRPr="002735CE">
        <w:rPr>
          <w:rFonts w:ascii="Calibri" w:hAnsi="Calibri" w:cs="Times New Roman"/>
          <w:color w:val="auto"/>
          <w:sz w:val="24"/>
          <w:szCs w:val="24"/>
          <w:lang w:val="en-US" w:eastAsia="en-US"/>
        </w:rPr>
        <w:t xml:space="preserve"> Act detail what must be included in their respective management plans for public land.</w:t>
      </w:r>
    </w:p>
    <w:p w14:paraId="4829BA92" w14:textId="77777777" w:rsidR="00976E32" w:rsidRDefault="00976E32" w:rsidP="00976E32">
      <w:pPr>
        <w:autoSpaceDE w:val="0"/>
        <w:autoSpaceDN w:val="0"/>
        <w:spacing w:after="120" w:line="240" w:lineRule="auto"/>
        <w:rPr>
          <w:rFonts w:ascii="Calibri" w:hAnsi="Calibri" w:cs="Times New Roman"/>
          <w:b/>
          <w:color w:val="auto"/>
          <w:sz w:val="24"/>
          <w:szCs w:val="24"/>
          <w:lang w:val="en-US" w:eastAsia="en-US"/>
        </w:rPr>
      </w:pPr>
      <w:r>
        <w:rPr>
          <w:rFonts w:ascii="Calibri" w:hAnsi="Calibri" w:cs="Times New Roman"/>
          <w:b/>
          <w:color w:val="auto"/>
          <w:sz w:val="24"/>
          <w:szCs w:val="24"/>
          <w:lang w:val="en-US" w:eastAsia="en-US"/>
        </w:rPr>
        <w:t xml:space="preserve">Application: </w:t>
      </w:r>
      <w:r w:rsidR="0005656F">
        <w:rPr>
          <w:rFonts w:ascii="Calibri" w:hAnsi="Calibri" w:cs="Times New Roman"/>
          <w:color w:val="auto"/>
          <w:sz w:val="24"/>
          <w:szCs w:val="24"/>
          <w:lang w:val="en-US" w:eastAsia="en-US"/>
        </w:rPr>
        <w:t>Reporting entities</w:t>
      </w:r>
      <w:r w:rsidR="008E54E4">
        <w:rPr>
          <w:rFonts w:ascii="Calibri" w:hAnsi="Calibri" w:cs="Times New Roman"/>
          <w:color w:val="auto"/>
          <w:sz w:val="24"/>
          <w:szCs w:val="24"/>
          <w:lang w:val="en-US" w:eastAsia="en-US"/>
        </w:rPr>
        <w:t xml:space="preserve"> (</w:t>
      </w:r>
      <w:r w:rsidR="008E54E4" w:rsidRPr="005A4989">
        <w:rPr>
          <w:rFonts w:ascii="Calibri" w:hAnsi="Calibri" w:cs="Times New Roman"/>
          <w:color w:val="auto"/>
          <w:sz w:val="24"/>
          <w:szCs w:val="24"/>
          <w:lang w:eastAsia="en-US"/>
        </w:rPr>
        <w:t xml:space="preserve">other than </w:t>
      </w:r>
      <w:r w:rsidR="008E54E4">
        <w:rPr>
          <w:rFonts w:ascii="Calibri" w:hAnsi="Calibri" w:cs="Times New Roman"/>
          <w:color w:val="auto"/>
          <w:sz w:val="24"/>
          <w:szCs w:val="24"/>
          <w:lang w:eastAsia="en-US"/>
        </w:rPr>
        <w:t>a territory-owned corporation)</w:t>
      </w:r>
      <w:r w:rsidR="00CA3387" w:rsidRPr="00CA3387">
        <w:rPr>
          <w:rFonts w:ascii="Calibri" w:hAnsi="Calibri" w:cs="Times New Roman"/>
          <w:color w:val="auto"/>
          <w:sz w:val="24"/>
          <w:szCs w:val="24"/>
          <w:lang w:val="en-US" w:eastAsia="en-US"/>
        </w:rPr>
        <w:t xml:space="preserve"> </w:t>
      </w:r>
      <w:r w:rsidRPr="00CA3387">
        <w:rPr>
          <w:rFonts w:ascii="Calibri" w:hAnsi="Calibri" w:cs="Times New Roman"/>
          <w:color w:val="auto"/>
          <w:sz w:val="24"/>
          <w:szCs w:val="24"/>
          <w:lang w:val="en-US" w:eastAsia="en-US"/>
        </w:rPr>
        <w:t>required</w:t>
      </w:r>
      <w:r>
        <w:rPr>
          <w:rFonts w:ascii="Calibri" w:hAnsi="Calibri" w:cs="Times New Roman"/>
          <w:color w:val="auto"/>
          <w:sz w:val="24"/>
          <w:szCs w:val="24"/>
          <w:lang w:val="en-US" w:eastAsia="en-US"/>
        </w:rPr>
        <w:t xml:space="preserve"> to develop public land management plans under the </w:t>
      </w:r>
      <w:r w:rsidR="00767164" w:rsidRPr="002735CE">
        <w:rPr>
          <w:rFonts w:ascii="Calibri" w:hAnsi="Calibri" w:cs="Times New Roman"/>
          <w:color w:val="auto"/>
          <w:sz w:val="24"/>
          <w:szCs w:val="24"/>
          <w:lang w:val="en-US" w:eastAsia="en-US"/>
        </w:rPr>
        <w:t>P</w:t>
      </w:r>
      <w:r w:rsidR="00767164">
        <w:rPr>
          <w:rFonts w:ascii="Calibri" w:hAnsi="Calibri" w:cs="Times New Roman"/>
          <w:color w:val="auto"/>
          <w:sz w:val="24"/>
          <w:szCs w:val="24"/>
          <w:lang w:val="en-US" w:eastAsia="en-US"/>
        </w:rPr>
        <w:t>lanning and Development</w:t>
      </w:r>
      <w:r w:rsidR="00767164" w:rsidRPr="002735CE">
        <w:rPr>
          <w:rFonts w:ascii="Calibri" w:hAnsi="Calibri" w:cs="Times New Roman"/>
          <w:color w:val="auto"/>
          <w:sz w:val="24"/>
          <w:szCs w:val="24"/>
          <w:lang w:val="en-US" w:eastAsia="en-US"/>
        </w:rPr>
        <w:t xml:space="preserve"> Act </w:t>
      </w:r>
      <w:r>
        <w:rPr>
          <w:rFonts w:ascii="Calibri" w:hAnsi="Calibri" w:cs="Times New Roman"/>
          <w:color w:val="auto"/>
          <w:sz w:val="24"/>
          <w:szCs w:val="24"/>
          <w:lang w:val="en-US" w:eastAsia="en-US"/>
        </w:rPr>
        <w:t>and the N</w:t>
      </w:r>
      <w:r w:rsidR="00767164">
        <w:rPr>
          <w:rFonts w:ascii="Calibri" w:hAnsi="Calibri" w:cs="Times New Roman"/>
          <w:color w:val="auto"/>
          <w:sz w:val="24"/>
          <w:szCs w:val="24"/>
          <w:lang w:val="en-US" w:eastAsia="en-US"/>
        </w:rPr>
        <w:t xml:space="preserve">ature </w:t>
      </w:r>
      <w:r>
        <w:rPr>
          <w:rFonts w:ascii="Calibri" w:hAnsi="Calibri" w:cs="Times New Roman"/>
          <w:color w:val="auto"/>
          <w:sz w:val="24"/>
          <w:szCs w:val="24"/>
          <w:lang w:val="en-US" w:eastAsia="en-US"/>
        </w:rPr>
        <w:t>C</w:t>
      </w:r>
      <w:r w:rsidR="00767164">
        <w:rPr>
          <w:rFonts w:ascii="Calibri" w:hAnsi="Calibri" w:cs="Times New Roman"/>
          <w:color w:val="auto"/>
          <w:sz w:val="24"/>
          <w:szCs w:val="24"/>
          <w:lang w:val="en-US" w:eastAsia="en-US"/>
        </w:rPr>
        <w:t>onservation</w:t>
      </w:r>
      <w:r>
        <w:rPr>
          <w:rFonts w:ascii="Calibri" w:hAnsi="Calibri" w:cs="Times New Roman"/>
          <w:color w:val="auto"/>
          <w:sz w:val="24"/>
          <w:szCs w:val="24"/>
          <w:lang w:val="en-US" w:eastAsia="en-US"/>
        </w:rPr>
        <w:t xml:space="preserve"> Act.</w:t>
      </w:r>
    </w:p>
    <w:p w14:paraId="03E73FFF" w14:textId="77777777" w:rsidR="00976E32" w:rsidRDefault="00E01721" w:rsidP="00976E32">
      <w:pPr>
        <w:autoSpaceDE w:val="0"/>
        <w:autoSpaceDN w:val="0"/>
        <w:spacing w:after="120" w:line="240" w:lineRule="auto"/>
        <w:rPr>
          <w:rFonts w:ascii="Calibri" w:hAnsi="Calibri" w:cs="Times New Roman"/>
          <w:b/>
          <w:color w:val="auto"/>
          <w:sz w:val="24"/>
          <w:szCs w:val="24"/>
          <w:lang w:val="en-US" w:eastAsia="en-US"/>
        </w:rPr>
      </w:pPr>
      <w:r>
        <w:rPr>
          <w:rFonts w:ascii="Calibri" w:hAnsi="Calibri" w:cs="Times New Roman"/>
          <w:b/>
          <w:color w:val="auto"/>
          <w:sz w:val="24"/>
          <w:szCs w:val="24"/>
          <w:lang w:val="en-US" w:eastAsia="en-US"/>
        </w:rPr>
        <w:t>Report d</w:t>
      </w:r>
      <w:r w:rsidR="00976E32" w:rsidRPr="00976E32">
        <w:rPr>
          <w:rFonts w:ascii="Calibri" w:hAnsi="Calibri" w:cs="Times New Roman"/>
          <w:b/>
          <w:color w:val="auto"/>
          <w:sz w:val="24"/>
          <w:szCs w:val="24"/>
          <w:lang w:val="en-US" w:eastAsia="en-US"/>
        </w:rPr>
        <w:t>escriptor</w:t>
      </w:r>
      <w:r w:rsidR="00C60B2D">
        <w:rPr>
          <w:rFonts w:ascii="Calibri" w:hAnsi="Calibri" w:cs="Times New Roman"/>
          <w:b/>
          <w:color w:val="auto"/>
          <w:sz w:val="24"/>
          <w:szCs w:val="24"/>
          <w:lang w:val="en-US" w:eastAsia="en-US"/>
        </w:rPr>
        <w:t xml:space="preserve">: </w:t>
      </w:r>
      <w:r w:rsidR="00976E32">
        <w:rPr>
          <w:rFonts w:ascii="Calibri" w:hAnsi="Calibri" w:cs="Times New Roman"/>
          <w:color w:val="auto"/>
          <w:sz w:val="24"/>
          <w:szCs w:val="24"/>
          <w:lang w:val="en-US" w:eastAsia="en-US"/>
        </w:rPr>
        <w:t xml:space="preserve">The annual report must provide a summary of the status of each </w:t>
      </w:r>
      <w:r w:rsidR="00976E32" w:rsidRPr="00712B95">
        <w:rPr>
          <w:rFonts w:ascii="Calibri" w:hAnsi="Calibri" w:cs="Times New Roman"/>
          <w:color w:val="auto"/>
          <w:sz w:val="24"/>
          <w:szCs w:val="24"/>
          <w:lang w:val="en-US" w:eastAsia="en-US"/>
        </w:rPr>
        <w:t>public land management plan</w:t>
      </w:r>
      <w:r w:rsidR="00976E32">
        <w:rPr>
          <w:rFonts w:ascii="Calibri" w:hAnsi="Calibri" w:cs="Times New Roman"/>
          <w:color w:val="auto"/>
          <w:sz w:val="24"/>
          <w:szCs w:val="24"/>
          <w:lang w:val="en-US" w:eastAsia="en-US"/>
        </w:rPr>
        <w:t xml:space="preserve"> as at the end of the reporting year, including:</w:t>
      </w:r>
    </w:p>
    <w:p w14:paraId="598EBBA7" w14:textId="77777777" w:rsidR="00CA3387" w:rsidRDefault="00976E32" w:rsidP="00EC0112">
      <w:pPr>
        <w:pStyle w:val="ListParagraph"/>
        <w:numPr>
          <w:ilvl w:val="0"/>
          <w:numId w:val="45"/>
        </w:numPr>
        <w:ind w:left="426" w:hanging="426"/>
      </w:pPr>
      <w:r w:rsidRPr="00C94D01">
        <w:t xml:space="preserve">the title of the </w:t>
      </w:r>
      <w:r w:rsidRPr="00AF0EF7">
        <w:t>public land management plan</w:t>
      </w:r>
      <w:r>
        <w:t xml:space="preserve"> and the year of commencement;  </w:t>
      </w:r>
    </w:p>
    <w:p w14:paraId="53C1E157" w14:textId="77777777" w:rsidR="00CA3387" w:rsidRDefault="00976E32" w:rsidP="00EC0112">
      <w:pPr>
        <w:pStyle w:val="ListParagraph"/>
        <w:numPr>
          <w:ilvl w:val="0"/>
          <w:numId w:val="45"/>
        </w:numPr>
        <w:ind w:left="426" w:hanging="426"/>
      </w:pPr>
      <w:r w:rsidRPr="00DB74BB">
        <w:t xml:space="preserve">the online location of the </w:t>
      </w:r>
      <w:r>
        <w:t>approved</w:t>
      </w:r>
      <w:r w:rsidRPr="00DB74BB">
        <w:t xml:space="preserve"> </w:t>
      </w:r>
      <w:r w:rsidRPr="00AF0EF7">
        <w:t>public land management plan</w:t>
      </w:r>
      <w:r>
        <w:t>; and</w:t>
      </w:r>
    </w:p>
    <w:p w14:paraId="4FEEA11E" w14:textId="77777777" w:rsidR="00976E32" w:rsidRDefault="00976E32" w:rsidP="00EC0112">
      <w:pPr>
        <w:pStyle w:val="ListParagraph"/>
        <w:numPr>
          <w:ilvl w:val="0"/>
          <w:numId w:val="45"/>
        </w:numPr>
        <w:ind w:left="426" w:hanging="426"/>
      </w:pPr>
      <w:r>
        <w:t>the title of any draft</w:t>
      </w:r>
      <w:r w:rsidRPr="00CA3387">
        <w:rPr>
          <w:vertAlign w:val="superscript"/>
        </w:rPr>
        <w:t xml:space="preserve"> </w:t>
      </w:r>
      <w:r w:rsidRPr="00AF0EF7">
        <w:t>public land management plan</w:t>
      </w:r>
      <w:r w:rsidRPr="00C94D01">
        <w:t>.</w:t>
      </w:r>
    </w:p>
    <w:p w14:paraId="10A7E5ED" w14:textId="77777777" w:rsidR="00976E32" w:rsidRDefault="00976E32" w:rsidP="00DB3279">
      <w:pPr>
        <w:autoSpaceDE w:val="0"/>
        <w:autoSpaceDN w:val="0"/>
        <w:spacing w:after="120" w:line="240" w:lineRule="auto"/>
        <w:rPr>
          <w:rFonts w:ascii="Calibri" w:hAnsi="Calibri" w:cs="Times New Roman"/>
          <w:color w:val="auto"/>
          <w:sz w:val="24"/>
          <w:szCs w:val="24"/>
          <w:lang w:val="en-US" w:eastAsia="en-US"/>
        </w:rPr>
      </w:pPr>
      <w:r w:rsidRPr="00CA3387">
        <w:rPr>
          <w:rFonts w:ascii="Calibri" w:hAnsi="Calibri" w:cs="Times New Roman"/>
          <w:color w:val="auto"/>
          <w:sz w:val="24"/>
          <w:szCs w:val="24"/>
          <w:u w:val="single"/>
          <w:lang w:val="en-US" w:eastAsia="en-US"/>
        </w:rPr>
        <w:t>Note:</w:t>
      </w:r>
      <w:r w:rsidR="00CA3387">
        <w:rPr>
          <w:rFonts w:ascii="Calibri" w:hAnsi="Calibri" w:cs="Times New Roman"/>
          <w:color w:val="auto"/>
          <w:sz w:val="24"/>
          <w:szCs w:val="24"/>
          <w:lang w:val="en-US" w:eastAsia="en-US"/>
        </w:rPr>
        <w:t xml:space="preserve"> </w:t>
      </w:r>
      <w:r w:rsidR="00CA3387" w:rsidRPr="007806A4">
        <w:rPr>
          <w:rFonts w:ascii="Calibri" w:hAnsi="Calibri" w:cs="Times New Roman"/>
          <w:color w:val="auto"/>
          <w:sz w:val="24"/>
          <w:szCs w:val="24"/>
          <w:lang w:val="en-US" w:eastAsia="en-US"/>
        </w:rPr>
        <w:t>a</w:t>
      </w:r>
      <w:r w:rsidRPr="007806A4">
        <w:rPr>
          <w:rFonts w:ascii="Calibri" w:hAnsi="Calibri" w:cs="Times New Roman"/>
          <w:color w:val="auto"/>
          <w:sz w:val="24"/>
          <w:szCs w:val="24"/>
          <w:lang w:val="en-US" w:eastAsia="en-US"/>
        </w:rPr>
        <w:t xml:space="preserve"> draft plan in preparation is one for which consultation or assembly processes have commenced but the final plan is not yet approved.</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536AA4" w:rsidRPr="000852F4" w14:paraId="179ABC18" w14:textId="77777777" w:rsidTr="00C60B2D">
        <w:trPr>
          <w:trHeight w:val="20"/>
        </w:trPr>
        <w:tc>
          <w:tcPr>
            <w:tcW w:w="2660" w:type="dxa"/>
            <w:tcBorders>
              <w:bottom w:val="single" w:sz="24" w:space="0" w:color="403152" w:themeColor="accent4" w:themeShade="80"/>
            </w:tcBorders>
            <w:shd w:val="clear" w:color="auto" w:fill="E5DFEC" w:themeFill="accent4" w:themeFillTint="33"/>
          </w:tcPr>
          <w:p w14:paraId="142C6967" w14:textId="77777777" w:rsidR="00536AA4" w:rsidRPr="000852F4" w:rsidRDefault="00536AA4" w:rsidP="00ED4873">
            <w:pPr>
              <w:autoSpaceDE w:val="0"/>
              <w:autoSpaceDN w:val="0"/>
              <w:spacing w:line="240" w:lineRule="auto"/>
              <w:rPr>
                <w:rFonts w:ascii="Calibri" w:hAnsi="Calibri" w:cs="Times New Roman"/>
                <w:b/>
                <w:color w:val="auto"/>
                <w:sz w:val="24"/>
                <w:szCs w:val="24"/>
                <w:highlight w:val="yellow"/>
                <w:lang w:eastAsia="en-US"/>
              </w:rPr>
            </w:pPr>
            <w:r w:rsidRPr="00CD0267">
              <w:rPr>
                <w:rFonts w:ascii="Calibri" w:hAnsi="Calibri" w:cs="Times New Roman"/>
                <w:b/>
                <w:color w:val="auto"/>
                <w:sz w:val="24"/>
                <w:szCs w:val="24"/>
                <w:lang w:eastAsia="en-US"/>
              </w:rPr>
              <w:t>Contact for further information:</w:t>
            </w:r>
          </w:p>
        </w:tc>
        <w:tc>
          <w:tcPr>
            <w:tcW w:w="6298" w:type="dxa"/>
            <w:tcBorders>
              <w:bottom w:val="single" w:sz="24" w:space="0" w:color="403152" w:themeColor="accent4" w:themeShade="80"/>
            </w:tcBorders>
            <w:shd w:val="clear" w:color="auto" w:fill="E5DFEC" w:themeFill="accent4" w:themeFillTint="33"/>
          </w:tcPr>
          <w:p w14:paraId="06D43FA8" w14:textId="77777777" w:rsidR="00536AA4" w:rsidRPr="00536AA4" w:rsidRDefault="00536AA4" w:rsidP="00536AA4">
            <w:pPr>
              <w:autoSpaceDE w:val="0"/>
              <w:autoSpaceDN w:val="0"/>
              <w:spacing w:before="120" w:after="120" w:line="240" w:lineRule="auto"/>
              <w:rPr>
                <w:rFonts w:ascii="Calibri" w:hAnsi="Calibri" w:cs="Times New Roman"/>
                <w:color w:val="auto"/>
                <w:sz w:val="24"/>
                <w:szCs w:val="24"/>
                <w:lang w:val="en-US" w:eastAsia="en-US"/>
              </w:rPr>
            </w:pPr>
            <w:r w:rsidRPr="00C53C2C">
              <w:rPr>
                <w:rFonts w:ascii="Calibri" w:hAnsi="Calibri" w:cs="Times New Roman"/>
                <w:color w:val="auto"/>
                <w:sz w:val="24"/>
                <w:szCs w:val="24"/>
                <w:lang w:val="en-US" w:eastAsia="en-US"/>
              </w:rPr>
              <w:t>Enviro</w:t>
            </w:r>
            <w:r>
              <w:rPr>
                <w:rFonts w:ascii="Calibri" w:hAnsi="Calibri" w:cs="Times New Roman"/>
                <w:color w:val="auto"/>
                <w:sz w:val="24"/>
                <w:szCs w:val="24"/>
                <w:lang w:val="en-US" w:eastAsia="en-US"/>
              </w:rPr>
              <w:t xml:space="preserve">nment Division, EPSD, Phone </w:t>
            </w:r>
            <w:r w:rsidRPr="009147E6">
              <w:rPr>
                <w:rFonts w:ascii="Calibri" w:hAnsi="Calibri" w:cs="Times New Roman"/>
                <w:color w:val="auto"/>
                <w:sz w:val="24"/>
                <w:szCs w:val="24"/>
                <w:lang w:val="en-US" w:eastAsia="en-US"/>
              </w:rPr>
              <w:t>620</w:t>
            </w:r>
            <w:r>
              <w:rPr>
                <w:rFonts w:ascii="Calibri" w:hAnsi="Calibri" w:cs="Times New Roman"/>
                <w:color w:val="auto"/>
                <w:sz w:val="24"/>
                <w:szCs w:val="24"/>
                <w:lang w:val="en-US" w:eastAsia="en-US"/>
              </w:rPr>
              <w:t xml:space="preserve"> </w:t>
            </w:r>
            <w:r w:rsidRPr="009147E6">
              <w:rPr>
                <w:rFonts w:ascii="Calibri" w:hAnsi="Calibri" w:cs="Times New Roman"/>
                <w:color w:val="auto"/>
                <w:sz w:val="24"/>
                <w:szCs w:val="24"/>
                <w:lang w:val="en-US" w:eastAsia="en-US"/>
              </w:rPr>
              <w:t>50805</w:t>
            </w:r>
            <w:r>
              <w:rPr>
                <w:rFonts w:ascii="Calibri" w:hAnsi="Calibri" w:cs="Times New Roman"/>
                <w:color w:val="auto"/>
                <w:sz w:val="24"/>
                <w:szCs w:val="24"/>
                <w:lang w:val="en-US" w:eastAsia="en-US"/>
              </w:rPr>
              <w:t>.</w:t>
            </w:r>
          </w:p>
        </w:tc>
      </w:tr>
      <w:bookmarkEnd w:id="117"/>
      <w:bookmarkEnd w:id="118"/>
      <w:bookmarkEnd w:id="119"/>
    </w:tbl>
    <w:p w14:paraId="44068C9E" w14:textId="77777777" w:rsidR="006D3B7D" w:rsidRDefault="006D3B7D">
      <w:pPr>
        <w:spacing w:line="240" w:lineRule="auto"/>
        <w:rPr>
          <w:rFonts w:ascii="Calibri" w:hAnsi="Calibri" w:cs="Times New Roman"/>
          <w:b/>
          <w:bCs/>
          <w:color w:val="auto"/>
          <w:sz w:val="32"/>
          <w:szCs w:val="28"/>
          <w:lang w:eastAsia="en-US"/>
        </w:rPr>
      </w:pPr>
      <w:r>
        <w:rPr>
          <w:rFonts w:ascii="Calibri" w:hAnsi="Calibri" w:cs="Times New Roman"/>
          <w:i/>
          <w:color w:val="auto"/>
          <w:sz w:val="24"/>
          <w:szCs w:val="24"/>
          <w:lang w:val="en-US" w:eastAsia="en-US"/>
        </w:rPr>
        <w:br w:type="page"/>
      </w:r>
    </w:p>
    <w:p w14:paraId="4A4D70B9" w14:textId="77777777" w:rsidR="006B2D2E" w:rsidRPr="0043799A" w:rsidRDefault="006B2D2E" w:rsidP="006B2D2E">
      <w:pPr>
        <w:pStyle w:val="Heading1"/>
        <w:rPr>
          <w:i w:val="0"/>
        </w:rPr>
      </w:pPr>
      <w:bookmarkStart w:id="166" w:name="_Toc73569219"/>
      <w:r w:rsidRPr="0043799A">
        <w:rPr>
          <w:i w:val="0"/>
        </w:rPr>
        <w:lastRenderedPageBreak/>
        <w:t xml:space="preserve">Part </w:t>
      </w:r>
      <w:r w:rsidR="003003C0">
        <w:rPr>
          <w:i w:val="0"/>
        </w:rPr>
        <w:t>5</w:t>
      </w:r>
      <w:r w:rsidR="00FE3E87">
        <w:rPr>
          <w:i w:val="0"/>
        </w:rPr>
        <w:t xml:space="preserve"> – </w:t>
      </w:r>
      <w:r>
        <w:rPr>
          <w:i w:val="0"/>
        </w:rPr>
        <w:t>Whole of Government Annual Reporting</w:t>
      </w:r>
      <w:bookmarkEnd w:id="166"/>
      <w:r>
        <w:rPr>
          <w:i w:val="0"/>
        </w:rPr>
        <w:t xml:space="preserve"> </w:t>
      </w:r>
    </w:p>
    <w:p w14:paraId="17EA558E" w14:textId="7357EDF2" w:rsidR="001E1868" w:rsidRDefault="00FE04A8" w:rsidP="006B2D2E">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Part 5</w:t>
      </w:r>
      <w:r w:rsidR="006B2D2E" w:rsidRPr="00E803B6">
        <w:rPr>
          <w:rFonts w:ascii="Calibri" w:hAnsi="Calibri" w:cs="Times New Roman"/>
          <w:color w:val="auto"/>
          <w:sz w:val="24"/>
          <w:szCs w:val="24"/>
          <w:lang w:eastAsia="en-US"/>
        </w:rPr>
        <w:t xml:space="preserve"> requires whole of government report</w:t>
      </w:r>
      <w:r w:rsidR="00ED4873">
        <w:rPr>
          <w:rFonts w:ascii="Calibri" w:hAnsi="Calibri" w:cs="Times New Roman"/>
          <w:color w:val="auto"/>
          <w:sz w:val="24"/>
          <w:szCs w:val="24"/>
          <w:lang w:eastAsia="en-US"/>
        </w:rPr>
        <w:t>ing</w:t>
      </w:r>
      <w:r w:rsidR="006B2D2E" w:rsidRPr="00E803B6">
        <w:rPr>
          <w:rFonts w:ascii="Calibri" w:hAnsi="Calibri" w:cs="Times New Roman"/>
          <w:color w:val="auto"/>
          <w:sz w:val="24"/>
          <w:szCs w:val="24"/>
          <w:lang w:eastAsia="en-US"/>
        </w:rPr>
        <w:t xml:space="preserve"> on specific subje</w:t>
      </w:r>
      <w:r w:rsidR="00F6517D">
        <w:rPr>
          <w:rFonts w:ascii="Calibri" w:hAnsi="Calibri" w:cs="Times New Roman"/>
          <w:color w:val="auto"/>
          <w:sz w:val="24"/>
          <w:szCs w:val="24"/>
          <w:lang w:eastAsia="en-US"/>
        </w:rPr>
        <w:t xml:space="preserve">ct matter by particular </w:t>
      </w:r>
      <w:r w:rsidR="00D849E6">
        <w:rPr>
          <w:rFonts w:ascii="Calibri" w:hAnsi="Calibri" w:cs="Times New Roman"/>
          <w:color w:val="auto"/>
          <w:sz w:val="24"/>
          <w:szCs w:val="24"/>
          <w:lang w:eastAsia="en-US"/>
        </w:rPr>
        <w:t xml:space="preserve">reporting </w:t>
      </w:r>
      <w:r w:rsidR="00AC32F5">
        <w:rPr>
          <w:rFonts w:ascii="Calibri" w:hAnsi="Calibri" w:cs="Times New Roman"/>
          <w:color w:val="auto"/>
          <w:sz w:val="24"/>
          <w:szCs w:val="24"/>
          <w:lang w:eastAsia="en-US"/>
        </w:rPr>
        <w:t>entities</w:t>
      </w:r>
      <w:r w:rsidR="00AF0CB1">
        <w:rPr>
          <w:rFonts w:ascii="Calibri" w:hAnsi="Calibri" w:cs="Times New Roman"/>
          <w:color w:val="auto"/>
          <w:sz w:val="24"/>
          <w:szCs w:val="24"/>
          <w:lang w:eastAsia="en-US"/>
        </w:rPr>
        <w:t xml:space="preserve">. </w:t>
      </w:r>
      <w:r w:rsidR="001E1868">
        <w:rPr>
          <w:rFonts w:ascii="Calibri" w:hAnsi="Calibri" w:cs="Times New Roman"/>
          <w:color w:val="auto"/>
          <w:sz w:val="24"/>
          <w:szCs w:val="24"/>
          <w:lang w:eastAsia="en-US"/>
        </w:rPr>
        <w:t xml:space="preserve">Whole of government annual reporting is appropriate for </w:t>
      </w:r>
      <w:r w:rsidR="001E1868" w:rsidRPr="00E039D9">
        <w:rPr>
          <w:rFonts w:ascii="Calibri" w:hAnsi="Calibri" w:cs="Times New Roman"/>
          <w:color w:val="auto"/>
          <w:sz w:val="24"/>
          <w:szCs w:val="24"/>
          <w:lang w:eastAsia="en-US"/>
        </w:rPr>
        <w:t xml:space="preserve">information </w:t>
      </w:r>
      <w:r w:rsidR="001E1868">
        <w:rPr>
          <w:rFonts w:ascii="Calibri" w:hAnsi="Calibri" w:cs="Times New Roman"/>
          <w:color w:val="auto"/>
          <w:sz w:val="24"/>
          <w:szCs w:val="24"/>
          <w:lang w:eastAsia="en-US"/>
        </w:rPr>
        <w:t xml:space="preserve">on multi-directorate initiatives and </w:t>
      </w:r>
      <w:r w:rsidR="001E1868" w:rsidRPr="00E039D9">
        <w:rPr>
          <w:rFonts w:ascii="Calibri" w:hAnsi="Calibri" w:cs="Times New Roman"/>
          <w:color w:val="auto"/>
          <w:sz w:val="24"/>
          <w:szCs w:val="24"/>
          <w:lang w:eastAsia="en-US"/>
        </w:rPr>
        <w:t xml:space="preserve">allows for a coordinating </w:t>
      </w:r>
      <w:r w:rsidR="004B7C43">
        <w:rPr>
          <w:rFonts w:ascii="Calibri" w:hAnsi="Calibri" w:cs="Times New Roman"/>
          <w:color w:val="auto"/>
          <w:sz w:val="24"/>
          <w:szCs w:val="24"/>
          <w:lang w:eastAsia="en-US"/>
        </w:rPr>
        <w:t xml:space="preserve">directorate </w:t>
      </w:r>
      <w:r w:rsidR="001E1868" w:rsidRPr="00E039D9">
        <w:rPr>
          <w:rFonts w:ascii="Calibri" w:hAnsi="Calibri" w:cs="Times New Roman"/>
          <w:color w:val="auto"/>
          <w:sz w:val="24"/>
          <w:szCs w:val="24"/>
          <w:lang w:eastAsia="en-US"/>
        </w:rPr>
        <w:t xml:space="preserve">to present </w:t>
      </w:r>
      <w:r w:rsidR="001E1868">
        <w:rPr>
          <w:rFonts w:ascii="Calibri" w:hAnsi="Calibri" w:cs="Times New Roman"/>
          <w:color w:val="auto"/>
          <w:sz w:val="24"/>
          <w:szCs w:val="24"/>
          <w:lang w:eastAsia="en-US"/>
        </w:rPr>
        <w:t xml:space="preserve">particular information in the one place on behalf of the </w:t>
      </w:r>
      <w:r w:rsidR="00ED4873">
        <w:rPr>
          <w:rFonts w:ascii="Calibri" w:hAnsi="Calibri" w:cs="Times New Roman"/>
          <w:color w:val="auto"/>
          <w:sz w:val="24"/>
          <w:szCs w:val="24"/>
          <w:lang w:eastAsia="en-US"/>
        </w:rPr>
        <w:t>ACT Government’s ‘one government’</w:t>
      </w:r>
      <w:r w:rsidR="00FE6CE5">
        <w:rPr>
          <w:rFonts w:ascii="Calibri" w:hAnsi="Calibri" w:cs="Times New Roman"/>
          <w:color w:val="auto"/>
          <w:sz w:val="24"/>
          <w:szCs w:val="24"/>
          <w:lang w:eastAsia="en-US"/>
        </w:rPr>
        <w:t xml:space="preserve"> approach</w:t>
      </w:r>
      <w:r w:rsidR="001E1868" w:rsidRPr="00E039D9">
        <w:rPr>
          <w:rFonts w:ascii="Calibri" w:hAnsi="Calibri" w:cs="Times New Roman"/>
          <w:color w:val="auto"/>
          <w:sz w:val="24"/>
          <w:szCs w:val="24"/>
          <w:lang w:eastAsia="en-US"/>
        </w:rPr>
        <w:t xml:space="preserve">.  </w:t>
      </w:r>
    </w:p>
    <w:p w14:paraId="13E0F517" w14:textId="77777777" w:rsidR="00D849E6" w:rsidRDefault="006B2D2E" w:rsidP="00D93361">
      <w:pPr>
        <w:autoSpaceDE w:val="0"/>
        <w:autoSpaceDN w:val="0"/>
        <w:spacing w:after="120" w:line="240" w:lineRule="auto"/>
        <w:rPr>
          <w:rFonts w:ascii="Calibri" w:hAnsi="Calibri" w:cs="Times New Roman"/>
          <w:color w:val="auto"/>
          <w:sz w:val="24"/>
          <w:szCs w:val="24"/>
          <w:lang w:eastAsia="en-US"/>
        </w:rPr>
      </w:pPr>
      <w:r w:rsidRPr="00E803B6">
        <w:rPr>
          <w:rFonts w:ascii="Calibri" w:hAnsi="Calibri" w:cs="Times New Roman"/>
          <w:color w:val="auto"/>
          <w:sz w:val="24"/>
          <w:szCs w:val="24"/>
          <w:lang w:eastAsia="en-US"/>
        </w:rPr>
        <w:t xml:space="preserve">It is the responsibility of </w:t>
      </w:r>
      <w:r w:rsidR="00F6517D">
        <w:rPr>
          <w:rFonts w:ascii="Calibri" w:hAnsi="Calibri" w:cs="Times New Roman"/>
          <w:color w:val="auto"/>
          <w:sz w:val="24"/>
          <w:szCs w:val="24"/>
          <w:lang w:eastAsia="en-US"/>
        </w:rPr>
        <w:t xml:space="preserve">the </w:t>
      </w:r>
      <w:r w:rsidR="00F278F2">
        <w:rPr>
          <w:rFonts w:ascii="Calibri" w:hAnsi="Calibri" w:cs="Times New Roman"/>
          <w:color w:val="auto"/>
          <w:sz w:val="24"/>
          <w:szCs w:val="24"/>
          <w:lang w:eastAsia="en-US"/>
        </w:rPr>
        <w:t xml:space="preserve">coordinating </w:t>
      </w:r>
      <w:r w:rsidR="00F6517D">
        <w:rPr>
          <w:rFonts w:ascii="Calibri" w:hAnsi="Calibri" w:cs="Times New Roman"/>
          <w:color w:val="auto"/>
          <w:sz w:val="24"/>
          <w:szCs w:val="24"/>
          <w:lang w:eastAsia="en-US"/>
        </w:rPr>
        <w:t>directorate</w:t>
      </w:r>
      <w:r w:rsidR="008F2ABA">
        <w:rPr>
          <w:rFonts w:ascii="Calibri" w:hAnsi="Calibri" w:cs="Times New Roman"/>
          <w:color w:val="auto"/>
          <w:sz w:val="24"/>
          <w:szCs w:val="24"/>
          <w:lang w:eastAsia="en-US"/>
        </w:rPr>
        <w:t xml:space="preserve"> </w:t>
      </w:r>
      <w:r w:rsidRPr="00E803B6">
        <w:rPr>
          <w:rFonts w:ascii="Calibri" w:hAnsi="Calibri" w:cs="Times New Roman"/>
          <w:color w:val="auto"/>
          <w:sz w:val="24"/>
          <w:szCs w:val="24"/>
          <w:lang w:eastAsia="en-US"/>
        </w:rPr>
        <w:t>to organise the collection of whole of government information</w:t>
      </w:r>
      <w:r w:rsidR="00AF0CB1">
        <w:rPr>
          <w:rFonts w:ascii="Calibri" w:hAnsi="Calibri" w:cs="Times New Roman"/>
          <w:color w:val="auto"/>
          <w:sz w:val="24"/>
          <w:szCs w:val="24"/>
          <w:lang w:eastAsia="en-US"/>
        </w:rPr>
        <w:t xml:space="preserve"> and </w:t>
      </w:r>
      <w:r w:rsidRPr="00E803B6">
        <w:rPr>
          <w:rFonts w:ascii="Calibri" w:hAnsi="Calibri" w:cs="Times New Roman"/>
          <w:color w:val="auto"/>
          <w:sz w:val="24"/>
          <w:szCs w:val="24"/>
          <w:lang w:eastAsia="en-US"/>
        </w:rPr>
        <w:t>pr</w:t>
      </w:r>
      <w:r w:rsidR="00F6517D">
        <w:rPr>
          <w:rFonts w:ascii="Calibri" w:hAnsi="Calibri" w:cs="Times New Roman"/>
          <w:color w:val="auto"/>
          <w:sz w:val="24"/>
          <w:szCs w:val="24"/>
          <w:lang w:eastAsia="en-US"/>
        </w:rPr>
        <w:t xml:space="preserve">ovide guidance to </w:t>
      </w:r>
      <w:r w:rsidR="00D849E6">
        <w:rPr>
          <w:rFonts w:ascii="Calibri" w:hAnsi="Calibri" w:cs="Times New Roman"/>
          <w:color w:val="auto"/>
          <w:sz w:val="24"/>
          <w:szCs w:val="24"/>
          <w:lang w:eastAsia="en-US"/>
        </w:rPr>
        <w:t>reporting entities</w:t>
      </w:r>
      <w:r w:rsidRPr="00E803B6">
        <w:rPr>
          <w:rFonts w:ascii="Calibri" w:hAnsi="Calibri" w:cs="Times New Roman"/>
          <w:color w:val="auto"/>
          <w:sz w:val="24"/>
          <w:szCs w:val="24"/>
          <w:lang w:eastAsia="en-US"/>
        </w:rPr>
        <w:t xml:space="preserve"> on the information and mechanisms </w:t>
      </w:r>
      <w:r w:rsidR="00137543">
        <w:rPr>
          <w:rFonts w:ascii="Calibri" w:hAnsi="Calibri" w:cs="Times New Roman"/>
          <w:color w:val="auto"/>
          <w:sz w:val="24"/>
          <w:szCs w:val="24"/>
          <w:lang w:eastAsia="en-US"/>
        </w:rPr>
        <w:t xml:space="preserve">for collecting that information. </w:t>
      </w:r>
    </w:p>
    <w:p w14:paraId="3827384A" w14:textId="77777777" w:rsidR="00D849E6" w:rsidRDefault="004B7C43" w:rsidP="00D9336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The information </w:t>
      </w:r>
      <w:r w:rsidR="00897461">
        <w:rPr>
          <w:rFonts w:ascii="Calibri" w:hAnsi="Calibri" w:cs="Times New Roman"/>
          <w:color w:val="auto"/>
          <w:sz w:val="24"/>
          <w:szCs w:val="24"/>
          <w:lang w:eastAsia="en-US"/>
        </w:rPr>
        <w:t xml:space="preserve">prepared by the reporting entity </w:t>
      </w:r>
      <w:r>
        <w:rPr>
          <w:rFonts w:ascii="Calibri" w:hAnsi="Calibri" w:cs="Times New Roman"/>
          <w:color w:val="auto"/>
          <w:sz w:val="24"/>
          <w:szCs w:val="24"/>
          <w:lang w:eastAsia="en-US"/>
        </w:rPr>
        <w:t xml:space="preserve">must be approved by the </w:t>
      </w:r>
      <w:r w:rsidR="00897461">
        <w:rPr>
          <w:rFonts w:ascii="Calibri" w:hAnsi="Calibri" w:cs="Times New Roman"/>
          <w:color w:val="auto"/>
          <w:sz w:val="24"/>
          <w:szCs w:val="24"/>
          <w:lang w:eastAsia="en-US"/>
        </w:rPr>
        <w:t xml:space="preserve">reporting entity’s </w:t>
      </w:r>
      <w:r w:rsidR="00523B5D" w:rsidRPr="00523B5D">
        <w:rPr>
          <w:rFonts w:ascii="Calibri" w:hAnsi="Calibri" w:cs="Times New Roman"/>
          <w:color w:val="auto"/>
          <w:sz w:val="24"/>
          <w:szCs w:val="24"/>
          <w:lang w:eastAsia="en-US"/>
        </w:rPr>
        <w:t>Director-General, Chief Executive Officer, Statutory Office Holder or Agency Head</w:t>
      </w:r>
      <w:r w:rsidR="00897461">
        <w:rPr>
          <w:rFonts w:ascii="Calibri" w:hAnsi="Calibri" w:cs="Times New Roman"/>
          <w:color w:val="auto"/>
          <w:sz w:val="24"/>
          <w:szCs w:val="24"/>
          <w:lang w:eastAsia="en-US"/>
        </w:rPr>
        <w:t>,</w:t>
      </w:r>
      <w:r>
        <w:rPr>
          <w:rFonts w:ascii="Calibri" w:hAnsi="Calibri" w:cs="Times New Roman"/>
          <w:color w:val="auto"/>
          <w:sz w:val="24"/>
          <w:szCs w:val="24"/>
          <w:lang w:eastAsia="en-US"/>
        </w:rPr>
        <w:t xml:space="preserve"> and </w:t>
      </w:r>
      <w:r w:rsidR="00D849E6">
        <w:rPr>
          <w:rFonts w:ascii="Calibri" w:hAnsi="Calibri" w:cs="Times New Roman"/>
          <w:color w:val="auto"/>
          <w:sz w:val="24"/>
          <w:szCs w:val="24"/>
          <w:lang w:eastAsia="en-US"/>
        </w:rPr>
        <w:t>provide</w:t>
      </w:r>
      <w:r>
        <w:rPr>
          <w:rFonts w:ascii="Calibri" w:hAnsi="Calibri" w:cs="Times New Roman"/>
          <w:color w:val="auto"/>
          <w:sz w:val="24"/>
          <w:szCs w:val="24"/>
          <w:lang w:eastAsia="en-US"/>
        </w:rPr>
        <w:t xml:space="preserve">d </w:t>
      </w:r>
      <w:r w:rsidR="00D849E6">
        <w:rPr>
          <w:rFonts w:ascii="Calibri" w:hAnsi="Calibri" w:cs="Times New Roman"/>
          <w:color w:val="auto"/>
          <w:sz w:val="24"/>
          <w:szCs w:val="24"/>
          <w:lang w:eastAsia="en-US"/>
        </w:rPr>
        <w:t xml:space="preserve">to the coordinating </w:t>
      </w:r>
      <w:r>
        <w:rPr>
          <w:rFonts w:ascii="Calibri" w:hAnsi="Calibri" w:cs="Times New Roman"/>
          <w:color w:val="auto"/>
          <w:sz w:val="24"/>
          <w:szCs w:val="24"/>
          <w:lang w:eastAsia="en-US"/>
        </w:rPr>
        <w:t>directorate</w:t>
      </w:r>
      <w:r w:rsidR="00D849E6">
        <w:rPr>
          <w:rFonts w:ascii="Calibri" w:hAnsi="Calibri" w:cs="Times New Roman"/>
          <w:color w:val="auto"/>
          <w:sz w:val="24"/>
          <w:szCs w:val="24"/>
          <w:lang w:eastAsia="en-US"/>
        </w:rPr>
        <w:t xml:space="preserve"> in a timely manner.</w:t>
      </w:r>
      <w:r w:rsidRPr="004B7C43">
        <w:rPr>
          <w:rFonts w:ascii="Calibri" w:hAnsi="Calibri" w:cs="Times New Roman"/>
          <w:color w:val="auto"/>
          <w:sz w:val="24"/>
          <w:szCs w:val="24"/>
          <w:lang w:eastAsia="en-US"/>
        </w:rPr>
        <w:t xml:space="preserve"> </w:t>
      </w:r>
      <w:r w:rsidRPr="00F278F2">
        <w:rPr>
          <w:rFonts w:ascii="Calibri" w:hAnsi="Calibri" w:cs="Times New Roman"/>
          <w:color w:val="auto"/>
          <w:sz w:val="24"/>
          <w:szCs w:val="24"/>
          <w:lang w:eastAsia="en-US"/>
        </w:rPr>
        <w:t xml:space="preserve">Information provided </w:t>
      </w:r>
      <w:r>
        <w:rPr>
          <w:rFonts w:ascii="Calibri" w:hAnsi="Calibri" w:cs="Times New Roman"/>
          <w:color w:val="auto"/>
          <w:sz w:val="24"/>
          <w:szCs w:val="24"/>
          <w:lang w:eastAsia="en-US"/>
        </w:rPr>
        <w:t xml:space="preserve">by </w:t>
      </w:r>
      <w:r w:rsidR="00897461">
        <w:rPr>
          <w:rFonts w:ascii="Calibri" w:hAnsi="Calibri" w:cs="Times New Roman"/>
          <w:color w:val="auto"/>
          <w:sz w:val="24"/>
          <w:szCs w:val="24"/>
          <w:lang w:eastAsia="en-US"/>
        </w:rPr>
        <w:t xml:space="preserve">a </w:t>
      </w:r>
      <w:r>
        <w:rPr>
          <w:rFonts w:ascii="Calibri" w:hAnsi="Calibri" w:cs="Times New Roman"/>
          <w:color w:val="auto"/>
          <w:sz w:val="24"/>
          <w:szCs w:val="24"/>
          <w:lang w:eastAsia="en-US"/>
        </w:rPr>
        <w:t>reporting entit</w:t>
      </w:r>
      <w:r w:rsidR="00897461">
        <w:rPr>
          <w:rFonts w:ascii="Calibri" w:hAnsi="Calibri" w:cs="Times New Roman"/>
          <w:color w:val="auto"/>
          <w:sz w:val="24"/>
          <w:szCs w:val="24"/>
          <w:lang w:eastAsia="en-US"/>
        </w:rPr>
        <w:t>y</w:t>
      </w:r>
      <w:r>
        <w:rPr>
          <w:rFonts w:ascii="Calibri" w:hAnsi="Calibri" w:cs="Times New Roman"/>
          <w:color w:val="auto"/>
          <w:sz w:val="24"/>
          <w:szCs w:val="24"/>
          <w:lang w:eastAsia="en-US"/>
        </w:rPr>
        <w:t xml:space="preserve"> </w:t>
      </w:r>
      <w:r w:rsidRPr="00F278F2">
        <w:rPr>
          <w:rFonts w:ascii="Calibri" w:hAnsi="Calibri" w:cs="Times New Roman"/>
          <w:color w:val="auto"/>
          <w:sz w:val="24"/>
          <w:szCs w:val="24"/>
          <w:lang w:eastAsia="en-US"/>
        </w:rPr>
        <w:t xml:space="preserve">remains the responsibility of the </w:t>
      </w:r>
      <w:r w:rsidR="00897461">
        <w:rPr>
          <w:rFonts w:ascii="Calibri" w:hAnsi="Calibri" w:cs="Times New Roman"/>
          <w:color w:val="auto"/>
          <w:sz w:val="24"/>
          <w:szCs w:val="24"/>
          <w:lang w:eastAsia="en-US"/>
        </w:rPr>
        <w:t xml:space="preserve">reporting entity’s </w:t>
      </w:r>
      <w:r w:rsidR="00523B5D" w:rsidRPr="007C3843">
        <w:rPr>
          <w:rFonts w:ascii="Calibri" w:hAnsi="Calibri" w:cs="Times New Roman"/>
          <w:color w:val="auto"/>
          <w:sz w:val="24"/>
          <w:szCs w:val="24"/>
          <w:lang w:eastAsia="en-US"/>
        </w:rPr>
        <w:t>Director-General, Chief Executive Officer, Statutory Office Holder or Agency Head</w:t>
      </w:r>
      <w:r w:rsidR="00523B5D">
        <w:rPr>
          <w:rFonts w:ascii="Calibri" w:hAnsi="Calibri" w:cs="Times New Roman"/>
          <w:color w:val="auto"/>
          <w:sz w:val="24"/>
          <w:szCs w:val="24"/>
          <w:lang w:eastAsia="en-US"/>
        </w:rPr>
        <w:t>.</w:t>
      </w:r>
      <w:r w:rsidR="00897461">
        <w:rPr>
          <w:rFonts w:ascii="Calibri" w:hAnsi="Calibri" w:cs="Times New Roman"/>
          <w:color w:val="auto"/>
          <w:sz w:val="24"/>
          <w:szCs w:val="24"/>
          <w:lang w:eastAsia="en-US"/>
        </w:rPr>
        <w:t xml:space="preserve"> </w:t>
      </w:r>
    </w:p>
    <w:p w14:paraId="53A74CEB" w14:textId="77777777" w:rsidR="008336E9" w:rsidRDefault="00F6517D" w:rsidP="00D93361">
      <w:pPr>
        <w:autoSpaceDE w:val="0"/>
        <w:autoSpaceDN w:val="0"/>
        <w:spacing w:after="120" w:line="240" w:lineRule="auto"/>
        <w:rPr>
          <w:rFonts w:ascii="Calibri" w:hAnsi="Calibri" w:cs="Times New Roman"/>
          <w:b/>
          <w:color w:val="auto"/>
          <w:sz w:val="24"/>
          <w:szCs w:val="24"/>
          <w:lang w:eastAsia="en-US"/>
        </w:rPr>
      </w:pPr>
      <w:r>
        <w:rPr>
          <w:rFonts w:ascii="Calibri" w:hAnsi="Calibri" w:cs="Times New Roman"/>
          <w:color w:val="auto"/>
          <w:sz w:val="24"/>
          <w:szCs w:val="24"/>
          <w:lang w:eastAsia="en-US"/>
        </w:rPr>
        <w:t>The coordinating directorate</w:t>
      </w:r>
      <w:r w:rsidR="001E1868">
        <w:rPr>
          <w:rFonts w:ascii="Calibri" w:hAnsi="Calibri" w:cs="Times New Roman"/>
          <w:color w:val="auto"/>
          <w:sz w:val="24"/>
          <w:szCs w:val="24"/>
          <w:lang w:eastAsia="en-US"/>
        </w:rPr>
        <w:t xml:space="preserve"> will present t</w:t>
      </w:r>
      <w:r>
        <w:rPr>
          <w:rFonts w:ascii="Calibri" w:hAnsi="Calibri" w:cs="Times New Roman"/>
          <w:color w:val="auto"/>
          <w:sz w:val="24"/>
          <w:szCs w:val="24"/>
          <w:lang w:eastAsia="en-US"/>
        </w:rPr>
        <w:t xml:space="preserve">he information in their report. All other </w:t>
      </w:r>
      <w:r w:rsidR="004B7C43">
        <w:rPr>
          <w:rFonts w:ascii="Calibri" w:hAnsi="Calibri" w:cs="Times New Roman"/>
          <w:color w:val="auto"/>
          <w:sz w:val="24"/>
          <w:szCs w:val="24"/>
          <w:lang w:eastAsia="en-US"/>
        </w:rPr>
        <w:t>reporting entities</w:t>
      </w:r>
      <w:r w:rsidR="001E1868">
        <w:rPr>
          <w:rFonts w:ascii="Calibri" w:hAnsi="Calibri" w:cs="Times New Roman"/>
          <w:color w:val="auto"/>
          <w:sz w:val="24"/>
          <w:szCs w:val="24"/>
          <w:lang w:eastAsia="en-US"/>
        </w:rPr>
        <w:t xml:space="preserve"> are not required to </w:t>
      </w:r>
      <w:r w:rsidR="00616584">
        <w:rPr>
          <w:rFonts w:ascii="Calibri" w:hAnsi="Calibri" w:cs="Times New Roman"/>
          <w:color w:val="auto"/>
          <w:sz w:val="24"/>
          <w:szCs w:val="24"/>
          <w:lang w:eastAsia="en-US"/>
        </w:rPr>
        <w:t xml:space="preserve">repeat </w:t>
      </w:r>
      <w:r w:rsidR="00D03722">
        <w:rPr>
          <w:rFonts w:ascii="Calibri" w:hAnsi="Calibri" w:cs="Times New Roman"/>
          <w:color w:val="auto"/>
          <w:sz w:val="24"/>
          <w:szCs w:val="24"/>
          <w:lang w:eastAsia="en-US"/>
        </w:rPr>
        <w:t xml:space="preserve">this information in their own annual reports, provided that it is presented in a whole of government </w:t>
      </w:r>
      <w:r w:rsidR="00616584">
        <w:rPr>
          <w:rFonts w:ascii="Calibri" w:hAnsi="Calibri" w:cs="Times New Roman"/>
          <w:color w:val="auto"/>
          <w:sz w:val="24"/>
          <w:szCs w:val="24"/>
          <w:lang w:eastAsia="en-US"/>
        </w:rPr>
        <w:t xml:space="preserve">annual </w:t>
      </w:r>
      <w:r w:rsidR="00D03722">
        <w:rPr>
          <w:rFonts w:ascii="Calibri" w:hAnsi="Calibri" w:cs="Times New Roman"/>
          <w:color w:val="auto"/>
          <w:sz w:val="24"/>
          <w:szCs w:val="24"/>
          <w:lang w:eastAsia="en-US"/>
        </w:rPr>
        <w:t>report.</w:t>
      </w:r>
    </w:p>
    <w:p w14:paraId="543EABA3" w14:textId="77777777" w:rsidR="001F14B1" w:rsidRDefault="009265B2">
      <w:pPr>
        <w:spacing w:line="240" w:lineRule="auto"/>
        <w:rPr>
          <w:rFonts w:ascii="Calibri" w:hAnsi="Calibri" w:cs="Times New Roman"/>
          <w:b/>
          <w:bCs/>
          <w:color w:val="auto"/>
          <w:sz w:val="28"/>
          <w:szCs w:val="28"/>
          <w:lang w:eastAsia="en-US"/>
        </w:rPr>
      </w:pPr>
      <w:r>
        <w:rPr>
          <w:rFonts w:ascii="Calibri" w:hAnsi="Calibri" w:cs="Times New Roman"/>
          <w:color w:val="auto"/>
          <w:sz w:val="24"/>
          <w:szCs w:val="24"/>
          <w:lang w:eastAsia="en-US"/>
        </w:rPr>
        <w:t>T</w:t>
      </w:r>
      <w:r w:rsidR="00156051">
        <w:rPr>
          <w:rFonts w:ascii="Calibri" w:hAnsi="Calibri" w:cs="Times New Roman"/>
          <w:color w:val="auto"/>
          <w:sz w:val="24"/>
          <w:szCs w:val="24"/>
          <w:lang w:eastAsia="en-US"/>
        </w:rPr>
        <w:t>erritory-</w:t>
      </w:r>
      <w:r w:rsidR="006B2D2E" w:rsidRPr="00163918">
        <w:rPr>
          <w:rFonts w:ascii="Calibri" w:hAnsi="Calibri" w:cs="Times New Roman"/>
          <w:color w:val="auto"/>
          <w:sz w:val="24"/>
          <w:szCs w:val="24"/>
          <w:lang w:eastAsia="en-US"/>
        </w:rPr>
        <w:t>owned corporations</w:t>
      </w:r>
      <w:r w:rsidR="0062468C">
        <w:rPr>
          <w:rFonts w:ascii="Calibri" w:hAnsi="Calibri" w:cs="Times New Roman"/>
          <w:color w:val="auto"/>
          <w:sz w:val="24"/>
          <w:szCs w:val="24"/>
          <w:lang w:eastAsia="en-US"/>
        </w:rPr>
        <w:t xml:space="preserve"> and </w:t>
      </w:r>
      <w:r w:rsidR="00F6517D">
        <w:rPr>
          <w:rFonts w:ascii="Calibri" w:hAnsi="Calibri" w:cs="Times New Roman"/>
          <w:color w:val="auto"/>
          <w:sz w:val="24"/>
          <w:szCs w:val="24"/>
          <w:lang w:eastAsia="en-US"/>
        </w:rPr>
        <w:t>public sector bodies</w:t>
      </w:r>
      <w:r w:rsidR="006B2D2E" w:rsidRPr="00163918">
        <w:rPr>
          <w:rFonts w:ascii="Calibri" w:hAnsi="Calibri" w:cs="Times New Roman"/>
          <w:color w:val="auto"/>
          <w:sz w:val="24"/>
          <w:szCs w:val="24"/>
          <w:lang w:eastAsia="en-US"/>
        </w:rPr>
        <w:t xml:space="preserve"> that </w:t>
      </w:r>
      <w:r w:rsidR="006E4699" w:rsidRPr="00163918">
        <w:rPr>
          <w:rFonts w:ascii="Calibri" w:hAnsi="Calibri" w:cs="Times New Roman"/>
          <w:color w:val="auto"/>
          <w:sz w:val="24"/>
          <w:szCs w:val="24"/>
          <w:lang w:eastAsia="en-US"/>
        </w:rPr>
        <w:t xml:space="preserve">do </w:t>
      </w:r>
      <w:r w:rsidR="006B2D2E" w:rsidRPr="00163918">
        <w:rPr>
          <w:rFonts w:ascii="Calibri" w:hAnsi="Calibri" w:cs="Times New Roman"/>
          <w:color w:val="auto"/>
          <w:sz w:val="24"/>
          <w:szCs w:val="24"/>
          <w:lang w:eastAsia="en-US"/>
        </w:rPr>
        <w:t>not participate in whole of government annual reporting</w:t>
      </w:r>
      <w:r w:rsidR="00374C52">
        <w:rPr>
          <w:rFonts w:ascii="Calibri" w:hAnsi="Calibri" w:cs="Times New Roman"/>
          <w:color w:val="auto"/>
          <w:sz w:val="24"/>
          <w:szCs w:val="24"/>
          <w:lang w:eastAsia="en-US"/>
        </w:rPr>
        <w:t xml:space="preserve"> may still </w:t>
      </w:r>
      <w:r w:rsidR="00897461">
        <w:rPr>
          <w:rFonts w:ascii="Calibri" w:hAnsi="Calibri" w:cs="Times New Roman"/>
          <w:color w:val="auto"/>
          <w:sz w:val="24"/>
          <w:szCs w:val="24"/>
          <w:lang w:eastAsia="en-US"/>
        </w:rPr>
        <w:t>have</w:t>
      </w:r>
      <w:r w:rsidR="00897461" w:rsidRPr="00897461">
        <w:rPr>
          <w:rFonts w:ascii="Calibri" w:hAnsi="Calibri" w:cs="Times New Roman"/>
          <w:color w:val="auto"/>
          <w:sz w:val="24"/>
          <w:szCs w:val="24"/>
          <w:lang w:eastAsia="en-US"/>
        </w:rPr>
        <w:t xml:space="preserve"> legislative obligation</w:t>
      </w:r>
      <w:r w:rsidR="00897461">
        <w:rPr>
          <w:rFonts w:ascii="Calibri" w:hAnsi="Calibri" w:cs="Times New Roman"/>
          <w:color w:val="auto"/>
          <w:sz w:val="24"/>
          <w:szCs w:val="24"/>
          <w:lang w:eastAsia="en-US"/>
        </w:rPr>
        <w:t>s</w:t>
      </w:r>
      <w:r w:rsidR="00897461" w:rsidRPr="00897461">
        <w:rPr>
          <w:rFonts w:ascii="Calibri" w:hAnsi="Calibri" w:cs="Times New Roman"/>
          <w:color w:val="auto"/>
          <w:sz w:val="24"/>
          <w:szCs w:val="24"/>
          <w:lang w:eastAsia="en-US"/>
        </w:rPr>
        <w:t xml:space="preserve"> to report on the subject</w:t>
      </w:r>
      <w:r w:rsidR="0058535D">
        <w:rPr>
          <w:rFonts w:ascii="Calibri" w:hAnsi="Calibri" w:cs="Times New Roman"/>
          <w:color w:val="auto"/>
          <w:sz w:val="24"/>
          <w:szCs w:val="24"/>
          <w:lang w:eastAsia="en-US"/>
        </w:rPr>
        <w:t>s</w:t>
      </w:r>
      <w:r w:rsidR="00897461" w:rsidRPr="00897461">
        <w:rPr>
          <w:rFonts w:ascii="Calibri" w:hAnsi="Calibri" w:cs="Times New Roman"/>
          <w:color w:val="auto"/>
          <w:sz w:val="24"/>
          <w:szCs w:val="24"/>
          <w:lang w:eastAsia="en-US"/>
        </w:rPr>
        <w:t xml:space="preserve"> below</w:t>
      </w:r>
      <w:r w:rsidR="00E63223">
        <w:rPr>
          <w:rFonts w:ascii="Calibri" w:hAnsi="Calibri" w:cs="Times New Roman"/>
          <w:color w:val="auto"/>
          <w:sz w:val="24"/>
          <w:szCs w:val="24"/>
          <w:lang w:eastAsia="en-US"/>
        </w:rPr>
        <w:t xml:space="preserve">. These </w:t>
      </w:r>
      <w:r w:rsidR="00B4267B">
        <w:rPr>
          <w:rFonts w:ascii="Calibri" w:hAnsi="Calibri" w:cs="Times New Roman"/>
          <w:color w:val="auto"/>
          <w:sz w:val="24"/>
          <w:szCs w:val="24"/>
          <w:lang w:eastAsia="en-US"/>
        </w:rPr>
        <w:t xml:space="preserve">reporting </w:t>
      </w:r>
      <w:r w:rsidR="00E63223">
        <w:rPr>
          <w:rFonts w:ascii="Calibri" w:hAnsi="Calibri" w:cs="Times New Roman"/>
          <w:color w:val="auto"/>
          <w:sz w:val="24"/>
          <w:szCs w:val="24"/>
          <w:lang w:eastAsia="en-US"/>
        </w:rPr>
        <w:t xml:space="preserve">requirements must be contained within their </w:t>
      </w:r>
      <w:r w:rsidR="00F6517D">
        <w:rPr>
          <w:rFonts w:ascii="Calibri" w:hAnsi="Calibri" w:cs="Times New Roman"/>
          <w:color w:val="auto"/>
          <w:sz w:val="24"/>
          <w:szCs w:val="24"/>
          <w:lang w:eastAsia="en-US"/>
        </w:rPr>
        <w:t>own</w:t>
      </w:r>
      <w:r w:rsidR="006B2D2E" w:rsidRPr="00163918">
        <w:rPr>
          <w:rFonts w:ascii="Calibri" w:hAnsi="Calibri" w:cs="Times New Roman"/>
          <w:color w:val="auto"/>
          <w:sz w:val="24"/>
          <w:szCs w:val="24"/>
          <w:lang w:eastAsia="en-US"/>
        </w:rPr>
        <w:t xml:space="preserve"> annual report.  </w:t>
      </w:r>
    </w:p>
    <w:p w14:paraId="034B6502" w14:textId="77777777" w:rsidR="006B2D2E" w:rsidRPr="00E314B3" w:rsidRDefault="006B2D2E" w:rsidP="006B2D2E">
      <w:pPr>
        <w:pStyle w:val="Heading3"/>
        <w:rPr>
          <w:color w:val="5F497A" w:themeColor="accent4" w:themeShade="BF"/>
        </w:rPr>
      </w:pPr>
      <w:bookmarkStart w:id="167" w:name="_Toc73569220"/>
      <w:r w:rsidRPr="00E314B3">
        <w:rPr>
          <w:color w:val="5F497A" w:themeColor="accent4" w:themeShade="BF"/>
        </w:rPr>
        <w:t>Bushfire Risk Management</w:t>
      </w:r>
      <w:bookmarkEnd w:id="167"/>
    </w:p>
    <w:p w14:paraId="7E6EBA91" w14:textId="77777777" w:rsidR="006B2D2E" w:rsidRDefault="006B2D2E" w:rsidP="00F2182B">
      <w:pPr>
        <w:keepNext/>
        <w:keepLines/>
        <w:autoSpaceDE w:val="0"/>
        <w:autoSpaceDN w:val="0"/>
        <w:spacing w:before="120" w:after="120" w:line="240" w:lineRule="auto"/>
        <w:rPr>
          <w:rFonts w:ascii="Calibri" w:hAnsi="Calibri" w:cs="Times New Roman"/>
          <w:i/>
          <w:iCs/>
          <w:color w:val="auto"/>
          <w:sz w:val="24"/>
          <w:szCs w:val="24"/>
          <w:lang w:eastAsia="en-US"/>
        </w:rPr>
      </w:pPr>
      <w:r w:rsidRPr="007C3843">
        <w:rPr>
          <w:rFonts w:ascii="Calibri" w:hAnsi="Calibri" w:cs="Times New Roman"/>
          <w:b/>
          <w:color w:val="auto"/>
          <w:sz w:val="24"/>
          <w:szCs w:val="24"/>
          <w:lang w:eastAsia="en-US"/>
        </w:rPr>
        <w:t>Basis of requirement:</w:t>
      </w:r>
      <w:r w:rsidR="00F2182B">
        <w:rPr>
          <w:rFonts w:ascii="Calibri" w:hAnsi="Calibri" w:cs="Times New Roman"/>
          <w:b/>
          <w:color w:val="auto"/>
          <w:sz w:val="24"/>
          <w:szCs w:val="24"/>
          <w:lang w:eastAsia="en-US"/>
        </w:rPr>
        <w:t xml:space="preserve">  </w:t>
      </w:r>
      <w:r w:rsidRPr="007C3843">
        <w:rPr>
          <w:rFonts w:ascii="Calibri" w:hAnsi="Calibri" w:cs="Times New Roman"/>
          <w:i/>
          <w:iCs/>
          <w:color w:val="auto"/>
          <w:sz w:val="24"/>
          <w:szCs w:val="24"/>
          <w:lang w:eastAsia="en-US"/>
        </w:rPr>
        <w:t>Emergencies Act 2004</w:t>
      </w:r>
      <w:r w:rsidR="00BC2C7F">
        <w:rPr>
          <w:rFonts w:ascii="Calibri" w:hAnsi="Calibri" w:cs="Times New Roman"/>
          <w:i/>
          <w:iCs/>
          <w:color w:val="auto"/>
          <w:sz w:val="24"/>
          <w:szCs w:val="24"/>
          <w:lang w:eastAsia="en-US"/>
        </w:rPr>
        <w:t>.</w:t>
      </w:r>
    </w:p>
    <w:p w14:paraId="78F83965" w14:textId="77777777" w:rsidR="006B2D2E" w:rsidRDefault="006B2D2E" w:rsidP="006B2D2E">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b/>
          <w:color w:val="auto"/>
          <w:sz w:val="24"/>
          <w:szCs w:val="24"/>
          <w:lang w:val="en-US" w:eastAsia="en-US"/>
        </w:rPr>
        <w:t xml:space="preserve">Application: </w:t>
      </w:r>
      <w:r w:rsidR="00E63223">
        <w:rPr>
          <w:rFonts w:ascii="Calibri" w:hAnsi="Calibri" w:cs="Times New Roman"/>
          <w:color w:val="auto"/>
          <w:sz w:val="24"/>
          <w:szCs w:val="24"/>
          <w:lang w:val="en-US" w:eastAsia="en-US"/>
        </w:rPr>
        <w:t>Reporting entities</w:t>
      </w:r>
      <w:r w:rsidR="00EC46CB" w:rsidRPr="00EC46CB">
        <w:rPr>
          <w:rFonts w:ascii="Calibri" w:hAnsi="Calibri" w:cs="Times New Roman"/>
          <w:color w:val="auto"/>
          <w:sz w:val="24"/>
          <w:szCs w:val="24"/>
          <w:lang w:eastAsia="en-US"/>
        </w:rPr>
        <w:t xml:space="preserve"> are</w:t>
      </w:r>
      <w:r w:rsidRPr="00EC46CB">
        <w:rPr>
          <w:rFonts w:ascii="Calibri" w:hAnsi="Calibri" w:cs="Times New Roman"/>
          <w:color w:val="auto"/>
          <w:sz w:val="24"/>
          <w:szCs w:val="24"/>
          <w:lang w:val="en-US" w:eastAsia="en-US"/>
        </w:rPr>
        <w:t xml:space="preserve"> </w:t>
      </w:r>
      <w:r w:rsidRPr="00EC46CB">
        <w:rPr>
          <w:rFonts w:ascii="Calibri" w:hAnsi="Calibri" w:cs="Times New Roman"/>
          <w:color w:val="auto"/>
          <w:sz w:val="24"/>
          <w:szCs w:val="24"/>
          <w:lang w:eastAsia="en-US"/>
        </w:rPr>
        <w:t>required</w:t>
      </w:r>
      <w:r w:rsidRPr="007C3843">
        <w:rPr>
          <w:rFonts w:ascii="Calibri" w:hAnsi="Calibri" w:cs="Times New Roman"/>
          <w:color w:val="auto"/>
          <w:sz w:val="24"/>
          <w:szCs w:val="24"/>
          <w:lang w:eastAsia="en-US"/>
        </w:rPr>
        <w:t xml:space="preserve"> to prepare a Bushfire Operational Plan under the S</w:t>
      </w:r>
      <w:r>
        <w:rPr>
          <w:rFonts w:ascii="Calibri" w:hAnsi="Calibri" w:cs="Times New Roman"/>
          <w:color w:val="auto"/>
          <w:sz w:val="24"/>
          <w:szCs w:val="24"/>
          <w:lang w:eastAsia="en-US"/>
        </w:rPr>
        <w:t xml:space="preserve">trategic </w:t>
      </w:r>
      <w:r w:rsidRPr="007C3843">
        <w:rPr>
          <w:rFonts w:ascii="Calibri" w:hAnsi="Calibri" w:cs="Times New Roman"/>
          <w:color w:val="auto"/>
          <w:sz w:val="24"/>
          <w:szCs w:val="24"/>
          <w:lang w:eastAsia="en-US"/>
        </w:rPr>
        <w:t>B</w:t>
      </w:r>
      <w:r>
        <w:rPr>
          <w:rFonts w:ascii="Calibri" w:hAnsi="Calibri" w:cs="Times New Roman"/>
          <w:color w:val="auto"/>
          <w:sz w:val="24"/>
          <w:szCs w:val="24"/>
          <w:lang w:eastAsia="en-US"/>
        </w:rPr>
        <w:t xml:space="preserve">ushfire </w:t>
      </w:r>
      <w:r w:rsidRPr="007C3843">
        <w:rPr>
          <w:rFonts w:ascii="Calibri" w:hAnsi="Calibri" w:cs="Times New Roman"/>
          <w:color w:val="auto"/>
          <w:sz w:val="24"/>
          <w:szCs w:val="24"/>
          <w:lang w:eastAsia="en-US"/>
        </w:rPr>
        <w:t>M</w:t>
      </w:r>
      <w:r>
        <w:rPr>
          <w:rFonts w:ascii="Calibri" w:hAnsi="Calibri" w:cs="Times New Roman"/>
          <w:color w:val="auto"/>
          <w:sz w:val="24"/>
          <w:szCs w:val="24"/>
          <w:lang w:eastAsia="en-US"/>
        </w:rPr>
        <w:t xml:space="preserve">anagement </w:t>
      </w:r>
      <w:r w:rsidR="00EC46CB">
        <w:rPr>
          <w:rFonts w:ascii="Calibri" w:hAnsi="Calibri" w:cs="Times New Roman"/>
          <w:color w:val="auto"/>
          <w:sz w:val="24"/>
          <w:szCs w:val="24"/>
          <w:lang w:eastAsia="en-US"/>
        </w:rPr>
        <w:t>Plan</w:t>
      </w:r>
      <w:r>
        <w:rPr>
          <w:rFonts w:ascii="Calibri" w:hAnsi="Calibri" w:cs="Times New Roman"/>
          <w:color w:val="auto"/>
          <w:sz w:val="24"/>
          <w:szCs w:val="24"/>
          <w:lang w:val="en-US" w:eastAsia="en-US"/>
        </w:rPr>
        <w:t xml:space="preserve"> (SBM</w:t>
      </w:r>
      <w:r w:rsidR="00767164">
        <w:rPr>
          <w:rFonts w:ascii="Calibri" w:hAnsi="Calibri" w:cs="Times New Roman"/>
          <w:color w:val="auto"/>
          <w:sz w:val="24"/>
          <w:szCs w:val="24"/>
          <w:lang w:val="en-US" w:eastAsia="en-US"/>
        </w:rPr>
        <w:t xml:space="preserve"> </w:t>
      </w:r>
      <w:r>
        <w:rPr>
          <w:rFonts w:ascii="Calibri" w:hAnsi="Calibri" w:cs="Times New Roman"/>
          <w:color w:val="auto"/>
          <w:sz w:val="24"/>
          <w:szCs w:val="24"/>
          <w:lang w:val="en-US" w:eastAsia="en-US"/>
        </w:rPr>
        <w:t>P</w:t>
      </w:r>
      <w:r w:rsidR="00767164">
        <w:rPr>
          <w:rFonts w:ascii="Calibri" w:hAnsi="Calibri" w:cs="Times New Roman"/>
          <w:color w:val="auto"/>
          <w:sz w:val="24"/>
          <w:szCs w:val="24"/>
          <w:lang w:val="en-US" w:eastAsia="en-US"/>
        </w:rPr>
        <w:t>lan</w:t>
      </w:r>
      <w:r w:rsidR="00EC46CB">
        <w:rPr>
          <w:rFonts w:ascii="Calibri" w:hAnsi="Calibri" w:cs="Times New Roman"/>
          <w:color w:val="auto"/>
          <w:sz w:val="24"/>
          <w:szCs w:val="24"/>
          <w:lang w:val="en-US" w:eastAsia="en-US"/>
        </w:rPr>
        <w:t>), including a</w:t>
      </w:r>
      <w:r w:rsidRPr="007C3843">
        <w:rPr>
          <w:rFonts w:ascii="Calibri" w:hAnsi="Calibri" w:cs="Times New Roman"/>
          <w:color w:val="auto"/>
          <w:sz w:val="24"/>
          <w:szCs w:val="24"/>
          <w:lang w:eastAsia="en-US"/>
        </w:rPr>
        <w:t xml:space="preserve"> </w:t>
      </w:r>
      <w:r w:rsidR="00EC46CB">
        <w:rPr>
          <w:rFonts w:ascii="Calibri" w:hAnsi="Calibri" w:cs="Times New Roman"/>
          <w:color w:val="auto"/>
          <w:sz w:val="24"/>
          <w:szCs w:val="24"/>
          <w:lang w:eastAsia="en-US"/>
        </w:rPr>
        <w:t>directorate or public sector body</w:t>
      </w:r>
      <w:r w:rsidRPr="007C3843">
        <w:rPr>
          <w:rFonts w:ascii="Calibri" w:hAnsi="Calibri" w:cs="Times New Roman"/>
          <w:color w:val="auto"/>
          <w:sz w:val="24"/>
          <w:szCs w:val="24"/>
          <w:lang w:eastAsia="en-US"/>
        </w:rPr>
        <w:t xml:space="preserve"> which is either a manager of unleased Territory Land or the owner (i.e. lessee or occupier) of Territory Land has reporting requirements under the</w:t>
      </w:r>
      <w:r>
        <w:rPr>
          <w:rFonts w:ascii="Calibri" w:hAnsi="Calibri" w:cs="Times New Roman"/>
          <w:color w:val="auto"/>
          <w:sz w:val="24"/>
          <w:szCs w:val="24"/>
          <w:lang w:eastAsia="en-US"/>
        </w:rPr>
        <w:t xml:space="preserve"> </w:t>
      </w:r>
      <w:r w:rsidRPr="003D7CD3">
        <w:rPr>
          <w:rFonts w:ascii="Calibri" w:hAnsi="Calibri" w:cs="Times New Roman"/>
          <w:i/>
          <w:color w:val="auto"/>
          <w:sz w:val="24"/>
          <w:szCs w:val="24"/>
          <w:lang w:eastAsia="en-US"/>
        </w:rPr>
        <w:t>Emergencies Act 2004</w:t>
      </w:r>
      <w:r>
        <w:rPr>
          <w:rFonts w:ascii="Calibri" w:hAnsi="Calibri" w:cs="Times New Roman"/>
          <w:color w:val="auto"/>
          <w:sz w:val="24"/>
          <w:szCs w:val="24"/>
          <w:lang w:eastAsia="en-US"/>
        </w:rPr>
        <w:t>.</w:t>
      </w:r>
    </w:p>
    <w:p w14:paraId="65BEDE09" w14:textId="77777777" w:rsidR="00C201D1" w:rsidRDefault="00C201D1" w:rsidP="00C201D1">
      <w:pPr>
        <w:autoSpaceDE w:val="0"/>
        <w:autoSpaceDN w:val="0"/>
        <w:spacing w:after="120" w:line="240" w:lineRule="auto"/>
        <w:rPr>
          <w:rFonts w:ascii="Calibri" w:hAnsi="Calibri" w:cs="Times New Roman"/>
          <w:color w:val="auto"/>
          <w:sz w:val="24"/>
          <w:szCs w:val="24"/>
          <w:lang w:val="en-US" w:eastAsia="en-US"/>
        </w:rPr>
      </w:pPr>
      <w:r w:rsidRPr="00666A9D">
        <w:rPr>
          <w:rFonts w:ascii="Calibri" w:hAnsi="Calibri" w:cs="Times New Roman"/>
          <w:b/>
          <w:color w:val="auto"/>
          <w:sz w:val="24"/>
          <w:szCs w:val="24"/>
          <w:lang w:eastAsia="en-US"/>
        </w:rPr>
        <w:t xml:space="preserve">Coordinating </w:t>
      </w:r>
      <w:r>
        <w:rPr>
          <w:rFonts w:ascii="Calibri" w:hAnsi="Calibri" w:cs="Times New Roman"/>
          <w:b/>
          <w:color w:val="auto"/>
          <w:sz w:val="24"/>
          <w:szCs w:val="24"/>
          <w:lang w:eastAsia="en-US"/>
        </w:rPr>
        <w:t>entity</w:t>
      </w:r>
      <w:r w:rsidRPr="00D03722">
        <w:rPr>
          <w:rFonts w:ascii="Calibri" w:hAnsi="Calibri" w:cs="Times New Roman"/>
          <w:b/>
          <w:color w:val="auto"/>
          <w:sz w:val="24"/>
          <w:szCs w:val="24"/>
          <w:lang w:eastAsia="en-US"/>
        </w:rPr>
        <w:t xml:space="preserve"> </w:t>
      </w:r>
      <w:r>
        <w:rPr>
          <w:rFonts w:ascii="Calibri" w:hAnsi="Calibri" w:cs="Times New Roman"/>
          <w:b/>
          <w:color w:val="auto"/>
          <w:sz w:val="24"/>
          <w:szCs w:val="24"/>
          <w:lang w:eastAsia="en-US"/>
        </w:rPr>
        <w:t>and whole of government annual report</w:t>
      </w:r>
      <w:r w:rsidRPr="00666A9D">
        <w:rPr>
          <w:rFonts w:ascii="Calibri" w:hAnsi="Calibri" w:cs="Times New Roman"/>
          <w:b/>
          <w:color w:val="auto"/>
          <w:sz w:val="24"/>
          <w:szCs w:val="24"/>
          <w:lang w:eastAsia="en-US"/>
        </w:rPr>
        <w:t>:</w:t>
      </w:r>
      <w:r w:rsidRPr="00666A9D">
        <w:rPr>
          <w:rFonts w:ascii="Calibri" w:hAnsi="Calibri" w:cs="Times New Roman"/>
          <w:b/>
          <w:i/>
          <w:color w:val="auto"/>
          <w:sz w:val="24"/>
          <w:szCs w:val="24"/>
          <w:lang w:eastAsia="en-US"/>
        </w:rPr>
        <w:t xml:space="preserve"> </w:t>
      </w:r>
      <w:r>
        <w:rPr>
          <w:rFonts w:ascii="Calibri" w:hAnsi="Calibri" w:cs="Times New Roman"/>
          <w:color w:val="auto"/>
          <w:sz w:val="24"/>
          <w:szCs w:val="24"/>
          <w:lang w:val="en-US" w:eastAsia="en-US"/>
        </w:rPr>
        <w:t xml:space="preserve">Justice and Community Safety Directorate (JACSD) Media and Communications, Phone </w:t>
      </w:r>
      <w:r w:rsidRPr="005479FF">
        <w:rPr>
          <w:rFonts w:ascii="Calibri" w:hAnsi="Calibri" w:cs="Times New Roman"/>
          <w:color w:val="auto"/>
          <w:sz w:val="24"/>
          <w:szCs w:val="24"/>
          <w:lang w:val="en-US" w:eastAsia="en-US"/>
        </w:rPr>
        <w:t>620</w:t>
      </w:r>
      <w:r>
        <w:rPr>
          <w:rFonts w:ascii="Calibri" w:hAnsi="Calibri" w:cs="Times New Roman"/>
          <w:color w:val="auto"/>
          <w:sz w:val="24"/>
          <w:szCs w:val="24"/>
          <w:lang w:val="en-US" w:eastAsia="en-US"/>
        </w:rPr>
        <w:t xml:space="preserve"> 77173 or </w:t>
      </w:r>
      <w:hyperlink r:id="rId32" w:history="1">
        <w:r w:rsidRPr="00E946CF">
          <w:rPr>
            <w:rStyle w:val="Hyperlink"/>
            <w:rFonts w:asciiTheme="minorHAnsi" w:hAnsiTheme="minorHAnsi"/>
            <w:szCs w:val="24"/>
            <w:lang w:val="en-US" w:eastAsia="en-US"/>
          </w:rPr>
          <w:t>Jacsmedia@act.gov.au</w:t>
        </w:r>
      </w:hyperlink>
      <w:r>
        <w:rPr>
          <w:rFonts w:ascii="Calibri" w:hAnsi="Calibri" w:cs="Times New Roman"/>
          <w:color w:val="auto"/>
          <w:sz w:val="24"/>
          <w:szCs w:val="24"/>
          <w:lang w:val="en-US" w:eastAsia="en-US"/>
        </w:rPr>
        <w:t>.</w:t>
      </w:r>
    </w:p>
    <w:p w14:paraId="6658F355" w14:textId="77777777" w:rsidR="006B2D2E" w:rsidRPr="00EC46CB" w:rsidRDefault="006B2D2E" w:rsidP="00EC46CB">
      <w:pPr>
        <w:keepNext/>
        <w:keepLines/>
        <w:autoSpaceDE w:val="0"/>
        <w:autoSpaceDN w:val="0"/>
        <w:spacing w:before="120" w:after="120" w:line="240" w:lineRule="auto"/>
        <w:rPr>
          <w:rFonts w:ascii="Calibri" w:hAnsi="Calibri" w:cs="Times New Roman"/>
          <w:b/>
          <w:color w:val="auto"/>
          <w:sz w:val="24"/>
          <w:szCs w:val="24"/>
          <w:lang w:eastAsia="en-US"/>
        </w:rPr>
      </w:pPr>
      <w:r w:rsidRPr="007C3843">
        <w:rPr>
          <w:rFonts w:ascii="Calibri" w:hAnsi="Calibri" w:cs="Times New Roman"/>
          <w:b/>
          <w:color w:val="auto"/>
          <w:sz w:val="24"/>
          <w:szCs w:val="24"/>
          <w:lang w:eastAsia="en-US"/>
        </w:rPr>
        <w:t>Report descriptor</w:t>
      </w:r>
      <w:r w:rsidR="00B177B4">
        <w:rPr>
          <w:rFonts w:ascii="Calibri" w:hAnsi="Calibri" w:cs="Times New Roman"/>
          <w:b/>
          <w:color w:val="auto"/>
          <w:sz w:val="24"/>
          <w:szCs w:val="24"/>
          <w:lang w:eastAsia="en-US"/>
        </w:rPr>
        <w:t xml:space="preserve">: </w:t>
      </w:r>
      <w:r w:rsidR="00EC46CB">
        <w:rPr>
          <w:rFonts w:ascii="Calibri" w:hAnsi="Calibri" w:cs="Times New Roman"/>
          <w:color w:val="auto"/>
          <w:sz w:val="24"/>
          <w:szCs w:val="24"/>
          <w:lang w:eastAsia="en-US"/>
        </w:rPr>
        <w:t xml:space="preserve">Directorates and public </w:t>
      </w:r>
      <w:r w:rsidR="00EC46CB" w:rsidRPr="00EC46CB">
        <w:rPr>
          <w:rFonts w:ascii="Calibri" w:hAnsi="Calibri" w:cs="Times New Roman"/>
          <w:color w:val="auto"/>
          <w:sz w:val="24"/>
          <w:szCs w:val="24"/>
          <w:lang w:eastAsia="en-US"/>
        </w:rPr>
        <w:t>sector bodies</w:t>
      </w:r>
      <w:r>
        <w:rPr>
          <w:rFonts w:ascii="Calibri" w:hAnsi="Calibri" w:cs="Times New Roman"/>
          <w:color w:val="auto"/>
          <w:sz w:val="24"/>
          <w:szCs w:val="24"/>
          <w:lang w:eastAsia="en-US"/>
        </w:rPr>
        <w:t xml:space="preserve"> </w:t>
      </w:r>
      <w:r w:rsidRPr="007C3843">
        <w:rPr>
          <w:rFonts w:ascii="Calibri" w:hAnsi="Calibri" w:cs="Times New Roman"/>
          <w:color w:val="auto"/>
          <w:sz w:val="24"/>
          <w:szCs w:val="24"/>
          <w:lang w:eastAsia="en-US"/>
        </w:rPr>
        <w:t>must give an account of the</w:t>
      </w:r>
      <w:r>
        <w:rPr>
          <w:rFonts w:ascii="Calibri" w:hAnsi="Calibri" w:cs="Times New Roman"/>
          <w:color w:val="auto"/>
          <w:sz w:val="24"/>
          <w:szCs w:val="24"/>
          <w:lang w:eastAsia="en-US"/>
        </w:rPr>
        <w:t>ir</w:t>
      </w:r>
      <w:r w:rsidRPr="007C3843">
        <w:rPr>
          <w:rFonts w:ascii="Calibri" w:hAnsi="Calibri" w:cs="Times New Roman"/>
          <w:color w:val="auto"/>
          <w:sz w:val="24"/>
          <w:szCs w:val="24"/>
          <w:lang w:eastAsia="en-US"/>
        </w:rPr>
        <w:t xml:space="preserve"> operations in relation to the </w:t>
      </w:r>
      <w:r>
        <w:rPr>
          <w:rFonts w:ascii="Calibri" w:hAnsi="Calibri" w:cs="Times New Roman"/>
          <w:color w:val="auto"/>
          <w:sz w:val="24"/>
          <w:szCs w:val="24"/>
          <w:lang w:eastAsia="en-US"/>
        </w:rPr>
        <w:t>SBM</w:t>
      </w:r>
      <w:r w:rsidR="00767164">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P</w:t>
      </w:r>
      <w:r w:rsidR="00767164">
        <w:rPr>
          <w:rFonts w:ascii="Calibri" w:hAnsi="Calibri" w:cs="Times New Roman"/>
          <w:color w:val="auto"/>
          <w:sz w:val="24"/>
          <w:szCs w:val="24"/>
          <w:lang w:eastAsia="en-US"/>
        </w:rPr>
        <w:t>lan</w:t>
      </w:r>
      <w:r>
        <w:rPr>
          <w:rFonts w:ascii="Calibri" w:hAnsi="Calibri" w:cs="Times New Roman"/>
          <w:color w:val="auto"/>
          <w:sz w:val="24"/>
          <w:szCs w:val="24"/>
          <w:lang w:eastAsia="en-US"/>
        </w:rPr>
        <w:t xml:space="preserve">, </w:t>
      </w:r>
      <w:r w:rsidRPr="007C3843">
        <w:rPr>
          <w:rFonts w:ascii="Calibri" w:hAnsi="Calibri" w:cs="Times New Roman"/>
          <w:color w:val="auto"/>
          <w:sz w:val="24"/>
          <w:szCs w:val="24"/>
          <w:lang w:eastAsia="en-US"/>
        </w:rPr>
        <w:t>including any approved operational plan</w:t>
      </w:r>
      <w:r>
        <w:rPr>
          <w:rFonts w:ascii="Calibri" w:hAnsi="Calibri" w:cs="Times New Roman"/>
          <w:color w:val="auto"/>
          <w:sz w:val="24"/>
          <w:szCs w:val="24"/>
          <w:lang w:eastAsia="en-US"/>
        </w:rPr>
        <w:t>,</w:t>
      </w:r>
      <w:r w:rsidRPr="007C3843">
        <w:rPr>
          <w:rFonts w:ascii="Calibri" w:hAnsi="Calibri" w:cs="Times New Roman"/>
          <w:color w:val="auto"/>
          <w:sz w:val="24"/>
          <w:szCs w:val="24"/>
          <w:lang w:eastAsia="en-US"/>
        </w:rPr>
        <w:t xml:space="preserve"> for each area of unleased Territory land, or land occupied by the Territory, used by the </w:t>
      </w:r>
      <w:r w:rsidR="00E63223">
        <w:rPr>
          <w:rFonts w:ascii="Calibri" w:hAnsi="Calibri" w:cs="Times New Roman"/>
          <w:color w:val="auto"/>
          <w:sz w:val="24"/>
          <w:szCs w:val="24"/>
          <w:lang w:eastAsia="en-US"/>
        </w:rPr>
        <w:t>reporting entity</w:t>
      </w:r>
      <w:r w:rsidRPr="007C3843">
        <w:rPr>
          <w:rFonts w:ascii="Calibri" w:hAnsi="Calibri" w:cs="Times New Roman"/>
          <w:color w:val="auto"/>
          <w:sz w:val="24"/>
          <w:szCs w:val="24"/>
          <w:lang w:eastAsia="en-US"/>
        </w:rPr>
        <w:t xml:space="preserve"> or someone on behalf of the </w:t>
      </w:r>
      <w:r w:rsidR="00E63223">
        <w:rPr>
          <w:rFonts w:ascii="Calibri" w:hAnsi="Calibri" w:cs="Times New Roman"/>
          <w:color w:val="auto"/>
          <w:sz w:val="24"/>
          <w:szCs w:val="24"/>
          <w:lang w:eastAsia="en-US"/>
        </w:rPr>
        <w:t>reporting entity</w:t>
      </w:r>
      <w:r w:rsidRPr="007C3843">
        <w:rPr>
          <w:rFonts w:ascii="Calibri" w:hAnsi="Calibri" w:cs="Times New Roman"/>
          <w:color w:val="auto"/>
          <w:sz w:val="24"/>
          <w:szCs w:val="24"/>
          <w:lang w:eastAsia="en-US"/>
        </w:rPr>
        <w:t xml:space="preserve">.  </w:t>
      </w:r>
    </w:p>
    <w:p w14:paraId="7D7BEB94" w14:textId="0F505780" w:rsidR="006B2D2E" w:rsidRDefault="006B2D2E" w:rsidP="00D86FCF">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The account must include the information the Minister directs in </w:t>
      </w:r>
      <w:r w:rsidR="00AC32F5" w:rsidRPr="007C3843">
        <w:rPr>
          <w:rFonts w:ascii="Calibri" w:hAnsi="Calibri" w:cs="Times New Roman"/>
          <w:color w:val="auto"/>
          <w:sz w:val="24"/>
          <w:szCs w:val="24"/>
          <w:lang w:eastAsia="en-US"/>
        </w:rPr>
        <w:t>writing and</w:t>
      </w:r>
      <w:r w:rsidRPr="007C3843">
        <w:rPr>
          <w:rFonts w:ascii="Calibri" w:hAnsi="Calibri" w:cs="Times New Roman"/>
          <w:color w:val="auto"/>
          <w:sz w:val="24"/>
          <w:szCs w:val="24"/>
          <w:lang w:eastAsia="en-US"/>
        </w:rPr>
        <w:t xml:space="preserve"> must include particulars of the direction and the measures taken to give effect to it during that year.</w:t>
      </w:r>
      <w:r>
        <w:rPr>
          <w:rFonts w:ascii="Calibri" w:hAnsi="Calibri" w:cs="Times New Roman"/>
          <w:b/>
          <w:color w:val="auto"/>
          <w:sz w:val="24"/>
          <w:szCs w:val="24"/>
          <w:lang w:eastAsia="en-US"/>
        </w:rPr>
        <w:t xml:space="preserve"> </w:t>
      </w:r>
    </w:p>
    <w:tbl>
      <w:tblPr>
        <w:tblW w:w="8958" w:type="dxa"/>
        <w:tblBorders>
          <w:bottom w:val="single" w:sz="18" w:space="0" w:color="403152" w:themeColor="accent4" w:themeShade="80"/>
        </w:tblBorders>
        <w:tblLayout w:type="fixed"/>
        <w:tblLook w:val="0000" w:firstRow="0" w:lastRow="0" w:firstColumn="0" w:lastColumn="0" w:noHBand="0" w:noVBand="0"/>
      </w:tblPr>
      <w:tblGrid>
        <w:gridCol w:w="2660"/>
        <w:gridCol w:w="6298"/>
      </w:tblGrid>
      <w:tr w:rsidR="00D86FCF" w:rsidRPr="000852F4" w14:paraId="4FA12593" w14:textId="77777777" w:rsidTr="00614440">
        <w:trPr>
          <w:trHeight w:val="20"/>
        </w:trPr>
        <w:tc>
          <w:tcPr>
            <w:tcW w:w="2660" w:type="dxa"/>
            <w:tcBorders>
              <w:bottom w:val="single" w:sz="18" w:space="0" w:color="403152" w:themeColor="accent4" w:themeShade="80"/>
            </w:tcBorders>
            <w:shd w:val="clear" w:color="auto" w:fill="E5DFEC" w:themeFill="accent4" w:themeFillTint="33"/>
          </w:tcPr>
          <w:p w14:paraId="16097598" w14:textId="77777777" w:rsidR="00D86FCF" w:rsidRPr="000852F4" w:rsidRDefault="00D86FCF" w:rsidP="001A3D6D">
            <w:pPr>
              <w:autoSpaceDE w:val="0"/>
              <w:autoSpaceDN w:val="0"/>
              <w:spacing w:line="240" w:lineRule="auto"/>
              <w:rPr>
                <w:rFonts w:ascii="Calibri" w:hAnsi="Calibri" w:cs="Times New Roman"/>
                <w:b/>
                <w:color w:val="auto"/>
                <w:sz w:val="24"/>
                <w:szCs w:val="24"/>
                <w:highlight w:val="yellow"/>
                <w:lang w:eastAsia="en-US"/>
              </w:rPr>
            </w:pPr>
            <w:r w:rsidRPr="00CD0267">
              <w:rPr>
                <w:rFonts w:ascii="Calibri" w:hAnsi="Calibri" w:cs="Times New Roman"/>
                <w:b/>
                <w:color w:val="auto"/>
                <w:sz w:val="24"/>
                <w:szCs w:val="24"/>
                <w:lang w:eastAsia="en-US"/>
              </w:rPr>
              <w:t>Contact for further information:</w:t>
            </w:r>
          </w:p>
        </w:tc>
        <w:tc>
          <w:tcPr>
            <w:tcW w:w="6298" w:type="dxa"/>
            <w:tcBorders>
              <w:bottom w:val="single" w:sz="18" w:space="0" w:color="403152" w:themeColor="accent4" w:themeShade="80"/>
            </w:tcBorders>
            <w:shd w:val="clear" w:color="auto" w:fill="E5DFEC" w:themeFill="accent4" w:themeFillTint="33"/>
          </w:tcPr>
          <w:p w14:paraId="03F10032" w14:textId="77777777" w:rsidR="00D86FCF" w:rsidRPr="00536AA4" w:rsidRDefault="00D86FCF" w:rsidP="001A3D6D">
            <w:pPr>
              <w:autoSpaceDE w:val="0"/>
              <w:autoSpaceDN w:val="0"/>
              <w:spacing w:after="120" w:line="240" w:lineRule="auto"/>
              <w:rPr>
                <w:rFonts w:ascii="Calibri" w:hAnsi="Calibri" w:cs="Times New Roman"/>
                <w:color w:val="auto"/>
                <w:sz w:val="24"/>
                <w:szCs w:val="24"/>
                <w:lang w:val="en-US" w:eastAsia="en-US"/>
              </w:rPr>
            </w:pPr>
            <w:r w:rsidRPr="00755102">
              <w:rPr>
                <w:rFonts w:ascii="Calibri" w:hAnsi="Calibri" w:cs="Times New Roman"/>
                <w:color w:val="auto"/>
                <w:sz w:val="24"/>
                <w:szCs w:val="24"/>
                <w:lang w:eastAsia="en-US"/>
              </w:rPr>
              <w:t>ACT Rural Fire Service, ACT Emergency Services Agency, J</w:t>
            </w:r>
            <w:r>
              <w:rPr>
                <w:rFonts w:ascii="Calibri" w:hAnsi="Calibri" w:cs="Times New Roman"/>
                <w:color w:val="auto"/>
                <w:sz w:val="24"/>
                <w:szCs w:val="24"/>
                <w:lang w:eastAsia="en-US"/>
              </w:rPr>
              <w:t xml:space="preserve">ACSD, Phone </w:t>
            </w:r>
            <w:r w:rsidRPr="00755102">
              <w:rPr>
                <w:rFonts w:ascii="Calibri" w:hAnsi="Calibri" w:cs="Times New Roman"/>
                <w:color w:val="auto"/>
                <w:sz w:val="24"/>
                <w:szCs w:val="24"/>
                <w:lang w:eastAsia="en-US"/>
              </w:rPr>
              <w:t>620 78609.</w:t>
            </w:r>
          </w:p>
        </w:tc>
      </w:tr>
    </w:tbl>
    <w:p w14:paraId="742B6712" w14:textId="77777777" w:rsidR="00A12B79" w:rsidRDefault="00A12B79" w:rsidP="007806A4">
      <w:pPr>
        <w:pStyle w:val="NoSpacing"/>
      </w:pPr>
    </w:p>
    <w:p w14:paraId="401E023E" w14:textId="77777777" w:rsidR="007806A4" w:rsidRDefault="007806A4">
      <w:pPr>
        <w:spacing w:line="240" w:lineRule="auto"/>
        <w:rPr>
          <w:rFonts w:ascii="Calibri" w:hAnsi="Calibri" w:cs="Times New Roman"/>
          <w:b/>
          <w:bCs/>
          <w:color w:val="5F497A" w:themeColor="accent4" w:themeShade="BF"/>
          <w:sz w:val="26"/>
          <w:szCs w:val="26"/>
          <w:lang w:eastAsia="en-US"/>
        </w:rPr>
      </w:pPr>
      <w:r>
        <w:rPr>
          <w:color w:val="5F497A" w:themeColor="accent4" w:themeShade="BF"/>
        </w:rPr>
        <w:br w:type="page"/>
      </w:r>
    </w:p>
    <w:p w14:paraId="5A48E328" w14:textId="77777777" w:rsidR="006B2D2E" w:rsidRPr="00E314B3" w:rsidRDefault="006B2D2E" w:rsidP="006B2D2E">
      <w:pPr>
        <w:pStyle w:val="Heading3"/>
        <w:rPr>
          <w:color w:val="5F497A" w:themeColor="accent4" w:themeShade="BF"/>
        </w:rPr>
      </w:pPr>
      <w:bookmarkStart w:id="168" w:name="_Toc73569221"/>
      <w:r w:rsidRPr="00E314B3">
        <w:rPr>
          <w:color w:val="5F497A" w:themeColor="accent4" w:themeShade="BF"/>
        </w:rPr>
        <w:lastRenderedPageBreak/>
        <w:t>Human Rights</w:t>
      </w:r>
      <w:bookmarkEnd w:id="168"/>
    </w:p>
    <w:p w14:paraId="393F5F2E" w14:textId="77777777" w:rsidR="006B2D2E" w:rsidRPr="007C3843" w:rsidRDefault="006B2D2E" w:rsidP="006B2D2E">
      <w:pPr>
        <w:keepNext/>
        <w:keepLines/>
        <w:autoSpaceDE w:val="0"/>
        <w:autoSpaceDN w:val="0"/>
        <w:spacing w:after="120" w:line="240" w:lineRule="auto"/>
        <w:rPr>
          <w:rFonts w:ascii="Calibri" w:hAnsi="Calibri" w:cs="Times New Roman"/>
          <w:color w:val="auto"/>
          <w:sz w:val="24"/>
          <w:szCs w:val="24"/>
          <w:lang w:eastAsia="en-US"/>
        </w:rPr>
      </w:pPr>
      <w:r w:rsidRPr="00A469F3">
        <w:rPr>
          <w:rFonts w:ascii="Calibri" w:hAnsi="Calibri" w:cs="Times New Roman"/>
          <w:b/>
          <w:iCs/>
          <w:color w:val="auto"/>
          <w:sz w:val="24"/>
          <w:szCs w:val="24"/>
          <w:lang w:eastAsia="en-US"/>
        </w:rPr>
        <w:t>Basis of requirement</w:t>
      </w:r>
      <w:r w:rsidR="00F2182B">
        <w:rPr>
          <w:rFonts w:ascii="Calibri" w:hAnsi="Calibri" w:cs="Times New Roman"/>
          <w:b/>
          <w:iCs/>
          <w:color w:val="auto"/>
          <w:sz w:val="24"/>
          <w:szCs w:val="24"/>
          <w:lang w:eastAsia="en-US"/>
        </w:rPr>
        <w:t xml:space="preserve">: </w:t>
      </w:r>
      <w:r w:rsidRPr="007C3843">
        <w:rPr>
          <w:rFonts w:ascii="Calibri" w:hAnsi="Calibri" w:cs="Times New Roman"/>
          <w:i/>
          <w:iCs/>
          <w:color w:val="auto"/>
          <w:sz w:val="24"/>
          <w:szCs w:val="24"/>
          <w:lang w:eastAsia="en-US"/>
        </w:rPr>
        <w:t>Human Rights Act 2004</w:t>
      </w:r>
      <w:r w:rsidRPr="007C3843">
        <w:rPr>
          <w:rFonts w:ascii="Calibri" w:hAnsi="Calibri" w:cs="Times New Roman"/>
          <w:color w:val="auto"/>
          <w:sz w:val="24"/>
          <w:szCs w:val="24"/>
          <w:lang w:eastAsia="en-US"/>
        </w:rPr>
        <w:t> </w:t>
      </w:r>
      <w:r w:rsidR="00767164">
        <w:rPr>
          <w:rFonts w:ascii="Calibri" w:hAnsi="Calibri" w:cs="Times New Roman"/>
          <w:color w:val="auto"/>
          <w:sz w:val="24"/>
          <w:szCs w:val="24"/>
          <w:lang w:eastAsia="en-US"/>
        </w:rPr>
        <w:t>(the Human Rights Act)</w:t>
      </w:r>
    </w:p>
    <w:p w14:paraId="4F3345E5" w14:textId="77777777" w:rsidR="002F1FAE" w:rsidRDefault="002F1FAE" w:rsidP="00E63223">
      <w:pPr>
        <w:keepNext/>
        <w:keepLines/>
        <w:autoSpaceDE w:val="0"/>
        <w:autoSpaceDN w:val="0"/>
        <w:spacing w:before="120" w:after="120" w:line="240" w:lineRule="auto"/>
        <w:rPr>
          <w:rFonts w:ascii="Calibri" w:hAnsi="Calibri" w:cs="Times New Roman"/>
          <w:b/>
          <w:color w:val="auto"/>
          <w:sz w:val="24"/>
          <w:szCs w:val="24"/>
          <w:lang w:eastAsia="en-US"/>
        </w:rPr>
      </w:pPr>
      <w:r w:rsidRPr="00666A9D">
        <w:rPr>
          <w:rFonts w:ascii="Calibri" w:hAnsi="Calibri" w:cs="Times New Roman"/>
          <w:b/>
          <w:color w:val="auto"/>
          <w:sz w:val="24"/>
          <w:szCs w:val="24"/>
          <w:lang w:eastAsia="en-US"/>
        </w:rPr>
        <w:t xml:space="preserve">Coordinating </w:t>
      </w:r>
      <w:r>
        <w:rPr>
          <w:rFonts w:ascii="Calibri" w:hAnsi="Calibri" w:cs="Times New Roman"/>
          <w:b/>
          <w:color w:val="auto"/>
          <w:sz w:val="24"/>
          <w:szCs w:val="24"/>
          <w:lang w:eastAsia="en-US"/>
        </w:rPr>
        <w:t>entity</w:t>
      </w:r>
      <w:r w:rsidRPr="00D03722">
        <w:rPr>
          <w:rFonts w:ascii="Calibri" w:hAnsi="Calibri" w:cs="Times New Roman"/>
          <w:b/>
          <w:color w:val="auto"/>
          <w:sz w:val="24"/>
          <w:szCs w:val="24"/>
          <w:lang w:eastAsia="en-US"/>
        </w:rPr>
        <w:t xml:space="preserve"> </w:t>
      </w:r>
      <w:r>
        <w:rPr>
          <w:rFonts w:ascii="Calibri" w:hAnsi="Calibri" w:cs="Times New Roman"/>
          <w:b/>
          <w:color w:val="auto"/>
          <w:sz w:val="24"/>
          <w:szCs w:val="24"/>
          <w:lang w:eastAsia="en-US"/>
        </w:rPr>
        <w:t>and whole of government annual report</w:t>
      </w:r>
      <w:r w:rsidRPr="00666A9D">
        <w:rPr>
          <w:rFonts w:ascii="Calibri" w:hAnsi="Calibri" w:cs="Times New Roman"/>
          <w:b/>
          <w:color w:val="auto"/>
          <w:sz w:val="24"/>
          <w:szCs w:val="24"/>
          <w:lang w:eastAsia="en-US"/>
        </w:rPr>
        <w:t>:</w:t>
      </w:r>
      <w:r w:rsidRPr="00666A9D">
        <w:rPr>
          <w:rFonts w:ascii="Calibri" w:hAnsi="Calibri" w:cs="Times New Roman"/>
          <w:b/>
          <w:i/>
          <w:color w:val="auto"/>
          <w:sz w:val="24"/>
          <w:szCs w:val="24"/>
          <w:lang w:eastAsia="en-US"/>
        </w:rPr>
        <w:t xml:space="preserve"> </w:t>
      </w:r>
      <w:r>
        <w:rPr>
          <w:rFonts w:ascii="Calibri" w:hAnsi="Calibri" w:cs="Times New Roman"/>
          <w:color w:val="auto"/>
          <w:sz w:val="24"/>
          <w:szCs w:val="24"/>
          <w:lang w:val="en-US" w:eastAsia="en-US"/>
        </w:rPr>
        <w:t xml:space="preserve">Justice and Community Safety Directorate (JACSD) Media and Communications, Phone </w:t>
      </w:r>
      <w:r w:rsidRPr="005479FF">
        <w:rPr>
          <w:rFonts w:ascii="Calibri" w:hAnsi="Calibri" w:cs="Times New Roman"/>
          <w:color w:val="auto"/>
          <w:sz w:val="24"/>
          <w:szCs w:val="24"/>
          <w:lang w:val="en-US" w:eastAsia="en-US"/>
        </w:rPr>
        <w:t>620</w:t>
      </w:r>
      <w:r>
        <w:rPr>
          <w:rFonts w:ascii="Calibri" w:hAnsi="Calibri" w:cs="Times New Roman"/>
          <w:color w:val="auto"/>
          <w:sz w:val="24"/>
          <w:szCs w:val="24"/>
          <w:lang w:val="en-US" w:eastAsia="en-US"/>
        </w:rPr>
        <w:t xml:space="preserve"> 77173 or </w:t>
      </w:r>
      <w:hyperlink r:id="rId33" w:history="1">
        <w:r w:rsidRPr="00E946CF">
          <w:rPr>
            <w:rStyle w:val="Hyperlink"/>
            <w:rFonts w:asciiTheme="minorHAnsi" w:hAnsiTheme="minorHAnsi"/>
            <w:szCs w:val="24"/>
            <w:lang w:val="en-US" w:eastAsia="en-US"/>
          </w:rPr>
          <w:t>Jacsmedia@act.gov.au</w:t>
        </w:r>
      </w:hyperlink>
      <w:r>
        <w:rPr>
          <w:rFonts w:ascii="Calibri" w:hAnsi="Calibri" w:cs="Times New Roman"/>
          <w:color w:val="auto"/>
          <w:sz w:val="24"/>
          <w:szCs w:val="24"/>
          <w:lang w:val="en-US" w:eastAsia="en-US"/>
        </w:rPr>
        <w:t>.</w:t>
      </w:r>
    </w:p>
    <w:p w14:paraId="7D0D4864" w14:textId="77777777" w:rsidR="006B2D2E" w:rsidRPr="0095582F" w:rsidRDefault="00E01721" w:rsidP="00E63223">
      <w:pPr>
        <w:keepNext/>
        <w:keepLines/>
        <w:autoSpaceDE w:val="0"/>
        <w:autoSpaceDN w:val="0"/>
        <w:spacing w:before="120" w:after="120" w:line="240" w:lineRule="auto"/>
        <w:rPr>
          <w:rFonts w:ascii="Calibri" w:hAnsi="Calibri" w:cs="Times New Roman"/>
          <w:b/>
          <w:color w:val="auto"/>
          <w:sz w:val="24"/>
          <w:szCs w:val="24"/>
          <w:lang w:eastAsia="en-US"/>
        </w:rPr>
      </w:pPr>
      <w:r w:rsidRPr="0095582F">
        <w:rPr>
          <w:rFonts w:ascii="Calibri" w:hAnsi="Calibri" w:cs="Times New Roman"/>
          <w:b/>
          <w:color w:val="auto"/>
          <w:sz w:val="24"/>
          <w:szCs w:val="24"/>
          <w:lang w:eastAsia="en-US"/>
        </w:rPr>
        <w:t>Report d</w:t>
      </w:r>
      <w:r w:rsidR="006B2D2E" w:rsidRPr="0095582F">
        <w:rPr>
          <w:rFonts w:ascii="Calibri" w:hAnsi="Calibri" w:cs="Times New Roman"/>
          <w:b/>
          <w:color w:val="auto"/>
          <w:sz w:val="24"/>
          <w:szCs w:val="24"/>
          <w:lang w:eastAsia="en-US"/>
        </w:rPr>
        <w:t>escriptor</w:t>
      </w:r>
      <w:r w:rsidR="00197A3F" w:rsidRPr="0095582F">
        <w:rPr>
          <w:rFonts w:ascii="Calibri" w:hAnsi="Calibri" w:cs="Times New Roman"/>
          <w:b/>
          <w:color w:val="auto"/>
          <w:sz w:val="24"/>
          <w:szCs w:val="24"/>
          <w:lang w:eastAsia="en-US"/>
        </w:rPr>
        <w:t xml:space="preserve">: </w:t>
      </w:r>
      <w:r w:rsidR="00E63223" w:rsidRPr="0095582F">
        <w:rPr>
          <w:rFonts w:ascii="Calibri" w:hAnsi="Calibri" w:cs="Times New Roman"/>
          <w:color w:val="auto"/>
          <w:sz w:val="24"/>
          <w:szCs w:val="24"/>
          <w:lang w:eastAsia="en-US"/>
        </w:rPr>
        <w:t>Reporting entities</w:t>
      </w:r>
      <w:r w:rsidR="00272B0D" w:rsidRPr="0095582F">
        <w:rPr>
          <w:rFonts w:ascii="Calibri" w:hAnsi="Calibri" w:cs="Times New Roman"/>
          <w:color w:val="auto"/>
          <w:sz w:val="24"/>
          <w:szCs w:val="24"/>
          <w:lang w:eastAsia="en-US"/>
        </w:rPr>
        <w:t xml:space="preserve"> </w:t>
      </w:r>
      <w:r w:rsidR="006B2D2E" w:rsidRPr="0095582F">
        <w:rPr>
          <w:rFonts w:ascii="Calibri" w:hAnsi="Calibri" w:cs="Times New Roman"/>
          <w:color w:val="auto"/>
          <w:sz w:val="24"/>
          <w:szCs w:val="24"/>
          <w:lang w:eastAsia="en-US"/>
        </w:rPr>
        <w:t xml:space="preserve">must report on implementation strategies and progress in incorporating human rights standards </w:t>
      </w:r>
      <w:r w:rsidR="00EB1EFF" w:rsidRPr="0095582F">
        <w:rPr>
          <w:rFonts w:ascii="Calibri" w:hAnsi="Calibri"/>
          <w:sz w:val="24"/>
          <w:szCs w:val="24"/>
        </w:rPr>
        <w:t xml:space="preserve">under the </w:t>
      </w:r>
      <w:r w:rsidR="00EB1EFF" w:rsidRPr="0095582F">
        <w:rPr>
          <w:rFonts w:ascii="Calibri" w:hAnsi="Calibri"/>
          <w:i/>
          <w:iCs/>
          <w:sz w:val="24"/>
          <w:szCs w:val="24"/>
        </w:rPr>
        <w:t>Human Rights Act 2004</w:t>
      </w:r>
      <w:r w:rsidR="00EB1EFF" w:rsidRPr="0095582F">
        <w:rPr>
          <w:rFonts w:asciiTheme="minorHAnsi" w:hAnsiTheme="minorHAnsi"/>
          <w:sz w:val="24"/>
          <w:szCs w:val="24"/>
        </w:rPr>
        <w:t xml:space="preserve"> </w:t>
      </w:r>
      <w:r w:rsidR="006B2D2E" w:rsidRPr="0095582F">
        <w:rPr>
          <w:rFonts w:asciiTheme="minorHAnsi" w:hAnsiTheme="minorHAnsi" w:cs="Times New Roman"/>
          <w:color w:val="auto"/>
          <w:sz w:val="24"/>
          <w:szCs w:val="24"/>
          <w:lang w:eastAsia="en-US"/>
        </w:rPr>
        <w:t>i</w:t>
      </w:r>
      <w:r w:rsidR="006B2D2E" w:rsidRPr="0095582F">
        <w:rPr>
          <w:rFonts w:ascii="Calibri" w:hAnsi="Calibri" w:cs="Times New Roman"/>
          <w:color w:val="auto"/>
          <w:sz w:val="24"/>
          <w:szCs w:val="24"/>
          <w:lang w:eastAsia="en-US"/>
        </w:rPr>
        <w:t xml:space="preserve">nto </w:t>
      </w:r>
      <w:r w:rsidR="00EB1EFF" w:rsidRPr="0095582F">
        <w:rPr>
          <w:rFonts w:ascii="Calibri" w:hAnsi="Calibri"/>
          <w:sz w:val="24"/>
          <w:szCs w:val="24"/>
        </w:rPr>
        <w:t xml:space="preserve">all aspects of </w:t>
      </w:r>
      <w:r w:rsidR="006B2D2E" w:rsidRPr="0095582F">
        <w:rPr>
          <w:rFonts w:ascii="Calibri" w:hAnsi="Calibri" w:cs="Times New Roman"/>
          <w:color w:val="auto"/>
          <w:sz w:val="24"/>
          <w:szCs w:val="24"/>
          <w:lang w:eastAsia="en-US"/>
        </w:rPr>
        <w:t>their operations, with reference to the following:</w:t>
      </w:r>
    </w:p>
    <w:p w14:paraId="019F1B3E" w14:textId="77777777" w:rsidR="006B2D2E" w:rsidRPr="0095582F" w:rsidRDefault="00BC2C7F" w:rsidP="00196163">
      <w:pPr>
        <w:pStyle w:val="ListParagraph"/>
        <w:numPr>
          <w:ilvl w:val="0"/>
          <w:numId w:val="19"/>
        </w:numPr>
        <w:rPr>
          <w:lang w:val="en-AU"/>
        </w:rPr>
      </w:pPr>
      <w:r w:rsidRPr="0095582F">
        <w:rPr>
          <w:b/>
          <w:lang w:val="en-AU"/>
        </w:rPr>
        <w:t>e</w:t>
      </w:r>
      <w:r w:rsidR="006B2D2E" w:rsidRPr="0095582F">
        <w:rPr>
          <w:b/>
          <w:lang w:val="en-AU"/>
        </w:rPr>
        <w:t xml:space="preserve">ducation and training of staff on human rights principles: </w:t>
      </w:r>
      <w:r w:rsidR="00272B0D" w:rsidRPr="0095582F">
        <w:rPr>
          <w:lang w:val="en-AU"/>
        </w:rPr>
        <w:t>n</w:t>
      </w:r>
      <w:r w:rsidR="006B2D2E" w:rsidRPr="0095582F">
        <w:rPr>
          <w:lang w:val="en-AU"/>
        </w:rPr>
        <w:t>umber of training sessions; training provider, number and policy cohorts that attended (</w:t>
      </w:r>
      <w:r w:rsidR="00272B0D" w:rsidRPr="0095582F">
        <w:rPr>
          <w:lang w:val="en-AU"/>
        </w:rPr>
        <w:t>e.g.</w:t>
      </w:r>
      <w:r w:rsidR="006B2D2E" w:rsidRPr="0095582F">
        <w:rPr>
          <w:lang w:val="en-AU"/>
        </w:rPr>
        <w:t xml:space="preserve"> legal staff, policy staff); </w:t>
      </w:r>
    </w:p>
    <w:p w14:paraId="4FE4D730" w14:textId="77777777" w:rsidR="0063530B" w:rsidRPr="0095582F" w:rsidRDefault="0063530B" w:rsidP="00196163">
      <w:pPr>
        <w:pStyle w:val="ListParagraph"/>
        <w:numPr>
          <w:ilvl w:val="0"/>
          <w:numId w:val="19"/>
        </w:numPr>
      </w:pPr>
      <w:r w:rsidRPr="0095582F">
        <w:rPr>
          <w:b/>
          <w:bCs/>
        </w:rPr>
        <w:t>reviews undertaken of internal policies and procedures for compatibility with human rights:</w:t>
      </w:r>
      <w:r w:rsidRPr="0095582F">
        <w:t xml:space="preserve"> any processes undertaken to identify human rights issues raised in policies and procedures and, if no reviews have been undertaken, the reasons for not reviewing and a timetable for future review; </w:t>
      </w:r>
    </w:p>
    <w:p w14:paraId="19203916" w14:textId="77777777" w:rsidR="0063530B" w:rsidRPr="0095582F" w:rsidRDefault="0063530B" w:rsidP="00196163">
      <w:pPr>
        <w:pStyle w:val="ListParagraph"/>
        <w:numPr>
          <w:ilvl w:val="0"/>
          <w:numId w:val="19"/>
        </w:numPr>
      </w:pPr>
      <w:r w:rsidRPr="0095582F">
        <w:rPr>
          <w:b/>
          <w:bCs/>
        </w:rPr>
        <w:t xml:space="preserve">any guidelines or checklists developed to incorporate consideration of public authority obligations under s40B of the Human Rights Act in decision making: </w:t>
      </w:r>
      <w:r w:rsidRPr="0095582F">
        <w:t>identify</w:t>
      </w:r>
      <w:r w:rsidRPr="0095582F">
        <w:rPr>
          <w:b/>
          <w:bCs/>
        </w:rPr>
        <w:t xml:space="preserve"> </w:t>
      </w:r>
      <w:r w:rsidRPr="0095582F">
        <w:t>specific forms, policies or guidance material used by the agency that incorporate consideration of relevant human rights in decision making.</w:t>
      </w:r>
    </w:p>
    <w:p w14:paraId="043ACE79" w14:textId="77777777" w:rsidR="0063530B" w:rsidRPr="0095582F" w:rsidRDefault="0063530B" w:rsidP="00196163">
      <w:pPr>
        <w:pStyle w:val="ListParagraph"/>
        <w:numPr>
          <w:ilvl w:val="0"/>
          <w:numId w:val="19"/>
        </w:numPr>
      </w:pPr>
      <w:r w:rsidRPr="0095582F">
        <w:rPr>
          <w:b/>
          <w:bCs/>
        </w:rPr>
        <w:t>any dissemination of information about agency obligations under the Human Rights Act to clients</w:t>
      </w:r>
      <w:r w:rsidRPr="0095582F">
        <w:t>: identify any information given to clients that explains the human rights of clients and the obligations of the agency to consider these rights in decision making.</w:t>
      </w:r>
    </w:p>
    <w:p w14:paraId="5F0FA463" w14:textId="77777777" w:rsidR="0063530B" w:rsidRPr="0095582F" w:rsidRDefault="0063530B" w:rsidP="00196163">
      <w:pPr>
        <w:pStyle w:val="ListParagraph"/>
        <w:numPr>
          <w:ilvl w:val="0"/>
          <w:numId w:val="19"/>
        </w:numPr>
      </w:pPr>
      <w:r w:rsidRPr="0095582F">
        <w:rPr>
          <w:b/>
          <w:bCs/>
        </w:rPr>
        <w:t xml:space="preserve">Human Rights Act considerations included in the complaints handling framework: </w:t>
      </w:r>
      <w:r w:rsidRPr="0095582F">
        <w:t>provide evidence of human rights considerations being specifically incorporated into the complaints handling processes of the agency.</w:t>
      </w:r>
    </w:p>
    <w:p w14:paraId="76225F26" w14:textId="77777777" w:rsidR="0063530B" w:rsidRPr="0095582F" w:rsidRDefault="0063530B" w:rsidP="00196163">
      <w:pPr>
        <w:pStyle w:val="ListParagraph"/>
        <w:numPr>
          <w:ilvl w:val="0"/>
          <w:numId w:val="19"/>
        </w:numPr>
        <w:autoSpaceDE/>
        <w:rPr>
          <w:rStyle w:val="Calibri12"/>
        </w:rPr>
      </w:pPr>
      <w:r w:rsidRPr="0095582F">
        <w:rPr>
          <w:rStyle w:val="Calibri12"/>
          <w:b/>
          <w:bCs/>
        </w:rPr>
        <w:t>Inclusion of Human Rights Act obligations in contracts and tenders</w:t>
      </w:r>
      <w:r w:rsidRPr="0095582F">
        <w:rPr>
          <w:rStyle w:val="Calibri12"/>
        </w:rPr>
        <w:t xml:space="preserve">: provide information about how Human Rights Act obligations are incorporated when outsourcing services, for example, whether contracts and tenders include a requirement for HRA compliance; </w:t>
      </w:r>
    </w:p>
    <w:p w14:paraId="1FA9384E" w14:textId="77777777" w:rsidR="006B2D2E" w:rsidRDefault="00BC2C7F" w:rsidP="00196163">
      <w:pPr>
        <w:pStyle w:val="ListParagraph"/>
        <w:numPr>
          <w:ilvl w:val="0"/>
          <w:numId w:val="19"/>
        </w:numPr>
        <w:rPr>
          <w:lang w:val="en-AU"/>
        </w:rPr>
      </w:pPr>
      <w:r>
        <w:rPr>
          <w:b/>
          <w:lang w:val="en-AU"/>
        </w:rPr>
        <w:t>i</w:t>
      </w:r>
      <w:r w:rsidR="006B2D2E" w:rsidRPr="00266E56">
        <w:rPr>
          <w:b/>
          <w:lang w:val="en-AU"/>
        </w:rPr>
        <w:t>nternal dissemination of information to staff on the legislative scrutiny process</w:t>
      </w:r>
      <w:r w:rsidR="006B2D2E">
        <w:rPr>
          <w:b/>
          <w:lang w:val="en-AU"/>
        </w:rPr>
        <w:t>:</w:t>
      </w:r>
      <w:r w:rsidR="00272B0D">
        <w:rPr>
          <w:lang w:val="en-AU"/>
        </w:rPr>
        <w:t xml:space="preserve"> d</w:t>
      </w:r>
      <w:r w:rsidR="006B2D2E">
        <w:rPr>
          <w:lang w:val="en-AU"/>
        </w:rPr>
        <w:t xml:space="preserve">istribution of </w:t>
      </w:r>
      <w:r w:rsidR="006B2D2E" w:rsidRPr="00266E56">
        <w:rPr>
          <w:lang w:val="en-AU"/>
        </w:rPr>
        <w:t>Hu</w:t>
      </w:r>
      <w:r w:rsidR="006B2D2E">
        <w:rPr>
          <w:lang w:val="en-AU"/>
        </w:rPr>
        <w:t xml:space="preserve">man Rights Commission brochures, JACSD </w:t>
      </w:r>
      <w:r w:rsidR="006B2D2E" w:rsidRPr="00266E56">
        <w:rPr>
          <w:lang w:val="en-AU"/>
        </w:rPr>
        <w:t>publications</w:t>
      </w:r>
      <w:r w:rsidR="006B2D2E">
        <w:rPr>
          <w:lang w:val="en-AU"/>
        </w:rPr>
        <w:t xml:space="preserve"> and </w:t>
      </w:r>
      <w:r w:rsidR="006B2D2E" w:rsidRPr="00266E56">
        <w:rPr>
          <w:lang w:val="en-AU"/>
        </w:rPr>
        <w:t xml:space="preserve">documentation developed by the </w:t>
      </w:r>
      <w:r w:rsidR="00272B0D">
        <w:rPr>
          <w:lang w:val="en-AU"/>
        </w:rPr>
        <w:t>directorate/public sector body</w:t>
      </w:r>
      <w:r w:rsidR="006B2D2E">
        <w:rPr>
          <w:lang w:val="en-AU"/>
        </w:rPr>
        <w:t>;</w:t>
      </w:r>
    </w:p>
    <w:p w14:paraId="39E1D9C9" w14:textId="77777777" w:rsidR="006B2D2E" w:rsidRDefault="00BC2C7F" w:rsidP="00196163">
      <w:pPr>
        <w:pStyle w:val="ListParagraph"/>
        <w:numPr>
          <w:ilvl w:val="0"/>
          <w:numId w:val="19"/>
        </w:numPr>
        <w:rPr>
          <w:lang w:val="en-AU"/>
        </w:rPr>
      </w:pPr>
      <w:r>
        <w:rPr>
          <w:b/>
          <w:lang w:val="en-AU"/>
        </w:rPr>
        <w:t>l</w:t>
      </w:r>
      <w:r w:rsidR="006B2D2E" w:rsidRPr="00266E56">
        <w:rPr>
          <w:b/>
          <w:lang w:val="en-AU"/>
        </w:rPr>
        <w:t>iaison with the Human Rights Advisor</w:t>
      </w:r>
      <w:r w:rsidR="006B2D2E">
        <w:rPr>
          <w:b/>
          <w:lang w:val="en-AU"/>
        </w:rPr>
        <w:t>s</w:t>
      </w:r>
      <w:r w:rsidR="006B2D2E" w:rsidRPr="00266E56">
        <w:rPr>
          <w:b/>
          <w:lang w:val="en-AU"/>
        </w:rPr>
        <w:t xml:space="preserve"> on human rights principles or the legislative scrutiny process</w:t>
      </w:r>
      <w:r w:rsidR="006B2D2E">
        <w:rPr>
          <w:b/>
          <w:lang w:val="en-AU"/>
        </w:rPr>
        <w:t xml:space="preserve">: </w:t>
      </w:r>
      <w:r w:rsidR="007F7E4D">
        <w:rPr>
          <w:lang w:val="en-AU"/>
        </w:rPr>
        <w:t>t</w:t>
      </w:r>
      <w:r w:rsidR="006B2D2E" w:rsidRPr="004E5A17">
        <w:rPr>
          <w:lang w:val="en-AU"/>
        </w:rPr>
        <w:t>he</w:t>
      </w:r>
      <w:r w:rsidR="006B2D2E">
        <w:rPr>
          <w:b/>
          <w:lang w:val="en-AU"/>
        </w:rPr>
        <w:t xml:space="preserve"> </w:t>
      </w:r>
      <w:r w:rsidR="006B2D2E" w:rsidRPr="004E5A17">
        <w:rPr>
          <w:lang w:val="en-AU"/>
        </w:rPr>
        <w:t>n</w:t>
      </w:r>
      <w:r w:rsidR="006B2D2E" w:rsidRPr="00266E56">
        <w:rPr>
          <w:lang w:val="en-AU"/>
        </w:rPr>
        <w:t>umber of cabinet submissions prepared</w:t>
      </w:r>
      <w:r w:rsidR="006B2D2E">
        <w:rPr>
          <w:lang w:val="en-AU"/>
        </w:rPr>
        <w:t xml:space="preserve"> and the </w:t>
      </w:r>
      <w:r w:rsidR="006B2D2E" w:rsidRPr="00266E56">
        <w:rPr>
          <w:lang w:val="en-AU"/>
        </w:rPr>
        <w:t xml:space="preserve">human rights issues identified as part of </w:t>
      </w:r>
      <w:r w:rsidR="006B2D2E">
        <w:rPr>
          <w:lang w:val="en-AU"/>
        </w:rPr>
        <w:t xml:space="preserve">these </w:t>
      </w:r>
      <w:r w:rsidR="006B2D2E" w:rsidRPr="00266E56">
        <w:rPr>
          <w:lang w:val="en-AU"/>
        </w:rPr>
        <w:t>process</w:t>
      </w:r>
      <w:r w:rsidR="006B2D2E">
        <w:rPr>
          <w:lang w:val="en-AU"/>
        </w:rPr>
        <w:t>es</w:t>
      </w:r>
      <w:r w:rsidR="006B2D2E" w:rsidRPr="00266E56">
        <w:rPr>
          <w:lang w:val="en-AU"/>
        </w:rPr>
        <w:t xml:space="preserve"> (without breaching confidentiality); the number of compatibility statements issued in relation to new legislative proposals developed; and a description of any issues that had to be resolved after consultatio</w:t>
      </w:r>
      <w:r w:rsidR="007F7E4D">
        <w:rPr>
          <w:lang w:val="en-AU"/>
        </w:rPr>
        <w:t>n with the Human Rights Advisor;</w:t>
      </w:r>
    </w:p>
    <w:p w14:paraId="286CB881" w14:textId="77777777" w:rsidR="006B2D2E" w:rsidRDefault="00BC2C7F">
      <w:pPr>
        <w:pStyle w:val="ListParagraph"/>
        <w:numPr>
          <w:ilvl w:val="0"/>
          <w:numId w:val="19"/>
        </w:numPr>
        <w:rPr>
          <w:lang w:val="en-AU"/>
        </w:rPr>
      </w:pPr>
      <w:r>
        <w:rPr>
          <w:b/>
          <w:lang w:val="en-AU"/>
        </w:rPr>
        <w:t>r</w:t>
      </w:r>
      <w:r w:rsidR="006B2D2E" w:rsidRPr="00266E56">
        <w:rPr>
          <w:b/>
          <w:lang w:val="en-AU"/>
        </w:rPr>
        <w:t>eviews or preparations for reviews of existing legislation for compatibility with the H</w:t>
      </w:r>
      <w:r w:rsidR="00767164">
        <w:rPr>
          <w:b/>
          <w:lang w:val="en-AU"/>
        </w:rPr>
        <w:t xml:space="preserve">uman </w:t>
      </w:r>
      <w:r w:rsidR="006B2D2E" w:rsidRPr="00266E56">
        <w:rPr>
          <w:b/>
          <w:lang w:val="en-AU"/>
        </w:rPr>
        <w:t>R</w:t>
      </w:r>
      <w:r w:rsidR="00767164">
        <w:rPr>
          <w:b/>
          <w:lang w:val="en-AU"/>
        </w:rPr>
        <w:t xml:space="preserve">ights </w:t>
      </w:r>
      <w:r w:rsidR="006B2D2E" w:rsidRPr="00266E56">
        <w:rPr>
          <w:b/>
          <w:lang w:val="en-AU"/>
        </w:rPr>
        <w:t>A</w:t>
      </w:r>
      <w:r w:rsidR="00767164">
        <w:rPr>
          <w:b/>
          <w:lang w:val="en-AU"/>
        </w:rPr>
        <w:t>ct</w:t>
      </w:r>
      <w:r w:rsidR="006B2D2E">
        <w:rPr>
          <w:b/>
          <w:lang w:val="en-AU"/>
        </w:rPr>
        <w:t>:</w:t>
      </w:r>
      <w:r w:rsidR="006B2D2E">
        <w:rPr>
          <w:lang w:val="en-AU"/>
        </w:rPr>
        <w:t xml:space="preserve"> h</w:t>
      </w:r>
      <w:r w:rsidR="006B2D2E" w:rsidRPr="00266E56">
        <w:rPr>
          <w:lang w:val="en-AU"/>
        </w:rPr>
        <w:t>uman rights issues raised by the existing legislative framework in which they operate; the process for identifying any necessary legislative amendments; and, if no reviews have been undertaken, the reasons for not reviewing legislation an</w:t>
      </w:r>
      <w:r w:rsidR="007F7E4D">
        <w:rPr>
          <w:lang w:val="en-AU"/>
        </w:rPr>
        <w:t>d a timetable for future review; and</w:t>
      </w:r>
    </w:p>
    <w:p w14:paraId="6DEF0773" w14:textId="77777777" w:rsidR="006B2D2E" w:rsidRPr="002131B3" w:rsidRDefault="00BC2C7F">
      <w:pPr>
        <w:pStyle w:val="ListParagraph"/>
        <w:numPr>
          <w:ilvl w:val="0"/>
          <w:numId w:val="19"/>
        </w:numPr>
        <w:rPr>
          <w:lang w:val="en-AU"/>
        </w:rPr>
      </w:pPr>
      <w:r>
        <w:rPr>
          <w:b/>
          <w:lang w:val="en-AU"/>
        </w:rPr>
        <w:t>l</w:t>
      </w:r>
      <w:r w:rsidR="006B2D2E" w:rsidRPr="00266E56">
        <w:rPr>
          <w:b/>
          <w:lang w:val="en-AU"/>
        </w:rPr>
        <w:t>itigation</w:t>
      </w:r>
      <w:r w:rsidR="006B2D2E">
        <w:rPr>
          <w:b/>
          <w:lang w:val="en-AU"/>
        </w:rPr>
        <w:t xml:space="preserve">: </w:t>
      </w:r>
      <w:r w:rsidR="006B2D2E" w:rsidRPr="004E5A17">
        <w:rPr>
          <w:lang w:val="en-AU"/>
        </w:rPr>
        <w:t>a summary of</w:t>
      </w:r>
      <w:r w:rsidR="006B2D2E">
        <w:rPr>
          <w:b/>
          <w:lang w:val="en-AU"/>
        </w:rPr>
        <w:t xml:space="preserve"> </w:t>
      </w:r>
      <w:r w:rsidR="006B2D2E" w:rsidRPr="00266E56">
        <w:rPr>
          <w:lang w:val="en-AU"/>
        </w:rPr>
        <w:t>cases before courts or tribunals which have involved arguments concerning the H</w:t>
      </w:r>
      <w:r w:rsidR="00767164">
        <w:rPr>
          <w:lang w:val="en-AU"/>
        </w:rPr>
        <w:t xml:space="preserve">uman </w:t>
      </w:r>
      <w:r w:rsidR="006B2D2E" w:rsidRPr="00266E56">
        <w:rPr>
          <w:lang w:val="en-AU"/>
        </w:rPr>
        <w:t>R</w:t>
      </w:r>
      <w:r w:rsidR="00767164">
        <w:rPr>
          <w:lang w:val="en-AU"/>
        </w:rPr>
        <w:t xml:space="preserve">ights </w:t>
      </w:r>
      <w:r w:rsidR="006B2D2E" w:rsidRPr="00266E56">
        <w:rPr>
          <w:lang w:val="en-AU"/>
        </w:rPr>
        <w:t>A</w:t>
      </w:r>
      <w:r w:rsidR="00767164">
        <w:rPr>
          <w:lang w:val="en-AU"/>
        </w:rPr>
        <w:t>ct</w:t>
      </w:r>
      <w:r w:rsidR="006B2D2E" w:rsidRPr="00266E56">
        <w:rPr>
          <w:lang w:val="en-AU"/>
        </w:rPr>
        <w:t>, along with responses to relevant decisions.</w:t>
      </w:r>
      <w:r w:rsidR="00F2182B" w:rsidRPr="00196EBB">
        <w:rPr>
          <w:b/>
          <w:lang w:val="en-AU"/>
        </w:rPr>
        <w:t xml:space="preserve">  </w:t>
      </w:r>
    </w:p>
    <w:p w14:paraId="05FDB7C6" w14:textId="77777777" w:rsidR="0095582F" w:rsidRPr="0095582F" w:rsidRDefault="0095582F" w:rsidP="0095582F">
      <w:pPr>
        <w:spacing w:after="120"/>
        <w:rPr>
          <w:rFonts w:ascii="Calibri" w:hAnsi="Calibri"/>
          <w:sz w:val="24"/>
          <w:szCs w:val="24"/>
        </w:rPr>
      </w:pPr>
      <w:r w:rsidRPr="0095582F">
        <w:rPr>
          <w:rFonts w:ascii="Calibri" w:hAnsi="Calibri"/>
          <w:sz w:val="24"/>
          <w:szCs w:val="24"/>
        </w:rPr>
        <w:lastRenderedPageBreak/>
        <w:t>JACSD will issue further advice to reporting entities on the format of this requirement for inclusion in the JACSD Annual Report.</w:t>
      </w:r>
    </w:p>
    <w:tbl>
      <w:tblPr>
        <w:tblW w:w="8958" w:type="dxa"/>
        <w:tblBorders>
          <w:bottom w:val="single" w:sz="18" w:space="0" w:color="403152" w:themeColor="accent4" w:themeShade="80"/>
        </w:tblBorders>
        <w:tblLayout w:type="fixed"/>
        <w:tblLook w:val="0000" w:firstRow="0" w:lastRow="0" w:firstColumn="0" w:lastColumn="0" w:noHBand="0" w:noVBand="0"/>
      </w:tblPr>
      <w:tblGrid>
        <w:gridCol w:w="2660"/>
        <w:gridCol w:w="6298"/>
      </w:tblGrid>
      <w:tr w:rsidR="00196EBB" w:rsidRPr="000852F4" w14:paraId="5EF39D7D" w14:textId="77777777" w:rsidTr="00614440">
        <w:trPr>
          <w:trHeight w:val="20"/>
        </w:trPr>
        <w:tc>
          <w:tcPr>
            <w:tcW w:w="2660" w:type="dxa"/>
            <w:tcBorders>
              <w:bottom w:val="single" w:sz="18" w:space="0" w:color="403152" w:themeColor="accent4" w:themeShade="80"/>
            </w:tcBorders>
            <w:shd w:val="clear" w:color="auto" w:fill="E5DFEC" w:themeFill="accent4" w:themeFillTint="33"/>
          </w:tcPr>
          <w:p w14:paraId="717FD71B" w14:textId="77777777" w:rsidR="00196EBB" w:rsidRPr="000852F4" w:rsidRDefault="00196EBB" w:rsidP="00D62E85">
            <w:pPr>
              <w:autoSpaceDE w:val="0"/>
              <w:autoSpaceDN w:val="0"/>
              <w:spacing w:line="240" w:lineRule="auto"/>
              <w:rPr>
                <w:rFonts w:ascii="Calibri" w:hAnsi="Calibri" w:cs="Times New Roman"/>
                <w:b/>
                <w:color w:val="auto"/>
                <w:sz w:val="24"/>
                <w:szCs w:val="24"/>
                <w:highlight w:val="yellow"/>
                <w:lang w:eastAsia="en-US"/>
              </w:rPr>
            </w:pPr>
            <w:r w:rsidRPr="00CD0267">
              <w:rPr>
                <w:rFonts w:ascii="Calibri" w:hAnsi="Calibri" w:cs="Times New Roman"/>
                <w:b/>
                <w:color w:val="auto"/>
                <w:sz w:val="24"/>
                <w:szCs w:val="24"/>
                <w:lang w:eastAsia="en-US"/>
              </w:rPr>
              <w:t>Contact for further information:</w:t>
            </w:r>
          </w:p>
        </w:tc>
        <w:tc>
          <w:tcPr>
            <w:tcW w:w="6298" w:type="dxa"/>
            <w:tcBorders>
              <w:bottom w:val="single" w:sz="18" w:space="0" w:color="403152" w:themeColor="accent4" w:themeShade="80"/>
            </w:tcBorders>
            <w:shd w:val="clear" w:color="auto" w:fill="E5DFEC" w:themeFill="accent4" w:themeFillTint="33"/>
          </w:tcPr>
          <w:p w14:paraId="506C1F25" w14:textId="77777777" w:rsidR="00196EBB" w:rsidRPr="00536AA4" w:rsidRDefault="00196EBB" w:rsidP="00196EBB">
            <w:pPr>
              <w:autoSpaceDE w:val="0"/>
              <w:autoSpaceDN w:val="0"/>
              <w:spacing w:after="120" w:line="240" w:lineRule="auto"/>
              <w:rPr>
                <w:rFonts w:ascii="Calibri" w:hAnsi="Calibri" w:cs="Times New Roman"/>
                <w:color w:val="auto"/>
                <w:sz w:val="24"/>
                <w:szCs w:val="24"/>
                <w:lang w:val="en-US" w:eastAsia="en-US"/>
              </w:rPr>
            </w:pPr>
            <w:r w:rsidRPr="00D90A7A">
              <w:rPr>
                <w:rFonts w:ascii="Calibri" w:hAnsi="Calibri" w:cs="Times New Roman"/>
                <w:color w:val="auto"/>
                <w:sz w:val="24"/>
                <w:szCs w:val="24"/>
                <w:lang w:eastAsia="en-US"/>
              </w:rPr>
              <w:t xml:space="preserve">Human Rights Advisor, Legislation, Policy and Programs Branch, </w:t>
            </w:r>
            <w:r>
              <w:rPr>
                <w:rFonts w:ascii="Calibri" w:hAnsi="Calibri" w:cs="Times New Roman"/>
                <w:color w:val="auto"/>
                <w:sz w:val="24"/>
                <w:szCs w:val="24"/>
                <w:lang w:eastAsia="en-US"/>
              </w:rPr>
              <w:t xml:space="preserve">JACSD, </w:t>
            </w:r>
            <w:r w:rsidRPr="007E5879">
              <w:rPr>
                <w:rFonts w:ascii="Calibri" w:hAnsi="Calibri" w:cs="Times New Roman"/>
                <w:color w:val="auto"/>
                <w:sz w:val="24"/>
                <w:szCs w:val="24"/>
                <w:lang w:eastAsia="en-US"/>
              </w:rPr>
              <w:t>Phone 620 70595.</w:t>
            </w:r>
          </w:p>
        </w:tc>
      </w:tr>
    </w:tbl>
    <w:p w14:paraId="42EDB673" w14:textId="77777777" w:rsidR="006B2D2E" w:rsidRPr="00E314B3" w:rsidRDefault="006B2D2E" w:rsidP="006B2D2E">
      <w:pPr>
        <w:pStyle w:val="Heading3"/>
        <w:rPr>
          <w:color w:val="5F497A" w:themeColor="accent4" w:themeShade="BF"/>
        </w:rPr>
      </w:pPr>
      <w:bookmarkStart w:id="169" w:name="_Toc73569222"/>
      <w:r w:rsidRPr="00E314B3">
        <w:rPr>
          <w:color w:val="5F497A" w:themeColor="accent4" w:themeShade="BF"/>
        </w:rPr>
        <w:t>Legal Services Directions</w:t>
      </w:r>
      <w:bookmarkEnd w:id="169"/>
    </w:p>
    <w:p w14:paraId="347D4527" w14:textId="77777777" w:rsidR="00F96964" w:rsidRPr="007E5879" w:rsidRDefault="00F96964" w:rsidP="00F96964">
      <w:pPr>
        <w:autoSpaceDE w:val="0"/>
        <w:autoSpaceDN w:val="0"/>
        <w:spacing w:before="120" w:after="120" w:line="240" w:lineRule="auto"/>
        <w:rPr>
          <w:rFonts w:ascii="Calibri" w:hAnsi="Calibri" w:cs="Times New Roman"/>
          <w:b/>
          <w:bCs/>
          <w:color w:val="auto"/>
          <w:sz w:val="24"/>
          <w:szCs w:val="24"/>
          <w:lang w:val="en-US" w:eastAsia="en-US"/>
        </w:rPr>
      </w:pPr>
      <w:r w:rsidRPr="00666A9D">
        <w:rPr>
          <w:rFonts w:ascii="Calibri" w:hAnsi="Calibri" w:cs="Times New Roman"/>
          <w:b/>
          <w:color w:val="auto"/>
          <w:sz w:val="24"/>
          <w:szCs w:val="24"/>
          <w:lang w:eastAsia="en-US"/>
        </w:rPr>
        <w:t xml:space="preserve">Coordinating </w:t>
      </w:r>
      <w:r>
        <w:rPr>
          <w:rFonts w:ascii="Calibri" w:hAnsi="Calibri" w:cs="Times New Roman"/>
          <w:b/>
          <w:color w:val="auto"/>
          <w:sz w:val="24"/>
          <w:szCs w:val="24"/>
          <w:lang w:eastAsia="en-US"/>
        </w:rPr>
        <w:t>entity</w:t>
      </w:r>
      <w:r w:rsidRPr="00D03722">
        <w:rPr>
          <w:rFonts w:ascii="Calibri" w:hAnsi="Calibri" w:cs="Times New Roman"/>
          <w:b/>
          <w:color w:val="auto"/>
          <w:sz w:val="24"/>
          <w:szCs w:val="24"/>
          <w:lang w:eastAsia="en-US"/>
        </w:rPr>
        <w:t xml:space="preserve"> </w:t>
      </w:r>
      <w:r>
        <w:rPr>
          <w:rFonts w:ascii="Calibri" w:hAnsi="Calibri" w:cs="Times New Roman"/>
          <w:b/>
          <w:color w:val="auto"/>
          <w:sz w:val="24"/>
          <w:szCs w:val="24"/>
          <w:lang w:eastAsia="en-US"/>
        </w:rPr>
        <w:t>and whole of government annual report</w:t>
      </w:r>
      <w:r w:rsidRPr="00666A9D">
        <w:rPr>
          <w:rFonts w:ascii="Calibri" w:hAnsi="Calibri" w:cs="Times New Roman"/>
          <w:b/>
          <w:color w:val="auto"/>
          <w:sz w:val="24"/>
          <w:szCs w:val="24"/>
          <w:lang w:eastAsia="en-US"/>
        </w:rPr>
        <w:t>:</w:t>
      </w:r>
      <w:r w:rsidRPr="00666A9D">
        <w:rPr>
          <w:rFonts w:ascii="Calibri" w:hAnsi="Calibri" w:cs="Times New Roman"/>
          <w:b/>
          <w:i/>
          <w:color w:val="auto"/>
          <w:sz w:val="24"/>
          <w:szCs w:val="24"/>
          <w:lang w:eastAsia="en-US"/>
        </w:rPr>
        <w:t xml:space="preserve"> </w:t>
      </w:r>
      <w:r>
        <w:rPr>
          <w:rFonts w:ascii="Calibri" w:hAnsi="Calibri" w:cs="Times New Roman"/>
          <w:color w:val="auto"/>
          <w:sz w:val="24"/>
          <w:szCs w:val="24"/>
          <w:lang w:val="en-US" w:eastAsia="en-US"/>
        </w:rPr>
        <w:t xml:space="preserve">Justice and Community Safety Directorate (JACSD) Media and Communications, Phone </w:t>
      </w:r>
      <w:r w:rsidRPr="005479FF">
        <w:rPr>
          <w:rFonts w:ascii="Calibri" w:hAnsi="Calibri" w:cs="Times New Roman"/>
          <w:color w:val="auto"/>
          <w:sz w:val="24"/>
          <w:szCs w:val="24"/>
          <w:lang w:val="en-US" w:eastAsia="en-US"/>
        </w:rPr>
        <w:t>620</w:t>
      </w:r>
      <w:r>
        <w:rPr>
          <w:rFonts w:ascii="Calibri" w:hAnsi="Calibri" w:cs="Times New Roman"/>
          <w:color w:val="auto"/>
          <w:sz w:val="24"/>
          <w:szCs w:val="24"/>
          <w:lang w:val="en-US" w:eastAsia="en-US"/>
        </w:rPr>
        <w:t xml:space="preserve"> 77173 or </w:t>
      </w:r>
      <w:hyperlink r:id="rId34" w:history="1">
        <w:r w:rsidRPr="00E946CF">
          <w:rPr>
            <w:rStyle w:val="Hyperlink"/>
            <w:rFonts w:asciiTheme="minorHAnsi" w:hAnsiTheme="minorHAnsi"/>
            <w:szCs w:val="24"/>
            <w:lang w:val="en-US" w:eastAsia="en-US"/>
          </w:rPr>
          <w:t>Jacsmedia@act.gov.au</w:t>
        </w:r>
      </w:hyperlink>
      <w:r>
        <w:rPr>
          <w:rFonts w:ascii="Calibri" w:hAnsi="Calibri" w:cs="Times New Roman"/>
          <w:color w:val="auto"/>
          <w:sz w:val="24"/>
          <w:szCs w:val="24"/>
          <w:lang w:val="en-US" w:eastAsia="en-US"/>
        </w:rPr>
        <w:t>.</w:t>
      </w:r>
    </w:p>
    <w:p w14:paraId="44D2A7CF" w14:textId="77777777" w:rsidR="006B2D2E" w:rsidRDefault="006B2D2E" w:rsidP="007E5879">
      <w:pPr>
        <w:autoSpaceDE w:val="0"/>
        <w:autoSpaceDN w:val="0"/>
        <w:spacing w:before="120" w:after="120" w:line="240" w:lineRule="auto"/>
        <w:rPr>
          <w:rFonts w:ascii="Calibri" w:hAnsi="Calibri" w:cs="Times New Roman"/>
          <w:color w:val="auto"/>
          <w:sz w:val="24"/>
          <w:szCs w:val="24"/>
          <w:lang w:val="en-US" w:eastAsia="en-US"/>
        </w:rPr>
      </w:pPr>
      <w:r w:rsidRPr="002E065C">
        <w:rPr>
          <w:rFonts w:ascii="Calibri" w:hAnsi="Calibri" w:cs="Times New Roman"/>
          <w:b/>
          <w:bCs/>
          <w:color w:val="auto"/>
          <w:sz w:val="24"/>
          <w:szCs w:val="24"/>
          <w:lang w:val="en-US" w:eastAsia="en-US"/>
        </w:rPr>
        <w:t>Basis of requirement</w:t>
      </w:r>
      <w:r w:rsidR="007E5879">
        <w:rPr>
          <w:rFonts w:ascii="Calibri" w:hAnsi="Calibri" w:cs="Times New Roman"/>
          <w:b/>
          <w:bCs/>
          <w:color w:val="auto"/>
          <w:sz w:val="24"/>
          <w:szCs w:val="24"/>
          <w:lang w:val="en-US" w:eastAsia="en-US"/>
        </w:rPr>
        <w:t xml:space="preserve">: </w:t>
      </w:r>
      <w:r w:rsidR="00E63223">
        <w:rPr>
          <w:rFonts w:ascii="Calibri" w:hAnsi="Calibri" w:cs="Times New Roman"/>
          <w:bCs/>
          <w:color w:val="auto"/>
          <w:sz w:val="24"/>
          <w:szCs w:val="24"/>
          <w:lang w:val="en-US" w:eastAsia="en-US"/>
        </w:rPr>
        <w:t>U</w:t>
      </w:r>
      <w:r w:rsidR="00E63223" w:rsidRPr="002E065C">
        <w:rPr>
          <w:rFonts w:ascii="Calibri" w:hAnsi="Calibri" w:cs="Times New Roman"/>
          <w:color w:val="auto"/>
          <w:sz w:val="24"/>
          <w:szCs w:val="24"/>
          <w:lang w:val="en-US" w:eastAsia="en-US"/>
        </w:rPr>
        <w:t xml:space="preserve">nder </w:t>
      </w:r>
      <w:r w:rsidRPr="002E065C">
        <w:rPr>
          <w:rFonts w:ascii="Calibri" w:hAnsi="Calibri" w:cs="Times New Roman"/>
          <w:color w:val="auto"/>
          <w:sz w:val="24"/>
          <w:szCs w:val="24"/>
          <w:lang w:val="en-US" w:eastAsia="en-US"/>
        </w:rPr>
        <w:t xml:space="preserve">section 15 of the </w:t>
      </w:r>
      <w:r w:rsidRPr="002E065C">
        <w:rPr>
          <w:rFonts w:ascii="Calibri" w:hAnsi="Calibri" w:cs="Times New Roman"/>
          <w:i/>
          <w:iCs/>
          <w:color w:val="auto"/>
          <w:sz w:val="24"/>
          <w:szCs w:val="24"/>
          <w:lang w:val="en-US" w:eastAsia="en-US"/>
        </w:rPr>
        <w:t>Law Officers Act 2011</w:t>
      </w:r>
      <w:r w:rsidRPr="002E065C">
        <w:rPr>
          <w:rFonts w:ascii="Calibri" w:hAnsi="Calibri" w:cs="Times New Roman"/>
          <w:color w:val="auto"/>
          <w:sz w:val="24"/>
          <w:szCs w:val="24"/>
          <w:lang w:val="en-US" w:eastAsia="en-US"/>
        </w:rPr>
        <w:t>,</w:t>
      </w:r>
      <w:r w:rsidRPr="002E065C">
        <w:rPr>
          <w:rFonts w:ascii="Calibri" w:hAnsi="Calibri" w:cs="Times New Roman"/>
          <w:i/>
          <w:iCs/>
          <w:color w:val="auto"/>
          <w:sz w:val="24"/>
          <w:szCs w:val="24"/>
          <w:lang w:val="en-US" w:eastAsia="en-US"/>
        </w:rPr>
        <w:t xml:space="preserve"> </w:t>
      </w:r>
      <w:r w:rsidR="00374C52">
        <w:rPr>
          <w:rFonts w:ascii="Calibri" w:hAnsi="Calibri" w:cs="Times New Roman"/>
          <w:color w:val="auto"/>
          <w:sz w:val="24"/>
          <w:szCs w:val="24"/>
          <w:lang w:val="en-US" w:eastAsia="en-US"/>
        </w:rPr>
        <w:t>reporting entities</w:t>
      </w:r>
      <w:r w:rsidRPr="002E065C">
        <w:rPr>
          <w:rFonts w:ascii="Calibri" w:hAnsi="Calibri" w:cs="Times New Roman"/>
          <w:color w:val="auto"/>
          <w:sz w:val="24"/>
          <w:szCs w:val="24"/>
          <w:lang w:val="en-US" w:eastAsia="en-US"/>
        </w:rPr>
        <w:t xml:space="preserve"> must report the measures taken by them during the </w:t>
      </w:r>
      <w:r>
        <w:rPr>
          <w:rFonts w:ascii="Calibri" w:hAnsi="Calibri" w:cs="Times New Roman"/>
          <w:color w:val="auto"/>
          <w:sz w:val="24"/>
          <w:szCs w:val="24"/>
          <w:lang w:val="en-US" w:eastAsia="en-US"/>
        </w:rPr>
        <w:t>reporting</w:t>
      </w:r>
      <w:r w:rsidRPr="002E065C">
        <w:rPr>
          <w:rFonts w:ascii="Calibri" w:hAnsi="Calibri" w:cs="Times New Roman"/>
          <w:color w:val="auto"/>
          <w:sz w:val="24"/>
          <w:szCs w:val="24"/>
          <w:lang w:val="en-US" w:eastAsia="en-US"/>
        </w:rPr>
        <w:t xml:space="preserve"> year to ensure compliance with the legal services dir</w:t>
      </w:r>
      <w:r>
        <w:rPr>
          <w:rFonts w:ascii="Calibri" w:hAnsi="Calibri" w:cs="Times New Roman"/>
          <w:color w:val="auto"/>
          <w:sz w:val="24"/>
          <w:szCs w:val="24"/>
          <w:lang w:val="en-US" w:eastAsia="en-US"/>
        </w:rPr>
        <w:t xml:space="preserve">ections issued under section 11, </w:t>
      </w:r>
      <w:r w:rsidRPr="002E065C">
        <w:rPr>
          <w:rFonts w:ascii="Calibri" w:hAnsi="Calibri" w:cs="Times New Roman"/>
          <w:color w:val="auto"/>
          <w:sz w:val="24"/>
          <w:szCs w:val="24"/>
          <w:lang w:val="en-US" w:eastAsia="en-US"/>
        </w:rPr>
        <w:t xml:space="preserve">such as the </w:t>
      </w:r>
      <w:r w:rsidRPr="002E065C">
        <w:rPr>
          <w:rFonts w:ascii="Calibri" w:hAnsi="Calibri" w:cs="Times New Roman"/>
          <w:i/>
          <w:iCs/>
          <w:color w:val="auto"/>
          <w:sz w:val="24"/>
          <w:szCs w:val="24"/>
          <w:lang w:val="en-US" w:eastAsia="en-US"/>
        </w:rPr>
        <w:t>Law Officers (General) Legal Services Directions 2012</w:t>
      </w:r>
      <w:r w:rsidRPr="002E065C">
        <w:rPr>
          <w:rFonts w:ascii="Calibri" w:hAnsi="Calibri" w:cs="Times New Roman"/>
          <w:color w:val="auto"/>
          <w:sz w:val="24"/>
          <w:szCs w:val="24"/>
          <w:lang w:val="en-US" w:eastAsia="en-US"/>
        </w:rPr>
        <w:t xml:space="preserve"> and </w:t>
      </w:r>
      <w:r>
        <w:rPr>
          <w:rFonts w:ascii="Calibri" w:hAnsi="Calibri" w:cs="Times New Roman"/>
          <w:color w:val="auto"/>
          <w:sz w:val="24"/>
          <w:szCs w:val="24"/>
          <w:lang w:val="en-US" w:eastAsia="en-US"/>
        </w:rPr>
        <w:t>M</w:t>
      </w:r>
      <w:r w:rsidRPr="002E065C">
        <w:rPr>
          <w:rFonts w:ascii="Calibri" w:hAnsi="Calibri" w:cs="Times New Roman"/>
          <w:color w:val="auto"/>
          <w:sz w:val="24"/>
          <w:szCs w:val="24"/>
          <w:lang w:val="en-US" w:eastAsia="en-US"/>
        </w:rPr>
        <w:t xml:space="preserve">odel </w:t>
      </w:r>
      <w:r>
        <w:rPr>
          <w:rFonts w:ascii="Calibri" w:hAnsi="Calibri" w:cs="Times New Roman"/>
          <w:color w:val="auto"/>
          <w:sz w:val="24"/>
          <w:szCs w:val="24"/>
          <w:lang w:val="en-US" w:eastAsia="en-US"/>
        </w:rPr>
        <w:t>L</w:t>
      </w:r>
      <w:r w:rsidRPr="002E065C">
        <w:rPr>
          <w:rFonts w:ascii="Calibri" w:hAnsi="Calibri" w:cs="Times New Roman"/>
          <w:color w:val="auto"/>
          <w:sz w:val="24"/>
          <w:szCs w:val="24"/>
          <w:lang w:val="en-US" w:eastAsia="en-US"/>
        </w:rPr>
        <w:t xml:space="preserve">itigant </w:t>
      </w:r>
      <w:r>
        <w:rPr>
          <w:rFonts w:ascii="Calibri" w:hAnsi="Calibri" w:cs="Times New Roman"/>
          <w:color w:val="auto"/>
          <w:sz w:val="24"/>
          <w:szCs w:val="24"/>
          <w:lang w:val="en-US" w:eastAsia="en-US"/>
        </w:rPr>
        <w:t>G</w:t>
      </w:r>
      <w:r w:rsidRPr="002E065C">
        <w:rPr>
          <w:rFonts w:ascii="Calibri" w:hAnsi="Calibri" w:cs="Times New Roman"/>
          <w:color w:val="auto"/>
          <w:sz w:val="24"/>
          <w:szCs w:val="24"/>
          <w:lang w:val="en-US" w:eastAsia="en-US"/>
        </w:rPr>
        <w:t xml:space="preserve">uidelines </w:t>
      </w:r>
      <w:r>
        <w:rPr>
          <w:rFonts w:ascii="Calibri" w:hAnsi="Calibri" w:cs="Times New Roman"/>
          <w:color w:val="auto"/>
          <w:sz w:val="24"/>
          <w:szCs w:val="24"/>
          <w:lang w:val="en-US" w:eastAsia="en-US"/>
        </w:rPr>
        <w:t>2010.</w:t>
      </w:r>
      <w:r w:rsidRPr="007E5879">
        <w:rPr>
          <w:rFonts w:ascii="Calibri" w:hAnsi="Calibri" w:cs="Times New Roman"/>
          <w:color w:val="auto"/>
          <w:sz w:val="24"/>
          <w:szCs w:val="24"/>
          <w:lang w:val="en-US" w:eastAsia="en-US"/>
        </w:rPr>
        <w:t xml:space="preserve"> </w:t>
      </w:r>
      <w:r w:rsidR="007E5879" w:rsidRPr="00244C56">
        <w:rPr>
          <w:rFonts w:ascii="Calibri" w:hAnsi="Calibri" w:cs="Times New Roman"/>
          <w:color w:val="auto"/>
          <w:sz w:val="24"/>
          <w:szCs w:val="24"/>
          <w:lang w:val="en-US" w:eastAsia="en-US"/>
        </w:rPr>
        <w:t>Directorates</w:t>
      </w:r>
      <w:r w:rsidRPr="00244C56">
        <w:rPr>
          <w:rFonts w:ascii="Calibri" w:hAnsi="Calibri" w:cs="Times New Roman"/>
          <w:color w:val="auto"/>
          <w:sz w:val="24"/>
          <w:szCs w:val="24"/>
          <w:lang w:val="en-US" w:eastAsia="en-US"/>
        </w:rPr>
        <w:t xml:space="preserve"> are also</w:t>
      </w:r>
      <w:r>
        <w:rPr>
          <w:rFonts w:ascii="Calibri" w:hAnsi="Calibri" w:cs="Times New Roman"/>
          <w:color w:val="auto"/>
          <w:sz w:val="24"/>
          <w:szCs w:val="24"/>
          <w:lang w:val="en-US" w:eastAsia="en-US"/>
        </w:rPr>
        <w:t xml:space="preserve"> required to </w:t>
      </w:r>
      <w:r w:rsidRPr="002E065C">
        <w:rPr>
          <w:rFonts w:ascii="Calibri" w:hAnsi="Calibri" w:cs="Times New Roman"/>
          <w:color w:val="auto"/>
          <w:sz w:val="24"/>
          <w:szCs w:val="24"/>
          <w:lang w:val="en-US" w:eastAsia="en-US"/>
        </w:rPr>
        <w:t xml:space="preserve">provide information </w:t>
      </w:r>
      <w:r>
        <w:rPr>
          <w:rFonts w:ascii="Calibri" w:hAnsi="Calibri" w:cs="Times New Roman"/>
          <w:color w:val="auto"/>
          <w:sz w:val="24"/>
          <w:szCs w:val="24"/>
          <w:lang w:val="en-US" w:eastAsia="en-US"/>
        </w:rPr>
        <w:t xml:space="preserve">concerning </w:t>
      </w:r>
      <w:r w:rsidRPr="002E065C">
        <w:rPr>
          <w:rFonts w:ascii="Calibri" w:hAnsi="Calibri" w:cs="Times New Roman"/>
          <w:color w:val="auto"/>
          <w:sz w:val="24"/>
          <w:szCs w:val="24"/>
          <w:lang w:val="en-US" w:eastAsia="en-US"/>
        </w:rPr>
        <w:t xml:space="preserve">any breaches of the legal services directions during the </w:t>
      </w:r>
      <w:r>
        <w:rPr>
          <w:rFonts w:ascii="Calibri" w:hAnsi="Calibri" w:cs="Times New Roman"/>
          <w:color w:val="auto"/>
          <w:sz w:val="24"/>
          <w:szCs w:val="24"/>
          <w:lang w:val="en-US" w:eastAsia="en-US"/>
        </w:rPr>
        <w:t xml:space="preserve">reporting </w:t>
      </w:r>
      <w:r w:rsidRPr="002E065C">
        <w:rPr>
          <w:rFonts w:ascii="Calibri" w:hAnsi="Calibri" w:cs="Times New Roman"/>
          <w:color w:val="auto"/>
          <w:sz w:val="24"/>
          <w:szCs w:val="24"/>
          <w:lang w:val="en-US" w:eastAsia="en-US"/>
        </w:rPr>
        <w:t>year.</w:t>
      </w:r>
    </w:p>
    <w:p w14:paraId="607C8458" w14:textId="77777777" w:rsidR="006B2D2E" w:rsidRDefault="006B2D2E" w:rsidP="006B2D2E">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JACS</w:t>
      </w:r>
      <w:r w:rsidR="008E03B5">
        <w:rPr>
          <w:rFonts w:ascii="Calibri" w:hAnsi="Calibri" w:cs="Times New Roman"/>
          <w:color w:val="auto"/>
          <w:sz w:val="24"/>
          <w:szCs w:val="24"/>
          <w:lang w:eastAsia="en-US"/>
        </w:rPr>
        <w:t>D</w:t>
      </w:r>
      <w:r w:rsidRPr="007C3843">
        <w:rPr>
          <w:rFonts w:ascii="Calibri" w:hAnsi="Calibri" w:cs="Times New Roman"/>
          <w:color w:val="auto"/>
          <w:sz w:val="24"/>
          <w:szCs w:val="24"/>
          <w:lang w:eastAsia="en-US"/>
        </w:rPr>
        <w:t xml:space="preserve"> will issue further advice to </w:t>
      </w:r>
      <w:r w:rsidR="0095582F">
        <w:rPr>
          <w:rFonts w:ascii="Calibri" w:hAnsi="Calibri" w:cs="Times New Roman"/>
          <w:color w:val="auto"/>
          <w:sz w:val="24"/>
          <w:szCs w:val="24"/>
          <w:lang w:val="en-US" w:eastAsia="en-US"/>
        </w:rPr>
        <w:t>reporting entities</w:t>
      </w:r>
      <w:r w:rsidR="0095582F" w:rsidRPr="00244C56">
        <w:rPr>
          <w:rFonts w:ascii="Calibri" w:hAnsi="Calibri" w:cs="Times New Roman"/>
          <w:color w:val="auto"/>
          <w:sz w:val="24"/>
          <w:szCs w:val="24"/>
          <w:lang w:eastAsia="en-US"/>
        </w:rPr>
        <w:t xml:space="preserve"> </w:t>
      </w:r>
      <w:r w:rsidRPr="00244C56">
        <w:rPr>
          <w:rFonts w:ascii="Calibri" w:hAnsi="Calibri" w:cs="Times New Roman"/>
          <w:color w:val="auto"/>
          <w:sz w:val="24"/>
          <w:szCs w:val="24"/>
          <w:lang w:eastAsia="en-US"/>
        </w:rPr>
        <w:t>on the</w:t>
      </w:r>
      <w:r w:rsidRPr="007C3843">
        <w:rPr>
          <w:rFonts w:ascii="Calibri" w:hAnsi="Calibri" w:cs="Times New Roman"/>
          <w:color w:val="auto"/>
          <w:sz w:val="24"/>
          <w:szCs w:val="24"/>
          <w:lang w:eastAsia="en-US"/>
        </w:rPr>
        <w:t xml:space="preserve"> format of this requirement for inclusion in the JACS</w:t>
      </w:r>
      <w:r w:rsidR="008E03B5">
        <w:rPr>
          <w:rFonts w:ascii="Calibri" w:hAnsi="Calibri" w:cs="Times New Roman"/>
          <w:color w:val="auto"/>
          <w:sz w:val="24"/>
          <w:szCs w:val="24"/>
          <w:lang w:eastAsia="en-US"/>
        </w:rPr>
        <w:t>D</w:t>
      </w:r>
      <w:r w:rsidRPr="007C3843">
        <w:rPr>
          <w:rFonts w:ascii="Calibri" w:hAnsi="Calibri" w:cs="Times New Roman"/>
          <w:color w:val="auto"/>
          <w:sz w:val="24"/>
          <w:szCs w:val="24"/>
          <w:lang w:eastAsia="en-US"/>
        </w:rPr>
        <w:t xml:space="preserve"> Annual Report.</w:t>
      </w:r>
    </w:p>
    <w:tbl>
      <w:tblPr>
        <w:tblW w:w="8958" w:type="dxa"/>
        <w:tblBorders>
          <w:bottom w:val="single" w:sz="18" w:space="0" w:color="403152" w:themeColor="accent4" w:themeShade="80"/>
        </w:tblBorders>
        <w:tblLayout w:type="fixed"/>
        <w:tblLook w:val="0000" w:firstRow="0" w:lastRow="0" w:firstColumn="0" w:lastColumn="0" w:noHBand="0" w:noVBand="0"/>
      </w:tblPr>
      <w:tblGrid>
        <w:gridCol w:w="2660"/>
        <w:gridCol w:w="6298"/>
      </w:tblGrid>
      <w:tr w:rsidR="00C5016C" w:rsidRPr="000852F4" w14:paraId="4809EE63" w14:textId="77777777" w:rsidTr="00614440">
        <w:trPr>
          <w:trHeight w:val="20"/>
        </w:trPr>
        <w:tc>
          <w:tcPr>
            <w:tcW w:w="2660" w:type="dxa"/>
            <w:tcBorders>
              <w:bottom w:val="single" w:sz="18" w:space="0" w:color="403152" w:themeColor="accent4" w:themeShade="80"/>
            </w:tcBorders>
            <w:shd w:val="clear" w:color="auto" w:fill="E5DFEC" w:themeFill="accent4" w:themeFillTint="33"/>
          </w:tcPr>
          <w:p w14:paraId="23EDFD23" w14:textId="77777777" w:rsidR="00C5016C" w:rsidRPr="000852F4" w:rsidRDefault="00C5016C" w:rsidP="001A3D6D">
            <w:pPr>
              <w:autoSpaceDE w:val="0"/>
              <w:autoSpaceDN w:val="0"/>
              <w:spacing w:line="240" w:lineRule="auto"/>
              <w:rPr>
                <w:rFonts w:ascii="Calibri" w:hAnsi="Calibri" w:cs="Times New Roman"/>
                <w:b/>
                <w:color w:val="auto"/>
                <w:sz w:val="24"/>
                <w:szCs w:val="24"/>
                <w:highlight w:val="yellow"/>
                <w:lang w:eastAsia="en-US"/>
              </w:rPr>
            </w:pPr>
            <w:r w:rsidRPr="00CD0267">
              <w:rPr>
                <w:rFonts w:ascii="Calibri" w:hAnsi="Calibri" w:cs="Times New Roman"/>
                <w:b/>
                <w:color w:val="auto"/>
                <w:sz w:val="24"/>
                <w:szCs w:val="24"/>
                <w:lang w:eastAsia="en-US"/>
              </w:rPr>
              <w:t>Contact for further information:</w:t>
            </w:r>
          </w:p>
        </w:tc>
        <w:tc>
          <w:tcPr>
            <w:tcW w:w="6298" w:type="dxa"/>
            <w:tcBorders>
              <w:bottom w:val="single" w:sz="18" w:space="0" w:color="403152" w:themeColor="accent4" w:themeShade="80"/>
            </w:tcBorders>
            <w:shd w:val="clear" w:color="auto" w:fill="E5DFEC" w:themeFill="accent4" w:themeFillTint="33"/>
          </w:tcPr>
          <w:p w14:paraId="7C14E108" w14:textId="77777777" w:rsidR="00C5016C" w:rsidRPr="00536AA4" w:rsidRDefault="00C5016C" w:rsidP="001A3D6D">
            <w:pPr>
              <w:autoSpaceDE w:val="0"/>
              <w:autoSpaceDN w:val="0"/>
              <w:spacing w:after="120" w:line="240" w:lineRule="auto"/>
              <w:rPr>
                <w:rFonts w:ascii="Calibri" w:hAnsi="Calibri" w:cs="Times New Roman"/>
                <w:color w:val="auto"/>
                <w:sz w:val="24"/>
                <w:szCs w:val="24"/>
                <w:lang w:val="en-US" w:eastAsia="en-US"/>
              </w:rPr>
            </w:pPr>
            <w:r w:rsidRPr="00E946CF">
              <w:rPr>
                <w:rFonts w:ascii="Calibri" w:hAnsi="Calibri" w:cs="Times New Roman"/>
                <w:color w:val="auto"/>
                <w:sz w:val="24"/>
                <w:szCs w:val="24"/>
                <w:lang w:eastAsia="en-US"/>
              </w:rPr>
              <w:t>Media and Communications, Governance, JAC</w:t>
            </w:r>
            <w:r>
              <w:rPr>
                <w:rFonts w:ascii="Calibri" w:hAnsi="Calibri" w:cs="Times New Roman"/>
                <w:color w:val="auto"/>
                <w:sz w:val="24"/>
                <w:szCs w:val="24"/>
                <w:lang w:eastAsia="en-US"/>
              </w:rPr>
              <w:t>SD, Phone </w:t>
            </w:r>
            <w:r w:rsidR="00C93BC4">
              <w:rPr>
                <w:rFonts w:ascii="Calibri" w:hAnsi="Calibri" w:cs="Times New Roman"/>
                <w:color w:val="auto"/>
                <w:sz w:val="24"/>
                <w:szCs w:val="24"/>
                <w:lang w:eastAsia="en-US"/>
              </w:rPr>
              <w:t>620 </w:t>
            </w:r>
            <w:r>
              <w:rPr>
                <w:rFonts w:asciiTheme="minorHAnsi" w:hAnsiTheme="minorHAnsi" w:cs="Times New Roman"/>
                <w:color w:val="auto"/>
                <w:sz w:val="24"/>
                <w:szCs w:val="24"/>
                <w:lang w:eastAsia="en-US"/>
              </w:rPr>
              <w:t>77173</w:t>
            </w:r>
            <w:r w:rsidRPr="00E946CF">
              <w:rPr>
                <w:rFonts w:asciiTheme="minorHAnsi" w:hAnsiTheme="minorHAnsi" w:cs="Times New Roman"/>
                <w:color w:val="auto"/>
                <w:sz w:val="24"/>
                <w:szCs w:val="24"/>
                <w:lang w:eastAsia="en-US"/>
              </w:rPr>
              <w:t xml:space="preserve"> or </w:t>
            </w:r>
            <w:hyperlink r:id="rId35" w:history="1">
              <w:r w:rsidRPr="00E946CF">
                <w:rPr>
                  <w:rStyle w:val="Hyperlink"/>
                  <w:rFonts w:asciiTheme="minorHAnsi" w:hAnsiTheme="minorHAnsi"/>
                  <w:szCs w:val="24"/>
                  <w:lang w:val="en-US" w:eastAsia="en-US"/>
                </w:rPr>
                <w:t>Jacsmedia@act.gov.au</w:t>
              </w:r>
            </w:hyperlink>
            <w:r w:rsidRPr="00E946CF">
              <w:rPr>
                <w:rFonts w:asciiTheme="minorHAnsi" w:hAnsiTheme="minorHAnsi" w:cs="Times New Roman"/>
                <w:color w:val="1F497D"/>
                <w:sz w:val="24"/>
                <w:szCs w:val="24"/>
                <w:lang w:val="en-US" w:eastAsia="en-US"/>
              </w:rPr>
              <w:t>.</w:t>
            </w:r>
            <w:r w:rsidRPr="00E946CF">
              <w:rPr>
                <w:rFonts w:asciiTheme="minorHAnsi" w:hAnsiTheme="minorHAnsi" w:cs="Times New Roman"/>
                <w:color w:val="auto"/>
                <w:sz w:val="24"/>
                <w:szCs w:val="24"/>
                <w:lang w:eastAsia="en-US"/>
              </w:rPr>
              <w:t> </w:t>
            </w:r>
          </w:p>
        </w:tc>
      </w:tr>
    </w:tbl>
    <w:p w14:paraId="400B16D2" w14:textId="77777777" w:rsidR="006B2D2E" w:rsidRPr="00614440" w:rsidRDefault="006B2D2E" w:rsidP="00E314B3">
      <w:pPr>
        <w:pStyle w:val="Heading3"/>
        <w:rPr>
          <w:color w:val="5F497A" w:themeColor="accent4" w:themeShade="BF"/>
        </w:rPr>
      </w:pPr>
      <w:bookmarkStart w:id="170" w:name="_Toc73569223"/>
      <w:r w:rsidRPr="00614440">
        <w:rPr>
          <w:color w:val="5F497A" w:themeColor="accent4" w:themeShade="BF"/>
        </w:rPr>
        <w:t>Territory Records</w:t>
      </w:r>
      <w:bookmarkEnd w:id="170"/>
    </w:p>
    <w:p w14:paraId="04773B60" w14:textId="77777777" w:rsidR="00DD4D04" w:rsidRDefault="00DD4D04" w:rsidP="00DD4D04">
      <w:pPr>
        <w:keepNext/>
        <w:keepLines/>
        <w:autoSpaceDE w:val="0"/>
        <w:autoSpaceDN w:val="0"/>
        <w:spacing w:before="120" w:after="120" w:line="240" w:lineRule="auto"/>
        <w:rPr>
          <w:rFonts w:ascii="Calibri" w:hAnsi="Calibri" w:cs="Times New Roman"/>
          <w:color w:val="auto"/>
          <w:sz w:val="24"/>
          <w:szCs w:val="24"/>
          <w:lang w:eastAsia="en-US"/>
        </w:rPr>
      </w:pPr>
      <w:r w:rsidRPr="007C3843">
        <w:rPr>
          <w:rFonts w:ascii="Calibri" w:hAnsi="Calibri" w:cs="Times New Roman"/>
          <w:b/>
          <w:color w:val="auto"/>
          <w:sz w:val="24"/>
          <w:szCs w:val="24"/>
          <w:lang w:eastAsia="en-US"/>
        </w:rPr>
        <w:t>Basis of requirement</w:t>
      </w:r>
      <w:r>
        <w:rPr>
          <w:rFonts w:ascii="Calibri" w:hAnsi="Calibri" w:cs="Times New Roman"/>
          <w:b/>
          <w:color w:val="auto"/>
          <w:sz w:val="24"/>
          <w:szCs w:val="24"/>
          <w:lang w:eastAsia="en-US"/>
        </w:rPr>
        <w:t xml:space="preserve">: </w:t>
      </w:r>
      <w:r w:rsidRPr="007C3843">
        <w:rPr>
          <w:rFonts w:ascii="Calibri" w:hAnsi="Calibri" w:cs="Times New Roman"/>
          <w:i/>
          <w:color w:val="auto"/>
          <w:sz w:val="24"/>
          <w:szCs w:val="24"/>
          <w:lang w:eastAsia="en-US"/>
        </w:rPr>
        <w:t>Territory Records Act 2002</w:t>
      </w:r>
    </w:p>
    <w:p w14:paraId="6D2D977B" w14:textId="77777777" w:rsidR="006B2D2E" w:rsidRDefault="006B2D2E" w:rsidP="006B2D2E">
      <w:pPr>
        <w:keepNext/>
        <w:keepLines/>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b/>
          <w:color w:val="auto"/>
          <w:sz w:val="24"/>
          <w:szCs w:val="24"/>
          <w:lang w:val="en-US" w:eastAsia="en-US"/>
        </w:rPr>
        <w:t xml:space="preserve">Application: </w:t>
      </w:r>
      <w:r w:rsidR="00043499">
        <w:rPr>
          <w:rFonts w:ascii="Calibri" w:hAnsi="Calibri" w:cs="Times New Roman"/>
          <w:color w:val="auto"/>
          <w:sz w:val="24"/>
          <w:szCs w:val="24"/>
          <w:lang w:val="en-US" w:eastAsia="en-US"/>
        </w:rPr>
        <w:t>All reporting entities</w:t>
      </w:r>
      <w:r w:rsidR="00E63223">
        <w:rPr>
          <w:rFonts w:ascii="Calibri" w:hAnsi="Calibri" w:cs="Times New Roman"/>
          <w:color w:val="auto"/>
          <w:sz w:val="24"/>
          <w:szCs w:val="24"/>
          <w:lang w:val="en-US" w:eastAsia="en-US"/>
        </w:rPr>
        <w:t>.</w:t>
      </w:r>
    </w:p>
    <w:p w14:paraId="09194013" w14:textId="77777777" w:rsidR="006B2D2E" w:rsidRPr="004E2052" w:rsidRDefault="009378F8" w:rsidP="006B2D2E">
      <w:pPr>
        <w:keepNext/>
        <w:keepLines/>
        <w:autoSpaceDE w:val="0"/>
        <w:autoSpaceDN w:val="0"/>
        <w:spacing w:after="120" w:line="240" w:lineRule="auto"/>
        <w:rPr>
          <w:rFonts w:ascii="Calibri" w:hAnsi="Calibri" w:cs="Times New Roman"/>
          <w:b/>
          <w:color w:val="auto"/>
          <w:sz w:val="24"/>
          <w:szCs w:val="24"/>
          <w:lang w:eastAsia="en-US"/>
        </w:rPr>
      </w:pPr>
      <w:r w:rsidRPr="00666A9D">
        <w:rPr>
          <w:rFonts w:ascii="Calibri" w:hAnsi="Calibri" w:cs="Times New Roman"/>
          <w:b/>
          <w:color w:val="auto"/>
          <w:sz w:val="24"/>
          <w:szCs w:val="24"/>
          <w:lang w:eastAsia="en-US"/>
        </w:rPr>
        <w:t xml:space="preserve">Coordinating </w:t>
      </w:r>
      <w:r w:rsidR="00061FD0">
        <w:rPr>
          <w:rFonts w:ascii="Calibri" w:hAnsi="Calibri" w:cs="Times New Roman"/>
          <w:b/>
          <w:color w:val="auto"/>
          <w:sz w:val="24"/>
          <w:szCs w:val="24"/>
          <w:lang w:eastAsia="en-US"/>
        </w:rPr>
        <w:t>entity</w:t>
      </w:r>
      <w:r w:rsidRPr="00666A9D">
        <w:rPr>
          <w:rFonts w:ascii="Calibri" w:hAnsi="Calibri" w:cs="Times New Roman"/>
          <w:b/>
          <w:color w:val="auto"/>
          <w:sz w:val="24"/>
          <w:szCs w:val="24"/>
          <w:lang w:eastAsia="en-US"/>
        </w:rPr>
        <w:t>:</w:t>
      </w:r>
      <w:r>
        <w:rPr>
          <w:rFonts w:ascii="Calibri" w:hAnsi="Calibri" w:cs="Times New Roman"/>
          <w:b/>
          <w:color w:val="auto"/>
          <w:sz w:val="24"/>
          <w:szCs w:val="24"/>
          <w:lang w:eastAsia="en-US"/>
        </w:rPr>
        <w:t xml:space="preserve"> </w:t>
      </w:r>
      <w:r w:rsidR="00450F00" w:rsidRPr="00E314B3">
        <w:rPr>
          <w:rFonts w:ascii="Calibri" w:hAnsi="Calibri" w:cs="Times New Roman"/>
          <w:color w:val="auto"/>
          <w:sz w:val="24"/>
          <w:szCs w:val="24"/>
          <w:lang w:eastAsia="en-US"/>
        </w:rPr>
        <w:t xml:space="preserve">Director of </w:t>
      </w:r>
      <w:r w:rsidRPr="009378F8">
        <w:rPr>
          <w:rFonts w:ascii="Calibri" w:hAnsi="Calibri" w:cs="Times New Roman"/>
          <w:color w:val="auto"/>
          <w:sz w:val="24"/>
          <w:szCs w:val="24"/>
          <w:lang w:eastAsia="en-US"/>
        </w:rPr>
        <w:t>Territory Records</w:t>
      </w:r>
      <w:r w:rsidR="006B2D2E">
        <w:rPr>
          <w:rFonts w:ascii="Calibri" w:hAnsi="Calibri" w:cs="Times New Roman"/>
          <w:color w:val="auto"/>
          <w:sz w:val="24"/>
          <w:szCs w:val="24"/>
          <w:lang w:eastAsia="en-US"/>
        </w:rPr>
        <w:t>,</w:t>
      </w:r>
      <w:r w:rsidR="006B2D2E" w:rsidRPr="00736B6B">
        <w:rPr>
          <w:rFonts w:ascii="Calibri" w:hAnsi="Calibri" w:cs="Times New Roman"/>
          <w:color w:val="auto"/>
          <w:sz w:val="24"/>
          <w:szCs w:val="24"/>
          <w:lang w:eastAsia="en-US"/>
        </w:rPr>
        <w:t xml:space="preserve"> CMTEDD </w:t>
      </w:r>
    </w:p>
    <w:p w14:paraId="28BBCC15" w14:textId="77777777" w:rsidR="003A25A0" w:rsidRPr="00614440" w:rsidRDefault="006B2D2E" w:rsidP="003A25A0">
      <w:pPr>
        <w:rPr>
          <w:rFonts w:asciiTheme="minorHAnsi" w:hAnsiTheme="minorHAnsi"/>
        </w:rPr>
      </w:pPr>
      <w:r w:rsidRPr="007C3843">
        <w:rPr>
          <w:rFonts w:ascii="Calibri" w:hAnsi="Calibri" w:cs="Times New Roman"/>
          <w:b/>
          <w:color w:val="auto"/>
          <w:sz w:val="24"/>
          <w:szCs w:val="24"/>
          <w:lang w:eastAsia="en-US"/>
        </w:rPr>
        <w:t>Report descriptor</w:t>
      </w:r>
      <w:r w:rsidR="00197A3F">
        <w:rPr>
          <w:rFonts w:ascii="Calibri" w:hAnsi="Calibri" w:cs="Times New Roman"/>
          <w:b/>
          <w:color w:val="auto"/>
          <w:sz w:val="24"/>
          <w:szCs w:val="24"/>
          <w:lang w:eastAsia="en-US"/>
        </w:rPr>
        <w:t xml:space="preserve">: </w:t>
      </w:r>
      <w:r w:rsidR="00043499" w:rsidRPr="00E314B3">
        <w:rPr>
          <w:rFonts w:asciiTheme="minorHAnsi" w:hAnsiTheme="minorHAnsi"/>
          <w:sz w:val="24"/>
          <w:szCs w:val="24"/>
        </w:rPr>
        <w:t>Reporting entities</w:t>
      </w:r>
      <w:r w:rsidR="003A25A0" w:rsidRPr="00E314B3">
        <w:rPr>
          <w:rFonts w:asciiTheme="minorHAnsi" w:hAnsiTheme="minorHAnsi"/>
          <w:sz w:val="24"/>
          <w:szCs w:val="24"/>
        </w:rPr>
        <w:t xml:space="preserve"> must provide a statement that:</w:t>
      </w:r>
    </w:p>
    <w:p w14:paraId="4790F76D" w14:textId="77777777" w:rsidR="003A25A0" w:rsidRDefault="003A25A0" w:rsidP="00EC0112">
      <w:pPr>
        <w:pStyle w:val="ListParagraph"/>
        <w:numPr>
          <w:ilvl w:val="0"/>
          <w:numId w:val="57"/>
        </w:numPr>
        <w:autoSpaceDE/>
        <w:autoSpaceDN/>
        <w:spacing w:after="160" w:line="259" w:lineRule="auto"/>
        <w:ind w:left="284" w:hanging="284"/>
      </w:pPr>
      <w:r>
        <w:t xml:space="preserve">provides the date at which the most recent Records Management Program was approved by the </w:t>
      </w:r>
      <w:r w:rsidR="00043499">
        <w:t>reporting entity</w:t>
      </w:r>
      <w:r>
        <w:t>’s Principal Officer and submitted to the Director of Territory Records;</w:t>
      </w:r>
    </w:p>
    <w:p w14:paraId="1F70FA79" w14:textId="77777777" w:rsidR="003A25A0" w:rsidRDefault="003A25A0" w:rsidP="00EC0112">
      <w:pPr>
        <w:pStyle w:val="ListParagraph"/>
        <w:numPr>
          <w:ilvl w:val="0"/>
          <w:numId w:val="57"/>
        </w:numPr>
        <w:autoSpaceDE/>
        <w:autoSpaceDN/>
        <w:spacing w:after="160" w:line="259" w:lineRule="auto"/>
        <w:ind w:left="284" w:hanging="284"/>
      </w:pPr>
      <w:r w:rsidRPr="006A63C9">
        <w:t>provide</w:t>
      </w:r>
      <w:r>
        <w:t xml:space="preserve">s </w:t>
      </w:r>
      <w:r w:rsidRPr="006A63C9">
        <w:t>details</w:t>
      </w:r>
      <w:r>
        <w:t xml:space="preserve"> </w:t>
      </w:r>
      <w:r w:rsidRPr="006A63C9">
        <w:t>of</w:t>
      </w:r>
      <w:r>
        <w:t xml:space="preserve"> </w:t>
      </w:r>
      <w:r w:rsidRPr="006A63C9">
        <w:t>how</w:t>
      </w:r>
      <w:r>
        <w:t xml:space="preserve"> </w:t>
      </w:r>
      <w:r w:rsidRPr="006A63C9">
        <w:t>the</w:t>
      </w:r>
      <w:r>
        <w:t xml:space="preserve"> </w:t>
      </w:r>
      <w:r w:rsidRPr="006A63C9">
        <w:t>public</w:t>
      </w:r>
      <w:r>
        <w:t xml:space="preserve"> </w:t>
      </w:r>
      <w:r w:rsidRPr="006A63C9">
        <w:t>can</w:t>
      </w:r>
      <w:r>
        <w:t xml:space="preserve"> </w:t>
      </w:r>
      <w:r w:rsidRPr="006A63C9">
        <w:t>inspect</w:t>
      </w:r>
      <w:r>
        <w:t xml:space="preserve"> </w:t>
      </w:r>
      <w:r w:rsidRPr="006A63C9">
        <w:t>the</w:t>
      </w:r>
      <w:r>
        <w:t xml:space="preserve"> </w:t>
      </w:r>
      <w:r w:rsidRPr="006A63C9">
        <w:t>Records</w:t>
      </w:r>
      <w:r>
        <w:t xml:space="preserve"> </w:t>
      </w:r>
      <w:r w:rsidRPr="006A63C9">
        <w:t>Management</w:t>
      </w:r>
      <w:r>
        <w:t xml:space="preserve"> </w:t>
      </w:r>
      <w:r w:rsidRPr="006A63C9">
        <w:t>Program</w:t>
      </w:r>
      <w:r>
        <w:t xml:space="preserve"> </w:t>
      </w:r>
      <w:r w:rsidRPr="006A63C9">
        <w:t>as</w:t>
      </w:r>
      <w:r>
        <w:t xml:space="preserve"> </w:t>
      </w:r>
      <w:r w:rsidRPr="006A63C9">
        <w:t>required</w:t>
      </w:r>
      <w:r>
        <w:t xml:space="preserve"> </w:t>
      </w:r>
      <w:r w:rsidRPr="006A63C9">
        <w:t>by</w:t>
      </w:r>
      <w:r>
        <w:t xml:space="preserve"> </w:t>
      </w:r>
      <w:r w:rsidRPr="006A63C9">
        <w:t>section</w:t>
      </w:r>
      <w:r>
        <w:t xml:space="preserve"> </w:t>
      </w:r>
      <w:r w:rsidRPr="006A63C9">
        <w:t>21(1)</w:t>
      </w:r>
      <w:r>
        <w:t xml:space="preserve"> </w:t>
      </w:r>
      <w:r w:rsidRPr="006A63C9">
        <w:t>of</w:t>
      </w:r>
      <w:r>
        <w:t xml:space="preserve"> </w:t>
      </w:r>
      <w:r w:rsidRPr="006A63C9">
        <w:t>the</w:t>
      </w:r>
      <w:r>
        <w:t xml:space="preserve"> Territory Records </w:t>
      </w:r>
      <w:r w:rsidRPr="006A63C9">
        <w:t>Act</w:t>
      </w:r>
      <w:r>
        <w:t>;</w:t>
      </w:r>
    </w:p>
    <w:p w14:paraId="4C45C0AF" w14:textId="77777777" w:rsidR="003A25A0" w:rsidRDefault="003A25A0" w:rsidP="00EC0112">
      <w:pPr>
        <w:pStyle w:val="ListParagraph"/>
        <w:numPr>
          <w:ilvl w:val="0"/>
          <w:numId w:val="57"/>
        </w:numPr>
        <w:autoSpaceDE/>
        <w:autoSpaceDN/>
        <w:spacing w:after="160" w:line="259" w:lineRule="auto"/>
        <w:ind w:left="284" w:hanging="284"/>
      </w:pPr>
      <w:r w:rsidRPr="008B0B7A">
        <w:t>outline</w:t>
      </w:r>
      <w:r>
        <w:t xml:space="preserve">s </w:t>
      </w:r>
      <w:r w:rsidRPr="008B0B7A">
        <w:t>the</w:t>
      </w:r>
      <w:r>
        <w:t xml:space="preserve"> </w:t>
      </w:r>
      <w:r w:rsidRPr="008B0B7A">
        <w:t>arrangements</w:t>
      </w:r>
      <w:r>
        <w:t xml:space="preserve"> </w:t>
      </w:r>
      <w:r w:rsidRPr="008B0B7A">
        <w:t>for</w:t>
      </w:r>
      <w:r>
        <w:t xml:space="preserve"> </w:t>
      </w:r>
      <w:r w:rsidRPr="008B0B7A">
        <w:t>preserving</w:t>
      </w:r>
      <w:r>
        <w:t xml:space="preserve"> </w:t>
      </w:r>
      <w:r w:rsidRPr="008B0B7A">
        <w:t>records</w:t>
      </w:r>
      <w:r>
        <w:t xml:space="preserve"> </w:t>
      </w:r>
      <w:r w:rsidRPr="008B0B7A">
        <w:t>containing</w:t>
      </w:r>
      <w:r>
        <w:t xml:space="preserve"> </w:t>
      </w:r>
      <w:r w:rsidRPr="008B0B7A">
        <w:t>information</w:t>
      </w:r>
      <w:r>
        <w:t xml:space="preserve"> </w:t>
      </w:r>
      <w:r w:rsidRPr="008B0B7A">
        <w:t>that</w:t>
      </w:r>
      <w:r>
        <w:t xml:space="preserve"> </w:t>
      </w:r>
      <w:r w:rsidRPr="008B0B7A">
        <w:t>may</w:t>
      </w:r>
      <w:r>
        <w:t xml:space="preserve"> </w:t>
      </w:r>
      <w:r w:rsidRPr="008B0B7A">
        <w:t>allow</w:t>
      </w:r>
      <w:r>
        <w:t xml:space="preserve"> </w:t>
      </w:r>
      <w:r w:rsidRPr="008B0B7A">
        <w:t>people</w:t>
      </w:r>
      <w:r>
        <w:t xml:space="preserve"> </w:t>
      </w:r>
      <w:r w:rsidRPr="008B0B7A">
        <w:t>to</w:t>
      </w:r>
      <w:r>
        <w:t xml:space="preserve"> </w:t>
      </w:r>
      <w:r w:rsidRPr="008B0B7A">
        <w:t>establish</w:t>
      </w:r>
      <w:r>
        <w:t xml:space="preserve"> </w:t>
      </w:r>
      <w:r w:rsidRPr="008B0B7A">
        <w:t>links</w:t>
      </w:r>
      <w:r>
        <w:t xml:space="preserve"> </w:t>
      </w:r>
      <w:r w:rsidRPr="008B0B7A">
        <w:t>with</w:t>
      </w:r>
      <w:r>
        <w:t xml:space="preserve"> </w:t>
      </w:r>
      <w:r w:rsidRPr="008B0B7A">
        <w:t>their</w:t>
      </w:r>
      <w:r>
        <w:t xml:space="preserve"> </w:t>
      </w:r>
      <w:r w:rsidRPr="008B0B7A">
        <w:t>Aboriginal</w:t>
      </w:r>
      <w:r>
        <w:t xml:space="preserve"> </w:t>
      </w:r>
      <w:r w:rsidRPr="008B0B7A">
        <w:t>or</w:t>
      </w:r>
      <w:r>
        <w:t xml:space="preserve"> </w:t>
      </w:r>
      <w:r w:rsidRPr="008B0B7A">
        <w:t>Torres</w:t>
      </w:r>
      <w:r>
        <w:t xml:space="preserve"> </w:t>
      </w:r>
      <w:r w:rsidRPr="008B0B7A">
        <w:t>Strait</w:t>
      </w:r>
      <w:r>
        <w:t xml:space="preserve"> </w:t>
      </w:r>
      <w:r w:rsidRPr="008B0B7A">
        <w:t>Islander</w:t>
      </w:r>
      <w:r>
        <w:t xml:space="preserve"> </w:t>
      </w:r>
      <w:r w:rsidRPr="008B0B7A">
        <w:t>heritage;</w:t>
      </w:r>
      <w:r>
        <w:t xml:space="preserve"> </w:t>
      </w:r>
    </w:p>
    <w:p w14:paraId="2AFDD36A" w14:textId="77777777" w:rsidR="003A25A0" w:rsidRDefault="003A25A0" w:rsidP="00EC0112">
      <w:pPr>
        <w:pStyle w:val="ListParagraph"/>
        <w:numPr>
          <w:ilvl w:val="0"/>
          <w:numId w:val="57"/>
        </w:numPr>
        <w:autoSpaceDE/>
        <w:autoSpaceDN/>
        <w:spacing w:after="160" w:line="259" w:lineRule="auto"/>
        <w:ind w:left="284" w:hanging="284"/>
      </w:pPr>
      <w:r>
        <w:t xml:space="preserve">outlines the areas on which the </w:t>
      </w:r>
      <w:r w:rsidR="00043499">
        <w:t>reporting entity</w:t>
      </w:r>
      <w:r>
        <w:t xml:space="preserve"> intends to focus in the coming reporting period to improve its records management capabilities; </w:t>
      </w:r>
      <w:r w:rsidRPr="008B0B7A">
        <w:t>and</w:t>
      </w:r>
    </w:p>
    <w:p w14:paraId="66A45B2D" w14:textId="77777777" w:rsidR="003A25A0" w:rsidRDefault="003A25A0" w:rsidP="00EC0112">
      <w:pPr>
        <w:pStyle w:val="ListParagraph"/>
        <w:numPr>
          <w:ilvl w:val="0"/>
          <w:numId w:val="57"/>
        </w:numPr>
        <w:autoSpaceDE/>
        <w:autoSpaceDN/>
        <w:spacing w:after="160" w:line="259" w:lineRule="auto"/>
        <w:ind w:left="284" w:hanging="284"/>
      </w:pPr>
      <w:r>
        <w:t>for Directorates—indicates whether a recordkeeping maturity assessment has been completed in conjunction with the Territory Records Office during the reporting period.</w:t>
      </w:r>
    </w:p>
    <w:tbl>
      <w:tblPr>
        <w:tblW w:w="8958" w:type="dxa"/>
        <w:tblBorders>
          <w:bottom w:val="single" w:sz="24" w:space="0" w:color="403152" w:themeColor="accent4" w:themeShade="80"/>
        </w:tblBorders>
        <w:tblLayout w:type="fixed"/>
        <w:tblLook w:val="0000" w:firstRow="0" w:lastRow="0" w:firstColumn="0" w:lastColumn="0" w:noHBand="0" w:noVBand="0"/>
      </w:tblPr>
      <w:tblGrid>
        <w:gridCol w:w="2660"/>
        <w:gridCol w:w="6298"/>
      </w:tblGrid>
      <w:tr w:rsidR="00A2169F" w:rsidRPr="00D90968" w14:paraId="6BDD8E3C" w14:textId="77777777" w:rsidTr="004C6685">
        <w:trPr>
          <w:trHeight w:val="20"/>
        </w:trPr>
        <w:tc>
          <w:tcPr>
            <w:tcW w:w="2660" w:type="dxa"/>
            <w:tcBorders>
              <w:bottom w:val="single" w:sz="24" w:space="0" w:color="403152" w:themeColor="accent4" w:themeShade="80"/>
            </w:tcBorders>
            <w:shd w:val="clear" w:color="auto" w:fill="E5DFEC" w:themeFill="accent4" w:themeFillTint="33"/>
          </w:tcPr>
          <w:p w14:paraId="4A4ACD1A" w14:textId="77777777" w:rsidR="00A2169F" w:rsidRPr="00D90968" w:rsidRDefault="00A2169F" w:rsidP="004C6685">
            <w:pPr>
              <w:autoSpaceDE w:val="0"/>
              <w:autoSpaceDN w:val="0"/>
              <w:spacing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Contact for further information</w:t>
            </w:r>
            <w:r w:rsidRPr="007C3843">
              <w:rPr>
                <w:rFonts w:ascii="Calibri" w:hAnsi="Calibri" w:cs="Times New Roman"/>
                <w:b/>
                <w:color w:val="auto"/>
                <w:sz w:val="24"/>
                <w:szCs w:val="24"/>
                <w:lang w:eastAsia="en-US"/>
              </w:rPr>
              <w:t>:</w:t>
            </w:r>
          </w:p>
        </w:tc>
        <w:tc>
          <w:tcPr>
            <w:tcW w:w="6298" w:type="dxa"/>
            <w:tcBorders>
              <w:bottom w:val="single" w:sz="24" w:space="0" w:color="403152" w:themeColor="accent4" w:themeShade="80"/>
            </w:tcBorders>
            <w:shd w:val="clear" w:color="auto" w:fill="E5DFEC" w:themeFill="accent4" w:themeFillTint="33"/>
          </w:tcPr>
          <w:p w14:paraId="32AB2CAC" w14:textId="77777777" w:rsidR="00A2169F" w:rsidRPr="002D25BD" w:rsidRDefault="00A2169F" w:rsidP="004C6685">
            <w:pPr>
              <w:keepNext/>
              <w:keepLines/>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Director of Territory Records</w:t>
            </w:r>
            <w:r w:rsidRPr="00736B6B">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Territory Records Office,</w:t>
            </w:r>
            <w:r w:rsidRPr="00736B6B">
              <w:rPr>
                <w:rFonts w:ascii="Calibri" w:hAnsi="Calibri" w:cs="Times New Roman"/>
                <w:color w:val="auto"/>
                <w:sz w:val="24"/>
                <w:szCs w:val="24"/>
                <w:lang w:eastAsia="en-US"/>
              </w:rPr>
              <w:t xml:space="preserve"> CMTEDD, </w:t>
            </w:r>
            <w:r>
              <w:rPr>
                <w:rFonts w:ascii="Calibri" w:hAnsi="Calibri" w:cs="Times New Roman"/>
                <w:color w:val="auto"/>
                <w:sz w:val="24"/>
                <w:szCs w:val="24"/>
                <w:lang w:eastAsia="en-US"/>
              </w:rPr>
              <w:t xml:space="preserve">Phone </w:t>
            </w:r>
            <w:r w:rsidRPr="00736B6B">
              <w:rPr>
                <w:rFonts w:ascii="Calibri" w:hAnsi="Calibri" w:cs="Times New Roman"/>
                <w:color w:val="auto"/>
                <w:sz w:val="24"/>
                <w:szCs w:val="24"/>
                <w:lang w:eastAsia="en-US"/>
              </w:rPr>
              <w:t>620 70194</w:t>
            </w:r>
            <w:r>
              <w:rPr>
                <w:rFonts w:ascii="Calibri" w:hAnsi="Calibri" w:cs="Times New Roman"/>
                <w:color w:val="auto"/>
                <w:sz w:val="24"/>
                <w:szCs w:val="24"/>
                <w:lang w:eastAsia="en-US"/>
              </w:rPr>
              <w:t>.</w:t>
            </w:r>
          </w:p>
        </w:tc>
      </w:tr>
    </w:tbl>
    <w:p w14:paraId="2DA68624" w14:textId="77777777" w:rsidR="00A95185" w:rsidRDefault="00A95185">
      <w:pPr>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br w:type="page"/>
      </w:r>
    </w:p>
    <w:p w14:paraId="6874CDBF" w14:textId="77777777" w:rsidR="00A95185" w:rsidRPr="005E7E41" w:rsidRDefault="00A95185" w:rsidP="00A95185">
      <w:pPr>
        <w:pStyle w:val="Heading1"/>
        <w:rPr>
          <w:i w:val="0"/>
        </w:rPr>
      </w:pPr>
      <w:bookmarkStart w:id="171" w:name="_Toc73569224"/>
      <w:r w:rsidRPr="005E7E41">
        <w:rPr>
          <w:i w:val="0"/>
        </w:rPr>
        <w:lastRenderedPageBreak/>
        <w:t xml:space="preserve">Part </w:t>
      </w:r>
      <w:r>
        <w:rPr>
          <w:i w:val="0"/>
        </w:rPr>
        <w:t>6</w:t>
      </w:r>
      <w:r w:rsidRPr="005E7E41">
        <w:rPr>
          <w:i w:val="0"/>
        </w:rPr>
        <w:t xml:space="preserve"> – </w:t>
      </w:r>
      <w:r>
        <w:rPr>
          <w:i w:val="0"/>
        </w:rPr>
        <w:t>State of the Service</w:t>
      </w:r>
      <w:r w:rsidRPr="005E7E41">
        <w:rPr>
          <w:i w:val="0"/>
        </w:rPr>
        <w:t xml:space="preserve"> </w:t>
      </w:r>
      <w:r w:rsidR="001F5878">
        <w:rPr>
          <w:i w:val="0"/>
        </w:rPr>
        <w:t>report</w:t>
      </w:r>
      <w:bookmarkEnd w:id="171"/>
    </w:p>
    <w:p w14:paraId="6405FAD7" w14:textId="77777777" w:rsidR="00A95185" w:rsidRDefault="00B86C79" w:rsidP="00B86C79">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val="en-US" w:eastAsia="en-US"/>
        </w:rPr>
        <w:t xml:space="preserve">The </w:t>
      </w:r>
      <w:r w:rsidR="00A95185">
        <w:rPr>
          <w:rFonts w:ascii="Calibri" w:hAnsi="Calibri" w:cs="Times New Roman"/>
          <w:color w:val="auto"/>
          <w:sz w:val="24"/>
          <w:szCs w:val="24"/>
          <w:lang w:val="en-US" w:eastAsia="en-US"/>
        </w:rPr>
        <w:t xml:space="preserve">Head of the Service must prepare </w:t>
      </w:r>
      <w:r w:rsidRPr="00B86C79">
        <w:rPr>
          <w:rFonts w:ascii="Calibri" w:hAnsi="Calibri" w:cs="Times New Roman"/>
          <w:color w:val="auto"/>
          <w:sz w:val="24"/>
          <w:szCs w:val="24"/>
          <w:lang w:eastAsia="en-US"/>
        </w:rPr>
        <w:t>a state of the service report about the operation of the public service</w:t>
      </w:r>
      <w:r>
        <w:rPr>
          <w:rFonts w:ascii="Calibri" w:hAnsi="Calibri" w:cs="Times New Roman"/>
          <w:color w:val="auto"/>
          <w:sz w:val="24"/>
          <w:szCs w:val="24"/>
          <w:lang w:eastAsia="en-US"/>
        </w:rPr>
        <w:t xml:space="preserve">. The report must </w:t>
      </w:r>
      <w:r w:rsidR="000A7DE9">
        <w:rPr>
          <w:rFonts w:ascii="Calibri" w:hAnsi="Calibri" w:cs="Times New Roman"/>
          <w:color w:val="auto"/>
          <w:sz w:val="24"/>
          <w:szCs w:val="24"/>
          <w:lang w:eastAsia="en-US"/>
        </w:rPr>
        <w:t xml:space="preserve">also </w:t>
      </w:r>
      <w:r>
        <w:rPr>
          <w:rFonts w:ascii="Calibri" w:hAnsi="Calibri" w:cs="Times New Roman"/>
          <w:color w:val="auto"/>
          <w:sz w:val="24"/>
          <w:szCs w:val="24"/>
          <w:lang w:eastAsia="en-US"/>
        </w:rPr>
        <w:t xml:space="preserve">include </w:t>
      </w:r>
      <w:r w:rsidRPr="00B86C79">
        <w:rPr>
          <w:rFonts w:ascii="Calibri" w:hAnsi="Calibri" w:cs="Times New Roman"/>
          <w:color w:val="auto"/>
          <w:sz w:val="24"/>
          <w:szCs w:val="24"/>
          <w:lang w:eastAsia="en-US"/>
        </w:rPr>
        <w:t>an account of the management of the public sector</w:t>
      </w:r>
      <w:r w:rsidR="000A7DE9">
        <w:rPr>
          <w:rFonts w:ascii="Calibri" w:hAnsi="Calibri" w:cs="Times New Roman"/>
          <w:color w:val="auto"/>
          <w:sz w:val="24"/>
          <w:szCs w:val="24"/>
          <w:lang w:eastAsia="en-US"/>
        </w:rPr>
        <w:t xml:space="preserve"> and information in relation to the</w:t>
      </w:r>
      <w:r>
        <w:rPr>
          <w:rFonts w:ascii="Calibri" w:hAnsi="Calibri" w:cs="Times New Roman"/>
          <w:color w:val="auto"/>
          <w:sz w:val="24"/>
          <w:szCs w:val="24"/>
          <w:lang w:eastAsia="en-US"/>
        </w:rPr>
        <w:t xml:space="preserve"> Public Sector Standards Commissioner</w:t>
      </w:r>
      <w:r w:rsidR="004B7896">
        <w:rPr>
          <w:rFonts w:ascii="Calibri" w:hAnsi="Calibri" w:cs="Times New Roman"/>
          <w:color w:val="auto"/>
          <w:sz w:val="24"/>
          <w:szCs w:val="24"/>
          <w:lang w:eastAsia="en-US"/>
        </w:rPr>
        <w:t>.</w:t>
      </w:r>
    </w:p>
    <w:p w14:paraId="5474FDDE" w14:textId="77777777" w:rsidR="00450F00" w:rsidRDefault="00450F00" w:rsidP="00B86C79">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The State of the Service Report does not need to comply with any other part of the Directions outside of Part 6.</w:t>
      </w:r>
    </w:p>
    <w:p w14:paraId="273C1FD7" w14:textId="77777777" w:rsidR="00450F00" w:rsidRDefault="00450F00" w:rsidP="00B86C79">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The Head of Service will determine the format and content of the State of the Service Report, subject to the requirements of the Annual Reports Act.</w:t>
      </w:r>
    </w:p>
    <w:p w14:paraId="489E4E0D" w14:textId="77777777" w:rsidR="007F70CB" w:rsidRDefault="007F70CB" w:rsidP="007F70CB">
      <w:pPr>
        <w:autoSpaceDE w:val="0"/>
        <w:autoSpaceDN w:val="0"/>
        <w:spacing w:after="120" w:line="240" w:lineRule="auto"/>
        <w:rPr>
          <w:rFonts w:ascii="Calibri" w:hAnsi="Calibri" w:cs="Times New Roman"/>
          <w:color w:val="auto"/>
          <w:sz w:val="24"/>
          <w:szCs w:val="24"/>
          <w:lang w:eastAsia="en-US"/>
        </w:rPr>
      </w:pPr>
      <w:r w:rsidRPr="00154158">
        <w:rPr>
          <w:rFonts w:ascii="Calibri" w:hAnsi="Calibri" w:cs="Times New Roman"/>
          <w:b/>
          <w:color w:val="auto"/>
          <w:sz w:val="24"/>
          <w:szCs w:val="24"/>
          <w:lang w:eastAsia="en-US"/>
        </w:rPr>
        <w:t>Coordinating entity</w:t>
      </w:r>
      <w:r>
        <w:rPr>
          <w:rFonts w:ascii="Calibri" w:hAnsi="Calibri" w:cs="Times New Roman"/>
          <w:b/>
          <w:color w:val="auto"/>
          <w:sz w:val="24"/>
          <w:szCs w:val="24"/>
          <w:lang w:eastAsia="en-US"/>
        </w:rPr>
        <w:t xml:space="preserve">: </w:t>
      </w:r>
      <w:r w:rsidRPr="00154158">
        <w:rPr>
          <w:rFonts w:ascii="Calibri" w:hAnsi="Calibri" w:cs="Times New Roman"/>
          <w:color w:val="auto"/>
          <w:sz w:val="24"/>
          <w:szCs w:val="24"/>
          <w:lang w:eastAsia="en-US"/>
        </w:rPr>
        <w:t>Workforce Capability and Governance Division, CMTEDD</w:t>
      </w:r>
      <w:r>
        <w:rPr>
          <w:rFonts w:ascii="Calibri" w:hAnsi="Calibri" w:cs="Times New Roman"/>
          <w:color w:val="auto"/>
          <w:sz w:val="24"/>
          <w:szCs w:val="24"/>
          <w:lang w:eastAsia="en-US"/>
        </w:rPr>
        <w:t xml:space="preserve"> </w:t>
      </w:r>
    </w:p>
    <w:p w14:paraId="7C25257B" w14:textId="52663FC4" w:rsidR="007F70CB" w:rsidRPr="00075F60" w:rsidRDefault="007F70CB" w:rsidP="007F70CB">
      <w:pPr>
        <w:keepNext/>
        <w:keepLines/>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b/>
          <w:color w:val="auto"/>
          <w:sz w:val="24"/>
          <w:szCs w:val="24"/>
          <w:lang w:val="en-US" w:eastAsia="en-US"/>
        </w:rPr>
        <w:t xml:space="preserve">Application: </w:t>
      </w:r>
      <w:r w:rsidR="00DE0EE1" w:rsidRPr="00BD1218">
        <w:rPr>
          <w:rFonts w:ascii="Calibri" w:hAnsi="Calibri" w:cs="Times New Roman"/>
          <w:color w:val="auto"/>
          <w:sz w:val="24"/>
          <w:szCs w:val="24"/>
          <w:lang w:val="en-US" w:eastAsia="en-US"/>
        </w:rPr>
        <w:t xml:space="preserve">Directorates and public </w:t>
      </w:r>
      <w:r w:rsidR="00DE0EE1">
        <w:rPr>
          <w:rFonts w:ascii="Calibri" w:hAnsi="Calibri" w:cs="Times New Roman"/>
          <w:color w:val="auto"/>
          <w:sz w:val="24"/>
          <w:szCs w:val="24"/>
          <w:lang w:val="en-US" w:eastAsia="en-US"/>
        </w:rPr>
        <w:t>s</w:t>
      </w:r>
      <w:r w:rsidR="00DE0EE1" w:rsidRPr="00BD1218">
        <w:rPr>
          <w:rFonts w:ascii="Calibri" w:hAnsi="Calibri" w:cs="Times New Roman"/>
          <w:color w:val="auto"/>
          <w:sz w:val="24"/>
          <w:szCs w:val="24"/>
          <w:lang w:val="en-US" w:eastAsia="en-US"/>
        </w:rPr>
        <w:t>ector bodies</w:t>
      </w:r>
      <w:r w:rsidR="008023C2">
        <w:rPr>
          <w:rFonts w:ascii="Calibri" w:hAnsi="Calibri" w:cs="Times New Roman"/>
          <w:color w:val="auto"/>
          <w:sz w:val="24"/>
          <w:szCs w:val="24"/>
          <w:lang w:val="en-US" w:eastAsia="en-US"/>
        </w:rPr>
        <w:t xml:space="preserve"> must comply with this part</w:t>
      </w:r>
      <w:r w:rsidR="00DE0EE1">
        <w:rPr>
          <w:rFonts w:ascii="Calibri" w:hAnsi="Calibri" w:cs="Times New Roman"/>
          <w:color w:val="auto"/>
          <w:sz w:val="24"/>
          <w:szCs w:val="24"/>
          <w:lang w:val="en-US" w:eastAsia="en-US"/>
        </w:rPr>
        <w:t xml:space="preserve">. The Head of Service </w:t>
      </w:r>
      <w:r w:rsidR="00BD1218">
        <w:rPr>
          <w:rFonts w:ascii="Calibri" w:hAnsi="Calibri" w:cs="Times New Roman"/>
          <w:color w:val="auto"/>
          <w:sz w:val="24"/>
          <w:szCs w:val="24"/>
          <w:lang w:val="en-US" w:eastAsia="en-US"/>
        </w:rPr>
        <w:t>may</w:t>
      </w:r>
      <w:r w:rsidR="00DE0EE1">
        <w:rPr>
          <w:rFonts w:ascii="Calibri" w:hAnsi="Calibri" w:cs="Times New Roman"/>
          <w:color w:val="auto"/>
          <w:sz w:val="24"/>
          <w:szCs w:val="24"/>
          <w:lang w:val="en-US" w:eastAsia="en-US"/>
        </w:rPr>
        <w:t xml:space="preserve"> request territory entities</w:t>
      </w:r>
      <w:r w:rsidR="00EC0112">
        <w:rPr>
          <w:rFonts w:ascii="Calibri" w:hAnsi="Calibri" w:cs="Times New Roman"/>
          <w:color w:val="auto"/>
          <w:sz w:val="24"/>
          <w:szCs w:val="24"/>
          <w:lang w:val="en-US" w:eastAsia="en-US"/>
        </w:rPr>
        <w:t>,</w:t>
      </w:r>
      <w:r w:rsidR="00DE0EE1">
        <w:rPr>
          <w:rFonts w:ascii="Calibri" w:hAnsi="Calibri" w:cs="Times New Roman"/>
          <w:color w:val="auto"/>
          <w:sz w:val="24"/>
          <w:szCs w:val="24"/>
          <w:lang w:val="en-US" w:eastAsia="en-US"/>
        </w:rPr>
        <w:t xml:space="preserve"> officers of the Assembly</w:t>
      </w:r>
      <w:r w:rsidR="00EC0112">
        <w:rPr>
          <w:rFonts w:ascii="Calibri" w:hAnsi="Calibri" w:cs="Times New Roman"/>
          <w:color w:val="auto"/>
          <w:sz w:val="24"/>
          <w:szCs w:val="24"/>
          <w:lang w:val="en-US" w:eastAsia="en-US"/>
        </w:rPr>
        <w:t xml:space="preserve"> and the office of the Legislative Assembly</w:t>
      </w:r>
      <w:r w:rsidR="00DE0EE1">
        <w:rPr>
          <w:rFonts w:ascii="Calibri" w:hAnsi="Calibri" w:cs="Times New Roman"/>
          <w:color w:val="auto"/>
          <w:sz w:val="24"/>
          <w:szCs w:val="24"/>
          <w:lang w:val="en-US" w:eastAsia="en-US"/>
        </w:rPr>
        <w:t xml:space="preserve"> to </w:t>
      </w:r>
      <w:r w:rsidR="009A74C4">
        <w:rPr>
          <w:rFonts w:ascii="Calibri" w:hAnsi="Calibri" w:cs="Times New Roman"/>
          <w:color w:val="auto"/>
          <w:sz w:val="24"/>
          <w:szCs w:val="24"/>
          <w:lang w:val="en-US" w:eastAsia="en-US"/>
        </w:rPr>
        <w:t>provide information for inclusion into the State of the Service Report</w:t>
      </w:r>
      <w:r w:rsidR="008023C2">
        <w:rPr>
          <w:rFonts w:ascii="Calibri" w:hAnsi="Calibri" w:cs="Times New Roman"/>
          <w:color w:val="auto"/>
          <w:sz w:val="24"/>
          <w:szCs w:val="24"/>
          <w:lang w:val="en-US" w:eastAsia="en-US"/>
        </w:rPr>
        <w:t xml:space="preserve"> in order to support the </w:t>
      </w:r>
      <w:r w:rsidR="008023C2" w:rsidRPr="00BD1218">
        <w:rPr>
          <w:rFonts w:ascii="Calibri" w:hAnsi="Calibri" w:cs="Times New Roman"/>
          <w:color w:val="auto"/>
          <w:sz w:val="24"/>
          <w:szCs w:val="24"/>
          <w:lang w:val="en-US" w:eastAsia="en-US"/>
        </w:rPr>
        <w:t xml:space="preserve">collective culture in the ACT </w:t>
      </w:r>
      <w:r w:rsidR="009A74C4">
        <w:rPr>
          <w:rFonts w:ascii="Calibri" w:hAnsi="Calibri" w:cs="Times New Roman"/>
          <w:color w:val="auto"/>
          <w:sz w:val="24"/>
          <w:szCs w:val="24"/>
          <w:lang w:val="en-US" w:eastAsia="en-US"/>
        </w:rPr>
        <w:t xml:space="preserve">public </w:t>
      </w:r>
      <w:r w:rsidR="008023C2" w:rsidRPr="00BD1218">
        <w:rPr>
          <w:rFonts w:ascii="Calibri" w:hAnsi="Calibri" w:cs="Times New Roman"/>
          <w:color w:val="auto"/>
          <w:sz w:val="24"/>
          <w:szCs w:val="24"/>
          <w:lang w:val="en-US" w:eastAsia="en-US"/>
        </w:rPr>
        <w:t>sector that supports the ACT</w:t>
      </w:r>
      <w:r w:rsidR="008023C2">
        <w:rPr>
          <w:rFonts w:ascii="Calibri" w:hAnsi="Calibri" w:cs="Times New Roman"/>
          <w:color w:val="auto"/>
          <w:sz w:val="24"/>
          <w:szCs w:val="24"/>
          <w:lang w:val="en-US" w:eastAsia="en-US"/>
        </w:rPr>
        <w:t xml:space="preserve"> </w:t>
      </w:r>
      <w:r w:rsidR="009A74C4">
        <w:rPr>
          <w:rFonts w:ascii="Calibri" w:hAnsi="Calibri" w:cs="Times New Roman"/>
          <w:color w:val="auto"/>
          <w:sz w:val="24"/>
          <w:szCs w:val="24"/>
          <w:lang w:val="en-US" w:eastAsia="en-US"/>
        </w:rPr>
        <w:t>community</w:t>
      </w:r>
      <w:r w:rsidR="008023C2">
        <w:rPr>
          <w:rFonts w:ascii="Calibri" w:hAnsi="Calibri" w:cs="Times New Roman"/>
          <w:color w:val="auto"/>
          <w:sz w:val="24"/>
          <w:szCs w:val="24"/>
          <w:lang w:val="en-US" w:eastAsia="en-US"/>
        </w:rPr>
        <w:t xml:space="preserve"> and to allow the Head of Service to </w:t>
      </w:r>
      <w:r w:rsidR="00BD1218">
        <w:rPr>
          <w:rFonts w:ascii="Calibri" w:hAnsi="Calibri" w:cs="Times New Roman"/>
          <w:color w:val="auto"/>
          <w:sz w:val="24"/>
          <w:szCs w:val="24"/>
          <w:lang w:val="en-US" w:eastAsia="en-US"/>
        </w:rPr>
        <w:t xml:space="preserve">fulfil </w:t>
      </w:r>
      <w:r w:rsidR="008023C2">
        <w:rPr>
          <w:rFonts w:ascii="Calibri" w:hAnsi="Calibri" w:cs="Times New Roman"/>
          <w:color w:val="auto"/>
          <w:sz w:val="24"/>
          <w:szCs w:val="24"/>
          <w:lang w:val="en-US" w:eastAsia="en-US"/>
        </w:rPr>
        <w:t xml:space="preserve">the legislative </w:t>
      </w:r>
      <w:r w:rsidR="00BD1218">
        <w:rPr>
          <w:rFonts w:ascii="Calibri" w:hAnsi="Calibri" w:cs="Times New Roman"/>
          <w:color w:val="auto"/>
          <w:sz w:val="24"/>
          <w:szCs w:val="24"/>
          <w:lang w:val="en-US" w:eastAsia="en-US"/>
        </w:rPr>
        <w:t xml:space="preserve">obligation to include an account of the management of the public sector.  </w:t>
      </w:r>
    </w:p>
    <w:p w14:paraId="381BDAF1" w14:textId="77777777" w:rsidR="00C67EB7" w:rsidRDefault="00C67EB7" w:rsidP="00C67EB7">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To meet the </w:t>
      </w:r>
      <w:r w:rsidR="007F70CB">
        <w:rPr>
          <w:rFonts w:ascii="Calibri" w:hAnsi="Calibri" w:cs="Times New Roman"/>
          <w:color w:val="auto"/>
          <w:sz w:val="24"/>
          <w:szCs w:val="24"/>
          <w:lang w:eastAsia="en-US"/>
        </w:rPr>
        <w:t xml:space="preserve">reporting </w:t>
      </w:r>
      <w:r>
        <w:rPr>
          <w:rFonts w:ascii="Calibri" w:hAnsi="Calibri" w:cs="Times New Roman"/>
          <w:color w:val="auto"/>
          <w:sz w:val="24"/>
          <w:szCs w:val="24"/>
          <w:lang w:eastAsia="en-US"/>
        </w:rPr>
        <w:t>requirement</w:t>
      </w:r>
      <w:r w:rsidR="007F70CB">
        <w:rPr>
          <w:rFonts w:ascii="Calibri" w:hAnsi="Calibri" w:cs="Times New Roman"/>
          <w:color w:val="auto"/>
          <w:sz w:val="24"/>
          <w:szCs w:val="24"/>
          <w:lang w:eastAsia="en-US"/>
        </w:rPr>
        <w:t>s</w:t>
      </w:r>
      <w:r>
        <w:rPr>
          <w:rFonts w:ascii="Calibri" w:hAnsi="Calibri" w:cs="Times New Roman"/>
          <w:color w:val="auto"/>
          <w:sz w:val="24"/>
          <w:szCs w:val="24"/>
          <w:lang w:eastAsia="en-US"/>
        </w:rPr>
        <w:t xml:space="preserve">, the Head of the Service </w:t>
      </w:r>
      <w:r w:rsidRPr="007775BB">
        <w:rPr>
          <w:rFonts w:ascii="Calibri" w:hAnsi="Calibri" w:cs="Times New Roman"/>
          <w:color w:val="auto"/>
          <w:sz w:val="24"/>
          <w:szCs w:val="24"/>
          <w:lang w:eastAsia="en-US"/>
        </w:rPr>
        <w:t xml:space="preserve">(through </w:t>
      </w:r>
      <w:r>
        <w:rPr>
          <w:rFonts w:ascii="Calibri" w:hAnsi="Calibri" w:cs="Times New Roman"/>
          <w:color w:val="auto"/>
          <w:sz w:val="24"/>
          <w:szCs w:val="24"/>
          <w:lang w:eastAsia="en-US"/>
        </w:rPr>
        <w:t xml:space="preserve">Deputy </w:t>
      </w:r>
      <w:r w:rsidRPr="007775BB">
        <w:rPr>
          <w:rFonts w:ascii="Calibri" w:hAnsi="Calibri" w:cs="Times New Roman"/>
          <w:color w:val="auto"/>
          <w:sz w:val="24"/>
          <w:szCs w:val="24"/>
          <w:lang w:eastAsia="en-US"/>
        </w:rPr>
        <w:t xml:space="preserve">Director-General </w:t>
      </w:r>
      <w:r w:rsidRPr="0087202A">
        <w:rPr>
          <w:rFonts w:ascii="Calibri" w:hAnsi="Calibri" w:cs="Times New Roman"/>
          <w:color w:val="auto"/>
          <w:sz w:val="24"/>
          <w:szCs w:val="24"/>
          <w:lang w:eastAsia="en-US"/>
        </w:rPr>
        <w:t>Workforce Capability and Governance Division, CMTEDD</w:t>
      </w:r>
      <w:r>
        <w:rPr>
          <w:rFonts w:ascii="Calibri" w:hAnsi="Calibri" w:cs="Times New Roman"/>
          <w:color w:val="auto"/>
          <w:sz w:val="24"/>
          <w:szCs w:val="24"/>
          <w:lang w:eastAsia="en-US"/>
        </w:rPr>
        <w:t xml:space="preserve">) will request </w:t>
      </w:r>
      <w:r w:rsidR="001A3AEC">
        <w:rPr>
          <w:rFonts w:ascii="Calibri" w:hAnsi="Calibri" w:cs="Times New Roman"/>
          <w:color w:val="auto"/>
          <w:sz w:val="24"/>
          <w:szCs w:val="24"/>
          <w:lang w:eastAsia="en-US"/>
        </w:rPr>
        <w:t xml:space="preserve">reporting entities </w:t>
      </w:r>
      <w:r>
        <w:rPr>
          <w:rFonts w:ascii="Calibri" w:hAnsi="Calibri" w:cs="Times New Roman"/>
          <w:color w:val="auto"/>
          <w:sz w:val="24"/>
          <w:szCs w:val="24"/>
          <w:lang w:eastAsia="en-US"/>
        </w:rPr>
        <w:t>to complete an agency survey.</w:t>
      </w:r>
    </w:p>
    <w:p w14:paraId="1FAB21C0" w14:textId="77777777" w:rsidR="007F70CB" w:rsidRPr="0087202A" w:rsidRDefault="007F70CB" w:rsidP="007F70CB">
      <w:pPr>
        <w:autoSpaceDE w:val="0"/>
        <w:autoSpaceDN w:val="0"/>
        <w:spacing w:after="120" w:line="240" w:lineRule="auto"/>
        <w:rPr>
          <w:rFonts w:ascii="Calibri" w:hAnsi="Calibri" w:cs="Times New Roman"/>
          <w:color w:val="auto"/>
          <w:sz w:val="24"/>
          <w:szCs w:val="24"/>
          <w:lang w:eastAsia="en-US"/>
        </w:rPr>
      </w:pPr>
      <w:r w:rsidRPr="0087202A">
        <w:rPr>
          <w:rFonts w:ascii="Calibri" w:hAnsi="Calibri" w:cs="Times New Roman"/>
          <w:color w:val="auto"/>
          <w:sz w:val="24"/>
          <w:szCs w:val="24"/>
          <w:lang w:eastAsia="en-US"/>
        </w:rPr>
        <w:t xml:space="preserve">The aim of the </w:t>
      </w:r>
      <w:r>
        <w:rPr>
          <w:rFonts w:ascii="Calibri" w:hAnsi="Calibri" w:cs="Times New Roman"/>
          <w:color w:val="auto"/>
          <w:sz w:val="24"/>
          <w:szCs w:val="24"/>
          <w:lang w:eastAsia="en-US"/>
        </w:rPr>
        <w:t>a</w:t>
      </w:r>
      <w:r w:rsidRPr="0087202A">
        <w:rPr>
          <w:rFonts w:ascii="Calibri" w:hAnsi="Calibri" w:cs="Times New Roman"/>
          <w:color w:val="auto"/>
          <w:sz w:val="24"/>
          <w:szCs w:val="24"/>
          <w:lang w:eastAsia="en-US"/>
        </w:rPr>
        <w:t xml:space="preserve">gency </w:t>
      </w:r>
      <w:r>
        <w:rPr>
          <w:rFonts w:ascii="Calibri" w:hAnsi="Calibri" w:cs="Times New Roman"/>
          <w:color w:val="auto"/>
          <w:sz w:val="24"/>
          <w:szCs w:val="24"/>
          <w:lang w:eastAsia="en-US"/>
        </w:rPr>
        <w:t>s</w:t>
      </w:r>
      <w:r w:rsidRPr="0087202A">
        <w:rPr>
          <w:rFonts w:ascii="Calibri" w:hAnsi="Calibri" w:cs="Times New Roman"/>
          <w:color w:val="auto"/>
          <w:sz w:val="24"/>
          <w:szCs w:val="24"/>
          <w:lang w:eastAsia="en-US"/>
        </w:rPr>
        <w:t>urvey is to collect data on the outcomes delivered under the Respect, Equity and Diversity (RED) Framework and identify how the values under the ACTPS Code of Conduct are being embedded into workplace culture. These objectives are met through collecting and analysing information via the Agency Survey on the following topics:</w:t>
      </w:r>
    </w:p>
    <w:p w14:paraId="033A8032" w14:textId="37A92BA1" w:rsidR="007F70CB" w:rsidRPr="007775BB" w:rsidRDefault="007F70CB" w:rsidP="00287CA1">
      <w:pPr>
        <w:pStyle w:val="ListParagraph"/>
        <w:numPr>
          <w:ilvl w:val="0"/>
          <w:numId w:val="60"/>
        </w:numPr>
        <w:ind w:left="426" w:hanging="426"/>
      </w:pPr>
      <w:r w:rsidRPr="0087202A">
        <w:t>the significant achievements, awards and recognition received throughout the reporting period;</w:t>
      </w:r>
    </w:p>
    <w:p w14:paraId="7654AF8A" w14:textId="77777777" w:rsidR="007F70CB" w:rsidRPr="007775BB" w:rsidRDefault="007F70CB" w:rsidP="00287CA1">
      <w:pPr>
        <w:pStyle w:val="ListParagraph"/>
        <w:numPr>
          <w:ilvl w:val="0"/>
          <w:numId w:val="60"/>
        </w:numPr>
        <w:ind w:left="426" w:hanging="426"/>
      </w:pPr>
      <w:r w:rsidRPr="007775BB">
        <w:t>learning and development activities provided by directorates and public sector bodies;</w:t>
      </w:r>
    </w:p>
    <w:p w14:paraId="29DF35E0" w14:textId="77777777" w:rsidR="007F70CB" w:rsidRPr="007775BB" w:rsidRDefault="007F70CB" w:rsidP="00287CA1">
      <w:pPr>
        <w:pStyle w:val="ListParagraph"/>
        <w:numPr>
          <w:ilvl w:val="0"/>
          <w:numId w:val="60"/>
        </w:numPr>
        <w:ind w:left="426" w:hanging="426"/>
      </w:pPr>
      <w:r w:rsidRPr="007775BB">
        <w:t>human resource strategies employed by directorates and public sector bodies (i.e. attraction and retention, Attraction and Retention Incentives (ARIns), workforce planning, managing performance);</w:t>
      </w:r>
    </w:p>
    <w:p w14:paraId="73229CC7" w14:textId="77777777" w:rsidR="007F70CB" w:rsidRPr="007775BB" w:rsidRDefault="007F70CB" w:rsidP="00287CA1">
      <w:pPr>
        <w:pStyle w:val="ListParagraph"/>
        <w:numPr>
          <w:ilvl w:val="0"/>
          <w:numId w:val="60"/>
        </w:numPr>
        <w:ind w:left="426" w:hanging="426"/>
      </w:pPr>
      <w:r w:rsidRPr="007775BB">
        <w:t>disciplinary action and preventing bullying and harassment; and</w:t>
      </w:r>
    </w:p>
    <w:p w14:paraId="11E5664C" w14:textId="77777777" w:rsidR="007F70CB" w:rsidRPr="007775BB" w:rsidRDefault="007F70CB" w:rsidP="00287CA1">
      <w:pPr>
        <w:pStyle w:val="ListParagraph"/>
        <w:numPr>
          <w:ilvl w:val="0"/>
          <w:numId w:val="60"/>
        </w:numPr>
        <w:ind w:left="426" w:hanging="426"/>
      </w:pPr>
      <w:r w:rsidRPr="007775BB">
        <w:t xml:space="preserve">the tools and measures used by directorates and public sector bodies to implement the RED Framework and </w:t>
      </w:r>
      <w:r>
        <w:t>e</w:t>
      </w:r>
      <w:r w:rsidRPr="0087202A">
        <w:t>mployment Strategies for Aboriginal and Torres Strait Islander Peoples and People with Disability.</w:t>
      </w:r>
    </w:p>
    <w:p w14:paraId="28922995" w14:textId="18398346" w:rsidR="007F70CB" w:rsidRDefault="007F70CB" w:rsidP="007F70CB">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Reporting entities must return completed survey to </w:t>
      </w:r>
      <w:r w:rsidR="00B9294C">
        <w:rPr>
          <w:rFonts w:ascii="Calibri" w:hAnsi="Calibri" w:cs="Times New Roman"/>
          <w:color w:val="auto"/>
          <w:sz w:val="24"/>
          <w:szCs w:val="24"/>
          <w:lang w:eastAsia="en-US"/>
        </w:rPr>
        <w:t xml:space="preserve">the </w:t>
      </w:r>
      <w:r>
        <w:rPr>
          <w:rFonts w:ascii="Calibri" w:hAnsi="Calibri" w:cs="Times New Roman"/>
          <w:color w:val="auto"/>
          <w:sz w:val="24"/>
          <w:szCs w:val="24"/>
          <w:lang w:eastAsia="en-US"/>
        </w:rPr>
        <w:t xml:space="preserve">Deputy Director-General </w:t>
      </w:r>
      <w:r w:rsidRPr="00154158">
        <w:rPr>
          <w:rFonts w:ascii="Calibri" w:hAnsi="Calibri" w:cs="Times New Roman"/>
          <w:color w:val="auto"/>
          <w:sz w:val="24"/>
          <w:szCs w:val="24"/>
          <w:lang w:eastAsia="en-US"/>
        </w:rPr>
        <w:t xml:space="preserve">Workforce Capability and Governance </w:t>
      </w:r>
      <w:r w:rsidR="00075F60">
        <w:rPr>
          <w:rFonts w:ascii="Calibri" w:hAnsi="Calibri" w:cs="Times New Roman"/>
          <w:color w:val="auto"/>
          <w:sz w:val="24"/>
          <w:szCs w:val="24"/>
          <w:lang w:eastAsia="en-US"/>
        </w:rPr>
        <w:t xml:space="preserve">in a </w:t>
      </w:r>
      <w:r w:rsidR="00234D5C">
        <w:rPr>
          <w:rFonts w:ascii="Calibri" w:hAnsi="Calibri" w:cs="Times New Roman"/>
          <w:color w:val="auto"/>
          <w:sz w:val="24"/>
          <w:szCs w:val="24"/>
          <w:lang w:eastAsia="en-US"/>
        </w:rPr>
        <w:t xml:space="preserve">timely </w:t>
      </w:r>
      <w:r w:rsidR="00075F60">
        <w:rPr>
          <w:rFonts w:ascii="Calibri" w:hAnsi="Calibri" w:cs="Times New Roman"/>
          <w:color w:val="auto"/>
          <w:sz w:val="24"/>
          <w:szCs w:val="24"/>
          <w:lang w:eastAsia="en-US"/>
        </w:rPr>
        <w:t>manner</w:t>
      </w:r>
      <w:r>
        <w:rPr>
          <w:rFonts w:ascii="Calibri" w:hAnsi="Calibri" w:cs="Times New Roman"/>
          <w:color w:val="auto"/>
          <w:sz w:val="24"/>
          <w:szCs w:val="24"/>
          <w:lang w:eastAsia="en-US"/>
        </w:rPr>
        <w:t xml:space="preserve">. </w:t>
      </w:r>
      <w:r w:rsidR="00290F1B">
        <w:rPr>
          <w:rFonts w:ascii="Calibri" w:hAnsi="Calibri" w:cs="Times New Roman"/>
          <w:color w:val="auto"/>
          <w:sz w:val="24"/>
          <w:szCs w:val="24"/>
          <w:lang w:eastAsia="en-US"/>
        </w:rPr>
        <w:t>The agency survey must be approved by the Director-General or the head of the public sector body.</w:t>
      </w:r>
      <w:r>
        <w:rPr>
          <w:rFonts w:ascii="Calibri" w:hAnsi="Calibri" w:cs="Times New Roman"/>
          <w:color w:val="auto"/>
          <w:sz w:val="24"/>
          <w:szCs w:val="24"/>
          <w:lang w:eastAsia="en-US"/>
        </w:rPr>
        <w:t xml:space="preserve"> </w:t>
      </w:r>
    </w:p>
    <w:p w14:paraId="1FBAB9C5" w14:textId="77777777" w:rsidR="00287CA1" w:rsidRDefault="00287CA1">
      <w:pPr>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br w:type="page"/>
      </w:r>
    </w:p>
    <w:p w14:paraId="2D05F133" w14:textId="2B70F794" w:rsidR="000A7DE9" w:rsidRDefault="000A7DE9" w:rsidP="00A90C77">
      <w:pPr>
        <w:autoSpaceDE w:val="0"/>
        <w:autoSpaceDN w:val="0"/>
        <w:spacing w:before="120" w:after="120" w:line="240" w:lineRule="auto"/>
        <w:rPr>
          <w:rFonts w:ascii="Calibri" w:hAnsi="Calibri" w:cs="Times New Roman"/>
          <w:color w:val="auto"/>
          <w:sz w:val="24"/>
          <w:szCs w:val="24"/>
          <w:lang w:eastAsia="en-US"/>
        </w:rPr>
      </w:pPr>
      <w:r w:rsidRPr="007C3843">
        <w:rPr>
          <w:rFonts w:ascii="Calibri" w:hAnsi="Calibri" w:cs="Times New Roman"/>
          <w:b/>
          <w:color w:val="auto"/>
          <w:sz w:val="24"/>
          <w:szCs w:val="24"/>
          <w:lang w:eastAsia="en-US"/>
        </w:rPr>
        <w:lastRenderedPageBreak/>
        <w:t>Report descriptor</w:t>
      </w:r>
      <w:r>
        <w:rPr>
          <w:rFonts w:ascii="Calibri" w:hAnsi="Calibri" w:cs="Times New Roman"/>
          <w:b/>
          <w:color w:val="auto"/>
          <w:sz w:val="24"/>
          <w:szCs w:val="24"/>
          <w:lang w:eastAsia="en-US"/>
        </w:rPr>
        <w:t xml:space="preserve">: </w:t>
      </w:r>
      <w:r w:rsidRPr="00BA554B">
        <w:rPr>
          <w:rFonts w:ascii="Calibri" w:hAnsi="Calibri" w:cs="Times New Roman"/>
          <w:color w:val="auto"/>
          <w:sz w:val="24"/>
          <w:szCs w:val="24"/>
          <w:lang w:eastAsia="en-US"/>
        </w:rPr>
        <w:t xml:space="preserve">The </w:t>
      </w:r>
      <w:r w:rsidR="00FF44D8">
        <w:rPr>
          <w:rFonts w:ascii="Calibri" w:hAnsi="Calibri" w:cs="Times New Roman"/>
          <w:color w:val="auto"/>
          <w:sz w:val="24"/>
          <w:szCs w:val="24"/>
          <w:lang w:eastAsia="en-US"/>
        </w:rPr>
        <w:t xml:space="preserve">State of the Service report should include the following </w:t>
      </w:r>
      <w:r w:rsidRPr="005B6F91">
        <w:rPr>
          <w:rFonts w:ascii="Calibri" w:hAnsi="Calibri" w:cs="Times New Roman"/>
          <w:color w:val="auto"/>
          <w:sz w:val="24"/>
          <w:szCs w:val="24"/>
          <w:lang w:eastAsia="en-US"/>
        </w:rPr>
        <w:t xml:space="preserve">workforce profile </w:t>
      </w:r>
      <w:r>
        <w:rPr>
          <w:rFonts w:ascii="Calibri" w:hAnsi="Calibri" w:cs="Times New Roman"/>
          <w:color w:val="auto"/>
          <w:sz w:val="24"/>
          <w:szCs w:val="24"/>
          <w:lang w:eastAsia="en-US"/>
        </w:rPr>
        <w:t>information at a minimum, at whole of government level and by directorate/classification where indicated:</w:t>
      </w:r>
    </w:p>
    <w:p w14:paraId="5802E9CC" w14:textId="77777777" w:rsidR="000A7DE9" w:rsidRDefault="000A7DE9" w:rsidP="00196163">
      <w:pPr>
        <w:pStyle w:val="ListParagraph"/>
        <w:numPr>
          <w:ilvl w:val="0"/>
          <w:numId w:val="34"/>
        </w:numPr>
        <w:rPr>
          <w:lang w:val="en-AU"/>
        </w:rPr>
      </w:pPr>
      <w:r>
        <w:rPr>
          <w:lang w:val="en-AU"/>
        </w:rPr>
        <w:t>FTE and headcount by agency;</w:t>
      </w:r>
    </w:p>
    <w:p w14:paraId="02D020C3" w14:textId="77777777" w:rsidR="000A7DE9" w:rsidRDefault="000A7DE9" w:rsidP="00196163">
      <w:pPr>
        <w:pStyle w:val="ListParagraph"/>
        <w:numPr>
          <w:ilvl w:val="0"/>
          <w:numId w:val="34"/>
        </w:numPr>
        <w:rPr>
          <w:lang w:val="en-AU"/>
        </w:rPr>
      </w:pPr>
      <w:r>
        <w:rPr>
          <w:lang w:val="en-AU"/>
        </w:rPr>
        <w:t>FTE and headcount by gender;</w:t>
      </w:r>
    </w:p>
    <w:p w14:paraId="058590AA" w14:textId="77777777" w:rsidR="000A7DE9" w:rsidRDefault="000A7DE9" w:rsidP="00196163">
      <w:pPr>
        <w:pStyle w:val="ListParagraph"/>
        <w:numPr>
          <w:ilvl w:val="0"/>
          <w:numId w:val="34"/>
        </w:numPr>
        <w:rPr>
          <w:lang w:val="en-AU"/>
        </w:rPr>
      </w:pPr>
      <w:r>
        <w:rPr>
          <w:lang w:val="en-AU"/>
        </w:rPr>
        <w:t>headcount by classification and gender;</w:t>
      </w:r>
    </w:p>
    <w:p w14:paraId="700B8999" w14:textId="77777777" w:rsidR="000A7DE9" w:rsidRDefault="000A7DE9" w:rsidP="00196163">
      <w:pPr>
        <w:pStyle w:val="ListParagraph"/>
        <w:numPr>
          <w:ilvl w:val="0"/>
          <w:numId w:val="34"/>
        </w:numPr>
        <w:rPr>
          <w:lang w:val="en-AU"/>
        </w:rPr>
      </w:pPr>
      <w:r>
        <w:rPr>
          <w:lang w:val="en-AU"/>
        </w:rPr>
        <w:t>headcount by employment category and gender by agency;</w:t>
      </w:r>
    </w:p>
    <w:p w14:paraId="05AA9A21" w14:textId="77777777" w:rsidR="000A7DE9" w:rsidRDefault="000A7DE9" w:rsidP="00196163">
      <w:pPr>
        <w:pStyle w:val="ListParagraph"/>
        <w:numPr>
          <w:ilvl w:val="0"/>
          <w:numId w:val="34"/>
        </w:numPr>
        <w:rPr>
          <w:lang w:val="en-AU"/>
        </w:rPr>
      </w:pPr>
      <w:r>
        <w:rPr>
          <w:lang w:val="en-AU"/>
        </w:rPr>
        <w:t>headcount by diversity group (Aboriginal and Torres Strait Islander Peoples, culturally and linguistically diverse, people with disability) by agency;</w:t>
      </w:r>
    </w:p>
    <w:p w14:paraId="7CE78960" w14:textId="77777777" w:rsidR="000A7DE9" w:rsidRDefault="000A7DE9" w:rsidP="00196163">
      <w:pPr>
        <w:pStyle w:val="ListParagraph"/>
        <w:numPr>
          <w:ilvl w:val="0"/>
          <w:numId w:val="34"/>
        </w:numPr>
        <w:rPr>
          <w:lang w:val="en-AU"/>
        </w:rPr>
      </w:pPr>
      <w:r>
        <w:rPr>
          <w:lang w:val="en-AU"/>
        </w:rPr>
        <w:t>headcount by age group, gender and average length of service; and</w:t>
      </w:r>
    </w:p>
    <w:p w14:paraId="7DF1F9C0" w14:textId="6C93DA60" w:rsidR="00AE00DE" w:rsidRDefault="000A7DE9" w:rsidP="00196163">
      <w:pPr>
        <w:pStyle w:val="ListParagraph"/>
        <w:numPr>
          <w:ilvl w:val="0"/>
          <w:numId w:val="34"/>
        </w:numPr>
        <w:rPr>
          <w:lang w:val="en-AU"/>
        </w:rPr>
      </w:pPr>
      <w:r>
        <w:rPr>
          <w:lang w:val="en-AU"/>
        </w:rPr>
        <w:t>r</w:t>
      </w:r>
      <w:r w:rsidRPr="009F4088">
        <w:rPr>
          <w:lang w:val="en-AU"/>
        </w:rPr>
        <w:t xml:space="preserve">ecruitment and separation rates by classification </w:t>
      </w:r>
      <w:r w:rsidRPr="00E314B3">
        <w:rPr>
          <w:lang w:val="en-AU"/>
        </w:rPr>
        <w:t>group</w:t>
      </w:r>
      <w:r w:rsidRPr="009F4088">
        <w:rPr>
          <w:lang w:val="en-AU"/>
        </w:rPr>
        <w:t xml:space="preserve"> and agency</w:t>
      </w:r>
      <w:r w:rsidR="00AE00DE">
        <w:rPr>
          <w:lang w:val="en-AU"/>
        </w:rPr>
        <w:t>; and</w:t>
      </w:r>
    </w:p>
    <w:p w14:paraId="598E1A37" w14:textId="1F7FC494" w:rsidR="000A7DE9" w:rsidRPr="009F4088" w:rsidRDefault="00AE00DE" w:rsidP="00196163">
      <w:pPr>
        <w:pStyle w:val="ListParagraph"/>
        <w:numPr>
          <w:ilvl w:val="0"/>
          <w:numId w:val="34"/>
        </w:numPr>
        <w:rPr>
          <w:lang w:val="en-AU"/>
        </w:rPr>
      </w:pPr>
      <w:r>
        <w:t xml:space="preserve">information on </w:t>
      </w:r>
      <w:r w:rsidRPr="000A7DE9">
        <w:t xml:space="preserve">Attraction and Retention Incentives (ARins), Special Employment Arrangements (SEAs), a benefit under an Australian Workplace Agreement (AWA) and/or any </w:t>
      </w:r>
      <w:r>
        <w:t>other instrument that provides an employee with remuneration that is supplementary to their salary as defined in the relevant enterprise agreement</w:t>
      </w:r>
      <w:r w:rsidR="000A7DE9">
        <w:rPr>
          <w:lang w:val="en-AU"/>
        </w:rPr>
        <w:t>.</w:t>
      </w:r>
    </w:p>
    <w:p w14:paraId="28994335" w14:textId="1CE371AB" w:rsidR="00FF44D8" w:rsidRDefault="00FF44D8" w:rsidP="00FF44D8">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The report should include an</w:t>
      </w:r>
      <w:r w:rsidR="00E665B1">
        <w:rPr>
          <w:rFonts w:ascii="Calibri" w:hAnsi="Calibri" w:cs="Times New Roman"/>
          <w:color w:val="auto"/>
          <w:sz w:val="24"/>
          <w:szCs w:val="24"/>
          <w:lang w:eastAsia="en-US"/>
        </w:rPr>
        <w:t xml:space="preserve"> </w:t>
      </w:r>
      <w:r w:rsidR="00450F00">
        <w:rPr>
          <w:rFonts w:ascii="Calibri" w:hAnsi="Calibri" w:cs="Times New Roman"/>
          <w:color w:val="auto"/>
          <w:sz w:val="24"/>
          <w:szCs w:val="24"/>
          <w:lang w:eastAsia="en-US"/>
        </w:rPr>
        <w:t>analysis of the</w:t>
      </w:r>
      <w:r w:rsidR="00B92623" w:rsidRPr="00D571D7">
        <w:rPr>
          <w:rFonts w:ascii="Calibri" w:hAnsi="Calibri" w:cs="Times New Roman"/>
          <w:color w:val="auto"/>
          <w:sz w:val="24"/>
          <w:szCs w:val="24"/>
          <w:lang w:eastAsia="en-US"/>
        </w:rPr>
        <w:t xml:space="preserve"> </w:t>
      </w:r>
      <w:r w:rsidR="00BA554B">
        <w:rPr>
          <w:rFonts w:ascii="Calibri" w:hAnsi="Calibri" w:cs="Times New Roman"/>
          <w:color w:val="auto"/>
          <w:sz w:val="24"/>
          <w:szCs w:val="24"/>
          <w:lang w:eastAsia="en-US"/>
        </w:rPr>
        <w:t>c</w:t>
      </w:r>
      <w:r w:rsidR="00BA554B" w:rsidRPr="00BA554B">
        <w:rPr>
          <w:rFonts w:ascii="Calibri" w:hAnsi="Calibri" w:cs="Times New Roman"/>
          <w:color w:val="auto"/>
          <w:sz w:val="24"/>
          <w:szCs w:val="24"/>
          <w:lang w:eastAsia="en-US"/>
        </w:rPr>
        <w:t xml:space="preserve">ulture and </w:t>
      </w:r>
      <w:r w:rsidR="00BA554B">
        <w:rPr>
          <w:rFonts w:ascii="Calibri" w:hAnsi="Calibri" w:cs="Times New Roman"/>
          <w:color w:val="auto"/>
          <w:sz w:val="24"/>
          <w:szCs w:val="24"/>
          <w:lang w:eastAsia="en-US"/>
        </w:rPr>
        <w:t>b</w:t>
      </w:r>
      <w:r w:rsidR="00BA554B" w:rsidRPr="00BA554B">
        <w:rPr>
          <w:rFonts w:ascii="Calibri" w:hAnsi="Calibri" w:cs="Times New Roman"/>
          <w:color w:val="auto"/>
          <w:sz w:val="24"/>
          <w:szCs w:val="24"/>
          <w:lang w:eastAsia="en-US"/>
        </w:rPr>
        <w:t>ehaviour</w:t>
      </w:r>
      <w:r w:rsidR="00BA554B">
        <w:rPr>
          <w:rFonts w:ascii="Calibri" w:hAnsi="Calibri" w:cs="Times New Roman"/>
          <w:color w:val="auto"/>
          <w:sz w:val="24"/>
          <w:szCs w:val="24"/>
          <w:lang w:eastAsia="en-US"/>
        </w:rPr>
        <w:t xml:space="preserve"> across the ACT public sector. </w:t>
      </w:r>
      <w:r w:rsidR="000A7DE9">
        <w:rPr>
          <w:rFonts w:ascii="Calibri" w:hAnsi="Calibri" w:cs="Times New Roman"/>
          <w:color w:val="auto"/>
          <w:sz w:val="24"/>
          <w:szCs w:val="24"/>
          <w:lang w:eastAsia="en-US"/>
        </w:rPr>
        <w:t xml:space="preserve">Reporting entities will be requested via the agency survey to provide </w:t>
      </w:r>
      <w:r w:rsidR="00B92623" w:rsidRPr="00D571D7">
        <w:rPr>
          <w:rFonts w:ascii="Calibri" w:hAnsi="Calibri" w:cs="Times New Roman"/>
          <w:color w:val="auto"/>
          <w:sz w:val="24"/>
          <w:szCs w:val="24"/>
          <w:lang w:eastAsia="en-US"/>
        </w:rPr>
        <w:t>the outcomes delivered by strategies under the ACTPS Respect, Equity and Diversity (RED) Framework</w:t>
      </w:r>
      <w:r w:rsidR="00FD67FD">
        <w:rPr>
          <w:rFonts w:ascii="Calibri" w:hAnsi="Calibri" w:cs="Times New Roman"/>
          <w:color w:val="auto"/>
          <w:sz w:val="24"/>
          <w:szCs w:val="24"/>
          <w:lang w:eastAsia="en-US"/>
        </w:rPr>
        <w:t xml:space="preserve"> (or equivalent)</w:t>
      </w:r>
      <w:r w:rsidR="00B92623" w:rsidRPr="00D571D7">
        <w:rPr>
          <w:rFonts w:ascii="Calibri" w:hAnsi="Calibri" w:cs="Times New Roman"/>
          <w:color w:val="auto"/>
          <w:sz w:val="24"/>
          <w:szCs w:val="24"/>
          <w:lang w:eastAsia="en-US"/>
        </w:rPr>
        <w:t>, and identify how the values under the Code of Conduct - Respect, Integrity</w:t>
      </w:r>
      <w:r w:rsidR="00451DB8">
        <w:rPr>
          <w:rFonts w:ascii="Calibri" w:hAnsi="Calibri" w:cs="Times New Roman"/>
          <w:color w:val="auto"/>
          <w:sz w:val="24"/>
          <w:szCs w:val="24"/>
          <w:lang w:eastAsia="en-US"/>
        </w:rPr>
        <w:t>,</w:t>
      </w:r>
      <w:r w:rsidR="00B92623" w:rsidRPr="00D571D7">
        <w:rPr>
          <w:rFonts w:ascii="Calibri" w:hAnsi="Calibri" w:cs="Times New Roman"/>
          <w:color w:val="auto"/>
          <w:sz w:val="24"/>
          <w:szCs w:val="24"/>
          <w:lang w:eastAsia="en-US"/>
        </w:rPr>
        <w:t xml:space="preserve"> Innovation and Collaboration – are being embedded into the </w:t>
      </w:r>
      <w:r w:rsidR="00B92623">
        <w:rPr>
          <w:rFonts w:ascii="Calibri" w:hAnsi="Calibri" w:cs="Times New Roman"/>
          <w:color w:val="auto"/>
          <w:sz w:val="24"/>
          <w:szCs w:val="24"/>
          <w:lang w:eastAsia="en-US"/>
        </w:rPr>
        <w:t>ACT p</w:t>
      </w:r>
      <w:r w:rsidR="00B92623" w:rsidRPr="00D571D7">
        <w:rPr>
          <w:rFonts w:ascii="Calibri" w:hAnsi="Calibri" w:cs="Times New Roman"/>
          <w:color w:val="auto"/>
          <w:sz w:val="24"/>
          <w:szCs w:val="24"/>
          <w:lang w:eastAsia="en-US"/>
        </w:rPr>
        <w:t xml:space="preserve">ublic service culture. </w:t>
      </w:r>
    </w:p>
    <w:p w14:paraId="331A09DF" w14:textId="671EEDE4" w:rsidR="00FF44D8" w:rsidRDefault="00FF44D8" w:rsidP="00FF44D8">
      <w:pPr>
        <w:autoSpaceDE w:val="0"/>
        <w:autoSpaceDN w:val="0"/>
        <w:spacing w:after="120" w:line="240" w:lineRule="auto"/>
        <w:rPr>
          <w:rFonts w:ascii="Calibri" w:hAnsi="Calibri" w:cs="Times New Roman"/>
          <w:color w:val="auto"/>
          <w:sz w:val="24"/>
          <w:szCs w:val="24"/>
          <w:lang w:eastAsia="en-US"/>
        </w:rPr>
      </w:pPr>
      <w:r>
        <w:rPr>
          <w:rFonts w:asciiTheme="minorHAnsi" w:hAnsiTheme="minorHAnsi" w:cs="Times New Roman"/>
          <w:color w:val="auto"/>
          <w:sz w:val="24"/>
          <w:szCs w:val="24"/>
          <w:lang w:val="en-US" w:eastAsia="en-US"/>
        </w:rPr>
        <w:t>Data from Shared Services will be used where applicable.</w:t>
      </w:r>
      <w:r w:rsidRPr="00AE00DE">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Reporting entities may be requested to provide further information to the Head of Service.</w:t>
      </w:r>
    </w:p>
    <w:tbl>
      <w:tblPr>
        <w:tblW w:w="8958" w:type="dxa"/>
        <w:tblBorders>
          <w:bottom w:val="single" w:sz="18" w:space="0" w:color="403152" w:themeColor="accent4" w:themeShade="80"/>
        </w:tblBorders>
        <w:tblLayout w:type="fixed"/>
        <w:tblLook w:val="0000" w:firstRow="0" w:lastRow="0" w:firstColumn="0" w:lastColumn="0" w:noHBand="0" w:noVBand="0"/>
      </w:tblPr>
      <w:tblGrid>
        <w:gridCol w:w="2660"/>
        <w:gridCol w:w="6298"/>
      </w:tblGrid>
      <w:tr w:rsidR="00FF44D8" w:rsidRPr="00976108" w14:paraId="7A6E5907" w14:textId="77777777" w:rsidTr="0007669F">
        <w:trPr>
          <w:trHeight w:val="624"/>
        </w:trPr>
        <w:tc>
          <w:tcPr>
            <w:tcW w:w="2660" w:type="dxa"/>
            <w:tcBorders>
              <w:bottom w:val="single" w:sz="18" w:space="0" w:color="403152" w:themeColor="accent4" w:themeShade="80"/>
            </w:tcBorders>
            <w:shd w:val="clear" w:color="auto" w:fill="E5DFEC" w:themeFill="accent4" w:themeFillTint="33"/>
          </w:tcPr>
          <w:p w14:paraId="31216719" w14:textId="77777777" w:rsidR="00FF44D8" w:rsidRPr="00FF44D8" w:rsidRDefault="00FF44D8" w:rsidP="00FF44D8">
            <w:pPr>
              <w:autoSpaceDE w:val="0"/>
              <w:autoSpaceDN w:val="0"/>
              <w:spacing w:line="240" w:lineRule="auto"/>
              <w:rPr>
                <w:rFonts w:ascii="Calibri" w:hAnsi="Calibri" w:cs="Times New Roman"/>
                <w:b/>
                <w:color w:val="auto"/>
                <w:sz w:val="24"/>
                <w:szCs w:val="24"/>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18" w:space="0" w:color="403152" w:themeColor="accent4" w:themeShade="80"/>
            </w:tcBorders>
            <w:shd w:val="clear" w:color="auto" w:fill="E5DFEC" w:themeFill="accent4" w:themeFillTint="33"/>
          </w:tcPr>
          <w:p w14:paraId="697CF921" w14:textId="77777777" w:rsidR="00FF44D8" w:rsidRPr="00FF44D8" w:rsidRDefault="00FF44D8" w:rsidP="00FF44D8">
            <w:pPr>
              <w:autoSpaceDE w:val="0"/>
              <w:autoSpaceDN w:val="0"/>
              <w:spacing w:line="240" w:lineRule="auto"/>
              <w:rPr>
                <w:rFonts w:ascii="Calibri" w:hAnsi="Calibri" w:cs="Times New Roman"/>
                <w:color w:val="auto"/>
                <w:sz w:val="24"/>
                <w:szCs w:val="24"/>
                <w:lang w:eastAsia="en-US"/>
              </w:rPr>
            </w:pPr>
            <w:r w:rsidRPr="00FF44D8">
              <w:rPr>
                <w:rFonts w:ascii="Calibri" w:hAnsi="Calibri" w:cs="Times New Roman"/>
                <w:color w:val="auto"/>
                <w:sz w:val="24"/>
                <w:szCs w:val="24"/>
                <w:lang w:eastAsia="en-US"/>
              </w:rPr>
              <w:t xml:space="preserve">Workforce Capability and Governance Division, CMTEDD, Phone 620 76502 or </w:t>
            </w:r>
            <w:hyperlink r:id="rId36" w:history="1">
              <w:r w:rsidRPr="00FF44D8">
                <w:rPr>
                  <w:rStyle w:val="Hyperlink"/>
                  <w:rFonts w:ascii="Calibri" w:hAnsi="Calibri"/>
                  <w:szCs w:val="24"/>
                  <w:lang w:eastAsia="en-US"/>
                </w:rPr>
                <w:t>psm@act.gov.au</w:t>
              </w:r>
            </w:hyperlink>
            <w:r w:rsidRPr="00FF44D8">
              <w:rPr>
                <w:rFonts w:ascii="Calibri" w:hAnsi="Calibri" w:cs="Times New Roman"/>
                <w:color w:val="auto"/>
                <w:sz w:val="24"/>
                <w:szCs w:val="24"/>
                <w:lang w:eastAsia="en-US"/>
              </w:rPr>
              <w:t>.</w:t>
            </w:r>
          </w:p>
        </w:tc>
      </w:tr>
    </w:tbl>
    <w:p w14:paraId="60CACA64" w14:textId="22F80431" w:rsidR="00FF44D8" w:rsidRDefault="00FF44D8">
      <w:pPr>
        <w:spacing w:line="240" w:lineRule="auto"/>
        <w:rPr>
          <w:rFonts w:ascii="Calibri" w:hAnsi="Calibri" w:cs="Times New Roman"/>
          <w:b/>
          <w:bCs/>
          <w:color w:val="auto"/>
          <w:sz w:val="24"/>
          <w:szCs w:val="24"/>
          <w:lang w:eastAsia="en-US"/>
        </w:rPr>
      </w:pPr>
    </w:p>
    <w:p w14:paraId="1FC59FCC" w14:textId="77777777" w:rsidR="00FF44D8" w:rsidRDefault="00FF44D8">
      <w:pPr>
        <w:spacing w:line="240" w:lineRule="auto"/>
        <w:rPr>
          <w:rFonts w:ascii="Calibri" w:hAnsi="Calibri" w:cs="Times New Roman"/>
          <w:b/>
          <w:bCs/>
          <w:color w:val="auto"/>
          <w:sz w:val="24"/>
          <w:szCs w:val="24"/>
          <w:lang w:eastAsia="en-US"/>
        </w:rPr>
      </w:pPr>
    </w:p>
    <w:p w14:paraId="09AED1D8" w14:textId="77777777" w:rsidR="00FF44D8" w:rsidRDefault="00FF44D8">
      <w:pPr>
        <w:spacing w:line="240" w:lineRule="auto"/>
        <w:rPr>
          <w:rFonts w:ascii="Calibri" w:hAnsi="Calibri" w:cs="Times New Roman"/>
          <w:b/>
          <w:bCs/>
          <w:color w:val="auto"/>
          <w:sz w:val="24"/>
          <w:szCs w:val="24"/>
          <w:lang w:eastAsia="en-US"/>
        </w:rPr>
      </w:pPr>
      <w:r>
        <w:rPr>
          <w:sz w:val="24"/>
          <w:szCs w:val="24"/>
        </w:rPr>
        <w:br w:type="page"/>
      </w:r>
    </w:p>
    <w:p w14:paraId="658CF70E" w14:textId="77777777" w:rsidR="005B4876" w:rsidRPr="00975857" w:rsidRDefault="005B4876" w:rsidP="005B4876">
      <w:pPr>
        <w:pStyle w:val="Heading2"/>
        <w:rPr>
          <w:color w:val="5F497A" w:themeColor="accent4" w:themeShade="BF"/>
        </w:rPr>
      </w:pPr>
      <w:bookmarkStart w:id="172" w:name="_Toc73569225"/>
      <w:r>
        <w:rPr>
          <w:color w:val="5F497A" w:themeColor="accent4" w:themeShade="BF"/>
        </w:rPr>
        <w:lastRenderedPageBreak/>
        <w:t xml:space="preserve">Attachment A: </w:t>
      </w:r>
      <w:r w:rsidR="00374C52">
        <w:rPr>
          <w:color w:val="5F497A" w:themeColor="accent4" w:themeShade="BF"/>
        </w:rPr>
        <w:t>Public sector bodies’ reporting requirements</w:t>
      </w:r>
      <w:bookmarkEnd w:id="172"/>
      <w:r>
        <w:rPr>
          <w:color w:val="5F497A" w:themeColor="accent4" w:themeShade="BF"/>
        </w:rPr>
        <w:t xml:space="preserve"> </w:t>
      </w:r>
    </w:p>
    <w:p w14:paraId="6BEECA2C" w14:textId="77777777" w:rsidR="00157E12" w:rsidRPr="00597D46" w:rsidRDefault="00157E12" w:rsidP="00157E12">
      <w:pPr>
        <w:rPr>
          <w:b/>
        </w:rPr>
      </w:pPr>
      <w:r w:rsidRPr="00597D46">
        <w:rPr>
          <w:b/>
        </w:rPr>
        <w:t>Table A.1</w:t>
      </w:r>
      <w:r>
        <w:rPr>
          <w:b/>
        </w:rPr>
        <w:t xml:space="preserve"> - </w:t>
      </w:r>
      <w:r w:rsidRPr="00597D46">
        <w:rPr>
          <w:b/>
        </w:rPr>
        <w:t>Public sector bodies that are required to provide a standalone report</w:t>
      </w:r>
    </w:p>
    <w:tbl>
      <w:tblPr>
        <w:tblStyle w:val="TableGrid"/>
        <w:tblW w:w="0" w:type="auto"/>
        <w:tblLook w:val="04A0" w:firstRow="1" w:lastRow="0" w:firstColumn="1" w:lastColumn="0" w:noHBand="0" w:noVBand="1"/>
      </w:tblPr>
      <w:tblGrid>
        <w:gridCol w:w="4508"/>
        <w:gridCol w:w="4508"/>
      </w:tblGrid>
      <w:tr w:rsidR="00157E12" w:rsidRPr="002C1F9F" w14:paraId="3B73C58B" w14:textId="77777777" w:rsidTr="006C6EE2">
        <w:tc>
          <w:tcPr>
            <w:tcW w:w="4508" w:type="dxa"/>
          </w:tcPr>
          <w:p w14:paraId="42CEDE04" w14:textId="77777777" w:rsidR="00157E12" w:rsidRPr="002C1F9F" w:rsidRDefault="00157E12" w:rsidP="006C6EE2">
            <w:pPr>
              <w:rPr>
                <w:rFonts w:ascii="Calibri" w:hAnsi="Calibri"/>
                <w:b/>
                <w:sz w:val="20"/>
                <w:szCs w:val="20"/>
              </w:rPr>
            </w:pPr>
            <w:r w:rsidRPr="002C1F9F">
              <w:rPr>
                <w:rFonts w:ascii="Calibri" w:hAnsi="Calibri"/>
                <w:b/>
                <w:sz w:val="20"/>
                <w:szCs w:val="20"/>
              </w:rPr>
              <w:t>Public sector body</w:t>
            </w:r>
          </w:p>
        </w:tc>
        <w:tc>
          <w:tcPr>
            <w:tcW w:w="4508" w:type="dxa"/>
          </w:tcPr>
          <w:p w14:paraId="152805D0" w14:textId="77777777" w:rsidR="00157E12" w:rsidRPr="002C1F9F" w:rsidRDefault="00157E12" w:rsidP="006C6EE2">
            <w:pPr>
              <w:rPr>
                <w:rFonts w:ascii="Calibri" w:hAnsi="Calibri"/>
                <w:b/>
                <w:sz w:val="20"/>
                <w:szCs w:val="20"/>
              </w:rPr>
            </w:pPr>
            <w:r w:rsidRPr="002C1F9F">
              <w:rPr>
                <w:rFonts w:ascii="Calibri" w:hAnsi="Calibri"/>
                <w:b/>
                <w:sz w:val="20"/>
                <w:szCs w:val="20"/>
              </w:rPr>
              <w:t>Responsible Minister</w:t>
            </w:r>
          </w:p>
        </w:tc>
      </w:tr>
      <w:tr w:rsidR="002C1F9F" w:rsidRPr="002C1F9F" w14:paraId="23C365FE" w14:textId="77777777" w:rsidTr="006C6EE2">
        <w:tc>
          <w:tcPr>
            <w:tcW w:w="4508" w:type="dxa"/>
          </w:tcPr>
          <w:p w14:paraId="636E3C30" w14:textId="77777777" w:rsidR="002C1F9F" w:rsidRPr="002C1F9F" w:rsidRDefault="002C1F9F" w:rsidP="002C1F9F">
            <w:pPr>
              <w:ind w:left="24"/>
              <w:rPr>
                <w:rFonts w:ascii="Calibri" w:hAnsi="Calibri"/>
                <w:sz w:val="20"/>
                <w:szCs w:val="20"/>
              </w:rPr>
            </w:pPr>
            <w:r w:rsidRPr="002C1F9F">
              <w:rPr>
                <w:rFonts w:ascii="Calibri" w:hAnsi="Calibri"/>
                <w:sz w:val="20"/>
                <w:szCs w:val="20"/>
              </w:rPr>
              <w:t>ACT Insurance Authority</w:t>
            </w:r>
          </w:p>
        </w:tc>
        <w:tc>
          <w:tcPr>
            <w:tcW w:w="4508" w:type="dxa"/>
          </w:tcPr>
          <w:p w14:paraId="1707DD59" w14:textId="398237A5" w:rsidR="002C1F9F" w:rsidRPr="002C1F9F" w:rsidRDefault="00E22180" w:rsidP="002C1F9F">
            <w:pPr>
              <w:rPr>
                <w:rFonts w:ascii="Calibri" w:hAnsi="Calibri"/>
                <w:sz w:val="20"/>
                <w:szCs w:val="20"/>
              </w:rPr>
            </w:pPr>
            <w:r>
              <w:rPr>
                <w:rFonts w:ascii="Calibri" w:hAnsi="Calibri"/>
                <w:sz w:val="20"/>
                <w:szCs w:val="20"/>
              </w:rPr>
              <w:t xml:space="preserve">Special Minister of State </w:t>
            </w:r>
          </w:p>
        </w:tc>
      </w:tr>
      <w:tr w:rsidR="002C1F9F" w:rsidRPr="002C1F9F" w14:paraId="629CC58D" w14:textId="77777777" w:rsidTr="006C6EE2">
        <w:tc>
          <w:tcPr>
            <w:tcW w:w="4508" w:type="dxa"/>
          </w:tcPr>
          <w:p w14:paraId="1A2C7FC4" w14:textId="77777777" w:rsidR="002C1F9F" w:rsidRPr="002C1F9F" w:rsidRDefault="002C1F9F" w:rsidP="002C1F9F">
            <w:pPr>
              <w:ind w:left="24"/>
              <w:rPr>
                <w:rFonts w:ascii="Calibri" w:hAnsi="Calibri"/>
                <w:sz w:val="20"/>
                <w:szCs w:val="20"/>
              </w:rPr>
            </w:pPr>
            <w:r w:rsidRPr="002C1F9F">
              <w:rPr>
                <w:rFonts w:ascii="Calibri" w:hAnsi="Calibri"/>
                <w:sz w:val="20"/>
                <w:szCs w:val="20"/>
              </w:rPr>
              <w:t>Building and Construction Industry Training Fund Authority</w:t>
            </w:r>
          </w:p>
        </w:tc>
        <w:tc>
          <w:tcPr>
            <w:tcW w:w="4508" w:type="dxa"/>
          </w:tcPr>
          <w:p w14:paraId="382E4869" w14:textId="5F2AB870" w:rsidR="002C1F9F" w:rsidRPr="002C1F9F" w:rsidRDefault="00E22180" w:rsidP="002C1F9F">
            <w:pPr>
              <w:rPr>
                <w:rFonts w:ascii="Calibri" w:hAnsi="Calibri"/>
                <w:sz w:val="20"/>
                <w:szCs w:val="20"/>
              </w:rPr>
            </w:pPr>
            <w:r>
              <w:rPr>
                <w:rFonts w:ascii="Calibri" w:hAnsi="Calibri"/>
                <w:sz w:val="20"/>
                <w:szCs w:val="20"/>
              </w:rPr>
              <w:t>Minister for Skills</w:t>
            </w:r>
          </w:p>
        </w:tc>
      </w:tr>
      <w:tr w:rsidR="002C1F9F" w:rsidRPr="002C1F9F" w14:paraId="6B797600" w14:textId="77777777" w:rsidTr="006C6EE2">
        <w:tc>
          <w:tcPr>
            <w:tcW w:w="4508" w:type="dxa"/>
          </w:tcPr>
          <w:p w14:paraId="33539128" w14:textId="77777777" w:rsidR="002C1F9F" w:rsidRPr="002C1F9F" w:rsidRDefault="002C1F9F" w:rsidP="002C1F9F">
            <w:pPr>
              <w:ind w:left="24"/>
              <w:rPr>
                <w:rFonts w:ascii="Calibri" w:hAnsi="Calibri"/>
                <w:sz w:val="20"/>
                <w:szCs w:val="20"/>
              </w:rPr>
            </w:pPr>
            <w:r w:rsidRPr="002C1F9F">
              <w:rPr>
                <w:rFonts w:ascii="Calibri" w:hAnsi="Calibri"/>
                <w:sz w:val="20"/>
                <w:szCs w:val="20"/>
              </w:rPr>
              <w:t>Commissioner for Sustainability and the Environment</w:t>
            </w:r>
          </w:p>
        </w:tc>
        <w:tc>
          <w:tcPr>
            <w:tcW w:w="4508" w:type="dxa"/>
          </w:tcPr>
          <w:p w14:paraId="27F48AB1" w14:textId="04F28B3D" w:rsidR="002C1F9F" w:rsidRPr="002C1F9F" w:rsidRDefault="002C1F9F" w:rsidP="002C1F9F">
            <w:pPr>
              <w:rPr>
                <w:rFonts w:ascii="Calibri" w:hAnsi="Calibri"/>
                <w:sz w:val="20"/>
                <w:szCs w:val="20"/>
              </w:rPr>
            </w:pPr>
            <w:r w:rsidRPr="002C1F9F">
              <w:rPr>
                <w:rFonts w:ascii="Calibri" w:hAnsi="Calibri"/>
                <w:sz w:val="20"/>
                <w:szCs w:val="20"/>
              </w:rPr>
              <w:t xml:space="preserve">Minister for the Environment </w:t>
            </w:r>
          </w:p>
        </w:tc>
      </w:tr>
      <w:tr w:rsidR="002C1F9F" w:rsidRPr="002C1F9F" w14:paraId="3A9A2575" w14:textId="77777777" w:rsidTr="006C6EE2">
        <w:tc>
          <w:tcPr>
            <w:tcW w:w="4508" w:type="dxa"/>
          </w:tcPr>
          <w:p w14:paraId="2DB0C5B4" w14:textId="77777777" w:rsidR="002C1F9F" w:rsidRPr="002C1F9F" w:rsidRDefault="002C1F9F" w:rsidP="002C1F9F">
            <w:pPr>
              <w:ind w:left="24"/>
              <w:rPr>
                <w:rFonts w:ascii="Calibri" w:hAnsi="Calibri"/>
                <w:sz w:val="20"/>
                <w:szCs w:val="20"/>
              </w:rPr>
            </w:pPr>
            <w:r w:rsidRPr="002C1F9F">
              <w:rPr>
                <w:rFonts w:ascii="Calibri" w:hAnsi="Calibri"/>
                <w:sz w:val="20"/>
                <w:szCs w:val="20"/>
              </w:rPr>
              <w:t>Cultural Facilities Corporation</w:t>
            </w:r>
          </w:p>
        </w:tc>
        <w:tc>
          <w:tcPr>
            <w:tcW w:w="4508" w:type="dxa"/>
          </w:tcPr>
          <w:p w14:paraId="719D4CD9" w14:textId="67D461DF" w:rsidR="002C1F9F" w:rsidRPr="002C1F9F" w:rsidRDefault="002C1F9F" w:rsidP="002C1F9F">
            <w:pPr>
              <w:rPr>
                <w:rFonts w:ascii="Calibri" w:hAnsi="Calibri"/>
                <w:sz w:val="20"/>
                <w:szCs w:val="20"/>
              </w:rPr>
            </w:pPr>
            <w:r w:rsidRPr="002C1F9F">
              <w:rPr>
                <w:rFonts w:ascii="Calibri" w:hAnsi="Calibri"/>
                <w:sz w:val="20"/>
                <w:szCs w:val="20"/>
              </w:rPr>
              <w:t xml:space="preserve">Minister for the Arts </w:t>
            </w:r>
          </w:p>
        </w:tc>
      </w:tr>
      <w:tr w:rsidR="002C1F9F" w:rsidRPr="002C1F9F" w14:paraId="2A8D3886" w14:textId="77777777" w:rsidTr="006C6EE2">
        <w:tc>
          <w:tcPr>
            <w:tcW w:w="4508" w:type="dxa"/>
          </w:tcPr>
          <w:p w14:paraId="469BC076" w14:textId="77777777" w:rsidR="002C1F9F" w:rsidRPr="002C1F9F" w:rsidRDefault="002C1F9F" w:rsidP="002C1F9F">
            <w:pPr>
              <w:ind w:left="24"/>
              <w:rPr>
                <w:rFonts w:ascii="Calibri" w:hAnsi="Calibri"/>
                <w:sz w:val="20"/>
                <w:szCs w:val="20"/>
              </w:rPr>
            </w:pPr>
            <w:r w:rsidRPr="002C1F9F">
              <w:rPr>
                <w:rFonts w:ascii="Calibri" w:hAnsi="Calibri"/>
                <w:sz w:val="20"/>
                <w:szCs w:val="20"/>
              </w:rPr>
              <w:t>Director of Public Prosecutions</w:t>
            </w:r>
          </w:p>
        </w:tc>
        <w:tc>
          <w:tcPr>
            <w:tcW w:w="4508" w:type="dxa"/>
          </w:tcPr>
          <w:p w14:paraId="6033493B" w14:textId="77777777" w:rsidR="002C1F9F" w:rsidRPr="002C1F9F" w:rsidRDefault="002C1F9F" w:rsidP="002C1F9F">
            <w:pPr>
              <w:rPr>
                <w:rFonts w:ascii="Calibri" w:hAnsi="Calibri"/>
                <w:sz w:val="20"/>
                <w:szCs w:val="20"/>
              </w:rPr>
            </w:pPr>
            <w:r w:rsidRPr="002C1F9F">
              <w:rPr>
                <w:rFonts w:ascii="Calibri" w:hAnsi="Calibri"/>
                <w:sz w:val="20"/>
                <w:szCs w:val="20"/>
              </w:rPr>
              <w:t>Attorney-General</w:t>
            </w:r>
          </w:p>
        </w:tc>
      </w:tr>
      <w:tr w:rsidR="002C1F9F" w:rsidRPr="002C1F9F" w14:paraId="63F9610C" w14:textId="77777777" w:rsidTr="006C6EE2">
        <w:tc>
          <w:tcPr>
            <w:tcW w:w="4508" w:type="dxa"/>
          </w:tcPr>
          <w:p w14:paraId="06BE293A" w14:textId="77777777" w:rsidR="002C1F9F" w:rsidRPr="002C1F9F" w:rsidRDefault="002C1F9F" w:rsidP="002C1F9F">
            <w:pPr>
              <w:ind w:left="24"/>
              <w:rPr>
                <w:rFonts w:ascii="Calibri" w:hAnsi="Calibri"/>
                <w:sz w:val="20"/>
                <w:szCs w:val="20"/>
              </w:rPr>
            </w:pPr>
            <w:r w:rsidRPr="002C1F9F">
              <w:rPr>
                <w:rFonts w:ascii="Calibri" w:hAnsi="Calibri"/>
                <w:sz w:val="20"/>
                <w:szCs w:val="20"/>
              </w:rPr>
              <w:t>Gambling and Racing Commission</w:t>
            </w:r>
          </w:p>
        </w:tc>
        <w:tc>
          <w:tcPr>
            <w:tcW w:w="4508" w:type="dxa"/>
          </w:tcPr>
          <w:p w14:paraId="4840408E" w14:textId="59BBA97D" w:rsidR="002C1F9F" w:rsidRPr="002C1F9F" w:rsidRDefault="00A4752B" w:rsidP="002C1F9F">
            <w:pPr>
              <w:rPr>
                <w:rFonts w:ascii="Calibri" w:hAnsi="Calibri"/>
                <w:sz w:val="20"/>
                <w:szCs w:val="20"/>
              </w:rPr>
            </w:pPr>
            <w:r>
              <w:rPr>
                <w:rFonts w:ascii="Calibri" w:hAnsi="Calibri"/>
                <w:sz w:val="20"/>
                <w:szCs w:val="20"/>
              </w:rPr>
              <w:t xml:space="preserve">Minister for </w:t>
            </w:r>
            <w:r w:rsidR="00E22180">
              <w:rPr>
                <w:rFonts w:ascii="Calibri" w:hAnsi="Calibri"/>
                <w:sz w:val="20"/>
                <w:szCs w:val="20"/>
              </w:rPr>
              <w:t>Gaming</w:t>
            </w:r>
          </w:p>
        </w:tc>
      </w:tr>
      <w:tr w:rsidR="002C1F9F" w:rsidRPr="002C1F9F" w14:paraId="7682B9B6" w14:textId="77777777" w:rsidTr="006C6EE2">
        <w:tc>
          <w:tcPr>
            <w:tcW w:w="4508" w:type="dxa"/>
          </w:tcPr>
          <w:p w14:paraId="710D04EA" w14:textId="77777777" w:rsidR="002C1F9F" w:rsidRPr="002C1F9F" w:rsidRDefault="002C1F9F" w:rsidP="002C1F9F">
            <w:pPr>
              <w:ind w:left="24"/>
              <w:rPr>
                <w:rFonts w:ascii="Calibri" w:hAnsi="Calibri"/>
                <w:sz w:val="20"/>
                <w:szCs w:val="20"/>
              </w:rPr>
            </w:pPr>
            <w:r w:rsidRPr="002C1F9F">
              <w:rPr>
                <w:rFonts w:ascii="Calibri" w:hAnsi="Calibri"/>
                <w:sz w:val="20"/>
                <w:szCs w:val="20"/>
              </w:rPr>
              <w:t>Human Rights Commission (incorporating Public Advocate of the ACT and Victims of Crime Commissioner)</w:t>
            </w:r>
          </w:p>
        </w:tc>
        <w:tc>
          <w:tcPr>
            <w:tcW w:w="4508" w:type="dxa"/>
          </w:tcPr>
          <w:p w14:paraId="1B827301" w14:textId="3C124333" w:rsidR="002C1F9F" w:rsidRPr="002C1F9F" w:rsidRDefault="002C1F9F" w:rsidP="002C1F9F">
            <w:pPr>
              <w:rPr>
                <w:rFonts w:ascii="Calibri" w:hAnsi="Calibri"/>
                <w:sz w:val="20"/>
                <w:szCs w:val="20"/>
              </w:rPr>
            </w:pPr>
            <w:r w:rsidRPr="002C1F9F">
              <w:rPr>
                <w:rFonts w:ascii="Calibri" w:hAnsi="Calibri"/>
                <w:sz w:val="20"/>
                <w:szCs w:val="20"/>
              </w:rPr>
              <w:t>Minister for</w:t>
            </w:r>
            <w:r w:rsidR="00E22180">
              <w:rPr>
                <w:rFonts w:ascii="Calibri" w:hAnsi="Calibri"/>
                <w:sz w:val="20"/>
                <w:szCs w:val="20"/>
              </w:rPr>
              <w:t xml:space="preserve"> Human Rights </w:t>
            </w:r>
          </w:p>
        </w:tc>
      </w:tr>
      <w:tr w:rsidR="002C1F9F" w:rsidRPr="002C1F9F" w14:paraId="20951ADD" w14:textId="77777777" w:rsidTr="006C6EE2">
        <w:tc>
          <w:tcPr>
            <w:tcW w:w="4508" w:type="dxa"/>
          </w:tcPr>
          <w:p w14:paraId="101B7ED8" w14:textId="77777777" w:rsidR="002C1F9F" w:rsidRPr="002C1F9F" w:rsidRDefault="002C1F9F" w:rsidP="002C1F9F">
            <w:pPr>
              <w:ind w:left="24"/>
              <w:rPr>
                <w:rFonts w:ascii="Calibri" w:hAnsi="Calibri"/>
                <w:sz w:val="20"/>
                <w:szCs w:val="20"/>
              </w:rPr>
            </w:pPr>
            <w:r w:rsidRPr="002C1F9F">
              <w:rPr>
                <w:rFonts w:ascii="Calibri" w:hAnsi="Calibri"/>
                <w:sz w:val="20"/>
                <w:szCs w:val="20"/>
              </w:rPr>
              <w:t>Independent Competition and Regulatory Commission</w:t>
            </w:r>
          </w:p>
        </w:tc>
        <w:tc>
          <w:tcPr>
            <w:tcW w:w="4508" w:type="dxa"/>
          </w:tcPr>
          <w:p w14:paraId="09DDE489" w14:textId="77777777" w:rsidR="002C1F9F" w:rsidRPr="002C1F9F" w:rsidRDefault="002C1F9F" w:rsidP="002C1F9F">
            <w:pPr>
              <w:rPr>
                <w:rFonts w:ascii="Calibri" w:hAnsi="Calibri"/>
                <w:sz w:val="20"/>
                <w:szCs w:val="20"/>
              </w:rPr>
            </w:pPr>
            <w:r w:rsidRPr="002C1F9F">
              <w:rPr>
                <w:rFonts w:ascii="Calibri" w:hAnsi="Calibri"/>
                <w:sz w:val="20"/>
                <w:szCs w:val="20"/>
              </w:rPr>
              <w:t>Treasurer</w:t>
            </w:r>
          </w:p>
        </w:tc>
      </w:tr>
      <w:tr w:rsidR="00E6020F" w:rsidRPr="002C1F9F" w14:paraId="2FFF024A" w14:textId="77777777" w:rsidTr="006C6EE2">
        <w:tc>
          <w:tcPr>
            <w:tcW w:w="4508" w:type="dxa"/>
          </w:tcPr>
          <w:p w14:paraId="1FB04031" w14:textId="76C0C9A4" w:rsidR="00E6020F" w:rsidRPr="002C1F9F" w:rsidRDefault="00E6020F" w:rsidP="002C1F9F">
            <w:pPr>
              <w:ind w:left="24"/>
              <w:rPr>
                <w:rFonts w:ascii="Calibri" w:hAnsi="Calibri"/>
                <w:sz w:val="20"/>
                <w:szCs w:val="20"/>
              </w:rPr>
            </w:pPr>
            <w:r w:rsidRPr="00E6020F">
              <w:rPr>
                <w:rFonts w:ascii="Calibri" w:hAnsi="Calibri"/>
                <w:sz w:val="20"/>
                <w:szCs w:val="20"/>
              </w:rPr>
              <w:t>Inspector of Correctional Services</w:t>
            </w:r>
          </w:p>
        </w:tc>
        <w:tc>
          <w:tcPr>
            <w:tcW w:w="4508" w:type="dxa"/>
          </w:tcPr>
          <w:p w14:paraId="479B6859" w14:textId="23A8D020" w:rsidR="00E6020F" w:rsidRPr="002C1F9F" w:rsidRDefault="00E6020F" w:rsidP="002C1F9F">
            <w:pPr>
              <w:rPr>
                <w:rFonts w:ascii="Calibri" w:hAnsi="Calibri"/>
                <w:sz w:val="20"/>
                <w:szCs w:val="20"/>
              </w:rPr>
            </w:pPr>
            <w:r w:rsidRPr="00E6020F">
              <w:rPr>
                <w:rFonts w:ascii="Calibri" w:hAnsi="Calibri"/>
                <w:sz w:val="20"/>
                <w:szCs w:val="20"/>
              </w:rPr>
              <w:t xml:space="preserve">Minister for Corrections </w:t>
            </w:r>
          </w:p>
        </w:tc>
      </w:tr>
      <w:tr w:rsidR="002C1F9F" w:rsidRPr="002C1F9F" w14:paraId="71214F42" w14:textId="77777777" w:rsidTr="006C6EE2">
        <w:tc>
          <w:tcPr>
            <w:tcW w:w="4508" w:type="dxa"/>
          </w:tcPr>
          <w:p w14:paraId="13344184" w14:textId="77777777" w:rsidR="002C1F9F" w:rsidRPr="002C1F9F" w:rsidRDefault="002C1F9F" w:rsidP="002C1F9F">
            <w:pPr>
              <w:ind w:left="24"/>
              <w:rPr>
                <w:rFonts w:ascii="Calibri" w:hAnsi="Calibri"/>
                <w:sz w:val="20"/>
                <w:szCs w:val="20"/>
              </w:rPr>
            </w:pPr>
            <w:r w:rsidRPr="002C1F9F">
              <w:rPr>
                <w:rFonts w:ascii="Calibri" w:hAnsi="Calibri"/>
                <w:sz w:val="20"/>
                <w:szCs w:val="20"/>
              </w:rPr>
              <w:t>Legal Aid Commission</w:t>
            </w:r>
          </w:p>
        </w:tc>
        <w:tc>
          <w:tcPr>
            <w:tcW w:w="4508" w:type="dxa"/>
          </w:tcPr>
          <w:p w14:paraId="56C22564" w14:textId="77777777" w:rsidR="002C1F9F" w:rsidRPr="002C1F9F" w:rsidRDefault="002C1F9F" w:rsidP="002C1F9F">
            <w:pPr>
              <w:ind w:left="24"/>
              <w:rPr>
                <w:rFonts w:ascii="Calibri" w:hAnsi="Calibri"/>
                <w:sz w:val="20"/>
                <w:szCs w:val="20"/>
              </w:rPr>
            </w:pPr>
            <w:r w:rsidRPr="002C1F9F">
              <w:rPr>
                <w:rFonts w:ascii="Calibri" w:hAnsi="Calibri"/>
                <w:sz w:val="20"/>
                <w:szCs w:val="20"/>
              </w:rPr>
              <w:t>Attorney-General</w:t>
            </w:r>
          </w:p>
        </w:tc>
      </w:tr>
      <w:tr w:rsidR="002C1F9F" w:rsidRPr="002C1F9F" w14:paraId="1C15CD15" w14:textId="77777777" w:rsidTr="006C6EE2">
        <w:tc>
          <w:tcPr>
            <w:tcW w:w="4508" w:type="dxa"/>
          </w:tcPr>
          <w:p w14:paraId="25EA8054" w14:textId="77777777" w:rsidR="002C1F9F" w:rsidRPr="002C1F9F" w:rsidRDefault="002C1F9F" w:rsidP="002C1F9F">
            <w:pPr>
              <w:rPr>
                <w:rFonts w:ascii="Calibri" w:hAnsi="Calibri"/>
                <w:sz w:val="20"/>
                <w:szCs w:val="20"/>
              </w:rPr>
            </w:pPr>
            <w:r w:rsidRPr="002C1F9F">
              <w:rPr>
                <w:rFonts w:ascii="Calibri" w:hAnsi="Calibri"/>
                <w:sz w:val="20"/>
                <w:szCs w:val="20"/>
              </w:rPr>
              <w:t>Long Service Leave Authority</w:t>
            </w:r>
          </w:p>
        </w:tc>
        <w:tc>
          <w:tcPr>
            <w:tcW w:w="4508" w:type="dxa"/>
          </w:tcPr>
          <w:p w14:paraId="3049D8FA" w14:textId="77777777" w:rsidR="002C1F9F" w:rsidRPr="002C1F9F" w:rsidRDefault="002C1F9F" w:rsidP="002C1F9F">
            <w:pPr>
              <w:rPr>
                <w:rFonts w:ascii="Calibri" w:hAnsi="Calibri"/>
                <w:sz w:val="20"/>
                <w:szCs w:val="20"/>
              </w:rPr>
            </w:pPr>
            <w:r w:rsidRPr="002C1F9F">
              <w:rPr>
                <w:rFonts w:ascii="Calibri" w:hAnsi="Calibri"/>
                <w:sz w:val="20"/>
                <w:szCs w:val="20"/>
              </w:rPr>
              <w:t>Minister for Employment and Workplace Safety</w:t>
            </w:r>
          </w:p>
        </w:tc>
      </w:tr>
      <w:tr w:rsidR="002C1F9F" w:rsidRPr="002C1F9F" w14:paraId="793FAADC" w14:textId="77777777" w:rsidTr="006C6EE2">
        <w:tc>
          <w:tcPr>
            <w:tcW w:w="4508" w:type="dxa"/>
          </w:tcPr>
          <w:p w14:paraId="0B696571" w14:textId="77777777" w:rsidR="002C1F9F" w:rsidRPr="002C1F9F" w:rsidRDefault="002C1F9F" w:rsidP="002C1F9F">
            <w:pPr>
              <w:rPr>
                <w:rFonts w:ascii="Calibri" w:hAnsi="Calibri"/>
                <w:sz w:val="20"/>
                <w:szCs w:val="20"/>
              </w:rPr>
            </w:pPr>
            <w:r w:rsidRPr="002C1F9F">
              <w:rPr>
                <w:rFonts w:ascii="Calibri" w:hAnsi="Calibri"/>
                <w:sz w:val="20"/>
                <w:szCs w:val="20"/>
              </w:rPr>
              <w:t>Public Trustee and Guardian</w:t>
            </w:r>
          </w:p>
        </w:tc>
        <w:tc>
          <w:tcPr>
            <w:tcW w:w="4508" w:type="dxa"/>
          </w:tcPr>
          <w:p w14:paraId="6565461D" w14:textId="77777777" w:rsidR="002C1F9F" w:rsidRPr="002C1F9F" w:rsidRDefault="002C1F9F" w:rsidP="002C1F9F">
            <w:pPr>
              <w:rPr>
                <w:rFonts w:ascii="Calibri" w:hAnsi="Calibri"/>
                <w:sz w:val="20"/>
                <w:szCs w:val="20"/>
              </w:rPr>
            </w:pPr>
            <w:r w:rsidRPr="002C1F9F">
              <w:rPr>
                <w:rFonts w:ascii="Calibri" w:hAnsi="Calibri"/>
                <w:sz w:val="20"/>
                <w:szCs w:val="20"/>
              </w:rPr>
              <w:t>Attorney-General</w:t>
            </w:r>
          </w:p>
        </w:tc>
      </w:tr>
      <w:tr w:rsidR="000133EB" w:rsidRPr="002C1F9F" w14:paraId="2CBD9FC4" w14:textId="77777777" w:rsidTr="006C6EE2">
        <w:tc>
          <w:tcPr>
            <w:tcW w:w="4508" w:type="dxa"/>
          </w:tcPr>
          <w:p w14:paraId="1382E693" w14:textId="2B7B7D97" w:rsidR="000133EB" w:rsidRPr="002C1F9F" w:rsidRDefault="000133EB" w:rsidP="002C1F9F">
            <w:pPr>
              <w:rPr>
                <w:rFonts w:ascii="Calibri" w:hAnsi="Calibri"/>
                <w:sz w:val="20"/>
                <w:szCs w:val="20"/>
              </w:rPr>
            </w:pPr>
            <w:r>
              <w:rPr>
                <w:rFonts w:ascii="Calibri" w:hAnsi="Calibri"/>
                <w:sz w:val="20"/>
                <w:szCs w:val="20"/>
              </w:rPr>
              <w:t>Work Health Safety Commissioner</w:t>
            </w:r>
          </w:p>
        </w:tc>
        <w:tc>
          <w:tcPr>
            <w:tcW w:w="4508" w:type="dxa"/>
          </w:tcPr>
          <w:p w14:paraId="1FD44090" w14:textId="3B5DD76E" w:rsidR="000133EB" w:rsidRPr="002C1F9F" w:rsidRDefault="008B7CE6" w:rsidP="002C1F9F">
            <w:pPr>
              <w:rPr>
                <w:rFonts w:ascii="Calibri" w:hAnsi="Calibri"/>
                <w:sz w:val="20"/>
                <w:szCs w:val="20"/>
              </w:rPr>
            </w:pPr>
            <w:r>
              <w:rPr>
                <w:rFonts w:ascii="Calibri" w:hAnsi="Calibri"/>
                <w:sz w:val="20"/>
                <w:szCs w:val="20"/>
              </w:rPr>
              <w:t>Minister for Industrial Relations and Workplace Safety</w:t>
            </w:r>
            <w:r w:rsidR="009410F9">
              <w:rPr>
                <w:rFonts w:ascii="Calibri" w:hAnsi="Calibri"/>
                <w:sz w:val="20"/>
                <w:szCs w:val="20"/>
              </w:rPr>
              <w:t xml:space="preserve"> </w:t>
            </w:r>
          </w:p>
        </w:tc>
      </w:tr>
    </w:tbl>
    <w:p w14:paraId="1A8AC272" w14:textId="77777777" w:rsidR="00157E12" w:rsidRDefault="00157E12" w:rsidP="00157E12"/>
    <w:p w14:paraId="58524117" w14:textId="77777777" w:rsidR="00157E12" w:rsidRDefault="00157E12" w:rsidP="00157E12"/>
    <w:p w14:paraId="6697F99A" w14:textId="3D21C48A" w:rsidR="00157E12" w:rsidRDefault="00157E12" w:rsidP="00157E12">
      <w:pPr>
        <w:rPr>
          <w:b/>
        </w:rPr>
      </w:pPr>
      <w:r w:rsidRPr="00597D46">
        <w:rPr>
          <w:b/>
        </w:rPr>
        <w:t>Table A.</w:t>
      </w:r>
      <w:r>
        <w:rPr>
          <w:b/>
        </w:rPr>
        <w:t xml:space="preserve">2 - </w:t>
      </w:r>
      <w:r w:rsidRPr="00597D46">
        <w:rPr>
          <w:b/>
        </w:rPr>
        <w:t xml:space="preserve">Public sector bodies that are required to </w:t>
      </w:r>
      <w:r>
        <w:rPr>
          <w:b/>
        </w:rPr>
        <w:t xml:space="preserve">have their report </w:t>
      </w:r>
      <w:r w:rsidR="00B57A27">
        <w:rPr>
          <w:b/>
        </w:rPr>
        <w:t>a</w:t>
      </w:r>
      <w:r>
        <w:rPr>
          <w:b/>
        </w:rPr>
        <w:t>nnexed or subsumed into a director-general annual report</w:t>
      </w:r>
    </w:p>
    <w:tbl>
      <w:tblPr>
        <w:tblStyle w:val="TableGrid"/>
        <w:tblW w:w="9101" w:type="dxa"/>
        <w:tblInd w:w="-34" w:type="dxa"/>
        <w:tblLook w:val="04A0" w:firstRow="1" w:lastRow="0" w:firstColumn="1" w:lastColumn="0" w:noHBand="0" w:noVBand="1"/>
      </w:tblPr>
      <w:tblGrid>
        <w:gridCol w:w="2014"/>
        <w:gridCol w:w="3543"/>
        <w:gridCol w:w="3544"/>
      </w:tblGrid>
      <w:tr w:rsidR="00157E12" w14:paraId="1C050C55" w14:textId="77777777" w:rsidTr="00157E12">
        <w:tc>
          <w:tcPr>
            <w:tcW w:w="2014" w:type="dxa"/>
          </w:tcPr>
          <w:p w14:paraId="6F4F7883" w14:textId="77777777" w:rsidR="00157E12" w:rsidRPr="00D90968" w:rsidRDefault="00157E12" w:rsidP="006C6EE2">
            <w:pPr>
              <w:autoSpaceDE w:val="0"/>
              <w:autoSpaceDN w:val="0"/>
              <w:spacing w:before="100" w:beforeAutospacing="1" w:line="240" w:lineRule="auto"/>
              <w:rPr>
                <w:rFonts w:ascii="Calibri" w:hAnsi="Calibri" w:cs="Times New Roman"/>
                <w:b/>
                <w:color w:val="auto"/>
                <w:sz w:val="20"/>
                <w:szCs w:val="20"/>
              </w:rPr>
            </w:pPr>
            <w:r w:rsidRPr="00D90968">
              <w:rPr>
                <w:rFonts w:ascii="Calibri" w:hAnsi="Calibri" w:cs="Times New Roman"/>
                <w:b/>
                <w:color w:val="auto"/>
                <w:sz w:val="20"/>
                <w:szCs w:val="20"/>
              </w:rPr>
              <w:t>Column 1</w:t>
            </w:r>
            <w:r>
              <w:rPr>
                <w:rFonts w:ascii="Calibri" w:hAnsi="Calibri" w:cs="Times New Roman"/>
                <w:b/>
                <w:color w:val="auto"/>
                <w:sz w:val="20"/>
                <w:szCs w:val="20"/>
              </w:rPr>
              <w:br/>
            </w:r>
            <w:r w:rsidRPr="00D90968">
              <w:rPr>
                <w:rFonts w:ascii="Calibri" w:hAnsi="Calibri" w:cs="Times New Roman"/>
                <w:b/>
                <w:color w:val="auto"/>
                <w:sz w:val="20"/>
                <w:szCs w:val="20"/>
              </w:rPr>
              <w:t>Directorate</w:t>
            </w:r>
          </w:p>
        </w:tc>
        <w:tc>
          <w:tcPr>
            <w:tcW w:w="3543" w:type="dxa"/>
          </w:tcPr>
          <w:p w14:paraId="56CF2530" w14:textId="77777777" w:rsidR="00157E12" w:rsidRPr="00D90968" w:rsidRDefault="00157E12" w:rsidP="006C6EE2">
            <w:pPr>
              <w:autoSpaceDE w:val="0"/>
              <w:autoSpaceDN w:val="0"/>
              <w:spacing w:before="100" w:beforeAutospacing="1" w:after="100" w:afterAutospacing="1" w:line="240" w:lineRule="auto"/>
              <w:rPr>
                <w:rFonts w:ascii="Calibri" w:hAnsi="Calibri" w:cs="Times New Roman"/>
                <w:b/>
                <w:color w:val="auto"/>
                <w:sz w:val="20"/>
                <w:szCs w:val="20"/>
              </w:rPr>
            </w:pPr>
            <w:r>
              <w:rPr>
                <w:rFonts w:ascii="Calibri" w:hAnsi="Calibri" w:cs="Times New Roman"/>
                <w:b/>
                <w:color w:val="auto"/>
              </w:rPr>
              <w:t>Column 2</w:t>
            </w:r>
            <w:r>
              <w:rPr>
                <w:rFonts w:ascii="Calibri" w:hAnsi="Calibri" w:cs="Times New Roman"/>
                <w:b/>
                <w:color w:val="auto"/>
                <w:sz w:val="20"/>
                <w:szCs w:val="20"/>
              </w:rPr>
              <w:br/>
            </w:r>
            <w:r w:rsidRPr="00C50483">
              <w:rPr>
                <w:rFonts w:ascii="Calibri" w:hAnsi="Calibri" w:cs="Times New Roman"/>
                <w:b/>
                <w:color w:val="auto"/>
                <w:sz w:val="20"/>
                <w:szCs w:val="20"/>
              </w:rPr>
              <w:t xml:space="preserve">Public </w:t>
            </w:r>
            <w:r w:rsidRPr="00C50483">
              <w:rPr>
                <w:rFonts w:ascii="Calibri" w:hAnsi="Calibri" w:cs="Times New Roman"/>
                <w:b/>
                <w:color w:val="auto"/>
                <w:sz w:val="20"/>
                <w:szCs w:val="20"/>
                <w:lang w:val="en-US" w:eastAsia="en-US"/>
              </w:rPr>
              <w:t>sector bodies</w:t>
            </w:r>
            <w:r>
              <w:rPr>
                <w:rFonts w:ascii="Calibri" w:hAnsi="Calibri" w:cs="Times New Roman"/>
                <w:b/>
                <w:color w:val="auto"/>
                <w:sz w:val="20"/>
                <w:szCs w:val="20"/>
              </w:rPr>
              <w:t xml:space="preserve"> with annual reports annexed to the affiliated Directorate’s annual report</w:t>
            </w:r>
          </w:p>
        </w:tc>
        <w:tc>
          <w:tcPr>
            <w:tcW w:w="3544" w:type="dxa"/>
          </w:tcPr>
          <w:p w14:paraId="63D275FB" w14:textId="77777777" w:rsidR="00157E12" w:rsidRPr="00D90968" w:rsidRDefault="00157E12" w:rsidP="006C6EE2">
            <w:pPr>
              <w:autoSpaceDE w:val="0"/>
              <w:autoSpaceDN w:val="0"/>
              <w:spacing w:before="100" w:beforeAutospacing="1" w:after="100" w:afterAutospacing="1" w:line="240" w:lineRule="auto"/>
              <w:rPr>
                <w:rFonts w:ascii="Calibri" w:hAnsi="Calibri" w:cs="Times New Roman"/>
                <w:b/>
                <w:color w:val="auto"/>
                <w:sz w:val="20"/>
                <w:szCs w:val="20"/>
              </w:rPr>
            </w:pPr>
            <w:r w:rsidRPr="00D90968">
              <w:rPr>
                <w:rFonts w:ascii="Calibri" w:hAnsi="Calibri" w:cs="Times New Roman"/>
                <w:b/>
                <w:color w:val="auto"/>
                <w:sz w:val="20"/>
                <w:szCs w:val="20"/>
              </w:rPr>
              <w:t xml:space="preserve">Column </w:t>
            </w:r>
            <w:r>
              <w:rPr>
                <w:rFonts w:ascii="Calibri" w:hAnsi="Calibri" w:cs="Times New Roman"/>
                <w:b/>
                <w:color w:val="auto"/>
              </w:rPr>
              <w:t>3</w:t>
            </w:r>
            <w:r>
              <w:rPr>
                <w:rFonts w:ascii="Calibri" w:hAnsi="Calibri" w:cs="Times New Roman"/>
                <w:b/>
                <w:color w:val="auto"/>
                <w:sz w:val="20"/>
                <w:szCs w:val="20"/>
              </w:rPr>
              <w:br/>
            </w:r>
            <w:r w:rsidRPr="00C50483">
              <w:rPr>
                <w:rFonts w:ascii="Calibri" w:hAnsi="Calibri" w:cs="Times New Roman"/>
                <w:b/>
                <w:color w:val="auto"/>
                <w:sz w:val="20"/>
                <w:szCs w:val="20"/>
              </w:rPr>
              <w:t xml:space="preserve">Public </w:t>
            </w:r>
            <w:r w:rsidRPr="00C50483">
              <w:rPr>
                <w:rFonts w:ascii="Calibri" w:hAnsi="Calibri" w:cs="Times New Roman"/>
                <w:b/>
                <w:color w:val="auto"/>
                <w:sz w:val="20"/>
                <w:szCs w:val="20"/>
                <w:lang w:val="en-US" w:eastAsia="en-US"/>
              </w:rPr>
              <w:t>sector bodies</w:t>
            </w:r>
            <w:r>
              <w:rPr>
                <w:rFonts w:ascii="Calibri" w:hAnsi="Calibri" w:cs="Times New Roman"/>
                <w:b/>
                <w:color w:val="auto"/>
                <w:sz w:val="20"/>
                <w:szCs w:val="20"/>
              </w:rPr>
              <w:t xml:space="preserve"> with annual report information subsumed within the affiliated Directorate’s annual report</w:t>
            </w:r>
          </w:p>
        </w:tc>
      </w:tr>
      <w:tr w:rsidR="00456AC0" w14:paraId="18313299" w14:textId="77777777" w:rsidTr="00157E12">
        <w:tc>
          <w:tcPr>
            <w:tcW w:w="2014" w:type="dxa"/>
          </w:tcPr>
          <w:p w14:paraId="08B6CCCF" w14:textId="7EFB13C8" w:rsidR="00456AC0" w:rsidRPr="00C50483" w:rsidRDefault="00456AC0" w:rsidP="006C6EE2">
            <w:pPr>
              <w:spacing w:before="60" w:after="60" w:line="240" w:lineRule="auto"/>
              <w:rPr>
                <w:rFonts w:ascii="Calibri" w:hAnsi="Calibri" w:cs="Times New Roman"/>
                <w:b/>
                <w:color w:val="auto"/>
                <w:sz w:val="20"/>
                <w:szCs w:val="20"/>
                <w:lang w:val="en-US" w:eastAsia="en-US"/>
              </w:rPr>
            </w:pPr>
            <w:r>
              <w:rPr>
                <w:rFonts w:ascii="Calibri" w:hAnsi="Calibri" w:cs="Times New Roman"/>
                <w:b/>
                <w:color w:val="auto"/>
                <w:sz w:val="20"/>
                <w:szCs w:val="20"/>
                <w:lang w:val="en-US" w:eastAsia="en-US"/>
              </w:rPr>
              <w:t>Canberra Health Services</w:t>
            </w:r>
            <w:r w:rsidR="00EF7797">
              <w:rPr>
                <w:rFonts w:ascii="Calibri" w:hAnsi="Calibri" w:cs="Times New Roman"/>
                <w:b/>
                <w:color w:val="auto"/>
                <w:sz w:val="20"/>
                <w:szCs w:val="20"/>
                <w:lang w:val="en-US" w:eastAsia="en-US"/>
              </w:rPr>
              <w:t xml:space="preserve"> Directorate</w:t>
            </w:r>
          </w:p>
        </w:tc>
        <w:tc>
          <w:tcPr>
            <w:tcW w:w="3543" w:type="dxa"/>
          </w:tcPr>
          <w:p w14:paraId="67DBCFF4" w14:textId="77777777" w:rsidR="00456AC0" w:rsidRPr="00456AC0" w:rsidRDefault="00456AC0" w:rsidP="00456AC0">
            <w:pPr>
              <w:spacing w:before="0" w:after="100" w:afterAutospacing="1"/>
              <w:rPr>
                <w:rFonts w:ascii="Calibri" w:hAnsi="Calibri"/>
                <w:sz w:val="20"/>
                <w:szCs w:val="20"/>
              </w:rPr>
            </w:pPr>
            <w:r w:rsidRPr="00456AC0">
              <w:rPr>
                <w:rFonts w:ascii="Calibri" w:hAnsi="Calibri"/>
                <w:sz w:val="20"/>
                <w:szCs w:val="20"/>
              </w:rPr>
              <w:t>Nil</w:t>
            </w:r>
          </w:p>
        </w:tc>
        <w:tc>
          <w:tcPr>
            <w:tcW w:w="3544" w:type="dxa"/>
          </w:tcPr>
          <w:p w14:paraId="76C5AAAA" w14:textId="77777777" w:rsidR="00456AC0" w:rsidRPr="00456AC0" w:rsidRDefault="00456AC0" w:rsidP="00456AC0">
            <w:pPr>
              <w:spacing w:before="0"/>
              <w:rPr>
                <w:rFonts w:ascii="Calibri" w:hAnsi="Calibri"/>
                <w:sz w:val="20"/>
                <w:szCs w:val="20"/>
              </w:rPr>
            </w:pPr>
            <w:r w:rsidRPr="00456AC0">
              <w:rPr>
                <w:rFonts w:ascii="Calibri" w:hAnsi="Calibri"/>
                <w:sz w:val="20"/>
                <w:szCs w:val="20"/>
              </w:rPr>
              <w:t>Nil</w:t>
            </w:r>
          </w:p>
        </w:tc>
      </w:tr>
      <w:tr w:rsidR="00157E12" w14:paraId="433589BE" w14:textId="77777777" w:rsidTr="00157E12">
        <w:tc>
          <w:tcPr>
            <w:tcW w:w="2014" w:type="dxa"/>
          </w:tcPr>
          <w:p w14:paraId="326ECE5B" w14:textId="04B6AF28" w:rsidR="00157E12" w:rsidRPr="00C50483" w:rsidRDefault="00157E12" w:rsidP="006C6EE2">
            <w:pPr>
              <w:spacing w:before="60" w:after="60" w:line="240" w:lineRule="auto"/>
              <w:rPr>
                <w:rFonts w:ascii="Calibri" w:hAnsi="Calibri" w:cs="Times New Roman"/>
                <w:b/>
                <w:color w:val="auto"/>
                <w:sz w:val="20"/>
                <w:szCs w:val="20"/>
                <w:lang w:val="en-US" w:eastAsia="en-US"/>
              </w:rPr>
            </w:pPr>
            <w:r w:rsidRPr="00C50483">
              <w:rPr>
                <w:rFonts w:ascii="Calibri" w:hAnsi="Calibri" w:cs="Times New Roman"/>
                <w:b/>
                <w:color w:val="auto"/>
                <w:sz w:val="20"/>
                <w:szCs w:val="20"/>
                <w:lang w:val="en-US" w:eastAsia="en-US"/>
              </w:rPr>
              <w:t>Chief Minister, Treasury and Economic Development</w:t>
            </w:r>
            <w:r w:rsidR="00EF7797">
              <w:rPr>
                <w:rFonts w:ascii="Calibri" w:hAnsi="Calibri" w:cs="Times New Roman"/>
                <w:b/>
                <w:color w:val="auto"/>
                <w:sz w:val="20"/>
                <w:szCs w:val="20"/>
                <w:lang w:val="en-US" w:eastAsia="en-US"/>
              </w:rPr>
              <w:t xml:space="preserve"> Directorate</w:t>
            </w:r>
          </w:p>
        </w:tc>
        <w:tc>
          <w:tcPr>
            <w:tcW w:w="3543" w:type="dxa"/>
          </w:tcPr>
          <w:p w14:paraId="5FEF4A6E" w14:textId="77777777" w:rsidR="00157E12" w:rsidRPr="00440F07" w:rsidRDefault="00157E12" w:rsidP="00287CA1">
            <w:pPr>
              <w:pStyle w:val="ListParagraph"/>
              <w:numPr>
                <w:ilvl w:val="0"/>
                <w:numId w:val="53"/>
              </w:numPr>
              <w:spacing w:before="0" w:after="100" w:afterAutospacing="1"/>
              <w:ind w:left="365"/>
              <w:rPr>
                <w:sz w:val="20"/>
                <w:szCs w:val="20"/>
              </w:rPr>
            </w:pPr>
            <w:r w:rsidRPr="00440F07">
              <w:rPr>
                <w:sz w:val="20"/>
                <w:szCs w:val="20"/>
              </w:rPr>
              <w:t>ACT Architects Board</w:t>
            </w:r>
          </w:p>
          <w:p w14:paraId="0375B3D2" w14:textId="77777777" w:rsidR="00157E12" w:rsidRPr="00440F07" w:rsidRDefault="00157E12" w:rsidP="00287CA1">
            <w:pPr>
              <w:numPr>
                <w:ilvl w:val="0"/>
                <w:numId w:val="53"/>
              </w:numPr>
              <w:autoSpaceDN w:val="0"/>
              <w:spacing w:before="0" w:after="100" w:afterAutospacing="1" w:line="240" w:lineRule="auto"/>
              <w:ind w:left="365"/>
              <w:rPr>
                <w:rFonts w:ascii="Calibri" w:hAnsi="Calibri" w:cs="Times New Roman"/>
                <w:color w:val="auto"/>
                <w:sz w:val="20"/>
                <w:szCs w:val="20"/>
                <w:lang w:val="en-US" w:eastAsia="en-US"/>
              </w:rPr>
            </w:pPr>
            <w:r w:rsidRPr="00440F07">
              <w:rPr>
                <w:rFonts w:ascii="Calibri" w:hAnsi="Calibri" w:cs="Times New Roman"/>
                <w:color w:val="auto"/>
                <w:sz w:val="20"/>
                <w:szCs w:val="20"/>
                <w:lang w:val="en-US" w:eastAsia="en-US"/>
              </w:rPr>
              <w:t xml:space="preserve">ACT Construction Occupations </w:t>
            </w:r>
          </w:p>
          <w:p w14:paraId="5580232E" w14:textId="77777777" w:rsidR="00157E12" w:rsidRPr="00440F07" w:rsidRDefault="00157E12" w:rsidP="00287CA1">
            <w:pPr>
              <w:numPr>
                <w:ilvl w:val="0"/>
                <w:numId w:val="53"/>
              </w:numPr>
              <w:autoSpaceDN w:val="0"/>
              <w:spacing w:before="0" w:after="100" w:afterAutospacing="1" w:line="240" w:lineRule="auto"/>
              <w:ind w:left="365"/>
              <w:rPr>
                <w:rFonts w:ascii="Calibri" w:hAnsi="Calibri" w:cs="Times New Roman"/>
                <w:color w:val="auto"/>
                <w:sz w:val="20"/>
                <w:szCs w:val="20"/>
                <w:lang w:val="en-US" w:eastAsia="en-US"/>
              </w:rPr>
            </w:pPr>
            <w:r w:rsidRPr="00440F07">
              <w:rPr>
                <w:rFonts w:ascii="Calibri" w:hAnsi="Calibri" w:cs="Times New Roman"/>
                <w:color w:val="auto"/>
                <w:sz w:val="20"/>
                <w:szCs w:val="20"/>
                <w:lang w:val="en-US" w:eastAsia="en-US"/>
              </w:rPr>
              <w:t>ACT Executive</w:t>
            </w:r>
          </w:p>
          <w:p w14:paraId="2FD275C7" w14:textId="77777777" w:rsidR="00157E12" w:rsidRPr="00440F07" w:rsidRDefault="00157E12" w:rsidP="00287CA1">
            <w:pPr>
              <w:numPr>
                <w:ilvl w:val="0"/>
                <w:numId w:val="53"/>
              </w:numPr>
              <w:autoSpaceDN w:val="0"/>
              <w:spacing w:before="0" w:after="100" w:afterAutospacing="1" w:line="240" w:lineRule="auto"/>
              <w:ind w:left="365"/>
              <w:rPr>
                <w:rFonts w:ascii="Calibri" w:hAnsi="Calibri" w:cs="Times New Roman"/>
                <w:color w:val="auto"/>
                <w:sz w:val="20"/>
                <w:szCs w:val="20"/>
                <w:lang w:val="en-US" w:eastAsia="en-US"/>
              </w:rPr>
            </w:pPr>
            <w:r w:rsidRPr="00440F07">
              <w:rPr>
                <w:rFonts w:ascii="Calibri" w:hAnsi="Calibri" w:cs="Times New Roman"/>
                <w:color w:val="auto"/>
                <w:sz w:val="20"/>
                <w:szCs w:val="20"/>
                <w:lang w:val="en-US" w:eastAsia="en-US"/>
              </w:rPr>
              <w:t>ACT Government Procurement Board</w:t>
            </w:r>
          </w:p>
          <w:p w14:paraId="37FD1382" w14:textId="77777777" w:rsidR="00157E12" w:rsidRPr="00440F07" w:rsidRDefault="00157E12" w:rsidP="00287CA1">
            <w:pPr>
              <w:numPr>
                <w:ilvl w:val="0"/>
                <w:numId w:val="53"/>
              </w:numPr>
              <w:autoSpaceDN w:val="0"/>
              <w:spacing w:before="0" w:after="100" w:afterAutospacing="1" w:line="240" w:lineRule="auto"/>
              <w:ind w:left="365"/>
              <w:rPr>
                <w:rFonts w:ascii="Calibri" w:hAnsi="Calibri" w:cs="Times New Roman"/>
                <w:color w:val="auto"/>
                <w:sz w:val="20"/>
                <w:szCs w:val="20"/>
                <w:lang w:val="en-US" w:eastAsia="en-US"/>
              </w:rPr>
            </w:pPr>
            <w:r w:rsidRPr="00440F07">
              <w:rPr>
                <w:rFonts w:ascii="Calibri" w:hAnsi="Calibri" w:cs="Times New Roman"/>
                <w:color w:val="auto"/>
                <w:sz w:val="20"/>
                <w:szCs w:val="20"/>
                <w:lang w:val="en-US" w:eastAsia="en-US"/>
              </w:rPr>
              <w:t>Default Insurance Fund Manager</w:t>
            </w:r>
          </w:p>
          <w:p w14:paraId="02E22F42" w14:textId="77777777" w:rsidR="00157E12" w:rsidRPr="00440F07" w:rsidRDefault="00157E12" w:rsidP="00287CA1">
            <w:pPr>
              <w:numPr>
                <w:ilvl w:val="0"/>
                <w:numId w:val="53"/>
              </w:numPr>
              <w:autoSpaceDN w:val="0"/>
              <w:spacing w:before="0" w:after="100" w:afterAutospacing="1" w:line="240" w:lineRule="auto"/>
              <w:ind w:left="365"/>
              <w:rPr>
                <w:rFonts w:ascii="Calibri" w:hAnsi="Calibri" w:cs="Times New Roman"/>
                <w:color w:val="auto"/>
                <w:sz w:val="20"/>
                <w:szCs w:val="20"/>
                <w:lang w:val="en-US" w:eastAsia="en-US"/>
              </w:rPr>
            </w:pPr>
            <w:r w:rsidRPr="00440F07">
              <w:rPr>
                <w:rFonts w:ascii="Calibri" w:hAnsi="Calibri" w:cs="Times New Roman"/>
                <w:color w:val="auto"/>
                <w:sz w:val="20"/>
                <w:szCs w:val="20"/>
                <w:lang w:val="en-US" w:eastAsia="en-US"/>
              </w:rPr>
              <w:t>Director of Territory Records</w:t>
            </w:r>
          </w:p>
          <w:p w14:paraId="3A3B9FF7" w14:textId="77777777" w:rsidR="00157E12" w:rsidRPr="00440F07" w:rsidRDefault="00157E12" w:rsidP="00287CA1">
            <w:pPr>
              <w:numPr>
                <w:ilvl w:val="0"/>
                <w:numId w:val="53"/>
              </w:numPr>
              <w:autoSpaceDN w:val="0"/>
              <w:spacing w:before="0" w:after="100" w:afterAutospacing="1" w:line="240" w:lineRule="auto"/>
              <w:ind w:left="365"/>
              <w:rPr>
                <w:rFonts w:ascii="Calibri" w:hAnsi="Calibri" w:cs="Times New Roman"/>
                <w:color w:val="auto"/>
                <w:sz w:val="20"/>
                <w:szCs w:val="20"/>
                <w:lang w:val="en-US" w:eastAsia="en-US"/>
              </w:rPr>
            </w:pPr>
            <w:r w:rsidRPr="00440F07">
              <w:rPr>
                <w:rFonts w:ascii="Calibri" w:hAnsi="Calibri" w:cs="Times New Roman"/>
                <w:color w:val="auto"/>
                <w:sz w:val="20"/>
                <w:szCs w:val="20"/>
                <w:lang w:val="en-US" w:eastAsia="en-US"/>
              </w:rPr>
              <w:t>Environment Protection Authority</w:t>
            </w:r>
          </w:p>
          <w:p w14:paraId="7FB0C573" w14:textId="77777777" w:rsidR="008B7CE6" w:rsidRDefault="00157E12" w:rsidP="00287CA1">
            <w:pPr>
              <w:numPr>
                <w:ilvl w:val="0"/>
                <w:numId w:val="53"/>
              </w:numPr>
              <w:autoSpaceDN w:val="0"/>
              <w:spacing w:before="0" w:after="100" w:afterAutospacing="1" w:line="240" w:lineRule="auto"/>
              <w:ind w:left="365"/>
              <w:rPr>
                <w:rFonts w:ascii="Calibri" w:hAnsi="Calibri" w:cs="Times New Roman"/>
                <w:color w:val="auto"/>
                <w:sz w:val="20"/>
                <w:szCs w:val="20"/>
                <w:lang w:val="en-US" w:eastAsia="en-US"/>
              </w:rPr>
            </w:pPr>
            <w:r w:rsidRPr="00440F07">
              <w:rPr>
                <w:rFonts w:ascii="Calibri" w:hAnsi="Calibri" w:cs="Times New Roman"/>
                <w:color w:val="auto"/>
                <w:sz w:val="20"/>
                <w:szCs w:val="20"/>
                <w:lang w:val="en-US" w:eastAsia="en-US"/>
              </w:rPr>
              <w:t>Lifetime Care and Support Fund</w:t>
            </w:r>
          </w:p>
          <w:p w14:paraId="1C7487EC" w14:textId="5F95D3DB" w:rsidR="00157E12" w:rsidRPr="008B7CE6" w:rsidRDefault="008B7CE6" w:rsidP="008B7CE6">
            <w:pPr>
              <w:numPr>
                <w:ilvl w:val="0"/>
                <w:numId w:val="53"/>
              </w:numPr>
              <w:autoSpaceDN w:val="0"/>
              <w:spacing w:before="0" w:after="100" w:afterAutospacing="1" w:line="240" w:lineRule="auto"/>
              <w:ind w:left="365"/>
              <w:rPr>
                <w:rFonts w:ascii="Calibri" w:hAnsi="Calibri" w:cs="Times New Roman"/>
                <w:color w:val="auto"/>
                <w:sz w:val="20"/>
                <w:szCs w:val="20"/>
                <w:lang w:val="en-US" w:eastAsia="en-US"/>
              </w:rPr>
            </w:pPr>
            <w:r w:rsidRPr="00F1139B">
              <w:rPr>
                <w:rFonts w:ascii="Calibri" w:hAnsi="Calibri" w:cs="Times New Roman"/>
                <w:color w:val="auto"/>
                <w:sz w:val="20"/>
                <w:szCs w:val="20"/>
                <w:lang w:val="en-US" w:eastAsia="en-US"/>
              </w:rPr>
              <w:t>Motor Accident Injuries Commissio</w:t>
            </w:r>
            <w:r>
              <w:rPr>
                <w:rFonts w:ascii="Calibri" w:hAnsi="Calibri" w:cs="Times New Roman"/>
                <w:color w:val="auto"/>
                <w:sz w:val="20"/>
                <w:szCs w:val="20"/>
                <w:lang w:val="en-US" w:eastAsia="en-US"/>
              </w:rPr>
              <w:t>n</w:t>
            </w:r>
            <w:r w:rsidR="00157E12" w:rsidRPr="008B7CE6">
              <w:rPr>
                <w:rFonts w:ascii="Calibri" w:hAnsi="Calibri" w:cs="Times New Roman"/>
                <w:color w:val="auto"/>
                <w:sz w:val="20"/>
                <w:szCs w:val="20"/>
                <w:lang w:val="en-US" w:eastAsia="en-US"/>
              </w:rPr>
              <w:t xml:space="preserve"> </w:t>
            </w:r>
          </w:p>
          <w:p w14:paraId="3D8F3443" w14:textId="5ACB8555" w:rsidR="00157E12" w:rsidRDefault="00157E12" w:rsidP="00287CA1">
            <w:pPr>
              <w:numPr>
                <w:ilvl w:val="0"/>
                <w:numId w:val="53"/>
              </w:numPr>
              <w:autoSpaceDN w:val="0"/>
              <w:spacing w:before="0" w:after="100" w:afterAutospacing="1" w:line="240" w:lineRule="auto"/>
              <w:ind w:left="365"/>
              <w:rPr>
                <w:rFonts w:ascii="Calibri" w:hAnsi="Calibri" w:cs="Times New Roman"/>
                <w:color w:val="auto"/>
                <w:lang w:val="en-US" w:eastAsia="en-US"/>
              </w:rPr>
            </w:pPr>
            <w:r w:rsidRPr="00440F07">
              <w:rPr>
                <w:rFonts w:ascii="Calibri" w:hAnsi="Calibri" w:cs="Times New Roman"/>
                <w:color w:val="auto"/>
                <w:sz w:val="20"/>
                <w:szCs w:val="20"/>
                <w:lang w:val="en-US" w:eastAsia="en-US"/>
              </w:rPr>
              <w:lastRenderedPageBreak/>
              <w:t xml:space="preserve">Office of the Nominal Defendant </w:t>
            </w:r>
            <w:r w:rsidR="008B7CE6">
              <w:rPr>
                <w:rFonts w:ascii="Calibri" w:hAnsi="Calibri" w:cs="Times New Roman"/>
                <w:color w:val="auto"/>
                <w:sz w:val="20"/>
                <w:szCs w:val="20"/>
                <w:lang w:val="en-US" w:eastAsia="en-US"/>
              </w:rPr>
              <w:t>of</w:t>
            </w:r>
            <w:r w:rsidR="008B7CE6" w:rsidRPr="00440F07">
              <w:rPr>
                <w:rFonts w:ascii="Calibri" w:hAnsi="Calibri" w:cs="Times New Roman"/>
                <w:color w:val="auto"/>
                <w:sz w:val="20"/>
                <w:szCs w:val="20"/>
                <w:lang w:val="en-US" w:eastAsia="en-US"/>
              </w:rPr>
              <w:t xml:space="preserve"> </w:t>
            </w:r>
            <w:r w:rsidRPr="00440F07">
              <w:rPr>
                <w:rFonts w:ascii="Calibri" w:hAnsi="Calibri" w:cs="Times New Roman"/>
                <w:color w:val="auto"/>
                <w:sz w:val="20"/>
                <w:szCs w:val="20"/>
                <w:lang w:val="en-US" w:eastAsia="en-US"/>
              </w:rPr>
              <w:t>the ACT</w:t>
            </w:r>
          </w:p>
          <w:p w14:paraId="39D4CBC7" w14:textId="1122B6B1" w:rsidR="00157E12" w:rsidRPr="007806A4" w:rsidRDefault="00157E12" w:rsidP="00EF7797">
            <w:pPr>
              <w:numPr>
                <w:ilvl w:val="0"/>
                <w:numId w:val="53"/>
              </w:numPr>
              <w:autoSpaceDN w:val="0"/>
              <w:spacing w:before="0" w:line="240" w:lineRule="auto"/>
              <w:ind w:left="363" w:hanging="357"/>
              <w:rPr>
                <w:rFonts w:ascii="Calibri" w:hAnsi="Calibri" w:cs="Times New Roman"/>
                <w:color w:val="auto"/>
                <w:sz w:val="20"/>
                <w:szCs w:val="20"/>
                <w:lang w:val="en-US" w:eastAsia="en-US"/>
              </w:rPr>
            </w:pPr>
            <w:r w:rsidRPr="00456AC0">
              <w:rPr>
                <w:rFonts w:ascii="Calibri" w:hAnsi="Calibri" w:cs="Times New Roman"/>
                <w:color w:val="auto"/>
                <w:sz w:val="20"/>
                <w:szCs w:val="20"/>
                <w:lang w:val="en-US" w:eastAsia="en-US"/>
              </w:rPr>
              <w:t>Public Sector Workers</w:t>
            </w:r>
            <w:r w:rsidRPr="00917419">
              <w:rPr>
                <w:rFonts w:ascii="Calibri" w:hAnsi="Calibri" w:cs="Times New Roman"/>
                <w:color w:val="auto"/>
                <w:sz w:val="20"/>
                <w:szCs w:val="20"/>
                <w:lang w:val="en-US" w:eastAsia="en-US"/>
              </w:rPr>
              <w:t>’</w:t>
            </w:r>
            <w:r w:rsidRPr="00456AC0">
              <w:rPr>
                <w:rFonts w:ascii="Calibri" w:hAnsi="Calibri" w:cs="Times New Roman"/>
                <w:color w:val="auto"/>
                <w:sz w:val="20"/>
                <w:szCs w:val="20"/>
                <w:lang w:val="en-US" w:eastAsia="en-US"/>
              </w:rPr>
              <w:t xml:space="preserve"> Compensation Fund</w:t>
            </w:r>
          </w:p>
        </w:tc>
        <w:tc>
          <w:tcPr>
            <w:tcW w:w="3544" w:type="dxa"/>
          </w:tcPr>
          <w:p w14:paraId="339A582D" w14:textId="4CC6E83E" w:rsidR="00157E12" w:rsidRPr="00F17CDB" w:rsidRDefault="000133EB" w:rsidP="00F17CDB">
            <w:pPr>
              <w:rPr>
                <w:sz w:val="20"/>
                <w:szCs w:val="20"/>
              </w:rPr>
            </w:pPr>
            <w:r w:rsidRPr="00F17CDB">
              <w:rPr>
                <w:rFonts w:ascii="Calibri" w:hAnsi="Calibri"/>
                <w:sz w:val="20"/>
                <w:szCs w:val="20"/>
              </w:rPr>
              <w:lastRenderedPageBreak/>
              <w:t>Nil</w:t>
            </w:r>
          </w:p>
        </w:tc>
      </w:tr>
      <w:tr w:rsidR="00157E12" w14:paraId="700CDC05" w14:textId="77777777" w:rsidTr="00157E12">
        <w:tc>
          <w:tcPr>
            <w:tcW w:w="2014" w:type="dxa"/>
          </w:tcPr>
          <w:p w14:paraId="77F21E3A" w14:textId="4EEF9FAE" w:rsidR="00157E12" w:rsidRPr="00C50483" w:rsidRDefault="00157E12" w:rsidP="006C6EE2">
            <w:pPr>
              <w:spacing w:before="60" w:after="60" w:line="240" w:lineRule="auto"/>
              <w:rPr>
                <w:rFonts w:ascii="Calibri" w:hAnsi="Calibri" w:cs="Times New Roman"/>
                <w:b/>
                <w:color w:val="auto"/>
                <w:sz w:val="20"/>
                <w:szCs w:val="20"/>
                <w:lang w:val="en-US" w:eastAsia="en-US"/>
              </w:rPr>
            </w:pPr>
            <w:r w:rsidRPr="00C50483">
              <w:rPr>
                <w:rFonts w:ascii="Calibri" w:hAnsi="Calibri" w:cs="Times New Roman"/>
                <w:b/>
                <w:color w:val="auto"/>
                <w:sz w:val="20"/>
                <w:szCs w:val="20"/>
                <w:lang w:val="en-US" w:eastAsia="en-US"/>
              </w:rPr>
              <w:t xml:space="preserve">Community Services </w:t>
            </w:r>
            <w:r w:rsidR="00EF7797">
              <w:rPr>
                <w:rFonts w:ascii="Calibri" w:hAnsi="Calibri" w:cs="Times New Roman"/>
                <w:b/>
                <w:color w:val="auto"/>
                <w:sz w:val="20"/>
                <w:szCs w:val="20"/>
                <w:lang w:val="en-US" w:eastAsia="en-US"/>
              </w:rPr>
              <w:t>Directorate</w:t>
            </w:r>
          </w:p>
        </w:tc>
        <w:tc>
          <w:tcPr>
            <w:tcW w:w="3543" w:type="dxa"/>
          </w:tcPr>
          <w:p w14:paraId="1E7E9FF7" w14:textId="77777777" w:rsidR="00157E12" w:rsidRPr="00D650C6" w:rsidRDefault="00157E12" w:rsidP="006C6EE2">
            <w:pPr>
              <w:spacing w:before="0" w:line="240" w:lineRule="auto"/>
              <w:rPr>
                <w:rFonts w:ascii="Calibri" w:hAnsi="Calibri" w:cs="Times New Roman"/>
                <w:color w:val="auto"/>
                <w:sz w:val="20"/>
                <w:szCs w:val="20"/>
                <w:lang w:val="en-US" w:eastAsia="en-US"/>
              </w:rPr>
            </w:pPr>
            <w:r>
              <w:rPr>
                <w:rFonts w:ascii="Calibri" w:hAnsi="Calibri" w:cs="Times New Roman"/>
                <w:color w:val="auto"/>
                <w:sz w:val="20"/>
                <w:szCs w:val="20"/>
                <w:lang w:val="en-US" w:eastAsia="en-US"/>
              </w:rPr>
              <w:t>Nil</w:t>
            </w:r>
          </w:p>
        </w:tc>
        <w:tc>
          <w:tcPr>
            <w:tcW w:w="3544" w:type="dxa"/>
          </w:tcPr>
          <w:p w14:paraId="7ACB9B2C" w14:textId="77777777" w:rsidR="00157E12" w:rsidRPr="00F17CDB" w:rsidRDefault="00157E12" w:rsidP="00F17CDB">
            <w:pPr>
              <w:spacing w:before="0" w:line="240" w:lineRule="auto"/>
              <w:rPr>
                <w:sz w:val="20"/>
                <w:szCs w:val="20"/>
              </w:rPr>
            </w:pPr>
            <w:r w:rsidRPr="00F17CDB">
              <w:rPr>
                <w:rFonts w:ascii="Calibri" w:hAnsi="Calibri" w:cs="Times New Roman"/>
                <w:color w:val="auto"/>
                <w:sz w:val="20"/>
                <w:szCs w:val="20"/>
                <w:lang w:val="en-US" w:eastAsia="en-US"/>
              </w:rPr>
              <w:t>Housing ACT</w:t>
            </w:r>
          </w:p>
        </w:tc>
      </w:tr>
      <w:tr w:rsidR="00157E12" w14:paraId="52BE4A53" w14:textId="77777777" w:rsidTr="00157E12">
        <w:tc>
          <w:tcPr>
            <w:tcW w:w="2014" w:type="dxa"/>
          </w:tcPr>
          <w:p w14:paraId="3861A188" w14:textId="3AFE6F42" w:rsidR="00157E12" w:rsidRPr="00C50483" w:rsidRDefault="00157E12" w:rsidP="006C6EE2">
            <w:pPr>
              <w:spacing w:before="60" w:after="60" w:line="240" w:lineRule="auto"/>
              <w:rPr>
                <w:rFonts w:ascii="Calibri" w:hAnsi="Calibri" w:cs="Times New Roman"/>
                <w:b/>
                <w:color w:val="auto"/>
                <w:sz w:val="20"/>
                <w:szCs w:val="20"/>
                <w:lang w:val="en-US" w:eastAsia="en-US"/>
              </w:rPr>
            </w:pPr>
            <w:r w:rsidRPr="00C50483">
              <w:rPr>
                <w:rFonts w:ascii="Calibri" w:hAnsi="Calibri" w:cs="Times New Roman"/>
                <w:b/>
                <w:color w:val="auto"/>
                <w:sz w:val="20"/>
                <w:szCs w:val="20"/>
                <w:lang w:val="en-US" w:eastAsia="en-US"/>
              </w:rPr>
              <w:t>Education</w:t>
            </w:r>
            <w:r w:rsidR="00EF7797">
              <w:rPr>
                <w:rFonts w:ascii="Calibri" w:hAnsi="Calibri" w:cs="Times New Roman"/>
                <w:b/>
                <w:color w:val="auto"/>
                <w:sz w:val="20"/>
                <w:szCs w:val="20"/>
                <w:lang w:val="en-US" w:eastAsia="en-US"/>
              </w:rPr>
              <w:t xml:space="preserve"> Directorate</w:t>
            </w:r>
          </w:p>
        </w:tc>
        <w:tc>
          <w:tcPr>
            <w:tcW w:w="3543" w:type="dxa"/>
          </w:tcPr>
          <w:p w14:paraId="147E9FAC" w14:textId="77777777" w:rsidR="00157E12" w:rsidRPr="00140B58" w:rsidRDefault="00157E12" w:rsidP="00EF7797">
            <w:pPr>
              <w:pStyle w:val="ListParagraph"/>
              <w:numPr>
                <w:ilvl w:val="0"/>
                <w:numId w:val="48"/>
              </w:numPr>
              <w:autoSpaceDE/>
              <w:spacing w:before="0" w:after="0"/>
              <w:ind w:left="342"/>
              <w:rPr>
                <w:sz w:val="20"/>
                <w:szCs w:val="20"/>
              </w:rPr>
            </w:pPr>
            <w:r w:rsidRPr="00140B58">
              <w:rPr>
                <w:sz w:val="20"/>
                <w:szCs w:val="20"/>
              </w:rPr>
              <w:t>ACT Teacher Quality Institute</w:t>
            </w:r>
          </w:p>
          <w:p w14:paraId="58C044FA" w14:textId="77777777" w:rsidR="00157E12" w:rsidRPr="00140B58" w:rsidRDefault="00157E12" w:rsidP="00EF7797">
            <w:pPr>
              <w:pStyle w:val="ListParagraph"/>
              <w:numPr>
                <w:ilvl w:val="0"/>
                <w:numId w:val="48"/>
              </w:numPr>
              <w:autoSpaceDE/>
              <w:spacing w:before="0" w:after="0"/>
              <w:ind w:left="342"/>
              <w:rPr>
                <w:sz w:val="20"/>
                <w:szCs w:val="20"/>
              </w:rPr>
            </w:pPr>
            <w:r w:rsidRPr="00140B58">
              <w:rPr>
                <w:sz w:val="20"/>
                <w:szCs w:val="20"/>
              </w:rPr>
              <w:t xml:space="preserve">Board of Senior Secondary Studies </w:t>
            </w:r>
          </w:p>
        </w:tc>
        <w:tc>
          <w:tcPr>
            <w:tcW w:w="3544" w:type="dxa"/>
          </w:tcPr>
          <w:p w14:paraId="63230D33" w14:textId="77777777" w:rsidR="00157E12" w:rsidRPr="00D650C6" w:rsidRDefault="00157E12" w:rsidP="006C6EE2">
            <w:pPr>
              <w:spacing w:before="0" w:line="240" w:lineRule="auto"/>
              <w:rPr>
                <w:rFonts w:ascii="Calibri" w:hAnsi="Calibri" w:cs="Times New Roman"/>
                <w:color w:val="auto"/>
                <w:sz w:val="20"/>
                <w:szCs w:val="20"/>
                <w:lang w:val="en-US" w:eastAsia="en-US"/>
              </w:rPr>
            </w:pPr>
            <w:r>
              <w:rPr>
                <w:rFonts w:ascii="Calibri" w:hAnsi="Calibri" w:cs="Times New Roman"/>
                <w:color w:val="auto"/>
                <w:sz w:val="20"/>
                <w:szCs w:val="20"/>
                <w:lang w:val="en-US" w:eastAsia="en-US"/>
              </w:rPr>
              <w:t>Nil</w:t>
            </w:r>
          </w:p>
        </w:tc>
      </w:tr>
      <w:tr w:rsidR="00157E12" w14:paraId="421E9FAA" w14:textId="77777777" w:rsidTr="00157E12">
        <w:tc>
          <w:tcPr>
            <w:tcW w:w="2014" w:type="dxa"/>
          </w:tcPr>
          <w:p w14:paraId="69362219" w14:textId="4CE801E9" w:rsidR="00157E12" w:rsidRPr="00C50483" w:rsidRDefault="00157E12" w:rsidP="006C6EE2">
            <w:pPr>
              <w:spacing w:before="60" w:after="60" w:line="240" w:lineRule="auto"/>
              <w:rPr>
                <w:rFonts w:ascii="Calibri" w:hAnsi="Calibri" w:cs="Times New Roman"/>
                <w:b/>
                <w:color w:val="auto"/>
                <w:sz w:val="20"/>
                <w:szCs w:val="20"/>
                <w:lang w:val="en-US" w:eastAsia="en-US"/>
              </w:rPr>
            </w:pPr>
            <w:r w:rsidRPr="00C50483">
              <w:rPr>
                <w:rFonts w:ascii="Calibri" w:hAnsi="Calibri" w:cs="Times New Roman"/>
                <w:b/>
                <w:color w:val="auto"/>
                <w:sz w:val="20"/>
                <w:szCs w:val="20"/>
                <w:lang w:val="en-US" w:eastAsia="en-US"/>
              </w:rPr>
              <w:t xml:space="preserve">Environment, Planning and Sustainable Development </w:t>
            </w:r>
            <w:r w:rsidR="00EF7797">
              <w:rPr>
                <w:rFonts w:ascii="Calibri" w:hAnsi="Calibri" w:cs="Times New Roman"/>
                <w:b/>
                <w:color w:val="auto"/>
                <w:sz w:val="20"/>
                <w:szCs w:val="20"/>
                <w:lang w:val="en-US" w:eastAsia="en-US"/>
              </w:rPr>
              <w:t>Directorate</w:t>
            </w:r>
          </w:p>
        </w:tc>
        <w:tc>
          <w:tcPr>
            <w:tcW w:w="3543" w:type="dxa"/>
          </w:tcPr>
          <w:p w14:paraId="5CC71204" w14:textId="77777777" w:rsidR="00157E12" w:rsidRPr="006017E2" w:rsidRDefault="00157E12" w:rsidP="00196163">
            <w:pPr>
              <w:pStyle w:val="ListParagraph"/>
              <w:numPr>
                <w:ilvl w:val="0"/>
                <w:numId w:val="54"/>
              </w:numPr>
              <w:autoSpaceDE/>
              <w:spacing w:before="100" w:beforeAutospacing="1" w:after="100" w:afterAutospacing="1"/>
              <w:contextualSpacing w:val="0"/>
              <w:rPr>
                <w:sz w:val="20"/>
                <w:szCs w:val="20"/>
              </w:rPr>
            </w:pPr>
            <w:r w:rsidRPr="006017E2">
              <w:rPr>
                <w:sz w:val="20"/>
                <w:szCs w:val="20"/>
              </w:rPr>
              <w:t>ACT Heritage Council</w:t>
            </w:r>
          </w:p>
          <w:p w14:paraId="5C0B03BC" w14:textId="77777777" w:rsidR="00157E12" w:rsidRPr="006017E2" w:rsidRDefault="00157E12" w:rsidP="00196163">
            <w:pPr>
              <w:numPr>
                <w:ilvl w:val="0"/>
                <w:numId w:val="54"/>
              </w:numPr>
              <w:autoSpaceDN w:val="0"/>
              <w:spacing w:before="100" w:beforeAutospacing="1" w:after="100" w:afterAutospacing="1" w:line="240" w:lineRule="auto"/>
              <w:rPr>
                <w:rFonts w:ascii="Calibri" w:hAnsi="Calibri" w:cs="Times New Roman"/>
                <w:color w:val="auto"/>
                <w:sz w:val="20"/>
                <w:szCs w:val="20"/>
                <w:lang w:val="en-US" w:eastAsia="en-US"/>
              </w:rPr>
            </w:pPr>
            <w:r w:rsidRPr="006017E2">
              <w:rPr>
                <w:rFonts w:ascii="Calibri" w:hAnsi="Calibri" w:cs="Times New Roman"/>
                <w:color w:val="auto"/>
                <w:sz w:val="20"/>
                <w:szCs w:val="20"/>
                <w:lang w:val="en-US" w:eastAsia="en-US"/>
              </w:rPr>
              <w:t>Conservator of Flora and Fauna</w:t>
            </w:r>
          </w:p>
          <w:p w14:paraId="2D9B2CCC" w14:textId="77777777" w:rsidR="00157E12" w:rsidRPr="006017E2" w:rsidRDefault="00157E12" w:rsidP="00196163">
            <w:pPr>
              <w:numPr>
                <w:ilvl w:val="0"/>
                <w:numId w:val="54"/>
              </w:numPr>
              <w:autoSpaceDN w:val="0"/>
              <w:spacing w:before="100" w:beforeAutospacing="1" w:after="100" w:afterAutospacing="1" w:line="240" w:lineRule="auto"/>
              <w:rPr>
                <w:rFonts w:ascii="Calibri" w:hAnsi="Calibri" w:cs="Times New Roman"/>
                <w:color w:val="auto"/>
                <w:sz w:val="20"/>
                <w:szCs w:val="20"/>
                <w:lang w:val="en-US" w:eastAsia="en-US"/>
              </w:rPr>
            </w:pPr>
            <w:r w:rsidRPr="006017E2">
              <w:rPr>
                <w:rFonts w:ascii="Calibri" w:hAnsi="Calibri" w:cs="Times New Roman"/>
                <w:color w:val="auto"/>
                <w:sz w:val="20"/>
                <w:szCs w:val="20"/>
                <w:lang w:val="en-US" w:eastAsia="en-US"/>
              </w:rPr>
              <w:t xml:space="preserve">Energy Efficiency (Cost of Living) </w:t>
            </w:r>
            <w:r w:rsidRPr="00456AC0">
              <w:rPr>
                <w:rFonts w:ascii="Calibri" w:hAnsi="Calibri" w:cs="Times New Roman"/>
                <w:color w:val="auto"/>
                <w:sz w:val="20"/>
                <w:szCs w:val="20"/>
                <w:lang w:val="en-US" w:eastAsia="en-US"/>
              </w:rPr>
              <w:t>Improvement</w:t>
            </w:r>
            <w:r w:rsidRPr="00F17CDB">
              <w:rPr>
                <w:rFonts w:ascii="Calibri" w:hAnsi="Calibri" w:cs="Times New Roman"/>
                <w:color w:val="auto"/>
                <w:sz w:val="20"/>
                <w:szCs w:val="20"/>
                <w:lang w:val="en-US" w:eastAsia="en-US"/>
              </w:rPr>
              <w:t xml:space="preserve"> </w:t>
            </w:r>
            <w:r w:rsidRPr="00C35BB8">
              <w:rPr>
                <w:rFonts w:ascii="Calibri" w:hAnsi="Calibri" w:cs="Times New Roman"/>
                <w:color w:val="auto"/>
                <w:sz w:val="20"/>
                <w:szCs w:val="20"/>
                <w:lang w:val="en-US" w:eastAsia="en-US"/>
              </w:rPr>
              <w:t>Administrator</w:t>
            </w:r>
          </w:p>
        </w:tc>
        <w:tc>
          <w:tcPr>
            <w:tcW w:w="3544" w:type="dxa"/>
          </w:tcPr>
          <w:p w14:paraId="35125E5C" w14:textId="77777777" w:rsidR="00157E12" w:rsidRPr="006017E2" w:rsidRDefault="00157E12" w:rsidP="00F17CDB">
            <w:pPr>
              <w:numPr>
                <w:ilvl w:val="0"/>
                <w:numId w:val="72"/>
              </w:numPr>
              <w:autoSpaceDN w:val="0"/>
              <w:spacing w:before="100" w:beforeAutospacing="1" w:after="100" w:afterAutospacing="1" w:line="240" w:lineRule="auto"/>
              <w:rPr>
                <w:rFonts w:ascii="Calibri" w:hAnsi="Calibri" w:cs="Times New Roman"/>
                <w:color w:val="auto"/>
                <w:sz w:val="20"/>
                <w:szCs w:val="20"/>
                <w:lang w:val="en-US" w:eastAsia="en-US"/>
              </w:rPr>
            </w:pPr>
            <w:r w:rsidRPr="006017E2">
              <w:rPr>
                <w:rFonts w:ascii="Calibri" w:hAnsi="Calibri" w:cs="Times New Roman"/>
                <w:color w:val="auto"/>
                <w:sz w:val="20"/>
                <w:szCs w:val="20"/>
                <w:lang w:val="en-US" w:eastAsia="en-US"/>
              </w:rPr>
              <w:t>Chief Planning Executive</w:t>
            </w:r>
          </w:p>
          <w:p w14:paraId="1CBAB781" w14:textId="77777777" w:rsidR="00157E12" w:rsidRPr="006017E2" w:rsidRDefault="00157E12" w:rsidP="00F17CDB">
            <w:pPr>
              <w:numPr>
                <w:ilvl w:val="0"/>
                <w:numId w:val="72"/>
              </w:numPr>
              <w:autoSpaceDN w:val="0"/>
              <w:spacing w:before="100" w:beforeAutospacing="1" w:after="100" w:afterAutospacing="1" w:line="240" w:lineRule="auto"/>
              <w:rPr>
                <w:rFonts w:ascii="Calibri" w:hAnsi="Calibri" w:cs="Times New Roman"/>
                <w:color w:val="auto"/>
                <w:sz w:val="20"/>
                <w:szCs w:val="20"/>
                <w:lang w:val="en-US" w:eastAsia="en-US"/>
              </w:rPr>
            </w:pPr>
            <w:r w:rsidRPr="006017E2">
              <w:rPr>
                <w:rFonts w:ascii="Calibri" w:hAnsi="Calibri" w:cs="Times New Roman"/>
                <w:color w:val="auto"/>
                <w:sz w:val="20"/>
                <w:szCs w:val="20"/>
                <w:lang w:val="en-US" w:eastAsia="en-US"/>
              </w:rPr>
              <w:t>Climate Change Council</w:t>
            </w:r>
          </w:p>
        </w:tc>
      </w:tr>
      <w:tr w:rsidR="00157E12" w14:paraId="0C8909DD" w14:textId="77777777" w:rsidTr="00157E12">
        <w:tc>
          <w:tcPr>
            <w:tcW w:w="2014" w:type="dxa"/>
          </w:tcPr>
          <w:p w14:paraId="2BE00165" w14:textId="491060D5" w:rsidR="00157E12" w:rsidRPr="00C50483" w:rsidRDefault="00456AC0" w:rsidP="006C6EE2">
            <w:pPr>
              <w:spacing w:before="60" w:after="60" w:line="240" w:lineRule="auto"/>
              <w:rPr>
                <w:rFonts w:ascii="Calibri" w:hAnsi="Calibri" w:cs="Times New Roman"/>
                <w:b/>
                <w:color w:val="auto"/>
                <w:sz w:val="20"/>
                <w:szCs w:val="20"/>
                <w:lang w:val="en-US" w:eastAsia="en-US"/>
              </w:rPr>
            </w:pPr>
            <w:r>
              <w:rPr>
                <w:rFonts w:ascii="Calibri" w:hAnsi="Calibri" w:cs="Times New Roman"/>
                <w:b/>
                <w:color w:val="auto"/>
                <w:sz w:val="20"/>
                <w:szCs w:val="20"/>
                <w:lang w:val="en-US" w:eastAsia="en-US"/>
              </w:rPr>
              <w:t xml:space="preserve">ACT </w:t>
            </w:r>
            <w:r w:rsidR="00157E12" w:rsidRPr="00C50483">
              <w:rPr>
                <w:rFonts w:ascii="Calibri" w:hAnsi="Calibri" w:cs="Times New Roman"/>
                <w:b/>
                <w:color w:val="auto"/>
                <w:sz w:val="20"/>
                <w:szCs w:val="20"/>
                <w:lang w:val="en-US" w:eastAsia="en-US"/>
              </w:rPr>
              <w:t>Health</w:t>
            </w:r>
            <w:r>
              <w:rPr>
                <w:rFonts w:ascii="Calibri" w:hAnsi="Calibri" w:cs="Times New Roman"/>
                <w:b/>
                <w:color w:val="auto"/>
                <w:sz w:val="20"/>
                <w:szCs w:val="20"/>
                <w:lang w:val="en-US" w:eastAsia="en-US"/>
              </w:rPr>
              <w:t xml:space="preserve"> </w:t>
            </w:r>
            <w:r w:rsidR="00A4752B">
              <w:rPr>
                <w:rFonts w:ascii="Calibri" w:hAnsi="Calibri" w:cs="Times New Roman"/>
                <w:b/>
                <w:color w:val="auto"/>
                <w:sz w:val="20"/>
                <w:szCs w:val="20"/>
                <w:lang w:val="en-US" w:eastAsia="en-US"/>
              </w:rPr>
              <w:t>Directorate</w:t>
            </w:r>
          </w:p>
        </w:tc>
        <w:tc>
          <w:tcPr>
            <w:tcW w:w="3543" w:type="dxa"/>
          </w:tcPr>
          <w:p w14:paraId="4BA241DA" w14:textId="77777777" w:rsidR="00157E12" w:rsidRPr="004442FF" w:rsidRDefault="00157E12" w:rsidP="00196163">
            <w:pPr>
              <w:numPr>
                <w:ilvl w:val="0"/>
                <w:numId w:val="47"/>
              </w:numPr>
              <w:autoSpaceDN w:val="0"/>
              <w:spacing w:before="0" w:line="240" w:lineRule="auto"/>
              <w:rPr>
                <w:rFonts w:ascii="Calibri" w:hAnsi="Calibri" w:cs="Times New Roman"/>
                <w:color w:val="auto"/>
                <w:sz w:val="20"/>
                <w:szCs w:val="20"/>
                <w:lang w:val="en-US" w:eastAsia="en-US"/>
              </w:rPr>
            </w:pPr>
            <w:r w:rsidRPr="004442FF">
              <w:rPr>
                <w:rFonts w:ascii="Calibri" w:hAnsi="Calibri" w:cs="Times New Roman"/>
                <w:color w:val="auto"/>
                <w:sz w:val="20"/>
                <w:szCs w:val="20"/>
                <w:lang w:val="en-US" w:eastAsia="en-US"/>
              </w:rPr>
              <w:t>ACT Care Coordinator</w:t>
            </w:r>
          </w:p>
          <w:p w14:paraId="2AC530F2" w14:textId="77777777" w:rsidR="00157E12" w:rsidRPr="004442FF" w:rsidRDefault="00157E12" w:rsidP="00196163">
            <w:pPr>
              <w:numPr>
                <w:ilvl w:val="0"/>
                <w:numId w:val="47"/>
              </w:numPr>
              <w:autoSpaceDN w:val="0"/>
              <w:spacing w:before="0" w:line="240" w:lineRule="auto"/>
              <w:rPr>
                <w:rFonts w:ascii="Calibri" w:hAnsi="Calibri" w:cs="Times New Roman"/>
                <w:color w:val="auto"/>
                <w:sz w:val="20"/>
                <w:szCs w:val="20"/>
                <w:lang w:val="en-US" w:eastAsia="en-US"/>
              </w:rPr>
            </w:pPr>
            <w:r w:rsidRPr="004442FF">
              <w:rPr>
                <w:rFonts w:ascii="Calibri" w:hAnsi="Calibri" w:cs="Times New Roman"/>
                <w:color w:val="auto"/>
                <w:sz w:val="20"/>
                <w:szCs w:val="20"/>
                <w:lang w:val="en-US" w:eastAsia="en-US"/>
              </w:rPr>
              <w:t>Calvary Health Care Ltd</w:t>
            </w:r>
          </w:p>
          <w:p w14:paraId="69F38B34" w14:textId="77777777" w:rsidR="00157E12" w:rsidRPr="004442FF" w:rsidRDefault="00157E12" w:rsidP="00196163">
            <w:pPr>
              <w:numPr>
                <w:ilvl w:val="0"/>
                <w:numId w:val="47"/>
              </w:numPr>
              <w:autoSpaceDN w:val="0"/>
              <w:spacing w:before="0" w:line="240" w:lineRule="auto"/>
              <w:rPr>
                <w:rFonts w:ascii="Calibri" w:hAnsi="Calibri" w:cs="Times New Roman"/>
                <w:color w:val="auto"/>
                <w:sz w:val="20"/>
                <w:szCs w:val="20"/>
                <w:lang w:val="en-US" w:eastAsia="en-US"/>
              </w:rPr>
            </w:pPr>
            <w:r w:rsidRPr="004442FF">
              <w:rPr>
                <w:rFonts w:ascii="Calibri" w:hAnsi="Calibri" w:cs="Times New Roman"/>
                <w:color w:val="auto"/>
                <w:sz w:val="20"/>
                <w:szCs w:val="20"/>
                <w:lang w:val="en-US" w:eastAsia="en-US"/>
              </w:rPr>
              <w:t>Chief Psychiatrist</w:t>
            </w:r>
          </w:p>
          <w:p w14:paraId="3F303B2F" w14:textId="77777777" w:rsidR="00157E12" w:rsidRPr="004442FF" w:rsidRDefault="00157E12" w:rsidP="00196163">
            <w:pPr>
              <w:numPr>
                <w:ilvl w:val="0"/>
                <w:numId w:val="47"/>
              </w:numPr>
              <w:autoSpaceDN w:val="0"/>
              <w:spacing w:before="0" w:line="240" w:lineRule="auto"/>
              <w:rPr>
                <w:rFonts w:ascii="Calibri" w:hAnsi="Calibri" w:cs="Times New Roman"/>
                <w:color w:val="auto"/>
                <w:sz w:val="20"/>
                <w:szCs w:val="20"/>
                <w:lang w:val="en-US" w:eastAsia="en-US"/>
              </w:rPr>
            </w:pPr>
            <w:r w:rsidRPr="004442FF">
              <w:rPr>
                <w:rFonts w:ascii="Calibri" w:hAnsi="Calibri" w:cs="Times New Roman"/>
                <w:color w:val="auto"/>
                <w:sz w:val="20"/>
                <w:szCs w:val="20"/>
                <w:lang w:val="en-US" w:eastAsia="en-US"/>
              </w:rPr>
              <w:t>Human Research Ethics Committee</w:t>
            </w:r>
          </w:p>
          <w:p w14:paraId="385B4621" w14:textId="77777777" w:rsidR="00157E12" w:rsidRPr="004442FF" w:rsidRDefault="00157E12" w:rsidP="00196163">
            <w:pPr>
              <w:numPr>
                <w:ilvl w:val="0"/>
                <w:numId w:val="47"/>
              </w:numPr>
              <w:autoSpaceDN w:val="0"/>
              <w:spacing w:before="0" w:line="240" w:lineRule="auto"/>
              <w:rPr>
                <w:rFonts w:ascii="Calibri" w:hAnsi="Calibri" w:cs="Times New Roman"/>
                <w:color w:val="auto"/>
                <w:sz w:val="20"/>
                <w:szCs w:val="20"/>
                <w:lang w:val="en-US" w:eastAsia="en-US"/>
              </w:rPr>
            </w:pPr>
            <w:r w:rsidRPr="004442FF">
              <w:rPr>
                <w:rFonts w:ascii="Calibri" w:hAnsi="Calibri" w:cs="Times New Roman"/>
                <w:color w:val="auto"/>
                <w:sz w:val="20"/>
                <w:szCs w:val="20"/>
                <w:lang w:val="en-US" w:eastAsia="en-US"/>
              </w:rPr>
              <w:t>ACT Local Hospital Network Directorate</w:t>
            </w:r>
          </w:p>
          <w:p w14:paraId="209E217A" w14:textId="77777777" w:rsidR="00157E12" w:rsidRPr="004442FF" w:rsidRDefault="00157E12" w:rsidP="00196163">
            <w:pPr>
              <w:numPr>
                <w:ilvl w:val="0"/>
                <w:numId w:val="47"/>
              </w:numPr>
              <w:autoSpaceDN w:val="0"/>
              <w:spacing w:before="0" w:line="240" w:lineRule="auto"/>
              <w:rPr>
                <w:rFonts w:ascii="Calibri" w:hAnsi="Calibri" w:cs="Times New Roman"/>
                <w:color w:val="auto"/>
                <w:sz w:val="20"/>
                <w:szCs w:val="20"/>
                <w:lang w:val="en-US" w:eastAsia="en-US"/>
              </w:rPr>
            </w:pPr>
            <w:r w:rsidRPr="004442FF">
              <w:rPr>
                <w:rFonts w:ascii="Calibri" w:hAnsi="Calibri" w:cs="Times New Roman"/>
                <w:color w:val="auto"/>
                <w:sz w:val="20"/>
                <w:szCs w:val="20"/>
                <w:lang w:val="en-US" w:eastAsia="en-US"/>
              </w:rPr>
              <w:t>Radiation Council</w:t>
            </w:r>
          </w:p>
        </w:tc>
        <w:tc>
          <w:tcPr>
            <w:tcW w:w="3544" w:type="dxa"/>
          </w:tcPr>
          <w:p w14:paraId="6D7715B7" w14:textId="77777777" w:rsidR="00157E12" w:rsidRPr="00D650C6" w:rsidRDefault="00157E12" w:rsidP="006C6EE2">
            <w:pPr>
              <w:spacing w:before="0" w:line="240" w:lineRule="auto"/>
              <w:rPr>
                <w:rFonts w:ascii="Calibri" w:hAnsi="Calibri" w:cs="Times New Roman"/>
                <w:color w:val="auto"/>
                <w:sz w:val="20"/>
                <w:szCs w:val="20"/>
                <w:lang w:val="en-US" w:eastAsia="en-US"/>
              </w:rPr>
            </w:pPr>
            <w:r>
              <w:rPr>
                <w:rFonts w:ascii="Calibri" w:hAnsi="Calibri" w:cs="Times New Roman"/>
                <w:color w:val="auto"/>
                <w:sz w:val="20"/>
                <w:szCs w:val="20"/>
                <w:lang w:val="en-US" w:eastAsia="en-US"/>
              </w:rPr>
              <w:t>Nil</w:t>
            </w:r>
          </w:p>
        </w:tc>
      </w:tr>
      <w:tr w:rsidR="00157E12" w14:paraId="75EAEAF1" w14:textId="77777777" w:rsidTr="00157E12">
        <w:tc>
          <w:tcPr>
            <w:tcW w:w="2014" w:type="dxa"/>
          </w:tcPr>
          <w:p w14:paraId="004C2AD9" w14:textId="20DAEBFD" w:rsidR="00157E12" w:rsidRPr="00C50483" w:rsidRDefault="00157E12" w:rsidP="006C6EE2">
            <w:pPr>
              <w:spacing w:before="60" w:after="60" w:line="240" w:lineRule="auto"/>
              <w:rPr>
                <w:rFonts w:ascii="Calibri" w:hAnsi="Calibri" w:cs="Times New Roman"/>
                <w:b/>
                <w:color w:val="auto"/>
                <w:sz w:val="20"/>
                <w:szCs w:val="20"/>
                <w:lang w:val="en-US" w:eastAsia="en-US"/>
              </w:rPr>
            </w:pPr>
            <w:r w:rsidRPr="00C50483">
              <w:rPr>
                <w:rFonts w:ascii="Calibri" w:hAnsi="Calibri" w:cs="Times New Roman"/>
                <w:b/>
                <w:color w:val="auto"/>
                <w:sz w:val="20"/>
                <w:szCs w:val="20"/>
                <w:lang w:val="en-US" w:eastAsia="en-US"/>
              </w:rPr>
              <w:t>Justice and Community Safety</w:t>
            </w:r>
            <w:r w:rsidR="00EF7797">
              <w:rPr>
                <w:rFonts w:ascii="Calibri" w:hAnsi="Calibri" w:cs="Times New Roman"/>
                <w:b/>
                <w:color w:val="auto"/>
                <w:sz w:val="20"/>
                <w:szCs w:val="20"/>
                <w:lang w:val="en-US" w:eastAsia="en-US"/>
              </w:rPr>
              <w:t xml:space="preserve"> Directorate</w:t>
            </w:r>
          </w:p>
        </w:tc>
        <w:tc>
          <w:tcPr>
            <w:tcW w:w="3543" w:type="dxa"/>
          </w:tcPr>
          <w:p w14:paraId="7A943DAD" w14:textId="77777777" w:rsidR="00157E12" w:rsidRPr="006042D4" w:rsidRDefault="00157E12" w:rsidP="00EF7797">
            <w:pPr>
              <w:pStyle w:val="ListParagraph"/>
              <w:numPr>
                <w:ilvl w:val="0"/>
                <w:numId w:val="55"/>
              </w:numPr>
              <w:autoSpaceDE/>
              <w:autoSpaceDN/>
              <w:spacing w:before="0" w:after="0"/>
              <w:ind w:left="342"/>
              <w:rPr>
                <w:sz w:val="20"/>
                <w:szCs w:val="20"/>
              </w:rPr>
            </w:pPr>
            <w:r w:rsidRPr="006042D4">
              <w:rPr>
                <w:sz w:val="20"/>
                <w:szCs w:val="20"/>
              </w:rPr>
              <w:t>Sentence Administration Board</w:t>
            </w:r>
          </w:p>
        </w:tc>
        <w:tc>
          <w:tcPr>
            <w:tcW w:w="3544" w:type="dxa"/>
          </w:tcPr>
          <w:p w14:paraId="240F0A20" w14:textId="77777777" w:rsidR="00157E12" w:rsidRDefault="00157E12" w:rsidP="00EF7797">
            <w:pPr>
              <w:pStyle w:val="ListParagraph"/>
              <w:numPr>
                <w:ilvl w:val="0"/>
                <w:numId w:val="70"/>
              </w:numPr>
              <w:autoSpaceDE/>
              <w:autoSpaceDN/>
              <w:spacing w:before="0" w:after="0"/>
              <w:rPr>
                <w:sz w:val="20"/>
                <w:szCs w:val="20"/>
              </w:rPr>
            </w:pPr>
            <w:r w:rsidRPr="006042D4">
              <w:rPr>
                <w:sz w:val="20"/>
                <w:szCs w:val="20"/>
              </w:rPr>
              <w:t>Emergency Services Commissioner</w:t>
            </w:r>
          </w:p>
          <w:p w14:paraId="70042D16" w14:textId="77777777" w:rsidR="00157E12" w:rsidRDefault="00157E12" w:rsidP="00EF7797">
            <w:pPr>
              <w:pStyle w:val="ListParagraph"/>
              <w:numPr>
                <w:ilvl w:val="0"/>
                <w:numId w:val="70"/>
              </w:numPr>
              <w:autoSpaceDE/>
              <w:autoSpaceDN/>
              <w:spacing w:before="0" w:after="0"/>
              <w:rPr>
                <w:sz w:val="20"/>
                <w:szCs w:val="20"/>
              </w:rPr>
            </w:pPr>
            <w:r w:rsidRPr="006042D4">
              <w:rPr>
                <w:sz w:val="20"/>
                <w:szCs w:val="20"/>
              </w:rPr>
              <w:t>Parliamentary Counsel</w:t>
            </w:r>
          </w:p>
          <w:p w14:paraId="6B429F6C" w14:textId="34FBBF63" w:rsidR="00157E12" w:rsidRPr="006042D4" w:rsidRDefault="00157E12" w:rsidP="00EF7797">
            <w:pPr>
              <w:pStyle w:val="ListParagraph"/>
              <w:numPr>
                <w:ilvl w:val="0"/>
                <w:numId w:val="70"/>
              </w:numPr>
              <w:autoSpaceDE/>
              <w:autoSpaceDN/>
              <w:spacing w:before="0" w:after="0"/>
              <w:rPr>
                <w:sz w:val="20"/>
                <w:szCs w:val="20"/>
              </w:rPr>
            </w:pPr>
            <w:r w:rsidRPr="006042D4">
              <w:rPr>
                <w:sz w:val="20"/>
                <w:szCs w:val="20"/>
              </w:rPr>
              <w:t>Solicitor-General for the Territory</w:t>
            </w:r>
          </w:p>
        </w:tc>
      </w:tr>
      <w:tr w:rsidR="00157E12" w14:paraId="0C03ABA0" w14:textId="77777777" w:rsidTr="00157E12">
        <w:tc>
          <w:tcPr>
            <w:tcW w:w="2014" w:type="dxa"/>
          </w:tcPr>
          <w:p w14:paraId="5044115E" w14:textId="4820D313" w:rsidR="00157E12" w:rsidRPr="00D650C6" w:rsidRDefault="00157E12" w:rsidP="006C6EE2">
            <w:pPr>
              <w:spacing w:before="0" w:line="240" w:lineRule="auto"/>
              <w:rPr>
                <w:rFonts w:ascii="Calibri" w:hAnsi="Calibri" w:cs="Times New Roman"/>
                <w:b/>
                <w:color w:val="auto"/>
                <w:sz w:val="20"/>
                <w:szCs w:val="20"/>
                <w:lang w:val="en-US" w:eastAsia="en-US"/>
              </w:rPr>
            </w:pPr>
            <w:r w:rsidRPr="00D650C6">
              <w:rPr>
                <w:rFonts w:ascii="Calibri" w:hAnsi="Calibri" w:cs="Times New Roman"/>
                <w:b/>
                <w:color w:val="auto"/>
                <w:sz w:val="20"/>
                <w:szCs w:val="20"/>
                <w:lang w:val="en-US" w:eastAsia="en-US"/>
              </w:rPr>
              <w:t>Transport Canberra and City Services</w:t>
            </w:r>
            <w:r w:rsidR="00EF7797">
              <w:rPr>
                <w:rFonts w:ascii="Calibri" w:hAnsi="Calibri" w:cs="Times New Roman"/>
                <w:b/>
                <w:color w:val="auto"/>
                <w:sz w:val="20"/>
                <w:szCs w:val="20"/>
                <w:lang w:val="en-US" w:eastAsia="en-US"/>
              </w:rPr>
              <w:t xml:space="preserve"> Directorate</w:t>
            </w:r>
          </w:p>
        </w:tc>
        <w:tc>
          <w:tcPr>
            <w:tcW w:w="3543" w:type="dxa"/>
          </w:tcPr>
          <w:p w14:paraId="5E5B19B0" w14:textId="05C86E9D" w:rsidR="00157E12" w:rsidRPr="006042D4" w:rsidRDefault="00C35BB8" w:rsidP="00EF7797">
            <w:pPr>
              <w:pStyle w:val="ListParagraph"/>
              <w:numPr>
                <w:ilvl w:val="0"/>
                <w:numId w:val="56"/>
              </w:numPr>
              <w:autoSpaceDE/>
              <w:autoSpaceDN/>
              <w:spacing w:before="0" w:after="0"/>
              <w:ind w:left="342"/>
              <w:rPr>
                <w:sz w:val="20"/>
                <w:szCs w:val="20"/>
              </w:rPr>
            </w:pPr>
            <w:r w:rsidRPr="00C35BB8">
              <w:rPr>
                <w:sz w:val="20"/>
                <w:szCs w:val="20"/>
              </w:rPr>
              <w:t>Cemeteries and Crematoria Authority</w:t>
            </w:r>
            <w:r w:rsidRPr="00C35BB8" w:rsidDel="005F3771">
              <w:rPr>
                <w:sz w:val="20"/>
                <w:szCs w:val="20"/>
              </w:rPr>
              <w:t xml:space="preserve"> </w:t>
            </w:r>
          </w:p>
        </w:tc>
        <w:tc>
          <w:tcPr>
            <w:tcW w:w="3544" w:type="dxa"/>
          </w:tcPr>
          <w:p w14:paraId="67F56D45" w14:textId="77777777" w:rsidR="00157E12" w:rsidRPr="00456AC0" w:rsidRDefault="00157E12" w:rsidP="00EF7797">
            <w:pPr>
              <w:pStyle w:val="ListParagraph"/>
              <w:numPr>
                <w:ilvl w:val="0"/>
                <w:numId w:val="71"/>
              </w:numPr>
              <w:autoSpaceDE/>
              <w:autoSpaceDN/>
              <w:spacing w:after="0"/>
              <w:rPr>
                <w:sz w:val="20"/>
                <w:szCs w:val="20"/>
              </w:rPr>
            </w:pPr>
            <w:r w:rsidRPr="00456AC0">
              <w:rPr>
                <w:sz w:val="20"/>
                <w:szCs w:val="20"/>
              </w:rPr>
              <w:t>ACT Veterinary Practitioners Board</w:t>
            </w:r>
          </w:p>
          <w:p w14:paraId="4D6DE554" w14:textId="77777777" w:rsidR="00157E12" w:rsidRPr="006042D4" w:rsidRDefault="00157E12" w:rsidP="00EF7797">
            <w:pPr>
              <w:pStyle w:val="ListParagraph"/>
              <w:numPr>
                <w:ilvl w:val="0"/>
                <w:numId w:val="71"/>
              </w:numPr>
              <w:autoSpaceDE/>
              <w:autoSpaceDN/>
              <w:spacing w:after="0"/>
              <w:rPr>
                <w:sz w:val="20"/>
                <w:szCs w:val="20"/>
              </w:rPr>
            </w:pPr>
            <w:r w:rsidRPr="006042D4">
              <w:rPr>
                <w:sz w:val="20"/>
                <w:szCs w:val="20"/>
              </w:rPr>
              <w:t xml:space="preserve">Animal Welfare Authority </w:t>
            </w:r>
          </w:p>
        </w:tc>
      </w:tr>
    </w:tbl>
    <w:p w14:paraId="03DBC004" w14:textId="77777777" w:rsidR="00157E12" w:rsidRPr="00597D46" w:rsidRDefault="00157E12" w:rsidP="00157E12">
      <w:pPr>
        <w:rPr>
          <w:b/>
        </w:rPr>
      </w:pPr>
    </w:p>
    <w:p w14:paraId="6A23C34D" w14:textId="43FDA9D4" w:rsidR="008D3439" w:rsidRPr="0019667A" w:rsidRDefault="008D3439" w:rsidP="008D3439">
      <w:pPr>
        <w:spacing w:line="240" w:lineRule="auto"/>
        <w:ind w:left="709"/>
        <w:rPr>
          <w:rFonts w:ascii="Calibri" w:hAnsi="Calibri" w:cs="Times New Roman"/>
          <w:iCs/>
          <w:color w:val="auto"/>
          <w:sz w:val="24"/>
          <w:szCs w:val="24"/>
          <w:lang w:val="en-US" w:eastAsia="en-US"/>
        </w:rPr>
      </w:pPr>
      <w:r w:rsidRPr="00D23699">
        <w:rPr>
          <w:rFonts w:ascii="Calibri" w:hAnsi="Calibri" w:cs="Times New Roman"/>
          <w:i/>
          <w:iCs/>
          <w:color w:val="auto"/>
          <w:sz w:val="24"/>
          <w:szCs w:val="24"/>
          <w:lang w:val="en-US" w:eastAsia="en-US"/>
        </w:rPr>
        <w:t>Note</w:t>
      </w:r>
      <w:r>
        <w:rPr>
          <w:rFonts w:ascii="Calibri" w:hAnsi="Calibri" w:cs="Times New Roman"/>
          <w:i/>
          <w:iCs/>
          <w:color w:val="auto"/>
          <w:sz w:val="24"/>
          <w:szCs w:val="24"/>
          <w:lang w:val="en-US" w:eastAsia="en-US"/>
        </w:rPr>
        <w:t xml:space="preserve"> 1</w:t>
      </w:r>
      <w:r w:rsidRPr="00D23699">
        <w:rPr>
          <w:rFonts w:ascii="Calibri" w:hAnsi="Calibri" w:cs="Times New Roman"/>
          <w:i/>
          <w:iCs/>
          <w:color w:val="auto"/>
          <w:sz w:val="24"/>
          <w:szCs w:val="24"/>
          <w:lang w:val="en-US" w:eastAsia="en-US"/>
        </w:rPr>
        <w:t xml:space="preserve"> </w:t>
      </w:r>
      <w:r w:rsidRPr="0099541E">
        <w:rPr>
          <w:rFonts w:ascii="Calibri" w:hAnsi="Calibri" w:cs="Times New Roman"/>
          <w:i/>
          <w:iCs/>
          <w:color w:val="auto"/>
          <w:sz w:val="24"/>
          <w:szCs w:val="24"/>
          <w:lang w:val="en-US" w:eastAsia="en-US"/>
        </w:rPr>
        <w:tab/>
      </w:r>
      <w:r w:rsidRPr="008842B5">
        <w:rPr>
          <w:rFonts w:ascii="Calibri" w:hAnsi="Calibri" w:cs="Times New Roman"/>
          <w:iCs/>
          <w:color w:val="auto"/>
          <w:sz w:val="24"/>
          <w:szCs w:val="24"/>
          <w:lang w:val="en-US" w:eastAsia="en-US"/>
        </w:rPr>
        <w:t>Under section</w:t>
      </w:r>
      <w:r w:rsidRPr="0099541E">
        <w:rPr>
          <w:rFonts w:ascii="Calibri" w:hAnsi="Calibri" w:cs="Times New Roman"/>
          <w:i/>
          <w:iCs/>
          <w:color w:val="auto"/>
          <w:sz w:val="24"/>
          <w:szCs w:val="24"/>
          <w:lang w:val="en-US" w:eastAsia="en-US"/>
        </w:rPr>
        <w:t xml:space="preserve"> </w:t>
      </w:r>
      <w:r w:rsidRPr="00BC1F6C">
        <w:rPr>
          <w:rFonts w:ascii="Calibri" w:hAnsi="Calibri" w:cs="Times New Roman"/>
          <w:iCs/>
          <w:color w:val="auto"/>
          <w:sz w:val="24"/>
          <w:szCs w:val="24"/>
          <w:lang w:val="en-US" w:eastAsia="en-US"/>
        </w:rPr>
        <w:t>7(2)(b) of the Act, the following public sector bodies must</w:t>
      </w:r>
      <w:r w:rsidRPr="0019667A">
        <w:rPr>
          <w:rFonts w:ascii="Calibri" w:hAnsi="Calibri" w:cs="Times New Roman"/>
          <w:iCs/>
          <w:color w:val="auto"/>
          <w:sz w:val="24"/>
          <w:szCs w:val="24"/>
          <w:lang w:val="en-US" w:eastAsia="en-US"/>
        </w:rPr>
        <w:t xml:space="preserve"> prepare a</w:t>
      </w:r>
      <w:r>
        <w:rPr>
          <w:rFonts w:ascii="Calibri" w:hAnsi="Calibri" w:cs="Times New Roman"/>
          <w:iCs/>
          <w:color w:val="auto"/>
          <w:sz w:val="24"/>
          <w:szCs w:val="24"/>
          <w:lang w:val="en-US" w:eastAsia="en-US"/>
        </w:rPr>
        <w:t xml:space="preserve"> public sector</w:t>
      </w:r>
      <w:r w:rsidRPr="0019667A">
        <w:rPr>
          <w:rFonts w:ascii="Calibri" w:hAnsi="Calibri" w:cs="Times New Roman"/>
          <w:iCs/>
          <w:color w:val="auto"/>
          <w:sz w:val="24"/>
          <w:szCs w:val="24"/>
          <w:lang w:val="en-US" w:eastAsia="en-US"/>
        </w:rPr>
        <w:t xml:space="preserve"> annual report:</w:t>
      </w:r>
    </w:p>
    <w:p w14:paraId="79085C00" w14:textId="77777777" w:rsidR="008D3439" w:rsidRPr="0019667A" w:rsidRDefault="008D3439" w:rsidP="008D3439">
      <w:pPr>
        <w:pStyle w:val="ListParagraph"/>
        <w:numPr>
          <w:ilvl w:val="0"/>
          <w:numId w:val="52"/>
        </w:numPr>
        <w:tabs>
          <w:tab w:val="left" w:pos="1843"/>
        </w:tabs>
        <w:ind w:left="1134" w:hanging="425"/>
        <w:rPr>
          <w:iCs/>
        </w:rPr>
      </w:pPr>
      <w:r w:rsidRPr="0019667A">
        <w:rPr>
          <w:iCs/>
        </w:rPr>
        <w:t xml:space="preserve">the architects board (see </w:t>
      </w:r>
      <w:r w:rsidRPr="00D23699">
        <w:rPr>
          <w:i/>
          <w:iCs/>
        </w:rPr>
        <w:t>Architects Act 2004</w:t>
      </w:r>
      <w:r w:rsidRPr="0019667A">
        <w:rPr>
          <w:iCs/>
        </w:rPr>
        <w:t>, s 67)</w:t>
      </w:r>
    </w:p>
    <w:p w14:paraId="50BE75F1" w14:textId="77777777" w:rsidR="008D3439" w:rsidRPr="0019667A" w:rsidRDefault="008D3439" w:rsidP="008D3439">
      <w:pPr>
        <w:pStyle w:val="ListParagraph"/>
        <w:numPr>
          <w:ilvl w:val="0"/>
          <w:numId w:val="52"/>
        </w:numPr>
        <w:tabs>
          <w:tab w:val="left" w:pos="1843"/>
        </w:tabs>
        <w:ind w:left="1134" w:hanging="425"/>
        <w:rPr>
          <w:iCs/>
        </w:rPr>
      </w:pPr>
      <w:r w:rsidRPr="0019667A">
        <w:rPr>
          <w:iCs/>
        </w:rPr>
        <w:t xml:space="preserve">the city renewal authority (see </w:t>
      </w:r>
      <w:r w:rsidRPr="00D23699">
        <w:rPr>
          <w:i/>
          <w:iCs/>
        </w:rPr>
        <w:t>City Renewal Authority and Suburban Land Agency Act 2017</w:t>
      </w:r>
      <w:r w:rsidRPr="0019667A">
        <w:rPr>
          <w:iCs/>
        </w:rPr>
        <w:t>, s 14)</w:t>
      </w:r>
    </w:p>
    <w:p w14:paraId="35BF87D3" w14:textId="77777777" w:rsidR="008D3439" w:rsidRDefault="008D3439" w:rsidP="008D3439">
      <w:pPr>
        <w:pStyle w:val="ListParagraph"/>
        <w:numPr>
          <w:ilvl w:val="0"/>
          <w:numId w:val="52"/>
        </w:numPr>
        <w:tabs>
          <w:tab w:val="left" w:pos="1843"/>
        </w:tabs>
        <w:ind w:left="1134" w:hanging="425"/>
        <w:rPr>
          <w:iCs/>
        </w:rPr>
      </w:pPr>
      <w:r w:rsidRPr="0019667A">
        <w:rPr>
          <w:iCs/>
        </w:rPr>
        <w:t xml:space="preserve">the </w:t>
      </w:r>
      <w:r w:rsidRPr="00D23699">
        <w:rPr>
          <w:i/>
          <w:iCs/>
        </w:rPr>
        <w:t>construction occupations registrar (</w:t>
      </w:r>
      <w:r w:rsidRPr="001063CE">
        <w:rPr>
          <w:iCs/>
        </w:rPr>
        <w:t xml:space="preserve">see </w:t>
      </w:r>
      <w:r w:rsidRPr="00D23699">
        <w:rPr>
          <w:i/>
          <w:iCs/>
        </w:rPr>
        <w:t>Construction Occupations (Licensing) Act 2004</w:t>
      </w:r>
      <w:r w:rsidRPr="0019667A">
        <w:rPr>
          <w:iCs/>
        </w:rPr>
        <w:t>, s 112)</w:t>
      </w:r>
    </w:p>
    <w:p w14:paraId="0FCA8B5D" w14:textId="77777777" w:rsidR="008D3439" w:rsidRPr="0019667A" w:rsidRDefault="008D3439" w:rsidP="008D3439">
      <w:pPr>
        <w:pStyle w:val="ListParagraph"/>
        <w:numPr>
          <w:ilvl w:val="0"/>
          <w:numId w:val="52"/>
        </w:numPr>
        <w:tabs>
          <w:tab w:val="left" w:pos="1843"/>
        </w:tabs>
        <w:ind w:left="1134" w:hanging="425"/>
        <w:rPr>
          <w:iCs/>
        </w:rPr>
      </w:pPr>
      <w:r w:rsidRPr="0019667A">
        <w:rPr>
          <w:iCs/>
        </w:rPr>
        <w:t xml:space="preserve">the suburban land agency (see </w:t>
      </w:r>
      <w:r w:rsidRPr="00D23699">
        <w:rPr>
          <w:i/>
          <w:iCs/>
        </w:rPr>
        <w:t>City Renewal Authority and Suburban Land Agency Act 2017</w:t>
      </w:r>
      <w:r w:rsidRPr="0019667A">
        <w:rPr>
          <w:iCs/>
        </w:rPr>
        <w:t>, s 44)</w:t>
      </w:r>
    </w:p>
    <w:p w14:paraId="20288752" w14:textId="77777777" w:rsidR="0083714E" w:rsidRDefault="008D3439" w:rsidP="008D3439">
      <w:pPr>
        <w:pStyle w:val="ListParagraph"/>
        <w:numPr>
          <w:ilvl w:val="0"/>
          <w:numId w:val="52"/>
        </w:numPr>
        <w:tabs>
          <w:tab w:val="left" w:pos="1843"/>
        </w:tabs>
        <w:ind w:left="1134" w:hanging="425"/>
        <w:rPr>
          <w:iCs/>
        </w:rPr>
      </w:pPr>
      <w:r w:rsidRPr="0019667A">
        <w:rPr>
          <w:iCs/>
        </w:rPr>
        <w:t xml:space="preserve">the victims services scheme (see </w:t>
      </w:r>
      <w:r w:rsidRPr="00D23699">
        <w:rPr>
          <w:i/>
          <w:iCs/>
        </w:rPr>
        <w:t>Victims of Crime Act 1994</w:t>
      </w:r>
      <w:r w:rsidRPr="0019667A">
        <w:rPr>
          <w:iCs/>
        </w:rPr>
        <w:t>, s 21)</w:t>
      </w:r>
    </w:p>
    <w:p w14:paraId="0DB75A97" w14:textId="75483993" w:rsidR="0083714E" w:rsidRPr="000A64F7" w:rsidRDefault="000A64F7" w:rsidP="000A64F7">
      <w:pPr>
        <w:pStyle w:val="ListParagraph"/>
        <w:numPr>
          <w:ilvl w:val="0"/>
          <w:numId w:val="52"/>
        </w:numPr>
        <w:tabs>
          <w:tab w:val="left" w:pos="1843"/>
        </w:tabs>
        <w:ind w:left="1134" w:hanging="425"/>
        <w:rPr>
          <w:iCs/>
        </w:rPr>
      </w:pPr>
      <w:r>
        <w:rPr>
          <w:iCs/>
        </w:rPr>
        <w:t xml:space="preserve">the work health safety </w:t>
      </w:r>
      <w:r w:rsidR="00FE2B05">
        <w:rPr>
          <w:iCs/>
        </w:rPr>
        <w:t>commissioner (</w:t>
      </w:r>
      <w:r>
        <w:rPr>
          <w:iCs/>
        </w:rPr>
        <w:t xml:space="preserve">see </w:t>
      </w:r>
      <w:r>
        <w:rPr>
          <w:i/>
        </w:rPr>
        <w:t>Work Health and Safety Act 2011, s2.41).</w:t>
      </w:r>
    </w:p>
    <w:p w14:paraId="0ACD3F54" w14:textId="77777777" w:rsidR="008D3439" w:rsidRDefault="008D3439" w:rsidP="008D3439">
      <w:pPr>
        <w:spacing w:line="240" w:lineRule="auto"/>
        <w:ind w:left="709"/>
        <w:rPr>
          <w:i/>
          <w:iCs/>
        </w:rPr>
      </w:pPr>
    </w:p>
    <w:p w14:paraId="7F032259" w14:textId="18C752E9" w:rsidR="008D3439" w:rsidRPr="00437502" w:rsidRDefault="008D3439" w:rsidP="008D3439">
      <w:pPr>
        <w:spacing w:line="240" w:lineRule="auto"/>
        <w:ind w:left="709"/>
        <w:rPr>
          <w:rFonts w:ascii="Calibri" w:hAnsi="Calibri" w:cs="Times New Roman"/>
          <w:iCs/>
          <w:color w:val="auto"/>
          <w:sz w:val="24"/>
          <w:szCs w:val="24"/>
          <w:lang w:val="en-US" w:eastAsia="en-US"/>
        </w:rPr>
      </w:pPr>
      <w:r w:rsidRPr="00E314B3">
        <w:rPr>
          <w:rFonts w:ascii="Calibri" w:hAnsi="Calibri" w:cs="Times New Roman"/>
          <w:i/>
          <w:iCs/>
          <w:color w:val="auto"/>
          <w:sz w:val="24"/>
          <w:szCs w:val="24"/>
          <w:lang w:val="en-US" w:eastAsia="en-US"/>
        </w:rPr>
        <w:t>Note</w:t>
      </w:r>
      <w:r>
        <w:rPr>
          <w:rFonts w:ascii="Calibri" w:hAnsi="Calibri" w:cs="Times New Roman"/>
          <w:i/>
          <w:iCs/>
          <w:color w:val="auto"/>
          <w:sz w:val="24"/>
          <w:szCs w:val="24"/>
          <w:lang w:val="en-US" w:eastAsia="en-US"/>
        </w:rPr>
        <w:t xml:space="preserve"> </w:t>
      </w:r>
      <w:r w:rsidR="00B57A27">
        <w:rPr>
          <w:rFonts w:ascii="Calibri" w:hAnsi="Calibri" w:cs="Times New Roman"/>
          <w:i/>
          <w:iCs/>
          <w:color w:val="auto"/>
          <w:sz w:val="24"/>
          <w:szCs w:val="24"/>
          <w:lang w:val="en-US" w:eastAsia="en-US"/>
        </w:rPr>
        <w:t>2</w:t>
      </w:r>
      <w:r w:rsidRPr="00E314B3">
        <w:rPr>
          <w:rFonts w:ascii="Calibri" w:hAnsi="Calibri" w:cs="Times New Roman"/>
          <w:i/>
          <w:iCs/>
          <w:color w:val="auto"/>
          <w:sz w:val="24"/>
          <w:szCs w:val="24"/>
          <w:lang w:val="en-US" w:eastAsia="en-US"/>
        </w:rPr>
        <w:t xml:space="preserve"> </w:t>
      </w:r>
      <w:r w:rsidRPr="00C417ED">
        <w:rPr>
          <w:rFonts w:ascii="Calibri" w:hAnsi="Calibri" w:cs="Times New Roman"/>
          <w:iCs/>
          <w:color w:val="auto"/>
          <w:sz w:val="24"/>
          <w:szCs w:val="24"/>
          <w:lang w:val="en-US" w:eastAsia="en-US"/>
        </w:rPr>
        <w:t>ICON Water</w:t>
      </w:r>
      <w:r>
        <w:rPr>
          <w:rFonts w:ascii="Calibri" w:hAnsi="Calibri" w:cs="Times New Roman"/>
          <w:iCs/>
          <w:color w:val="auto"/>
          <w:sz w:val="24"/>
          <w:szCs w:val="24"/>
          <w:lang w:val="en-US" w:eastAsia="en-US"/>
        </w:rPr>
        <w:t xml:space="preserve"> and</w:t>
      </w:r>
      <w:r w:rsidRPr="00C417ED">
        <w:rPr>
          <w:rFonts w:ascii="Calibri" w:hAnsi="Calibri" w:cs="Times New Roman"/>
          <w:iCs/>
          <w:color w:val="auto"/>
          <w:sz w:val="24"/>
          <w:szCs w:val="24"/>
          <w:lang w:val="en-US" w:eastAsia="en-US"/>
        </w:rPr>
        <w:t xml:space="preserve"> Canberra Institute of Technology have not been declared to prepare a public sector body annual report as they are territory entities for the purpose of section 7D, Territory entity annual report</w:t>
      </w:r>
      <w:bookmarkStart w:id="173" w:name="_Creative_Services_Panel"/>
      <w:bookmarkEnd w:id="173"/>
      <w:r>
        <w:rPr>
          <w:rFonts w:ascii="Calibri" w:hAnsi="Calibri" w:cs="Times New Roman"/>
          <w:iCs/>
          <w:color w:val="auto"/>
          <w:sz w:val="24"/>
          <w:szCs w:val="24"/>
          <w:lang w:val="en-US" w:eastAsia="en-US"/>
        </w:rPr>
        <w:t>, which means that these entities already have an annual reporting obligation under the Annual Reports Act.</w:t>
      </w:r>
    </w:p>
    <w:p w14:paraId="20621759" w14:textId="77777777" w:rsidR="00157E12" w:rsidRDefault="00157E12" w:rsidP="00157E12"/>
    <w:p w14:paraId="6E266627" w14:textId="77777777" w:rsidR="005B4876" w:rsidRDefault="005B4876" w:rsidP="005B4876">
      <w:pPr>
        <w:autoSpaceDE w:val="0"/>
        <w:autoSpaceDN w:val="0"/>
        <w:spacing w:after="120" w:line="240" w:lineRule="auto"/>
        <w:ind w:left="720"/>
        <w:rPr>
          <w:rFonts w:ascii="Calibri" w:hAnsi="Calibri" w:cs="Times New Roman"/>
          <w:color w:val="auto"/>
          <w:sz w:val="24"/>
          <w:szCs w:val="24"/>
          <w:lang w:eastAsia="en-US"/>
        </w:rPr>
      </w:pPr>
    </w:p>
    <w:p w14:paraId="5229E88B" w14:textId="77777777" w:rsidR="005B4876" w:rsidRDefault="005B4876">
      <w:pPr>
        <w:spacing w:line="240" w:lineRule="auto"/>
        <w:rPr>
          <w:rFonts w:ascii="Calibri" w:hAnsi="Calibri" w:cs="Times New Roman"/>
          <w:b/>
          <w:bCs/>
          <w:color w:val="5F497A" w:themeColor="accent4" w:themeShade="BF"/>
          <w:sz w:val="28"/>
          <w:szCs w:val="28"/>
          <w:lang w:eastAsia="en-US"/>
        </w:rPr>
      </w:pPr>
    </w:p>
    <w:p w14:paraId="2CCAF86F" w14:textId="77777777" w:rsidR="005B4876" w:rsidRDefault="005B4876">
      <w:pPr>
        <w:spacing w:line="240" w:lineRule="auto"/>
        <w:rPr>
          <w:rFonts w:ascii="Calibri" w:hAnsi="Calibri" w:cs="Times New Roman"/>
          <w:b/>
          <w:bCs/>
          <w:color w:val="5F497A" w:themeColor="accent4" w:themeShade="BF"/>
          <w:sz w:val="28"/>
          <w:szCs w:val="28"/>
          <w:lang w:eastAsia="en-US"/>
        </w:rPr>
      </w:pPr>
      <w:r>
        <w:rPr>
          <w:color w:val="5F497A" w:themeColor="accent4" w:themeShade="BF"/>
        </w:rPr>
        <w:br w:type="page"/>
      </w:r>
    </w:p>
    <w:p w14:paraId="01A98F4C" w14:textId="77777777" w:rsidR="00270548" w:rsidRPr="00975857" w:rsidRDefault="00270548" w:rsidP="00270548">
      <w:pPr>
        <w:pStyle w:val="Heading2"/>
        <w:rPr>
          <w:color w:val="5F497A" w:themeColor="accent4" w:themeShade="BF"/>
        </w:rPr>
      </w:pPr>
      <w:bookmarkStart w:id="174" w:name="_Toc73569226"/>
      <w:r>
        <w:rPr>
          <w:color w:val="5F497A" w:themeColor="accent4" w:themeShade="BF"/>
        </w:rPr>
        <w:lastRenderedPageBreak/>
        <w:t xml:space="preserve">Attachment </w:t>
      </w:r>
      <w:r w:rsidR="005B4876">
        <w:rPr>
          <w:color w:val="5F497A" w:themeColor="accent4" w:themeShade="BF"/>
        </w:rPr>
        <w:t>B</w:t>
      </w:r>
      <w:r>
        <w:rPr>
          <w:color w:val="5F497A" w:themeColor="accent4" w:themeShade="BF"/>
        </w:rPr>
        <w:t>: Example of Compliance Statement</w:t>
      </w:r>
      <w:bookmarkEnd w:id="174"/>
      <w:r>
        <w:rPr>
          <w:color w:val="5F497A" w:themeColor="accent4" w:themeShade="BF"/>
        </w:rPr>
        <w:t xml:space="preserve"> </w:t>
      </w:r>
    </w:p>
    <w:p w14:paraId="60EB0956" w14:textId="77777777" w:rsidR="00270548" w:rsidRDefault="00270548" w:rsidP="00270548">
      <w:pPr>
        <w:autoSpaceDE w:val="0"/>
        <w:autoSpaceDN w:val="0"/>
        <w:spacing w:after="120" w:line="240" w:lineRule="auto"/>
        <w:ind w:left="720"/>
        <w:rPr>
          <w:rFonts w:ascii="Calibri" w:hAnsi="Calibri" w:cs="Times New Roman"/>
          <w:color w:val="auto"/>
          <w:sz w:val="24"/>
          <w:szCs w:val="24"/>
          <w:lang w:eastAsia="en-US"/>
        </w:rPr>
      </w:pPr>
      <w:r>
        <w:rPr>
          <w:rFonts w:ascii="Calibri" w:hAnsi="Calibri" w:cs="Times New Roman"/>
          <w:color w:val="auto"/>
          <w:sz w:val="24"/>
          <w:szCs w:val="24"/>
          <w:lang w:eastAsia="en-US"/>
        </w:rPr>
        <w:t xml:space="preserve">The &lt;insert annual report name&gt; must comply with the Annual Report Directions (the Directions) made under section 8 of the Annual Reports Act. The Directions are found at the ACT Legislation Register: </w:t>
      </w:r>
      <w:hyperlink r:id="rId37" w:history="1">
        <w:r w:rsidRPr="00BF0C1F">
          <w:rPr>
            <w:rStyle w:val="Hyperlink"/>
            <w:rFonts w:ascii="Calibri" w:hAnsi="Calibri"/>
            <w:szCs w:val="24"/>
            <w:lang w:eastAsia="en-US"/>
          </w:rPr>
          <w:t>www.legislation.act.gov.au</w:t>
        </w:r>
      </w:hyperlink>
      <w:r>
        <w:rPr>
          <w:rFonts w:ascii="Calibri" w:hAnsi="Calibri" w:cs="Times New Roman"/>
          <w:color w:val="auto"/>
          <w:sz w:val="24"/>
          <w:szCs w:val="24"/>
          <w:lang w:eastAsia="en-US"/>
        </w:rPr>
        <w:t>.</w:t>
      </w:r>
    </w:p>
    <w:p w14:paraId="33D200F6" w14:textId="77777777" w:rsidR="00270548" w:rsidRDefault="00270548" w:rsidP="00270548">
      <w:pPr>
        <w:autoSpaceDE w:val="0"/>
        <w:autoSpaceDN w:val="0"/>
        <w:spacing w:after="120" w:line="240" w:lineRule="auto"/>
        <w:ind w:left="720"/>
        <w:rPr>
          <w:rFonts w:ascii="Calibri" w:hAnsi="Calibri" w:cs="Times New Roman"/>
          <w:i/>
          <w:color w:val="auto"/>
          <w:sz w:val="24"/>
          <w:szCs w:val="24"/>
          <w:lang w:eastAsia="en-US"/>
        </w:rPr>
      </w:pPr>
      <w:r>
        <w:rPr>
          <w:rFonts w:ascii="Calibri" w:hAnsi="Calibri" w:cs="Times New Roman"/>
          <w:color w:val="auto"/>
          <w:sz w:val="24"/>
          <w:szCs w:val="24"/>
          <w:lang w:eastAsia="en-US"/>
        </w:rPr>
        <w:t xml:space="preserve">The Compliance Statement indicates the subsections, under </w:t>
      </w:r>
      <w:r w:rsidR="00852D92">
        <w:rPr>
          <w:rFonts w:ascii="Calibri" w:hAnsi="Calibri" w:cs="Times New Roman"/>
          <w:color w:val="auto"/>
          <w:sz w:val="24"/>
          <w:szCs w:val="24"/>
          <w:lang w:eastAsia="en-US"/>
        </w:rPr>
        <w:t xml:space="preserve">Parts 1 to 5 </w:t>
      </w:r>
      <w:r>
        <w:rPr>
          <w:rFonts w:ascii="Calibri" w:hAnsi="Calibri" w:cs="Times New Roman"/>
          <w:color w:val="auto"/>
          <w:sz w:val="24"/>
          <w:szCs w:val="24"/>
          <w:lang w:eastAsia="en-US"/>
        </w:rPr>
        <w:t xml:space="preserve">of the Directions, that are applicable to &lt;insert </w:t>
      </w:r>
      <w:r w:rsidR="00852D92">
        <w:rPr>
          <w:rFonts w:ascii="Calibri" w:hAnsi="Calibri" w:cs="Times New Roman"/>
          <w:color w:val="auto"/>
          <w:sz w:val="24"/>
          <w:szCs w:val="24"/>
          <w:lang w:eastAsia="en-US"/>
        </w:rPr>
        <w:t>reporting entity’s</w:t>
      </w:r>
      <w:r>
        <w:rPr>
          <w:rFonts w:ascii="Calibri" w:hAnsi="Calibri" w:cs="Times New Roman"/>
          <w:color w:val="auto"/>
          <w:sz w:val="24"/>
          <w:szCs w:val="24"/>
          <w:lang w:eastAsia="en-US"/>
        </w:rPr>
        <w:t xml:space="preserve"> name&gt; and the location of information that satisfies these requirements:</w:t>
      </w:r>
    </w:p>
    <w:p w14:paraId="1A7B9EB5" w14:textId="77777777" w:rsidR="00270548" w:rsidRPr="00C87DAB" w:rsidRDefault="00270548" w:rsidP="00270548">
      <w:pPr>
        <w:pStyle w:val="ListParagraph"/>
        <w:rPr>
          <w:b/>
          <w:i/>
          <w:lang w:val="en-AU"/>
        </w:rPr>
      </w:pPr>
      <w:r w:rsidRPr="00C87DAB">
        <w:rPr>
          <w:b/>
          <w:i/>
          <w:lang w:val="en-AU"/>
        </w:rPr>
        <w:t>Part 1 Directions Overview</w:t>
      </w:r>
    </w:p>
    <w:p w14:paraId="13844838" w14:textId="77777777" w:rsidR="00270548" w:rsidRDefault="00270548" w:rsidP="00270548">
      <w:pPr>
        <w:autoSpaceDE w:val="0"/>
        <w:autoSpaceDN w:val="0"/>
        <w:spacing w:after="120" w:line="240" w:lineRule="auto"/>
        <w:ind w:left="720"/>
        <w:rPr>
          <w:rFonts w:ascii="Calibri" w:hAnsi="Calibri" w:cs="Times New Roman"/>
          <w:color w:val="auto"/>
          <w:sz w:val="24"/>
          <w:szCs w:val="24"/>
          <w:lang w:eastAsia="en-US"/>
        </w:rPr>
      </w:pPr>
      <w:r>
        <w:rPr>
          <w:rFonts w:ascii="Calibri" w:hAnsi="Calibri" w:cs="Times New Roman"/>
          <w:color w:val="auto"/>
          <w:sz w:val="24"/>
          <w:szCs w:val="24"/>
          <w:lang w:eastAsia="en-US"/>
        </w:rPr>
        <w:t xml:space="preserve">The requirements under Part 1 of the Directions relate to the purpose, timing and distribution, and records keeping of annual reports. The &lt;insert annual report name&gt; complies with all subsections of Part 1 under the Directions.   </w:t>
      </w:r>
    </w:p>
    <w:p w14:paraId="54D3443D" w14:textId="16DE5A0C" w:rsidR="00270548" w:rsidRDefault="004E48FE" w:rsidP="00270548">
      <w:pPr>
        <w:autoSpaceDE w:val="0"/>
        <w:autoSpaceDN w:val="0"/>
        <w:spacing w:after="120" w:line="240" w:lineRule="auto"/>
        <w:ind w:left="720"/>
        <w:rPr>
          <w:rFonts w:ascii="Calibri" w:hAnsi="Calibri" w:cs="Times New Roman"/>
          <w:color w:val="auto"/>
          <w:sz w:val="24"/>
          <w:szCs w:val="24"/>
          <w:lang w:eastAsia="en-US"/>
        </w:rPr>
      </w:pPr>
      <w:r>
        <w:rPr>
          <w:rFonts w:ascii="Calibri" w:hAnsi="Calibri" w:cs="Times New Roman"/>
          <w:color w:val="auto"/>
          <w:sz w:val="24"/>
          <w:szCs w:val="24"/>
          <w:lang w:eastAsia="en-US"/>
        </w:rPr>
        <w:t>To meet</w:t>
      </w:r>
      <w:r w:rsidR="00270548">
        <w:rPr>
          <w:rFonts w:ascii="Calibri" w:hAnsi="Calibri" w:cs="Times New Roman"/>
          <w:color w:val="auto"/>
          <w:sz w:val="24"/>
          <w:szCs w:val="24"/>
          <w:lang w:eastAsia="en-US"/>
        </w:rPr>
        <w:t xml:space="preserve"> Section 1</w:t>
      </w:r>
      <w:r>
        <w:rPr>
          <w:rFonts w:ascii="Calibri" w:hAnsi="Calibri" w:cs="Times New Roman"/>
          <w:color w:val="auto"/>
          <w:sz w:val="24"/>
          <w:szCs w:val="24"/>
          <w:lang w:eastAsia="en-US"/>
        </w:rPr>
        <w:t>5</w:t>
      </w:r>
      <w:r w:rsidR="00270548">
        <w:rPr>
          <w:rFonts w:ascii="Calibri" w:hAnsi="Calibri" w:cs="Times New Roman"/>
          <w:color w:val="auto"/>
          <w:sz w:val="24"/>
          <w:szCs w:val="24"/>
          <w:lang w:eastAsia="en-US"/>
        </w:rPr>
        <w:t xml:space="preserve"> Feedback, Part 1 of the Directions, c</w:t>
      </w:r>
      <w:r w:rsidR="00270548" w:rsidRPr="007C3843">
        <w:rPr>
          <w:rFonts w:ascii="Calibri" w:hAnsi="Calibri" w:cs="Times New Roman"/>
          <w:color w:val="auto"/>
          <w:sz w:val="24"/>
          <w:szCs w:val="24"/>
          <w:lang w:eastAsia="en-US"/>
        </w:rPr>
        <w:t xml:space="preserve">ontact </w:t>
      </w:r>
      <w:r w:rsidR="00270548">
        <w:rPr>
          <w:rFonts w:ascii="Calibri" w:hAnsi="Calibri" w:cs="Times New Roman"/>
          <w:color w:val="auto"/>
          <w:sz w:val="24"/>
          <w:szCs w:val="24"/>
          <w:lang w:eastAsia="en-US"/>
        </w:rPr>
        <w:t xml:space="preserve">details for &lt;insert </w:t>
      </w:r>
      <w:r w:rsidR="001A4F65">
        <w:rPr>
          <w:rFonts w:ascii="Calibri" w:hAnsi="Calibri" w:cs="Times New Roman"/>
          <w:color w:val="auto"/>
          <w:sz w:val="24"/>
          <w:szCs w:val="24"/>
          <w:lang w:eastAsia="en-US"/>
        </w:rPr>
        <w:t xml:space="preserve">reporting </w:t>
      </w:r>
      <w:r w:rsidR="006956EB">
        <w:rPr>
          <w:rFonts w:ascii="Calibri" w:hAnsi="Calibri" w:cs="Times New Roman"/>
          <w:color w:val="auto"/>
          <w:sz w:val="24"/>
          <w:szCs w:val="24"/>
          <w:lang w:eastAsia="en-US"/>
        </w:rPr>
        <w:t>entity’s</w:t>
      </w:r>
      <w:r w:rsidR="00270548">
        <w:rPr>
          <w:rFonts w:ascii="Calibri" w:hAnsi="Calibri" w:cs="Times New Roman"/>
          <w:color w:val="auto"/>
          <w:sz w:val="24"/>
          <w:szCs w:val="24"/>
          <w:lang w:eastAsia="en-US"/>
        </w:rPr>
        <w:t xml:space="preserve"> name&gt; are provided within the &lt;insert annual report name&gt; to provide readers with the opportunity to provide feedback. </w:t>
      </w:r>
    </w:p>
    <w:p w14:paraId="47EDC555" w14:textId="77777777" w:rsidR="00270548" w:rsidRPr="00834D8D" w:rsidRDefault="00270548" w:rsidP="00270548">
      <w:pPr>
        <w:pStyle w:val="ListParagraph"/>
        <w:contextualSpacing w:val="0"/>
        <w:rPr>
          <w:b/>
          <w:i/>
          <w:lang w:val="en-AU"/>
        </w:rPr>
      </w:pPr>
      <w:r w:rsidRPr="00C87DAB">
        <w:rPr>
          <w:b/>
          <w:i/>
          <w:lang w:val="en-AU"/>
        </w:rPr>
        <w:t xml:space="preserve">Part 2 </w:t>
      </w:r>
      <w:r w:rsidR="006956EB">
        <w:rPr>
          <w:b/>
          <w:i/>
          <w:lang w:val="en-AU"/>
        </w:rPr>
        <w:t>Reporting entity</w:t>
      </w:r>
      <w:r>
        <w:rPr>
          <w:b/>
          <w:i/>
          <w:lang w:val="en-AU"/>
        </w:rPr>
        <w:t xml:space="preserve"> </w:t>
      </w:r>
      <w:r w:rsidRPr="00C87DAB">
        <w:rPr>
          <w:b/>
          <w:i/>
          <w:lang w:val="en-AU"/>
        </w:rPr>
        <w:t>Annual Report Requirements</w:t>
      </w:r>
    </w:p>
    <w:p w14:paraId="07B81A4F" w14:textId="77777777" w:rsidR="00270548" w:rsidRDefault="00270548" w:rsidP="00270548">
      <w:pPr>
        <w:pStyle w:val="ListParagraph"/>
        <w:spacing w:before="240"/>
        <w:rPr>
          <w:lang w:val="en-AU"/>
        </w:rPr>
      </w:pPr>
      <w:r w:rsidRPr="00264218">
        <w:rPr>
          <w:lang w:val="en-AU"/>
        </w:rPr>
        <w:t xml:space="preserve">The requirements within Part 2 of the Directions are mandatory for all </w:t>
      </w:r>
      <w:r w:rsidR="006956EB">
        <w:rPr>
          <w:lang w:val="en-AU"/>
        </w:rPr>
        <w:t>reporting entities</w:t>
      </w:r>
      <w:r w:rsidRPr="00264218">
        <w:rPr>
          <w:lang w:val="en-AU"/>
        </w:rPr>
        <w:t xml:space="preserve"> and &lt;insert </w:t>
      </w:r>
      <w:r>
        <w:rPr>
          <w:lang w:val="en-AU"/>
        </w:rPr>
        <w:t xml:space="preserve">directorate/public sector body name&gt; </w:t>
      </w:r>
      <w:r w:rsidRPr="00264218">
        <w:rPr>
          <w:lang w:val="en-AU"/>
        </w:rPr>
        <w:t xml:space="preserve">complies with all subsections. The information that satisfies the requirements of Part 2 is found in the </w:t>
      </w:r>
      <w:r>
        <w:rPr>
          <w:lang w:val="en-AU"/>
        </w:rPr>
        <w:t>&lt;insert a</w:t>
      </w:r>
      <w:r w:rsidRPr="00264218">
        <w:rPr>
          <w:lang w:val="en-AU"/>
        </w:rPr>
        <w:t xml:space="preserve">nnual </w:t>
      </w:r>
      <w:r>
        <w:rPr>
          <w:lang w:val="en-AU"/>
        </w:rPr>
        <w:t>r</w:t>
      </w:r>
      <w:r w:rsidRPr="00264218">
        <w:rPr>
          <w:lang w:val="en-AU"/>
        </w:rPr>
        <w:t xml:space="preserve">eport name&gt; as follows: </w:t>
      </w:r>
    </w:p>
    <w:p w14:paraId="3CD606AA" w14:textId="77777777" w:rsidR="00270548" w:rsidRDefault="00270548" w:rsidP="00AD59F6">
      <w:pPr>
        <w:pStyle w:val="ListParagraph"/>
        <w:numPr>
          <w:ilvl w:val="0"/>
          <w:numId w:val="32"/>
        </w:numPr>
        <w:ind w:left="993" w:firstLine="0"/>
        <w:rPr>
          <w:lang w:val="en-AU"/>
        </w:rPr>
      </w:pPr>
      <w:r>
        <w:rPr>
          <w:lang w:val="en-AU"/>
        </w:rPr>
        <w:t>A. Transmittal Certificate, see &lt;insert page no. e.g. page 2&gt;</w:t>
      </w:r>
    </w:p>
    <w:p w14:paraId="79CA89E9" w14:textId="77777777" w:rsidR="00270548" w:rsidRDefault="00270548" w:rsidP="00AD59F6">
      <w:pPr>
        <w:pStyle w:val="ListParagraph"/>
        <w:numPr>
          <w:ilvl w:val="0"/>
          <w:numId w:val="32"/>
        </w:numPr>
        <w:ind w:left="993" w:firstLine="0"/>
        <w:rPr>
          <w:lang w:val="en-AU"/>
        </w:rPr>
      </w:pPr>
      <w:r w:rsidRPr="00834D8D">
        <w:rPr>
          <w:lang w:val="en-AU"/>
        </w:rPr>
        <w:t>B. Organisational Overview and Performance, inclusive of all subsections</w:t>
      </w:r>
      <w:r>
        <w:rPr>
          <w:lang w:val="en-AU"/>
        </w:rPr>
        <w:t>, see</w:t>
      </w:r>
    </w:p>
    <w:p w14:paraId="6A19ADE5" w14:textId="77777777" w:rsidR="00270548" w:rsidRPr="00834D8D" w:rsidRDefault="00270548" w:rsidP="00270548">
      <w:pPr>
        <w:pStyle w:val="ListParagraph"/>
        <w:ind w:left="993" w:firstLine="447"/>
        <w:rPr>
          <w:lang w:val="en-AU"/>
        </w:rPr>
      </w:pPr>
      <w:r w:rsidRPr="00834D8D">
        <w:rPr>
          <w:lang w:val="en-AU"/>
        </w:rPr>
        <w:t>&lt;insert page no. range e.g. pages 3 – 29&gt;</w:t>
      </w:r>
    </w:p>
    <w:p w14:paraId="76312CF0" w14:textId="77777777" w:rsidR="00270548" w:rsidRDefault="00270548" w:rsidP="00AD59F6">
      <w:pPr>
        <w:pStyle w:val="ListParagraph"/>
        <w:numPr>
          <w:ilvl w:val="0"/>
          <w:numId w:val="32"/>
        </w:numPr>
        <w:ind w:left="993" w:firstLine="0"/>
        <w:rPr>
          <w:lang w:val="en-AU"/>
        </w:rPr>
      </w:pPr>
      <w:r>
        <w:rPr>
          <w:lang w:val="en-AU"/>
        </w:rPr>
        <w:t>C. Financial Management Reporting, inclusive of all subsections, see &lt;insert</w:t>
      </w:r>
    </w:p>
    <w:p w14:paraId="5795F1F7" w14:textId="77777777" w:rsidR="00270548" w:rsidRPr="00834D8D" w:rsidRDefault="00270548" w:rsidP="00270548">
      <w:pPr>
        <w:pStyle w:val="ListParagraph"/>
        <w:ind w:left="993" w:firstLine="447"/>
        <w:rPr>
          <w:lang w:val="en-AU"/>
        </w:rPr>
      </w:pPr>
      <w:r>
        <w:rPr>
          <w:lang w:val="en-AU"/>
        </w:rPr>
        <w:t>page no. r</w:t>
      </w:r>
      <w:r w:rsidRPr="00834D8D">
        <w:rPr>
          <w:lang w:val="en-AU"/>
        </w:rPr>
        <w:t>ange e.g. pages 30</w:t>
      </w:r>
      <w:r>
        <w:rPr>
          <w:lang w:val="en-AU"/>
        </w:rPr>
        <w:t xml:space="preserve"> </w:t>
      </w:r>
      <w:r w:rsidRPr="00834D8D">
        <w:rPr>
          <w:lang w:val="en-AU"/>
        </w:rPr>
        <w:t>–</w:t>
      </w:r>
      <w:r>
        <w:rPr>
          <w:lang w:val="en-AU"/>
        </w:rPr>
        <w:t xml:space="preserve"> </w:t>
      </w:r>
      <w:r w:rsidRPr="00834D8D">
        <w:rPr>
          <w:lang w:val="en-AU"/>
        </w:rPr>
        <w:t>40&gt;</w:t>
      </w:r>
    </w:p>
    <w:p w14:paraId="2E707775" w14:textId="77777777" w:rsidR="00270548" w:rsidRPr="00834D8D" w:rsidRDefault="00270548" w:rsidP="00270548">
      <w:pPr>
        <w:pStyle w:val="ListParagraph"/>
        <w:spacing w:before="240"/>
        <w:contextualSpacing w:val="0"/>
        <w:rPr>
          <w:b/>
          <w:i/>
          <w:lang w:val="en-AU"/>
        </w:rPr>
      </w:pPr>
      <w:r w:rsidRPr="00C87DAB">
        <w:rPr>
          <w:b/>
          <w:i/>
          <w:lang w:val="en-AU"/>
        </w:rPr>
        <w:t xml:space="preserve">Part 3 Reporting by Exception </w:t>
      </w:r>
    </w:p>
    <w:p w14:paraId="2BA39E78" w14:textId="6ED5B39C" w:rsidR="00270548" w:rsidRPr="00834D8D" w:rsidRDefault="00270548" w:rsidP="00270548">
      <w:pPr>
        <w:pStyle w:val="ListParagraph"/>
        <w:contextualSpacing w:val="0"/>
        <w:rPr>
          <w:lang w:val="en-AU"/>
        </w:rPr>
      </w:pPr>
      <w:r w:rsidRPr="00264218">
        <w:rPr>
          <w:lang w:val="en-AU"/>
        </w:rPr>
        <w:t xml:space="preserve">&lt;insert </w:t>
      </w:r>
      <w:r w:rsidR="006956EB">
        <w:rPr>
          <w:lang w:val="en-AU"/>
        </w:rPr>
        <w:t>reporting entity</w:t>
      </w:r>
      <w:r>
        <w:rPr>
          <w:lang w:val="en-AU"/>
        </w:rPr>
        <w:t xml:space="preserve"> name&gt; </w:t>
      </w:r>
      <w:r w:rsidRPr="00264218">
        <w:rPr>
          <w:lang w:val="en-AU"/>
        </w:rPr>
        <w:t xml:space="preserve">has nil information to report by exception under </w:t>
      </w:r>
      <w:r w:rsidR="006956EB" w:rsidRPr="00264218">
        <w:rPr>
          <w:lang w:val="en-AU"/>
        </w:rPr>
        <w:t>Part</w:t>
      </w:r>
      <w:r w:rsidR="006956EB">
        <w:rPr>
          <w:lang w:val="en-AU"/>
        </w:rPr>
        <w:t> </w:t>
      </w:r>
      <w:r w:rsidRPr="00264218">
        <w:rPr>
          <w:lang w:val="en-AU"/>
        </w:rPr>
        <w:t xml:space="preserve">3 of the Directions for the </w:t>
      </w:r>
      <w:r w:rsidR="000133EB">
        <w:rPr>
          <w:lang w:val="en-AU"/>
        </w:rPr>
        <w:t>20XX</w:t>
      </w:r>
      <w:r>
        <w:rPr>
          <w:lang w:val="en-AU"/>
        </w:rPr>
        <w:t>-</w:t>
      </w:r>
      <w:r w:rsidR="001A4F65">
        <w:rPr>
          <w:lang w:val="en-AU"/>
        </w:rPr>
        <w:t>X</w:t>
      </w:r>
      <w:r>
        <w:rPr>
          <w:lang w:val="en-AU"/>
        </w:rPr>
        <w:t>X</w:t>
      </w:r>
      <w:r w:rsidRPr="00264218">
        <w:rPr>
          <w:lang w:val="en-AU"/>
        </w:rPr>
        <w:t xml:space="preserve"> reporting </w:t>
      </w:r>
      <w:r>
        <w:rPr>
          <w:lang w:val="en-AU"/>
        </w:rPr>
        <w:t>year</w:t>
      </w:r>
      <w:r w:rsidRPr="00264218">
        <w:rPr>
          <w:lang w:val="en-AU"/>
        </w:rPr>
        <w:t>.</w:t>
      </w:r>
    </w:p>
    <w:p w14:paraId="3F0328B3" w14:textId="77777777" w:rsidR="00270548" w:rsidRPr="00834D8D" w:rsidRDefault="00270548" w:rsidP="00270548">
      <w:pPr>
        <w:pStyle w:val="ListParagraph"/>
        <w:spacing w:before="120"/>
        <w:contextualSpacing w:val="0"/>
        <w:rPr>
          <w:b/>
          <w:i/>
          <w:lang w:val="en-AU"/>
        </w:rPr>
      </w:pPr>
      <w:r>
        <w:rPr>
          <w:b/>
          <w:i/>
          <w:lang w:val="en-AU"/>
        </w:rPr>
        <w:t>Part 4 Directorate and Public Sector Body</w:t>
      </w:r>
      <w:r w:rsidRPr="00A336E1">
        <w:rPr>
          <w:b/>
          <w:i/>
          <w:lang w:val="en-AU"/>
        </w:rPr>
        <w:t xml:space="preserve"> Specific Annual Report Requirements</w:t>
      </w:r>
    </w:p>
    <w:p w14:paraId="773D4353" w14:textId="77777777" w:rsidR="00270548" w:rsidRDefault="00270548" w:rsidP="00270548">
      <w:pPr>
        <w:pStyle w:val="ListParagraph"/>
        <w:rPr>
          <w:lang w:val="en-AU"/>
        </w:rPr>
      </w:pPr>
      <w:r w:rsidRPr="00264218">
        <w:rPr>
          <w:lang w:val="en-AU"/>
        </w:rPr>
        <w:t>The</w:t>
      </w:r>
      <w:r>
        <w:rPr>
          <w:lang w:val="en-AU"/>
        </w:rPr>
        <w:t xml:space="preserve"> following </w:t>
      </w:r>
      <w:r w:rsidRPr="00264218">
        <w:rPr>
          <w:lang w:val="en-AU"/>
        </w:rPr>
        <w:t>subsection</w:t>
      </w:r>
      <w:r>
        <w:rPr>
          <w:lang w:val="en-AU"/>
        </w:rPr>
        <w:t>s</w:t>
      </w:r>
      <w:r w:rsidRPr="00264218">
        <w:rPr>
          <w:lang w:val="en-AU"/>
        </w:rPr>
        <w:t xml:space="preserve"> of Part 4 </w:t>
      </w:r>
      <w:r>
        <w:rPr>
          <w:lang w:val="en-AU"/>
        </w:rPr>
        <w:t xml:space="preserve">of the </w:t>
      </w:r>
      <w:r w:rsidR="006956EB">
        <w:rPr>
          <w:lang w:val="en-AU"/>
        </w:rPr>
        <w:t xml:space="preserve">2019 </w:t>
      </w:r>
      <w:r>
        <w:rPr>
          <w:lang w:val="en-AU"/>
        </w:rPr>
        <w:t xml:space="preserve">Directions are </w:t>
      </w:r>
      <w:r w:rsidRPr="00264218">
        <w:rPr>
          <w:lang w:val="en-AU"/>
        </w:rPr>
        <w:t xml:space="preserve">applicable to &lt;insert </w:t>
      </w:r>
      <w:r w:rsidR="006956EB">
        <w:rPr>
          <w:lang w:val="en-AU"/>
        </w:rPr>
        <w:t>reporting entity</w:t>
      </w:r>
      <w:r w:rsidRPr="00264218">
        <w:rPr>
          <w:lang w:val="en-AU"/>
        </w:rPr>
        <w:t xml:space="preserve"> name&gt;</w:t>
      </w:r>
      <w:r>
        <w:rPr>
          <w:lang w:val="en-AU"/>
        </w:rPr>
        <w:t xml:space="preserve"> and can be found within the &lt;insert annual report name&gt;:</w:t>
      </w:r>
      <w:r w:rsidRPr="00264218">
        <w:rPr>
          <w:lang w:val="en-AU"/>
        </w:rPr>
        <w:t xml:space="preserve"> </w:t>
      </w:r>
    </w:p>
    <w:p w14:paraId="044CC15D" w14:textId="77777777" w:rsidR="00270548" w:rsidRPr="00834D8D" w:rsidRDefault="00270548" w:rsidP="00AD59F6">
      <w:pPr>
        <w:pStyle w:val="ListParagraph"/>
        <w:numPr>
          <w:ilvl w:val="0"/>
          <w:numId w:val="31"/>
        </w:numPr>
        <w:spacing w:before="120"/>
        <w:ind w:left="1417" w:hanging="425"/>
        <w:contextualSpacing w:val="0"/>
        <w:rPr>
          <w:lang w:val="en-AU"/>
        </w:rPr>
      </w:pPr>
      <w:r>
        <w:rPr>
          <w:lang w:val="en-AU"/>
        </w:rPr>
        <w:t>Ministerial and Director-General Directions, see &lt;insert page no. e.g. page 10&gt;</w:t>
      </w:r>
    </w:p>
    <w:p w14:paraId="0FA2CA28" w14:textId="77777777" w:rsidR="00270548" w:rsidRDefault="00270548" w:rsidP="00270548">
      <w:pPr>
        <w:pStyle w:val="ListParagraph"/>
        <w:spacing w:before="120"/>
        <w:contextualSpacing w:val="0"/>
        <w:rPr>
          <w:b/>
          <w:i/>
          <w:lang w:val="en-AU"/>
        </w:rPr>
      </w:pPr>
      <w:r w:rsidRPr="00A336E1">
        <w:rPr>
          <w:b/>
          <w:i/>
          <w:lang w:val="en-AU"/>
        </w:rPr>
        <w:t>Part 5 Whole of Government Annual Reporting</w:t>
      </w:r>
    </w:p>
    <w:p w14:paraId="73320AF0" w14:textId="2ADE7554" w:rsidR="00270548" w:rsidRDefault="00270548" w:rsidP="00270548">
      <w:pPr>
        <w:autoSpaceDE w:val="0"/>
        <w:autoSpaceDN w:val="0"/>
        <w:spacing w:after="120" w:line="240" w:lineRule="auto"/>
        <w:ind w:left="720"/>
        <w:rPr>
          <w:rFonts w:ascii="Calibri" w:hAnsi="Calibri" w:cs="Times New Roman"/>
          <w:color w:val="auto"/>
          <w:sz w:val="24"/>
          <w:szCs w:val="24"/>
          <w:lang w:eastAsia="en-US"/>
        </w:rPr>
      </w:pPr>
      <w:r>
        <w:rPr>
          <w:rFonts w:ascii="Calibri" w:hAnsi="Calibri" w:cs="Times New Roman"/>
          <w:color w:val="auto"/>
          <w:sz w:val="24"/>
          <w:szCs w:val="24"/>
          <w:lang w:eastAsia="en-US"/>
        </w:rPr>
        <w:t xml:space="preserve">All subsections of Part 5 of the Directions apply to &lt;insert directorate/public sector name&gt;. Consistent with the Directions, the information satisfying these requirements is reported in the one place for all ACT Public Service directorates, as follows: </w:t>
      </w:r>
    </w:p>
    <w:p w14:paraId="4359DC38" w14:textId="7D4EB30B" w:rsidR="00AD59F6" w:rsidRPr="00AD59F6" w:rsidRDefault="00AD59F6" w:rsidP="00AD59F6">
      <w:pPr>
        <w:pStyle w:val="ListParagraph"/>
        <w:numPr>
          <w:ilvl w:val="0"/>
          <w:numId w:val="30"/>
        </w:numPr>
        <w:ind w:left="1418" w:hanging="425"/>
        <w:rPr>
          <w:lang w:val="en-AU"/>
        </w:rPr>
      </w:pPr>
      <w:r w:rsidRPr="00AD59F6">
        <w:rPr>
          <w:lang w:val="en-AU"/>
        </w:rPr>
        <w:t>Bushfire Risk Management</w:t>
      </w:r>
      <w:r>
        <w:rPr>
          <w:lang w:val="en-AU"/>
        </w:rPr>
        <w:t xml:space="preserve">, </w:t>
      </w:r>
      <w:r>
        <w:t xml:space="preserve">see the </w:t>
      </w:r>
      <w:r w:rsidRPr="0043263F">
        <w:rPr>
          <w:lang w:val="en-AU"/>
        </w:rPr>
        <w:t>annual report of</w:t>
      </w:r>
      <w:r w:rsidRPr="0043263F">
        <w:t xml:space="preserve"> the Justice and Community Safety Directorate</w:t>
      </w:r>
      <w:r>
        <w:t>;</w:t>
      </w:r>
    </w:p>
    <w:p w14:paraId="1921AFC0" w14:textId="78955728" w:rsidR="001B51A9" w:rsidRDefault="001B51A9" w:rsidP="00AD59F6">
      <w:pPr>
        <w:pStyle w:val="ListParagraph"/>
        <w:numPr>
          <w:ilvl w:val="0"/>
          <w:numId w:val="30"/>
        </w:numPr>
        <w:ind w:left="1418" w:hanging="425"/>
      </w:pPr>
      <w:r>
        <w:rPr>
          <w:lang w:val="en-AU"/>
        </w:rPr>
        <w:t>Human Rights</w:t>
      </w:r>
      <w:r>
        <w:t xml:space="preserve">, see the </w:t>
      </w:r>
      <w:r w:rsidRPr="0043263F">
        <w:rPr>
          <w:lang w:val="en-AU"/>
        </w:rPr>
        <w:t>annual report of</w:t>
      </w:r>
      <w:r w:rsidRPr="0043263F">
        <w:t xml:space="preserve"> the Justice and Community Safety Directorate;</w:t>
      </w:r>
    </w:p>
    <w:p w14:paraId="4F37ABA0" w14:textId="346D3997" w:rsidR="00AD59F6" w:rsidRPr="0043263F" w:rsidRDefault="00AD59F6" w:rsidP="00AD59F6">
      <w:pPr>
        <w:pStyle w:val="ListParagraph"/>
        <w:numPr>
          <w:ilvl w:val="0"/>
          <w:numId w:val="30"/>
        </w:numPr>
        <w:ind w:left="1418" w:hanging="425"/>
      </w:pPr>
      <w:r>
        <w:lastRenderedPageBreak/>
        <w:t xml:space="preserve">Legal Services Directions, see the </w:t>
      </w:r>
      <w:r w:rsidRPr="0043263F">
        <w:rPr>
          <w:lang w:val="en-AU"/>
        </w:rPr>
        <w:t>annual report of</w:t>
      </w:r>
      <w:r w:rsidRPr="0043263F">
        <w:t xml:space="preserve"> the Justice and Community Safety Directorate</w:t>
      </w:r>
    </w:p>
    <w:p w14:paraId="3C6026FA" w14:textId="77777777" w:rsidR="00270548" w:rsidRPr="0043263F" w:rsidRDefault="00270548" w:rsidP="00AD59F6">
      <w:pPr>
        <w:pStyle w:val="ListParagraph"/>
        <w:numPr>
          <w:ilvl w:val="0"/>
          <w:numId w:val="30"/>
        </w:numPr>
        <w:ind w:left="1418" w:hanging="425"/>
      </w:pPr>
      <w:r w:rsidRPr="0043263F">
        <w:t>Public Sector Standards and Workforce Prof</w:t>
      </w:r>
      <w:r>
        <w:t>ile</w:t>
      </w:r>
      <w:r w:rsidRPr="0043263F">
        <w:t>, see the annual State of the Service Report;</w:t>
      </w:r>
      <w:r>
        <w:t xml:space="preserve"> and</w:t>
      </w:r>
    </w:p>
    <w:p w14:paraId="4FC41092" w14:textId="77777777" w:rsidR="00270548" w:rsidRPr="0043263F" w:rsidRDefault="00270548" w:rsidP="00AD59F6">
      <w:pPr>
        <w:pStyle w:val="ListParagraph"/>
        <w:numPr>
          <w:ilvl w:val="0"/>
          <w:numId w:val="30"/>
        </w:numPr>
        <w:ind w:left="1418" w:hanging="425"/>
      </w:pPr>
      <w:r w:rsidRPr="0043263F">
        <w:rPr>
          <w:lang w:val="en-AU"/>
        </w:rPr>
        <w:t>Territory Records, see the annual report of Chief Minister, Treasury and Economic, Development Directorate</w:t>
      </w:r>
      <w:r>
        <w:rPr>
          <w:lang w:val="en-AU"/>
        </w:rPr>
        <w:t>.</w:t>
      </w:r>
    </w:p>
    <w:p w14:paraId="2FBCA362" w14:textId="77777777" w:rsidR="00270548" w:rsidRDefault="00270548" w:rsidP="00270548">
      <w:pPr>
        <w:autoSpaceDE w:val="0"/>
        <w:autoSpaceDN w:val="0"/>
        <w:spacing w:after="120" w:line="240" w:lineRule="auto"/>
        <w:ind w:left="720"/>
        <w:rPr>
          <w:rFonts w:ascii="Calibri" w:hAnsi="Calibri" w:cs="Times New Roman"/>
          <w:color w:val="auto"/>
          <w:sz w:val="24"/>
          <w:szCs w:val="24"/>
          <w:lang w:val="en-US" w:eastAsia="en-US"/>
        </w:rPr>
      </w:pPr>
      <w:r>
        <w:rPr>
          <w:rFonts w:ascii="Calibri" w:hAnsi="Calibri" w:cs="Times New Roman"/>
          <w:color w:val="auto"/>
          <w:sz w:val="24"/>
          <w:szCs w:val="24"/>
          <w:lang w:eastAsia="en-US"/>
        </w:rPr>
        <w:t xml:space="preserve">ACT Public Service Directorate annual reports are found at the following web address: </w:t>
      </w:r>
      <w:hyperlink r:id="rId38" w:history="1">
        <w:r w:rsidRPr="00E65D98">
          <w:rPr>
            <w:rStyle w:val="Hyperlink"/>
            <w:rFonts w:ascii="Calibri" w:hAnsi="Calibri"/>
            <w:szCs w:val="24"/>
            <w:lang w:eastAsia="en-US"/>
          </w:rPr>
          <w:t>http://www.cmd.act.gov.au/open_government/report/annual_reports</w:t>
        </w:r>
      </w:hyperlink>
    </w:p>
    <w:p w14:paraId="72D4A11E" w14:textId="77777777" w:rsidR="00270548" w:rsidRDefault="00270548" w:rsidP="002B47C2">
      <w:pPr>
        <w:autoSpaceDE w:val="0"/>
        <w:autoSpaceDN w:val="0"/>
        <w:spacing w:line="240" w:lineRule="auto"/>
        <w:rPr>
          <w:rFonts w:ascii="Calibri" w:hAnsi="Calibri" w:cs="Times New Roman"/>
          <w:color w:val="auto"/>
          <w:sz w:val="24"/>
          <w:szCs w:val="24"/>
          <w:lang w:eastAsia="en-US"/>
        </w:rPr>
      </w:pPr>
    </w:p>
    <w:p w14:paraId="6235F6C7" w14:textId="77777777" w:rsidR="00270548" w:rsidRDefault="00270548">
      <w:pPr>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br w:type="page"/>
      </w:r>
    </w:p>
    <w:p w14:paraId="4B492C4D" w14:textId="77777777" w:rsidR="00270548" w:rsidRPr="00975857" w:rsidRDefault="00270548" w:rsidP="00270548">
      <w:pPr>
        <w:pStyle w:val="Heading2"/>
        <w:rPr>
          <w:color w:val="5F497A" w:themeColor="accent4" w:themeShade="BF"/>
        </w:rPr>
      </w:pPr>
      <w:bookmarkStart w:id="175" w:name="_Toc73569227"/>
      <w:r>
        <w:rPr>
          <w:color w:val="5F497A" w:themeColor="accent4" w:themeShade="BF"/>
        </w:rPr>
        <w:lastRenderedPageBreak/>
        <w:t xml:space="preserve">Attachment </w:t>
      </w:r>
      <w:r w:rsidR="005B4876">
        <w:rPr>
          <w:color w:val="5F497A" w:themeColor="accent4" w:themeShade="BF"/>
        </w:rPr>
        <w:t>C</w:t>
      </w:r>
      <w:r>
        <w:rPr>
          <w:color w:val="5F497A" w:themeColor="accent4" w:themeShade="BF"/>
        </w:rPr>
        <w:t xml:space="preserve">: </w:t>
      </w:r>
      <w:r w:rsidR="00614440">
        <w:rPr>
          <w:color w:val="5F497A" w:themeColor="accent4" w:themeShade="BF"/>
        </w:rPr>
        <w:t>Work Health Safety reporting</w:t>
      </w:r>
      <w:bookmarkEnd w:id="175"/>
      <w:r>
        <w:rPr>
          <w:color w:val="5F497A" w:themeColor="accent4" w:themeShade="BF"/>
        </w:rPr>
        <w:t xml:space="preserve"> </w:t>
      </w:r>
    </w:p>
    <w:p w14:paraId="5135510D" w14:textId="77777777" w:rsidR="00270548" w:rsidRDefault="00472A20" w:rsidP="002B47C2">
      <w:pPr>
        <w:autoSpaceDE w:val="0"/>
        <w:autoSpaceDN w:val="0"/>
        <w:spacing w:line="240" w:lineRule="auto"/>
        <w:rPr>
          <w:rFonts w:ascii="Calibri" w:hAnsi="Calibri" w:cs="Times New Roman"/>
          <w:color w:val="auto"/>
          <w:sz w:val="24"/>
          <w:szCs w:val="24"/>
          <w:lang w:eastAsia="en-US"/>
        </w:rPr>
      </w:pPr>
      <w:r>
        <w:rPr>
          <w:rFonts w:ascii="Calibri" w:hAnsi="Calibri" w:cs="Times New Roman"/>
          <w:color w:val="auto"/>
          <w:sz w:val="24"/>
          <w:szCs w:val="24"/>
          <w:lang w:val="en-US"/>
        </w:rPr>
        <w:t>Reporting entities’ must provide their data in the format set out in the tables below.</w:t>
      </w:r>
    </w:p>
    <w:p w14:paraId="057339B7" w14:textId="77777777" w:rsidR="003757FE" w:rsidRPr="009C3BC8" w:rsidRDefault="003757FE" w:rsidP="003757FE">
      <w:pPr>
        <w:keepNext/>
        <w:keepLines/>
        <w:autoSpaceDE w:val="0"/>
        <w:autoSpaceDN w:val="0"/>
        <w:spacing w:before="120" w:after="120" w:line="240" w:lineRule="auto"/>
        <w:rPr>
          <w:rFonts w:ascii="Calibri" w:hAnsi="Calibri" w:cs="Times New Roman"/>
          <w:u w:val="single"/>
          <w:lang w:val="en-US" w:eastAsia="en-US"/>
        </w:rPr>
      </w:pPr>
      <w:r w:rsidRPr="009C3BC8">
        <w:rPr>
          <w:rFonts w:ascii="Calibri" w:hAnsi="Calibri" w:cs="Times New Roman"/>
          <w:sz w:val="24"/>
          <w:szCs w:val="24"/>
          <w:u w:val="single"/>
          <w:lang w:val="en-US" w:eastAsia="en-US"/>
        </w:rPr>
        <w:t>Target 1 – reduce the incidence rate of claims resulting in one or more weeks off work by at least 30</w:t>
      </w:r>
      <w:r>
        <w:rPr>
          <w:rFonts w:ascii="Calibri" w:hAnsi="Calibri" w:cs="Times New Roman"/>
          <w:sz w:val="24"/>
          <w:szCs w:val="24"/>
          <w:u w:val="single"/>
          <w:lang w:val="en-US" w:eastAsia="en-US"/>
        </w:rPr>
        <w:t xml:space="preserve"> per cent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159"/>
        <w:gridCol w:w="1418"/>
        <w:gridCol w:w="1701"/>
        <w:gridCol w:w="1275"/>
        <w:gridCol w:w="1418"/>
        <w:gridCol w:w="1276"/>
      </w:tblGrid>
      <w:tr w:rsidR="003757FE" w:rsidRPr="00D90968" w14:paraId="37DD43BC" w14:textId="77777777" w:rsidTr="004C6685">
        <w:trPr>
          <w:trHeight w:val="690"/>
        </w:trPr>
        <w:tc>
          <w:tcPr>
            <w:tcW w:w="1251" w:type="dxa"/>
            <w:hideMark/>
          </w:tcPr>
          <w:p w14:paraId="3079DABA" w14:textId="77777777" w:rsidR="003757FE" w:rsidRPr="006B7F5C" w:rsidRDefault="003757FE" w:rsidP="004C6685">
            <w:pPr>
              <w:keepNext/>
              <w:keepLines/>
              <w:spacing w:line="240" w:lineRule="auto"/>
              <w:rPr>
                <w:rFonts w:ascii="Calibri" w:hAnsi="Calibri" w:cs="Times New Roman"/>
                <w:sz w:val="24"/>
                <w:szCs w:val="24"/>
              </w:rPr>
            </w:pPr>
            <w:r w:rsidRPr="006B7F5C">
              <w:rPr>
                <w:rFonts w:ascii="Calibri" w:hAnsi="Calibri" w:cs="Times New Roman"/>
                <w:sz w:val="24"/>
                <w:szCs w:val="24"/>
                <w:lang w:val="en-US"/>
              </w:rPr>
              <w:t xml:space="preserve">Financial year </w:t>
            </w:r>
          </w:p>
        </w:tc>
        <w:tc>
          <w:tcPr>
            <w:tcW w:w="1159" w:type="dxa"/>
            <w:hideMark/>
          </w:tcPr>
          <w:p w14:paraId="4DC8E2B8" w14:textId="77777777" w:rsidR="003757FE" w:rsidRPr="006B7F5C" w:rsidRDefault="003757FE" w:rsidP="004C6685">
            <w:pPr>
              <w:keepNext/>
              <w:keepLines/>
              <w:spacing w:line="240" w:lineRule="auto"/>
              <w:rPr>
                <w:rFonts w:ascii="Calibri" w:hAnsi="Calibri" w:cs="Times New Roman"/>
                <w:sz w:val="24"/>
                <w:szCs w:val="24"/>
              </w:rPr>
            </w:pPr>
            <w:r w:rsidRPr="006B7F5C">
              <w:rPr>
                <w:rFonts w:ascii="Calibri" w:hAnsi="Calibri" w:cs="Times New Roman"/>
                <w:sz w:val="24"/>
                <w:szCs w:val="24"/>
                <w:lang w:val="en-US" w:eastAsia="en-US"/>
              </w:rPr>
              <w:t># new 5 day claims</w:t>
            </w:r>
          </w:p>
        </w:tc>
        <w:tc>
          <w:tcPr>
            <w:tcW w:w="1418" w:type="dxa"/>
            <w:hideMark/>
          </w:tcPr>
          <w:p w14:paraId="2EAE7BD2" w14:textId="77777777" w:rsidR="003757FE" w:rsidRPr="006B7F5C" w:rsidRDefault="003757FE" w:rsidP="004C6685">
            <w:pPr>
              <w:keepNext/>
              <w:keepLines/>
              <w:spacing w:line="240" w:lineRule="auto"/>
              <w:rPr>
                <w:rFonts w:ascii="Calibri" w:hAnsi="Calibri" w:cs="Times New Roman"/>
                <w:sz w:val="24"/>
                <w:szCs w:val="24"/>
              </w:rPr>
            </w:pPr>
            <w:r w:rsidRPr="006B7F5C">
              <w:rPr>
                <w:rFonts w:ascii="Calibri" w:hAnsi="Calibri" w:cs="Times New Roman"/>
                <w:sz w:val="24"/>
                <w:szCs w:val="24"/>
                <w:lang w:val="en-US" w:eastAsia="en-US"/>
              </w:rPr>
              <w:t>Rate per 1000 employees</w:t>
            </w:r>
          </w:p>
        </w:tc>
        <w:tc>
          <w:tcPr>
            <w:tcW w:w="1701" w:type="dxa"/>
            <w:hideMark/>
          </w:tcPr>
          <w:p w14:paraId="76D0EBFF" w14:textId="77777777" w:rsidR="003757FE" w:rsidRPr="006B7F5C" w:rsidRDefault="003757FE" w:rsidP="004C6685">
            <w:pPr>
              <w:keepNext/>
              <w:keepLines/>
              <w:spacing w:line="240" w:lineRule="auto"/>
              <w:rPr>
                <w:rFonts w:ascii="Calibri" w:hAnsi="Calibri" w:cs="Times New Roman"/>
                <w:sz w:val="24"/>
                <w:szCs w:val="24"/>
              </w:rPr>
            </w:pPr>
            <w:r>
              <w:rPr>
                <w:rFonts w:ascii="Calibri" w:hAnsi="Calibri" w:cs="Times New Roman"/>
                <w:sz w:val="24"/>
                <w:szCs w:val="24"/>
                <w:lang w:val="en-US" w:eastAsia="en-US"/>
              </w:rPr>
              <w:t>Directorate or public sector body</w:t>
            </w:r>
            <w:r w:rsidRPr="006B7F5C">
              <w:rPr>
                <w:rFonts w:ascii="Calibri" w:hAnsi="Calibri" w:cs="Times New Roman"/>
                <w:sz w:val="24"/>
                <w:szCs w:val="24"/>
                <w:lang w:val="en-US" w:eastAsia="en-US"/>
              </w:rPr>
              <w:t xml:space="preserve"> Target</w:t>
            </w:r>
          </w:p>
        </w:tc>
        <w:tc>
          <w:tcPr>
            <w:tcW w:w="1275" w:type="dxa"/>
            <w:hideMark/>
          </w:tcPr>
          <w:p w14:paraId="47FA8521" w14:textId="77777777" w:rsidR="003757FE" w:rsidRPr="006B7F5C" w:rsidRDefault="003757FE" w:rsidP="004C6685">
            <w:pPr>
              <w:keepNext/>
              <w:keepLines/>
              <w:spacing w:line="240" w:lineRule="auto"/>
              <w:rPr>
                <w:rFonts w:ascii="Calibri" w:hAnsi="Calibri" w:cs="Times New Roman"/>
                <w:sz w:val="24"/>
                <w:szCs w:val="24"/>
              </w:rPr>
            </w:pPr>
            <w:r w:rsidRPr="006B7F5C">
              <w:rPr>
                <w:rFonts w:ascii="Calibri" w:hAnsi="Calibri" w:cs="Times New Roman"/>
                <w:sz w:val="24"/>
                <w:szCs w:val="24"/>
                <w:lang w:val="en-US" w:eastAsia="en-US"/>
              </w:rPr>
              <w:t>ACTPS # new 5 day claims</w:t>
            </w:r>
          </w:p>
        </w:tc>
        <w:tc>
          <w:tcPr>
            <w:tcW w:w="1418" w:type="dxa"/>
          </w:tcPr>
          <w:p w14:paraId="70D2279D" w14:textId="77777777" w:rsidR="003757FE" w:rsidRPr="006B7F5C" w:rsidRDefault="003757FE" w:rsidP="004C6685">
            <w:pPr>
              <w:keepNext/>
              <w:keepLines/>
              <w:spacing w:line="240" w:lineRule="auto"/>
              <w:rPr>
                <w:rFonts w:ascii="Calibri" w:hAnsi="Calibri" w:cs="Times New Roman"/>
                <w:sz w:val="24"/>
                <w:szCs w:val="24"/>
                <w:lang w:val="en-US"/>
              </w:rPr>
            </w:pPr>
            <w:r w:rsidRPr="006B7F5C">
              <w:rPr>
                <w:rFonts w:ascii="Calibri" w:hAnsi="Calibri" w:cs="Times New Roman"/>
                <w:sz w:val="24"/>
                <w:szCs w:val="24"/>
                <w:lang w:val="en-US" w:eastAsia="en-US"/>
              </w:rPr>
              <w:t>Rate per 1000 employees</w:t>
            </w:r>
          </w:p>
        </w:tc>
        <w:tc>
          <w:tcPr>
            <w:tcW w:w="1276" w:type="dxa"/>
          </w:tcPr>
          <w:p w14:paraId="4946B010" w14:textId="77777777" w:rsidR="003757FE" w:rsidRPr="006B7F5C" w:rsidRDefault="003757FE" w:rsidP="004C6685">
            <w:pPr>
              <w:keepNext/>
              <w:keepLines/>
              <w:spacing w:line="240" w:lineRule="auto"/>
              <w:rPr>
                <w:rFonts w:ascii="Calibri" w:hAnsi="Calibri" w:cs="Times New Roman"/>
                <w:sz w:val="24"/>
                <w:szCs w:val="24"/>
                <w:lang w:val="en-US"/>
              </w:rPr>
            </w:pPr>
            <w:r w:rsidRPr="006B7F5C">
              <w:rPr>
                <w:rFonts w:ascii="Calibri" w:hAnsi="Calibri" w:cs="Times New Roman"/>
                <w:sz w:val="24"/>
                <w:szCs w:val="24"/>
                <w:lang w:val="en-US" w:eastAsia="en-US"/>
              </w:rPr>
              <w:t>ACTPS Target</w:t>
            </w:r>
          </w:p>
        </w:tc>
      </w:tr>
      <w:tr w:rsidR="003757FE" w:rsidRPr="00D90968" w14:paraId="7BAA3644" w14:textId="77777777" w:rsidTr="004C6685">
        <w:trPr>
          <w:trHeight w:val="330"/>
        </w:trPr>
        <w:tc>
          <w:tcPr>
            <w:tcW w:w="1251" w:type="dxa"/>
            <w:hideMark/>
          </w:tcPr>
          <w:p w14:paraId="3E7C48AE" w14:textId="77777777" w:rsidR="003757FE" w:rsidRPr="00D90968" w:rsidRDefault="003757FE" w:rsidP="004C6685">
            <w:pPr>
              <w:keepNext/>
              <w:keepLines/>
              <w:spacing w:line="240" w:lineRule="auto"/>
              <w:jc w:val="center"/>
              <w:rPr>
                <w:rFonts w:ascii="Calibri" w:hAnsi="Calibri" w:cs="Times New Roman"/>
                <w:sz w:val="24"/>
                <w:szCs w:val="24"/>
              </w:rPr>
            </w:pPr>
            <w:r w:rsidRPr="00D90968">
              <w:rPr>
                <w:rFonts w:ascii="Calibri" w:hAnsi="Calibri" w:cs="Times New Roman"/>
                <w:sz w:val="24"/>
                <w:szCs w:val="24"/>
                <w:lang w:val="en-US"/>
              </w:rPr>
              <w:t>2012 - 13</w:t>
            </w:r>
          </w:p>
        </w:tc>
        <w:tc>
          <w:tcPr>
            <w:tcW w:w="1159" w:type="dxa"/>
            <w:hideMark/>
          </w:tcPr>
          <w:p w14:paraId="40FD1CB1" w14:textId="77777777" w:rsidR="003757FE" w:rsidRPr="00D90968" w:rsidRDefault="003757FE" w:rsidP="004C6685">
            <w:pPr>
              <w:keepNext/>
              <w:keepLines/>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49429834" w14:textId="77777777" w:rsidR="003757FE" w:rsidRPr="00D90968" w:rsidRDefault="003757FE" w:rsidP="004C6685">
            <w:pPr>
              <w:keepNext/>
              <w:keepLines/>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1AD5DDEE" w14:textId="77777777" w:rsidR="003757FE" w:rsidRPr="00D90968" w:rsidRDefault="003757FE" w:rsidP="004C6685">
            <w:pPr>
              <w:keepNext/>
              <w:keepLines/>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275" w:type="dxa"/>
            <w:hideMark/>
          </w:tcPr>
          <w:p w14:paraId="19AFC18A" w14:textId="77777777" w:rsidR="003757FE" w:rsidRPr="00D90968" w:rsidRDefault="003757FE" w:rsidP="004C6685">
            <w:pPr>
              <w:keepNext/>
              <w:keepLines/>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06A088F4" w14:textId="77777777" w:rsidR="003757FE" w:rsidRPr="00D90968" w:rsidRDefault="003757FE" w:rsidP="004C6685">
            <w:pPr>
              <w:keepNext/>
              <w:keepLines/>
              <w:spacing w:line="240" w:lineRule="auto"/>
              <w:rPr>
                <w:rFonts w:ascii="Calibri" w:hAnsi="Calibri" w:cs="Times New Roman"/>
                <w:sz w:val="24"/>
                <w:szCs w:val="24"/>
                <w:lang w:val="en-US"/>
              </w:rPr>
            </w:pPr>
          </w:p>
        </w:tc>
        <w:tc>
          <w:tcPr>
            <w:tcW w:w="1276" w:type="dxa"/>
          </w:tcPr>
          <w:p w14:paraId="57B2A67F" w14:textId="77777777" w:rsidR="003757FE" w:rsidRPr="00D90968" w:rsidRDefault="003757FE" w:rsidP="004C6685">
            <w:pPr>
              <w:keepNext/>
              <w:keepLines/>
              <w:spacing w:line="240" w:lineRule="auto"/>
              <w:rPr>
                <w:rFonts w:ascii="Calibri" w:hAnsi="Calibri" w:cs="Times New Roman"/>
                <w:sz w:val="24"/>
                <w:szCs w:val="24"/>
                <w:lang w:val="en-US"/>
              </w:rPr>
            </w:pPr>
          </w:p>
        </w:tc>
      </w:tr>
      <w:tr w:rsidR="003757FE" w:rsidRPr="00D90968" w14:paraId="425E76B7" w14:textId="77777777" w:rsidTr="004C6685">
        <w:trPr>
          <w:trHeight w:val="330"/>
        </w:trPr>
        <w:tc>
          <w:tcPr>
            <w:tcW w:w="1251" w:type="dxa"/>
            <w:hideMark/>
          </w:tcPr>
          <w:p w14:paraId="4BF0D0A1" w14:textId="77777777" w:rsidR="003757FE" w:rsidRPr="00D90968" w:rsidRDefault="003757FE" w:rsidP="004C6685">
            <w:pPr>
              <w:keepNext/>
              <w:keepLines/>
              <w:spacing w:line="240" w:lineRule="auto"/>
              <w:jc w:val="center"/>
              <w:rPr>
                <w:rFonts w:ascii="Calibri" w:hAnsi="Calibri" w:cs="Times New Roman"/>
                <w:sz w:val="24"/>
                <w:szCs w:val="24"/>
              </w:rPr>
            </w:pPr>
            <w:r w:rsidRPr="00D90968">
              <w:rPr>
                <w:rFonts w:ascii="Calibri" w:hAnsi="Calibri" w:cs="Times New Roman"/>
                <w:sz w:val="24"/>
                <w:szCs w:val="24"/>
                <w:lang w:val="en-US"/>
              </w:rPr>
              <w:t>2013 - 14</w:t>
            </w:r>
          </w:p>
        </w:tc>
        <w:tc>
          <w:tcPr>
            <w:tcW w:w="1159" w:type="dxa"/>
            <w:hideMark/>
          </w:tcPr>
          <w:p w14:paraId="70808920" w14:textId="77777777" w:rsidR="003757FE" w:rsidRPr="00D90968" w:rsidRDefault="003757FE" w:rsidP="004C6685">
            <w:pPr>
              <w:keepNext/>
              <w:keepLines/>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0E198C43" w14:textId="77777777" w:rsidR="003757FE" w:rsidRPr="00D90968" w:rsidRDefault="003757FE" w:rsidP="004C6685">
            <w:pPr>
              <w:keepNext/>
              <w:keepLines/>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05268EBB" w14:textId="77777777" w:rsidR="003757FE" w:rsidRPr="00D90968" w:rsidRDefault="003757FE" w:rsidP="004C6685">
            <w:pPr>
              <w:keepNext/>
              <w:keepLines/>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275" w:type="dxa"/>
            <w:hideMark/>
          </w:tcPr>
          <w:p w14:paraId="333E4BBD" w14:textId="77777777" w:rsidR="003757FE" w:rsidRPr="00D90968" w:rsidRDefault="003757FE" w:rsidP="004C6685">
            <w:pPr>
              <w:keepNext/>
              <w:keepLines/>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77EC6726" w14:textId="77777777" w:rsidR="003757FE" w:rsidRPr="00D90968" w:rsidRDefault="003757FE" w:rsidP="004C6685">
            <w:pPr>
              <w:keepNext/>
              <w:keepLines/>
              <w:spacing w:line="240" w:lineRule="auto"/>
              <w:rPr>
                <w:rFonts w:ascii="Calibri" w:hAnsi="Calibri" w:cs="Times New Roman"/>
                <w:sz w:val="24"/>
                <w:szCs w:val="24"/>
                <w:lang w:val="en-US"/>
              </w:rPr>
            </w:pPr>
          </w:p>
        </w:tc>
        <w:tc>
          <w:tcPr>
            <w:tcW w:w="1276" w:type="dxa"/>
          </w:tcPr>
          <w:p w14:paraId="433E26AC" w14:textId="77777777" w:rsidR="003757FE" w:rsidRPr="00D90968" w:rsidRDefault="003757FE" w:rsidP="004C6685">
            <w:pPr>
              <w:keepNext/>
              <w:keepLines/>
              <w:spacing w:line="240" w:lineRule="auto"/>
              <w:rPr>
                <w:rFonts w:ascii="Calibri" w:hAnsi="Calibri" w:cs="Times New Roman"/>
                <w:sz w:val="24"/>
                <w:szCs w:val="24"/>
                <w:lang w:val="en-US"/>
              </w:rPr>
            </w:pPr>
          </w:p>
        </w:tc>
      </w:tr>
      <w:tr w:rsidR="003757FE" w:rsidRPr="00D90968" w14:paraId="45908BC3" w14:textId="77777777" w:rsidTr="004C6685">
        <w:trPr>
          <w:trHeight w:val="330"/>
        </w:trPr>
        <w:tc>
          <w:tcPr>
            <w:tcW w:w="1251" w:type="dxa"/>
            <w:hideMark/>
          </w:tcPr>
          <w:p w14:paraId="3CFD2957" w14:textId="77777777" w:rsidR="003757FE" w:rsidRPr="00D90968" w:rsidRDefault="003757FE" w:rsidP="004C6685">
            <w:pPr>
              <w:spacing w:line="240" w:lineRule="auto"/>
              <w:jc w:val="center"/>
              <w:rPr>
                <w:rFonts w:ascii="Calibri" w:hAnsi="Calibri" w:cs="Times New Roman"/>
                <w:sz w:val="24"/>
                <w:szCs w:val="24"/>
              </w:rPr>
            </w:pPr>
            <w:r w:rsidRPr="00D90968">
              <w:rPr>
                <w:rFonts w:ascii="Calibri" w:hAnsi="Calibri" w:cs="Times New Roman"/>
                <w:sz w:val="24"/>
                <w:szCs w:val="24"/>
                <w:lang w:val="en-US"/>
              </w:rPr>
              <w:t>2014 – 15</w:t>
            </w:r>
          </w:p>
        </w:tc>
        <w:tc>
          <w:tcPr>
            <w:tcW w:w="1159" w:type="dxa"/>
            <w:hideMark/>
          </w:tcPr>
          <w:p w14:paraId="5727C6CC"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2C0251EF"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700DFEC9"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275" w:type="dxa"/>
            <w:hideMark/>
          </w:tcPr>
          <w:p w14:paraId="63F4515D"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2EE24FCD" w14:textId="77777777" w:rsidR="003757FE" w:rsidRPr="00D90968" w:rsidRDefault="003757FE" w:rsidP="004C6685">
            <w:pPr>
              <w:spacing w:line="240" w:lineRule="auto"/>
              <w:rPr>
                <w:rFonts w:ascii="Calibri" w:hAnsi="Calibri" w:cs="Times New Roman"/>
                <w:sz w:val="24"/>
                <w:szCs w:val="24"/>
                <w:lang w:val="en-US"/>
              </w:rPr>
            </w:pPr>
          </w:p>
        </w:tc>
        <w:tc>
          <w:tcPr>
            <w:tcW w:w="1276" w:type="dxa"/>
          </w:tcPr>
          <w:p w14:paraId="3B1C3E58" w14:textId="77777777" w:rsidR="003757FE" w:rsidRPr="00D90968" w:rsidRDefault="003757FE" w:rsidP="004C6685">
            <w:pPr>
              <w:spacing w:line="240" w:lineRule="auto"/>
              <w:rPr>
                <w:rFonts w:ascii="Calibri" w:hAnsi="Calibri" w:cs="Times New Roman"/>
                <w:sz w:val="24"/>
                <w:szCs w:val="24"/>
                <w:lang w:val="en-US"/>
              </w:rPr>
            </w:pPr>
          </w:p>
        </w:tc>
      </w:tr>
      <w:tr w:rsidR="003757FE" w:rsidRPr="00D90968" w14:paraId="13AD4466" w14:textId="77777777" w:rsidTr="004C6685">
        <w:trPr>
          <w:trHeight w:val="330"/>
        </w:trPr>
        <w:tc>
          <w:tcPr>
            <w:tcW w:w="1251" w:type="dxa"/>
            <w:hideMark/>
          </w:tcPr>
          <w:p w14:paraId="554E90DB" w14:textId="77777777" w:rsidR="003757FE" w:rsidRPr="00D90968" w:rsidRDefault="003757FE" w:rsidP="004C6685">
            <w:pPr>
              <w:spacing w:line="240" w:lineRule="auto"/>
              <w:jc w:val="center"/>
              <w:rPr>
                <w:rFonts w:ascii="Calibri" w:hAnsi="Calibri" w:cs="Times New Roman"/>
                <w:sz w:val="24"/>
                <w:szCs w:val="24"/>
              </w:rPr>
            </w:pPr>
            <w:r w:rsidRPr="00D90968">
              <w:rPr>
                <w:rFonts w:ascii="Calibri" w:hAnsi="Calibri" w:cs="Times New Roman"/>
                <w:sz w:val="24"/>
                <w:szCs w:val="24"/>
                <w:lang w:val="en-US"/>
              </w:rPr>
              <w:t>2015 – 16</w:t>
            </w:r>
          </w:p>
        </w:tc>
        <w:tc>
          <w:tcPr>
            <w:tcW w:w="1159" w:type="dxa"/>
            <w:hideMark/>
          </w:tcPr>
          <w:p w14:paraId="4217F34E"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2BDDD7B2"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78A891C4"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275" w:type="dxa"/>
            <w:hideMark/>
          </w:tcPr>
          <w:p w14:paraId="75ECFEB1"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1FF3BB1F" w14:textId="77777777" w:rsidR="003757FE" w:rsidRPr="00D90968" w:rsidRDefault="003757FE" w:rsidP="004C6685">
            <w:pPr>
              <w:spacing w:line="240" w:lineRule="auto"/>
              <w:rPr>
                <w:rFonts w:ascii="Calibri" w:hAnsi="Calibri" w:cs="Times New Roman"/>
                <w:sz w:val="24"/>
                <w:szCs w:val="24"/>
                <w:lang w:val="en-US"/>
              </w:rPr>
            </w:pPr>
          </w:p>
        </w:tc>
        <w:tc>
          <w:tcPr>
            <w:tcW w:w="1276" w:type="dxa"/>
          </w:tcPr>
          <w:p w14:paraId="645E609D" w14:textId="77777777" w:rsidR="003757FE" w:rsidRPr="00D90968" w:rsidRDefault="003757FE" w:rsidP="004C6685">
            <w:pPr>
              <w:spacing w:line="240" w:lineRule="auto"/>
              <w:rPr>
                <w:rFonts w:ascii="Calibri" w:hAnsi="Calibri" w:cs="Times New Roman"/>
                <w:sz w:val="24"/>
                <w:szCs w:val="24"/>
                <w:lang w:val="en-US"/>
              </w:rPr>
            </w:pPr>
          </w:p>
        </w:tc>
      </w:tr>
      <w:tr w:rsidR="003757FE" w:rsidRPr="00D90968" w14:paraId="23ABC1CD" w14:textId="77777777" w:rsidTr="004C6685">
        <w:trPr>
          <w:trHeight w:val="330"/>
        </w:trPr>
        <w:tc>
          <w:tcPr>
            <w:tcW w:w="1251" w:type="dxa"/>
            <w:hideMark/>
          </w:tcPr>
          <w:p w14:paraId="7925BCF7" w14:textId="77777777" w:rsidR="003757FE" w:rsidRPr="00D90968" w:rsidRDefault="003757FE" w:rsidP="004C6685">
            <w:pPr>
              <w:spacing w:line="240" w:lineRule="auto"/>
              <w:jc w:val="center"/>
              <w:rPr>
                <w:rFonts w:ascii="Calibri" w:hAnsi="Calibri" w:cs="Times New Roman"/>
                <w:sz w:val="24"/>
                <w:szCs w:val="24"/>
              </w:rPr>
            </w:pPr>
            <w:r w:rsidRPr="00D90968">
              <w:rPr>
                <w:rFonts w:ascii="Calibri" w:hAnsi="Calibri" w:cs="Times New Roman"/>
                <w:sz w:val="24"/>
                <w:szCs w:val="24"/>
                <w:lang w:val="en-US"/>
              </w:rPr>
              <w:t>2016 – 17</w:t>
            </w:r>
          </w:p>
        </w:tc>
        <w:tc>
          <w:tcPr>
            <w:tcW w:w="1159" w:type="dxa"/>
            <w:hideMark/>
          </w:tcPr>
          <w:p w14:paraId="37CF4D9C"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26E13982"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2967EFEB"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275" w:type="dxa"/>
            <w:hideMark/>
          </w:tcPr>
          <w:p w14:paraId="136BCCFC"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29A3A562" w14:textId="77777777" w:rsidR="003757FE" w:rsidRPr="00D90968" w:rsidRDefault="003757FE" w:rsidP="004C6685">
            <w:pPr>
              <w:spacing w:line="240" w:lineRule="auto"/>
              <w:rPr>
                <w:rFonts w:ascii="Calibri" w:hAnsi="Calibri" w:cs="Times New Roman"/>
                <w:sz w:val="24"/>
                <w:szCs w:val="24"/>
                <w:lang w:val="en-US"/>
              </w:rPr>
            </w:pPr>
          </w:p>
        </w:tc>
        <w:tc>
          <w:tcPr>
            <w:tcW w:w="1276" w:type="dxa"/>
          </w:tcPr>
          <w:p w14:paraId="060C5F2C" w14:textId="77777777" w:rsidR="003757FE" w:rsidRPr="00D90968" w:rsidRDefault="003757FE" w:rsidP="004C6685">
            <w:pPr>
              <w:spacing w:line="240" w:lineRule="auto"/>
              <w:rPr>
                <w:rFonts w:ascii="Calibri" w:hAnsi="Calibri" w:cs="Times New Roman"/>
                <w:sz w:val="24"/>
                <w:szCs w:val="24"/>
                <w:lang w:val="en-US"/>
              </w:rPr>
            </w:pPr>
          </w:p>
        </w:tc>
      </w:tr>
      <w:tr w:rsidR="003757FE" w:rsidRPr="00D90968" w14:paraId="4EFD78CD" w14:textId="77777777" w:rsidTr="004C6685">
        <w:trPr>
          <w:trHeight w:val="330"/>
        </w:trPr>
        <w:tc>
          <w:tcPr>
            <w:tcW w:w="1251" w:type="dxa"/>
            <w:hideMark/>
          </w:tcPr>
          <w:p w14:paraId="0F368C66" w14:textId="77777777" w:rsidR="003757FE" w:rsidRPr="00D90968" w:rsidRDefault="003757FE" w:rsidP="004C6685">
            <w:pPr>
              <w:spacing w:line="240" w:lineRule="auto"/>
              <w:jc w:val="center"/>
              <w:rPr>
                <w:rFonts w:ascii="Calibri" w:hAnsi="Calibri" w:cs="Times New Roman"/>
                <w:sz w:val="24"/>
                <w:szCs w:val="24"/>
              </w:rPr>
            </w:pPr>
            <w:r w:rsidRPr="00D90968">
              <w:rPr>
                <w:rFonts w:ascii="Calibri" w:hAnsi="Calibri" w:cs="Times New Roman"/>
                <w:sz w:val="24"/>
                <w:szCs w:val="24"/>
                <w:lang w:val="en-US"/>
              </w:rPr>
              <w:t>2017 – 18</w:t>
            </w:r>
          </w:p>
        </w:tc>
        <w:tc>
          <w:tcPr>
            <w:tcW w:w="1159" w:type="dxa"/>
            <w:hideMark/>
          </w:tcPr>
          <w:p w14:paraId="3AB4DE00"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47B581A3"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193B29AD"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275" w:type="dxa"/>
            <w:hideMark/>
          </w:tcPr>
          <w:p w14:paraId="0DBA9510"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49F537AA" w14:textId="77777777" w:rsidR="003757FE" w:rsidRPr="00D90968" w:rsidRDefault="003757FE" w:rsidP="004C6685">
            <w:pPr>
              <w:spacing w:line="240" w:lineRule="auto"/>
              <w:rPr>
                <w:rFonts w:ascii="Calibri" w:hAnsi="Calibri" w:cs="Times New Roman"/>
                <w:sz w:val="24"/>
                <w:szCs w:val="24"/>
                <w:lang w:val="en-US"/>
              </w:rPr>
            </w:pPr>
          </w:p>
        </w:tc>
        <w:tc>
          <w:tcPr>
            <w:tcW w:w="1276" w:type="dxa"/>
          </w:tcPr>
          <w:p w14:paraId="5F655F14" w14:textId="77777777" w:rsidR="003757FE" w:rsidRPr="00D90968" w:rsidRDefault="003757FE" w:rsidP="004C6685">
            <w:pPr>
              <w:spacing w:line="240" w:lineRule="auto"/>
              <w:rPr>
                <w:rFonts w:ascii="Calibri" w:hAnsi="Calibri" w:cs="Times New Roman"/>
                <w:sz w:val="24"/>
                <w:szCs w:val="24"/>
                <w:lang w:val="en-US"/>
              </w:rPr>
            </w:pPr>
          </w:p>
        </w:tc>
      </w:tr>
      <w:tr w:rsidR="003757FE" w:rsidRPr="00D90968" w14:paraId="250FE661" w14:textId="77777777" w:rsidTr="004C6685">
        <w:trPr>
          <w:trHeight w:val="330"/>
        </w:trPr>
        <w:tc>
          <w:tcPr>
            <w:tcW w:w="1251" w:type="dxa"/>
            <w:hideMark/>
          </w:tcPr>
          <w:p w14:paraId="6D1037F2" w14:textId="77777777" w:rsidR="003757FE" w:rsidRPr="00D90968" w:rsidRDefault="003757FE" w:rsidP="004C6685">
            <w:pPr>
              <w:spacing w:line="240" w:lineRule="auto"/>
              <w:jc w:val="center"/>
              <w:rPr>
                <w:rFonts w:ascii="Calibri" w:hAnsi="Calibri" w:cs="Times New Roman"/>
                <w:sz w:val="24"/>
                <w:szCs w:val="24"/>
              </w:rPr>
            </w:pPr>
            <w:r w:rsidRPr="00D90968">
              <w:rPr>
                <w:rFonts w:ascii="Calibri" w:hAnsi="Calibri" w:cs="Times New Roman"/>
                <w:sz w:val="24"/>
                <w:szCs w:val="24"/>
                <w:lang w:val="en-US"/>
              </w:rPr>
              <w:t>2018 – 19</w:t>
            </w:r>
          </w:p>
        </w:tc>
        <w:tc>
          <w:tcPr>
            <w:tcW w:w="1159" w:type="dxa"/>
            <w:hideMark/>
          </w:tcPr>
          <w:p w14:paraId="223F3933"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6E821DC9"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10BD9412"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275" w:type="dxa"/>
            <w:hideMark/>
          </w:tcPr>
          <w:p w14:paraId="53E62751"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3F7F31C8" w14:textId="77777777" w:rsidR="003757FE" w:rsidRPr="00D90968" w:rsidRDefault="003757FE" w:rsidP="004C6685">
            <w:pPr>
              <w:spacing w:line="240" w:lineRule="auto"/>
              <w:rPr>
                <w:rFonts w:ascii="Calibri" w:hAnsi="Calibri" w:cs="Times New Roman"/>
                <w:sz w:val="24"/>
                <w:szCs w:val="24"/>
                <w:lang w:val="en-US"/>
              </w:rPr>
            </w:pPr>
          </w:p>
        </w:tc>
        <w:tc>
          <w:tcPr>
            <w:tcW w:w="1276" w:type="dxa"/>
          </w:tcPr>
          <w:p w14:paraId="0DA599F4" w14:textId="77777777" w:rsidR="003757FE" w:rsidRPr="00D90968" w:rsidRDefault="003757FE" w:rsidP="004C6685">
            <w:pPr>
              <w:spacing w:line="240" w:lineRule="auto"/>
              <w:rPr>
                <w:rFonts w:ascii="Calibri" w:hAnsi="Calibri" w:cs="Times New Roman"/>
                <w:sz w:val="24"/>
                <w:szCs w:val="24"/>
                <w:lang w:val="en-US"/>
              </w:rPr>
            </w:pPr>
          </w:p>
        </w:tc>
      </w:tr>
      <w:tr w:rsidR="003757FE" w:rsidRPr="00D90968" w14:paraId="294CBFA3" w14:textId="77777777" w:rsidTr="004C6685">
        <w:trPr>
          <w:trHeight w:val="330"/>
        </w:trPr>
        <w:tc>
          <w:tcPr>
            <w:tcW w:w="1251" w:type="dxa"/>
            <w:hideMark/>
          </w:tcPr>
          <w:p w14:paraId="6E05EEAD" w14:textId="77777777" w:rsidR="003757FE" w:rsidRPr="00D90968" w:rsidRDefault="003757FE" w:rsidP="004C6685">
            <w:pPr>
              <w:spacing w:line="240" w:lineRule="auto"/>
              <w:jc w:val="center"/>
              <w:rPr>
                <w:rFonts w:ascii="Calibri" w:hAnsi="Calibri" w:cs="Times New Roman"/>
                <w:sz w:val="24"/>
                <w:szCs w:val="24"/>
              </w:rPr>
            </w:pPr>
            <w:r w:rsidRPr="00D90968">
              <w:rPr>
                <w:rFonts w:ascii="Calibri" w:hAnsi="Calibri" w:cs="Times New Roman"/>
                <w:sz w:val="24"/>
                <w:szCs w:val="24"/>
                <w:lang w:val="en-US"/>
              </w:rPr>
              <w:t>2019 – 20</w:t>
            </w:r>
          </w:p>
        </w:tc>
        <w:tc>
          <w:tcPr>
            <w:tcW w:w="1159" w:type="dxa"/>
            <w:hideMark/>
          </w:tcPr>
          <w:p w14:paraId="74A26213"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14995D3B"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5A9A4A51"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275" w:type="dxa"/>
            <w:hideMark/>
          </w:tcPr>
          <w:p w14:paraId="6C21F3DE"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6D9581CF" w14:textId="77777777" w:rsidR="003757FE" w:rsidRPr="00D90968" w:rsidRDefault="003757FE" w:rsidP="004C6685">
            <w:pPr>
              <w:spacing w:line="240" w:lineRule="auto"/>
              <w:rPr>
                <w:rFonts w:ascii="Calibri" w:hAnsi="Calibri" w:cs="Times New Roman"/>
                <w:sz w:val="24"/>
                <w:szCs w:val="24"/>
                <w:lang w:val="en-US"/>
              </w:rPr>
            </w:pPr>
          </w:p>
        </w:tc>
        <w:tc>
          <w:tcPr>
            <w:tcW w:w="1276" w:type="dxa"/>
          </w:tcPr>
          <w:p w14:paraId="1BA1CD46" w14:textId="77777777" w:rsidR="003757FE" w:rsidRPr="00D90968" w:rsidRDefault="003757FE" w:rsidP="004C6685">
            <w:pPr>
              <w:spacing w:line="240" w:lineRule="auto"/>
              <w:rPr>
                <w:rFonts w:ascii="Calibri" w:hAnsi="Calibri" w:cs="Times New Roman"/>
                <w:sz w:val="24"/>
                <w:szCs w:val="24"/>
                <w:lang w:val="en-US"/>
              </w:rPr>
            </w:pPr>
          </w:p>
        </w:tc>
      </w:tr>
      <w:tr w:rsidR="003757FE" w:rsidRPr="00D90968" w14:paraId="314E15C2" w14:textId="77777777" w:rsidTr="004C6685">
        <w:trPr>
          <w:trHeight w:val="330"/>
        </w:trPr>
        <w:tc>
          <w:tcPr>
            <w:tcW w:w="1251" w:type="dxa"/>
            <w:hideMark/>
          </w:tcPr>
          <w:p w14:paraId="00609574" w14:textId="77777777" w:rsidR="003757FE" w:rsidRPr="00D90968" w:rsidRDefault="003757FE" w:rsidP="004C6685">
            <w:pPr>
              <w:spacing w:line="240" w:lineRule="auto"/>
              <w:jc w:val="center"/>
              <w:rPr>
                <w:rFonts w:ascii="Calibri" w:hAnsi="Calibri" w:cs="Times New Roman"/>
                <w:sz w:val="24"/>
                <w:szCs w:val="24"/>
              </w:rPr>
            </w:pPr>
            <w:r w:rsidRPr="00D90968">
              <w:rPr>
                <w:rFonts w:ascii="Calibri" w:hAnsi="Calibri" w:cs="Times New Roman"/>
                <w:sz w:val="24"/>
                <w:szCs w:val="24"/>
                <w:lang w:val="en-US"/>
              </w:rPr>
              <w:t>2020 – 21</w:t>
            </w:r>
          </w:p>
        </w:tc>
        <w:tc>
          <w:tcPr>
            <w:tcW w:w="1159" w:type="dxa"/>
            <w:hideMark/>
          </w:tcPr>
          <w:p w14:paraId="14523053"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3014A7F0"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237B647B"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275" w:type="dxa"/>
            <w:hideMark/>
          </w:tcPr>
          <w:p w14:paraId="4FCA9AE0"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2AA45533" w14:textId="77777777" w:rsidR="003757FE" w:rsidRPr="00D90968" w:rsidRDefault="003757FE" w:rsidP="004C6685">
            <w:pPr>
              <w:spacing w:line="240" w:lineRule="auto"/>
              <w:rPr>
                <w:rFonts w:ascii="Calibri" w:hAnsi="Calibri" w:cs="Times New Roman"/>
                <w:sz w:val="24"/>
                <w:szCs w:val="24"/>
                <w:lang w:val="en-US"/>
              </w:rPr>
            </w:pPr>
          </w:p>
        </w:tc>
        <w:tc>
          <w:tcPr>
            <w:tcW w:w="1276" w:type="dxa"/>
          </w:tcPr>
          <w:p w14:paraId="7D65467D" w14:textId="77777777" w:rsidR="003757FE" w:rsidRPr="00D90968" w:rsidRDefault="003757FE" w:rsidP="004C6685">
            <w:pPr>
              <w:spacing w:line="240" w:lineRule="auto"/>
              <w:rPr>
                <w:rFonts w:ascii="Calibri" w:hAnsi="Calibri" w:cs="Times New Roman"/>
                <w:sz w:val="24"/>
                <w:szCs w:val="24"/>
                <w:lang w:val="en-US"/>
              </w:rPr>
            </w:pPr>
          </w:p>
        </w:tc>
      </w:tr>
      <w:tr w:rsidR="003757FE" w:rsidRPr="00D90968" w14:paraId="3BD9E196" w14:textId="77777777" w:rsidTr="004C6685">
        <w:trPr>
          <w:trHeight w:val="330"/>
        </w:trPr>
        <w:tc>
          <w:tcPr>
            <w:tcW w:w="1251" w:type="dxa"/>
            <w:hideMark/>
          </w:tcPr>
          <w:p w14:paraId="1BA58021" w14:textId="77777777" w:rsidR="003757FE" w:rsidRPr="00D90968" w:rsidRDefault="003757FE" w:rsidP="004C6685">
            <w:pPr>
              <w:spacing w:line="240" w:lineRule="auto"/>
              <w:jc w:val="center"/>
              <w:rPr>
                <w:rFonts w:ascii="Calibri" w:hAnsi="Calibri" w:cs="Times New Roman"/>
                <w:sz w:val="24"/>
                <w:szCs w:val="24"/>
              </w:rPr>
            </w:pPr>
            <w:r w:rsidRPr="00D90968">
              <w:rPr>
                <w:rFonts w:ascii="Calibri" w:hAnsi="Calibri" w:cs="Times New Roman"/>
                <w:sz w:val="24"/>
                <w:szCs w:val="24"/>
                <w:lang w:val="en-US"/>
              </w:rPr>
              <w:t>2021 - 22</w:t>
            </w:r>
          </w:p>
        </w:tc>
        <w:tc>
          <w:tcPr>
            <w:tcW w:w="1159" w:type="dxa"/>
            <w:hideMark/>
          </w:tcPr>
          <w:p w14:paraId="373144DC"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782B81B6"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381C227F"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275" w:type="dxa"/>
            <w:hideMark/>
          </w:tcPr>
          <w:p w14:paraId="2A6433E3"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61274575" w14:textId="77777777" w:rsidR="003757FE" w:rsidRPr="00D90968" w:rsidRDefault="003757FE" w:rsidP="004C6685">
            <w:pPr>
              <w:spacing w:line="240" w:lineRule="auto"/>
              <w:rPr>
                <w:rFonts w:ascii="Calibri" w:hAnsi="Calibri" w:cs="Times New Roman"/>
                <w:sz w:val="24"/>
                <w:szCs w:val="24"/>
                <w:lang w:val="en-US"/>
              </w:rPr>
            </w:pPr>
          </w:p>
        </w:tc>
        <w:tc>
          <w:tcPr>
            <w:tcW w:w="1276" w:type="dxa"/>
          </w:tcPr>
          <w:p w14:paraId="3AA089F9" w14:textId="77777777" w:rsidR="003757FE" w:rsidRPr="00D90968" w:rsidRDefault="003757FE" w:rsidP="004C6685">
            <w:pPr>
              <w:spacing w:line="240" w:lineRule="auto"/>
              <w:rPr>
                <w:rFonts w:ascii="Calibri" w:hAnsi="Calibri" w:cs="Times New Roman"/>
                <w:sz w:val="24"/>
                <w:szCs w:val="24"/>
                <w:lang w:val="en-US"/>
              </w:rPr>
            </w:pPr>
          </w:p>
        </w:tc>
      </w:tr>
    </w:tbl>
    <w:p w14:paraId="30AFFFF3" w14:textId="77777777" w:rsidR="003757FE" w:rsidRPr="009C3BC8" w:rsidRDefault="003757FE" w:rsidP="003757FE">
      <w:pPr>
        <w:autoSpaceDE w:val="0"/>
        <w:autoSpaceDN w:val="0"/>
        <w:spacing w:before="120" w:after="120" w:line="240" w:lineRule="auto"/>
        <w:rPr>
          <w:rFonts w:ascii="Calibri" w:hAnsi="Calibri" w:cs="Times New Roman"/>
          <w:sz w:val="24"/>
          <w:szCs w:val="24"/>
          <w:u w:val="single"/>
          <w:lang w:val="en-US" w:eastAsia="en-US"/>
        </w:rPr>
      </w:pPr>
      <w:r w:rsidRPr="009C3BC8">
        <w:rPr>
          <w:rFonts w:ascii="Calibri" w:hAnsi="Calibri" w:cs="Times New Roman"/>
          <w:sz w:val="24"/>
          <w:szCs w:val="24"/>
          <w:u w:val="single"/>
          <w:lang w:val="en-US" w:eastAsia="en-US"/>
        </w:rPr>
        <w:t>Target 2: reduce the incidence rate of claims for musculoskeletal disorders (MSD) resulting in one or more weeks off work by at least 30 per cent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159"/>
        <w:gridCol w:w="1418"/>
        <w:gridCol w:w="1701"/>
        <w:gridCol w:w="1417"/>
        <w:gridCol w:w="1418"/>
        <w:gridCol w:w="1134"/>
      </w:tblGrid>
      <w:tr w:rsidR="003757FE" w:rsidRPr="00D90968" w14:paraId="249DBCDC" w14:textId="77777777" w:rsidTr="004C6685">
        <w:trPr>
          <w:trHeight w:val="690"/>
        </w:trPr>
        <w:tc>
          <w:tcPr>
            <w:tcW w:w="1251" w:type="dxa"/>
            <w:hideMark/>
          </w:tcPr>
          <w:p w14:paraId="6AFAD98D" w14:textId="77777777" w:rsidR="003757FE" w:rsidRPr="00157B7A" w:rsidRDefault="003757FE" w:rsidP="004C6685">
            <w:pPr>
              <w:spacing w:line="240" w:lineRule="auto"/>
              <w:rPr>
                <w:rFonts w:ascii="Calibri" w:hAnsi="Calibri" w:cs="Times New Roman"/>
                <w:sz w:val="24"/>
                <w:szCs w:val="24"/>
              </w:rPr>
            </w:pPr>
            <w:r w:rsidRPr="00157B7A">
              <w:rPr>
                <w:rFonts w:ascii="Calibri" w:hAnsi="Calibri" w:cs="Times New Roman"/>
                <w:sz w:val="24"/>
                <w:szCs w:val="24"/>
                <w:lang w:val="en-US"/>
              </w:rPr>
              <w:t xml:space="preserve">Financial year </w:t>
            </w:r>
          </w:p>
        </w:tc>
        <w:tc>
          <w:tcPr>
            <w:tcW w:w="1159" w:type="dxa"/>
            <w:hideMark/>
          </w:tcPr>
          <w:p w14:paraId="3478F2FB" w14:textId="77777777" w:rsidR="003757FE" w:rsidRPr="00157B7A" w:rsidRDefault="003757FE" w:rsidP="004C6685">
            <w:pPr>
              <w:spacing w:line="240" w:lineRule="auto"/>
              <w:rPr>
                <w:rFonts w:ascii="Calibri" w:hAnsi="Calibri" w:cs="Times New Roman"/>
                <w:sz w:val="24"/>
                <w:szCs w:val="24"/>
              </w:rPr>
            </w:pPr>
            <w:r w:rsidRPr="00157B7A">
              <w:rPr>
                <w:rFonts w:ascii="Calibri" w:hAnsi="Calibri" w:cs="Times New Roman"/>
                <w:sz w:val="24"/>
                <w:szCs w:val="24"/>
                <w:lang w:val="en-US" w:eastAsia="en-US"/>
              </w:rPr>
              <w:t># new 5 day MSD claims</w:t>
            </w:r>
          </w:p>
        </w:tc>
        <w:tc>
          <w:tcPr>
            <w:tcW w:w="1418" w:type="dxa"/>
            <w:hideMark/>
          </w:tcPr>
          <w:p w14:paraId="1F0E4B4C" w14:textId="77777777" w:rsidR="003757FE" w:rsidRPr="00157B7A" w:rsidRDefault="003757FE" w:rsidP="004C6685">
            <w:pPr>
              <w:spacing w:line="240" w:lineRule="auto"/>
              <w:rPr>
                <w:rFonts w:ascii="Calibri" w:hAnsi="Calibri" w:cs="Times New Roman"/>
                <w:sz w:val="24"/>
                <w:szCs w:val="24"/>
              </w:rPr>
            </w:pPr>
            <w:r w:rsidRPr="00157B7A">
              <w:rPr>
                <w:rFonts w:ascii="Calibri" w:hAnsi="Calibri" w:cs="Times New Roman"/>
                <w:sz w:val="24"/>
                <w:szCs w:val="24"/>
                <w:lang w:val="en-US" w:eastAsia="en-US"/>
              </w:rPr>
              <w:t>Rate per 1000 employees</w:t>
            </w:r>
          </w:p>
        </w:tc>
        <w:tc>
          <w:tcPr>
            <w:tcW w:w="1701" w:type="dxa"/>
            <w:hideMark/>
          </w:tcPr>
          <w:p w14:paraId="026B5A5C" w14:textId="77777777" w:rsidR="003757FE" w:rsidRPr="00157B7A" w:rsidRDefault="003757FE" w:rsidP="004C6685">
            <w:pPr>
              <w:spacing w:line="240" w:lineRule="auto"/>
              <w:rPr>
                <w:rFonts w:ascii="Calibri" w:hAnsi="Calibri" w:cs="Times New Roman"/>
                <w:sz w:val="24"/>
                <w:szCs w:val="24"/>
              </w:rPr>
            </w:pPr>
            <w:r>
              <w:rPr>
                <w:rFonts w:ascii="Calibri" w:hAnsi="Calibri" w:cs="Times New Roman"/>
                <w:sz w:val="24"/>
                <w:szCs w:val="24"/>
                <w:lang w:val="en-US" w:eastAsia="en-US"/>
              </w:rPr>
              <w:t>Directorate or public sector body</w:t>
            </w:r>
            <w:r w:rsidRPr="006B7F5C">
              <w:rPr>
                <w:rFonts w:ascii="Calibri" w:hAnsi="Calibri" w:cs="Times New Roman"/>
                <w:sz w:val="24"/>
                <w:szCs w:val="24"/>
                <w:lang w:val="en-US" w:eastAsia="en-US"/>
              </w:rPr>
              <w:t xml:space="preserve"> Target</w:t>
            </w:r>
          </w:p>
        </w:tc>
        <w:tc>
          <w:tcPr>
            <w:tcW w:w="1417" w:type="dxa"/>
            <w:hideMark/>
          </w:tcPr>
          <w:p w14:paraId="6B76344A" w14:textId="77777777" w:rsidR="003757FE" w:rsidRPr="00157B7A" w:rsidRDefault="003757FE" w:rsidP="004C6685">
            <w:pPr>
              <w:spacing w:line="240" w:lineRule="auto"/>
              <w:rPr>
                <w:rFonts w:ascii="Calibri" w:hAnsi="Calibri" w:cs="Times New Roman"/>
                <w:sz w:val="24"/>
                <w:szCs w:val="24"/>
              </w:rPr>
            </w:pPr>
            <w:r w:rsidRPr="00157B7A">
              <w:rPr>
                <w:rFonts w:ascii="Calibri" w:hAnsi="Calibri" w:cs="Times New Roman"/>
                <w:sz w:val="24"/>
                <w:szCs w:val="24"/>
                <w:lang w:val="en-US" w:eastAsia="en-US"/>
              </w:rPr>
              <w:t>ACTPS # new 5 day MSD claims</w:t>
            </w:r>
          </w:p>
        </w:tc>
        <w:tc>
          <w:tcPr>
            <w:tcW w:w="1418" w:type="dxa"/>
          </w:tcPr>
          <w:p w14:paraId="30C0F5EB" w14:textId="77777777" w:rsidR="003757FE" w:rsidRPr="00157B7A" w:rsidRDefault="003757FE" w:rsidP="004C6685">
            <w:pPr>
              <w:spacing w:line="240" w:lineRule="auto"/>
              <w:rPr>
                <w:rFonts w:ascii="Calibri" w:hAnsi="Calibri" w:cs="Times New Roman"/>
                <w:sz w:val="24"/>
                <w:szCs w:val="24"/>
                <w:lang w:val="en-US"/>
              </w:rPr>
            </w:pPr>
            <w:r w:rsidRPr="00157B7A">
              <w:rPr>
                <w:rFonts w:ascii="Calibri" w:hAnsi="Calibri" w:cs="Times New Roman"/>
                <w:sz w:val="24"/>
                <w:szCs w:val="24"/>
                <w:lang w:val="en-US" w:eastAsia="en-US"/>
              </w:rPr>
              <w:t>Rate per 1000 employees</w:t>
            </w:r>
          </w:p>
        </w:tc>
        <w:tc>
          <w:tcPr>
            <w:tcW w:w="1134" w:type="dxa"/>
          </w:tcPr>
          <w:p w14:paraId="75A70CAA" w14:textId="77777777" w:rsidR="003757FE" w:rsidRPr="00157B7A" w:rsidRDefault="003757FE" w:rsidP="004C6685">
            <w:pPr>
              <w:spacing w:line="240" w:lineRule="auto"/>
              <w:rPr>
                <w:rFonts w:ascii="Calibri" w:hAnsi="Calibri" w:cs="Times New Roman"/>
                <w:sz w:val="24"/>
                <w:szCs w:val="24"/>
                <w:lang w:val="en-US"/>
              </w:rPr>
            </w:pPr>
            <w:r w:rsidRPr="00157B7A">
              <w:rPr>
                <w:rFonts w:ascii="Calibri" w:hAnsi="Calibri" w:cs="Times New Roman"/>
                <w:sz w:val="24"/>
                <w:szCs w:val="24"/>
                <w:lang w:val="en-US" w:eastAsia="en-US"/>
              </w:rPr>
              <w:t>ACTPS Target</w:t>
            </w:r>
          </w:p>
        </w:tc>
      </w:tr>
      <w:tr w:rsidR="003757FE" w:rsidRPr="00D90968" w14:paraId="6CCB2DDC" w14:textId="77777777" w:rsidTr="004C6685">
        <w:trPr>
          <w:trHeight w:val="330"/>
        </w:trPr>
        <w:tc>
          <w:tcPr>
            <w:tcW w:w="1251" w:type="dxa"/>
            <w:hideMark/>
          </w:tcPr>
          <w:p w14:paraId="52631B5D" w14:textId="77777777" w:rsidR="003757FE" w:rsidRPr="00D90968" w:rsidRDefault="003757FE" w:rsidP="004C6685">
            <w:pPr>
              <w:spacing w:line="240" w:lineRule="auto"/>
              <w:jc w:val="center"/>
              <w:rPr>
                <w:rFonts w:ascii="Calibri" w:hAnsi="Calibri" w:cs="Times New Roman"/>
                <w:sz w:val="24"/>
                <w:szCs w:val="24"/>
              </w:rPr>
            </w:pPr>
            <w:r w:rsidRPr="00D90968">
              <w:rPr>
                <w:rFonts w:ascii="Calibri" w:hAnsi="Calibri" w:cs="Times New Roman"/>
                <w:sz w:val="24"/>
                <w:szCs w:val="24"/>
                <w:lang w:val="en-US"/>
              </w:rPr>
              <w:t>2012 - 13</w:t>
            </w:r>
          </w:p>
        </w:tc>
        <w:tc>
          <w:tcPr>
            <w:tcW w:w="1159" w:type="dxa"/>
            <w:hideMark/>
          </w:tcPr>
          <w:p w14:paraId="3F1D97A7"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6D4FA57A"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238C21EC"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7" w:type="dxa"/>
            <w:hideMark/>
          </w:tcPr>
          <w:p w14:paraId="51FE2417"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1DBB5987" w14:textId="77777777" w:rsidR="003757FE" w:rsidRPr="00D90968" w:rsidRDefault="003757FE" w:rsidP="004C6685">
            <w:pPr>
              <w:spacing w:line="240" w:lineRule="auto"/>
              <w:rPr>
                <w:rFonts w:ascii="Calibri" w:hAnsi="Calibri" w:cs="Times New Roman"/>
                <w:sz w:val="24"/>
                <w:szCs w:val="24"/>
                <w:lang w:val="en-US"/>
              </w:rPr>
            </w:pPr>
          </w:p>
        </w:tc>
        <w:tc>
          <w:tcPr>
            <w:tcW w:w="1134" w:type="dxa"/>
          </w:tcPr>
          <w:p w14:paraId="37665B59" w14:textId="77777777" w:rsidR="003757FE" w:rsidRPr="00D90968" w:rsidRDefault="003757FE" w:rsidP="004C6685">
            <w:pPr>
              <w:spacing w:line="240" w:lineRule="auto"/>
              <w:rPr>
                <w:rFonts w:ascii="Calibri" w:hAnsi="Calibri" w:cs="Times New Roman"/>
                <w:sz w:val="24"/>
                <w:szCs w:val="24"/>
                <w:lang w:val="en-US"/>
              </w:rPr>
            </w:pPr>
          </w:p>
        </w:tc>
      </w:tr>
      <w:tr w:rsidR="003757FE" w:rsidRPr="00D90968" w14:paraId="20B803F4" w14:textId="77777777" w:rsidTr="004C6685">
        <w:trPr>
          <w:trHeight w:val="330"/>
        </w:trPr>
        <w:tc>
          <w:tcPr>
            <w:tcW w:w="1251" w:type="dxa"/>
            <w:hideMark/>
          </w:tcPr>
          <w:p w14:paraId="49AB4A88" w14:textId="77777777" w:rsidR="003757FE" w:rsidRPr="00D90968" w:rsidRDefault="003757FE" w:rsidP="004C6685">
            <w:pPr>
              <w:spacing w:line="240" w:lineRule="auto"/>
              <w:jc w:val="center"/>
              <w:rPr>
                <w:rFonts w:ascii="Calibri" w:hAnsi="Calibri" w:cs="Times New Roman"/>
                <w:sz w:val="24"/>
                <w:szCs w:val="24"/>
              </w:rPr>
            </w:pPr>
            <w:r w:rsidRPr="00D90968">
              <w:rPr>
                <w:rFonts w:ascii="Calibri" w:hAnsi="Calibri" w:cs="Times New Roman"/>
                <w:sz w:val="24"/>
                <w:szCs w:val="24"/>
                <w:lang w:val="en-US"/>
              </w:rPr>
              <w:t>2013 - 14</w:t>
            </w:r>
          </w:p>
        </w:tc>
        <w:tc>
          <w:tcPr>
            <w:tcW w:w="1159" w:type="dxa"/>
            <w:hideMark/>
          </w:tcPr>
          <w:p w14:paraId="4B5715C1"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66EA587D"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4751A946"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7" w:type="dxa"/>
            <w:hideMark/>
          </w:tcPr>
          <w:p w14:paraId="22D7B18E"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47C3673B" w14:textId="77777777" w:rsidR="003757FE" w:rsidRPr="00D90968" w:rsidRDefault="003757FE" w:rsidP="004C6685">
            <w:pPr>
              <w:spacing w:line="240" w:lineRule="auto"/>
              <w:rPr>
                <w:rFonts w:ascii="Calibri" w:hAnsi="Calibri" w:cs="Times New Roman"/>
                <w:sz w:val="24"/>
                <w:szCs w:val="24"/>
                <w:lang w:val="en-US"/>
              </w:rPr>
            </w:pPr>
          </w:p>
        </w:tc>
        <w:tc>
          <w:tcPr>
            <w:tcW w:w="1134" w:type="dxa"/>
          </w:tcPr>
          <w:p w14:paraId="2E5C29B0" w14:textId="77777777" w:rsidR="003757FE" w:rsidRPr="00D90968" w:rsidRDefault="003757FE" w:rsidP="004C6685">
            <w:pPr>
              <w:spacing w:line="240" w:lineRule="auto"/>
              <w:rPr>
                <w:rFonts w:ascii="Calibri" w:hAnsi="Calibri" w:cs="Times New Roman"/>
                <w:sz w:val="24"/>
                <w:szCs w:val="24"/>
                <w:lang w:val="en-US"/>
              </w:rPr>
            </w:pPr>
          </w:p>
        </w:tc>
      </w:tr>
      <w:tr w:rsidR="003757FE" w:rsidRPr="00D90968" w14:paraId="1613ABF5" w14:textId="77777777" w:rsidTr="004C6685">
        <w:trPr>
          <w:trHeight w:val="330"/>
        </w:trPr>
        <w:tc>
          <w:tcPr>
            <w:tcW w:w="1251" w:type="dxa"/>
            <w:hideMark/>
          </w:tcPr>
          <w:p w14:paraId="4E7C7843" w14:textId="77777777" w:rsidR="003757FE" w:rsidRPr="00D90968" w:rsidRDefault="003757FE" w:rsidP="004C6685">
            <w:pPr>
              <w:spacing w:line="240" w:lineRule="auto"/>
              <w:jc w:val="center"/>
              <w:rPr>
                <w:rFonts w:ascii="Calibri" w:hAnsi="Calibri" w:cs="Times New Roman"/>
                <w:sz w:val="24"/>
                <w:szCs w:val="24"/>
              </w:rPr>
            </w:pPr>
            <w:r w:rsidRPr="00D90968">
              <w:rPr>
                <w:rFonts w:ascii="Calibri" w:hAnsi="Calibri" w:cs="Times New Roman"/>
                <w:sz w:val="24"/>
                <w:szCs w:val="24"/>
                <w:lang w:val="en-US"/>
              </w:rPr>
              <w:t>2014 – 15</w:t>
            </w:r>
          </w:p>
        </w:tc>
        <w:tc>
          <w:tcPr>
            <w:tcW w:w="1159" w:type="dxa"/>
            <w:hideMark/>
          </w:tcPr>
          <w:p w14:paraId="181E8D44"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671E24E5"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0A7A5211"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7" w:type="dxa"/>
            <w:hideMark/>
          </w:tcPr>
          <w:p w14:paraId="11AB06BC"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692E0262" w14:textId="77777777" w:rsidR="003757FE" w:rsidRPr="00D90968" w:rsidRDefault="003757FE" w:rsidP="004C6685">
            <w:pPr>
              <w:spacing w:line="240" w:lineRule="auto"/>
              <w:rPr>
                <w:rFonts w:ascii="Calibri" w:hAnsi="Calibri" w:cs="Times New Roman"/>
                <w:sz w:val="24"/>
                <w:szCs w:val="24"/>
                <w:lang w:val="en-US"/>
              </w:rPr>
            </w:pPr>
          </w:p>
        </w:tc>
        <w:tc>
          <w:tcPr>
            <w:tcW w:w="1134" w:type="dxa"/>
          </w:tcPr>
          <w:p w14:paraId="251E4A43" w14:textId="77777777" w:rsidR="003757FE" w:rsidRPr="00D90968" w:rsidRDefault="003757FE" w:rsidP="004C6685">
            <w:pPr>
              <w:spacing w:line="240" w:lineRule="auto"/>
              <w:rPr>
                <w:rFonts w:ascii="Calibri" w:hAnsi="Calibri" w:cs="Times New Roman"/>
                <w:sz w:val="24"/>
                <w:szCs w:val="24"/>
                <w:lang w:val="en-US"/>
              </w:rPr>
            </w:pPr>
          </w:p>
        </w:tc>
      </w:tr>
      <w:tr w:rsidR="003757FE" w:rsidRPr="00D90968" w14:paraId="28AD0A1E" w14:textId="77777777" w:rsidTr="004C6685">
        <w:trPr>
          <w:trHeight w:val="330"/>
        </w:trPr>
        <w:tc>
          <w:tcPr>
            <w:tcW w:w="1251" w:type="dxa"/>
            <w:hideMark/>
          </w:tcPr>
          <w:p w14:paraId="0BB891A6" w14:textId="77777777" w:rsidR="003757FE" w:rsidRPr="00D90968" w:rsidRDefault="003757FE" w:rsidP="004C6685">
            <w:pPr>
              <w:spacing w:line="240" w:lineRule="auto"/>
              <w:jc w:val="center"/>
              <w:rPr>
                <w:rFonts w:ascii="Calibri" w:hAnsi="Calibri" w:cs="Times New Roman"/>
                <w:sz w:val="24"/>
                <w:szCs w:val="24"/>
              </w:rPr>
            </w:pPr>
            <w:r w:rsidRPr="00D90968">
              <w:rPr>
                <w:rFonts w:ascii="Calibri" w:hAnsi="Calibri" w:cs="Times New Roman"/>
                <w:sz w:val="24"/>
                <w:szCs w:val="24"/>
                <w:lang w:val="en-US"/>
              </w:rPr>
              <w:t>2015 – 16</w:t>
            </w:r>
          </w:p>
        </w:tc>
        <w:tc>
          <w:tcPr>
            <w:tcW w:w="1159" w:type="dxa"/>
            <w:hideMark/>
          </w:tcPr>
          <w:p w14:paraId="42B85742"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34F86388"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380F291B"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7" w:type="dxa"/>
            <w:hideMark/>
          </w:tcPr>
          <w:p w14:paraId="38A8BC56"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3C4E0CAE" w14:textId="77777777" w:rsidR="003757FE" w:rsidRPr="00D90968" w:rsidRDefault="003757FE" w:rsidP="004C6685">
            <w:pPr>
              <w:spacing w:line="240" w:lineRule="auto"/>
              <w:rPr>
                <w:rFonts w:ascii="Calibri" w:hAnsi="Calibri" w:cs="Times New Roman"/>
                <w:sz w:val="24"/>
                <w:szCs w:val="24"/>
                <w:lang w:val="en-US"/>
              </w:rPr>
            </w:pPr>
          </w:p>
        </w:tc>
        <w:tc>
          <w:tcPr>
            <w:tcW w:w="1134" w:type="dxa"/>
          </w:tcPr>
          <w:p w14:paraId="19493619" w14:textId="77777777" w:rsidR="003757FE" w:rsidRPr="00D90968" w:rsidRDefault="003757FE" w:rsidP="004C6685">
            <w:pPr>
              <w:spacing w:line="240" w:lineRule="auto"/>
              <w:rPr>
                <w:rFonts w:ascii="Calibri" w:hAnsi="Calibri" w:cs="Times New Roman"/>
                <w:sz w:val="24"/>
                <w:szCs w:val="24"/>
                <w:lang w:val="en-US"/>
              </w:rPr>
            </w:pPr>
          </w:p>
        </w:tc>
      </w:tr>
      <w:tr w:rsidR="003757FE" w:rsidRPr="00D90968" w14:paraId="6C5CA3E4" w14:textId="77777777" w:rsidTr="004C6685">
        <w:trPr>
          <w:trHeight w:val="330"/>
        </w:trPr>
        <w:tc>
          <w:tcPr>
            <w:tcW w:w="1251" w:type="dxa"/>
            <w:hideMark/>
          </w:tcPr>
          <w:p w14:paraId="1169DABF" w14:textId="77777777" w:rsidR="003757FE" w:rsidRPr="00D90968" w:rsidRDefault="003757FE" w:rsidP="004C6685">
            <w:pPr>
              <w:spacing w:line="240" w:lineRule="auto"/>
              <w:jc w:val="center"/>
              <w:rPr>
                <w:rFonts w:ascii="Calibri" w:hAnsi="Calibri" w:cs="Times New Roman"/>
                <w:sz w:val="24"/>
                <w:szCs w:val="24"/>
              </w:rPr>
            </w:pPr>
            <w:r w:rsidRPr="00D90968">
              <w:rPr>
                <w:rFonts w:ascii="Calibri" w:hAnsi="Calibri" w:cs="Times New Roman"/>
                <w:sz w:val="24"/>
                <w:szCs w:val="24"/>
                <w:lang w:val="en-US"/>
              </w:rPr>
              <w:t>2016 – 17</w:t>
            </w:r>
          </w:p>
        </w:tc>
        <w:tc>
          <w:tcPr>
            <w:tcW w:w="1159" w:type="dxa"/>
            <w:hideMark/>
          </w:tcPr>
          <w:p w14:paraId="24F98D8E"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14B854F5"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7EA002B5"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7" w:type="dxa"/>
            <w:hideMark/>
          </w:tcPr>
          <w:p w14:paraId="5B94D370"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778048ED" w14:textId="77777777" w:rsidR="003757FE" w:rsidRPr="00D90968" w:rsidRDefault="003757FE" w:rsidP="004C6685">
            <w:pPr>
              <w:spacing w:line="240" w:lineRule="auto"/>
              <w:rPr>
                <w:rFonts w:ascii="Calibri" w:hAnsi="Calibri" w:cs="Times New Roman"/>
                <w:sz w:val="24"/>
                <w:szCs w:val="24"/>
                <w:lang w:val="en-US"/>
              </w:rPr>
            </w:pPr>
          </w:p>
        </w:tc>
        <w:tc>
          <w:tcPr>
            <w:tcW w:w="1134" w:type="dxa"/>
          </w:tcPr>
          <w:p w14:paraId="0F7A92C1" w14:textId="77777777" w:rsidR="003757FE" w:rsidRPr="00D90968" w:rsidRDefault="003757FE" w:rsidP="004C6685">
            <w:pPr>
              <w:spacing w:line="240" w:lineRule="auto"/>
              <w:rPr>
                <w:rFonts w:ascii="Calibri" w:hAnsi="Calibri" w:cs="Times New Roman"/>
                <w:sz w:val="24"/>
                <w:szCs w:val="24"/>
                <w:lang w:val="en-US"/>
              </w:rPr>
            </w:pPr>
          </w:p>
        </w:tc>
      </w:tr>
      <w:tr w:rsidR="003757FE" w:rsidRPr="00D90968" w14:paraId="3C7D1C37" w14:textId="77777777" w:rsidTr="004C6685">
        <w:trPr>
          <w:trHeight w:val="330"/>
        </w:trPr>
        <w:tc>
          <w:tcPr>
            <w:tcW w:w="1251" w:type="dxa"/>
            <w:hideMark/>
          </w:tcPr>
          <w:p w14:paraId="3908615B" w14:textId="77777777" w:rsidR="003757FE" w:rsidRPr="00D90968" w:rsidRDefault="003757FE" w:rsidP="004C6685">
            <w:pPr>
              <w:spacing w:line="240" w:lineRule="auto"/>
              <w:jc w:val="center"/>
              <w:rPr>
                <w:rFonts w:ascii="Calibri" w:hAnsi="Calibri" w:cs="Times New Roman"/>
                <w:sz w:val="24"/>
                <w:szCs w:val="24"/>
              </w:rPr>
            </w:pPr>
            <w:r w:rsidRPr="00D90968">
              <w:rPr>
                <w:rFonts w:ascii="Calibri" w:hAnsi="Calibri" w:cs="Times New Roman"/>
                <w:sz w:val="24"/>
                <w:szCs w:val="24"/>
                <w:lang w:val="en-US"/>
              </w:rPr>
              <w:t>2017 – 18</w:t>
            </w:r>
          </w:p>
        </w:tc>
        <w:tc>
          <w:tcPr>
            <w:tcW w:w="1159" w:type="dxa"/>
            <w:hideMark/>
          </w:tcPr>
          <w:p w14:paraId="118BBFE5"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394D73E2"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6B6367B6"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7" w:type="dxa"/>
            <w:hideMark/>
          </w:tcPr>
          <w:p w14:paraId="5F8E9D50"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7D35EAFD" w14:textId="77777777" w:rsidR="003757FE" w:rsidRPr="00D90968" w:rsidRDefault="003757FE" w:rsidP="004C6685">
            <w:pPr>
              <w:spacing w:line="240" w:lineRule="auto"/>
              <w:rPr>
                <w:rFonts w:ascii="Calibri" w:hAnsi="Calibri" w:cs="Times New Roman"/>
                <w:sz w:val="24"/>
                <w:szCs w:val="24"/>
                <w:lang w:val="en-US"/>
              </w:rPr>
            </w:pPr>
          </w:p>
        </w:tc>
        <w:tc>
          <w:tcPr>
            <w:tcW w:w="1134" w:type="dxa"/>
          </w:tcPr>
          <w:p w14:paraId="1884DF74" w14:textId="77777777" w:rsidR="003757FE" w:rsidRPr="00D90968" w:rsidRDefault="003757FE" w:rsidP="004C6685">
            <w:pPr>
              <w:spacing w:line="240" w:lineRule="auto"/>
              <w:rPr>
                <w:rFonts w:ascii="Calibri" w:hAnsi="Calibri" w:cs="Times New Roman"/>
                <w:sz w:val="24"/>
                <w:szCs w:val="24"/>
                <w:lang w:val="en-US"/>
              </w:rPr>
            </w:pPr>
          </w:p>
        </w:tc>
      </w:tr>
      <w:tr w:rsidR="003757FE" w:rsidRPr="00D90968" w14:paraId="47D5A616" w14:textId="77777777" w:rsidTr="004C6685">
        <w:trPr>
          <w:trHeight w:val="330"/>
        </w:trPr>
        <w:tc>
          <w:tcPr>
            <w:tcW w:w="1251" w:type="dxa"/>
            <w:hideMark/>
          </w:tcPr>
          <w:p w14:paraId="26B030DD" w14:textId="77777777" w:rsidR="003757FE" w:rsidRPr="00D90968" w:rsidRDefault="003757FE" w:rsidP="004C6685">
            <w:pPr>
              <w:spacing w:line="240" w:lineRule="auto"/>
              <w:jc w:val="center"/>
              <w:rPr>
                <w:rFonts w:ascii="Calibri" w:hAnsi="Calibri" w:cs="Times New Roman"/>
                <w:sz w:val="24"/>
                <w:szCs w:val="24"/>
              </w:rPr>
            </w:pPr>
            <w:r w:rsidRPr="00D90968">
              <w:rPr>
                <w:rFonts w:ascii="Calibri" w:hAnsi="Calibri" w:cs="Times New Roman"/>
                <w:sz w:val="24"/>
                <w:szCs w:val="24"/>
                <w:lang w:val="en-US"/>
              </w:rPr>
              <w:t>2018 – 19</w:t>
            </w:r>
          </w:p>
        </w:tc>
        <w:tc>
          <w:tcPr>
            <w:tcW w:w="1159" w:type="dxa"/>
            <w:hideMark/>
          </w:tcPr>
          <w:p w14:paraId="504F61AE"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1063306C"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48455B67"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7" w:type="dxa"/>
            <w:hideMark/>
          </w:tcPr>
          <w:p w14:paraId="27D052CA"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7E04D716" w14:textId="77777777" w:rsidR="003757FE" w:rsidRPr="00D90968" w:rsidRDefault="003757FE" w:rsidP="004C6685">
            <w:pPr>
              <w:spacing w:line="240" w:lineRule="auto"/>
              <w:rPr>
                <w:rFonts w:ascii="Calibri" w:hAnsi="Calibri" w:cs="Times New Roman"/>
                <w:sz w:val="24"/>
                <w:szCs w:val="24"/>
                <w:lang w:val="en-US"/>
              </w:rPr>
            </w:pPr>
          </w:p>
        </w:tc>
        <w:tc>
          <w:tcPr>
            <w:tcW w:w="1134" w:type="dxa"/>
          </w:tcPr>
          <w:p w14:paraId="1ABC60AE" w14:textId="77777777" w:rsidR="003757FE" w:rsidRPr="00D90968" w:rsidRDefault="003757FE" w:rsidP="004C6685">
            <w:pPr>
              <w:spacing w:line="240" w:lineRule="auto"/>
              <w:rPr>
                <w:rFonts w:ascii="Calibri" w:hAnsi="Calibri" w:cs="Times New Roman"/>
                <w:sz w:val="24"/>
                <w:szCs w:val="24"/>
                <w:lang w:val="en-US"/>
              </w:rPr>
            </w:pPr>
          </w:p>
        </w:tc>
      </w:tr>
      <w:tr w:rsidR="003757FE" w:rsidRPr="00D90968" w14:paraId="6058CA99" w14:textId="77777777" w:rsidTr="004C6685">
        <w:trPr>
          <w:trHeight w:val="330"/>
        </w:trPr>
        <w:tc>
          <w:tcPr>
            <w:tcW w:w="1251" w:type="dxa"/>
            <w:hideMark/>
          </w:tcPr>
          <w:p w14:paraId="6A5180A4" w14:textId="77777777" w:rsidR="003757FE" w:rsidRPr="00D90968" w:rsidRDefault="003757FE" w:rsidP="004C6685">
            <w:pPr>
              <w:spacing w:line="240" w:lineRule="auto"/>
              <w:jc w:val="center"/>
              <w:rPr>
                <w:rFonts w:ascii="Calibri" w:hAnsi="Calibri" w:cs="Times New Roman"/>
                <w:sz w:val="24"/>
                <w:szCs w:val="24"/>
              </w:rPr>
            </w:pPr>
            <w:r w:rsidRPr="00D90968">
              <w:rPr>
                <w:rFonts w:ascii="Calibri" w:hAnsi="Calibri" w:cs="Times New Roman"/>
                <w:sz w:val="24"/>
                <w:szCs w:val="24"/>
                <w:lang w:val="en-US"/>
              </w:rPr>
              <w:t>2019 – 20</w:t>
            </w:r>
          </w:p>
        </w:tc>
        <w:tc>
          <w:tcPr>
            <w:tcW w:w="1159" w:type="dxa"/>
            <w:hideMark/>
          </w:tcPr>
          <w:p w14:paraId="53C10DEF"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30407B6B"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34CB796F"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7" w:type="dxa"/>
            <w:hideMark/>
          </w:tcPr>
          <w:p w14:paraId="7CFE6EB0"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47E94E32" w14:textId="77777777" w:rsidR="003757FE" w:rsidRPr="00D90968" w:rsidRDefault="003757FE" w:rsidP="004C6685">
            <w:pPr>
              <w:spacing w:line="240" w:lineRule="auto"/>
              <w:rPr>
                <w:rFonts w:ascii="Calibri" w:hAnsi="Calibri" w:cs="Times New Roman"/>
                <w:sz w:val="24"/>
                <w:szCs w:val="24"/>
                <w:lang w:val="en-US"/>
              </w:rPr>
            </w:pPr>
          </w:p>
        </w:tc>
        <w:tc>
          <w:tcPr>
            <w:tcW w:w="1134" w:type="dxa"/>
          </w:tcPr>
          <w:p w14:paraId="5C69C288" w14:textId="77777777" w:rsidR="003757FE" w:rsidRPr="00D90968" w:rsidRDefault="003757FE" w:rsidP="004C6685">
            <w:pPr>
              <w:spacing w:line="240" w:lineRule="auto"/>
              <w:rPr>
                <w:rFonts w:ascii="Calibri" w:hAnsi="Calibri" w:cs="Times New Roman"/>
                <w:sz w:val="24"/>
                <w:szCs w:val="24"/>
                <w:lang w:val="en-US"/>
              </w:rPr>
            </w:pPr>
          </w:p>
        </w:tc>
      </w:tr>
      <w:tr w:rsidR="003757FE" w:rsidRPr="00D90968" w14:paraId="221A7D2C" w14:textId="77777777" w:rsidTr="004C6685">
        <w:trPr>
          <w:trHeight w:val="330"/>
        </w:trPr>
        <w:tc>
          <w:tcPr>
            <w:tcW w:w="1251" w:type="dxa"/>
            <w:hideMark/>
          </w:tcPr>
          <w:p w14:paraId="49613EB3" w14:textId="77777777" w:rsidR="003757FE" w:rsidRPr="00D90968" w:rsidRDefault="003757FE" w:rsidP="004C6685">
            <w:pPr>
              <w:spacing w:line="240" w:lineRule="auto"/>
              <w:jc w:val="center"/>
              <w:rPr>
                <w:rFonts w:ascii="Calibri" w:hAnsi="Calibri" w:cs="Times New Roman"/>
                <w:sz w:val="24"/>
                <w:szCs w:val="24"/>
              </w:rPr>
            </w:pPr>
            <w:r w:rsidRPr="00D90968">
              <w:rPr>
                <w:rFonts w:ascii="Calibri" w:hAnsi="Calibri" w:cs="Times New Roman"/>
                <w:sz w:val="24"/>
                <w:szCs w:val="24"/>
                <w:lang w:val="en-US"/>
              </w:rPr>
              <w:t>2020 – 21</w:t>
            </w:r>
          </w:p>
        </w:tc>
        <w:tc>
          <w:tcPr>
            <w:tcW w:w="1159" w:type="dxa"/>
            <w:hideMark/>
          </w:tcPr>
          <w:p w14:paraId="32AF412E"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0864479F"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0A1C644C"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7" w:type="dxa"/>
            <w:hideMark/>
          </w:tcPr>
          <w:p w14:paraId="7E4080A9"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0B94D76C" w14:textId="77777777" w:rsidR="003757FE" w:rsidRPr="00D90968" w:rsidRDefault="003757FE" w:rsidP="004C6685">
            <w:pPr>
              <w:spacing w:line="240" w:lineRule="auto"/>
              <w:rPr>
                <w:rFonts w:ascii="Calibri" w:hAnsi="Calibri" w:cs="Times New Roman"/>
                <w:sz w:val="24"/>
                <w:szCs w:val="24"/>
                <w:lang w:val="en-US"/>
              </w:rPr>
            </w:pPr>
          </w:p>
        </w:tc>
        <w:tc>
          <w:tcPr>
            <w:tcW w:w="1134" w:type="dxa"/>
          </w:tcPr>
          <w:p w14:paraId="6818FFCE" w14:textId="77777777" w:rsidR="003757FE" w:rsidRPr="00D90968" w:rsidRDefault="003757FE" w:rsidP="004C6685">
            <w:pPr>
              <w:spacing w:line="240" w:lineRule="auto"/>
              <w:rPr>
                <w:rFonts w:ascii="Calibri" w:hAnsi="Calibri" w:cs="Times New Roman"/>
                <w:sz w:val="24"/>
                <w:szCs w:val="24"/>
                <w:lang w:val="en-US"/>
              </w:rPr>
            </w:pPr>
          </w:p>
        </w:tc>
      </w:tr>
      <w:tr w:rsidR="003757FE" w:rsidRPr="00D90968" w14:paraId="7A52A3DA" w14:textId="77777777" w:rsidTr="004C6685">
        <w:trPr>
          <w:trHeight w:val="330"/>
        </w:trPr>
        <w:tc>
          <w:tcPr>
            <w:tcW w:w="1251" w:type="dxa"/>
            <w:hideMark/>
          </w:tcPr>
          <w:p w14:paraId="6D40B3B5" w14:textId="77777777" w:rsidR="003757FE" w:rsidRPr="00D90968" w:rsidRDefault="003757FE" w:rsidP="004C6685">
            <w:pPr>
              <w:spacing w:line="240" w:lineRule="auto"/>
              <w:jc w:val="center"/>
              <w:rPr>
                <w:rFonts w:ascii="Calibri" w:hAnsi="Calibri" w:cs="Times New Roman"/>
                <w:sz w:val="24"/>
                <w:szCs w:val="24"/>
              </w:rPr>
            </w:pPr>
            <w:r w:rsidRPr="00D90968">
              <w:rPr>
                <w:rFonts w:ascii="Calibri" w:hAnsi="Calibri" w:cs="Times New Roman"/>
                <w:sz w:val="24"/>
                <w:szCs w:val="24"/>
                <w:lang w:val="en-US"/>
              </w:rPr>
              <w:t>2021 - 22</w:t>
            </w:r>
          </w:p>
        </w:tc>
        <w:tc>
          <w:tcPr>
            <w:tcW w:w="1159" w:type="dxa"/>
            <w:hideMark/>
          </w:tcPr>
          <w:p w14:paraId="663B25D5"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0627389F"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29B3CFE1"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7" w:type="dxa"/>
            <w:hideMark/>
          </w:tcPr>
          <w:p w14:paraId="723AB357" w14:textId="77777777" w:rsidR="003757FE" w:rsidRPr="00D90968" w:rsidRDefault="003757FE" w:rsidP="004C6685">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50FF112F" w14:textId="77777777" w:rsidR="003757FE" w:rsidRPr="00D90968" w:rsidRDefault="003757FE" w:rsidP="004C6685">
            <w:pPr>
              <w:spacing w:line="240" w:lineRule="auto"/>
              <w:rPr>
                <w:rFonts w:ascii="Calibri" w:hAnsi="Calibri" w:cs="Times New Roman"/>
                <w:sz w:val="24"/>
                <w:szCs w:val="24"/>
                <w:lang w:val="en-US"/>
              </w:rPr>
            </w:pPr>
          </w:p>
        </w:tc>
        <w:tc>
          <w:tcPr>
            <w:tcW w:w="1134" w:type="dxa"/>
          </w:tcPr>
          <w:p w14:paraId="64430639" w14:textId="77777777" w:rsidR="003757FE" w:rsidRPr="00D90968" w:rsidRDefault="003757FE" w:rsidP="004C6685">
            <w:pPr>
              <w:spacing w:line="240" w:lineRule="auto"/>
              <w:rPr>
                <w:rFonts w:ascii="Calibri" w:hAnsi="Calibri" w:cs="Times New Roman"/>
                <w:sz w:val="24"/>
                <w:szCs w:val="24"/>
                <w:lang w:val="en-US"/>
              </w:rPr>
            </w:pPr>
          </w:p>
        </w:tc>
      </w:tr>
    </w:tbl>
    <w:p w14:paraId="4F64D8A8" w14:textId="77777777" w:rsidR="003757FE" w:rsidRDefault="003757FE" w:rsidP="003757FE">
      <w:pPr>
        <w:autoSpaceDE w:val="0"/>
        <w:autoSpaceDN w:val="0"/>
        <w:spacing w:line="240" w:lineRule="auto"/>
        <w:rPr>
          <w:rFonts w:ascii="Calibri" w:hAnsi="Calibri" w:cs="Times New Roman"/>
          <w:color w:val="auto"/>
          <w:sz w:val="24"/>
          <w:szCs w:val="24"/>
          <w:lang w:val="en-US" w:eastAsia="en-US"/>
        </w:rPr>
      </w:pPr>
    </w:p>
    <w:p w14:paraId="6AD8859D" w14:textId="77777777" w:rsidR="003757FE" w:rsidRDefault="003757FE" w:rsidP="002B47C2">
      <w:pPr>
        <w:autoSpaceDE w:val="0"/>
        <w:autoSpaceDN w:val="0"/>
        <w:spacing w:line="240" w:lineRule="auto"/>
        <w:rPr>
          <w:rFonts w:ascii="Calibri" w:hAnsi="Calibri" w:cs="Times New Roman"/>
          <w:color w:val="auto"/>
          <w:sz w:val="24"/>
          <w:szCs w:val="24"/>
          <w:lang w:eastAsia="en-US"/>
        </w:rPr>
      </w:pPr>
    </w:p>
    <w:p w14:paraId="0F8AB70C" w14:textId="77777777" w:rsidR="003757FE" w:rsidRDefault="003757FE">
      <w:pPr>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br w:type="page"/>
      </w:r>
    </w:p>
    <w:p w14:paraId="579D071F" w14:textId="77777777" w:rsidR="003757FE" w:rsidRPr="00975857" w:rsidRDefault="003757FE" w:rsidP="003757FE">
      <w:pPr>
        <w:pStyle w:val="Heading2"/>
        <w:rPr>
          <w:color w:val="5F497A" w:themeColor="accent4" w:themeShade="BF"/>
        </w:rPr>
      </w:pPr>
      <w:bookmarkStart w:id="176" w:name="_Toc73569228"/>
      <w:r>
        <w:rPr>
          <w:color w:val="5F497A" w:themeColor="accent4" w:themeShade="BF"/>
        </w:rPr>
        <w:lastRenderedPageBreak/>
        <w:t xml:space="preserve">Attachment </w:t>
      </w:r>
      <w:r w:rsidR="005B4876">
        <w:rPr>
          <w:color w:val="5F497A" w:themeColor="accent4" w:themeShade="BF"/>
        </w:rPr>
        <w:t>D</w:t>
      </w:r>
      <w:r>
        <w:rPr>
          <w:color w:val="5F497A" w:themeColor="accent4" w:themeShade="BF"/>
        </w:rPr>
        <w:t>:</w:t>
      </w:r>
      <w:r w:rsidR="00614440">
        <w:rPr>
          <w:color w:val="5F497A" w:themeColor="accent4" w:themeShade="BF"/>
        </w:rPr>
        <w:t xml:space="preserve"> Ecologically Sustainable Development</w:t>
      </w:r>
      <w:bookmarkEnd w:id="176"/>
      <w:r>
        <w:rPr>
          <w:color w:val="5F497A" w:themeColor="accent4" w:themeShade="BF"/>
        </w:rPr>
        <w:t xml:space="preserve">  </w:t>
      </w:r>
    </w:p>
    <w:p w14:paraId="3E272034" w14:textId="77777777" w:rsidR="00D654EA" w:rsidRDefault="00472A20" w:rsidP="00B40A74">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val="en-US"/>
        </w:rPr>
        <w:t xml:space="preserve">Reporting entities’ must provide their data </w:t>
      </w:r>
      <w:r w:rsidR="00043499">
        <w:rPr>
          <w:rFonts w:ascii="Calibri" w:hAnsi="Calibri" w:cs="Times New Roman"/>
          <w:color w:val="auto"/>
          <w:sz w:val="24"/>
          <w:szCs w:val="24"/>
          <w:lang w:val="en-US"/>
        </w:rPr>
        <w:t>in the format set out in the table below. Detailed guidance on how to complete the table is also provided below.</w:t>
      </w:r>
    </w:p>
    <w:p w14:paraId="7E0B52F6" w14:textId="77777777" w:rsidR="00D654EA" w:rsidRDefault="00D654EA" w:rsidP="00D654EA">
      <w:pPr>
        <w:spacing w:after="120"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Sustainable Development Performance: Current and Previous Financial Y</w:t>
      </w:r>
      <w:r w:rsidRPr="00E72C38">
        <w:rPr>
          <w:rFonts w:ascii="Calibri" w:hAnsi="Calibri" w:cs="Times New Roman"/>
          <w:b/>
          <w:color w:val="auto"/>
          <w:sz w:val="24"/>
          <w:szCs w:val="24"/>
          <w:lang w:eastAsia="en-US"/>
        </w:rPr>
        <w:t xml:space="preserve">ear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993"/>
        <w:gridCol w:w="1134"/>
        <w:gridCol w:w="1417"/>
      </w:tblGrid>
      <w:tr w:rsidR="00D654EA" w:rsidRPr="00D90968" w14:paraId="35552BCD" w14:textId="77777777" w:rsidTr="004C6685">
        <w:tc>
          <w:tcPr>
            <w:tcW w:w="3969" w:type="dxa"/>
            <w:shd w:val="clear" w:color="auto" w:fill="D9D9D9" w:themeFill="background1" w:themeFillShade="D9"/>
          </w:tcPr>
          <w:p w14:paraId="137AB309" w14:textId="77777777" w:rsidR="00D654EA" w:rsidRPr="00D90968" w:rsidRDefault="00D654EA" w:rsidP="004C6685">
            <w:pPr>
              <w:autoSpaceDE w:val="0"/>
              <w:autoSpaceDN w:val="0"/>
              <w:spacing w:line="240" w:lineRule="auto"/>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Indicator as at 30 June</w:t>
            </w:r>
          </w:p>
        </w:tc>
        <w:tc>
          <w:tcPr>
            <w:tcW w:w="1701" w:type="dxa"/>
            <w:shd w:val="clear" w:color="auto" w:fill="D9D9D9" w:themeFill="background1" w:themeFillShade="D9"/>
          </w:tcPr>
          <w:p w14:paraId="653329EC" w14:textId="77777777" w:rsidR="00D654EA" w:rsidRPr="00D90968" w:rsidRDefault="00D654EA" w:rsidP="004C6685">
            <w:pPr>
              <w:autoSpaceDE w:val="0"/>
              <w:autoSpaceDN w:val="0"/>
              <w:spacing w:line="240" w:lineRule="auto"/>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Unit</w:t>
            </w:r>
          </w:p>
        </w:tc>
        <w:tc>
          <w:tcPr>
            <w:tcW w:w="993" w:type="dxa"/>
            <w:shd w:val="clear" w:color="auto" w:fill="D9D9D9" w:themeFill="background1" w:themeFillShade="D9"/>
          </w:tcPr>
          <w:p w14:paraId="76DC31C6" w14:textId="77777777" w:rsidR="00D654EA" w:rsidRPr="00D90968" w:rsidRDefault="00D654EA" w:rsidP="004C6685">
            <w:pPr>
              <w:autoSpaceDE w:val="0"/>
              <w:autoSpaceDN w:val="0"/>
              <w:spacing w:line="240" w:lineRule="auto"/>
              <w:jc w:val="right"/>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Current FY</w:t>
            </w:r>
          </w:p>
        </w:tc>
        <w:tc>
          <w:tcPr>
            <w:tcW w:w="1134" w:type="dxa"/>
            <w:shd w:val="clear" w:color="auto" w:fill="D9D9D9" w:themeFill="background1" w:themeFillShade="D9"/>
          </w:tcPr>
          <w:p w14:paraId="786E8079" w14:textId="77777777" w:rsidR="00D654EA" w:rsidRPr="00D90968" w:rsidRDefault="00D654EA" w:rsidP="004C6685">
            <w:pPr>
              <w:autoSpaceDE w:val="0"/>
              <w:autoSpaceDN w:val="0"/>
              <w:spacing w:line="240" w:lineRule="auto"/>
              <w:jc w:val="right"/>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Previous FY</w:t>
            </w:r>
          </w:p>
        </w:tc>
        <w:tc>
          <w:tcPr>
            <w:tcW w:w="1417" w:type="dxa"/>
            <w:shd w:val="clear" w:color="auto" w:fill="D9D9D9" w:themeFill="background1" w:themeFillShade="D9"/>
          </w:tcPr>
          <w:p w14:paraId="4243926D" w14:textId="77777777" w:rsidR="00D654EA" w:rsidRPr="00D90968" w:rsidRDefault="00D654EA" w:rsidP="004C6685">
            <w:pPr>
              <w:autoSpaceDE w:val="0"/>
              <w:autoSpaceDN w:val="0"/>
              <w:spacing w:line="240" w:lineRule="auto"/>
              <w:jc w:val="right"/>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Percentage change</w:t>
            </w:r>
          </w:p>
        </w:tc>
      </w:tr>
      <w:tr w:rsidR="00D654EA" w:rsidRPr="00D90968" w14:paraId="45A70DB6" w14:textId="77777777" w:rsidTr="004C6685">
        <w:tc>
          <w:tcPr>
            <w:tcW w:w="9214" w:type="dxa"/>
            <w:gridSpan w:val="5"/>
            <w:shd w:val="clear" w:color="auto" w:fill="D9D9D9" w:themeFill="background1" w:themeFillShade="D9"/>
          </w:tcPr>
          <w:p w14:paraId="1F7E26E6" w14:textId="77777777" w:rsidR="00D654EA" w:rsidRPr="00D90968" w:rsidRDefault="00D654EA" w:rsidP="004C6685">
            <w:pPr>
              <w:tabs>
                <w:tab w:val="left" w:pos="3765"/>
              </w:tabs>
              <w:autoSpaceDE w:val="0"/>
              <w:autoSpaceDN w:val="0"/>
              <w:spacing w:line="240" w:lineRule="auto"/>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Stationary energy usage</w:t>
            </w:r>
            <w:r>
              <w:rPr>
                <w:rFonts w:ascii="Calibri" w:hAnsi="Calibri" w:cs="Times New Roman"/>
                <w:b/>
                <w:color w:val="auto"/>
                <w:sz w:val="24"/>
                <w:szCs w:val="24"/>
                <w:lang w:eastAsia="en-US"/>
              </w:rPr>
              <w:tab/>
            </w:r>
          </w:p>
        </w:tc>
      </w:tr>
      <w:tr w:rsidR="00D654EA" w:rsidRPr="00D654EA" w14:paraId="16FF04A9" w14:textId="77777777" w:rsidTr="004C6685">
        <w:tc>
          <w:tcPr>
            <w:tcW w:w="3969" w:type="dxa"/>
          </w:tcPr>
          <w:p w14:paraId="34C5D5E3"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Electricity use</w:t>
            </w:r>
          </w:p>
        </w:tc>
        <w:tc>
          <w:tcPr>
            <w:tcW w:w="1701" w:type="dxa"/>
          </w:tcPr>
          <w:p w14:paraId="24AB25FB"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Kilowatt hours</w:t>
            </w:r>
          </w:p>
        </w:tc>
        <w:tc>
          <w:tcPr>
            <w:tcW w:w="993" w:type="dxa"/>
          </w:tcPr>
          <w:p w14:paraId="54DCD0B8"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p>
        </w:tc>
        <w:tc>
          <w:tcPr>
            <w:tcW w:w="1134" w:type="dxa"/>
          </w:tcPr>
          <w:p w14:paraId="36400813"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p>
        </w:tc>
        <w:tc>
          <w:tcPr>
            <w:tcW w:w="1417" w:type="dxa"/>
          </w:tcPr>
          <w:p w14:paraId="51828396"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p>
        </w:tc>
      </w:tr>
      <w:tr w:rsidR="00D654EA" w:rsidRPr="00D654EA" w14:paraId="67089B88" w14:textId="77777777" w:rsidTr="004C6685">
        <w:tc>
          <w:tcPr>
            <w:tcW w:w="3969" w:type="dxa"/>
          </w:tcPr>
          <w:p w14:paraId="506281D7"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Natural gas use (non-transport)</w:t>
            </w:r>
          </w:p>
        </w:tc>
        <w:tc>
          <w:tcPr>
            <w:tcW w:w="1701" w:type="dxa"/>
          </w:tcPr>
          <w:p w14:paraId="6E1BE2A7"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Megajoules</w:t>
            </w:r>
          </w:p>
        </w:tc>
        <w:tc>
          <w:tcPr>
            <w:tcW w:w="993" w:type="dxa"/>
          </w:tcPr>
          <w:p w14:paraId="3ED320CC"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p>
        </w:tc>
        <w:tc>
          <w:tcPr>
            <w:tcW w:w="1134" w:type="dxa"/>
          </w:tcPr>
          <w:p w14:paraId="449DFCF6"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p>
        </w:tc>
        <w:tc>
          <w:tcPr>
            <w:tcW w:w="1417" w:type="dxa"/>
          </w:tcPr>
          <w:p w14:paraId="7BFE54D0"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p>
        </w:tc>
      </w:tr>
      <w:tr w:rsidR="00D654EA" w:rsidRPr="00D654EA" w14:paraId="43D30BAA" w14:textId="77777777" w:rsidTr="004C6685">
        <w:trPr>
          <w:trHeight w:val="281"/>
        </w:trPr>
        <w:tc>
          <w:tcPr>
            <w:tcW w:w="3969" w:type="dxa"/>
          </w:tcPr>
          <w:p w14:paraId="5043A6DE"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 xml:space="preserve">Diesel use (non-transport) </w:t>
            </w:r>
          </w:p>
        </w:tc>
        <w:tc>
          <w:tcPr>
            <w:tcW w:w="1701" w:type="dxa"/>
          </w:tcPr>
          <w:p w14:paraId="4E657328"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Kilolitres</w:t>
            </w:r>
          </w:p>
        </w:tc>
        <w:tc>
          <w:tcPr>
            <w:tcW w:w="993" w:type="dxa"/>
          </w:tcPr>
          <w:p w14:paraId="24FF9D93"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p>
        </w:tc>
        <w:tc>
          <w:tcPr>
            <w:tcW w:w="1134" w:type="dxa"/>
          </w:tcPr>
          <w:p w14:paraId="7D4CD449"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p>
        </w:tc>
        <w:tc>
          <w:tcPr>
            <w:tcW w:w="1417" w:type="dxa"/>
          </w:tcPr>
          <w:p w14:paraId="0778E417"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p>
        </w:tc>
      </w:tr>
      <w:tr w:rsidR="00D654EA" w:rsidRPr="00D654EA" w14:paraId="6D4E6816" w14:textId="77777777" w:rsidTr="004C6685">
        <w:tc>
          <w:tcPr>
            <w:tcW w:w="9214" w:type="dxa"/>
            <w:gridSpan w:val="5"/>
            <w:shd w:val="clear" w:color="auto" w:fill="D9D9D9" w:themeFill="background1" w:themeFillShade="D9"/>
          </w:tcPr>
          <w:p w14:paraId="12735346" w14:textId="77777777" w:rsidR="00D654EA" w:rsidRPr="00D654EA" w:rsidRDefault="00D654EA" w:rsidP="004C6685">
            <w:pPr>
              <w:autoSpaceDE w:val="0"/>
              <w:autoSpaceDN w:val="0"/>
              <w:spacing w:after="120" w:line="240" w:lineRule="auto"/>
              <w:rPr>
                <w:rFonts w:ascii="Calibri" w:hAnsi="Calibri" w:cs="Times New Roman"/>
                <w:b/>
                <w:color w:val="auto"/>
                <w:sz w:val="24"/>
                <w:szCs w:val="24"/>
                <w:lang w:eastAsia="en-US"/>
              </w:rPr>
            </w:pPr>
            <w:r w:rsidRPr="00D654EA">
              <w:rPr>
                <w:rFonts w:ascii="Calibri" w:hAnsi="Calibri" w:cs="Times New Roman"/>
                <w:b/>
                <w:color w:val="auto"/>
                <w:sz w:val="24"/>
                <w:szCs w:val="24"/>
                <w:lang w:eastAsia="en-US"/>
              </w:rPr>
              <w:t>Transport fuel usage</w:t>
            </w:r>
          </w:p>
        </w:tc>
      </w:tr>
      <w:tr w:rsidR="00D654EA" w:rsidRPr="00D654EA" w14:paraId="757E3E34" w14:textId="77777777" w:rsidTr="004C6685">
        <w:tc>
          <w:tcPr>
            <w:tcW w:w="3969" w:type="dxa"/>
          </w:tcPr>
          <w:p w14:paraId="73FC1504"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Electric vehicles</w:t>
            </w:r>
          </w:p>
        </w:tc>
        <w:tc>
          <w:tcPr>
            <w:tcW w:w="1701" w:type="dxa"/>
          </w:tcPr>
          <w:p w14:paraId="28BF3291"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Number</w:t>
            </w:r>
          </w:p>
        </w:tc>
        <w:tc>
          <w:tcPr>
            <w:tcW w:w="993" w:type="dxa"/>
          </w:tcPr>
          <w:p w14:paraId="4A039EBF"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p>
        </w:tc>
        <w:tc>
          <w:tcPr>
            <w:tcW w:w="1134" w:type="dxa"/>
          </w:tcPr>
          <w:p w14:paraId="07EDD676"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p>
        </w:tc>
        <w:tc>
          <w:tcPr>
            <w:tcW w:w="1417" w:type="dxa"/>
          </w:tcPr>
          <w:p w14:paraId="4A4934DF"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p>
        </w:tc>
      </w:tr>
      <w:tr w:rsidR="00D654EA" w:rsidRPr="00D654EA" w14:paraId="2452E8ED" w14:textId="77777777" w:rsidTr="004C6685">
        <w:tc>
          <w:tcPr>
            <w:tcW w:w="3969" w:type="dxa"/>
          </w:tcPr>
          <w:p w14:paraId="07254003"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Hybrid vehicles</w:t>
            </w:r>
          </w:p>
        </w:tc>
        <w:tc>
          <w:tcPr>
            <w:tcW w:w="1701" w:type="dxa"/>
          </w:tcPr>
          <w:p w14:paraId="3B1574F4" w14:textId="77777777" w:rsidR="00D654EA" w:rsidRPr="00D654EA" w:rsidRDefault="00D654EA" w:rsidP="004C6685">
            <w:pPr>
              <w:autoSpaceDE w:val="0"/>
              <w:autoSpaceDN w:val="0"/>
              <w:spacing w:line="240" w:lineRule="auto"/>
              <w:rPr>
                <w:rFonts w:ascii="Calibri" w:hAnsi="Calibri" w:cs="Times New Roman"/>
                <w:color w:val="auto"/>
                <w:sz w:val="24"/>
                <w:szCs w:val="24"/>
                <w:lang w:val="en-US" w:eastAsia="en-US"/>
              </w:rPr>
            </w:pPr>
            <w:r w:rsidRPr="00D654EA">
              <w:rPr>
                <w:rFonts w:ascii="Calibri" w:hAnsi="Calibri" w:cs="Times New Roman"/>
                <w:color w:val="auto"/>
                <w:sz w:val="24"/>
                <w:szCs w:val="24"/>
                <w:lang w:eastAsia="en-US"/>
              </w:rPr>
              <w:t>Number</w:t>
            </w:r>
          </w:p>
        </w:tc>
        <w:tc>
          <w:tcPr>
            <w:tcW w:w="993" w:type="dxa"/>
          </w:tcPr>
          <w:p w14:paraId="41348184"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p>
        </w:tc>
        <w:tc>
          <w:tcPr>
            <w:tcW w:w="1134" w:type="dxa"/>
          </w:tcPr>
          <w:p w14:paraId="16598CBB"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p>
        </w:tc>
        <w:tc>
          <w:tcPr>
            <w:tcW w:w="1417" w:type="dxa"/>
          </w:tcPr>
          <w:p w14:paraId="0478AB5E"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p>
        </w:tc>
      </w:tr>
      <w:tr w:rsidR="00D654EA" w:rsidRPr="00D90968" w14:paraId="5C60C07D" w14:textId="77777777" w:rsidTr="004C6685">
        <w:tc>
          <w:tcPr>
            <w:tcW w:w="3969" w:type="dxa"/>
          </w:tcPr>
          <w:p w14:paraId="1BBE9348"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Hydrogen vehicles</w:t>
            </w:r>
          </w:p>
        </w:tc>
        <w:tc>
          <w:tcPr>
            <w:tcW w:w="1701" w:type="dxa"/>
          </w:tcPr>
          <w:p w14:paraId="7924FA0F"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Number</w:t>
            </w:r>
          </w:p>
        </w:tc>
        <w:tc>
          <w:tcPr>
            <w:tcW w:w="993" w:type="dxa"/>
          </w:tcPr>
          <w:p w14:paraId="1A9A078A"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p>
        </w:tc>
        <w:tc>
          <w:tcPr>
            <w:tcW w:w="1134" w:type="dxa"/>
          </w:tcPr>
          <w:p w14:paraId="221FF6CD"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p>
        </w:tc>
        <w:tc>
          <w:tcPr>
            <w:tcW w:w="1417" w:type="dxa"/>
          </w:tcPr>
          <w:p w14:paraId="3F4BDCC1"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p>
        </w:tc>
      </w:tr>
      <w:tr w:rsidR="00D654EA" w:rsidRPr="00D90968" w14:paraId="6B584709" w14:textId="77777777" w:rsidTr="004C6685">
        <w:tc>
          <w:tcPr>
            <w:tcW w:w="3969" w:type="dxa"/>
          </w:tcPr>
          <w:p w14:paraId="06C5563A"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Total number of vehicles</w:t>
            </w:r>
          </w:p>
        </w:tc>
        <w:tc>
          <w:tcPr>
            <w:tcW w:w="1701" w:type="dxa"/>
          </w:tcPr>
          <w:p w14:paraId="5B89A83D"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Number</w:t>
            </w:r>
          </w:p>
        </w:tc>
        <w:tc>
          <w:tcPr>
            <w:tcW w:w="993" w:type="dxa"/>
          </w:tcPr>
          <w:p w14:paraId="4B081CB4"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134" w:type="dxa"/>
          </w:tcPr>
          <w:p w14:paraId="1141F87D"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417" w:type="dxa"/>
          </w:tcPr>
          <w:p w14:paraId="2AE697BF"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r>
      <w:tr w:rsidR="00D654EA" w:rsidRPr="00D90968" w14:paraId="318EC93F" w14:textId="77777777" w:rsidTr="004C6685">
        <w:tc>
          <w:tcPr>
            <w:tcW w:w="3969" w:type="dxa"/>
          </w:tcPr>
          <w:p w14:paraId="34AA1D81"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Fuel use – Petrol</w:t>
            </w:r>
          </w:p>
        </w:tc>
        <w:tc>
          <w:tcPr>
            <w:tcW w:w="1701" w:type="dxa"/>
          </w:tcPr>
          <w:p w14:paraId="7D3AB3CD"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Kilolitres</w:t>
            </w:r>
          </w:p>
        </w:tc>
        <w:tc>
          <w:tcPr>
            <w:tcW w:w="993" w:type="dxa"/>
          </w:tcPr>
          <w:p w14:paraId="5010CCC9"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134" w:type="dxa"/>
          </w:tcPr>
          <w:p w14:paraId="2F8D2B0A"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417" w:type="dxa"/>
          </w:tcPr>
          <w:p w14:paraId="55B8E750"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r>
      <w:tr w:rsidR="00D654EA" w:rsidRPr="00D90968" w14:paraId="6F4436F0" w14:textId="77777777" w:rsidTr="004C6685">
        <w:tc>
          <w:tcPr>
            <w:tcW w:w="3969" w:type="dxa"/>
          </w:tcPr>
          <w:p w14:paraId="4DCB3FEA"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Fuel use – Diesel</w:t>
            </w:r>
          </w:p>
        </w:tc>
        <w:tc>
          <w:tcPr>
            <w:tcW w:w="1701" w:type="dxa"/>
          </w:tcPr>
          <w:p w14:paraId="095FDF89"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Kilolitres</w:t>
            </w:r>
          </w:p>
        </w:tc>
        <w:tc>
          <w:tcPr>
            <w:tcW w:w="993" w:type="dxa"/>
          </w:tcPr>
          <w:p w14:paraId="3E0F30FC"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134" w:type="dxa"/>
          </w:tcPr>
          <w:p w14:paraId="67D6FF72"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417" w:type="dxa"/>
          </w:tcPr>
          <w:p w14:paraId="3E12B8B1"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r>
      <w:tr w:rsidR="00D654EA" w:rsidRPr="00D90968" w14:paraId="2DC37008" w14:textId="77777777" w:rsidTr="004C6685">
        <w:tc>
          <w:tcPr>
            <w:tcW w:w="3969" w:type="dxa"/>
          </w:tcPr>
          <w:p w14:paraId="26FC90D2"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Fuel use – Liquid Petroleum Gas (LPG)</w:t>
            </w:r>
          </w:p>
        </w:tc>
        <w:tc>
          <w:tcPr>
            <w:tcW w:w="1701" w:type="dxa"/>
          </w:tcPr>
          <w:p w14:paraId="424C970A"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Kilolitres</w:t>
            </w:r>
          </w:p>
        </w:tc>
        <w:tc>
          <w:tcPr>
            <w:tcW w:w="993" w:type="dxa"/>
          </w:tcPr>
          <w:p w14:paraId="0F4B30CE"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134" w:type="dxa"/>
          </w:tcPr>
          <w:p w14:paraId="529BFDF7"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417" w:type="dxa"/>
          </w:tcPr>
          <w:p w14:paraId="456AD03C"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r>
      <w:tr w:rsidR="00D654EA" w:rsidRPr="00D90968" w14:paraId="7CDFA876" w14:textId="77777777" w:rsidTr="004C6685">
        <w:tc>
          <w:tcPr>
            <w:tcW w:w="3969" w:type="dxa"/>
          </w:tcPr>
          <w:p w14:paraId="3DAD9B67"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Fuel use – Compressed Natural Gas (CNG)</w:t>
            </w:r>
          </w:p>
        </w:tc>
        <w:tc>
          <w:tcPr>
            <w:tcW w:w="1701" w:type="dxa"/>
          </w:tcPr>
          <w:p w14:paraId="482F969C"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Gigajoules</w:t>
            </w:r>
          </w:p>
        </w:tc>
        <w:tc>
          <w:tcPr>
            <w:tcW w:w="993" w:type="dxa"/>
          </w:tcPr>
          <w:p w14:paraId="64B1B07E"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134" w:type="dxa"/>
          </w:tcPr>
          <w:p w14:paraId="0FCCB91A"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417" w:type="dxa"/>
          </w:tcPr>
          <w:p w14:paraId="3BE5E06E"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r>
      <w:tr w:rsidR="00D654EA" w:rsidRPr="00D90968" w14:paraId="02B0034C" w14:textId="77777777" w:rsidTr="004C6685">
        <w:tc>
          <w:tcPr>
            <w:tcW w:w="9214" w:type="dxa"/>
            <w:gridSpan w:val="5"/>
            <w:shd w:val="clear" w:color="auto" w:fill="D9D9D9" w:themeFill="background1" w:themeFillShade="D9"/>
          </w:tcPr>
          <w:p w14:paraId="2B4EA22B" w14:textId="77777777" w:rsidR="00D654EA" w:rsidRPr="00D90968" w:rsidRDefault="00D654EA" w:rsidP="004C6685">
            <w:pPr>
              <w:autoSpaceDE w:val="0"/>
              <w:autoSpaceDN w:val="0"/>
              <w:spacing w:line="240" w:lineRule="auto"/>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Water usage</w:t>
            </w:r>
          </w:p>
        </w:tc>
      </w:tr>
      <w:tr w:rsidR="00D654EA" w:rsidRPr="00D90968" w14:paraId="43527896" w14:textId="77777777" w:rsidTr="004C6685">
        <w:tc>
          <w:tcPr>
            <w:tcW w:w="3969" w:type="dxa"/>
          </w:tcPr>
          <w:p w14:paraId="357B2C83"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Water use</w:t>
            </w:r>
          </w:p>
        </w:tc>
        <w:tc>
          <w:tcPr>
            <w:tcW w:w="1701" w:type="dxa"/>
          </w:tcPr>
          <w:p w14:paraId="51677662"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Kilolitres</w:t>
            </w:r>
          </w:p>
        </w:tc>
        <w:tc>
          <w:tcPr>
            <w:tcW w:w="993" w:type="dxa"/>
          </w:tcPr>
          <w:p w14:paraId="09356173"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134" w:type="dxa"/>
          </w:tcPr>
          <w:p w14:paraId="5FE83611"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417" w:type="dxa"/>
          </w:tcPr>
          <w:p w14:paraId="6A6F1A57"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r>
      <w:tr w:rsidR="00D654EA" w:rsidRPr="00D90968" w14:paraId="7B9CCC19" w14:textId="77777777" w:rsidTr="004C6685">
        <w:tc>
          <w:tcPr>
            <w:tcW w:w="9214" w:type="dxa"/>
            <w:gridSpan w:val="5"/>
            <w:shd w:val="clear" w:color="auto" w:fill="D9D9D9" w:themeFill="background1" w:themeFillShade="D9"/>
          </w:tcPr>
          <w:p w14:paraId="4DE8EB6E" w14:textId="77777777" w:rsidR="00D654EA" w:rsidRPr="00D90968" w:rsidRDefault="00D654EA" w:rsidP="004C6685">
            <w:pPr>
              <w:autoSpaceDE w:val="0"/>
              <w:autoSpaceDN w:val="0"/>
              <w:spacing w:line="240" w:lineRule="auto"/>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Resource efficiency and waste</w:t>
            </w:r>
          </w:p>
        </w:tc>
      </w:tr>
      <w:tr w:rsidR="00D654EA" w:rsidRPr="00D90968" w14:paraId="685E87AB" w14:textId="77777777" w:rsidTr="004C6685">
        <w:tc>
          <w:tcPr>
            <w:tcW w:w="3969" w:type="dxa"/>
          </w:tcPr>
          <w:p w14:paraId="494EE5ED"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Reams of paper purchased</w:t>
            </w:r>
          </w:p>
        </w:tc>
        <w:tc>
          <w:tcPr>
            <w:tcW w:w="1701" w:type="dxa"/>
          </w:tcPr>
          <w:p w14:paraId="72D77EE6"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Reams</w:t>
            </w:r>
          </w:p>
        </w:tc>
        <w:tc>
          <w:tcPr>
            <w:tcW w:w="993" w:type="dxa"/>
          </w:tcPr>
          <w:p w14:paraId="502C3A89"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134" w:type="dxa"/>
          </w:tcPr>
          <w:p w14:paraId="4BCE72B6"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417" w:type="dxa"/>
          </w:tcPr>
          <w:p w14:paraId="4A137AE5"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r>
      <w:tr w:rsidR="00D654EA" w:rsidRPr="00D90968" w14:paraId="3D5133E8" w14:textId="77777777" w:rsidTr="004C6685">
        <w:tc>
          <w:tcPr>
            <w:tcW w:w="3969" w:type="dxa"/>
          </w:tcPr>
          <w:p w14:paraId="0D879B38"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Recycled content of paper purchased</w:t>
            </w:r>
          </w:p>
        </w:tc>
        <w:tc>
          <w:tcPr>
            <w:tcW w:w="1701" w:type="dxa"/>
          </w:tcPr>
          <w:p w14:paraId="265A5CA2"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Percentage</w:t>
            </w:r>
          </w:p>
        </w:tc>
        <w:tc>
          <w:tcPr>
            <w:tcW w:w="993" w:type="dxa"/>
          </w:tcPr>
          <w:p w14:paraId="73A0698C"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134" w:type="dxa"/>
          </w:tcPr>
          <w:p w14:paraId="6BFE10A0"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417" w:type="dxa"/>
          </w:tcPr>
          <w:p w14:paraId="0CD0B234"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r>
      <w:tr w:rsidR="00D654EA" w:rsidRPr="00D90968" w14:paraId="082A416B" w14:textId="77777777" w:rsidTr="004C6685">
        <w:tc>
          <w:tcPr>
            <w:tcW w:w="3969" w:type="dxa"/>
          </w:tcPr>
          <w:p w14:paraId="6F411BE7"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Waste to landfill</w:t>
            </w:r>
          </w:p>
        </w:tc>
        <w:tc>
          <w:tcPr>
            <w:tcW w:w="1701" w:type="dxa"/>
          </w:tcPr>
          <w:p w14:paraId="2FD857D8" w14:textId="77777777" w:rsidR="00D654EA" w:rsidRPr="00D90968" w:rsidRDefault="00D654EA" w:rsidP="004C6685">
            <w:pPr>
              <w:autoSpaceDE w:val="0"/>
              <w:autoSpaceDN w:val="0"/>
              <w:spacing w:line="240" w:lineRule="auto"/>
              <w:rPr>
                <w:rFonts w:ascii="Calibri" w:hAnsi="Calibri" w:cs="Times New Roman"/>
                <w:color w:val="auto"/>
                <w:sz w:val="24"/>
                <w:szCs w:val="24"/>
                <w:lang w:val="en-US" w:eastAsia="en-US"/>
              </w:rPr>
            </w:pPr>
            <w:r w:rsidRPr="00D90968">
              <w:rPr>
                <w:rFonts w:ascii="Calibri" w:hAnsi="Calibri" w:cs="Times New Roman"/>
                <w:color w:val="auto"/>
                <w:sz w:val="24"/>
                <w:szCs w:val="24"/>
                <w:lang w:eastAsia="en-US"/>
              </w:rPr>
              <w:t>Litres</w:t>
            </w:r>
          </w:p>
        </w:tc>
        <w:tc>
          <w:tcPr>
            <w:tcW w:w="993" w:type="dxa"/>
          </w:tcPr>
          <w:p w14:paraId="19AEB4BD"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134" w:type="dxa"/>
          </w:tcPr>
          <w:p w14:paraId="5E588422"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417" w:type="dxa"/>
          </w:tcPr>
          <w:p w14:paraId="04D20584"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r>
      <w:tr w:rsidR="00D654EA" w:rsidRPr="00D90968" w14:paraId="06498849" w14:textId="77777777" w:rsidTr="004C6685">
        <w:tc>
          <w:tcPr>
            <w:tcW w:w="3969" w:type="dxa"/>
          </w:tcPr>
          <w:p w14:paraId="581C5CA4"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 xml:space="preserve">Co-mingled material recycled </w:t>
            </w:r>
          </w:p>
        </w:tc>
        <w:tc>
          <w:tcPr>
            <w:tcW w:w="1701" w:type="dxa"/>
          </w:tcPr>
          <w:p w14:paraId="531AF750" w14:textId="77777777" w:rsidR="00D654EA" w:rsidRPr="00D90968" w:rsidRDefault="00D654EA" w:rsidP="004C6685">
            <w:pPr>
              <w:autoSpaceDE w:val="0"/>
              <w:autoSpaceDN w:val="0"/>
              <w:spacing w:line="240" w:lineRule="auto"/>
              <w:rPr>
                <w:rFonts w:ascii="Calibri" w:hAnsi="Calibri" w:cs="Times New Roman"/>
                <w:color w:val="auto"/>
                <w:sz w:val="24"/>
                <w:szCs w:val="24"/>
                <w:lang w:val="en-US" w:eastAsia="en-US"/>
              </w:rPr>
            </w:pPr>
            <w:r w:rsidRPr="00D90968">
              <w:rPr>
                <w:rFonts w:ascii="Calibri" w:hAnsi="Calibri" w:cs="Times New Roman"/>
                <w:color w:val="auto"/>
                <w:sz w:val="24"/>
                <w:szCs w:val="24"/>
                <w:lang w:eastAsia="en-US"/>
              </w:rPr>
              <w:t>Litres</w:t>
            </w:r>
          </w:p>
        </w:tc>
        <w:tc>
          <w:tcPr>
            <w:tcW w:w="993" w:type="dxa"/>
          </w:tcPr>
          <w:p w14:paraId="4C8E9BF1"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134" w:type="dxa"/>
          </w:tcPr>
          <w:p w14:paraId="16014B43"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417" w:type="dxa"/>
          </w:tcPr>
          <w:p w14:paraId="4AB11398"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r>
      <w:tr w:rsidR="00D654EA" w:rsidRPr="00D90968" w14:paraId="1C96C22D" w14:textId="77777777" w:rsidTr="004C6685">
        <w:tc>
          <w:tcPr>
            <w:tcW w:w="3969" w:type="dxa"/>
          </w:tcPr>
          <w:p w14:paraId="4DFE18BC"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Paper &amp; Cardboard recycled (incl. secure paper)</w:t>
            </w:r>
          </w:p>
        </w:tc>
        <w:tc>
          <w:tcPr>
            <w:tcW w:w="1701" w:type="dxa"/>
          </w:tcPr>
          <w:p w14:paraId="2807B153" w14:textId="77777777" w:rsidR="00D654EA" w:rsidRPr="00D90968" w:rsidRDefault="00D654EA" w:rsidP="004C6685">
            <w:pPr>
              <w:autoSpaceDE w:val="0"/>
              <w:autoSpaceDN w:val="0"/>
              <w:spacing w:line="240" w:lineRule="auto"/>
              <w:rPr>
                <w:rFonts w:ascii="Calibri" w:hAnsi="Calibri" w:cs="Times New Roman"/>
                <w:color w:val="auto"/>
                <w:sz w:val="24"/>
                <w:szCs w:val="24"/>
                <w:lang w:val="en-US" w:eastAsia="en-US"/>
              </w:rPr>
            </w:pPr>
            <w:r w:rsidRPr="00D90968">
              <w:rPr>
                <w:rFonts w:ascii="Calibri" w:hAnsi="Calibri" w:cs="Times New Roman"/>
                <w:color w:val="auto"/>
                <w:sz w:val="24"/>
                <w:szCs w:val="24"/>
                <w:lang w:eastAsia="en-US"/>
              </w:rPr>
              <w:t>Litres</w:t>
            </w:r>
          </w:p>
        </w:tc>
        <w:tc>
          <w:tcPr>
            <w:tcW w:w="993" w:type="dxa"/>
          </w:tcPr>
          <w:p w14:paraId="4A2A8C80"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134" w:type="dxa"/>
          </w:tcPr>
          <w:p w14:paraId="5D5CF20D"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417" w:type="dxa"/>
          </w:tcPr>
          <w:p w14:paraId="51BEB79C"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r>
      <w:tr w:rsidR="00D654EA" w:rsidRPr="00D90968" w14:paraId="5BC70C24" w14:textId="77777777" w:rsidTr="004C6685">
        <w:tc>
          <w:tcPr>
            <w:tcW w:w="3969" w:type="dxa"/>
          </w:tcPr>
          <w:p w14:paraId="5EA3FE67"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Organic material recycled</w:t>
            </w:r>
          </w:p>
        </w:tc>
        <w:tc>
          <w:tcPr>
            <w:tcW w:w="1701" w:type="dxa"/>
          </w:tcPr>
          <w:p w14:paraId="5463AF40" w14:textId="77777777" w:rsidR="00D654EA" w:rsidRPr="00D90968" w:rsidRDefault="00D654EA" w:rsidP="004C6685">
            <w:pPr>
              <w:autoSpaceDE w:val="0"/>
              <w:autoSpaceDN w:val="0"/>
              <w:spacing w:line="240" w:lineRule="auto"/>
              <w:rPr>
                <w:rFonts w:ascii="Calibri" w:hAnsi="Calibri" w:cs="Times New Roman"/>
                <w:color w:val="auto"/>
                <w:sz w:val="24"/>
                <w:szCs w:val="24"/>
                <w:lang w:val="en-US" w:eastAsia="en-US"/>
              </w:rPr>
            </w:pPr>
            <w:r w:rsidRPr="00D90968">
              <w:rPr>
                <w:rFonts w:ascii="Calibri" w:hAnsi="Calibri" w:cs="Times New Roman"/>
                <w:color w:val="auto"/>
                <w:sz w:val="24"/>
                <w:szCs w:val="24"/>
                <w:lang w:eastAsia="en-US"/>
              </w:rPr>
              <w:t>Litres</w:t>
            </w:r>
          </w:p>
        </w:tc>
        <w:tc>
          <w:tcPr>
            <w:tcW w:w="993" w:type="dxa"/>
          </w:tcPr>
          <w:p w14:paraId="0F47116E"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134" w:type="dxa"/>
          </w:tcPr>
          <w:p w14:paraId="34746102"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417" w:type="dxa"/>
          </w:tcPr>
          <w:p w14:paraId="6FBA5E78"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r>
      <w:tr w:rsidR="00D654EA" w:rsidRPr="00D90968" w14:paraId="1EDDE763" w14:textId="77777777" w:rsidTr="004C6685">
        <w:tc>
          <w:tcPr>
            <w:tcW w:w="9214" w:type="dxa"/>
            <w:gridSpan w:val="5"/>
            <w:shd w:val="clear" w:color="auto" w:fill="D9D9D9" w:themeFill="background1" w:themeFillShade="D9"/>
          </w:tcPr>
          <w:p w14:paraId="7E29A64E" w14:textId="77777777" w:rsidR="00D654EA" w:rsidRPr="00D90968" w:rsidRDefault="00D654EA" w:rsidP="004C6685">
            <w:pPr>
              <w:autoSpaceDE w:val="0"/>
              <w:autoSpaceDN w:val="0"/>
              <w:spacing w:line="240" w:lineRule="auto"/>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Greenhouse gas emissions</w:t>
            </w:r>
          </w:p>
        </w:tc>
      </w:tr>
      <w:tr w:rsidR="00D654EA" w:rsidRPr="00D654EA" w14:paraId="7C66E080" w14:textId="77777777" w:rsidTr="004C6685">
        <w:tc>
          <w:tcPr>
            <w:tcW w:w="3969" w:type="dxa"/>
          </w:tcPr>
          <w:p w14:paraId="223CBC00"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Emissions from natural gas use (non-transport)</w:t>
            </w:r>
          </w:p>
        </w:tc>
        <w:tc>
          <w:tcPr>
            <w:tcW w:w="1701" w:type="dxa"/>
          </w:tcPr>
          <w:p w14:paraId="0F051AE7"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Tonnes CO</w:t>
            </w:r>
            <w:r w:rsidRPr="00D654EA">
              <w:rPr>
                <w:rFonts w:ascii="Calibri" w:hAnsi="Calibri" w:cs="Times New Roman"/>
                <w:color w:val="auto"/>
                <w:sz w:val="24"/>
                <w:szCs w:val="24"/>
                <w:vertAlign w:val="subscript"/>
                <w:lang w:eastAsia="en-US"/>
              </w:rPr>
              <w:t>2</w:t>
            </w:r>
            <w:r w:rsidRPr="00D654EA">
              <w:rPr>
                <w:rFonts w:ascii="Calibri" w:hAnsi="Calibri" w:cs="Times New Roman"/>
                <w:color w:val="auto"/>
                <w:sz w:val="24"/>
                <w:szCs w:val="24"/>
                <w:lang w:eastAsia="en-US"/>
              </w:rPr>
              <w:t>-e</w:t>
            </w:r>
          </w:p>
        </w:tc>
        <w:tc>
          <w:tcPr>
            <w:tcW w:w="993" w:type="dxa"/>
          </w:tcPr>
          <w:p w14:paraId="51E5CDA8"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p>
        </w:tc>
        <w:tc>
          <w:tcPr>
            <w:tcW w:w="1134" w:type="dxa"/>
          </w:tcPr>
          <w:p w14:paraId="780F99A4"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p>
        </w:tc>
        <w:tc>
          <w:tcPr>
            <w:tcW w:w="1417" w:type="dxa"/>
          </w:tcPr>
          <w:p w14:paraId="09863333"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p>
        </w:tc>
      </w:tr>
      <w:tr w:rsidR="00D654EA" w:rsidRPr="00D90968" w14:paraId="1602251B" w14:textId="77777777" w:rsidTr="004C6685">
        <w:tc>
          <w:tcPr>
            <w:tcW w:w="3969" w:type="dxa"/>
          </w:tcPr>
          <w:p w14:paraId="11BF7874"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Emissions diesel use (non-transport)</w:t>
            </w:r>
          </w:p>
        </w:tc>
        <w:tc>
          <w:tcPr>
            <w:tcW w:w="1701" w:type="dxa"/>
          </w:tcPr>
          <w:p w14:paraId="797CA79E" w14:textId="77777777" w:rsidR="00D654EA" w:rsidRPr="00D654EA" w:rsidRDefault="00D654EA" w:rsidP="004C6685">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Tonnes CO</w:t>
            </w:r>
            <w:r w:rsidRPr="00D654EA">
              <w:rPr>
                <w:rFonts w:ascii="Calibri" w:hAnsi="Calibri" w:cs="Times New Roman"/>
                <w:color w:val="auto"/>
                <w:sz w:val="24"/>
                <w:szCs w:val="24"/>
                <w:vertAlign w:val="subscript"/>
                <w:lang w:eastAsia="en-US"/>
              </w:rPr>
              <w:t>2</w:t>
            </w:r>
            <w:r w:rsidRPr="00D654EA">
              <w:rPr>
                <w:rFonts w:ascii="Calibri" w:hAnsi="Calibri" w:cs="Times New Roman"/>
                <w:color w:val="auto"/>
                <w:sz w:val="24"/>
                <w:szCs w:val="24"/>
                <w:lang w:eastAsia="en-US"/>
              </w:rPr>
              <w:t>-e</w:t>
            </w:r>
          </w:p>
        </w:tc>
        <w:tc>
          <w:tcPr>
            <w:tcW w:w="993" w:type="dxa"/>
          </w:tcPr>
          <w:p w14:paraId="3E37626B"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134" w:type="dxa"/>
          </w:tcPr>
          <w:p w14:paraId="6DC76CD3"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417" w:type="dxa"/>
          </w:tcPr>
          <w:p w14:paraId="16A6BF35"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r>
      <w:tr w:rsidR="00D654EA" w:rsidRPr="00D90968" w14:paraId="7B874654" w14:textId="77777777" w:rsidTr="004C6685">
        <w:tc>
          <w:tcPr>
            <w:tcW w:w="3969" w:type="dxa"/>
          </w:tcPr>
          <w:p w14:paraId="6B562FE8"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 xml:space="preserve">Emissions from transport </w:t>
            </w:r>
            <w:r>
              <w:rPr>
                <w:rFonts w:ascii="Calibri" w:hAnsi="Calibri" w:cs="Times New Roman"/>
                <w:color w:val="auto"/>
                <w:sz w:val="24"/>
                <w:szCs w:val="24"/>
                <w:lang w:eastAsia="en-US"/>
              </w:rPr>
              <w:t xml:space="preserve">fuel use </w:t>
            </w:r>
          </w:p>
        </w:tc>
        <w:tc>
          <w:tcPr>
            <w:tcW w:w="1701" w:type="dxa"/>
          </w:tcPr>
          <w:p w14:paraId="6478D2D6"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Tonnes CO</w:t>
            </w:r>
            <w:r w:rsidRPr="00D90968">
              <w:rPr>
                <w:rFonts w:ascii="Calibri" w:hAnsi="Calibri" w:cs="Times New Roman"/>
                <w:color w:val="auto"/>
                <w:sz w:val="24"/>
                <w:szCs w:val="24"/>
                <w:vertAlign w:val="subscript"/>
                <w:lang w:eastAsia="en-US"/>
              </w:rPr>
              <w:t>2</w:t>
            </w:r>
            <w:r w:rsidRPr="00D90968">
              <w:rPr>
                <w:rFonts w:ascii="Calibri" w:hAnsi="Calibri" w:cs="Times New Roman"/>
                <w:color w:val="auto"/>
                <w:sz w:val="24"/>
                <w:szCs w:val="24"/>
                <w:lang w:eastAsia="en-US"/>
              </w:rPr>
              <w:t>-e</w:t>
            </w:r>
          </w:p>
        </w:tc>
        <w:tc>
          <w:tcPr>
            <w:tcW w:w="993" w:type="dxa"/>
          </w:tcPr>
          <w:p w14:paraId="0A3D49D1"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134" w:type="dxa"/>
          </w:tcPr>
          <w:p w14:paraId="6C4583E1"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417" w:type="dxa"/>
          </w:tcPr>
          <w:p w14:paraId="41E14E57"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r>
      <w:tr w:rsidR="00D654EA" w:rsidRPr="00D90968" w14:paraId="0A210DB0" w14:textId="77777777" w:rsidTr="004C6685">
        <w:trPr>
          <w:cantSplit/>
        </w:trPr>
        <w:tc>
          <w:tcPr>
            <w:tcW w:w="3969" w:type="dxa"/>
          </w:tcPr>
          <w:p w14:paraId="0FA205D8"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 xml:space="preserve">Total emissions </w:t>
            </w:r>
          </w:p>
        </w:tc>
        <w:tc>
          <w:tcPr>
            <w:tcW w:w="1701" w:type="dxa"/>
          </w:tcPr>
          <w:p w14:paraId="55C6F6B9"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Tonnes CO</w:t>
            </w:r>
            <w:r w:rsidRPr="00D90968">
              <w:rPr>
                <w:rFonts w:ascii="Calibri" w:hAnsi="Calibri" w:cs="Times New Roman"/>
                <w:color w:val="auto"/>
                <w:sz w:val="24"/>
                <w:szCs w:val="24"/>
                <w:vertAlign w:val="subscript"/>
                <w:lang w:eastAsia="en-US"/>
              </w:rPr>
              <w:t>2</w:t>
            </w:r>
            <w:r w:rsidRPr="00D90968">
              <w:rPr>
                <w:rFonts w:ascii="Calibri" w:hAnsi="Calibri" w:cs="Times New Roman"/>
                <w:color w:val="auto"/>
                <w:sz w:val="24"/>
                <w:szCs w:val="24"/>
                <w:lang w:eastAsia="en-US"/>
              </w:rPr>
              <w:t>-e</w:t>
            </w:r>
          </w:p>
        </w:tc>
        <w:tc>
          <w:tcPr>
            <w:tcW w:w="993" w:type="dxa"/>
          </w:tcPr>
          <w:p w14:paraId="4CF40D72"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134" w:type="dxa"/>
          </w:tcPr>
          <w:p w14:paraId="49B49A04"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c>
          <w:tcPr>
            <w:tcW w:w="1417" w:type="dxa"/>
          </w:tcPr>
          <w:p w14:paraId="30856FDC" w14:textId="77777777" w:rsidR="00D654EA" w:rsidRPr="00D90968" w:rsidRDefault="00D654EA" w:rsidP="004C6685">
            <w:pPr>
              <w:autoSpaceDE w:val="0"/>
              <w:autoSpaceDN w:val="0"/>
              <w:spacing w:line="240" w:lineRule="auto"/>
              <w:rPr>
                <w:rFonts w:ascii="Calibri" w:hAnsi="Calibri" w:cs="Times New Roman"/>
                <w:color w:val="auto"/>
                <w:sz w:val="24"/>
                <w:szCs w:val="24"/>
                <w:lang w:eastAsia="en-US"/>
              </w:rPr>
            </w:pPr>
          </w:p>
        </w:tc>
      </w:tr>
    </w:tbl>
    <w:p w14:paraId="3116C658" w14:textId="77777777" w:rsidR="00D654EA" w:rsidRDefault="00D654EA" w:rsidP="00B40A74">
      <w:pPr>
        <w:autoSpaceDE w:val="0"/>
        <w:autoSpaceDN w:val="0"/>
        <w:spacing w:after="120" w:line="240" w:lineRule="auto"/>
        <w:rPr>
          <w:rFonts w:ascii="Calibri" w:hAnsi="Calibri" w:cs="Times New Roman"/>
          <w:color w:val="auto"/>
          <w:sz w:val="24"/>
          <w:szCs w:val="24"/>
          <w:lang w:eastAsia="en-US"/>
        </w:rPr>
      </w:pPr>
    </w:p>
    <w:p w14:paraId="51C3FAA7" w14:textId="77777777" w:rsidR="00D654EA" w:rsidRDefault="00D654EA" w:rsidP="00B40A74">
      <w:pPr>
        <w:autoSpaceDE w:val="0"/>
        <w:autoSpaceDN w:val="0"/>
        <w:spacing w:after="120" w:line="240" w:lineRule="auto"/>
        <w:rPr>
          <w:rFonts w:ascii="Calibri" w:hAnsi="Calibri" w:cs="Times New Roman"/>
          <w:color w:val="auto"/>
          <w:sz w:val="24"/>
          <w:szCs w:val="24"/>
          <w:lang w:eastAsia="en-US"/>
        </w:rPr>
      </w:pPr>
    </w:p>
    <w:p w14:paraId="6673CCF4" w14:textId="77777777" w:rsidR="00B40A74" w:rsidRPr="00E72C38" w:rsidRDefault="00B40A74" w:rsidP="00B40A74">
      <w:pPr>
        <w:keepNext/>
        <w:keepLines/>
        <w:autoSpaceDE w:val="0"/>
        <w:autoSpaceDN w:val="0"/>
        <w:spacing w:before="120" w:after="120" w:line="240" w:lineRule="auto"/>
        <w:rPr>
          <w:rFonts w:ascii="Calibri" w:hAnsi="Calibri" w:cs="Times New Roman"/>
          <w:b/>
          <w:color w:val="auto"/>
          <w:sz w:val="24"/>
          <w:szCs w:val="24"/>
          <w:lang w:eastAsia="en-US"/>
        </w:rPr>
      </w:pPr>
      <w:r w:rsidRPr="00E72C38">
        <w:rPr>
          <w:rFonts w:ascii="Calibri" w:hAnsi="Calibri" w:cs="Times New Roman"/>
          <w:b/>
          <w:color w:val="auto"/>
          <w:sz w:val="24"/>
          <w:szCs w:val="24"/>
          <w:lang w:eastAsia="en-US"/>
        </w:rPr>
        <w:t>Completing the table</w:t>
      </w:r>
    </w:p>
    <w:p w14:paraId="038AA940" w14:textId="5AC36C0E" w:rsidR="00B40A74" w:rsidRPr="00E72C38" w:rsidRDefault="00B40A74" w:rsidP="00B40A74">
      <w:pPr>
        <w:keepNext/>
        <w:keepLines/>
        <w:autoSpaceDE w:val="0"/>
        <w:autoSpaceDN w:val="0"/>
        <w:spacing w:before="120" w:after="120" w:line="240" w:lineRule="auto"/>
        <w:rPr>
          <w:rFonts w:ascii="Calibri" w:hAnsi="Calibri" w:cs="Times New Roman"/>
          <w:b/>
          <w:color w:val="auto"/>
          <w:sz w:val="24"/>
          <w:szCs w:val="24"/>
          <w:lang w:eastAsia="en-US"/>
        </w:rPr>
      </w:pPr>
      <w:r w:rsidRPr="00E72C38">
        <w:rPr>
          <w:rFonts w:ascii="Calibri" w:hAnsi="Calibri" w:cs="Times New Roman"/>
          <w:color w:val="auto"/>
          <w:sz w:val="24"/>
          <w:szCs w:val="24"/>
          <w:lang w:val="en-US" w:eastAsia="en-US"/>
        </w:rPr>
        <w:t xml:space="preserve">Under the ACT Government </w:t>
      </w:r>
      <w:r w:rsidR="00644A09">
        <w:rPr>
          <w:rFonts w:ascii="Calibri" w:hAnsi="Calibri" w:cs="Times New Roman"/>
          <w:color w:val="auto"/>
          <w:sz w:val="24"/>
          <w:szCs w:val="24"/>
          <w:lang w:val="en-US" w:eastAsia="en-US"/>
        </w:rPr>
        <w:t>Zero Emissions Government Framework</w:t>
      </w:r>
      <w:r>
        <w:rPr>
          <w:rFonts w:ascii="Calibri" w:hAnsi="Calibri" w:cs="Times New Roman"/>
          <w:color w:val="auto"/>
          <w:sz w:val="24"/>
          <w:szCs w:val="24"/>
          <w:lang w:val="en-US" w:eastAsia="en-US"/>
        </w:rPr>
        <w:t>, all ACT Government d</w:t>
      </w:r>
      <w:r w:rsidRPr="00E72C38">
        <w:rPr>
          <w:rFonts w:ascii="Calibri" w:hAnsi="Calibri" w:cs="Times New Roman"/>
          <w:color w:val="auto"/>
          <w:sz w:val="24"/>
          <w:szCs w:val="24"/>
          <w:lang w:val="en-US" w:eastAsia="en-US"/>
        </w:rPr>
        <w:t xml:space="preserve">irectorates </w:t>
      </w:r>
      <w:r w:rsidR="00644A09">
        <w:rPr>
          <w:rFonts w:ascii="Calibri" w:hAnsi="Calibri" w:cs="Times New Roman"/>
          <w:color w:val="auto"/>
          <w:sz w:val="24"/>
          <w:szCs w:val="24"/>
          <w:lang w:val="en-US" w:eastAsia="en-US"/>
        </w:rPr>
        <w:t xml:space="preserve">are working towards becoming zero emissions by 2040. </w:t>
      </w:r>
    </w:p>
    <w:p w14:paraId="36A45229" w14:textId="388CF4C7" w:rsidR="00B40A74" w:rsidRPr="003E4472" w:rsidRDefault="00644A09" w:rsidP="00B40A74">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D</w:t>
      </w:r>
      <w:r w:rsidR="00B40A74" w:rsidRPr="003E4472">
        <w:rPr>
          <w:rFonts w:ascii="Calibri" w:hAnsi="Calibri" w:cs="Times New Roman"/>
          <w:color w:val="auto"/>
          <w:sz w:val="24"/>
          <w:szCs w:val="24"/>
          <w:lang w:eastAsia="en-US"/>
        </w:rPr>
        <w:t>irectorates are required to report annually on their resource usage.</w:t>
      </w:r>
    </w:p>
    <w:p w14:paraId="58F0D146" w14:textId="77777777" w:rsidR="00F82840" w:rsidRDefault="00F82840" w:rsidP="00F82840">
      <w:pPr>
        <w:autoSpaceDE w:val="0"/>
        <w:autoSpaceDN w:val="0"/>
        <w:spacing w:before="120" w:line="240" w:lineRule="auto"/>
        <w:rPr>
          <w:rFonts w:ascii="Calibri" w:hAnsi="Calibri" w:cs="Times New Roman"/>
          <w:b/>
          <w:i/>
          <w:color w:val="auto"/>
          <w:sz w:val="24"/>
          <w:szCs w:val="24"/>
          <w:lang w:eastAsia="en-US"/>
        </w:rPr>
      </w:pPr>
      <w:r>
        <w:rPr>
          <w:rFonts w:ascii="Calibri" w:hAnsi="Calibri" w:cs="Times New Roman"/>
          <w:b/>
          <w:i/>
          <w:color w:val="auto"/>
          <w:sz w:val="24"/>
          <w:szCs w:val="24"/>
          <w:lang w:eastAsia="en-US"/>
        </w:rPr>
        <w:lastRenderedPageBreak/>
        <w:t>Data Sources</w:t>
      </w:r>
    </w:p>
    <w:p w14:paraId="2999573A" w14:textId="77777777" w:rsidR="00F82840" w:rsidRPr="00E21193" w:rsidRDefault="00F82840" w:rsidP="00F82840">
      <w:pPr>
        <w:autoSpaceDE w:val="0"/>
        <w:autoSpaceDN w:val="0"/>
        <w:spacing w:after="120"/>
        <w:rPr>
          <w:rFonts w:ascii="Calibri" w:hAnsi="Calibri" w:cs="Times New Roman"/>
          <w:color w:val="auto"/>
          <w:sz w:val="24"/>
          <w:szCs w:val="24"/>
          <w:lang w:eastAsia="en-US"/>
        </w:rPr>
      </w:pPr>
      <w:r>
        <w:rPr>
          <w:rFonts w:ascii="Calibri" w:hAnsi="Calibri" w:cs="Times New Roman"/>
          <w:color w:val="auto"/>
          <w:sz w:val="24"/>
          <w:szCs w:val="24"/>
          <w:lang w:eastAsia="en-US"/>
        </w:rPr>
        <w:t>M</w:t>
      </w:r>
      <w:r w:rsidRPr="00E21193">
        <w:rPr>
          <w:rFonts w:ascii="Calibri" w:hAnsi="Calibri" w:cs="Times New Roman"/>
          <w:color w:val="auto"/>
          <w:sz w:val="24"/>
          <w:szCs w:val="24"/>
          <w:lang w:eastAsia="en-US"/>
        </w:rPr>
        <w:t>uch of the data for this table is available from the Enterprise Sustainability Platform (ESP).</w:t>
      </w:r>
    </w:p>
    <w:p w14:paraId="7AB41C04" w14:textId="77777777" w:rsidR="00F82840" w:rsidRPr="00E21193" w:rsidRDefault="00F82840" w:rsidP="00F82840">
      <w:pPr>
        <w:spacing w:before="120" w:after="120" w:line="240" w:lineRule="auto"/>
        <w:rPr>
          <w:rFonts w:ascii="Calibri" w:hAnsi="Calibri" w:cs="Times New Roman"/>
          <w:color w:val="auto"/>
          <w:sz w:val="24"/>
          <w:szCs w:val="24"/>
          <w:lang w:eastAsia="en-US"/>
        </w:rPr>
      </w:pPr>
      <w:r w:rsidRPr="00E21193">
        <w:rPr>
          <w:rFonts w:ascii="Calibri" w:hAnsi="Calibri" w:cs="Times New Roman"/>
          <w:color w:val="auto"/>
          <w:sz w:val="24"/>
          <w:szCs w:val="24"/>
          <w:lang w:eastAsia="en-US"/>
        </w:rPr>
        <w:t>It is the responsibility of directorates and public sector bodies to ensure all energy, fleet, water and emission sources are accounted for in reporting data.</w:t>
      </w:r>
    </w:p>
    <w:p w14:paraId="6AA3BE63" w14:textId="77777777" w:rsidR="00F82840" w:rsidRDefault="00F82840" w:rsidP="00F82840">
      <w:pPr>
        <w:spacing w:before="120" w:after="120" w:line="240" w:lineRule="auto"/>
        <w:rPr>
          <w:rFonts w:ascii="Calibri" w:hAnsi="Calibri" w:cs="Times New Roman"/>
          <w:color w:val="auto"/>
          <w:sz w:val="24"/>
          <w:szCs w:val="24"/>
          <w:lang w:eastAsia="en-US"/>
        </w:rPr>
      </w:pPr>
      <w:r w:rsidRPr="00F82840">
        <w:rPr>
          <w:rFonts w:asciiTheme="minorHAnsi" w:hAnsiTheme="minorHAnsi" w:cs="Times New Roman"/>
          <w:color w:val="auto"/>
          <w:lang w:eastAsia="en-US"/>
        </w:rPr>
        <w:t xml:space="preserve">For access to or further information about the ESP contact </w:t>
      </w:r>
      <w:hyperlink r:id="rId39" w:history="1">
        <w:r w:rsidRPr="00F82840">
          <w:rPr>
            <w:rFonts w:asciiTheme="minorHAnsi" w:hAnsiTheme="minorHAnsi"/>
            <w:color w:val="auto"/>
          </w:rPr>
          <w:t>esp@act.gov.au</w:t>
        </w:r>
      </w:hyperlink>
      <w:r w:rsidR="00043499">
        <w:rPr>
          <w:rFonts w:asciiTheme="minorHAnsi" w:hAnsiTheme="minorHAnsi" w:cs="Times New Roman"/>
          <w:color w:val="auto"/>
          <w:lang w:eastAsia="en-US"/>
        </w:rPr>
        <w:t>.</w:t>
      </w:r>
      <w:r>
        <w:rPr>
          <w:rFonts w:ascii="Calibri" w:hAnsi="Calibri" w:cs="Times New Roman"/>
          <w:color w:val="auto"/>
          <w:sz w:val="24"/>
          <w:szCs w:val="24"/>
          <w:lang w:eastAsia="en-US"/>
        </w:rPr>
        <w:t xml:space="preserve"> </w:t>
      </w:r>
    </w:p>
    <w:p w14:paraId="26CBBC66" w14:textId="77777777" w:rsidR="00B40A74" w:rsidRPr="00F82840" w:rsidRDefault="00B40A74" w:rsidP="00F82840">
      <w:pPr>
        <w:spacing w:before="120" w:line="240" w:lineRule="auto"/>
        <w:rPr>
          <w:rFonts w:ascii="Calibri" w:hAnsi="Calibri" w:cs="Times New Roman"/>
          <w:b/>
          <w:i/>
          <w:color w:val="auto"/>
          <w:sz w:val="24"/>
          <w:szCs w:val="24"/>
          <w:lang w:eastAsia="en-US"/>
        </w:rPr>
      </w:pPr>
      <w:r w:rsidRPr="00F82840">
        <w:rPr>
          <w:rFonts w:ascii="Calibri" w:hAnsi="Calibri" w:cs="Times New Roman"/>
          <w:b/>
          <w:i/>
          <w:color w:val="auto"/>
          <w:sz w:val="24"/>
          <w:szCs w:val="24"/>
          <w:lang w:eastAsia="en-US"/>
        </w:rPr>
        <w:t>Year on year Comparisons</w:t>
      </w:r>
    </w:p>
    <w:p w14:paraId="71076620" w14:textId="77777777" w:rsidR="00B40A74" w:rsidRPr="00F86A88" w:rsidRDefault="00B40A74" w:rsidP="00B40A74">
      <w:pPr>
        <w:autoSpaceDE w:val="0"/>
        <w:autoSpaceDN w:val="0"/>
        <w:spacing w:after="120" w:line="240" w:lineRule="auto"/>
        <w:rPr>
          <w:rFonts w:ascii="Calibri" w:hAnsi="Calibri" w:cs="Times New Roman"/>
          <w:color w:val="auto"/>
          <w:sz w:val="24"/>
          <w:szCs w:val="24"/>
          <w:lang w:val="en-US" w:eastAsia="en-US"/>
        </w:rPr>
      </w:pPr>
      <w:r w:rsidRPr="00F86A88">
        <w:rPr>
          <w:rFonts w:ascii="Calibri" w:hAnsi="Calibri" w:cs="Times New Roman"/>
          <w:color w:val="auto"/>
          <w:sz w:val="24"/>
          <w:szCs w:val="24"/>
          <w:lang w:val="en-US" w:eastAsia="en-US"/>
        </w:rPr>
        <w:t>Data for the previous financial year is required to allow year on year comparisons. It is important to highlight major chan</w:t>
      </w:r>
      <w:r>
        <w:rPr>
          <w:rFonts w:ascii="Calibri" w:hAnsi="Calibri" w:cs="Times New Roman"/>
          <w:color w:val="auto"/>
          <w:sz w:val="24"/>
          <w:szCs w:val="24"/>
          <w:lang w:val="en-US" w:eastAsia="en-US"/>
        </w:rPr>
        <w:t>ges to staff and facilities in annual r</w:t>
      </w:r>
      <w:r w:rsidRPr="00F86A88">
        <w:rPr>
          <w:rFonts w:ascii="Calibri" w:hAnsi="Calibri" w:cs="Times New Roman"/>
          <w:color w:val="auto"/>
          <w:sz w:val="24"/>
          <w:szCs w:val="24"/>
          <w:lang w:val="en-US" w:eastAsia="en-US"/>
        </w:rPr>
        <w:t>eports if these are responsible for significant increases or decreases in resource use.</w:t>
      </w:r>
    </w:p>
    <w:p w14:paraId="43E5C7FF" w14:textId="77777777" w:rsidR="00B40A74" w:rsidRPr="00F82840" w:rsidRDefault="00B40A74" w:rsidP="00F82840">
      <w:pPr>
        <w:spacing w:before="120" w:line="240" w:lineRule="auto"/>
        <w:rPr>
          <w:rFonts w:ascii="Calibri" w:hAnsi="Calibri" w:cs="Times New Roman"/>
          <w:b/>
          <w:i/>
          <w:color w:val="auto"/>
          <w:sz w:val="24"/>
          <w:szCs w:val="24"/>
          <w:lang w:eastAsia="en-US"/>
        </w:rPr>
      </w:pPr>
      <w:r w:rsidRPr="00F82840">
        <w:rPr>
          <w:rFonts w:ascii="Calibri" w:hAnsi="Calibri" w:cs="Times New Roman"/>
          <w:b/>
          <w:i/>
          <w:color w:val="auto"/>
          <w:sz w:val="24"/>
          <w:szCs w:val="24"/>
          <w:lang w:eastAsia="en-US"/>
        </w:rPr>
        <w:t xml:space="preserve">Percentage change </w:t>
      </w:r>
    </w:p>
    <w:p w14:paraId="61364A8A" w14:textId="77777777" w:rsidR="00B40A74" w:rsidRPr="00F86A88" w:rsidRDefault="00B40A74" w:rsidP="00B40A74">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S</w:t>
      </w:r>
      <w:r w:rsidRPr="00F86A88">
        <w:rPr>
          <w:rFonts w:ascii="Calibri" w:hAnsi="Calibri" w:cs="Times New Roman"/>
          <w:color w:val="auto"/>
          <w:sz w:val="24"/>
          <w:szCs w:val="24"/>
          <w:lang w:val="en-US" w:eastAsia="en-US"/>
        </w:rPr>
        <w:t>hould be calculated using the following formula:</w:t>
      </w:r>
    </w:p>
    <w:p w14:paraId="7AD68637" w14:textId="77777777" w:rsidR="00B40A74" w:rsidRPr="00F86A88" w:rsidRDefault="00B40A74" w:rsidP="00F82840">
      <w:pPr>
        <w:autoSpaceDE w:val="0"/>
        <w:autoSpaceDN w:val="0"/>
        <w:spacing w:after="120" w:line="240" w:lineRule="auto"/>
        <w:ind w:firstLine="720"/>
        <w:rPr>
          <w:rFonts w:ascii="Calibri" w:hAnsi="Calibri" w:cs="Times New Roman"/>
          <w:b/>
          <w:color w:val="auto"/>
          <w:sz w:val="24"/>
          <w:szCs w:val="24"/>
          <w:lang w:val="en-US" w:eastAsia="en-US"/>
        </w:rPr>
      </w:pPr>
      <w:r w:rsidRPr="00F86A88">
        <w:rPr>
          <w:rFonts w:ascii="Calibri" w:hAnsi="Calibri" w:cs="Times New Roman"/>
          <w:b/>
          <w:color w:val="auto"/>
          <w:sz w:val="24"/>
          <w:szCs w:val="24"/>
          <w:lang w:val="en-US" w:eastAsia="en-US"/>
        </w:rPr>
        <w:t>Percentage change = [(current FY / previous FY) - 1] x 100</w:t>
      </w:r>
    </w:p>
    <w:p w14:paraId="12E7F660" w14:textId="77777777" w:rsidR="00B40A74" w:rsidRDefault="00B40A74" w:rsidP="00F82840">
      <w:pPr>
        <w:autoSpaceDE w:val="0"/>
        <w:autoSpaceDN w:val="0"/>
        <w:spacing w:after="120" w:line="240" w:lineRule="auto"/>
        <w:ind w:firstLine="720"/>
        <w:rPr>
          <w:rFonts w:ascii="Calibri" w:hAnsi="Calibri" w:cs="Times New Roman"/>
          <w:color w:val="auto"/>
          <w:sz w:val="24"/>
          <w:szCs w:val="24"/>
          <w:lang w:val="en-US" w:eastAsia="en-US"/>
        </w:rPr>
      </w:pPr>
      <w:r w:rsidRPr="00F86A88">
        <w:rPr>
          <w:rFonts w:ascii="Calibri" w:hAnsi="Calibri" w:cs="Times New Roman"/>
          <w:color w:val="auto"/>
          <w:sz w:val="24"/>
          <w:szCs w:val="24"/>
          <w:lang w:val="en-US" w:eastAsia="en-US"/>
        </w:rPr>
        <w:t>A negative figure represents a decrease in resource use.</w:t>
      </w:r>
    </w:p>
    <w:p w14:paraId="67E3873B" w14:textId="77777777" w:rsidR="00B40A74" w:rsidRPr="00F82840" w:rsidRDefault="00B40A74" w:rsidP="00F82840">
      <w:pPr>
        <w:spacing w:before="120" w:line="240" w:lineRule="auto"/>
        <w:rPr>
          <w:rFonts w:ascii="Calibri" w:hAnsi="Calibri" w:cs="Times New Roman"/>
          <w:b/>
          <w:i/>
          <w:color w:val="auto"/>
          <w:sz w:val="24"/>
          <w:szCs w:val="24"/>
          <w:lang w:eastAsia="en-US"/>
        </w:rPr>
      </w:pPr>
      <w:r w:rsidRPr="00F82840">
        <w:rPr>
          <w:rFonts w:ascii="Calibri" w:hAnsi="Calibri" w:cs="Times New Roman"/>
          <w:b/>
          <w:i/>
          <w:color w:val="auto"/>
          <w:sz w:val="24"/>
          <w:szCs w:val="24"/>
          <w:lang w:eastAsia="en-US"/>
        </w:rPr>
        <w:t>Energy</w:t>
      </w:r>
    </w:p>
    <w:p w14:paraId="1EC7D1C8" w14:textId="77777777" w:rsidR="00F82840" w:rsidRPr="00F82840" w:rsidRDefault="00F82840" w:rsidP="00F82840">
      <w:pPr>
        <w:spacing w:line="240" w:lineRule="auto"/>
        <w:rPr>
          <w:rFonts w:ascii="Calibri" w:hAnsi="Calibri" w:cs="Times New Roman"/>
          <w:color w:val="auto"/>
          <w:sz w:val="24"/>
          <w:szCs w:val="24"/>
          <w:lang w:eastAsia="en-US"/>
        </w:rPr>
      </w:pPr>
      <w:r w:rsidRPr="00F82840">
        <w:rPr>
          <w:rFonts w:ascii="Calibri" w:hAnsi="Calibri" w:cs="Times New Roman"/>
          <w:color w:val="auto"/>
          <w:sz w:val="24"/>
          <w:szCs w:val="24"/>
          <w:lang w:eastAsia="en-US"/>
        </w:rPr>
        <w:t>Stationary energy use is for non-transport uses only. For example natural gas used for heating and bulk diesel purchased for backup generators.</w:t>
      </w:r>
    </w:p>
    <w:p w14:paraId="72C795FB" w14:textId="77777777" w:rsidR="00B40A74" w:rsidRPr="00F82840" w:rsidRDefault="00B40A74" w:rsidP="00F82840">
      <w:pPr>
        <w:spacing w:before="120" w:line="240" w:lineRule="auto"/>
        <w:rPr>
          <w:rFonts w:ascii="Calibri" w:hAnsi="Calibri" w:cs="Times New Roman"/>
          <w:b/>
          <w:i/>
          <w:color w:val="auto"/>
          <w:sz w:val="24"/>
          <w:szCs w:val="24"/>
          <w:lang w:eastAsia="en-US"/>
        </w:rPr>
      </w:pPr>
      <w:r w:rsidRPr="00F82840">
        <w:rPr>
          <w:rFonts w:ascii="Calibri" w:hAnsi="Calibri" w:cs="Times New Roman"/>
          <w:b/>
          <w:i/>
          <w:color w:val="auto"/>
          <w:sz w:val="24"/>
          <w:szCs w:val="24"/>
          <w:lang w:eastAsia="en-US"/>
        </w:rPr>
        <w:t xml:space="preserve">Transport </w:t>
      </w:r>
    </w:p>
    <w:p w14:paraId="6DD1C474" w14:textId="77777777" w:rsidR="00B40A74" w:rsidRDefault="00F82840" w:rsidP="00B40A74">
      <w:pPr>
        <w:spacing w:line="240" w:lineRule="auto"/>
        <w:rPr>
          <w:rFonts w:ascii="Calibri" w:hAnsi="Calibri" w:cs="Times New Roman"/>
          <w:b/>
          <w:color w:val="auto"/>
          <w:sz w:val="24"/>
          <w:szCs w:val="24"/>
          <w:lang w:val="en-US" w:eastAsia="en-US"/>
        </w:rPr>
      </w:pPr>
      <w:r w:rsidRPr="00E21193">
        <w:rPr>
          <w:rFonts w:ascii="Calibri" w:hAnsi="Calibri" w:cs="Times New Roman"/>
          <w:color w:val="auto"/>
          <w:sz w:val="24"/>
          <w:szCs w:val="24"/>
          <w:lang w:val="en-US" w:eastAsia="en-US"/>
        </w:rPr>
        <w:t xml:space="preserve">Electricity used to charge electric vehicles </w:t>
      </w:r>
      <w:r w:rsidRPr="003C0C75">
        <w:rPr>
          <w:rFonts w:ascii="Calibri" w:hAnsi="Calibri" w:cs="Times New Roman"/>
          <w:color w:val="auto"/>
          <w:sz w:val="24"/>
          <w:szCs w:val="24"/>
          <w:lang w:val="en-US" w:eastAsia="en-US"/>
        </w:rPr>
        <w:t>from</w:t>
      </w:r>
      <w:r w:rsidRPr="00E21193">
        <w:rPr>
          <w:rFonts w:ascii="Calibri" w:hAnsi="Calibri" w:cs="Times New Roman"/>
          <w:color w:val="auto"/>
          <w:sz w:val="24"/>
          <w:szCs w:val="24"/>
          <w:lang w:val="en-US" w:eastAsia="en-US"/>
        </w:rPr>
        <w:t xml:space="preserve"> ACT Government charging points will be included in</w:t>
      </w:r>
      <w:r>
        <w:rPr>
          <w:rFonts w:ascii="Calibri" w:hAnsi="Calibri" w:cs="Times New Roman"/>
          <w:color w:val="auto"/>
          <w:sz w:val="24"/>
          <w:szCs w:val="24"/>
          <w:lang w:val="en-US" w:eastAsia="en-US"/>
        </w:rPr>
        <w:t xml:space="preserve"> the</w:t>
      </w:r>
      <w:r w:rsidRPr="00E21193">
        <w:rPr>
          <w:rFonts w:ascii="Calibri" w:hAnsi="Calibri" w:cs="Times New Roman"/>
          <w:color w:val="auto"/>
          <w:sz w:val="24"/>
          <w:szCs w:val="24"/>
          <w:lang w:val="en-US" w:eastAsia="en-US"/>
        </w:rPr>
        <w:t xml:space="preserve"> ‘stationary energy</w:t>
      </w:r>
      <w:r w:rsidRPr="003C0C75">
        <w:rPr>
          <w:rFonts w:ascii="Calibri" w:hAnsi="Calibri" w:cs="Times New Roman"/>
          <w:color w:val="auto"/>
          <w:sz w:val="24"/>
          <w:szCs w:val="24"/>
          <w:lang w:val="en-US" w:eastAsia="en-US"/>
        </w:rPr>
        <w:t xml:space="preserve"> </w:t>
      </w:r>
      <w:r w:rsidRPr="00E21193">
        <w:rPr>
          <w:rFonts w:ascii="Calibri" w:hAnsi="Calibri" w:cs="Times New Roman"/>
          <w:color w:val="auto"/>
          <w:sz w:val="24"/>
          <w:szCs w:val="24"/>
          <w:lang w:val="en-US" w:eastAsia="en-US"/>
        </w:rPr>
        <w:t xml:space="preserve">- </w:t>
      </w:r>
      <w:r w:rsidRPr="003C0C75">
        <w:rPr>
          <w:rFonts w:ascii="Calibri" w:hAnsi="Calibri" w:cs="Times New Roman"/>
          <w:color w:val="auto"/>
          <w:sz w:val="24"/>
          <w:szCs w:val="24"/>
          <w:lang w:val="en-US" w:eastAsia="en-US"/>
        </w:rPr>
        <w:t>electricity use</w:t>
      </w:r>
      <w:r w:rsidRPr="00E21193">
        <w:rPr>
          <w:rFonts w:ascii="Calibri" w:hAnsi="Calibri" w:cs="Times New Roman"/>
          <w:color w:val="auto"/>
          <w:sz w:val="24"/>
          <w:szCs w:val="24"/>
          <w:lang w:val="en-US" w:eastAsia="en-US"/>
        </w:rPr>
        <w:t>’</w:t>
      </w:r>
      <w:r w:rsidRPr="003C0C75">
        <w:rPr>
          <w:rFonts w:ascii="Calibri" w:hAnsi="Calibri" w:cs="Times New Roman"/>
          <w:color w:val="auto"/>
          <w:sz w:val="24"/>
          <w:szCs w:val="24"/>
          <w:lang w:val="en-US" w:eastAsia="en-US"/>
        </w:rPr>
        <w:t xml:space="preserve"> measure</w:t>
      </w:r>
      <w:r w:rsidRPr="00E21193">
        <w:rPr>
          <w:rFonts w:ascii="Calibri" w:hAnsi="Calibri" w:cs="Times New Roman"/>
          <w:color w:val="auto"/>
          <w:sz w:val="24"/>
          <w:szCs w:val="24"/>
          <w:lang w:val="en-US" w:eastAsia="en-US"/>
        </w:rPr>
        <w:t xml:space="preserve"> and does not need to be reported separately at this time.</w:t>
      </w:r>
      <w:r w:rsidR="00B40A74">
        <w:rPr>
          <w:rFonts w:ascii="Calibri" w:hAnsi="Calibri" w:cs="Times New Roman"/>
          <w:b/>
          <w:color w:val="auto"/>
          <w:sz w:val="24"/>
          <w:szCs w:val="24"/>
          <w:lang w:val="en-US" w:eastAsia="en-US"/>
        </w:rPr>
        <w:br w:type="page"/>
      </w:r>
    </w:p>
    <w:p w14:paraId="236A832A" w14:textId="77777777" w:rsidR="00B40A74" w:rsidRPr="00F82840" w:rsidRDefault="00B40A74" w:rsidP="00F82840">
      <w:pPr>
        <w:spacing w:before="120" w:line="240" w:lineRule="auto"/>
        <w:rPr>
          <w:rFonts w:ascii="Calibri" w:hAnsi="Calibri" w:cs="Times New Roman"/>
          <w:b/>
          <w:i/>
          <w:color w:val="auto"/>
          <w:sz w:val="24"/>
          <w:szCs w:val="24"/>
          <w:lang w:eastAsia="en-US"/>
        </w:rPr>
      </w:pPr>
      <w:r w:rsidRPr="00F82840">
        <w:rPr>
          <w:rFonts w:ascii="Calibri" w:hAnsi="Calibri" w:cs="Times New Roman"/>
          <w:b/>
          <w:i/>
          <w:color w:val="auto"/>
          <w:sz w:val="24"/>
          <w:szCs w:val="24"/>
          <w:lang w:eastAsia="en-US"/>
        </w:rPr>
        <w:lastRenderedPageBreak/>
        <w:t>Waste</w:t>
      </w:r>
    </w:p>
    <w:p w14:paraId="4836A0D3" w14:textId="77777777" w:rsidR="00F82840" w:rsidRPr="00E21193" w:rsidRDefault="00F82840" w:rsidP="00F82840">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P</w:t>
      </w:r>
      <w:r w:rsidRPr="00E21193">
        <w:rPr>
          <w:rFonts w:ascii="Calibri" w:hAnsi="Calibri" w:cs="Times New Roman"/>
          <w:color w:val="auto"/>
          <w:sz w:val="24"/>
          <w:szCs w:val="24"/>
          <w:lang w:val="en-US" w:eastAsia="en-US"/>
        </w:rPr>
        <w:t>aper purchases</w:t>
      </w:r>
      <w:r>
        <w:rPr>
          <w:rFonts w:ascii="Calibri" w:hAnsi="Calibri" w:cs="Times New Roman"/>
          <w:color w:val="auto"/>
          <w:sz w:val="24"/>
          <w:szCs w:val="24"/>
          <w:lang w:val="en-US" w:eastAsia="en-US"/>
        </w:rPr>
        <w:t>:</w:t>
      </w:r>
    </w:p>
    <w:p w14:paraId="72C48BD3" w14:textId="77777777" w:rsidR="00F82840" w:rsidRDefault="00F82840" w:rsidP="00AD59F6">
      <w:pPr>
        <w:pStyle w:val="ListParagraph"/>
        <w:numPr>
          <w:ilvl w:val="0"/>
          <w:numId w:val="37"/>
        </w:numPr>
        <w:spacing w:before="120" w:after="0"/>
        <w:ind w:left="425" w:hanging="357"/>
        <w:contextualSpacing w:val="0"/>
      </w:pPr>
      <w:r>
        <w:t>N</w:t>
      </w:r>
      <w:r w:rsidRPr="003C4D5C">
        <w:t>umber of reams of paper purchased can be collected from the corporate area of your directorate/public sector body.</w:t>
      </w:r>
    </w:p>
    <w:p w14:paraId="7935214C" w14:textId="77777777" w:rsidR="00B40A74" w:rsidRDefault="00F82840" w:rsidP="00AD59F6">
      <w:pPr>
        <w:pStyle w:val="ListParagraph"/>
        <w:numPr>
          <w:ilvl w:val="0"/>
          <w:numId w:val="37"/>
        </w:numPr>
        <w:spacing w:after="0"/>
        <w:ind w:left="425" w:hanging="357"/>
        <w:contextualSpacing w:val="0"/>
      </w:pPr>
      <w:r w:rsidRPr="003C4D5C">
        <w:t>Percentage of recycled paper purchased is a record of the percentage of recycled paper used by a directorate/public sector body. Below is an example of how to calculate the total recycled content of your paper:</w:t>
      </w:r>
    </w:p>
    <w:p w14:paraId="064B665C" w14:textId="77777777" w:rsidR="00F82840" w:rsidRPr="003C4D5C" w:rsidRDefault="00F82840" w:rsidP="00F82840"/>
    <w:tbl>
      <w:tblPr>
        <w:tblStyle w:val="TableGrid"/>
        <w:tblW w:w="8931" w:type="dxa"/>
        <w:tblInd w:w="108" w:type="dxa"/>
        <w:tblBorders>
          <w:insideH w:val="none" w:sz="0" w:space="0" w:color="auto"/>
          <w:insideV w:val="none" w:sz="0" w:space="0" w:color="auto"/>
        </w:tblBorders>
        <w:tblLook w:val="04A0" w:firstRow="1" w:lastRow="0" w:firstColumn="1" w:lastColumn="0" w:noHBand="0" w:noVBand="1"/>
      </w:tblPr>
      <w:tblGrid>
        <w:gridCol w:w="5670"/>
        <w:gridCol w:w="1134"/>
        <w:gridCol w:w="426"/>
        <w:gridCol w:w="1701"/>
      </w:tblGrid>
      <w:tr w:rsidR="00B40A74" w:rsidRPr="003C4D5C" w14:paraId="1DCD8404" w14:textId="77777777" w:rsidTr="00B40A74">
        <w:trPr>
          <w:trHeight w:val="455"/>
        </w:trPr>
        <w:tc>
          <w:tcPr>
            <w:tcW w:w="5670" w:type="dxa"/>
            <w:tcBorders>
              <w:top w:val="single" w:sz="4" w:space="0" w:color="auto"/>
            </w:tcBorders>
          </w:tcPr>
          <w:p w14:paraId="15A293BE" w14:textId="77777777" w:rsidR="00B40A74" w:rsidRPr="003C4D5C" w:rsidRDefault="00B40A74" w:rsidP="00B40A74">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b/>
                <w:color w:val="7030A0"/>
                <w:sz w:val="24"/>
                <w:szCs w:val="24"/>
                <w:lang w:val="en-US" w:eastAsia="en-US"/>
              </w:rPr>
              <w:t>20</w:t>
            </w:r>
            <w:r w:rsidRPr="003C4D5C">
              <w:rPr>
                <w:rFonts w:ascii="Calibri" w:hAnsi="Calibri" w:cs="Times New Roman"/>
                <w:color w:val="auto"/>
                <w:sz w:val="24"/>
                <w:szCs w:val="24"/>
                <w:lang w:val="en-US" w:eastAsia="en-US"/>
              </w:rPr>
              <w:t xml:space="preserve"> reams of </w:t>
            </w:r>
            <w:r w:rsidRPr="003C4D5C">
              <w:rPr>
                <w:rFonts w:ascii="Calibri" w:hAnsi="Calibri" w:cs="Times New Roman"/>
                <w:b/>
                <w:color w:val="FF0000"/>
                <w:sz w:val="24"/>
                <w:szCs w:val="24"/>
                <w:lang w:val="en-US" w:eastAsia="en-US"/>
              </w:rPr>
              <w:t>50%</w:t>
            </w:r>
            <w:r w:rsidRPr="003C4D5C">
              <w:rPr>
                <w:rFonts w:ascii="Calibri" w:hAnsi="Calibri" w:cs="Times New Roman"/>
                <w:color w:val="auto"/>
                <w:sz w:val="24"/>
                <w:szCs w:val="24"/>
                <w:lang w:val="en-US" w:eastAsia="en-US"/>
              </w:rPr>
              <w:t xml:space="preserve"> recycled content printing paper</w:t>
            </w:r>
          </w:p>
        </w:tc>
        <w:tc>
          <w:tcPr>
            <w:tcW w:w="1134" w:type="dxa"/>
            <w:tcBorders>
              <w:top w:val="single" w:sz="4" w:space="0" w:color="auto"/>
            </w:tcBorders>
          </w:tcPr>
          <w:p w14:paraId="190A9BF8" w14:textId="77777777" w:rsidR="00B40A74" w:rsidRPr="003C4D5C" w:rsidRDefault="00B40A74" w:rsidP="00B40A74">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color w:val="auto"/>
                <w:sz w:val="24"/>
                <w:szCs w:val="24"/>
                <w:lang w:val="en-US" w:eastAsia="en-US"/>
              </w:rPr>
              <w:t>(</w:t>
            </w:r>
            <w:r w:rsidRPr="003C4D5C">
              <w:rPr>
                <w:rFonts w:ascii="Calibri" w:hAnsi="Calibri" w:cs="Times New Roman"/>
                <w:b/>
                <w:color w:val="7030A0"/>
                <w:sz w:val="24"/>
                <w:szCs w:val="24"/>
                <w:lang w:val="en-US" w:eastAsia="en-US"/>
              </w:rPr>
              <w:t>20</w:t>
            </w:r>
            <w:r w:rsidRPr="003C4D5C">
              <w:rPr>
                <w:rFonts w:ascii="Calibri" w:hAnsi="Calibri" w:cs="Times New Roman"/>
                <w:color w:val="auto"/>
                <w:sz w:val="24"/>
                <w:szCs w:val="24"/>
                <w:lang w:val="en-US" w:eastAsia="en-US"/>
              </w:rPr>
              <w:t xml:space="preserve"> x </w:t>
            </w:r>
            <w:r w:rsidRPr="003C4D5C">
              <w:rPr>
                <w:rFonts w:ascii="Calibri" w:hAnsi="Calibri" w:cs="Times New Roman"/>
                <w:b/>
                <w:color w:val="FF0000"/>
                <w:sz w:val="24"/>
                <w:szCs w:val="24"/>
                <w:lang w:val="en-US" w:eastAsia="en-US"/>
              </w:rPr>
              <w:t>0.5</w:t>
            </w:r>
            <w:r w:rsidRPr="003C4D5C">
              <w:rPr>
                <w:rFonts w:ascii="Calibri" w:hAnsi="Calibri" w:cs="Times New Roman"/>
                <w:color w:val="auto"/>
                <w:sz w:val="24"/>
                <w:szCs w:val="24"/>
                <w:lang w:val="en-US" w:eastAsia="en-US"/>
              </w:rPr>
              <w:t>)</w:t>
            </w:r>
          </w:p>
        </w:tc>
        <w:tc>
          <w:tcPr>
            <w:tcW w:w="426" w:type="dxa"/>
            <w:tcBorders>
              <w:top w:val="single" w:sz="4" w:space="0" w:color="auto"/>
            </w:tcBorders>
          </w:tcPr>
          <w:p w14:paraId="470E388F" w14:textId="77777777" w:rsidR="00B40A74" w:rsidRPr="003C4D5C" w:rsidRDefault="00B40A74" w:rsidP="00B40A74">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color w:val="auto"/>
                <w:sz w:val="24"/>
                <w:szCs w:val="24"/>
                <w:lang w:val="en-US" w:eastAsia="en-US"/>
              </w:rPr>
              <w:t>=</w:t>
            </w:r>
          </w:p>
        </w:tc>
        <w:tc>
          <w:tcPr>
            <w:tcW w:w="1701" w:type="dxa"/>
            <w:tcBorders>
              <w:top w:val="single" w:sz="4" w:space="0" w:color="auto"/>
            </w:tcBorders>
          </w:tcPr>
          <w:p w14:paraId="079C9A06" w14:textId="77777777" w:rsidR="00B40A74" w:rsidRPr="003C4D5C" w:rsidRDefault="00B40A74" w:rsidP="00B40A74">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b/>
                <w:color w:val="00B050"/>
                <w:sz w:val="24"/>
                <w:szCs w:val="24"/>
                <w:lang w:val="en-US" w:eastAsia="en-US"/>
              </w:rPr>
              <w:t>10</w:t>
            </w:r>
          </w:p>
        </w:tc>
      </w:tr>
      <w:tr w:rsidR="00B40A74" w:rsidRPr="003C4D5C" w14:paraId="10ED60F9" w14:textId="77777777" w:rsidTr="00B40A74">
        <w:tc>
          <w:tcPr>
            <w:tcW w:w="5670" w:type="dxa"/>
          </w:tcPr>
          <w:p w14:paraId="704E4AE4" w14:textId="77777777" w:rsidR="00B40A74" w:rsidRPr="003C4D5C" w:rsidRDefault="00B40A74" w:rsidP="00B40A74">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b/>
                <w:color w:val="7030A0"/>
                <w:sz w:val="24"/>
                <w:szCs w:val="24"/>
                <w:lang w:val="en-US" w:eastAsia="en-US"/>
              </w:rPr>
              <w:t>5</w:t>
            </w:r>
            <w:r w:rsidRPr="003C4D5C">
              <w:rPr>
                <w:rFonts w:ascii="Calibri" w:hAnsi="Calibri" w:cs="Times New Roman"/>
                <w:color w:val="auto"/>
                <w:sz w:val="24"/>
                <w:szCs w:val="24"/>
                <w:lang w:val="en-US" w:eastAsia="en-US"/>
              </w:rPr>
              <w:t xml:space="preserve"> reams of </w:t>
            </w:r>
            <w:r w:rsidRPr="003C4D5C">
              <w:rPr>
                <w:rFonts w:ascii="Calibri" w:hAnsi="Calibri" w:cs="Times New Roman"/>
                <w:b/>
                <w:color w:val="FF0000"/>
                <w:sz w:val="24"/>
                <w:szCs w:val="24"/>
                <w:lang w:val="en-US" w:eastAsia="en-US"/>
              </w:rPr>
              <w:t>80%</w:t>
            </w:r>
            <w:r w:rsidRPr="003C4D5C">
              <w:rPr>
                <w:rFonts w:ascii="Calibri" w:hAnsi="Calibri" w:cs="Times New Roman"/>
                <w:color w:val="auto"/>
                <w:sz w:val="24"/>
                <w:szCs w:val="24"/>
                <w:lang w:val="en-US" w:eastAsia="en-US"/>
              </w:rPr>
              <w:t xml:space="preserve"> recycled content printing paper</w:t>
            </w:r>
          </w:p>
        </w:tc>
        <w:tc>
          <w:tcPr>
            <w:tcW w:w="1134" w:type="dxa"/>
          </w:tcPr>
          <w:p w14:paraId="069C0AF0" w14:textId="77777777" w:rsidR="00B40A74" w:rsidRPr="003C4D5C" w:rsidRDefault="00B40A74" w:rsidP="00B40A74">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color w:val="auto"/>
                <w:sz w:val="24"/>
                <w:szCs w:val="24"/>
                <w:lang w:val="en-US" w:eastAsia="en-US"/>
              </w:rPr>
              <w:t>(</w:t>
            </w:r>
            <w:r w:rsidRPr="003C4D5C">
              <w:rPr>
                <w:rFonts w:ascii="Calibri" w:hAnsi="Calibri" w:cs="Times New Roman"/>
                <w:b/>
                <w:color w:val="7030A0"/>
                <w:sz w:val="24"/>
                <w:szCs w:val="24"/>
                <w:lang w:val="en-US" w:eastAsia="en-US"/>
              </w:rPr>
              <w:t>5</w:t>
            </w:r>
            <w:r w:rsidRPr="003C4D5C">
              <w:rPr>
                <w:rFonts w:ascii="Calibri" w:hAnsi="Calibri" w:cs="Times New Roman"/>
                <w:color w:val="auto"/>
                <w:sz w:val="24"/>
                <w:szCs w:val="24"/>
                <w:lang w:val="en-US" w:eastAsia="en-US"/>
              </w:rPr>
              <w:t xml:space="preserve"> x </w:t>
            </w:r>
            <w:r w:rsidRPr="003C4D5C">
              <w:rPr>
                <w:rFonts w:ascii="Calibri" w:hAnsi="Calibri" w:cs="Times New Roman"/>
                <w:b/>
                <w:color w:val="FF0000"/>
                <w:sz w:val="24"/>
                <w:szCs w:val="24"/>
                <w:lang w:val="en-US" w:eastAsia="en-US"/>
              </w:rPr>
              <w:t>0.8</w:t>
            </w:r>
            <w:r w:rsidRPr="003C4D5C">
              <w:rPr>
                <w:rFonts w:ascii="Calibri" w:hAnsi="Calibri" w:cs="Times New Roman"/>
                <w:color w:val="auto"/>
                <w:sz w:val="24"/>
                <w:szCs w:val="24"/>
                <w:lang w:val="en-US" w:eastAsia="en-US"/>
              </w:rPr>
              <w:t>)</w:t>
            </w:r>
          </w:p>
        </w:tc>
        <w:tc>
          <w:tcPr>
            <w:tcW w:w="426" w:type="dxa"/>
          </w:tcPr>
          <w:p w14:paraId="2B5C4147" w14:textId="77777777" w:rsidR="00B40A74" w:rsidRPr="003C4D5C" w:rsidRDefault="00B40A74" w:rsidP="00B40A74">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color w:val="auto"/>
                <w:sz w:val="24"/>
                <w:szCs w:val="24"/>
                <w:lang w:val="en-US" w:eastAsia="en-US"/>
              </w:rPr>
              <w:t>=</w:t>
            </w:r>
          </w:p>
        </w:tc>
        <w:tc>
          <w:tcPr>
            <w:tcW w:w="1701" w:type="dxa"/>
          </w:tcPr>
          <w:p w14:paraId="0D40FB17" w14:textId="77777777" w:rsidR="00B40A74" w:rsidRPr="003C4D5C" w:rsidRDefault="00B40A74" w:rsidP="00B40A74">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b/>
                <w:color w:val="00B050"/>
                <w:sz w:val="24"/>
                <w:szCs w:val="24"/>
                <w:lang w:val="en-US" w:eastAsia="en-US"/>
              </w:rPr>
              <w:t>4</w:t>
            </w:r>
          </w:p>
        </w:tc>
      </w:tr>
      <w:tr w:rsidR="00B40A74" w:rsidRPr="003C4D5C" w14:paraId="5022AAEE" w14:textId="77777777" w:rsidTr="00B40A74">
        <w:tc>
          <w:tcPr>
            <w:tcW w:w="5670" w:type="dxa"/>
          </w:tcPr>
          <w:p w14:paraId="7DADEC19" w14:textId="77777777" w:rsidR="00B40A74" w:rsidRPr="003C4D5C" w:rsidRDefault="00B40A74" w:rsidP="00B40A74">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b/>
                <w:color w:val="7030A0"/>
                <w:sz w:val="24"/>
                <w:szCs w:val="24"/>
                <w:lang w:val="en-US" w:eastAsia="en-US"/>
              </w:rPr>
              <w:t>5</w:t>
            </w:r>
            <w:r w:rsidRPr="003C4D5C">
              <w:rPr>
                <w:rFonts w:ascii="Calibri" w:hAnsi="Calibri" w:cs="Times New Roman"/>
                <w:color w:val="auto"/>
                <w:sz w:val="24"/>
                <w:szCs w:val="24"/>
                <w:lang w:val="en-US" w:eastAsia="en-US"/>
              </w:rPr>
              <w:t xml:space="preserve"> reams of </w:t>
            </w:r>
            <w:r w:rsidRPr="003C4D5C">
              <w:rPr>
                <w:rFonts w:ascii="Calibri" w:hAnsi="Calibri" w:cs="Times New Roman"/>
                <w:b/>
                <w:color w:val="FF0000"/>
                <w:sz w:val="24"/>
                <w:szCs w:val="24"/>
                <w:lang w:val="en-US" w:eastAsia="en-US"/>
              </w:rPr>
              <w:t>100%</w:t>
            </w:r>
            <w:r w:rsidRPr="003C4D5C">
              <w:rPr>
                <w:rFonts w:ascii="Calibri" w:hAnsi="Calibri" w:cs="Times New Roman"/>
                <w:color w:val="auto"/>
                <w:sz w:val="24"/>
                <w:szCs w:val="24"/>
                <w:lang w:val="en-US" w:eastAsia="en-US"/>
              </w:rPr>
              <w:t xml:space="preserve"> recycled content printing</w:t>
            </w:r>
          </w:p>
        </w:tc>
        <w:tc>
          <w:tcPr>
            <w:tcW w:w="1134" w:type="dxa"/>
          </w:tcPr>
          <w:p w14:paraId="14476B67" w14:textId="77777777" w:rsidR="00B40A74" w:rsidRPr="003C4D5C" w:rsidRDefault="00B40A74" w:rsidP="00B40A74">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color w:val="auto"/>
                <w:sz w:val="24"/>
                <w:szCs w:val="24"/>
                <w:lang w:val="en-US" w:eastAsia="en-US"/>
              </w:rPr>
              <w:t>(</w:t>
            </w:r>
            <w:r w:rsidRPr="003C4D5C">
              <w:rPr>
                <w:rFonts w:ascii="Calibri" w:hAnsi="Calibri" w:cs="Times New Roman"/>
                <w:b/>
                <w:color w:val="7030A0"/>
                <w:sz w:val="24"/>
                <w:szCs w:val="24"/>
                <w:lang w:val="en-US" w:eastAsia="en-US"/>
              </w:rPr>
              <w:t>5</w:t>
            </w:r>
            <w:r w:rsidRPr="003C4D5C">
              <w:rPr>
                <w:rFonts w:ascii="Calibri" w:hAnsi="Calibri" w:cs="Times New Roman"/>
                <w:color w:val="auto"/>
                <w:sz w:val="24"/>
                <w:szCs w:val="24"/>
                <w:lang w:val="en-US" w:eastAsia="en-US"/>
              </w:rPr>
              <w:t xml:space="preserve"> x </w:t>
            </w:r>
            <w:r w:rsidRPr="003C4D5C">
              <w:rPr>
                <w:rFonts w:ascii="Calibri" w:hAnsi="Calibri" w:cs="Times New Roman"/>
                <w:b/>
                <w:color w:val="FF0000"/>
                <w:sz w:val="24"/>
                <w:szCs w:val="24"/>
                <w:lang w:val="en-US" w:eastAsia="en-US"/>
              </w:rPr>
              <w:t>1.0</w:t>
            </w:r>
            <w:r w:rsidRPr="003C4D5C">
              <w:rPr>
                <w:rFonts w:ascii="Calibri" w:hAnsi="Calibri" w:cs="Times New Roman"/>
                <w:color w:val="auto"/>
                <w:sz w:val="24"/>
                <w:szCs w:val="24"/>
                <w:lang w:val="en-US" w:eastAsia="en-US"/>
              </w:rPr>
              <w:t>)</w:t>
            </w:r>
          </w:p>
        </w:tc>
        <w:tc>
          <w:tcPr>
            <w:tcW w:w="426" w:type="dxa"/>
          </w:tcPr>
          <w:p w14:paraId="12F00CB0" w14:textId="77777777" w:rsidR="00B40A74" w:rsidRPr="003C4D5C" w:rsidRDefault="00B40A74" w:rsidP="00B40A74">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color w:val="auto"/>
                <w:sz w:val="24"/>
                <w:szCs w:val="24"/>
                <w:lang w:val="en-US" w:eastAsia="en-US"/>
              </w:rPr>
              <w:t>=</w:t>
            </w:r>
          </w:p>
        </w:tc>
        <w:tc>
          <w:tcPr>
            <w:tcW w:w="1701" w:type="dxa"/>
          </w:tcPr>
          <w:p w14:paraId="1E236D3E" w14:textId="77777777" w:rsidR="00B40A74" w:rsidRPr="003C4D5C" w:rsidRDefault="00B40A74" w:rsidP="00B40A74">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b/>
                <w:color w:val="00B050"/>
                <w:sz w:val="24"/>
                <w:szCs w:val="24"/>
                <w:lang w:val="en-US" w:eastAsia="en-US"/>
              </w:rPr>
              <w:t>5</w:t>
            </w:r>
          </w:p>
        </w:tc>
      </w:tr>
      <w:tr w:rsidR="00B40A74" w:rsidRPr="003C4D5C" w14:paraId="5087451E" w14:textId="77777777" w:rsidTr="00B40A74">
        <w:tc>
          <w:tcPr>
            <w:tcW w:w="5670" w:type="dxa"/>
          </w:tcPr>
          <w:p w14:paraId="5D044A45" w14:textId="77777777" w:rsidR="00B40A74" w:rsidRPr="003C4D5C" w:rsidRDefault="00B40A74" w:rsidP="00B40A74">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b/>
                <w:color w:val="7030A0"/>
                <w:sz w:val="24"/>
                <w:szCs w:val="24"/>
                <w:lang w:val="en-US" w:eastAsia="en-US"/>
              </w:rPr>
              <w:t>5</w:t>
            </w:r>
            <w:r w:rsidRPr="003C4D5C">
              <w:rPr>
                <w:rFonts w:ascii="Calibri" w:hAnsi="Calibri" w:cs="Times New Roman"/>
                <w:color w:val="auto"/>
                <w:sz w:val="24"/>
                <w:szCs w:val="24"/>
                <w:lang w:val="en-US" w:eastAsia="en-US"/>
              </w:rPr>
              <w:t xml:space="preserve"> reams of </w:t>
            </w:r>
            <w:r w:rsidRPr="003C4D5C">
              <w:rPr>
                <w:rFonts w:ascii="Calibri" w:hAnsi="Calibri" w:cs="Times New Roman"/>
                <w:color w:val="auto"/>
                <w:sz w:val="24"/>
                <w:szCs w:val="24"/>
                <w:lang w:eastAsia="en-US"/>
              </w:rPr>
              <w:t>coloured</w:t>
            </w:r>
            <w:r w:rsidRPr="003C4D5C">
              <w:rPr>
                <w:rFonts w:ascii="Calibri" w:hAnsi="Calibri" w:cs="Times New Roman"/>
                <w:color w:val="auto"/>
                <w:sz w:val="24"/>
                <w:szCs w:val="24"/>
                <w:lang w:val="en-US" w:eastAsia="en-US"/>
              </w:rPr>
              <w:t xml:space="preserve"> paper with </w:t>
            </w:r>
            <w:r w:rsidRPr="003C4D5C">
              <w:rPr>
                <w:rFonts w:ascii="Calibri" w:hAnsi="Calibri" w:cs="Times New Roman"/>
                <w:b/>
                <w:color w:val="FF0000"/>
                <w:sz w:val="24"/>
                <w:szCs w:val="24"/>
                <w:lang w:val="en-US" w:eastAsia="en-US"/>
              </w:rPr>
              <w:t>no recycled content</w:t>
            </w:r>
          </w:p>
        </w:tc>
        <w:tc>
          <w:tcPr>
            <w:tcW w:w="1134" w:type="dxa"/>
          </w:tcPr>
          <w:p w14:paraId="08A222CB" w14:textId="77777777" w:rsidR="00B40A74" w:rsidRPr="003C4D5C" w:rsidRDefault="00B40A74" w:rsidP="00B40A74">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color w:val="auto"/>
                <w:sz w:val="24"/>
                <w:szCs w:val="24"/>
                <w:lang w:val="en-US" w:eastAsia="en-US"/>
              </w:rPr>
              <w:t>(</w:t>
            </w:r>
            <w:r w:rsidRPr="003C4D5C">
              <w:rPr>
                <w:rFonts w:ascii="Calibri" w:hAnsi="Calibri" w:cs="Times New Roman"/>
                <w:b/>
                <w:color w:val="7030A0"/>
                <w:sz w:val="24"/>
                <w:szCs w:val="24"/>
                <w:lang w:val="en-US" w:eastAsia="en-US"/>
              </w:rPr>
              <w:t>5</w:t>
            </w:r>
            <w:r w:rsidRPr="003C4D5C">
              <w:rPr>
                <w:rFonts w:ascii="Calibri" w:hAnsi="Calibri" w:cs="Times New Roman"/>
                <w:color w:val="auto"/>
                <w:sz w:val="24"/>
                <w:szCs w:val="24"/>
                <w:lang w:val="en-US" w:eastAsia="en-US"/>
              </w:rPr>
              <w:t xml:space="preserve"> x   </w:t>
            </w:r>
            <w:r w:rsidRPr="003C4D5C">
              <w:rPr>
                <w:rFonts w:ascii="Calibri" w:hAnsi="Calibri" w:cs="Times New Roman"/>
                <w:b/>
                <w:color w:val="FF0000"/>
                <w:sz w:val="24"/>
                <w:szCs w:val="24"/>
                <w:lang w:val="en-US" w:eastAsia="en-US"/>
              </w:rPr>
              <w:t>0</w:t>
            </w:r>
            <w:r w:rsidRPr="003C4D5C">
              <w:rPr>
                <w:rFonts w:ascii="Calibri" w:hAnsi="Calibri" w:cs="Times New Roman"/>
                <w:color w:val="auto"/>
                <w:sz w:val="24"/>
                <w:szCs w:val="24"/>
                <w:lang w:val="en-US" w:eastAsia="en-US"/>
              </w:rPr>
              <w:t>)</w:t>
            </w:r>
          </w:p>
        </w:tc>
        <w:tc>
          <w:tcPr>
            <w:tcW w:w="426" w:type="dxa"/>
          </w:tcPr>
          <w:p w14:paraId="4F1D8489" w14:textId="77777777" w:rsidR="00B40A74" w:rsidRPr="003C4D5C" w:rsidRDefault="00B40A74" w:rsidP="00B40A74">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color w:val="auto"/>
                <w:sz w:val="24"/>
                <w:szCs w:val="24"/>
                <w:lang w:val="en-US" w:eastAsia="en-US"/>
              </w:rPr>
              <w:t>=</w:t>
            </w:r>
          </w:p>
        </w:tc>
        <w:tc>
          <w:tcPr>
            <w:tcW w:w="1701" w:type="dxa"/>
          </w:tcPr>
          <w:p w14:paraId="3A725DDA" w14:textId="77777777" w:rsidR="00B40A74" w:rsidRPr="003C4D5C" w:rsidRDefault="00B40A74" w:rsidP="00B40A74">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b/>
                <w:color w:val="00B050"/>
                <w:sz w:val="24"/>
                <w:szCs w:val="24"/>
                <w:lang w:val="en-US" w:eastAsia="en-US"/>
              </w:rPr>
              <w:t>0</w:t>
            </w:r>
          </w:p>
        </w:tc>
      </w:tr>
      <w:tr w:rsidR="00B40A74" w:rsidRPr="003C4D5C" w14:paraId="17A93DF4" w14:textId="77777777" w:rsidTr="00B40A74">
        <w:tc>
          <w:tcPr>
            <w:tcW w:w="8931" w:type="dxa"/>
            <w:gridSpan w:val="4"/>
            <w:tcBorders>
              <w:bottom w:val="single" w:sz="4" w:space="0" w:color="auto"/>
            </w:tcBorders>
          </w:tcPr>
          <w:p w14:paraId="70737054" w14:textId="77777777" w:rsidR="00B40A74" w:rsidRPr="003C4D5C" w:rsidRDefault="00B40A74" w:rsidP="00B40A74">
            <w:pPr>
              <w:autoSpaceDE w:val="0"/>
              <w:autoSpaceDN w:val="0"/>
              <w:spacing w:before="60" w:after="60" w:line="240" w:lineRule="auto"/>
              <w:rPr>
                <w:rFonts w:ascii="Calibri" w:hAnsi="Calibri" w:cs="Times New Roman"/>
                <w:b/>
                <w:color w:val="00B050"/>
                <w:sz w:val="24"/>
                <w:szCs w:val="24"/>
                <w:lang w:val="en-US" w:eastAsia="en-US"/>
              </w:rPr>
            </w:pPr>
            <w:r w:rsidRPr="003C4D5C">
              <w:rPr>
                <w:rFonts w:ascii="Calibri" w:hAnsi="Calibri" w:cs="Times New Roman"/>
                <w:b/>
                <w:color w:val="00B050"/>
                <w:sz w:val="24"/>
                <w:szCs w:val="24"/>
                <w:lang w:val="en-US" w:eastAsia="en-US"/>
              </w:rPr>
              <w:t>10</w:t>
            </w:r>
            <w:r w:rsidRPr="003C4D5C">
              <w:rPr>
                <w:rFonts w:ascii="Calibri" w:hAnsi="Calibri" w:cs="Times New Roman"/>
                <w:color w:val="auto"/>
                <w:sz w:val="24"/>
                <w:szCs w:val="24"/>
                <w:lang w:val="en-US" w:eastAsia="en-US"/>
              </w:rPr>
              <w:t xml:space="preserve"> + </w:t>
            </w:r>
            <w:r w:rsidRPr="003C4D5C">
              <w:rPr>
                <w:rFonts w:ascii="Calibri" w:hAnsi="Calibri" w:cs="Times New Roman"/>
                <w:b/>
                <w:color w:val="00B050"/>
                <w:sz w:val="24"/>
                <w:szCs w:val="24"/>
                <w:lang w:val="en-US" w:eastAsia="en-US"/>
              </w:rPr>
              <w:t>4</w:t>
            </w:r>
            <w:r w:rsidRPr="003C4D5C">
              <w:rPr>
                <w:rFonts w:ascii="Calibri" w:hAnsi="Calibri" w:cs="Times New Roman"/>
                <w:color w:val="auto"/>
                <w:sz w:val="24"/>
                <w:szCs w:val="24"/>
                <w:lang w:val="en-US" w:eastAsia="en-US"/>
              </w:rPr>
              <w:t xml:space="preserve"> +</w:t>
            </w:r>
            <w:r w:rsidRPr="003C4D5C">
              <w:rPr>
                <w:rFonts w:ascii="Calibri" w:hAnsi="Calibri" w:cs="Times New Roman"/>
                <w:b/>
                <w:color w:val="auto"/>
                <w:sz w:val="24"/>
                <w:szCs w:val="24"/>
                <w:lang w:val="en-US" w:eastAsia="en-US"/>
              </w:rPr>
              <w:t xml:space="preserve"> </w:t>
            </w:r>
            <w:r w:rsidRPr="003C4D5C">
              <w:rPr>
                <w:rFonts w:ascii="Calibri" w:hAnsi="Calibri" w:cs="Times New Roman"/>
                <w:b/>
                <w:color w:val="00B050"/>
                <w:sz w:val="24"/>
                <w:szCs w:val="24"/>
                <w:lang w:val="en-US" w:eastAsia="en-US"/>
              </w:rPr>
              <w:t>5</w:t>
            </w:r>
            <w:r w:rsidRPr="003C4D5C">
              <w:rPr>
                <w:rFonts w:ascii="Calibri" w:hAnsi="Calibri" w:cs="Times New Roman"/>
                <w:color w:val="auto"/>
                <w:sz w:val="24"/>
                <w:szCs w:val="24"/>
                <w:lang w:val="en-US" w:eastAsia="en-US"/>
              </w:rPr>
              <w:t xml:space="preserve"> + </w:t>
            </w:r>
            <w:r w:rsidRPr="003C4D5C">
              <w:rPr>
                <w:rFonts w:ascii="Calibri" w:hAnsi="Calibri" w:cs="Times New Roman"/>
                <w:b/>
                <w:color w:val="00B050"/>
                <w:sz w:val="24"/>
                <w:szCs w:val="24"/>
                <w:lang w:val="en-US" w:eastAsia="en-US"/>
              </w:rPr>
              <w:t>0</w:t>
            </w:r>
            <w:r w:rsidRPr="003C4D5C">
              <w:rPr>
                <w:rFonts w:ascii="Calibri" w:hAnsi="Calibri" w:cs="Times New Roman"/>
                <w:color w:val="auto"/>
                <w:sz w:val="24"/>
                <w:szCs w:val="24"/>
                <w:lang w:val="en-US" w:eastAsia="en-US"/>
              </w:rPr>
              <w:t xml:space="preserve"> = </w:t>
            </w:r>
            <w:r w:rsidRPr="003C4D5C">
              <w:rPr>
                <w:rFonts w:ascii="Calibri" w:hAnsi="Calibri" w:cs="Times New Roman"/>
                <w:b/>
                <w:color w:val="00B050"/>
                <w:sz w:val="24"/>
                <w:szCs w:val="24"/>
                <w:lang w:val="en-US" w:eastAsia="en-US"/>
              </w:rPr>
              <w:t>19</w:t>
            </w:r>
            <w:r w:rsidRPr="003C4D5C">
              <w:rPr>
                <w:rFonts w:ascii="Calibri" w:hAnsi="Calibri" w:cs="Times New Roman"/>
                <w:color w:val="auto"/>
                <w:sz w:val="24"/>
                <w:szCs w:val="24"/>
                <w:lang w:val="en-US" w:eastAsia="en-US"/>
              </w:rPr>
              <w:t xml:space="preserve"> (total recycled content). This figure divided by total reams is your result. In this example </w:t>
            </w:r>
            <w:r w:rsidRPr="003C4D5C">
              <w:rPr>
                <w:rFonts w:ascii="Calibri" w:hAnsi="Calibri" w:cs="Times New Roman"/>
                <w:b/>
                <w:color w:val="00B050"/>
                <w:sz w:val="24"/>
                <w:szCs w:val="24"/>
                <w:lang w:val="en-US" w:eastAsia="en-US"/>
              </w:rPr>
              <w:t>19</w:t>
            </w:r>
            <w:r w:rsidRPr="003C4D5C">
              <w:rPr>
                <w:rFonts w:ascii="Calibri" w:hAnsi="Calibri" w:cs="Times New Roman"/>
                <w:color w:val="auto"/>
                <w:sz w:val="24"/>
                <w:szCs w:val="24"/>
                <w:lang w:val="en-US" w:eastAsia="en-US"/>
              </w:rPr>
              <w:t xml:space="preserve"> / </w:t>
            </w:r>
            <w:r w:rsidRPr="003C4D5C">
              <w:rPr>
                <w:rFonts w:ascii="Calibri" w:hAnsi="Calibri" w:cs="Times New Roman"/>
                <w:b/>
                <w:color w:val="7030A0"/>
                <w:sz w:val="24"/>
                <w:szCs w:val="24"/>
                <w:lang w:val="en-US" w:eastAsia="en-US"/>
              </w:rPr>
              <w:t>35</w:t>
            </w:r>
            <w:r w:rsidRPr="003C4D5C">
              <w:rPr>
                <w:rFonts w:ascii="Calibri" w:hAnsi="Calibri" w:cs="Times New Roman"/>
                <w:color w:val="auto"/>
                <w:sz w:val="24"/>
                <w:szCs w:val="24"/>
                <w:lang w:val="en-US" w:eastAsia="en-US"/>
              </w:rPr>
              <w:t xml:space="preserve"> = </w:t>
            </w:r>
            <w:r w:rsidRPr="003C4D5C">
              <w:rPr>
                <w:rFonts w:ascii="Calibri" w:hAnsi="Calibri" w:cs="Times New Roman"/>
                <w:b/>
                <w:color w:val="auto"/>
                <w:sz w:val="24"/>
                <w:szCs w:val="24"/>
                <w:lang w:val="en-US" w:eastAsia="en-US"/>
              </w:rPr>
              <w:t>0.543</w:t>
            </w:r>
            <w:r w:rsidRPr="003C4D5C">
              <w:rPr>
                <w:rFonts w:ascii="Calibri" w:hAnsi="Calibri" w:cs="Times New Roman"/>
                <w:color w:val="auto"/>
                <w:sz w:val="24"/>
                <w:szCs w:val="24"/>
                <w:lang w:val="en-US" w:eastAsia="en-US"/>
              </w:rPr>
              <w:t xml:space="preserve">. Therefore the recycled content of paper is </w:t>
            </w:r>
            <w:r w:rsidRPr="003C4D5C">
              <w:rPr>
                <w:rFonts w:ascii="Calibri" w:hAnsi="Calibri" w:cs="Times New Roman"/>
                <w:b/>
                <w:color w:val="auto"/>
                <w:sz w:val="24"/>
                <w:szCs w:val="24"/>
                <w:lang w:val="en-US" w:eastAsia="en-US"/>
              </w:rPr>
              <w:t>54%</w:t>
            </w:r>
            <w:r w:rsidRPr="003C4D5C">
              <w:rPr>
                <w:rFonts w:ascii="Calibri" w:hAnsi="Calibri" w:cs="Times New Roman"/>
                <w:color w:val="auto"/>
                <w:sz w:val="24"/>
                <w:szCs w:val="24"/>
                <w:lang w:val="en-US" w:eastAsia="en-US"/>
              </w:rPr>
              <w:t>.</w:t>
            </w:r>
          </w:p>
        </w:tc>
      </w:tr>
    </w:tbl>
    <w:p w14:paraId="52BA81CC" w14:textId="77777777" w:rsidR="00F82840" w:rsidRDefault="00F82840" w:rsidP="00F82840"/>
    <w:p w14:paraId="581245E0" w14:textId="77777777" w:rsidR="00F82840" w:rsidRPr="00DF3412" w:rsidRDefault="00F82840" w:rsidP="00F82840">
      <w:pPr>
        <w:spacing w:before="120"/>
      </w:pPr>
      <w:r>
        <w:rPr>
          <w:rFonts w:ascii="Calibri" w:hAnsi="Calibri" w:cs="Times New Roman"/>
          <w:color w:val="auto"/>
          <w:sz w:val="24"/>
          <w:szCs w:val="24"/>
          <w:lang w:val="en-US" w:eastAsia="en-US"/>
        </w:rPr>
        <w:t xml:space="preserve">Waste </w:t>
      </w:r>
      <w:r w:rsidRPr="00DF3412">
        <w:rPr>
          <w:rFonts w:ascii="Calibri" w:hAnsi="Calibri" w:cs="Times New Roman"/>
          <w:color w:val="auto"/>
          <w:sz w:val="24"/>
          <w:szCs w:val="24"/>
          <w:lang w:val="en-US" w:eastAsia="en-US"/>
        </w:rPr>
        <w:t xml:space="preserve">and </w:t>
      </w:r>
      <w:r>
        <w:rPr>
          <w:rFonts w:ascii="Calibri" w:hAnsi="Calibri" w:cs="Times New Roman"/>
          <w:color w:val="auto"/>
          <w:sz w:val="24"/>
          <w:szCs w:val="24"/>
          <w:lang w:val="en-US" w:eastAsia="en-US"/>
        </w:rPr>
        <w:t>recycled materials:</w:t>
      </w:r>
    </w:p>
    <w:p w14:paraId="500F8940" w14:textId="77777777" w:rsidR="00B40A74" w:rsidRDefault="00B40A74" w:rsidP="00AD59F6">
      <w:pPr>
        <w:pStyle w:val="ListParagraph"/>
        <w:numPr>
          <w:ilvl w:val="0"/>
          <w:numId w:val="38"/>
        </w:numPr>
        <w:spacing w:before="120" w:after="0"/>
        <w:ind w:left="425" w:hanging="357"/>
        <w:contextualSpacing w:val="0"/>
      </w:pPr>
      <w:r w:rsidRPr="003C4D5C">
        <w:t xml:space="preserve">Waste to landfill, co-mingled material, paper, cardboard and organic recycling information can be provided either by directorate/public sector body waste service provider or can be estimated in the following way: </w:t>
      </w:r>
    </w:p>
    <w:p w14:paraId="7F114525" w14:textId="77777777" w:rsidR="00B40A74" w:rsidRPr="003F620A" w:rsidRDefault="00B40A74" w:rsidP="00AD59F6">
      <w:pPr>
        <w:pStyle w:val="ListParagraph"/>
        <w:numPr>
          <w:ilvl w:val="0"/>
          <w:numId w:val="38"/>
        </w:numPr>
        <w:spacing w:after="0"/>
        <w:ind w:left="425" w:hanging="357"/>
        <w:contextualSpacing w:val="0"/>
      </w:pPr>
      <w:r w:rsidRPr="003F620A">
        <w:rPr>
          <w:b/>
        </w:rPr>
        <w:t>Total (L) = capacity of bins (L)  x  No. of bins  x  No. of times emptied over a year</w:t>
      </w:r>
    </w:p>
    <w:p w14:paraId="5496A808" w14:textId="77777777" w:rsidR="00B40A74" w:rsidRDefault="00B40A74" w:rsidP="00AD59F6">
      <w:pPr>
        <w:pStyle w:val="ListParagraph"/>
        <w:numPr>
          <w:ilvl w:val="0"/>
          <w:numId w:val="38"/>
        </w:numPr>
        <w:spacing w:after="0"/>
        <w:ind w:left="425" w:hanging="357"/>
        <w:contextualSpacing w:val="0"/>
      </w:pPr>
      <w:r w:rsidRPr="003C4D5C">
        <w:t>1m</w:t>
      </w:r>
      <w:r w:rsidRPr="003F620A">
        <w:rPr>
          <w:vertAlign w:val="superscript"/>
        </w:rPr>
        <w:t>3</w:t>
      </w:r>
      <w:r w:rsidRPr="003C4D5C">
        <w:t xml:space="preserve"> = 1000L</w:t>
      </w:r>
    </w:p>
    <w:p w14:paraId="32B92408" w14:textId="77777777" w:rsidR="00B40A74" w:rsidRDefault="00B40A74" w:rsidP="00AD59F6">
      <w:pPr>
        <w:pStyle w:val="ListParagraph"/>
        <w:numPr>
          <w:ilvl w:val="0"/>
          <w:numId w:val="38"/>
        </w:numPr>
        <w:spacing w:after="0"/>
        <w:ind w:left="425" w:hanging="357"/>
        <w:contextualSpacing w:val="0"/>
      </w:pPr>
      <w:r w:rsidRPr="003C4D5C">
        <w:t>Co-mingled material relates to mixed plastics, glass/cartons and metals (like your yellow bins at home).</w:t>
      </w:r>
    </w:p>
    <w:p w14:paraId="03A81AAE" w14:textId="77777777" w:rsidR="00B40A74" w:rsidRDefault="00B40A74" w:rsidP="00AD59F6">
      <w:pPr>
        <w:pStyle w:val="ListParagraph"/>
        <w:numPr>
          <w:ilvl w:val="0"/>
          <w:numId w:val="38"/>
        </w:numPr>
        <w:spacing w:after="0"/>
        <w:ind w:left="425" w:hanging="357"/>
        <w:contextualSpacing w:val="0"/>
      </w:pPr>
      <w:r w:rsidRPr="003C4D5C">
        <w:t>Paper and cardboard recycled refers to the combined total of secure and non-secure paper and cardboard recycled.</w:t>
      </w:r>
    </w:p>
    <w:p w14:paraId="63143B88" w14:textId="77777777" w:rsidR="00B40A74" w:rsidRDefault="00B40A74" w:rsidP="00AD59F6">
      <w:pPr>
        <w:pStyle w:val="ListParagraph"/>
        <w:numPr>
          <w:ilvl w:val="0"/>
          <w:numId w:val="38"/>
        </w:numPr>
        <w:spacing w:after="0"/>
        <w:ind w:left="425" w:hanging="357"/>
        <w:contextualSpacing w:val="0"/>
      </w:pPr>
      <w:r w:rsidRPr="003C4D5C">
        <w:t>Organic material refers to food scraps and other organic materials.</w:t>
      </w:r>
    </w:p>
    <w:p w14:paraId="1A3CC4B3" w14:textId="77777777" w:rsidR="00B40A74" w:rsidRPr="003C4D5C" w:rsidRDefault="00B40A74" w:rsidP="00AD59F6">
      <w:pPr>
        <w:pStyle w:val="ListParagraph"/>
        <w:numPr>
          <w:ilvl w:val="0"/>
          <w:numId w:val="38"/>
        </w:numPr>
        <w:ind w:left="425" w:hanging="357"/>
        <w:contextualSpacing w:val="0"/>
      </w:pPr>
      <w:r w:rsidRPr="003C4D5C">
        <w:t xml:space="preserve">If you are an Actsmart </w:t>
      </w:r>
      <w:r w:rsidRPr="003F620A">
        <w:rPr>
          <w:rFonts w:asciiTheme="minorHAnsi" w:hAnsiTheme="minorHAnsi"/>
        </w:rPr>
        <w:t xml:space="preserve">accredited site, contact </w:t>
      </w:r>
      <w:hyperlink r:id="rId40" w:history="1">
        <w:r w:rsidRPr="003F620A">
          <w:rPr>
            <w:rStyle w:val="Hyperlink"/>
            <w:rFonts w:asciiTheme="minorHAnsi" w:hAnsiTheme="minorHAnsi"/>
          </w:rPr>
          <w:t>actsmartbusiness@act.gov.au</w:t>
        </w:r>
      </w:hyperlink>
      <w:r w:rsidRPr="003F620A">
        <w:rPr>
          <w:rFonts w:asciiTheme="minorHAnsi" w:hAnsiTheme="minorHAnsi"/>
        </w:rPr>
        <w:t xml:space="preserve"> for a copy</w:t>
      </w:r>
      <w:r w:rsidRPr="003C4D5C">
        <w:t xml:space="preserve"> of your scorecard which provides you with this information.</w:t>
      </w:r>
    </w:p>
    <w:p w14:paraId="2852B6E9" w14:textId="77777777" w:rsidR="00B40A74" w:rsidRPr="00614440" w:rsidRDefault="00B40A74" w:rsidP="00614440">
      <w:pPr>
        <w:spacing w:before="120" w:line="240" w:lineRule="auto"/>
        <w:rPr>
          <w:rFonts w:ascii="Calibri" w:hAnsi="Calibri" w:cs="Times New Roman"/>
          <w:b/>
          <w:i/>
          <w:color w:val="auto"/>
          <w:sz w:val="24"/>
          <w:szCs w:val="24"/>
          <w:lang w:eastAsia="en-US"/>
        </w:rPr>
      </w:pPr>
      <w:r w:rsidRPr="00614440">
        <w:rPr>
          <w:rFonts w:ascii="Calibri" w:hAnsi="Calibri" w:cs="Times New Roman"/>
          <w:b/>
          <w:i/>
          <w:color w:val="auto"/>
          <w:sz w:val="24"/>
          <w:szCs w:val="24"/>
          <w:lang w:eastAsia="en-US"/>
        </w:rPr>
        <w:t xml:space="preserve">Greenhouse gas emissions </w:t>
      </w:r>
    </w:p>
    <w:p w14:paraId="083FBEBF" w14:textId="77777777" w:rsidR="00614440" w:rsidRPr="00E30344" w:rsidRDefault="00614440" w:rsidP="00614440">
      <w:pPr>
        <w:rPr>
          <w:rFonts w:asciiTheme="minorHAnsi" w:hAnsiTheme="minorHAnsi"/>
          <w:sz w:val="24"/>
          <w:szCs w:val="24"/>
        </w:rPr>
      </w:pPr>
      <w:r w:rsidRPr="00E30344">
        <w:rPr>
          <w:rFonts w:asciiTheme="minorHAnsi" w:hAnsiTheme="minorHAnsi"/>
          <w:sz w:val="24"/>
          <w:szCs w:val="24"/>
        </w:rPr>
        <w:t>Emissions from all emission sources can be extracted from the Enterprise Sustainability Platform.</w:t>
      </w:r>
    </w:p>
    <w:p w14:paraId="10855E69" w14:textId="6511B73B" w:rsidR="00614440" w:rsidRPr="00E30344" w:rsidRDefault="00614440" w:rsidP="00614440">
      <w:pPr>
        <w:spacing w:before="120"/>
        <w:rPr>
          <w:rFonts w:asciiTheme="minorHAnsi" w:hAnsiTheme="minorHAnsi"/>
          <w:sz w:val="24"/>
          <w:szCs w:val="24"/>
        </w:rPr>
      </w:pPr>
      <w:r w:rsidRPr="00E30344">
        <w:rPr>
          <w:rFonts w:asciiTheme="minorHAnsi" w:hAnsiTheme="minorHAnsi"/>
          <w:sz w:val="24"/>
          <w:szCs w:val="24"/>
        </w:rPr>
        <w:t xml:space="preserve">The Enterprise Sustainability Platform is maintained with the latest emissions factors.  Emission factors for electricity are revised annually and updated in the Enterprise Sustainability Platform on </w:t>
      </w:r>
      <w:r w:rsidR="00F17CDB" w:rsidRPr="00E30344">
        <w:rPr>
          <w:rFonts w:asciiTheme="minorHAnsi" w:hAnsiTheme="minorHAnsi"/>
          <w:sz w:val="24"/>
          <w:szCs w:val="24"/>
        </w:rPr>
        <w:t>1 </w:t>
      </w:r>
      <w:r w:rsidRPr="00E30344">
        <w:rPr>
          <w:rFonts w:asciiTheme="minorHAnsi" w:hAnsiTheme="minorHAnsi"/>
          <w:sz w:val="24"/>
          <w:szCs w:val="24"/>
        </w:rPr>
        <w:t>July.</w:t>
      </w:r>
      <w:r w:rsidR="00644A09" w:rsidRPr="00E30344">
        <w:rPr>
          <w:rFonts w:asciiTheme="minorHAnsi" w:hAnsiTheme="minorHAnsi"/>
          <w:sz w:val="24"/>
          <w:szCs w:val="24"/>
        </w:rPr>
        <w:t xml:space="preserve"> As of January 2020</w:t>
      </w:r>
      <w:r w:rsidR="00F17CDB" w:rsidRPr="00E30344">
        <w:rPr>
          <w:rFonts w:asciiTheme="minorHAnsi" w:hAnsiTheme="minorHAnsi"/>
          <w:sz w:val="24"/>
          <w:szCs w:val="24"/>
        </w:rPr>
        <w:t>,</w:t>
      </w:r>
      <w:r w:rsidR="00644A09" w:rsidRPr="00E30344">
        <w:rPr>
          <w:rFonts w:asciiTheme="minorHAnsi" w:hAnsiTheme="minorHAnsi"/>
          <w:sz w:val="24"/>
          <w:szCs w:val="24"/>
        </w:rPr>
        <w:t xml:space="preserve"> the ACT shifted to 100% renewable energy and all electricity consumption now produces zero emissions and the emissions factors are no longer required going forward. </w:t>
      </w:r>
    </w:p>
    <w:p w14:paraId="67839E63" w14:textId="77777777" w:rsidR="00C60B2D" w:rsidRDefault="00C60B2D" w:rsidP="002B47C2">
      <w:pPr>
        <w:autoSpaceDE w:val="0"/>
        <w:autoSpaceDN w:val="0"/>
        <w:spacing w:line="240" w:lineRule="auto"/>
        <w:rPr>
          <w:rFonts w:ascii="Calibri" w:hAnsi="Calibri" w:cs="Times New Roman"/>
          <w:color w:val="auto"/>
          <w:sz w:val="24"/>
          <w:szCs w:val="24"/>
          <w:lang w:eastAsia="en-US"/>
        </w:rPr>
      </w:pPr>
    </w:p>
    <w:p w14:paraId="3F60174E" w14:textId="77777777" w:rsidR="00C60B2D" w:rsidRDefault="00C60B2D">
      <w:pPr>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br w:type="page"/>
      </w:r>
    </w:p>
    <w:p w14:paraId="646ACEEB" w14:textId="77777777" w:rsidR="00C60B2D" w:rsidRPr="00975857" w:rsidRDefault="00C60B2D" w:rsidP="00C60B2D">
      <w:pPr>
        <w:pStyle w:val="Heading2"/>
        <w:rPr>
          <w:color w:val="5F497A" w:themeColor="accent4" w:themeShade="BF"/>
        </w:rPr>
      </w:pPr>
      <w:bookmarkStart w:id="177" w:name="_Toc73569229"/>
      <w:r>
        <w:rPr>
          <w:color w:val="5F497A" w:themeColor="accent4" w:themeShade="BF"/>
        </w:rPr>
        <w:lastRenderedPageBreak/>
        <w:t xml:space="preserve">Attachment </w:t>
      </w:r>
      <w:r w:rsidR="005B4876">
        <w:rPr>
          <w:color w:val="5F497A" w:themeColor="accent4" w:themeShade="BF"/>
        </w:rPr>
        <w:t>E</w:t>
      </w:r>
      <w:r>
        <w:rPr>
          <w:color w:val="5F497A" w:themeColor="accent4" w:themeShade="BF"/>
        </w:rPr>
        <w:t xml:space="preserve">: </w:t>
      </w:r>
      <w:r w:rsidR="004B354D">
        <w:rPr>
          <w:color w:val="5F497A" w:themeColor="accent4" w:themeShade="BF"/>
        </w:rPr>
        <w:t>Assets management</w:t>
      </w:r>
      <w:bookmarkEnd w:id="177"/>
      <w:r>
        <w:rPr>
          <w:color w:val="5F497A" w:themeColor="accent4" w:themeShade="BF"/>
        </w:rPr>
        <w:t xml:space="preserve"> </w:t>
      </w:r>
    </w:p>
    <w:p w14:paraId="7091076D" w14:textId="77777777" w:rsidR="00C60B2D" w:rsidRDefault="00472A20" w:rsidP="00C60B2D">
      <w:pPr>
        <w:autoSpaceDE w:val="0"/>
        <w:autoSpaceDN w:val="0"/>
        <w:spacing w:line="240" w:lineRule="auto"/>
        <w:rPr>
          <w:rFonts w:ascii="Calibri" w:hAnsi="Calibri" w:cs="Times New Roman"/>
          <w:color w:val="auto"/>
          <w:sz w:val="24"/>
          <w:szCs w:val="24"/>
          <w:lang w:eastAsia="en-US"/>
        </w:rPr>
      </w:pPr>
      <w:r>
        <w:rPr>
          <w:rFonts w:ascii="Calibri" w:hAnsi="Calibri" w:cs="Times New Roman"/>
          <w:color w:val="auto"/>
          <w:sz w:val="24"/>
          <w:szCs w:val="24"/>
          <w:lang w:val="en-US"/>
        </w:rPr>
        <w:t>Data from reporting entities must be provided in the format set out below.</w:t>
      </w:r>
    </w:p>
    <w:p w14:paraId="06D6DCAF" w14:textId="77777777" w:rsidR="004B354D" w:rsidRDefault="004B354D" w:rsidP="00C60B2D">
      <w:pPr>
        <w:autoSpaceDE w:val="0"/>
        <w:autoSpaceDN w:val="0"/>
        <w:spacing w:line="240" w:lineRule="auto"/>
        <w:rPr>
          <w:rFonts w:ascii="Calibri" w:hAnsi="Calibri" w:cs="Times New Roman"/>
          <w:color w:val="auto"/>
          <w:sz w:val="24"/>
          <w:szCs w:val="24"/>
          <w:lang w:eastAsia="en-US"/>
        </w:rPr>
      </w:pPr>
    </w:p>
    <w:p w14:paraId="7BDCD141" w14:textId="77777777" w:rsidR="004B354D" w:rsidRPr="007C3843" w:rsidRDefault="004B354D" w:rsidP="00196163">
      <w:pPr>
        <w:pStyle w:val="ListParagraph"/>
        <w:numPr>
          <w:ilvl w:val="0"/>
          <w:numId w:val="15"/>
        </w:numPr>
        <w:contextualSpacing w:val="0"/>
        <w:rPr>
          <w:lang w:val="en-AU"/>
        </w:rPr>
      </w:pPr>
      <w:r w:rsidRPr="007C3843">
        <w:rPr>
          <w:lang w:val="en-AU"/>
        </w:rPr>
        <w:t>Assets Managed – Asset managed including information on their value and quantity, new assets, asset disposals and the identification of surplus property, for example:</w:t>
      </w:r>
    </w:p>
    <w:p w14:paraId="6154A6D8" w14:textId="77777777" w:rsidR="004B354D" w:rsidRPr="007C3843" w:rsidRDefault="004B354D" w:rsidP="00AD59F6">
      <w:pPr>
        <w:pStyle w:val="ListParagraph"/>
        <w:numPr>
          <w:ilvl w:val="0"/>
          <w:numId w:val="13"/>
        </w:numPr>
        <w:spacing w:before="120"/>
        <w:ind w:left="709" w:hanging="357"/>
        <w:contextualSpacing w:val="0"/>
        <w:rPr>
          <w:lang w:val="en-AU"/>
        </w:rPr>
      </w:pPr>
      <w:r w:rsidRPr="007C3843">
        <w:rPr>
          <w:lang w:val="en-AU"/>
        </w:rPr>
        <w:t xml:space="preserve">The </w:t>
      </w:r>
      <w:r>
        <w:rPr>
          <w:lang w:val="en-AU"/>
        </w:rPr>
        <w:t>directorate/public sector body</w:t>
      </w:r>
      <w:r w:rsidRPr="007C3843">
        <w:rPr>
          <w:lang w:val="en-AU"/>
        </w:rPr>
        <w:t xml:space="preserve"> managed assets with a total value of $xxx,xxx m as at 30 June 201</w:t>
      </w:r>
      <w:r>
        <w:rPr>
          <w:lang w:val="en-AU"/>
        </w:rPr>
        <w:t>7:</w:t>
      </w:r>
    </w:p>
    <w:p w14:paraId="07918C9B" w14:textId="77777777" w:rsidR="004B354D" w:rsidRDefault="004B354D" w:rsidP="00AD59F6">
      <w:pPr>
        <w:pStyle w:val="ListParagraph"/>
        <w:numPr>
          <w:ilvl w:val="0"/>
          <w:numId w:val="13"/>
        </w:numPr>
        <w:ind w:left="709"/>
        <w:rPr>
          <w:lang w:val="en-AU"/>
        </w:rPr>
      </w:pPr>
      <w:r w:rsidRPr="007C3843">
        <w:rPr>
          <w:lang w:val="en-AU"/>
        </w:rPr>
        <w:t>Assets managed include ... show asset grouping and an appropriate measure, for example: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2458"/>
      </w:tblGrid>
      <w:tr w:rsidR="004B354D" w:rsidRPr="00D90968" w14:paraId="2919E441" w14:textId="77777777" w:rsidTr="00897461">
        <w:trPr>
          <w:trHeight w:val="20"/>
          <w:tblHeader/>
        </w:trPr>
        <w:tc>
          <w:tcPr>
            <w:tcW w:w="5670" w:type="dxa"/>
            <w:shd w:val="clear" w:color="auto" w:fill="D9D9D9"/>
          </w:tcPr>
          <w:p w14:paraId="75CBCB81" w14:textId="77777777" w:rsidR="004B354D" w:rsidRPr="00D90968" w:rsidRDefault="004B354D" w:rsidP="00897461">
            <w:pPr>
              <w:autoSpaceDE w:val="0"/>
              <w:autoSpaceDN w:val="0"/>
              <w:spacing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A</w:t>
            </w:r>
            <w:r w:rsidRPr="00D90968">
              <w:rPr>
                <w:rFonts w:ascii="Calibri" w:hAnsi="Calibri" w:cs="Times New Roman"/>
                <w:b/>
                <w:color w:val="auto"/>
                <w:sz w:val="24"/>
                <w:szCs w:val="24"/>
                <w:lang w:eastAsia="en-US"/>
              </w:rPr>
              <w:t>sset</w:t>
            </w:r>
          </w:p>
        </w:tc>
        <w:tc>
          <w:tcPr>
            <w:tcW w:w="2458" w:type="dxa"/>
            <w:shd w:val="clear" w:color="auto" w:fill="D9D9D9"/>
          </w:tcPr>
          <w:p w14:paraId="264B12B8" w14:textId="77777777" w:rsidR="004B354D" w:rsidRPr="00D90968" w:rsidRDefault="004B354D" w:rsidP="00897461">
            <w:pPr>
              <w:autoSpaceDE w:val="0"/>
              <w:autoSpaceDN w:val="0"/>
              <w:spacing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A</w:t>
            </w:r>
            <w:r w:rsidRPr="00D90968">
              <w:rPr>
                <w:rFonts w:ascii="Calibri" w:hAnsi="Calibri" w:cs="Times New Roman"/>
                <w:b/>
                <w:color w:val="auto"/>
                <w:sz w:val="24"/>
                <w:szCs w:val="24"/>
                <w:lang w:eastAsia="en-US"/>
              </w:rPr>
              <w:t>ppropriate measure</w:t>
            </w:r>
          </w:p>
        </w:tc>
      </w:tr>
      <w:tr w:rsidR="004B354D" w:rsidRPr="00D90968" w14:paraId="474FB323" w14:textId="77777777" w:rsidTr="00897461">
        <w:trPr>
          <w:trHeight w:val="20"/>
        </w:trPr>
        <w:tc>
          <w:tcPr>
            <w:tcW w:w="5670" w:type="dxa"/>
          </w:tcPr>
          <w:p w14:paraId="6156490F" w14:textId="77777777" w:rsidR="004B354D" w:rsidRPr="00D90968" w:rsidRDefault="004B354D" w:rsidP="00897461">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 xml:space="preserve">Built property assets (by type i.e. school, health, community, etc.) </w:t>
            </w:r>
          </w:p>
        </w:tc>
        <w:tc>
          <w:tcPr>
            <w:tcW w:w="2458" w:type="dxa"/>
          </w:tcPr>
          <w:p w14:paraId="463DAE2C" w14:textId="77777777" w:rsidR="004B354D" w:rsidRPr="00D90968" w:rsidRDefault="004B354D" w:rsidP="00897461">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no. of properties</w:t>
            </w:r>
          </w:p>
        </w:tc>
      </w:tr>
      <w:tr w:rsidR="004B354D" w:rsidRPr="00D90968" w14:paraId="1EC4A957" w14:textId="77777777" w:rsidTr="00897461">
        <w:trPr>
          <w:trHeight w:val="20"/>
        </w:trPr>
        <w:tc>
          <w:tcPr>
            <w:tcW w:w="5670" w:type="dxa"/>
          </w:tcPr>
          <w:p w14:paraId="579827CB" w14:textId="77777777" w:rsidR="004B354D" w:rsidRPr="00D90968" w:rsidRDefault="004B354D" w:rsidP="00897461">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Land</w:t>
            </w:r>
          </w:p>
        </w:tc>
        <w:tc>
          <w:tcPr>
            <w:tcW w:w="2458" w:type="dxa"/>
          </w:tcPr>
          <w:p w14:paraId="033B8E09" w14:textId="77777777" w:rsidR="004B354D" w:rsidRPr="00D90968" w:rsidRDefault="004B354D" w:rsidP="00897461">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area</w:t>
            </w:r>
          </w:p>
        </w:tc>
      </w:tr>
      <w:tr w:rsidR="004B354D" w:rsidRPr="00D90968" w14:paraId="4C44AB78" w14:textId="77777777" w:rsidTr="00897461">
        <w:trPr>
          <w:trHeight w:val="20"/>
        </w:trPr>
        <w:tc>
          <w:tcPr>
            <w:tcW w:w="5670" w:type="dxa"/>
          </w:tcPr>
          <w:p w14:paraId="79A13FAD" w14:textId="77777777" w:rsidR="004B354D" w:rsidRPr="00D90968" w:rsidRDefault="004B354D" w:rsidP="00897461">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Infrastructure (e.g. roads, bridges, traffic signals)</w:t>
            </w:r>
          </w:p>
        </w:tc>
        <w:tc>
          <w:tcPr>
            <w:tcW w:w="2458" w:type="dxa"/>
          </w:tcPr>
          <w:p w14:paraId="3A14D538" w14:textId="77777777" w:rsidR="004B354D" w:rsidRPr="00D90968" w:rsidRDefault="004B354D" w:rsidP="00897461">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number/km</w:t>
            </w:r>
          </w:p>
        </w:tc>
      </w:tr>
      <w:tr w:rsidR="004B354D" w:rsidRPr="00D90968" w14:paraId="748170C5" w14:textId="77777777" w:rsidTr="00897461">
        <w:trPr>
          <w:trHeight w:val="20"/>
        </w:trPr>
        <w:tc>
          <w:tcPr>
            <w:tcW w:w="5670" w:type="dxa"/>
          </w:tcPr>
          <w:p w14:paraId="01730A8A" w14:textId="77777777" w:rsidR="004B354D" w:rsidRPr="00D90968" w:rsidRDefault="004B354D" w:rsidP="00897461">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Urban parks</w:t>
            </w:r>
          </w:p>
        </w:tc>
        <w:tc>
          <w:tcPr>
            <w:tcW w:w="2458" w:type="dxa"/>
          </w:tcPr>
          <w:p w14:paraId="356811D9" w14:textId="77777777" w:rsidR="004B354D" w:rsidRPr="00D90968" w:rsidRDefault="004B354D" w:rsidP="00897461">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area</w:t>
            </w:r>
          </w:p>
        </w:tc>
      </w:tr>
      <w:tr w:rsidR="004B354D" w:rsidRPr="00D90968" w14:paraId="48A82670" w14:textId="77777777" w:rsidTr="00897461">
        <w:trPr>
          <w:trHeight w:val="20"/>
        </w:trPr>
        <w:tc>
          <w:tcPr>
            <w:tcW w:w="5670" w:type="dxa"/>
          </w:tcPr>
          <w:p w14:paraId="24D0310D" w14:textId="77777777" w:rsidR="004B354D" w:rsidRPr="00D90968" w:rsidRDefault="004B354D" w:rsidP="00897461">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 xml:space="preserve">Other </w:t>
            </w:r>
          </w:p>
        </w:tc>
        <w:tc>
          <w:tcPr>
            <w:tcW w:w="2458" w:type="dxa"/>
          </w:tcPr>
          <w:p w14:paraId="61F68062" w14:textId="77777777" w:rsidR="004B354D" w:rsidRPr="00D90968" w:rsidRDefault="004B354D" w:rsidP="00897461">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(xxxxx)</w:t>
            </w:r>
          </w:p>
        </w:tc>
      </w:tr>
    </w:tbl>
    <w:p w14:paraId="75D773AC" w14:textId="77777777" w:rsidR="004B354D" w:rsidRDefault="004B354D" w:rsidP="00AD59F6">
      <w:pPr>
        <w:pStyle w:val="ListParagraph"/>
        <w:numPr>
          <w:ilvl w:val="0"/>
          <w:numId w:val="13"/>
        </w:numPr>
        <w:spacing w:before="120" w:after="0"/>
        <w:ind w:left="709" w:hanging="357"/>
        <w:contextualSpacing w:val="0"/>
        <w:rPr>
          <w:lang w:val="en-AU"/>
        </w:rPr>
      </w:pPr>
      <w:r>
        <w:rPr>
          <w:lang w:val="en-AU"/>
        </w:rPr>
        <w:t>During 2016-2017 the following assets were added to the directorate/public sector body’s asset register.</w:t>
      </w:r>
    </w:p>
    <w:p w14:paraId="657D7748" w14:textId="77777777" w:rsidR="004B354D" w:rsidRPr="004E1A4F" w:rsidRDefault="004B354D" w:rsidP="004B354D">
      <w:pPr>
        <w:pStyle w:val="ListParagraph"/>
        <w:spacing w:after="0"/>
        <w:ind w:left="709"/>
        <w:contextualSpacing w:val="0"/>
        <w:rPr>
          <w:i/>
          <w:lang w:val="en-AU"/>
        </w:rPr>
      </w:pPr>
      <w:r w:rsidRPr="004E1A4F">
        <w:rPr>
          <w:i/>
          <w:lang w:val="en-AU"/>
        </w:rPr>
        <w:t>Insert asset details</w:t>
      </w:r>
    </w:p>
    <w:p w14:paraId="1955F148" w14:textId="77777777" w:rsidR="004B354D" w:rsidRDefault="004B354D" w:rsidP="00AD59F6">
      <w:pPr>
        <w:pStyle w:val="ListParagraph"/>
        <w:numPr>
          <w:ilvl w:val="0"/>
          <w:numId w:val="13"/>
        </w:numPr>
        <w:spacing w:before="120" w:after="0"/>
        <w:ind w:left="709" w:hanging="357"/>
        <w:contextualSpacing w:val="0"/>
        <w:rPr>
          <w:lang w:val="en-AU"/>
        </w:rPr>
      </w:pPr>
      <w:r>
        <w:rPr>
          <w:lang w:val="en-AU"/>
        </w:rPr>
        <w:t>During 2016-2017 the following assets were removed from the directorate/public sector body’s asset register.</w:t>
      </w:r>
    </w:p>
    <w:p w14:paraId="11160EC2" w14:textId="77777777" w:rsidR="004B354D" w:rsidRPr="004E1A4F" w:rsidRDefault="004B354D" w:rsidP="004B354D">
      <w:pPr>
        <w:pStyle w:val="ListParagraph"/>
        <w:spacing w:after="0"/>
        <w:ind w:left="709"/>
        <w:contextualSpacing w:val="0"/>
        <w:rPr>
          <w:lang w:val="en-AU"/>
        </w:rPr>
      </w:pPr>
      <w:r w:rsidRPr="004E1A4F">
        <w:rPr>
          <w:i/>
          <w:lang w:val="en-AU"/>
        </w:rPr>
        <w:t>Insert asset and reason for disposal</w:t>
      </w:r>
    </w:p>
    <w:p w14:paraId="1640D36A" w14:textId="77777777" w:rsidR="004B354D" w:rsidRPr="007C3843" w:rsidRDefault="004B354D" w:rsidP="00AD59F6">
      <w:pPr>
        <w:pStyle w:val="ListParagraph"/>
        <w:numPr>
          <w:ilvl w:val="0"/>
          <w:numId w:val="13"/>
        </w:numPr>
        <w:spacing w:before="120" w:after="0"/>
        <w:ind w:left="709" w:hanging="357"/>
        <w:contextualSpacing w:val="0"/>
        <w:rPr>
          <w:lang w:val="en-AU"/>
        </w:rPr>
      </w:pPr>
      <w:r w:rsidRPr="007C3843">
        <w:rPr>
          <w:lang w:val="en-AU"/>
        </w:rPr>
        <w:t>On 30 June 201</w:t>
      </w:r>
      <w:r>
        <w:rPr>
          <w:lang w:val="en-AU"/>
        </w:rPr>
        <w:t>7</w:t>
      </w:r>
      <w:r w:rsidRPr="007C3843">
        <w:rPr>
          <w:i/>
          <w:lang w:val="en-AU"/>
        </w:rPr>
        <w:t xml:space="preserve"> </w:t>
      </w:r>
      <w:r w:rsidRPr="007C3843">
        <w:rPr>
          <w:lang w:val="en-AU"/>
        </w:rPr>
        <w:t xml:space="preserve">the </w:t>
      </w:r>
      <w:r>
        <w:rPr>
          <w:lang w:val="en-AU"/>
        </w:rPr>
        <w:t>directorate/public sector body</w:t>
      </w:r>
      <w:r w:rsidRPr="007C3843">
        <w:rPr>
          <w:lang w:val="en-AU"/>
        </w:rPr>
        <w:t xml:space="preserve"> had ‘xx’ properties which were not being utilised by the </w:t>
      </w:r>
      <w:r>
        <w:rPr>
          <w:lang w:val="en-AU"/>
        </w:rPr>
        <w:t>directorate/public sector body</w:t>
      </w:r>
      <w:r w:rsidRPr="007C3843">
        <w:rPr>
          <w:lang w:val="en-AU"/>
        </w:rPr>
        <w:t xml:space="preserve"> or have been iden</w:t>
      </w:r>
      <w:r>
        <w:rPr>
          <w:lang w:val="en-AU"/>
        </w:rPr>
        <w:t xml:space="preserve">tified as potentially surplus. </w:t>
      </w:r>
      <w:r w:rsidRPr="007C3843">
        <w:rPr>
          <w:lang w:val="en-AU"/>
        </w:rPr>
        <w:t>These are:</w:t>
      </w:r>
    </w:p>
    <w:p w14:paraId="4FFB400E" w14:textId="77777777" w:rsidR="004B354D" w:rsidRPr="007C3843" w:rsidRDefault="004B354D" w:rsidP="004B354D">
      <w:pPr>
        <w:autoSpaceDE w:val="0"/>
        <w:autoSpaceDN w:val="0"/>
        <w:spacing w:after="120" w:line="240" w:lineRule="auto"/>
        <w:ind w:left="709"/>
        <w:rPr>
          <w:rFonts w:ascii="Calibri" w:hAnsi="Calibri" w:cs="Times New Roman"/>
          <w:i/>
          <w:color w:val="auto"/>
          <w:sz w:val="24"/>
          <w:szCs w:val="24"/>
          <w:lang w:eastAsia="en-US"/>
        </w:rPr>
      </w:pPr>
      <w:r w:rsidRPr="007C3843">
        <w:rPr>
          <w:rFonts w:ascii="Calibri" w:hAnsi="Calibri" w:cs="Times New Roman"/>
          <w:i/>
          <w:color w:val="auto"/>
          <w:sz w:val="24"/>
          <w:szCs w:val="24"/>
          <w:lang w:eastAsia="en-US"/>
        </w:rPr>
        <w:t>Insert asset and action i.e. leased to non-government organisations, vacant, under evaluation, to be transf</w:t>
      </w:r>
      <w:r>
        <w:rPr>
          <w:rFonts w:ascii="Calibri" w:hAnsi="Calibri" w:cs="Times New Roman"/>
          <w:i/>
          <w:color w:val="auto"/>
          <w:sz w:val="24"/>
          <w:szCs w:val="24"/>
          <w:lang w:eastAsia="en-US"/>
        </w:rPr>
        <w:t xml:space="preserve">erred to Property Group – TCCS, or </w:t>
      </w:r>
      <w:r w:rsidRPr="007C3843">
        <w:rPr>
          <w:rFonts w:ascii="Calibri" w:hAnsi="Calibri" w:cs="Times New Roman"/>
          <w:i/>
          <w:color w:val="auto"/>
          <w:sz w:val="24"/>
          <w:szCs w:val="24"/>
          <w:lang w:eastAsia="en-US"/>
        </w:rPr>
        <w:t>being used by other government agencies.</w:t>
      </w:r>
    </w:p>
    <w:p w14:paraId="74D53BEA" w14:textId="77777777" w:rsidR="004B354D" w:rsidRPr="007C3843" w:rsidRDefault="004B354D" w:rsidP="00AD59F6">
      <w:pPr>
        <w:pStyle w:val="ListParagraph"/>
        <w:numPr>
          <w:ilvl w:val="0"/>
          <w:numId w:val="15"/>
        </w:numPr>
        <w:ind w:hanging="357"/>
        <w:contextualSpacing w:val="0"/>
        <w:rPr>
          <w:lang w:val="en-AU"/>
        </w:rPr>
      </w:pPr>
      <w:r w:rsidRPr="007C3843">
        <w:rPr>
          <w:lang w:val="en-AU"/>
        </w:rPr>
        <w:t>Assets Maintenance and Upgrade – including information on asset upgrades and condition of assets.</w:t>
      </w:r>
    </w:p>
    <w:p w14:paraId="33687040" w14:textId="77777777" w:rsidR="004B354D" w:rsidRPr="007C3843" w:rsidRDefault="004B354D" w:rsidP="00AD59F6">
      <w:pPr>
        <w:pStyle w:val="ListParagraph"/>
        <w:numPr>
          <w:ilvl w:val="0"/>
          <w:numId w:val="13"/>
        </w:numPr>
        <w:spacing w:after="0"/>
        <w:ind w:left="709" w:hanging="357"/>
        <w:contextualSpacing w:val="0"/>
        <w:rPr>
          <w:lang w:val="en-AU"/>
        </w:rPr>
      </w:pPr>
      <w:r w:rsidRPr="007C3843">
        <w:rPr>
          <w:lang w:val="en-AU"/>
        </w:rPr>
        <w:t xml:space="preserve">Asset upgrades (not including works funded and reported through the capital works program) completed during </w:t>
      </w:r>
      <w:r w:rsidRPr="007C3843">
        <w:rPr>
          <w:i/>
          <w:lang w:val="en-AU"/>
        </w:rPr>
        <w:t>(the relevant financial year)</w:t>
      </w:r>
      <w:r w:rsidRPr="007C3843">
        <w:rPr>
          <w:lang w:val="en-AU"/>
        </w:rPr>
        <w:t xml:space="preserve"> were:</w:t>
      </w:r>
    </w:p>
    <w:p w14:paraId="48A724FC" w14:textId="77777777" w:rsidR="004B354D" w:rsidRPr="007C3843" w:rsidRDefault="004B354D" w:rsidP="004B354D">
      <w:pPr>
        <w:autoSpaceDE w:val="0"/>
        <w:autoSpaceDN w:val="0"/>
        <w:spacing w:after="120" w:line="240" w:lineRule="auto"/>
        <w:ind w:left="709"/>
        <w:rPr>
          <w:rFonts w:ascii="Calibri" w:hAnsi="Calibri" w:cs="Times New Roman"/>
          <w:i/>
          <w:color w:val="auto"/>
          <w:sz w:val="24"/>
          <w:szCs w:val="24"/>
          <w:lang w:eastAsia="en-US"/>
        </w:rPr>
      </w:pPr>
      <w:r w:rsidRPr="007C3843">
        <w:rPr>
          <w:rFonts w:ascii="Calibri" w:hAnsi="Calibri" w:cs="Times New Roman"/>
          <w:i/>
          <w:color w:val="auto"/>
          <w:sz w:val="24"/>
          <w:szCs w:val="24"/>
          <w:lang w:eastAsia="en-US"/>
        </w:rPr>
        <w:t>Insert asset and summary of upgrade</w:t>
      </w:r>
    </w:p>
    <w:p w14:paraId="4F42BA4D" w14:textId="77777777" w:rsidR="004B354D" w:rsidRPr="007C3843" w:rsidRDefault="004B354D" w:rsidP="00AD59F6">
      <w:pPr>
        <w:pStyle w:val="ListParagraph"/>
        <w:numPr>
          <w:ilvl w:val="0"/>
          <w:numId w:val="13"/>
        </w:numPr>
        <w:ind w:left="709" w:hanging="357"/>
        <w:contextualSpacing w:val="0"/>
        <w:rPr>
          <w:lang w:val="en-AU"/>
        </w:rPr>
      </w:pPr>
      <w:r w:rsidRPr="007C3843">
        <w:rPr>
          <w:lang w:val="en-AU"/>
        </w:rPr>
        <w:t>For (asset type) the expenditure on repairs and maintenance was ‘$xxx,xxx’ which represented ‘xx’ percent of the asset replacement value (or other appropriate performance measure)</w:t>
      </w:r>
    </w:p>
    <w:p w14:paraId="4DF2053F" w14:textId="77777777" w:rsidR="004B354D" w:rsidRPr="007C3843" w:rsidRDefault="004B354D" w:rsidP="00AD59F6">
      <w:pPr>
        <w:pStyle w:val="ListParagraph"/>
        <w:numPr>
          <w:ilvl w:val="0"/>
          <w:numId w:val="13"/>
        </w:numPr>
        <w:ind w:left="709" w:hanging="357"/>
        <w:contextualSpacing w:val="0"/>
        <w:rPr>
          <w:lang w:val="en-AU"/>
        </w:rPr>
      </w:pPr>
      <w:r w:rsidRPr="007C3843">
        <w:rPr>
          <w:lang w:val="en-AU"/>
        </w:rPr>
        <w:t xml:space="preserve">The </w:t>
      </w:r>
      <w:r>
        <w:rPr>
          <w:lang w:val="en-AU"/>
        </w:rPr>
        <w:t>directorate/public sector body</w:t>
      </w:r>
      <w:r w:rsidRPr="007C3843">
        <w:rPr>
          <w:lang w:val="en-AU"/>
        </w:rPr>
        <w:t xml:space="preserve"> conducted ‘xx’ audits (condition, hazardous materials, building etc.) of its assets in 201</w:t>
      </w:r>
      <w:r>
        <w:rPr>
          <w:lang w:val="en-AU"/>
        </w:rPr>
        <w:t>4</w:t>
      </w:r>
      <w:r w:rsidRPr="007C3843">
        <w:rPr>
          <w:lang w:val="en-AU"/>
        </w:rPr>
        <w:t>-201</w:t>
      </w:r>
      <w:r>
        <w:rPr>
          <w:lang w:val="en-AU"/>
        </w:rPr>
        <w:t>5</w:t>
      </w:r>
      <w:r w:rsidRPr="007C3843">
        <w:rPr>
          <w:lang w:val="en-AU"/>
        </w:rPr>
        <w:t xml:space="preserve">. </w:t>
      </w:r>
      <w:r w:rsidRPr="007C3843">
        <w:rPr>
          <w:i/>
          <w:lang w:val="en-AU"/>
        </w:rPr>
        <w:t>Insert asset type, percentage of assets audited, condition of asset</w:t>
      </w:r>
    </w:p>
    <w:p w14:paraId="58C02398" w14:textId="77777777" w:rsidR="004B354D" w:rsidRPr="007C3843" w:rsidRDefault="004B354D" w:rsidP="00AD59F6">
      <w:pPr>
        <w:pStyle w:val="ListParagraph"/>
        <w:numPr>
          <w:ilvl w:val="0"/>
          <w:numId w:val="15"/>
        </w:numPr>
        <w:ind w:hanging="357"/>
        <w:contextualSpacing w:val="0"/>
        <w:rPr>
          <w:lang w:val="en-AU"/>
        </w:rPr>
      </w:pPr>
      <w:r w:rsidRPr="007C3843">
        <w:rPr>
          <w:lang w:val="en-AU"/>
        </w:rPr>
        <w:lastRenderedPageBreak/>
        <w:t xml:space="preserve">Office Accommodation – Office accommodation including details of office utilisation rates at 30 June </w:t>
      </w:r>
      <w:r w:rsidRPr="007C3843">
        <w:rPr>
          <w:i/>
          <w:lang w:val="en-AU"/>
        </w:rPr>
        <w:t>(in the relevant financial year)</w:t>
      </w:r>
      <w:r w:rsidRPr="007C3843">
        <w:rPr>
          <w:lang w:val="en-AU"/>
        </w:rPr>
        <w:t>, buildings occupied; area occupied in each building; and number of occupants in each building.</w:t>
      </w:r>
    </w:p>
    <w:p w14:paraId="5E2252A9" w14:textId="77777777" w:rsidR="004B354D" w:rsidRPr="007C3843" w:rsidRDefault="004B354D" w:rsidP="00AD59F6">
      <w:pPr>
        <w:pStyle w:val="ListParagraph"/>
        <w:numPr>
          <w:ilvl w:val="0"/>
          <w:numId w:val="13"/>
        </w:numPr>
        <w:spacing w:after="0"/>
        <w:ind w:left="709"/>
        <w:rPr>
          <w:lang w:val="en-AU"/>
        </w:rPr>
      </w:pPr>
      <w:r w:rsidRPr="007C3843">
        <w:rPr>
          <w:lang w:val="en-AU"/>
        </w:rPr>
        <w:t xml:space="preserve">The </w:t>
      </w:r>
      <w:r>
        <w:rPr>
          <w:lang w:val="en-AU"/>
        </w:rPr>
        <w:t>directorate/public sector body</w:t>
      </w:r>
      <w:r w:rsidRPr="007C3843">
        <w:rPr>
          <w:lang w:val="en-AU"/>
        </w:rPr>
        <w:t xml:space="preserve"> employs ‘x,xxx’ employees occupying ‘xx,xxx’ m</w:t>
      </w:r>
      <w:r w:rsidRPr="007C3843">
        <w:rPr>
          <w:vertAlign w:val="superscript"/>
          <w:lang w:val="en-AU"/>
        </w:rPr>
        <w:t>2</w:t>
      </w:r>
      <w:r w:rsidRPr="007C3843">
        <w:rPr>
          <w:lang w:val="en-AU"/>
        </w:rPr>
        <w:t xml:space="preserve"> at the following sites:</w:t>
      </w:r>
    </w:p>
    <w:p w14:paraId="65CA126E" w14:textId="77777777" w:rsidR="004B354D" w:rsidRPr="007C3843" w:rsidRDefault="004B354D" w:rsidP="004B354D">
      <w:pPr>
        <w:autoSpaceDE w:val="0"/>
        <w:autoSpaceDN w:val="0"/>
        <w:spacing w:after="120" w:line="240" w:lineRule="auto"/>
        <w:ind w:left="709"/>
        <w:rPr>
          <w:rFonts w:ascii="Calibri" w:hAnsi="Calibri" w:cs="Times New Roman"/>
          <w:i/>
          <w:color w:val="auto"/>
          <w:sz w:val="24"/>
          <w:szCs w:val="24"/>
          <w:lang w:eastAsia="en-US"/>
        </w:rPr>
      </w:pPr>
      <w:r w:rsidRPr="007C3843">
        <w:rPr>
          <w:rFonts w:ascii="Calibri" w:hAnsi="Calibri" w:cs="Times New Roman"/>
          <w:i/>
          <w:color w:val="auto"/>
          <w:sz w:val="24"/>
          <w:szCs w:val="24"/>
          <w:lang w:eastAsia="en-US"/>
        </w:rPr>
        <w:t>Location 1 (insert building name, number of staff and area occupied)</w:t>
      </w:r>
      <w:r w:rsidRPr="007C3843">
        <w:rPr>
          <w:rFonts w:ascii="Calibri" w:hAnsi="Calibri" w:cs="Times New Roman"/>
          <w:i/>
          <w:color w:val="auto"/>
          <w:sz w:val="24"/>
          <w:szCs w:val="24"/>
          <w:lang w:eastAsia="en-US"/>
        </w:rPr>
        <w:br/>
        <w:t>Location 2; etc…</w:t>
      </w:r>
      <w:r w:rsidRPr="007C3843">
        <w:rPr>
          <w:rFonts w:ascii="Calibri" w:hAnsi="Calibri" w:cs="Times New Roman"/>
          <w:i/>
          <w:color w:val="auto"/>
          <w:sz w:val="24"/>
          <w:szCs w:val="24"/>
          <w:lang w:eastAsia="en-US"/>
        </w:rPr>
        <w:br/>
        <w:t>The average area occupie</w:t>
      </w:r>
      <w:r>
        <w:rPr>
          <w:rFonts w:ascii="Calibri" w:hAnsi="Calibri" w:cs="Times New Roman"/>
          <w:i/>
          <w:color w:val="auto"/>
          <w:sz w:val="24"/>
          <w:szCs w:val="24"/>
          <w:lang w:eastAsia="en-US"/>
        </w:rPr>
        <w:t>d by each employee is ‘xx.x’ m2.</w:t>
      </w:r>
    </w:p>
    <w:p w14:paraId="1431FB87" w14:textId="77777777" w:rsidR="004B354D" w:rsidRPr="007C3843" w:rsidRDefault="004B354D" w:rsidP="00AD59F6">
      <w:pPr>
        <w:pStyle w:val="ListParagraph"/>
        <w:numPr>
          <w:ilvl w:val="0"/>
          <w:numId w:val="13"/>
        </w:numPr>
        <w:spacing w:after="0"/>
        <w:ind w:left="709"/>
        <w:rPr>
          <w:lang w:val="en-AU"/>
        </w:rPr>
      </w:pPr>
      <w:r w:rsidRPr="007C3843">
        <w:rPr>
          <w:lang w:val="en-AU"/>
        </w:rPr>
        <w:t>A further ‘x,xxx’ staff (FTE) are emplo</w:t>
      </w:r>
      <w:r>
        <w:rPr>
          <w:lang w:val="en-AU"/>
        </w:rPr>
        <w:t xml:space="preserve">yed in non-office environments. </w:t>
      </w:r>
      <w:r w:rsidRPr="007C3843">
        <w:rPr>
          <w:lang w:val="en-AU"/>
        </w:rPr>
        <w:t>These include:</w:t>
      </w:r>
    </w:p>
    <w:p w14:paraId="5C8B1D4B" w14:textId="77777777" w:rsidR="00C60B2D" w:rsidRDefault="004B354D" w:rsidP="001B51A9">
      <w:pPr>
        <w:autoSpaceDE w:val="0"/>
        <w:autoSpaceDN w:val="0"/>
        <w:spacing w:line="240" w:lineRule="auto"/>
        <w:ind w:left="709"/>
        <w:rPr>
          <w:rFonts w:ascii="Calibri" w:hAnsi="Calibri" w:cs="Times New Roman"/>
          <w:color w:val="auto"/>
          <w:sz w:val="24"/>
          <w:szCs w:val="24"/>
          <w:lang w:eastAsia="en-US"/>
        </w:rPr>
      </w:pPr>
      <w:r w:rsidRPr="007C3843">
        <w:rPr>
          <w:rFonts w:ascii="Calibri" w:hAnsi="Calibri" w:cs="Times New Roman"/>
          <w:i/>
          <w:color w:val="auto"/>
          <w:sz w:val="24"/>
          <w:szCs w:val="24"/>
          <w:lang w:eastAsia="en-US"/>
        </w:rPr>
        <w:t>‘xxx’ staff in (insert building type and function i.e. schools/teachers, depots/rangers, hospital/medical).</w:t>
      </w:r>
    </w:p>
    <w:sectPr w:rsidR="00C60B2D" w:rsidSect="00EF2C35">
      <w:headerReference w:type="even" r:id="rId41"/>
      <w:headerReference w:type="default" r:id="rId42"/>
      <w:footerReference w:type="even" r:id="rId43"/>
      <w:footerReference w:type="default" r:id="rId44"/>
      <w:headerReference w:type="first" r:id="rId45"/>
      <w:footerReference w:type="first" r:id="rId4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52834" w14:textId="77777777" w:rsidR="006200B1" w:rsidRDefault="006200B1" w:rsidP="00C54BDD">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separator/>
      </w:r>
    </w:p>
  </w:endnote>
  <w:endnote w:type="continuationSeparator" w:id="0">
    <w:p w14:paraId="6883BFE4" w14:textId="77777777" w:rsidR="006200B1" w:rsidRDefault="006200B1" w:rsidP="00C54BDD">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continuationSeparator/>
      </w:r>
    </w:p>
  </w:endnote>
  <w:endnote w:type="continuationNotice" w:id="1">
    <w:p w14:paraId="4B636FFD" w14:textId="77777777" w:rsidR="006200B1" w:rsidRDefault="006200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CLBLK+Calibr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E7431" w14:textId="77777777" w:rsidR="009128DB" w:rsidRDefault="0091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569C" w14:textId="51F0277E" w:rsidR="006200B1" w:rsidRDefault="006200B1">
    <w:pPr>
      <w:pStyle w:val="Footer"/>
      <w:jc w:val="center"/>
    </w:pPr>
    <w:r>
      <w:fldChar w:fldCharType="begin"/>
    </w:r>
    <w:r>
      <w:instrText xml:space="preserve"> PAGE   \* MERGEFORMAT </w:instrText>
    </w:r>
    <w:r>
      <w:fldChar w:fldCharType="separate"/>
    </w:r>
    <w:r>
      <w:rPr>
        <w:noProof/>
      </w:rPr>
      <w:t>20</w:t>
    </w:r>
    <w:r>
      <w:fldChar w:fldCharType="end"/>
    </w:r>
  </w:p>
  <w:p w14:paraId="0527E425" w14:textId="66680AF9" w:rsidR="009128DB" w:rsidRPr="009128DB" w:rsidRDefault="009128DB" w:rsidP="009128DB">
    <w:pPr>
      <w:pStyle w:val="Footer"/>
      <w:jc w:val="center"/>
      <w:rPr>
        <w:rFonts w:ascii="Arial" w:hAnsi="Arial" w:cs="Arial"/>
        <w:sz w:val="14"/>
      </w:rPr>
    </w:pPr>
    <w:r w:rsidRPr="009128DB">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2F120" w14:textId="16CD02C6" w:rsidR="006200B1" w:rsidRPr="009128DB" w:rsidRDefault="009128DB" w:rsidP="009128DB">
    <w:pPr>
      <w:pStyle w:val="Footer"/>
      <w:jc w:val="center"/>
      <w:rPr>
        <w:rFonts w:ascii="Arial" w:hAnsi="Arial" w:cs="Arial"/>
        <w:sz w:val="14"/>
      </w:rPr>
    </w:pPr>
    <w:r w:rsidRPr="009128DB">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C63AB" w14:textId="77777777" w:rsidR="006200B1" w:rsidRDefault="006200B1" w:rsidP="00C54BDD">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separator/>
      </w:r>
    </w:p>
  </w:footnote>
  <w:footnote w:type="continuationSeparator" w:id="0">
    <w:p w14:paraId="3D5C07F7" w14:textId="77777777" w:rsidR="006200B1" w:rsidRDefault="006200B1" w:rsidP="00C54BDD">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continuationSeparator/>
      </w:r>
    </w:p>
  </w:footnote>
  <w:footnote w:type="continuationNotice" w:id="1">
    <w:p w14:paraId="3708026A" w14:textId="77777777" w:rsidR="006200B1" w:rsidRDefault="006200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AEAD4" w14:textId="77777777" w:rsidR="009128DB" w:rsidRDefault="00912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C967E" w14:textId="77777777" w:rsidR="009128DB" w:rsidRDefault="009128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F4528" w14:textId="77777777" w:rsidR="009128DB" w:rsidRDefault="00912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43228A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36E7B8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6D8961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425411E6"/>
    <w:lvl w:ilvl="0">
      <w:start w:val="1"/>
      <w:numFmt w:val="bullet"/>
      <w:pStyle w:val="ListNumber"/>
      <w:lvlText w:val=""/>
      <w:lvlJc w:val="left"/>
      <w:pPr>
        <w:tabs>
          <w:tab w:val="num" w:pos="360"/>
        </w:tabs>
        <w:ind w:left="360" w:hanging="360"/>
      </w:pPr>
      <w:rPr>
        <w:rFonts w:ascii="Symbol" w:hAnsi="Symbol" w:hint="default"/>
      </w:rPr>
    </w:lvl>
  </w:abstractNum>
  <w:abstractNum w:abstractNumId="4" w15:restartNumberingAfterBreak="0">
    <w:nsid w:val="0162475A"/>
    <w:multiLevelType w:val="multilevel"/>
    <w:tmpl w:val="E91C86DA"/>
    <w:name w:val="Main"/>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2.%3"/>
      <w:lvlJc w:val="left"/>
      <w:rPr>
        <w:rFonts w:cs="Times New Roman"/>
      </w:rPr>
    </w:lvl>
    <w:lvl w:ilvl="3">
      <w:start w:val="1"/>
      <w:numFmt w:val="decimal"/>
      <w:suff w:val="nothing"/>
      <w:lvlText w:val="%2.%3.%4"/>
      <w:lvlJc w:val="left"/>
      <w:rPr>
        <w:rFonts w:cs="Times New Roman"/>
      </w:rPr>
    </w:lvl>
    <w:lvl w:ilvl="4">
      <w:start w:val="1"/>
      <w:numFmt w:val="decimal"/>
      <w:lvlRestart w:val="0"/>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lowerRoman"/>
      <w:suff w:val="nothing"/>
      <w:lvlText w:val="(%8)"/>
      <w:lvlJc w:val="left"/>
      <w:rPr>
        <w:rFonts w:cs="Times New Roman"/>
      </w:rPr>
    </w:lvl>
    <w:lvl w:ilvl="8">
      <w:start w:val="1"/>
      <w:numFmt w:val="upperLetter"/>
      <w:suff w:val="nothing"/>
      <w:lvlText w:val="(%9)"/>
      <w:lvlJc w:val="left"/>
      <w:rPr>
        <w:rFonts w:cs="Times New Roman"/>
      </w:rPr>
    </w:lvl>
  </w:abstractNum>
  <w:abstractNum w:abstractNumId="5" w15:restartNumberingAfterBreak="0">
    <w:nsid w:val="02DE352A"/>
    <w:multiLevelType w:val="hybridMultilevel"/>
    <w:tmpl w:val="3BA8F15A"/>
    <w:lvl w:ilvl="0" w:tplc="0EC87364">
      <w:start w:val="1"/>
      <w:numFmt w:val="decimal"/>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 w15:restartNumberingAfterBreak="0">
    <w:nsid w:val="035920D9"/>
    <w:multiLevelType w:val="hybridMultilevel"/>
    <w:tmpl w:val="825EEB3A"/>
    <w:lvl w:ilvl="0" w:tplc="0A12D86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04DA5115"/>
    <w:multiLevelType w:val="hybridMultilevel"/>
    <w:tmpl w:val="9DE4C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C65BE9"/>
    <w:multiLevelType w:val="hybridMultilevel"/>
    <w:tmpl w:val="295408D2"/>
    <w:lvl w:ilvl="0" w:tplc="0C090017">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0BF31C88"/>
    <w:multiLevelType w:val="hybridMultilevel"/>
    <w:tmpl w:val="8D3A4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D2D1882"/>
    <w:multiLevelType w:val="hybridMultilevel"/>
    <w:tmpl w:val="3B04886A"/>
    <w:lvl w:ilvl="0" w:tplc="E4485F2E">
      <w:start w:val="1"/>
      <w:numFmt w:val="lowerLetter"/>
      <w:lvlText w:val="%1)"/>
      <w:lvlJc w:val="left"/>
      <w:pPr>
        <w:ind w:left="720" w:hanging="360"/>
      </w:pPr>
      <w:rPr>
        <w:rFonts w:ascii="Calibri" w:eastAsia="Times New Roman" w:hAnsi="Calibri"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0D400CDD"/>
    <w:multiLevelType w:val="hybridMultilevel"/>
    <w:tmpl w:val="5F0000C0"/>
    <w:lvl w:ilvl="0" w:tplc="0A12D86C">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15:restartNumberingAfterBreak="0">
    <w:nsid w:val="11477145"/>
    <w:multiLevelType w:val="hybridMultilevel"/>
    <w:tmpl w:val="6A72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8837A7"/>
    <w:multiLevelType w:val="hybridMultilevel"/>
    <w:tmpl w:val="9102A2F6"/>
    <w:lvl w:ilvl="0" w:tplc="38E6625C">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FB6F35"/>
    <w:multiLevelType w:val="hybridMultilevel"/>
    <w:tmpl w:val="066CD0B6"/>
    <w:lvl w:ilvl="0" w:tplc="699299A0">
      <w:start w:val="1"/>
      <w:numFmt w:val="lowerLetter"/>
      <w:lvlText w:val="%1)"/>
      <w:lvlJc w:val="left"/>
      <w:pPr>
        <w:ind w:left="720" w:hanging="360"/>
      </w:pPr>
      <w:rPr>
        <w:rFonts w:ascii="Calibri" w:eastAsia="Times New Roman" w:hAnsi="Calibri"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14E424EF"/>
    <w:multiLevelType w:val="hybridMultilevel"/>
    <w:tmpl w:val="2480A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A62F0A"/>
    <w:multiLevelType w:val="hybridMultilevel"/>
    <w:tmpl w:val="B9C08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B150BB"/>
    <w:multiLevelType w:val="hybridMultilevel"/>
    <w:tmpl w:val="3E1E7908"/>
    <w:lvl w:ilvl="0" w:tplc="0C090015">
      <w:start w:val="1"/>
      <w:numFmt w:val="upp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9" w15:restartNumberingAfterBreak="0">
    <w:nsid w:val="184D665B"/>
    <w:multiLevelType w:val="hybridMultilevel"/>
    <w:tmpl w:val="06F65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CB3493"/>
    <w:multiLevelType w:val="hybridMultilevel"/>
    <w:tmpl w:val="58424F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B3450B7"/>
    <w:multiLevelType w:val="hybridMultilevel"/>
    <w:tmpl w:val="A1E8AD4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1D172FB9"/>
    <w:multiLevelType w:val="multilevel"/>
    <w:tmpl w:val="FE0A6234"/>
    <w:name w:val="defs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700"/>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1D5F7DBB"/>
    <w:multiLevelType w:val="hybridMultilevel"/>
    <w:tmpl w:val="9C0CF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5" w15:restartNumberingAfterBreak="0">
    <w:nsid w:val="1E6545C9"/>
    <w:multiLevelType w:val="hybridMultilevel"/>
    <w:tmpl w:val="D7986368"/>
    <w:lvl w:ilvl="0" w:tplc="101A186E">
      <w:start w:val="1"/>
      <w:numFmt w:val="lowerLetter"/>
      <w:lvlText w:val="%1)"/>
      <w:lvlJc w:val="left"/>
      <w:pPr>
        <w:ind w:left="720" w:hanging="360"/>
      </w:pPr>
      <w:rPr>
        <w:rFonts w:ascii="Calibri" w:eastAsia="Times New Roman" w:hAnsi="Calibri"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23291471"/>
    <w:multiLevelType w:val="hybridMultilevel"/>
    <w:tmpl w:val="BDCCE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6A06EEF"/>
    <w:multiLevelType w:val="hybridMultilevel"/>
    <w:tmpl w:val="261418D8"/>
    <w:lvl w:ilvl="0" w:tplc="0A12D86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28DD6FBA"/>
    <w:multiLevelType w:val="hybridMultilevel"/>
    <w:tmpl w:val="24A08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A524DE5"/>
    <w:multiLevelType w:val="hybridMultilevel"/>
    <w:tmpl w:val="161A4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AEC47D8"/>
    <w:multiLevelType w:val="hybridMultilevel"/>
    <w:tmpl w:val="988A58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BE76DE1"/>
    <w:multiLevelType w:val="hybridMultilevel"/>
    <w:tmpl w:val="6074BF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1123436"/>
    <w:multiLevelType w:val="hybridMultilevel"/>
    <w:tmpl w:val="59D6F7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1392542"/>
    <w:multiLevelType w:val="hybridMultilevel"/>
    <w:tmpl w:val="3BD60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47793A"/>
    <w:multiLevelType w:val="hybridMultilevel"/>
    <w:tmpl w:val="E44C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5BA684E"/>
    <w:multiLevelType w:val="hybridMultilevel"/>
    <w:tmpl w:val="9ADA2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71A2470"/>
    <w:multiLevelType w:val="hybridMultilevel"/>
    <w:tmpl w:val="1F4ADD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566AA158">
      <w:start w:val="4"/>
      <w:numFmt w:val="bullet"/>
      <w:lvlText w:val="-"/>
      <w:lvlJc w:val="left"/>
      <w:pPr>
        <w:ind w:left="1800" w:hanging="360"/>
      </w:pPr>
      <w:rPr>
        <w:rFonts w:ascii="Calibri" w:eastAsia="Times New Roman" w:hAnsi="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7697B41"/>
    <w:multiLevelType w:val="hybridMultilevel"/>
    <w:tmpl w:val="83082BFC"/>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9" w15:restartNumberingAfterBreak="0">
    <w:nsid w:val="3DC314CB"/>
    <w:multiLevelType w:val="hybridMultilevel"/>
    <w:tmpl w:val="E396A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DE52A85"/>
    <w:multiLevelType w:val="hybridMultilevel"/>
    <w:tmpl w:val="E7565EBA"/>
    <w:lvl w:ilvl="0" w:tplc="0A12D86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3DE5415B"/>
    <w:multiLevelType w:val="hybridMultilevel"/>
    <w:tmpl w:val="ED5C91E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42" w15:restartNumberingAfterBreak="0">
    <w:nsid w:val="41F9205A"/>
    <w:multiLevelType w:val="hybridMultilevel"/>
    <w:tmpl w:val="B5B0A83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3" w15:restartNumberingAfterBreak="0">
    <w:nsid w:val="422677A7"/>
    <w:multiLevelType w:val="hybridMultilevel"/>
    <w:tmpl w:val="2F0062C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4" w15:restartNumberingAfterBreak="0">
    <w:nsid w:val="42EF10DD"/>
    <w:multiLevelType w:val="hybridMultilevel"/>
    <w:tmpl w:val="55227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64925EA"/>
    <w:multiLevelType w:val="hybridMultilevel"/>
    <w:tmpl w:val="88CA244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6" w15:restartNumberingAfterBreak="0">
    <w:nsid w:val="47990EE4"/>
    <w:multiLevelType w:val="hybridMultilevel"/>
    <w:tmpl w:val="C3FEA2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8407326"/>
    <w:multiLevelType w:val="hybridMultilevel"/>
    <w:tmpl w:val="A8DE0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87862A4"/>
    <w:multiLevelType w:val="hybridMultilevel"/>
    <w:tmpl w:val="AF8CFDBA"/>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9" w15:restartNumberingAfterBreak="0">
    <w:nsid w:val="49190BAE"/>
    <w:multiLevelType w:val="hybridMultilevel"/>
    <w:tmpl w:val="8228D5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9A04D4B"/>
    <w:multiLevelType w:val="hybridMultilevel"/>
    <w:tmpl w:val="EFBC9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ABA0E8C"/>
    <w:multiLevelType w:val="hybridMultilevel"/>
    <w:tmpl w:val="A06E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AEF04B9"/>
    <w:multiLevelType w:val="hybridMultilevel"/>
    <w:tmpl w:val="CE842224"/>
    <w:lvl w:ilvl="0" w:tplc="0C090011">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3" w15:restartNumberingAfterBreak="0">
    <w:nsid w:val="4BF963DD"/>
    <w:multiLevelType w:val="hybridMultilevel"/>
    <w:tmpl w:val="A61E5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4EA5752"/>
    <w:multiLevelType w:val="hybridMultilevel"/>
    <w:tmpl w:val="011CDC64"/>
    <w:lvl w:ilvl="0" w:tplc="BD2E03A0">
      <w:start w:val="1"/>
      <w:numFmt w:val="bullet"/>
      <w:pStyle w:val="ListBullettable"/>
      <w:lvlText w:val=""/>
      <w:lvlJc w:val="left"/>
      <w:pPr>
        <w:tabs>
          <w:tab w:val="num" w:pos="530"/>
        </w:tabs>
        <w:ind w:left="510" w:hanging="340"/>
      </w:pPr>
      <w:rPr>
        <w:rFonts w:ascii="Wingdings" w:hAnsi="Wingdings" w:hint="default"/>
        <w:sz w:val="22"/>
      </w:rPr>
    </w:lvl>
    <w:lvl w:ilvl="1" w:tplc="FFFFFFFF">
      <w:start w:val="1"/>
      <w:numFmt w:val="bullet"/>
      <w:lvlText w:val=""/>
      <w:legacy w:legacy="1" w:legacySpace="360" w:legacyIndent="360"/>
      <w:lvlJc w:val="left"/>
      <w:pPr>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74F31FE"/>
    <w:multiLevelType w:val="hybridMultilevel"/>
    <w:tmpl w:val="5A4CB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7603AC7"/>
    <w:multiLevelType w:val="hybridMultilevel"/>
    <w:tmpl w:val="066CD0B6"/>
    <w:lvl w:ilvl="0" w:tplc="699299A0">
      <w:start w:val="1"/>
      <w:numFmt w:val="lowerLetter"/>
      <w:lvlText w:val="%1)"/>
      <w:lvlJc w:val="left"/>
      <w:pPr>
        <w:ind w:left="440" w:hanging="360"/>
      </w:pPr>
      <w:rPr>
        <w:rFonts w:ascii="Calibri" w:eastAsia="Times New Roman" w:hAnsi="Calibri" w:cs="Times New Roman"/>
      </w:rPr>
    </w:lvl>
    <w:lvl w:ilvl="1" w:tplc="0C090019" w:tentative="1">
      <w:start w:val="1"/>
      <w:numFmt w:val="lowerLetter"/>
      <w:lvlText w:val="%2."/>
      <w:lvlJc w:val="left"/>
      <w:pPr>
        <w:ind w:left="1160" w:hanging="360"/>
      </w:pPr>
      <w:rPr>
        <w:rFonts w:cs="Times New Roman"/>
      </w:rPr>
    </w:lvl>
    <w:lvl w:ilvl="2" w:tplc="0C09001B" w:tentative="1">
      <w:start w:val="1"/>
      <w:numFmt w:val="lowerRoman"/>
      <w:lvlText w:val="%3."/>
      <w:lvlJc w:val="right"/>
      <w:pPr>
        <w:ind w:left="1880" w:hanging="180"/>
      </w:pPr>
      <w:rPr>
        <w:rFonts w:cs="Times New Roman"/>
      </w:rPr>
    </w:lvl>
    <w:lvl w:ilvl="3" w:tplc="0C09000F" w:tentative="1">
      <w:start w:val="1"/>
      <w:numFmt w:val="decimal"/>
      <w:lvlText w:val="%4."/>
      <w:lvlJc w:val="left"/>
      <w:pPr>
        <w:ind w:left="2600" w:hanging="360"/>
      </w:pPr>
      <w:rPr>
        <w:rFonts w:cs="Times New Roman"/>
      </w:rPr>
    </w:lvl>
    <w:lvl w:ilvl="4" w:tplc="0C090019" w:tentative="1">
      <w:start w:val="1"/>
      <w:numFmt w:val="lowerLetter"/>
      <w:lvlText w:val="%5."/>
      <w:lvlJc w:val="left"/>
      <w:pPr>
        <w:ind w:left="3320" w:hanging="360"/>
      </w:pPr>
      <w:rPr>
        <w:rFonts w:cs="Times New Roman"/>
      </w:rPr>
    </w:lvl>
    <w:lvl w:ilvl="5" w:tplc="0C09001B" w:tentative="1">
      <w:start w:val="1"/>
      <w:numFmt w:val="lowerRoman"/>
      <w:lvlText w:val="%6."/>
      <w:lvlJc w:val="right"/>
      <w:pPr>
        <w:ind w:left="4040" w:hanging="180"/>
      </w:pPr>
      <w:rPr>
        <w:rFonts w:cs="Times New Roman"/>
      </w:rPr>
    </w:lvl>
    <w:lvl w:ilvl="6" w:tplc="0C09000F" w:tentative="1">
      <w:start w:val="1"/>
      <w:numFmt w:val="decimal"/>
      <w:lvlText w:val="%7."/>
      <w:lvlJc w:val="left"/>
      <w:pPr>
        <w:ind w:left="4760" w:hanging="360"/>
      </w:pPr>
      <w:rPr>
        <w:rFonts w:cs="Times New Roman"/>
      </w:rPr>
    </w:lvl>
    <w:lvl w:ilvl="7" w:tplc="0C090019" w:tentative="1">
      <w:start w:val="1"/>
      <w:numFmt w:val="lowerLetter"/>
      <w:lvlText w:val="%8."/>
      <w:lvlJc w:val="left"/>
      <w:pPr>
        <w:ind w:left="5480" w:hanging="360"/>
      </w:pPr>
      <w:rPr>
        <w:rFonts w:cs="Times New Roman"/>
      </w:rPr>
    </w:lvl>
    <w:lvl w:ilvl="8" w:tplc="0C09001B" w:tentative="1">
      <w:start w:val="1"/>
      <w:numFmt w:val="lowerRoman"/>
      <w:lvlText w:val="%9."/>
      <w:lvlJc w:val="right"/>
      <w:pPr>
        <w:ind w:left="6200" w:hanging="180"/>
      </w:pPr>
      <w:rPr>
        <w:rFonts w:cs="Times New Roman"/>
      </w:rPr>
    </w:lvl>
  </w:abstractNum>
  <w:abstractNum w:abstractNumId="57" w15:restartNumberingAfterBreak="0">
    <w:nsid w:val="59862597"/>
    <w:multiLevelType w:val="hybridMultilevel"/>
    <w:tmpl w:val="9DB48F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5ACB78BC"/>
    <w:multiLevelType w:val="hybridMultilevel"/>
    <w:tmpl w:val="EEE44FE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9" w15:restartNumberingAfterBreak="0">
    <w:nsid w:val="5B9A79B7"/>
    <w:multiLevelType w:val="hybridMultilevel"/>
    <w:tmpl w:val="AF8CFDBA"/>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0" w15:restartNumberingAfterBreak="0">
    <w:nsid w:val="5D1E1948"/>
    <w:multiLevelType w:val="hybridMultilevel"/>
    <w:tmpl w:val="194CBB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F685424"/>
    <w:multiLevelType w:val="hybridMultilevel"/>
    <w:tmpl w:val="C150BCAC"/>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2" w15:restartNumberingAfterBreak="0">
    <w:nsid w:val="646C493C"/>
    <w:multiLevelType w:val="hybridMultilevel"/>
    <w:tmpl w:val="679C41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68401B9B"/>
    <w:multiLevelType w:val="hybridMultilevel"/>
    <w:tmpl w:val="5E9C0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A366BC2"/>
    <w:multiLevelType w:val="hybridMultilevel"/>
    <w:tmpl w:val="3E300306"/>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5" w15:restartNumberingAfterBreak="0">
    <w:nsid w:val="6A6A3FA6"/>
    <w:multiLevelType w:val="hybridMultilevel"/>
    <w:tmpl w:val="D8327FB4"/>
    <w:lvl w:ilvl="0" w:tplc="92AA1338">
      <w:start w:val="1"/>
      <w:numFmt w:val="lowerLetter"/>
      <w:lvlText w:val="%1)"/>
      <w:lvlJc w:val="left"/>
      <w:pPr>
        <w:ind w:left="360" w:hanging="360"/>
      </w:pPr>
      <w:rPr>
        <w:rFonts w:ascii="Calibri" w:eastAsia="Times New Roman" w:hAnsi="Calibri" w:cs="Times New Roman"/>
      </w:rPr>
    </w:lvl>
    <w:lvl w:ilvl="1" w:tplc="0C090019">
      <w:start w:val="1"/>
      <w:numFmt w:val="lowerLetter"/>
      <w:lvlText w:val="%2."/>
      <w:lvlJc w:val="left"/>
      <w:pPr>
        <w:ind w:left="108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66" w15:restartNumberingAfterBreak="0">
    <w:nsid w:val="6D145FF6"/>
    <w:multiLevelType w:val="hybridMultilevel"/>
    <w:tmpl w:val="3B04886A"/>
    <w:lvl w:ilvl="0" w:tplc="E4485F2E">
      <w:start w:val="1"/>
      <w:numFmt w:val="lowerLetter"/>
      <w:lvlText w:val="%1)"/>
      <w:lvlJc w:val="left"/>
      <w:pPr>
        <w:ind w:left="440" w:hanging="360"/>
      </w:pPr>
      <w:rPr>
        <w:rFonts w:ascii="Calibri" w:eastAsia="Times New Roman" w:hAnsi="Calibri" w:cs="Times New Roman"/>
      </w:rPr>
    </w:lvl>
    <w:lvl w:ilvl="1" w:tplc="0C090019" w:tentative="1">
      <w:start w:val="1"/>
      <w:numFmt w:val="lowerLetter"/>
      <w:lvlText w:val="%2."/>
      <w:lvlJc w:val="left"/>
      <w:pPr>
        <w:ind w:left="1160" w:hanging="360"/>
      </w:pPr>
      <w:rPr>
        <w:rFonts w:cs="Times New Roman"/>
      </w:rPr>
    </w:lvl>
    <w:lvl w:ilvl="2" w:tplc="0C09001B" w:tentative="1">
      <w:start w:val="1"/>
      <w:numFmt w:val="lowerRoman"/>
      <w:lvlText w:val="%3."/>
      <w:lvlJc w:val="right"/>
      <w:pPr>
        <w:ind w:left="1880" w:hanging="180"/>
      </w:pPr>
      <w:rPr>
        <w:rFonts w:cs="Times New Roman"/>
      </w:rPr>
    </w:lvl>
    <w:lvl w:ilvl="3" w:tplc="0C09000F" w:tentative="1">
      <w:start w:val="1"/>
      <w:numFmt w:val="decimal"/>
      <w:lvlText w:val="%4."/>
      <w:lvlJc w:val="left"/>
      <w:pPr>
        <w:ind w:left="2600" w:hanging="360"/>
      </w:pPr>
      <w:rPr>
        <w:rFonts w:cs="Times New Roman"/>
      </w:rPr>
    </w:lvl>
    <w:lvl w:ilvl="4" w:tplc="0C090019" w:tentative="1">
      <w:start w:val="1"/>
      <w:numFmt w:val="lowerLetter"/>
      <w:lvlText w:val="%5."/>
      <w:lvlJc w:val="left"/>
      <w:pPr>
        <w:ind w:left="3320" w:hanging="360"/>
      </w:pPr>
      <w:rPr>
        <w:rFonts w:cs="Times New Roman"/>
      </w:rPr>
    </w:lvl>
    <w:lvl w:ilvl="5" w:tplc="0C09001B" w:tentative="1">
      <w:start w:val="1"/>
      <w:numFmt w:val="lowerRoman"/>
      <w:lvlText w:val="%6."/>
      <w:lvlJc w:val="right"/>
      <w:pPr>
        <w:ind w:left="4040" w:hanging="180"/>
      </w:pPr>
      <w:rPr>
        <w:rFonts w:cs="Times New Roman"/>
      </w:rPr>
    </w:lvl>
    <w:lvl w:ilvl="6" w:tplc="0C09000F" w:tentative="1">
      <w:start w:val="1"/>
      <w:numFmt w:val="decimal"/>
      <w:lvlText w:val="%7."/>
      <w:lvlJc w:val="left"/>
      <w:pPr>
        <w:ind w:left="4760" w:hanging="360"/>
      </w:pPr>
      <w:rPr>
        <w:rFonts w:cs="Times New Roman"/>
      </w:rPr>
    </w:lvl>
    <w:lvl w:ilvl="7" w:tplc="0C090019" w:tentative="1">
      <w:start w:val="1"/>
      <w:numFmt w:val="lowerLetter"/>
      <w:lvlText w:val="%8."/>
      <w:lvlJc w:val="left"/>
      <w:pPr>
        <w:ind w:left="5480" w:hanging="360"/>
      </w:pPr>
      <w:rPr>
        <w:rFonts w:cs="Times New Roman"/>
      </w:rPr>
    </w:lvl>
    <w:lvl w:ilvl="8" w:tplc="0C09001B" w:tentative="1">
      <w:start w:val="1"/>
      <w:numFmt w:val="lowerRoman"/>
      <w:lvlText w:val="%9."/>
      <w:lvlJc w:val="right"/>
      <w:pPr>
        <w:ind w:left="6200" w:hanging="180"/>
      </w:pPr>
      <w:rPr>
        <w:rFonts w:cs="Times New Roman"/>
      </w:rPr>
    </w:lvl>
  </w:abstractNum>
  <w:abstractNum w:abstractNumId="67" w15:restartNumberingAfterBreak="0">
    <w:nsid w:val="71EF3AF9"/>
    <w:multiLevelType w:val="hybridMultilevel"/>
    <w:tmpl w:val="C596C252"/>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8" w15:restartNumberingAfterBreak="0">
    <w:nsid w:val="72476FE9"/>
    <w:multiLevelType w:val="hybridMultilevel"/>
    <w:tmpl w:val="F8603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8510581"/>
    <w:multiLevelType w:val="hybridMultilevel"/>
    <w:tmpl w:val="8CC27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8C73898"/>
    <w:multiLevelType w:val="hybridMultilevel"/>
    <w:tmpl w:val="D8327FB4"/>
    <w:lvl w:ilvl="0" w:tplc="92AA1338">
      <w:start w:val="1"/>
      <w:numFmt w:val="lowerLetter"/>
      <w:lvlText w:val="%1)"/>
      <w:lvlJc w:val="left"/>
      <w:pPr>
        <w:ind w:left="360" w:hanging="360"/>
      </w:pPr>
      <w:rPr>
        <w:rFonts w:ascii="Calibri" w:eastAsia="Times New Roman" w:hAnsi="Calibri" w:cs="Times New Roman"/>
      </w:rPr>
    </w:lvl>
    <w:lvl w:ilvl="1" w:tplc="0C090019">
      <w:start w:val="1"/>
      <w:numFmt w:val="lowerLetter"/>
      <w:lvlText w:val="%2."/>
      <w:lvlJc w:val="left"/>
      <w:pPr>
        <w:ind w:left="108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71" w15:restartNumberingAfterBreak="0">
    <w:nsid w:val="79D70B31"/>
    <w:multiLevelType w:val="hybridMultilevel"/>
    <w:tmpl w:val="34086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AFC650C"/>
    <w:multiLevelType w:val="hybridMultilevel"/>
    <w:tmpl w:val="6DBAE3EC"/>
    <w:lvl w:ilvl="0" w:tplc="03D6911C">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73" w15:restartNumberingAfterBreak="0">
    <w:nsid w:val="7B0831D6"/>
    <w:multiLevelType w:val="hybridMultilevel"/>
    <w:tmpl w:val="11DA1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C7267B0"/>
    <w:multiLevelType w:val="hybridMultilevel"/>
    <w:tmpl w:val="0DC48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3"/>
  </w:num>
  <w:num w:numId="6">
    <w:abstractNumId w:val="54"/>
  </w:num>
  <w:num w:numId="7">
    <w:abstractNumId w:val="34"/>
  </w:num>
  <w:num w:numId="8">
    <w:abstractNumId w:val="47"/>
  </w:num>
  <w:num w:numId="9">
    <w:abstractNumId w:val="39"/>
  </w:num>
  <w:num w:numId="10">
    <w:abstractNumId w:val="31"/>
  </w:num>
  <w:num w:numId="11">
    <w:abstractNumId w:val="30"/>
  </w:num>
  <w:num w:numId="12">
    <w:abstractNumId w:val="36"/>
  </w:num>
  <w:num w:numId="13">
    <w:abstractNumId w:val="20"/>
  </w:num>
  <w:num w:numId="14">
    <w:abstractNumId w:val="12"/>
  </w:num>
  <w:num w:numId="15">
    <w:abstractNumId w:val="64"/>
  </w:num>
  <w:num w:numId="16">
    <w:abstractNumId w:val="67"/>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num>
  <w:num w:numId="19">
    <w:abstractNumId w:val="60"/>
  </w:num>
  <w:num w:numId="20">
    <w:abstractNumId w:val="18"/>
  </w:num>
  <w:num w:numId="21">
    <w:abstractNumId w:val="5"/>
  </w:num>
  <w:num w:numId="22">
    <w:abstractNumId w:val="73"/>
  </w:num>
  <w:num w:numId="23">
    <w:abstractNumId w:val="19"/>
  </w:num>
  <w:num w:numId="24">
    <w:abstractNumId w:val="32"/>
  </w:num>
  <w:num w:numId="25">
    <w:abstractNumId w:val="55"/>
  </w:num>
  <w:num w:numId="26">
    <w:abstractNumId w:val="53"/>
  </w:num>
  <w:num w:numId="27">
    <w:abstractNumId w:val="57"/>
  </w:num>
  <w:num w:numId="28">
    <w:abstractNumId w:val="37"/>
  </w:num>
  <w:num w:numId="29">
    <w:abstractNumId w:val="43"/>
  </w:num>
  <w:num w:numId="30">
    <w:abstractNumId w:val="58"/>
  </w:num>
  <w:num w:numId="31">
    <w:abstractNumId w:val="17"/>
  </w:num>
  <w:num w:numId="32">
    <w:abstractNumId w:val="45"/>
  </w:num>
  <w:num w:numId="33">
    <w:abstractNumId w:val="62"/>
  </w:num>
  <w:num w:numId="34">
    <w:abstractNumId w:val="49"/>
  </w:num>
  <w:num w:numId="35">
    <w:abstractNumId w:val="46"/>
  </w:num>
  <w:num w:numId="36">
    <w:abstractNumId w:val="61"/>
  </w:num>
  <w:num w:numId="37">
    <w:abstractNumId w:val="23"/>
  </w:num>
  <w:num w:numId="38">
    <w:abstractNumId w:val="51"/>
  </w:num>
  <w:num w:numId="39">
    <w:abstractNumId w:val="63"/>
  </w:num>
  <w:num w:numId="40">
    <w:abstractNumId w:val="40"/>
  </w:num>
  <w:num w:numId="41">
    <w:abstractNumId w:val="6"/>
  </w:num>
  <w:num w:numId="42">
    <w:abstractNumId w:val="52"/>
  </w:num>
  <w:num w:numId="43">
    <w:abstractNumId w:val="26"/>
  </w:num>
  <w:num w:numId="44">
    <w:abstractNumId w:val="27"/>
  </w:num>
  <w:num w:numId="45">
    <w:abstractNumId w:val="35"/>
  </w:num>
  <w:num w:numId="46">
    <w:abstractNumId w:val="68"/>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42"/>
  </w:num>
  <w:num w:numId="50">
    <w:abstractNumId w:val="8"/>
  </w:num>
  <w:num w:numId="5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num>
  <w:num w:numId="53">
    <w:abstractNumId w:val="48"/>
  </w:num>
  <w:num w:numId="54">
    <w:abstractNumId w:val="65"/>
  </w:num>
  <w:num w:numId="55">
    <w:abstractNumId w:val="15"/>
  </w:num>
  <w:num w:numId="56">
    <w:abstractNumId w:val="11"/>
  </w:num>
  <w:num w:numId="57">
    <w:abstractNumId w:val="9"/>
  </w:num>
  <w:num w:numId="58">
    <w:abstractNumId w:val="72"/>
  </w:num>
  <w:num w:numId="59">
    <w:abstractNumId w:val="14"/>
  </w:num>
  <w:num w:numId="60">
    <w:abstractNumId w:val="33"/>
  </w:num>
  <w:num w:numId="61">
    <w:abstractNumId w:val="13"/>
  </w:num>
  <w:num w:numId="62">
    <w:abstractNumId w:val="71"/>
  </w:num>
  <w:num w:numId="63">
    <w:abstractNumId w:val="44"/>
  </w:num>
  <w:num w:numId="64">
    <w:abstractNumId w:val="28"/>
  </w:num>
  <w:num w:numId="65">
    <w:abstractNumId w:val="69"/>
  </w:num>
  <w:num w:numId="66">
    <w:abstractNumId w:val="29"/>
  </w:num>
  <w:num w:numId="67">
    <w:abstractNumId w:val="7"/>
  </w:num>
  <w:num w:numId="68">
    <w:abstractNumId w:val="59"/>
  </w:num>
  <w:num w:numId="69">
    <w:abstractNumId w:val="16"/>
  </w:num>
  <w:num w:numId="70">
    <w:abstractNumId w:val="56"/>
  </w:num>
  <w:num w:numId="71">
    <w:abstractNumId w:val="66"/>
  </w:num>
  <w:num w:numId="72">
    <w:abstractNumId w:val="70"/>
  </w:num>
  <w:num w:numId="73">
    <w:abstractNumId w:val="7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7F"/>
    <w:rsid w:val="0000096F"/>
    <w:rsid w:val="00000E67"/>
    <w:rsid w:val="00001B96"/>
    <w:rsid w:val="00001F23"/>
    <w:rsid w:val="000022AE"/>
    <w:rsid w:val="00002660"/>
    <w:rsid w:val="00002A7A"/>
    <w:rsid w:val="00002CBD"/>
    <w:rsid w:val="00003B61"/>
    <w:rsid w:val="00004068"/>
    <w:rsid w:val="000043B1"/>
    <w:rsid w:val="00004613"/>
    <w:rsid w:val="00004B17"/>
    <w:rsid w:val="000059D3"/>
    <w:rsid w:val="00005DBC"/>
    <w:rsid w:val="00005E11"/>
    <w:rsid w:val="000061BC"/>
    <w:rsid w:val="000063C0"/>
    <w:rsid w:val="00006A02"/>
    <w:rsid w:val="0000765F"/>
    <w:rsid w:val="000077E2"/>
    <w:rsid w:val="00010389"/>
    <w:rsid w:val="00010509"/>
    <w:rsid w:val="00010568"/>
    <w:rsid w:val="00011A02"/>
    <w:rsid w:val="000133EB"/>
    <w:rsid w:val="00013635"/>
    <w:rsid w:val="000137FB"/>
    <w:rsid w:val="00013D49"/>
    <w:rsid w:val="00014000"/>
    <w:rsid w:val="000142CD"/>
    <w:rsid w:val="0001537F"/>
    <w:rsid w:val="00016D2E"/>
    <w:rsid w:val="000172E3"/>
    <w:rsid w:val="00017CE0"/>
    <w:rsid w:val="00020629"/>
    <w:rsid w:val="00020BA4"/>
    <w:rsid w:val="00021257"/>
    <w:rsid w:val="00021B22"/>
    <w:rsid w:val="000230F1"/>
    <w:rsid w:val="00023EBA"/>
    <w:rsid w:val="00024022"/>
    <w:rsid w:val="00024F22"/>
    <w:rsid w:val="00025BCF"/>
    <w:rsid w:val="000260C2"/>
    <w:rsid w:val="00026765"/>
    <w:rsid w:val="00030B51"/>
    <w:rsid w:val="00030E3F"/>
    <w:rsid w:val="000318CD"/>
    <w:rsid w:val="00031A16"/>
    <w:rsid w:val="000323FB"/>
    <w:rsid w:val="00032596"/>
    <w:rsid w:val="00033419"/>
    <w:rsid w:val="00034529"/>
    <w:rsid w:val="00034BCA"/>
    <w:rsid w:val="00035541"/>
    <w:rsid w:val="00035DC2"/>
    <w:rsid w:val="00036461"/>
    <w:rsid w:val="00036620"/>
    <w:rsid w:val="00036BB4"/>
    <w:rsid w:val="00036D6A"/>
    <w:rsid w:val="00037765"/>
    <w:rsid w:val="00037D2D"/>
    <w:rsid w:val="000414B2"/>
    <w:rsid w:val="00041E7D"/>
    <w:rsid w:val="00042F13"/>
    <w:rsid w:val="00043499"/>
    <w:rsid w:val="00043888"/>
    <w:rsid w:val="00044F88"/>
    <w:rsid w:val="00045875"/>
    <w:rsid w:val="00045BA9"/>
    <w:rsid w:val="00047846"/>
    <w:rsid w:val="0005068C"/>
    <w:rsid w:val="00050777"/>
    <w:rsid w:val="00051409"/>
    <w:rsid w:val="0005170C"/>
    <w:rsid w:val="00051A25"/>
    <w:rsid w:val="00051BFA"/>
    <w:rsid w:val="000534DF"/>
    <w:rsid w:val="000535BE"/>
    <w:rsid w:val="000535F8"/>
    <w:rsid w:val="00053C9B"/>
    <w:rsid w:val="000541D9"/>
    <w:rsid w:val="00054636"/>
    <w:rsid w:val="0005473E"/>
    <w:rsid w:val="00054817"/>
    <w:rsid w:val="00054B18"/>
    <w:rsid w:val="000553AC"/>
    <w:rsid w:val="00055627"/>
    <w:rsid w:val="00055F18"/>
    <w:rsid w:val="0005656F"/>
    <w:rsid w:val="00056E60"/>
    <w:rsid w:val="00057B26"/>
    <w:rsid w:val="0006113E"/>
    <w:rsid w:val="0006122E"/>
    <w:rsid w:val="000613B6"/>
    <w:rsid w:val="00061A3E"/>
    <w:rsid w:val="00061EF3"/>
    <w:rsid w:val="00061FD0"/>
    <w:rsid w:val="0006269F"/>
    <w:rsid w:val="00064123"/>
    <w:rsid w:val="00065681"/>
    <w:rsid w:val="00065DCF"/>
    <w:rsid w:val="000662EA"/>
    <w:rsid w:val="00067543"/>
    <w:rsid w:val="00070233"/>
    <w:rsid w:val="00070CDA"/>
    <w:rsid w:val="00070DB1"/>
    <w:rsid w:val="00071DA7"/>
    <w:rsid w:val="000727F7"/>
    <w:rsid w:val="00073A6F"/>
    <w:rsid w:val="00073A9F"/>
    <w:rsid w:val="000743D4"/>
    <w:rsid w:val="000747C7"/>
    <w:rsid w:val="00074D80"/>
    <w:rsid w:val="00075C11"/>
    <w:rsid w:val="00075F60"/>
    <w:rsid w:val="0007669F"/>
    <w:rsid w:val="00076C77"/>
    <w:rsid w:val="00076E6F"/>
    <w:rsid w:val="00076F31"/>
    <w:rsid w:val="00076F88"/>
    <w:rsid w:val="00077C4A"/>
    <w:rsid w:val="00077D34"/>
    <w:rsid w:val="00077E36"/>
    <w:rsid w:val="00081581"/>
    <w:rsid w:val="000815EC"/>
    <w:rsid w:val="00081B68"/>
    <w:rsid w:val="00082AF4"/>
    <w:rsid w:val="00083AD2"/>
    <w:rsid w:val="00083EA5"/>
    <w:rsid w:val="000852F4"/>
    <w:rsid w:val="00085764"/>
    <w:rsid w:val="00085BCE"/>
    <w:rsid w:val="00085C8B"/>
    <w:rsid w:val="000869EB"/>
    <w:rsid w:val="00087997"/>
    <w:rsid w:val="00087BBA"/>
    <w:rsid w:val="00090529"/>
    <w:rsid w:val="0009116D"/>
    <w:rsid w:val="00091B65"/>
    <w:rsid w:val="00092D6D"/>
    <w:rsid w:val="00092E02"/>
    <w:rsid w:val="00092F52"/>
    <w:rsid w:val="000930EE"/>
    <w:rsid w:val="00093815"/>
    <w:rsid w:val="00093C45"/>
    <w:rsid w:val="000943C6"/>
    <w:rsid w:val="00094B1C"/>
    <w:rsid w:val="00094F8B"/>
    <w:rsid w:val="00094FAA"/>
    <w:rsid w:val="00095A8D"/>
    <w:rsid w:val="00095A9A"/>
    <w:rsid w:val="0009608E"/>
    <w:rsid w:val="00096344"/>
    <w:rsid w:val="000968BD"/>
    <w:rsid w:val="00096CD9"/>
    <w:rsid w:val="000971C4"/>
    <w:rsid w:val="00097955"/>
    <w:rsid w:val="000A0389"/>
    <w:rsid w:val="000A0797"/>
    <w:rsid w:val="000A0A86"/>
    <w:rsid w:val="000A219E"/>
    <w:rsid w:val="000A244A"/>
    <w:rsid w:val="000A28DB"/>
    <w:rsid w:val="000A2B1F"/>
    <w:rsid w:val="000A40FC"/>
    <w:rsid w:val="000A4888"/>
    <w:rsid w:val="000A48AD"/>
    <w:rsid w:val="000A4D2B"/>
    <w:rsid w:val="000A4FFD"/>
    <w:rsid w:val="000A5A9C"/>
    <w:rsid w:val="000A5B0C"/>
    <w:rsid w:val="000A5D28"/>
    <w:rsid w:val="000A64F7"/>
    <w:rsid w:val="000A728C"/>
    <w:rsid w:val="000A76EC"/>
    <w:rsid w:val="000A7B20"/>
    <w:rsid w:val="000A7CD5"/>
    <w:rsid w:val="000A7DE9"/>
    <w:rsid w:val="000B0525"/>
    <w:rsid w:val="000B1F26"/>
    <w:rsid w:val="000B358C"/>
    <w:rsid w:val="000B3CD9"/>
    <w:rsid w:val="000B3FEC"/>
    <w:rsid w:val="000B46BF"/>
    <w:rsid w:val="000B566C"/>
    <w:rsid w:val="000B684B"/>
    <w:rsid w:val="000B6893"/>
    <w:rsid w:val="000C0491"/>
    <w:rsid w:val="000C175E"/>
    <w:rsid w:val="000C19BB"/>
    <w:rsid w:val="000C1F91"/>
    <w:rsid w:val="000C245C"/>
    <w:rsid w:val="000C2786"/>
    <w:rsid w:val="000C2E9B"/>
    <w:rsid w:val="000C31CC"/>
    <w:rsid w:val="000C320D"/>
    <w:rsid w:val="000C4867"/>
    <w:rsid w:val="000C4D38"/>
    <w:rsid w:val="000C4E0D"/>
    <w:rsid w:val="000C5D45"/>
    <w:rsid w:val="000C5EB1"/>
    <w:rsid w:val="000C78E7"/>
    <w:rsid w:val="000D0BED"/>
    <w:rsid w:val="000D0D52"/>
    <w:rsid w:val="000D1516"/>
    <w:rsid w:val="000D1C6F"/>
    <w:rsid w:val="000D2258"/>
    <w:rsid w:val="000D321A"/>
    <w:rsid w:val="000D33D4"/>
    <w:rsid w:val="000D3823"/>
    <w:rsid w:val="000D4CBE"/>
    <w:rsid w:val="000D4EAE"/>
    <w:rsid w:val="000D5BD2"/>
    <w:rsid w:val="000D5CEB"/>
    <w:rsid w:val="000D65C8"/>
    <w:rsid w:val="000D730A"/>
    <w:rsid w:val="000D7916"/>
    <w:rsid w:val="000E0481"/>
    <w:rsid w:val="000E0B97"/>
    <w:rsid w:val="000E11EE"/>
    <w:rsid w:val="000E1438"/>
    <w:rsid w:val="000E1BFD"/>
    <w:rsid w:val="000E1F9B"/>
    <w:rsid w:val="000E2086"/>
    <w:rsid w:val="000E2673"/>
    <w:rsid w:val="000E33B9"/>
    <w:rsid w:val="000E435A"/>
    <w:rsid w:val="000E4445"/>
    <w:rsid w:val="000E4F57"/>
    <w:rsid w:val="000E5605"/>
    <w:rsid w:val="000E708A"/>
    <w:rsid w:val="000E7DF8"/>
    <w:rsid w:val="000E7E9F"/>
    <w:rsid w:val="000F07A8"/>
    <w:rsid w:val="000F0DB8"/>
    <w:rsid w:val="000F0FAC"/>
    <w:rsid w:val="000F1A0D"/>
    <w:rsid w:val="000F3392"/>
    <w:rsid w:val="000F3734"/>
    <w:rsid w:val="000F3764"/>
    <w:rsid w:val="000F38E2"/>
    <w:rsid w:val="000F5357"/>
    <w:rsid w:val="000F54F0"/>
    <w:rsid w:val="000F6772"/>
    <w:rsid w:val="000F6E2E"/>
    <w:rsid w:val="001007D9"/>
    <w:rsid w:val="00101611"/>
    <w:rsid w:val="00102BFB"/>
    <w:rsid w:val="0010318B"/>
    <w:rsid w:val="001032CA"/>
    <w:rsid w:val="0010332C"/>
    <w:rsid w:val="00104547"/>
    <w:rsid w:val="00104D59"/>
    <w:rsid w:val="00104F3A"/>
    <w:rsid w:val="00105A93"/>
    <w:rsid w:val="00105AD0"/>
    <w:rsid w:val="001063CE"/>
    <w:rsid w:val="001065BC"/>
    <w:rsid w:val="001079E6"/>
    <w:rsid w:val="00107BD5"/>
    <w:rsid w:val="00107E9F"/>
    <w:rsid w:val="0011142E"/>
    <w:rsid w:val="00111AB8"/>
    <w:rsid w:val="0011211D"/>
    <w:rsid w:val="001125F5"/>
    <w:rsid w:val="00112C5A"/>
    <w:rsid w:val="00113649"/>
    <w:rsid w:val="00114FCC"/>
    <w:rsid w:val="00115821"/>
    <w:rsid w:val="001158DD"/>
    <w:rsid w:val="00116502"/>
    <w:rsid w:val="00116921"/>
    <w:rsid w:val="0011716B"/>
    <w:rsid w:val="00117607"/>
    <w:rsid w:val="001178F4"/>
    <w:rsid w:val="00120150"/>
    <w:rsid w:val="00120164"/>
    <w:rsid w:val="001204C2"/>
    <w:rsid w:val="0012080A"/>
    <w:rsid w:val="00120961"/>
    <w:rsid w:val="00122069"/>
    <w:rsid w:val="00122310"/>
    <w:rsid w:val="00122CED"/>
    <w:rsid w:val="00122E3D"/>
    <w:rsid w:val="00123B38"/>
    <w:rsid w:val="00123F17"/>
    <w:rsid w:val="001246EA"/>
    <w:rsid w:val="00124727"/>
    <w:rsid w:val="00124E06"/>
    <w:rsid w:val="0012568C"/>
    <w:rsid w:val="001256DA"/>
    <w:rsid w:val="00125E72"/>
    <w:rsid w:val="00126E14"/>
    <w:rsid w:val="0012729C"/>
    <w:rsid w:val="0012763A"/>
    <w:rsid w:val="00130002"/>
    <w:rsid w:val="001315AE"/>
    <w:rsid w:val="00132E21"/>
    <w:rsid w:val="00133674"/>
    <w:rsid w:val="0013439D"/>
    <w:rsid w:val="00135626"/>
    <w:rsid w:val="00135D3A"/>
    <w:rsid w:val="001362BB"/>
    <w:rsid w:val="00136805"/>
    <w:rsid w:val="00136B9C"/>
    <w:rsid w:val="00136BE2"/>
    <w:rsid w:val="001374C1"/>
    <w:rsid w:val="00137543"/>
    <w:rsid w:val="00137A5F"/>
    <w:rsid w:val="00140580"/>
    <w:rsid w:val="00140B58"/>
    <w:rsid w:val="00140E88"/>
    <w:rsid w:val="00140FE5"/>
    <w:rsid w:val="00142B38"/>
    <w:rsid w:val="00143517"/>
    <w:rsid w:val="001442D4"/>
    <w:rsid w:val="00144780"/>
    <w:rsid w:val="00144AB8"/>
    <w:rsid w:val="00145E55"/>
    <w:rsid w:val="001461E0"/>
    <w:rsid w:val="0014686E"/>
    <w:rsid w:val="00146E26"/>
    <w:rsid w:val="00146E71"/>
    <w:rsid w:val="0014737F"/>
    <w:rsid w:val="00147F8C"/>
    <w:rsid w:val="00150578"/>
    <w:rsid w:val="00150C8D"/>
    <w:rsid w:val="00150DA2"/>
    <w:rsid w:val="00151E05"/>
    <w:rsid w:val="00152117"/>
    <w:rsid w:val="0015248A"/>
    <w:rsid w:val="00152CEA"/>
    <w:rsid w:val="0015355A"/>
    <w:rsid w:val="001538D7"/>
    <w:rsid w:val="001539A3"/>
    <w:rsid w:val="00153BE6"/>
    <w:rsid w:val="00154158"/>
    <w:rsid w:val="0015442B"/>
    <w:rsid w:val="00154C2E"/>
    <w:rsid w:val="00155F12"/>
    <w:rsid w:val="00156051"/>
    <w:rsid w:val="001560D0"/>
    <w:rsid w:val="00156E08"/>
    <w:rsid w:val="00156EE1"/>
    <w:rsid w:val="00157826"/>
    <w:rsid w:val="00157B7A"/>
    <w:rsid w:val="00157BC6"/>
    <w:rsid w:val="00157E12"/>
    <w:rsid w:val="001604E1"/>
    <w:rsid w:val="001610BF"/>
    <w:rsid w:val="00161824"/>
    <w:rsid w:val="00161987"/>
    <w:rsid w:val="00162402"/>
    <w:rsid w:val="00162576"/>
    <w:rsid w:val="001626B3"/>
    <w:rsid w:val="001628C7"/>
    <w:rsid w:val="00162DE6"/>
    <w:rsid w:val="00163500"/>
    <w:rsid w:val="00163918"/>
    <w:rsid w:val="001641AA"/>
    <w:rsid w:val="00164513"/>
    <w:rsid w:val="00164B06"/>
    <w:rsid w:val="00165003"/>
    <w:rsid w:val="00165463"/>
    <w:rsid w:val="0016675C"/>
    <w:rsid w:val="0016701F"/>
    <w:rsid w:val="00167024"/>
    <w:rsid w:val="0016725E"/>
    <w:rsid w:val="00167731"/>
    <w:rsid w:val="00167BE2"/>
    <w:rsid w:val="0017049D"/>
    <w:rsid w:val="001706E8"/>
    <w:rsid w:val="00170DB4"/>
    <w:rsid w:val="0017130E"/>
    <w:rsid w:val="00172181"/>
    <w:rsid w:val="00173604"/>
    <w:rsid w:val="0017392B"/>
    <w:rsid w:val="00173F5A"/>
    <w:rsid w:val="0017509B"/>
    <w:rsid w:val="0017521B"/>
    <w:rsid w:val="00176F79"/>
    <w:rsid w:val="001771AD"/>
    <w:rsid w:val="0017725A"/>
    <w:rsid w:val="001774F1"/>
    <w:rsid w:val="00177CC9"/>
    <w:rsid w:val="00177D16"/>
    <w:rsid w:val="0018009F"/>
    <w:rsid w:val="00180F9C"/>
    <w:rsid w:val="00180FE6"/>
    <w:rsid w:val="0018136B"/>
    <w:rsid w:val="001814BD"/>
    <w:rsid w:val="00181867"/>
    <w:rsid w:val="001819DD"/>
    <w:rsid w:val="00181BBF"/>
    <w:rsid w:val="0018334C"/>
    <w:rsid w:val="00183ABA"/>
    <w:rsid w:val="00183B81"/>
    <w:rsid w:val="00184361"/>
    <w:rsid w:val="001844AE"/>
    <w:rsid w:val="0018481E"/>
    <w:rsid w:val="00184AE3"/>
    <w:rsid w:val="00184D0B"/>
    <w:rsid w:val="00184F7B"/>
    <w:rsid w:val="00185659"/>
    <w:rsid w:val="001874BB"/>
    <w:rsid w:val="00187E5F"/>
    <w:rsid w:val="00187EF7"/>
    <w:rsid w:val="0019095E"/>
    <w:rsid w:val="00190B60"/>
    <w:rsid w:val="00190E13"/>
    <w:rsid w:val="00191010"/>
    <w:rsid w:val="00191092"/>
    <w:rsid w:val="00191CF7"/>
    <w:rsid w:val="00191D34"/>
    <w:rsid w:val="00191D85"/>
    <w:rsid w:val="00191DFF"/>
    <w:rsid w:val="00191F80"/>
    <w:rsid w:val="00193293"/>
    <w:rsid w:val="00193F22"/>
    <w:rsid w:val="00194676"/>
    <w:rsid w:val="001952C5"/>
    <w:rsid w:val="00195533"/>
    <w:rsid w:val="00196163"/>
    <w:rsid w:val="0019667A"/>
    <w:rsid w:val="00196BD7"/>
    <w:rsid w:val="00196EBB"/>
    <w:rsid w:val="0019793D"/>
    <w:rsid w:val="00197A3F"/>
    <w:rsid w:val="001A0120"/>
    <w:rsid w:val="001A04D4"/>
    <w:rsid w:val="001A06AD"/>
    <w:rsid w:val="001A0AE0"/>
    <w:rsid w:val="001A36F1"/>
    <w:rsid w:val="001A385C"/>
    <w:rsid w:val="001A3AEC"/>
    <w:rsid w:val="001A3D6D"/>
    <w:rsid w:val="001A4CF2"/>
    <w:rsid w:val="001A4F65"/>
    <w:rsid w:val="001A5FBC"/>
    <w:rsid w:val="001A6AD3"/>
    <w:rsid w:val="001A71C4"/>
    <w:rsid w:val="001A774A"/>
    <w:rsid w:val="001A7CEF"/>
    <w:rsid w:val="001B0229"/>
    <w:rsid w:val="001B14F6"/>
    <w:rsid w:val="001B15DC"/>
    <w:rsid w:val="001B1AB1"/>
    <w:rsid w:val="001B2B25"/>
    <w:rsid w:val="001B3361"/>
    <w:rsid w:val="001B3977"/>
    <w:rsid w:val="001B3B04"/>
    <w:rsid w:val="001B3EDD"/>
    <w:rsid w:val="001B50F8"/>
    <w:rsid w:val="001B51A9"/>
    <w:rsid w:val="001B5C74"/>
    <w:rsid w:val="001B5F64"/>
    <w:rsid w:val="001B69AA"/>
    <w:rsid w:val="001B758E"/>
    <w:rsid w:val="001C051C"/>
    <w:rsid w:val="001C13AA"/>
    <w:rsid w:val="001C187B"/>
    <w:rsid w:val="001C1921"/>
    <w:rsid w:val="001C199F"/>
    <w:rsid w:val="001C1E33"/>
    <w:rsid w:val="001C1E95"/>
    <w:rsid w:val="001C20B1"/>
    <w:rsid w:val="001C23FF"/>
    <w:rsid w:val="001C273E"/>
    <w:rsid w:val="001C2DE1"/>
    <w:rsid w:val="001C31A3"/>
    <w:rsid w:val="001C323B"/>
    <w:rsid w:val="001C365B"/>
    <w:rsid w:val="001C3719"/>
    <w:rsid w:val="001C4C3A"/>
    <w:rsid w:val="001C5B33"/>
    <w:rsid w:val="001C5B41"/>
    <w:rsid w:val="001C5C7C"/>
    <w:rsid w:val="001C5D9E"/>
    <w:rsid w:val="001C612A"/>
    <w:rsid w:val="001C6513"/>
    <w:rsid w:val="001C675D"/>
    <w:rsid w:val="001C7625"/>
    <w:rsid w:val="001C7824"/>
    <w:rsid w:val="001C786D"/>
    <w:rsid w:val="001C78DD"/>
    <w:rsid w:val="001D031E"/>
    <w:rsid w:val="001D05F7"/>
    <w:rsid w:val="001D0AFE"/>
    <w:rsid w:val="001D0E67"/>
    <w:rsid w:val="001D10BB"/>
    <w:rsid w:val="001D1326"/>
    <w:rsid w:val="001D174A"/>
    <w:rsid w:val="001D1786"/>
    <w:rsid w:val="001D17E8"/>
    <w:rsid w:val="001D1D91"/>
    <w:rsid w:val="001D1DCC"/>
    <w:rsid w:val="001D2AC6"/>
    <w:rsid w:val="001D30CC"/>
    <w:rsid w:val="001D3A9B"/>
    <w:rsid w:val="001D4607"/>
    <w:rsid w:val="001D4F19"/>
    <w:rsid w:val="001D53CF"/>
    <w:rsid w:val="001D61FD"/>
    <w:rsid w:val="001D6E1C"/>
    <w:rsid w:val="001D7156"/>
    <w:rsid w:val="001D72B4"/>
    <w:rsid w:val="001E0A65"/>
    <w:rsid w:val="001E0E1F"/>
    <w:rsid w:val="001E11FD"/>
    <w:rsid w:val="001E12B5"/>
    <w:rsid w:val="001E180E"/>
    <w:rsid w:val="001E1868"/>
    <w:rsid w:val="001E2230"/>
    <w:rsid w:val="001E2A1A"/>
    <w:rsid w:val="001E3102"/>
    <w:rsid w:val="001E4FA5"/>
    <w:rsid w:val="001E5A69"/>
    <w:rsid w:val="001E6347"/>
    <w:rsid w:val="001E64FB"/>
    <w:rsid w:val="001E6614"/>
    <w:rsid w:val="001E6C0D"/>
    <w:rsid w:val="001E6C31"/>
    <w:rsid w:val="001E6C41"/>
    <w:rsid w:val="001E6D11"/>
    <w:rsid w:val="001E73EF"/>
    <w:rsid w:val="001E7AB5"/>
    <w:rsid w:val="001E7DD9"/>
    <w:rsid w:val="001E7FF0"/>
    <w:rsid w:val="001F10D9"/>
    <w:rsid w:val="001F11FB"/>
    <w:rsid w:val="001F14B1"/>
    <w:rsid w:val="001F2576"/>
    <w:rsid w:val="001F354A"/>
    <w:rsid w:val="001F3663"/>
    <w:rsid w:val="001F4334"/>
    <w:rsid w:val="001F4422"/>
    <w:rsid w:val="001F4981"/>
    <w:rsid w:val="001F4DFA"/>
    <w:rsid w:val="001F53FF"/>
    <w:rsid w:val="001F584B"/>
    <w:rsid w:val="001F5878"/>
    <w:rsid w:val="001F5B34"/>
    <w:rsid w:val="001F7728"/>
    <w:rsid w:val="001F7AA6"/>
    <w:rsid w:val="00200121"/>
    <w:rsid w:val="002003E1"/>
    <w:rsid w:val="00200411"/>
    <w:rsid w:val="002006A0"/>
    <w:rsid w:val="00200E89"/>
    <w:rsid w:val="00200FC4"/>
    <w:rsid w:val="002014C1"/>
    <w:rsid w:val="002023A8"/>
    <w:rsid w:val="00203153"/>
    <w:rsid w:val="0020330B"/>
    <w:rsid w:val="0020403C"/>
    <w:rsid w:val="002050F9"/>
    <w:rsid w:val="0020554E"/>
    <w:rsid w:val="0020560A"/>
    <w:rsid w:val="00207169"/>
    <w:rsid w:val="002078ED"/>
    <w:rsid w:val="00207E78"/>
    <w:rsid w:val="00207F50"/>
    <w:rsid w:val="00210185"/>
    <w:rsid w:val="00210293"/>
    <w:rsid w:val="002112D9"/>
    <w:rsid w:val="002115D2"/>
    <w:rsid w:val="00211AAA"/>
    <w:rsid w:val="00211BAB"/>
    <w:rsid w:val="00212BF7"/>
    <w:rsid w:val="002131B3"/>
    <w:rsid w:val="00213AA3"/>
    <w:rsid w:val="00214A9C"/>
    <w:rsid w:val="00214BB8"/>
    <w:rsid w:val="00214E73"/>
    <w:rsid w:val="00215044"/>
    <w:rsid w:val="00216A50"/>
    <w:rsid w:val="00216B21"/>
    <w:rsid w:val="00216B59"/>
    <w:rsid w:val="002173D2"/>
    <w:rsid w:val="00217B6E"/>
    <w:rsid w:val="00217DE5"/>
    <w:rsid w:val="002206D2"/>
    <w:rsid w:val="00220B47"/>
    <w:rsid w:val="0022175F"/>
    <w:rsid w:val="00221C16"/>
    <w:rsid w:val="00221F8A"/>
    <w:rsid w:val="00222192"/>
    <w:rsid w:val="00222210"/>
    <w:rsid w:val="0022330A"/>
    <w:rsid w:val="00224513"/>
    <w:rsid w:val="00224F9A"/>
    <w:rsid w:val="0022593F"/>
    <w:rsid w:val="00225C26"/>
    <w:rsid w:val="00226D34"/>
    <w:rsid w:val="00226EFC"/>
    <w:rsid w:val="00227C31"/>
    <w:rsid w:val="00227D65"/>
    <w:rsid w:val="00227F1D"/>
    <w:rsid w:val="002305F7"/>
    <w:rsid w:val="002307C3"/>
    <w:rsid w:val="00231884"/>
    <w:rsid w:val="00232559"/>
    <w:rsid w:val="00232B1C"/>
    <w:rsid w:val="00233848"/>
    <w:rsid w:val="00233895"/>
    <w:rsid w:val="00234048"/>
    <w:rsid w:val="00234D5C"/>
    <w:rsid w:val="0023506F"/>
    <w:rsid w:val="002353D6"/>
    <w:rsid w:val="00235949"/>
    <w:rsid w:val="00235F55"/>
    <w:rsid w:val="002363FF"/>
    <w:rsid w:val="00236A34"/>
    <w:rsid w:val="002378E9"/>
    <w:rsid w:val="00237CD3"/>
    <w:rsid w:val="00237D16"/>
    <w:rsid w:val="00237E99"/>
    <w:rsid w:val="00240513"/>
    <w:rsid w:val="0024058A"/>
    <w:rsid w:val="002409CA"/>
    <w:rsid w:val="00240A26"/>
    <w:rsid w:val="002412CC"/>
    <w:rsid w:val="00242D49"/>
    <w:rsid w:val="00243949"/>
    <w:rsid w:val="0024395F"/>
    <w:rsid w:val="00243A84"/>
    <w:rsid w:val="00244C56"/>
    <w:rsid w:val="00245654"/>
    <w:rsid w:val="00245A35"/>
    <w:rsid w:val="00245E95"/>
    <w:rsid w:val="002461F6"/>
    <w:rsid w:val="0024669A"/>
    <w:rsid w:val="00247073"/>
    <w:rsid w:val="00247620"/>
    <w:rsid w:val="002501F5"/>
    <w:rsid w:val="00250221"/>
    <w:rsid w:val="002507F5"/>
    <w:rsid w:val="00250CD0"/>
    <w:rsid w:val="00251622"/>
    <w:rsid w:val="00251B30"/>
    <w:rsid w:val="0025269B"/>
    <w:rsid w:val="00252874"/>
    <w:rsid w:val="002533F2"/>
    <w:rsid w:val="0025347E"/>
    <w:rsid w:val="00254B84"/>
    <w:rsid w:val="00254CEE"/>
    <w:rsid w:val="00255D65"/>
    <w:rsid w:val="00255E4A"/>
    <w:rsid w:val="0025616C"/>
    <w:rsid w:val="002565B2"/>
    <w:rsid w:val="00256C38"/>
    <w:rsid w:val="00257E64"/>
    <w:rsid w:val="0026122D"/>
    <w:rsid w:val="00261A74"/>
    <w:rsid w:val="00262773"/>
    <w:rsid w:val="002632B3"/>
    <w:rsid w:val="00263BF7"/>
    <w:rsid w:val="00263CA9"/>
    <w:rsid w:val="00264218"/>
    <w:rsid w:val="002644E4"/>
    <w:rsid w:val="00264807"/>
    <w:rsid w:val="00265658"/>
    <w:rsid w:val="00265E4A"/>
    <w:rsid w:val="00266008"/>
    <w:rsid w:val="002660E0"/>
    <w:rsid w:val="00266E56"/>
    <w:rsid w:val="002672AE"/>
    <w:rsid w:val="00267802"/>
    <w:rsid w:val="00270035"/>
    <w:rsid w:val="0027049E"/>
    <w:rsid w:val="00270548"/>
    <w:rsid w:val="002718A7"/>
    <w:rsid w:val="00271A71"/>
    <w:rsid w:val="00272250"/>
    <w:rsid w:val="00272B0D"/>
    <w:rsid w:val="00272B0E"/>
    <w:rsid w:val="002735CE"/>
    <w:rsid w:val="00273654"/>
    <w:rsid w:val="00273722"/>
    <w:rsid w:val="00273BED"/>
    <w:rsid w:val="00273CA4"/>
    <w:rsid w:val="002742BB"/>
    <w:rsid w:val="00274AEE"/>
    <w:rsid w:val="0027694D"/>
    <w:rsid w:val="00276A81"/>
    <w:rsid w:val="00276D5A"/>
    <w:rsid w:val="00276FAA"/>
    <w:rsid w:val="002779DB"/>
    <w:rsid w:val="00277D69"/>
    <w:rsid w:val="00277DBA"/>
    <w:rsid w:val="00277DBB"/>
    <w:rsid w:val="00277ED2"/>
    <w:rsid w:val="0028147C"/>
    <w:rsid w:val="0028152F"/>
    <w:rsid w:val="00281898"/>
    <w:rsid w:val="00282D62"/>
    <w:rsid w:val="00282DF3"/>
    <w:rsid w:val="00283696"/>
    <w:rsid w:val="00283DBD"/>
    <w:rsid w:val="002843C8"/>
    <w:rsid w:val="002845A2"/>
    <w:rsid w:val="00284724"/>
    <w:rsid w:val="002857BC"/>
    <w:rsid w:val="00285F38"/>
    <w:rsid w:val="0028638D"/>
    <w:rsid w:val="00286B12"/>
    <w:rsid w:val="00286E73"/>
    <w:rsid w:val="002875DA"/>
    <w:rsid w:val="00287B08"/>
    <w:rsid w:val="00287B3D"/>
    <w:rsid w:val="00287CA1"/>
    <w:rsid w:val="00290238"/>
    <w:rsid w:val="00290F1B"/>
    <w:rsid w:val="0029104F"/>
    <w:rsid w:val="002914F0"/>
    <w:rsid w:val="00291609"/>
    <w:rsid w:val="00291E85"/>
    <w:rsid w:val="00292B7A"/>
    <w:rsid w:val="00292C1F"/>
    <w:rsid w:val="002932C7"/>
    <w:rsid w:val="0029366B"/>
    <w:rsid w:val="0029395E"/>
    <w:rsid w:val="00293D3A"/>
    <w:rsid w:val="00293F8D"/>
    <w:rsid w:val="00294BCB"/>
    <w:rsid w:val="0029575F"/>
    <w:rsid w:val="00295980"/>
    <w:rsid w:val="00295B8C"/>
    <w:rsid w:val="00295CBD"/>
    <w:rsid w:val="0029739E"/>
    <w:rsid w:val="002975C6"/>
    <w:rsid w:val="00297863"/>
    <w:rsid w:val="00297DE0"/>
    <w:rsid w:val="00297FDC"/>
    <w:rsid w:val="002A0011"/>
    <w:rsid w:val="002A13BF"/>
    <w:rsid w:val="002A151B"/>
    <w:rsid w:val="002A2DC0"/>
    <w:rsid w:val="002A3C86"/>
    <w:rsid w:val="002A4092"/>
    <w:rsid w:val="002A4326"/>
    <w:rsid w:val="002A47AD"/>
    <w:rsid w:val="002A4EDB"/>
    <w:rsid w:val="002A5613"/>
    <w:rsid w:val="002A579D"/>
    <w:rsid w:val="002A5A34"/>
    <w:rsid w:val="002A5A36"/>
    <w:rsid w:val="002A5F89"/>
    <w:rsid w:val="002B0A19"/>
    <w:rsid w:val="002B0C6C"/>
    <w:rsid w:val="002B0E5F"/>
    <w:rsid w:val="002B106A"/>
    <w:rsid w:val="002B12A7"/>
    <w:rsid w:val="002B1993"/>
    <w:rsid w:val="002B230A"/>
    <w:rsid w:val="002B324B"/>
    <w:rsid w:val="002B3890"/>
    <w:rsid w:val="002B3ABC"/>
    <w:rsid w:val="002B4212"/>
    <w:rsid w:val="002B47C2"/>
    <w:rsid w:val="002B4C2A"/>
    <w:rsid w:val="002B5157"/>
    <w:rsid w:val="002B5536"/>
    <w:rsid w:val="002B675F"/>
    <w:rsid w:val="002B6A6E"/>
    <w:rsid w:val="002B6C9C"/>
    <w:rsid w:val="002C05B2"/>
    <w:rsid w:val="002C0B06"/>
    <w:rsid w:val="002C12F6"/>
    <w:rsid w:val="002C1795"/>
    <w:rsid w:val="002C1AA2"/>
    <w:rsid w:val="002C1C6E"/>
    <w:rsid w:val="002C1EA1"/>
    <w:rsid w:val="002C1F9F"/>
    <w:rsid w:val="002C2162"/>
    <w:rsid w:val="002C21EF"/>
    <w:rsid w:val="002C2342"/>
    <w:rsid w:val="002C28DC"/>
    <w:rsid w:val="002C37D3"/>
    <w:rsid w:val="002C4454"/>
    <w:rsid w:val="002C44A5"/>
    <w:rsid w:val="002C475C"/>
    <w:rsid w:val="002C4C6B"/>
    <w:rsid w:val="002C5007"/>
    <w:rsid w:val="002C5141"/>
    <w:rsid w:val="002C553D"/>
    <w:rsid w:val="002C5D6B"/>
    <w:rsid w:val="002C7A85"/>
    <w:rsid w:val="002D0292"/>
    <w:rsid w:val="002D03DB"/>
    <w:rsid w:val="002D04CA"/>
    <w:rsid w:val="002D0CA9"/>
    <w:rsid w:val="002D2304"/>
    <w:rsid w:val="002D25BD"/>
    <w:rsid w:val="002D2FE0"/>
    <w:rsid w:val="002D44D6"/>
    <w:rsid w:val="002D4BB3"/>
    <w:rsid w:val="002D4E39"/>
    <w:rsid w:val="002D555D"/>
    <w:rsid w:val="002D6921"/>
    <w:rsid w:val="002D781B"/>
    <w:rsid w:val="002E00F2"/>
    <w:rsid w:val="002E065C"/>
    <w:rsid w:val="002E0A88"/>
    <w:rsid w:val="002E1633"/>
    <w:rsid w:val="002E2807"/>
    <w:rsid w:val="002E3F37"/>
    <w:rsid w:val="002E47E0"/>
    <w:rsid w:val="002E4E74"/>
    <w:rsid w:val="002E531D"/>
    <w:rsid w:val="002E5F60"/>
    <w:rsid w:val="002E6141"/>
    <w:rsid w:val="002E6B46"/>
    <w:rsid w:val="002E6B69"/>
    <w:rsid w:val="002E7D97"/>
    <w:rsid w:val="002F0B2F"/>
    <w:rsid w:val="002F172D"/>
    <w:rsid w:val="002F1F5F"/>
    <w:rsid w:val="002F1FAE"/>
    <w:rsid w:val="002F28A2"/>
    <w:rsid w:val="002F291C"/>
    <w:rsid w:val="002F2B3F"/>
    <w:rsid w:val="002F2CB4"/>
    <w:rsid w:val="002F2E2B"/>
    <w:rsid w:val="002F36F0"/>
    <w:rsid w:val="002F3ACA"/>
    <w:rsid w:val="002F3B3F"/>
    <w:rsid w:val="002F433D"/>
    <w:rsid w:val="002F4A37"/>
    <w:rsid w:val="002F4AE9"/>
    <w:rsid w:val="002F541A"/>
    <w:rsid w:val="002F5D4C"/>
    <w:rsid w:val="002F6FE1"/>
    <w:rsid w:val="002F72B0"/>
    <w:rsid w:val="002F75B7"/>
    <w:rsid w:val="002F7632"/>
    <w:rsid w:val="002F774C"/>
    <w:rsid w:val="002F7D55"/>
    <w:rsid w:val="002F7F6E"/>
    <w:rsid w:val="003003C0"/>
    <w:rsid w:val="00300686"/>
    <w:rsid w:val="00300BD0"/>
    <w:rsid w:val="0030182B"/>
    <w:rsid w:val="0030219B"/>
    <w:rsid w:val="00302886"/>
    <w:rsid w:val="003028FF"/>
    <w:rsid w:val="00302EC9"/>
    <w:rsid w:val="00303EA8"/>
    <w:rsid w:val="00304452"/>
    <w:rsid w:val="00304AEE"/>
    <w:rsid w:val="003053C5"/>
    <w:rsid w:val="003058C2"/>
    <w:rsid w:val="0030598F"/>
    <w:rsid w:val="00306E3F"/>
    <w:rsid w:val="00307681"/>
    <w:rsid w:val="00307759"/>
    <w:rsid w:val="0030796A"/>
    <w:rsid w:val="00307E46"/>
    <w:rsid w:val="0031038B"/>
    <w:rsid w:val="00310456"/>
    <w:rsid w:val="003107D4"/>
    <w:rsid w:val="003108C2"/>
    <w:rsid w:val="0031102B"/>
    <w:rsid w:val="00312274"/>
    <w:rsid w:val="003127D8"/>
    <w:rsid w:val="003145C4"/>
    <w:rsid w:val="0031566A"/>
    <w:rsid w:val="00315C86"/>
    <w:rsid w:val="00316808"/>
    <w:rsid w:val="0031689B"/>
    <w:rsid w:val="00316CC9"/>
    <w:rsid w:val="00316DE7"/>
    <w:rsid w:val="003178E6"/>
    <w:rsid w:val="003206E4"/>
    <w:rsid w:val="00320A8A"/>
    <w:rsid w:val="00320D94"/>
    <w:rsid w:val="0032134D"/>
    <w:rsid w:val="0032159F"/>
    <w:rsid w:val="003217A6"/>
    <w:rsid w:val="00321934"/>
    <w:rsid w:val="00321DFA"/>
    <w:rsid w:val="00321F70"/>
    <w:rsid w:val="0032255A"/>
    <w:rsid w:val="00324920"/>
    <w:rsid w:val="00324C01"/>
    <w:rsid w:val="003252B3"/>
    <w:rsid w:val="00326577"/>
    <w:rsid w:val="00326C3F"/>
    <w:rsid w:val="00326DEC"/>
    <w:rsid w:val="003272EF"/>
    <w:rsid w:val="003274AB"/>
    <w:rsid w:val="00327A50"/>
    <w:rsid w:val="00330813"/>
    <w:rsid w:val="00331AAD"/>
    <w:rsid w:val="00331CBC"/>
    <w:rsid w:val="00331D2E"/>
    <w:rsid w:val="00332285"/>
    <w:rsid w:val="0033249E"/>
    <w:rsid w:val="003325A8"/>
    <w:rsid w:val="0033265C"/>
    <w:rsid w:val="003329B3"/>
    <w:rsid w:val="00332B43"/>
    <w:rsid w:val="00332ED6"/>
    <w:rsid w:val="00332EF0"/>
    <w:rsid w:val="00333B50"/>
    <w:rsid w:val="003349A7"/>
    <w:rsid w:val="00335FB1"/>
    <w:rsid w:val="00336332"/>
    <w:rsid w:val="003369F8"/>
    <w:rsid w:val="00336D3B"/>
    <w:rsid w:val="00336E04"/>
    <w:rsid w:val="0033728A"/>
    <w:rsid w:val="0033753F"/>
    <w:rsid w:val="00337D05"/>
    <w:rsid w:val="00340451"/>
    <w:rsid w:val="00341228"/>
    <w:rsid w:val="003414E7"/>
    <w:rsid w:val="003428F3"/>
    <w:rsid w:val="00342FAF"/>
    <w:rsid w:val="003437CB"/>
    <w:rsid w:val="0034461B"/>
    <w:rsid w:val="00344FD1"/>
    <w:rsid w:val="00346061"/>
    <w:rsid w:val="00346873"/>
    <w:rsid w:val="00347275"/>
    <w:rsid w:val="00347F1F"/>
    <w:rsid w:val="0035031E"/>
    <w:rsid w:val="003505B9"/>
    <w:rsid w:val="003505C9"/>
    <w:rsid w:val="00350982"/>
    <w:rsid w:val="00350FCA"/>
    <w:rsid w:val="00352C6E"/>
    <w:rsid w:val="00353312"/>
    <w:rsid w:val="00353713"/>
    <w:rsid w:val="00353D50"/>
    <w:rsid w:val="00355835"/>
    <w:rsid w:val="00355D91"/>
    <w:rsid w:val="00355F56"/>
    <w:rsid w:val="0035638A"/>
    <w:rsid w:val="0035691D"/>
    <w:rsid w:val="00356AAC"/>
    <w:rsid w:val="00356F24"/>
    <w:rsid w:val="00357B23"/>
    <w:rsid w:val="00357F62"/>
    <w:rsid w:val="00360528"/>
    <w:rsid w:val="00360B9D"/>
    <w:rsid w:val="003610B7"/>
    <w:rsid w:val="00362D10"/>
    <w:rsid w:val="00363031"/>
    <w:rsid w:val="0036319C"/>
    <w:rsid w:val="00363282"/>
    <w:rsid w:val="0036347F"/>
    <w:rsid w:val="00363BB7"/>
    <w:rsid w:val="003645AC"/>
    <w:rsid w:val="00365012"/>
    <w:rsid w:val="00366106"/>
    <w:rsid w:val="003666DD"/>
    <w:rsid w:val="00366A4A"/>
    <w:rsid w:val="00366BEB"/>
    <w:rsid w:val="00367227"/>
    <w:rsid w:val="00367370"/>
    <w:rsid w:val="00370980"/>
    <w:rsid w:val="00370A80"/>
    <w:rsid w:val="0037108E"/>
    <w:rsid w:val="003719C7"/>
    <w:rsid w:val="00371AE5"/>
    <w:rsid w:val="00371B6F"/>
    <w:rsid w:val="0037332B"/>
    <w:rsid w:val="00374353"/>
    <w:rsid w:val="003749BE"/>
    <w:rsid w:val="00374C52"/>
    <w:rsid w:val="00374F63"/>
    <w:rsid w:val="00374FCF"/>
    <w:rsid w:val="003757FE"/>
    <w:rsid w:val="00375AE3"/>
    <w:rsid w:val="00375CB2"/>
    <w:rsid w:val="00376CA5"/>
    <w:rsid w:val="003774A2"/>
    <w:rsid w:val="00377885"/>
    <w:rsid w:val="003805C1"/>
    <w:rsid w:val="00380C8D"/>
    <w:rsid w:val="0038199A"/>
    <w:rsid w:val="003827D5"/>
    <w:rsid w:val="003830D3"/>
    <w:rsid w:val="003834E8"/>
    <w:rsid w:val="00383687"/>
    <w:rsid w:val="00383838"/>
    <w:rsid w:val="00383C5C"/>
    <w:rsid w:val="00383CB4"/>
    <w:rsid w:val="00384612"/>
    <w:rsid w:val="0038478B"/>
    <w:rsid w:val="003848C6"/>
    <w:rsid w:val="00385DAE"/>
    <w:rsid w:val="0038618C"/>
    <w:rsid w:val="00386522"/>
    <w:rsid w:val="00387C76"/>
    <w:rsid w:val="00387E9D"/>
    <w:rsid w:val="003905C4"/>
    <w:rsid w:val="00390990"/>
    <w:rsid w:val="00390FCB"/>
    <w:rsid w:val="00391736"/>
    <w:rsid w:val="0039215C"/>
    <w:rsid w:val="00392847"/>
    <w:rsid w:val="003937E1"/>
    <w:rsid w:val="00393E35"/>
    <w:rsid w:val="00393E60"/>
    <w:rsid w:val="00394F3E"/>
    <w:rsid w:val="00395DEC"/>
    <w:rsid w:val="00396538"/>
    <w:rsid w:val="0039769D"/>
    <w:rsid w:val="00397B3F"/>
    <w:rsid w:val="00397F1D"/>
    <w:rsid w:val="003A0024"/>
    <w:rsid w:val="003A0394"/>
    <w:rsid w:val="003A0880"/>
    <w:rsid w:val="003A0A34"/>
    <w:rsid w:val="003A1166"/>
    <w:rsid w:val="003A176B"/>
    <w:rsid w:val="003A1A60"/>
    <w:rsid w:val="003A1CD7"/>
    <w:rsid w:val="003A22EA"/>
    <w:rsid w:val="003A25A0"/>
    <w:rsid w:val="003A2C49"/>
    <w:rsid w:val="003A31AB"/>
    <w:rsid w:val="003A331F"/>
    <w:rsid w:val="003A33E8"/>
    <w:rsid w:val="003A3839"/>
    <w:rsid w:val="003A4B5C"/>
    <w:rsid w:val="003A5049"/>
    <w:rsid w:val="003A577D"/>
    <w:rsid w:val="003A5911"/>
    <w:rsid w:val="003A59BF"/>
    <w:rsid w:val="003A5C88"/>
    <w:rsid w:val="003A6906"/>
    <w:rsid w:val="003B16A6"/>
    <w:rsid w:val="003B1D13"/>
    <w:rsid w:val="003B1DAA"/>
    <w:rsid w:val="003B2188"/>
    <w:rsid w:val="003B29A1"/>
    <w:rsid w:val="003B2AE9"/>
    <w:rsid w:val="003B2AEC"/>
    <w:rsid w:val="003B2B02"/>
    <w:rsid w:val="003B4076"/>
    <w:rsid w:val="003B416A"/>
    <w:rsid w:val="003B4498"/>
    <w:rsid w:val="003B4682"/>
    <w:rsid w:val="003B4F9A"/>
    <w:rsid w:val="003B50FA"/>
    <w:rsid w:val="003B5A4D"/>
    <w:rsid w:val="003B5D8F"/>
    <w:rsid w:val="003B5EF6"/>
    <w:rsid w:val="003B61D7"/>
    <w:rsid w:val="003B6C23"/>
    <w:rsid w:val="003B6F8A"/>
    <w:rsid w:val="003B6F99"/>
    <w:rsid w:val="003B71C9"/>
    <w:rsid w:val="003B7291"/>
    <w:rsid w:val="003B7455"/>
    <w:rsid w:val="003B74D4"/>
    <w:rsid w:val="003B750E"/>
    <w:rsid w:val="003C0273"/>
    <w:rsid w:val="003C0C75"/>
    <w:rsid w:val="003C0F8C"/>
    <w:rsid w:val="003C1549"/>
    <w:rsid w:val="003C19CE"/>
    <w:rsid w:val="003C1B50"/>
    <w:rsid w:val="003C2A8C"/>
    <w:rsid w:val="003C2C4A"/>
    <w:rsid w:val="003C3851"/>
    <w:rsid w:val="003C4372"/>
    <w:rsid w:val="003C4D5C"/>
    <w:rsid w:val="003C4DC6"/>
    <w:rsid w:val="003C5666"/>
    <w:rsid w:val="003C77AE"/>
    <w:rsid w:val="003D06B4"/>
    <w:rsid w:val="003D1317"/>
    <w:rsid w:val="003D13D9"/>
    <w:rsid w:val="003D1422"/>
    <w:rsid w:val="003D15F2"/>
    <w:rsid w:val="003D1AAC"/>
    <w:rsid w:val="003D272B"/>
    <w:rsid w:val="003D3F01"/>
    <w:rsid w:val="003D4C02"/>
    <w:rsid w:val="003D4F27"/>
    <w:rsid w:val="003D6499"/>
    <w:rsid w:val="003D6F83"/>
    <w:rsid w:val="003D7CD3"/>
    <w:rsid w:val="003D7F71"/>
    <w:rsid w:val="003E14A7"/>
    <w:rsid w:val="003E3137"/>
    <w:rsid w:val="003E3599"/>
    <w:rsid w:val="003E36F6"/>
    <w:rsid w:val="003E4472"/>
    <w:rsid w:val="003E455A"/>
    <w:rsid w:val="003E4637"/>
    <w:rsid w:val="003E614E"/>
    <w:rsid w:val="003E6A2D"/>
    <w:rsid w:val="003E6A7E"/>
    <w:rsid w:val="003E6F55"/>
    <w:rsid w:val="003E7495"/>
    <w:rsid w:val="003E7FE9"/>
    <w:rsid w:val="003F0C8B"/>
    <w:rsid w:val="003F1F2C"/>
    <w:rsid w:val="003F20A9"/>
    <w:rsid w:val="003F2223"/>
    <w:rsid w:val="003F2E3F"/>
    <w:rsid w:val="003F30E4"/>
    <w:rsid w:val="003F3387"/>
    <w:rsid w:val="003F3CEC"/>
    <w:rsid w:val="003F4236"/>
    <w:rsid w:val="003F472B"/>
    <w:rsid w:val="003F4C7B"/>
    <w:rsid w:val="003F4E70"/>
    <w:rsid w:val="003F562E"/>
    <w:rsid w:val="003F5CAB"/>
    <w:rsid w:val="003F5E47"/>
    <w:rsid w:val="003F6060"/>
    <w:rsid w:val="003F620A"/>
    <w:rsid w:val="003F6384"/>
    <w:rsid w:val="003F6B13"/>
    <w:rsid w:val="003F723E"/>
    <w:rsid w:val="003F74DB"/>
    <w:rsid w:val="003F7B1B"/>
    <w:rsid w:val="00400219"/>
    <w:rsid w:val="00400E93"/>
    <w:rsid w:val="00402554"/>
    <w:rsid w:val="00402A03"/>
    <w:rsid w:val="00402E87"/>
    <w:rsid w:val="004031CE"/>
    <w:rsid w:val="00403AA0"/>
    <w:rsid w:val="00403C39"/>
    <w:rsid w:val="00403D9D"/>
    <w:rsid w:val="00403F18"/>
    <w:rsid w:val="0040507D"/>
    <w:rsid w:val="004051CA"/>
    <w:rsid w:val="004054A2"/>
    <w:rsid w:val="00406938"/>
    <w:rsid w:val="0040737A"/>
    <w:rsid w:val="00407B5B"/>
    <w:rsid w:val="0041069D"/>
    <w:rsid w:val="00410DA2"/>
    <w:rsid w:val="00410F03"/>
    <w:rsid w:val="004117A6"/>
    <w:rsid w:val="00411B90"/>
    <w:rsid w:val="00413253"/>
    <w:rsid w:val="00413D75"/>
    <w:rsid w:val="00414331"/>
    <w:rsid w:val="004146BC"/>
    <w:rsid w:val="00414D1F"/>
    <w:rsid w:val="004154C1"/>
    <w:rsid w:val="0041704E"/>
    <w:rsid w:val="004173FF"/>
    <w:rsid w:val="004209D2"/>
    <w:rsid w:val="00421382"/>
    <w:rsid w:val="00422937"/>
    <w:rsid w:val="00423364"/>
    <w:rsid w:val="0042344D"/>
    <w:rsid w:val="00423D9D"/>
    <w:rsid w:val="00424074"/>
    <w:rsid w:val="00424787"/>
    <w:rsid w:val="00424A48"/>
    <w:rsid w:val="00424C75"/>
    <w:rsid w:val="00426360"/>
    <w:rsid w:val="00427150"/>
    <w:rsid w:val="004305D6"/>
    <w:rsid w:val="00430A9A"/>
    <w:rsid w:val="00431750"/>
    <w:rsid w:val="004317E8"/>
    <w:rsid w:val="00431D3C"/>
    <w:rsid w:val="004323ED"/>
    <w:rsid w:val="0043263F"/>
    <w:rsid w:val="00432937"/>
    <w:rsid w:val="00432A57"/>
    <w:rsid w:val="00433172"/>
    <w:rsid w:val="004331F6"/>
    <w:rsid w:val="0043399B"/>
    <w:rsid w:val="00433E4C"/>
    <w:rsid w:val="00436011"/>
    <w:rsid w:val="0043617F"/>
    <w:rsid w:val="004364BD"/>
    <w:rsid w:val="00436E00"/>
    <w:rsid w:val="00436EA6"/>
    <w:rsid w:val="0043758A"/>
    <w:rsid w:val="0043799A"/>
    <w:rsid w:val="0044026D"/>
    <w:rsid w:val="00440F07"/>
    <w:rsid w:val="004410ED"/>
    <w:rsid w:val="004415DF"/>
    <w:rsid w:val="00441697"/>
    <w:rsid w:val="0044193A"/>
    <w:rsid w:val="00441E81"/>
    <w:rsid w:val="00441EE5"/>
    <w:rsid w:val="004421DB"/>
    <w:rsid w:val="004425EA"/>
    <w:rsid w:val="00442B3E"/>
    <w:rsid w:val="00442B58"/>
    <w:rsid w:val="00442D5E"/>
    <w:rsid w:val="00442D63"/>
    <w:rsid w:val="004441CC"/>
    <w:rsid w:val="004442F3"/>
    <w:rsid w:val="004442FF"/>
    <w:rsid w:val="00444C42"/>
    <w:rsid w:val="00444C74"/>
    <w:rsid w:val="004456E5"/>
    <w:rsid w:val="0044639D"/>
    <w:rsid w:val="00447262"/>
    <w:rsid w:val="00447497"/>
    <w:rsid w:val="0044788B"/>
    <w:rsid w:val="004479DC"/>
    <w:rsid w:val="00447C14"/>
    <w:rsid w:val="00447D3F"/>
    <w:rsid w:val="0045006A"/>
    <w:rsid w:val="00450070"/>
    <w:rsid w:val="00450118"/>
    <w:rsid w:val="004505BB"/>
    <w:rsid w:val="0045066F"/>
    <w:rsid w:val="00450BFB"/>
    <w:rsid w:val="00450F00"/>
    <w:rsid w:val="00451DB8"/>
    <w:rsid w:val="00451DD7"/>
    <w:rsid w:val="00452182"/>
    <w:rsid w:val="004523E1"/>
    <w:rsid w:val="00452ED6"/>
    <w:rsid w:val="00453652"/>
    <w:rsid w:val="004538CF"/>
    <w:rsid w:val="00453E57"/>
    <w:rsid w:val="004541C9"/>
    <w:rsid w:val="004557EF"/>
    <w:rsid w:val="00455FD7"/>
    <w:rsid w:val="00456795"/>
    <w:rsid w:val="00456AC0"/>
    <w:rsid w:val="00456D38"/>
    <w:rsid w:val="0045709C"/>
    <w:rsid w:val="004577C3"/>
    <w:rsid w:val="004578A4"/>
    <w:rsid w:val="004603B3"/>
    <w:rsid w:val="00460495"/>
    <w:rsid w:val="004605D1"/>
    <w:rsid w:val="00460CD7"/>
    <w:rsid w:val="00461A7B"/>
    <w:rsid w:val="00461E12"/>
    <w:rsid w:val="00461F7C"/>
    <w:rsid w:val="004623A7"/>
    <w:rsid w:val="00462420"/>
    <w:rsid w:val="00462D9F"/>
    <w:rsid w:val="00463477"/>
    <w:rsid w:val="00463619"/>
    <w:rsid w:val="00463FF2"/>
    <w:rsid w:val="00464631"/>
    <w:rsid w:val="00464A7C"/>
    <w:rsid w:val="0046542D"/>
    <w:rsid w:val="004667D0"/>
    <w:rsid w:val="00466A0C"/>
    <w:rsid w:val="00466A75"/>
    <w:rsid w:val="004674A4"/>
    <w:rsid w:val="0046753C"/>
    <w:rsid w:val="00467DA5"/>
    <w:rsid w:val="00467EAA"/>
    <w:rsid w:val="004708ED"/>
    <w:rsid w:val="00470BE6"/>
    <w:rsid w:val="00470F52"/>
    <w:rsid w:val="00471452"/>
    <w:rsid w:val="00471643"/>
    <w:rsid w:val="00471E41"/>
    <w:rsid w:val="0047212E"/>
    <w:rsid w:val="00472A20"/>
    <w:rsid w:val="00473266"/>
    <w:rsid w:val="004734A2"/>
    <w:rsid w:val="0047383C"/>
    <w:rsid w:val="00473998"/>
    <w:rsid w:val="00473B76"/>
    <w:rsid w:val="004741AC"/>
    <w:rsid w:val="004742FE"/>
    <w:rsid w:val="0047465B"/>
    <w:rsid w:val="0047529F"/>
    <w:rsid w:val="00475B15"/>
    <w:rsid w:val="004769EF"/>
    <w:rsid w:val="00476C89"/>
    <w:rsid w:val="00477AF3"/>
    <w:rsid w:val="0048017A"/>
    <w:rsid w:val="00480718"/>
    <w:rsid w:val="00480740"/>
    <w:rsid w:val="00482DA4"/>
    <w:rsid w:val="00484D69"/>
    <w:rsid w:val="00484FAD"/>
    <w:rsid w:val="00484FD6"/>
    <w:rsid w:val="004861D0"/>
    <w:rsid w:val="00486B79"/>
    <w:rsid w:val="00486D27"/>
    <w:rsid w:val="004876CA"/>
    <w:rsid w:val="00487D7D"/>
    <w:rsid w:val="004925B8"/>
    <w:rsid w:val="00492692"/>
    <w:rsid w:val="004930B4"/>
    <w:rsid w:val="00493524"/>
    <w:rsid w:val="00493D41"/>
    <w:rsid w:val="00494ACF"/>
    <w:rsid w:val="00494B2C"/>
    <w:rsid w:val="00495464"/>
    <w:rsid w:val="00495AF9"/>
    <w:rsid w:val="00495F34"/>
    <w:rsid w:val="00495FDF"/>
    <w:rsid w:val="0049639F"/>
    <w:rsid w:val="004964E1"/>
    <w:rsid w:val="004967A0"/>
    <w:rsid w:val="00496D82"/>
    <w:rsid w:val="004975AC"/>
    <w:rsid w:val="0049797D"/>
    <w:rsid w:val="00497AC7"/>
    <w:rsid w:val="00497EA5"/>
    <w:rsid w:val="004A0467"/>
    <w:rsid w:val="004A1106"/>
    <w:rsid w:val="004A22FE"/>
    <w:rsid w:val="004A241E"/>
    <w:rsid w:val="004A25DF"/>
    <w:rsid w:val="004A2A67"/>
    <w:rsid w:val="004A2D71"/>
    <w:rsid w:val="004A2FB6"/>
    <w:rsid w:val="004A3774"/>
    <w:rsid w:val="004A3B4A"/>
    <w:rsid w:val="004A4E54"/>
    <w:rsid w:val="004A556D"/>
    <w:rsid w:val="004A5766"/>
    <w:rsid w:val="004A58A4"/>
    <w:rsid w:val="004A5912"/>
    <w:rsid w:val="004A5C2A"/>
    <w:rsid w:val="004A63B6"/>
    <w:rsid w:val="004A6B84"/>
    <w:rsid w:val="004A7166"/>
    <w:rsid w:val="004A78B3"/>
    <w:rsid w:val="004B09AD"/>
    <w:rsid w:val="004B0DBB"/>
    <w:rsid w:val="004B0F4E"/>
    <w:rsid w:val="004B1132"/>
    <w:rsid w:val="004B19A6"/>
    <w:rsid w:val="004B20F4"/>
    <w:rsid w:val="004B262E"/>
    <w:rsid w:val="004B354D"/>
    <w:rsid w:val="004B3CBF"/>
    <w:rsid w:val="004B4D94"/>
    <w:rsid w:val="004B5BE6"/>
    <w:rsid w:val="004B64C9"/>
    <w:rsid w:val="004B6939"/>
    <w:rsid w:val="004B6F03"/>
    <w:rsid w:val="004B7896"/>
    <w:rsid w:val="004B78C2"/>
    <w:rsid w:val="004B7C43"/>
    <w:rsid w:val="004C0348"/>
    <w:rsid w:val="004C08FD"/>
    <w:rsid w:val="004C1038"/>
    <w:rsid w:val="004C17A6"/>
    <w:rsid w:val="004C1A9C"/>
    <w:rsid w:val="004C1C44"/>
    <w:rsid w:val="004C1FE9"/>
    <w:rsid w:val="004C285C"/>
    <w:rsid w:val="004C31C0"/>
    <w:rsid w:val="004C3918"/>
    <w:rsid w:val="004C3C0D"/>
    <w:rsid w:val="004C4840"/>
    <w:rsid w:val="004C4964"/>
    <w:rsid w:val="004C4CFE"/>
    <w:rsid w:val="004C4E6C"/>
    <w:rsid w:val="004C54B0"/>
    <w:rsid w:val="004C57F4"/>
    <w:rsid w:val="004C58DD"/>
    <w:rsid w:val="004C6685"/>
    <w:rsid w:val="004C6B21"/>
    <w:rsid w:val="004C6DB3"/>
    <w:rsid w:val="004C710A"/>
    <w:rsid w:val="004C7AA9"/>
    <w:rsid w:val="004D025E"/>
    <w:rsid w:val="004D06B7"/>
    <w:rsid w:val="004D08F7"/>
    <w:rsid w:val="004D1314"/>
    <w:rsid w:val="004D1414"/>
    <w:rsid w:val="004D1CA6"/>
    <w:rsid w:val="004D1DD0"/>
    <w:rsid w:val="004D20DF"/>
    <w:rsid w:val="004D2D4D"/>
    <w:rsid w:val="004D33F6"/>
    <w:rsid w:val="004D40E3"/>
    <w:rsid w:val="004D5116"/>
    <w:rsid w:val="004D6108"/>
    <w:rsid w:val="004D6A29"/>
    <w:rsid w:val="004D727A"/>
    <w:rsid w:val="004D79CB"/>
    <w:rsid w:val="004D7F5E"/>
    <w:rsid w:val="004E05E6"/>
    <w:rsid w:val="004E0D17"/>
    <w:rsid w:val="004E1A4F"/>
    <w:rsid w:val="004E1D78"/>
    <w:rsid w:val="004E1EBA"/>
    <w:rsid w:val="004E2052"/>
    <w:rsid w:val="004E2539"/>
    <w:rsid w:val="004E294A"/>
    <w:rsid w:val="004E294F"/>
    <w:rsid w:val="004E2954"/>
    <w:rsid w:val="004E29A7"/>
    <w:rsid w:val="004E2E47"/>
    <w:rsid w:val="004E347C"/>
    <w:rsid w:val="004E3A94"/>
    <w:rsid w:val="004E3FCA"/>
    <w:rsid w:val="004E4484"/>
    <w:rsid w:val="004E48BB"/>
    <w:rsid w:val="004E48FE"/>
    <w:rsid w:val="004E4E1A"/>
    <w:rsid w:val="004E510F"/>
    <w:rsid w:val="004E53BE"/>
    <w:rsid w:val="004E599F"/>
    <w:rsid w:val="004E5A17"/>
    <w:rsid w:val="004E64B3"/>
    <w:rsid w:val="004E6631"/>
    <w:rsid w:val="004E6934"/>
    <w:rsid w:val="004E6BC2"/>
    <w:rsid w:val="004E75E5"/>
    <w:rsid w:val="004E79D9"/>
    <w:rsid w:val="004E7F55"/>
    <w:rsid w:val="004F04A6"/>
    <w:rsid w:val="004F0958"/>
    <w:rsid w:val="004F0FB6"/>
    <w:rsid w:val="004F26F7"/>
    <w:rsid w:val="004F2C46"/>
    <w:rsid w:val="004F39E6"/>
    <w:rsid w:val="004F3F2A"/>
    <w:rsid w:val="004F45EA"/>
    <w:rsid w:val="004F590F"/>
    <w:rsid w:val="004F6F6E"/>
    <w:rsid w:val="004F72D0"/>
    <w:rsid w:val="005002EB"/>
    <w:rsid w:val="00500BA5"/>
    <w:rsid w:val="005025B0"/>
    <w:rsid w:val="00502BE0"/>
    <w:rsid w:val="00502BFD"/>
    <w:rsid w:val="0050367B"/>
    <w:rsid w:val="00503A7D"/>
    <w:rsid w:val="00504444"/>
    <w:rsid w:val="005047F0"/>
    <w:rsid w:val="00504987"/>
    <w:rsid w:val="00505329"/>
    <w:rsid w:val="005059CC"/>
    <w:rsid w:val="00506AE2"/>
    <w:rsid w:val="00506BAF"/>
    <w:rsid w:val="00507D43"/>
    <w:rsid w:val="00507D9A"/>
    <w:rsid w:val="0051007C"/>
    <w:rsid w:val="005100F8"/>
    <w:rsid w:val="0051018E"/>
    <w:rsid w:val="005104E8"/>
    <w:rsid w:val="00510A08"/>
    <w:rsid w:val="00510A6D"/>
    <w:rsid w:val="00510E06"/>
    <w:rsid w:val="00510FF8"/>
    <w:rsid w:val="005113AD"/>
    <w:rsid w:val="00511A8A"/>
    <w:rsid w:val="00512627"/>
    <w:rsid w:val="00512DB4"/>
    <w:rsid w:val="005131E0"/>
    <w:rsid w:val="0051341A"/>
    <w:rsid w:val="00513609"/>
    <w:rsid w:val="005139AD"/>
    <w:rsid w:val="00513CAC"/>
    <w:rsid w:val="00513FD5"/>
    <w:rsid w:val="00514432"/>
    <w:rsid w:val="00515D66"/>
    <w:rsid w:val="0051691E"/>
    <w:rsid w:val="00516B42"/>
    <w:rsid w:val="0051721C"/>
    <w:rsid w:val="005175D7"/>
    <w:rsid w:val="00521DFA"/>
    <w:rsid w:val="00523ADC"/>
    <w:rsid w:val="00523B5D"/>
    <w:rsid w:val="00523C75"/>
    <w:rsid w:val="00524613"/>
    <w:rsid w:val="0052644F"/>
    <w:rsid w:val="0052693E"/>
    <w:rsid w:val="00526D39"/>
    <w:rsid w:val="00526DF1"/>
    <w:rsid w:val="0052736B"/>
    <w:rsid w:val="0052786F"/>
    <w:rsid w:val="0052799B"/>
    <w:rsid w:val="00527A45"/>
    <w:rsid w:val="00530C4C"/>
    <w:rsid w:val="00530C8C"/>
    <w:rsid w:val="00532631"/>
    <w:rsid w:val="00532D3B"/>
    <w:rsid w:val="00533540"/>
    <w:rsid w:val="00534047"/>
    <w:rsid w:val="0053591D"/>
    <w:rsid w:val="00535E4F"/>
    <w:rsid w:val="0053610E"/>
    <w:rsid w:val="00536AA4"/>
    <w:rsid w:val="00536CBE"/>
    <w:rsid w:val="00537A16"/>
    <w:rsid w:val="00542CEC"/>
    <w:rsid w:val="00542FDA"/>
    <w:rsid w:val="0054327C"/>
    <w:rsid w:val="00543447"/>
    <w:rsid w:val="00543B84"/>
    <w:rsid w:val="0054437E"/>
    <w:rsid w:val="00544384"/>
    <w:rsid w:val="005447F9"/>
    <w:rsid w:val="0054493C"/>
    <w:rsid w:val="00544F24"/>
    <w:rsid w:val="00545774"/>
    <w:rsid w:val="00545F77"/>
    <w:rsid w:val="005463B0"/>
    <w:rsid w:val="0054657E"/>
    <w:rsid w:val="00546762"/>
    <w:rsid w:val="00546940"/>
    <w:rsid w:val="005479FF"/>
    <w:rsid w:val="00547D1C"/>
    <w:rsid w:val="00550439"/>
    <w:rsid w:val="005505D4"/>
    <w:rsid w:val="005509B6"/>
    <w:rsid w:val="00550E93"/>
    <w:rsid w:val="00551C13"/>
    <w:rsid w:val="00551E1E"/>
    <w:rsid w:val="0055225F"/>
    <w:rsid w:val="005527DE"/>
    <w:rsid w:val="00552ED5"/>
    <w:rsid w:val="00554B31"/>
    <w:rsid w:val="00554F58"/>
    <w:rsid w:val="00555522"/>
    <w:rsid w:val="005564FB"/>
    <w:rsid w:val="00557185"/>
    <w:rsid w:val="0055782F"/>
    <w:rsid w:val="00557D78"/>
    <w:rsid w:val="00560431"/>
    <w:rsid w:val="00560AC5"/>
    <w:rsid w:val="00561C0E"/>
    <w:rsid w:val="005623D6"/>
    <w:rsid w:val="0056423F"/>
    <w:rsid w:val="00564383"/>
    <w:rsid w:val="00565813"/>
    <w:rsid w:val="00566A1C"/>
    <w:rsid w:val="00567062"/>
    <w:rsid w:val="005673D7"/>
    <w:rsid w:val="00567B93"/>
    <w:rsid w:val="0057060A"/>
    <w:rsid w:val="00570BE8"/>
    <w:rsid w:val="00571DEB"/>
    <w:rsid w:val="0057283B"/>
    <w:rsid w:val="00572B0E"/>
    <w:rsid w:val="00572D1A"/>
    <w:rsid w:val="0057318C"/>
    <w:rsid w:val="005739B4"/>
    <w:rsid w:val="00573B01"/>
    <w:rsid w:val="00574049"/>
    <w:rsid w:val="00575525"/>
    <w:rsid w:val="00575B5B"/>
    <w:rsid w:val="00576930"/>
    <w:rsid w:val="00577346"/>
    <w:rsid w:val="005800C9"/>
    <w:rsid w:val="005805FA"/>
    <w:rsid w:val="0058099F"/>
    <w:rsid w:val="00581674"/>
    <w:rsid w:val="0058215B"/>
    <w:rsid w:val="00583418"/>
    <w:rsid w:val="005849FF"/>
    <w:rsid w:val="005852DC"/>
    <w:rsid w:val="0058535D"/>
    <w:rsid w:val="005857A7"/>
    <w:rsid w:val="00585DEE"/>
    <w:rsid w:val="00587005"/>
    <w:rsid w:val="0058713C"/>
    <w:rsid w:val="00587AB3"/>
    <w:rsid w:val="00587C07"/>
    <w:rsid w:val="00587D80"/>
    <w:rsid w:val="00590224"/>
    <w:rsid w:val="00590BB9"/>
    <w:rsid w:val="00591272"/>
    <w:rsid w:val="00591FFC"/>
    <w:rsid w:val="0059231A"/>
    <w:rsid w:val="005928D0"/>
    <w:rsid w:val="00592A12"/>
    <w:rsid w:val="00592A33"/>
    <w:rsid w:val="00592F4C"/>
    <w:rsid w:val="0059366C"/>
    <w:rsid w:val="00594123"/>
    <w:rsid w:val="00594211"/>
    <w:rsid w:val="00594443"/>
    <w:rsid w:val="005944E7"/>
    <w:rsid w:val="0059531C"/>
    <w:rsid w:val="0059659D"/>
    <w:rsid w:val="00597588"/>
    <w:rsid w:val="00597D46"/>
    <w:rsid w:val="005A0896"/>
    <w:rsid w:val="005A090E"/>
    <w:rsid w:val="005A201D"/>
    <w:rsid w:val="005A2C4B"/>
    <w:rsid w:val="005A3195"/>
    <w:rsid w:val="005A4031"/>
    <w:rsid w:val="005A4989"/>
    <w:rsid w:val="005A4DDF"/>
    <w:rsid w:val="005A528A"/>
    <w:rsid w:val="005A545D"/>
    <w:rsid w:val="005A6801"/>
    <w:rsid w:val="005A6EA2"/>
    <w:rsid w:val="005A6FE1"/>
    <w:rsid w:val="005A7041"/>
    <w:rsid w:val="005A7751"/>
    <w:rsid w:val="005B0AA3"/>
    <w:rsid w:val="005B10FA"/>
    <w:rsid w:val="005B1B59"/>
    <w:rsid w:val="005B1DDD"/>
    <w:rsid w:val="005B1EAA"/>
    <w:rsid w:val="005B4876"/>
    <w:rsid w:val="005B561A"/>
    <w:rsid w:val="005B63F7"/>
    <w:rsid w:val="005B67EB"/>
    <w:rsid w:val="005B6F7C"/>
    <w:rsid w:val="005B6F91"/>
    <w:rsid w:val="005B7725"/>
    <w:rsid w:val="005B7E61"/>
    <w:rsid w:val="005C02B1"/>
    <w:rsid w:val="005C056D"/>
    <w:rsid w:val="005C0B1E"/>
    <w:rsid w:val="005C2EC8"/>
    <w:rsid w:val="005C35A2"/>
    <w:rsid w:val="005C3E82"/>
    <w:rsid w:val="005C4B01"/>
    <w:rsid w:val="005C6DDD"/>
    <w:rsid w:val="005D014F"/>
    <w:rsid w:val="005D077A"/>
    <w:rsid w:val="005D124C"/>
    <w:rsid w:val="005D12AD"/>
    <w:rsid w:val="005D1F72"/>
    <w:rsid w:val="005D20B6"/>
    <w:rsid w:val="005D36EF"/>
    <w:rsid w:val="005D58A5"/>
    <w:rsid w:val="005D5B8E"/>
    <w:rsid w:val="005D6023"/>
    <w:rsid w:val="005D60E3"/>
    <w:rsid w:val="005D7515"/>
    <w:rsid w:val="005D7EB7"/>
    <w:rsid w:val="005E099A"/>
    <w:rsid w:val="005E0C77"/>
    <w:rsid w:val="005E1883"/>
    <w:rsid w:val="005E1925"/>
    <w:rsid w:val="005E2A7C"/>
    <w:rsid w:val="005E2B22"/>
    <w:rsid w:val="005E3EDF"/>
    <w:rsid w:val="005E414F"/>
    <w:rsid w:val="005E45B1"/>
    <w:rsid w:val="005E4EA7"/>
    <w:rsid w:val="005E5690"/>
    <w:rsid w:val="005E6A75"/>
    <w:rsid w:val="005E6BBC"/>
    <w:rsid w:val="005E7430"/>
    <w:rsid w:val="005E7858"/>
    <w:rsid w:val="005E7E41"/>
    <w:rsid w:val="005E7E67"/>
    <w:rsid w:val="005F0505"/>
    <w:rsid w:val="005F066E"/>
    <w:rsid w:val="005F1BC7"/>
    <w:rsid w:val="005F1C13"/>
    <w:rsid w:val="005F20D9"/>
    <w:rsid w:val="005F2285"/>
    <w:rsid w:val="005F24EF"/>
    <w:rsid w:val="005F27EF"/>
    <w:rsid w:val="005F2E5B"/>
    <w:rsid w:val="005F2FB3"/>
    <w:rsid w:val="005F3771"/>
    <w:rsid w:val="005F3B84"/>
    <w:rsid w:val="005F3C08"/>
    <w:rsid w:val="005F3C60"/>
    <w:rsid w:val="005F4644"/>
    <w:rsid w:val="005F5417"/>
    <w:rsid w:val="005F5CBF"/>
    <w:rsid w:val="005F5CD7"/>
    <w:rsid w:val="005F67B1"/>
    <w:rsid w:val="005F67D6"/>
    <w:rsid w:val="005F6B4A"/>
    <w:rsid w:val="005F7570"/>
    <w:rsid w:val="005F7D05"/>
    <w:rsid w:val="0060043D"/>
    <w:rsid w:val="006007E7"/>
    <w:rsid w:val="00600803"/>
    <w:rsid w:val="0060142C"/>
    <w:rsid w:val="006017E2"/>
    <w:rsid w:val="006023C4"/>
    <w:rsid w:val="006034F1"/>
    <w:rsid w:val="0060365D"/>
    <w:rsid w:val="00603D21"/>
    <w:rsid w:val="00603D38"/>
    <w:rsid w:val="00603DD3"/>
    <w:rsid w:val="006042D4"/>
    <w:rsid w:val="00604B98"/>
    <w:rsid w:val="006063DA"/>
    <w:rsid w:val="00607264"/>
    <w:rsid w:val="00607658"/>
    <w:rsid w:val="0061009A"/>
    <w:rsid w:val="00610BD9"/>
    <w:rsid w:val="00610D2A"/>
    <w:rsid w:val="00610FA6"/>
    <w:rsid w:val="00611587"/>
    <w:rsid w:val="006119C5"/>
    <w:rsid w:val="00611CFD"/>
    <w:rsid w:val="00612C8C"/>
    <w:rsid w:val="00613314"/>
    <w:rsid w:val="00613FC7"/>
    <w:rsid w:val="00614440"/>
    <w:rsid w:val="00614D52"/>
    <w:rsid w:val="0061587B"/>
    <w:rsid w:val="00616262"/>
    <w:rsid w:val="00616584"/>
    <w:rsid w:val="00616925"/>
    <w:rsid w:val="006200B1"/>
    <w:rsid w:val="0062056B"/>
    <w:rsid w:val="00621DAD"/>
    <w:rsid w:val="00621E65"/>
    <w:rsid w:val="00622934"/>
    <w:rsid w:val="00622AD4"/>
    <w:rsid w:val="00623AE1"/>
    <w:rsid w:val="00623B3F"/>
    <w:rsid w:val="00623F64"/>
    <w:rsid w:val="00624023"/>
    <w:rsid w:val="0062468C"/>
    <w:rsid w:val="006248E2"/>
    <w:rsid w:val="00624B18"/>
    <w:rsid w:val="00624B61"/>
    <w:rsid w:val="00625F99"/>
    <w:rsid w:val="006268F1"/>
    <w:rsid w:val="00627108"/>
    <w:rsid w:val="0062756D"/>
    <w:rsid w:val="00627785"/>
    <w:rsid w:val="006305EE"/>
    <w:rsid w:val="0063062F"/>
    <w:rsid w:val="006324C9"/>
    <w:rsid w:val="006324DC"/>
    <w:rsid w:val="0063276C"/>
    <w:rsid w:val="00632CFC"/>
    <w:rsid w:val="0063309E"/>
    <w:rsid w:val="0063328B"/>
    <w:rsid w:val="00635033"/>
    <w:rsid w:val="0063513C"/>
    <w:rsid w:val="0063530B"/>
    <w:rsid w:val="00635619"/>
    <w:rsid w:val="00636106"/>
    <w:rsid w:val="006362B9"/>
    <w:rsid w:val="00636722"/>
    <w:rsid w:val="006369E3"/>
    <w:rsid w:val="00637033"/>
    <w:rsid w:val="00637FD1"/>
    <w:rsid w:val="006400C4"/>
    <w:rsid w:val="00640532"/>
    <w:rsid w:val="006407D9"/>
    <w:rsid w:val="0064113D"/>
    <w:rsid w:val="0064276D"/>
    <w:rsid w:val="006430D8"/>
    <w:rsid w:val="006438C9"/>
    <w:rsid w:val="00643DEF"/>
    <w:rsid w:val="0064436B"/>
    <w:rsid w:val="00644A09"/>
    <w:rsid w:val="006455C3"/>
    <w:rsid w:val="00645C1D"/>
    <w:rsid w:val="00645C4C"/>
    <w:rsid w:val="00646CC1"/>
    <w:rsid w:val="00647A47"/>
    <w:rsid w:val="006501C0"/>
    <w:rsid w:val="0065031A"/>
    <w:rsid w:val="0065034A"/>
    <w:rsid w:val="00653471"/>
    <w:rsid w:val="00654676"/>
    <w:rsid w:val="00654CE3"/>
    <w:rsid w:val="00655363"/>
    <w:rsid w:val="00655428"/>
    <w:rsid w:val="0065546F"/>
    <w:rsid w:val="00655B6A"/>
    <w:rsid w:val="00655F2C"/>
    <w:rsid w:val="00660A80"/>
    <w:rsid w:val="00661389"/>
    <w:rsid w:val="00661E3A"/>
    <w:rsid w:val="00662071"/>
    <w:rsid w:val="0066364D"/>
    <w:rsid w:val="0066368F"/>
    <w:rsid w:val="00663EF2"/>
    <w:rsid w:val="0066400D"/>
    <w:rsid w:val="00664ACE"/>
    <w:rsid w:val="00665A38"/>
    <w:rsid w:val="00665C74"/>
    <w:rsid w:val="006661ED"/>
    <w:rsid w:val="006665DC"/>
    <w:rsid w:val="00666A9D"/>
    <w:rsid w:val="00666E95"/>
    <w:rsid w:val="0066758B"/>
    <w:rsid w:val="0066763C"/>
    <w:rsid w:val="00667954"/>
    <w:rsid w:val="00670847"/>
    <w:rsid w:val="00670B6F"/>
    <w:rsid w:val="00670BDA"/>
    <w:rsid w:val="00670D29"/>
    <w:rsid w:val="00670FBD"/>
    <w:rsid w:val="006712D5"/>
    <w:rsid w:val="00671BBA"/>
    <w:rsid w:val="0067206E"/>
    <w:rsid w:val="00672768"/>
    <w:rsid w:val="006738B7"/>
    <w:rsid w:val="00673EDA"/>
    <w:rsid w:val="00674F94"/>
    <w:rsid w:val="0067750C"/>
    <w:rsid w:val="00677EC8"/>
    <w:rsid w:val="00677F7B"/>
    <w:rsid w:val="00677F88"/>
    <w:rsid w:val="006800A4"/>
    <w:rsid w:val="0068011B"/>
    <w:rsid w:val="006803AC"/>
    <w:rsid w:val="00680C1F"/>
    <w:rsid w:val="006814CD"/>
    <w:rsid w:val="006826E3"/>
    <w:rsid w:val="00683B3F"/>
    <w:rsid w:val="006845E2"/>
    <w:rsid w:val="006849C4"/>
    <w:rsid w:val="00685369"/>
    <w:rsid w:val="006862F2"/>
    <w:rsid w:val="00686427"/>
    <w:rsid w:val="00686D38"/>
    <w:rsid w:val="00686EC5"/>
    <w:rsid w:val="00687D25"/>
    <w:rsid w:val="00690469"/>
    <w:rsid w:val="006904BD"/>
    <w:rsid w:val="00690DCC"/>
    <w:rsid w:val="00691A11"/>
    <w:rsid w:val="00691D99"/>
    <w:rsid w:val="006921DD"/>
    <w:rsid w:val="006935C7"/>
    <w:rsid w:val="00693DDB"/>
    <w:rsid w:val="0069481B"/>
    <w:rsid w:val="006956EB"/>
    <w:rsid w:val="00696D69"/>
    <w:rsid w:val="0069740B"/>
    <w:rsid w:val="00697492"/>
    <w:rsid w:val="006A0086"/>
    <w:rsid w:val="006A01DB"/>
    <w:rsid w:val="006A0680"/>
    <w:rsid w:val="006A07A7"/>
    <w:rsid w:val="006A0837"/>
    <w:rsid w:val="006A08E2"/>
    <w:rsid w:val="006A15BE"/>
    <w:rsid w:val="006A288E"/>
    <w:rsid w:val="006A2F67"/>
    <w:rsid w:val="006A35BE"/>
    <w:rsid w:val="006A3D64"/>
    <w:rsid w:val="006A43F1"/>
    <w:rsid w:val="006A5208"/>
    <w:rsid w:val="006A5252"/>
    <w:rsid w:val="006A586D"/>
    <w:rsid w:val="006A63C9"/>
    <w:rsid w:val="006A6C10"/>
    <w:rsid w:val="006A7146"/>
    <w:rsid w:val="006B01EE"/>
    <w:rsid w:val="006B091C"/>
    <w:rsid w:val="006B0CD0"/>
    <w:rsid w:val="006B10F3"/>
    <w:rsid w:val="006B1648"/>
    <w:rsid w:val="006B2C5F"/>
    <w:rsid w:val="006B2D04"/>
    <w:rsid w:val="006B2D2E"/>
    <w:rsid w:val="006B3987"/>
    <w:rsid w:val="006B4CCD"/>
    <w:rsid w:val="006B4DF1"/>
    <w:rsid w:val="006B51A8"/>
    <w:rsid w:val="006B51C9"/>
    <w:rsid w:val="006B526A"/>
    <w:rsid w:val="006B574E"/>
    <w:rsid w:val="006B6611"/>
    <w:rsid w:val="006B677D"/>
    <w:rsid w:val="006B6AF8"/>
    <w:rsid w:val="006B6F4A"/>
    <w:rsid w:val="006B7E86"/>
    <w:rsid w:val="006B7F5C"/>
    <w:rsid w:val="006C0AC7"/>
    <w:rsid w:val="006C0BC7"/>
    <w:rsid w:val="006C1ACF"/>
    <w:rsid w:val="006C1B1E"/>
    <w:rsid w:val="006C1DDA"/>
    <w:rsid w:val="006C2D98"/>
    <w:rsid w:val="006C37C6"/>
    <w:rsid w:val="006C3DCC"/>
    <w:rsid w:val="006C4C4B"/>
    <w:rsid w:val="006C5068"/>
    <w:rsid w:val="006C61A7"/>
    <w:rsid w:val="006C6419"/>
    <w:rsid w:val="006C649C"/>
    <w:rsid w:val="006C65BB"/>
    <w:rsid w:val="006C6E3C"/>
    <w:rsid w:val="006C6EE2"/>
    <w:rsid w:val="006C7C9F"/>
    <w:rsid w:val="006C7EE6"/>
    <w:rsid w:val="006D050B"/>
    <w:rsid w:val="006D0515"/>
    <w:rsid w:val="006D0FE5"/>
    <w:rsid w:val="006D13C6"/>
    <w:rsid w:val="006D17A9"/>
    <w:rsid w:val="006D1C30"/>
    <w:rsid w:val="006D3870"/>
    <w:rsid w:val="006D3B7D"/>
    <w:rsid w:val="006D3FE3"/>
    <w:rsid w:val="006D572B"/>
    <w:rsid w:val="006D577F"/>
    <w:rsid w:val="006D7B4B"/>
    <w:rsid w:val="006D7E02"/>
    <w:rsid w:val="006E0067"/>
    <w:rsid w:val="006E047E"/>
    <w:rsid w:val="006E2155"/>
    <w:rsid w:val="006E2179"/>
    <w:rsid w:val="006E3026"/>
    <w:rsid w:val="006E36A5"/>
    <w:rsid w:val="006E3FCE"/>
    <w:rsid w:val="006E4699"/>
    <w:rsid w:val="006E472D"/>
    <w:rsid w:val="006E492A"/>
    <w:rsid w:val="006E4AEC"/>
    <w:rsid w:val="006E4EB1"/>
    <w:rsid w:val="006E54CE"/>
    <w:rsid w:val="006E5900"/>
    <w:rsid w:val="006E5EA0"/>
    <w:rsid w:val="006E6BD8"/>
    <w:rsid w:val="006E7B2D"/>
    <w:rsid w:val="006F0235"/>
    <w:rsid w:val="006F05D2"/>
    <w:rsid w:val="006F0735"/>
    <w:rsid w:val="006F0CF5"/>
    <w:rsid w:val="006F1151"/>
    <w:rsid w:val="006F1704"/>
    <w:rsid w:val="006F1990"/>
    <w:rsid w:val="006F1E07"/>
    <w:rsid w:val="006F2580"/>
    <w:rsid w:val="006F25F9"/>
    <w:rsid w:val="006F30ED"/>
    <w:rsid w:val="006F36F3"/>
    <w:rsid w:val="006F3788"/>
    <w:rsid w:val="006F42CF"/>
    <w:rsid w:val="006F4BA1"/>
    <w:rsid w:val="006F4C76"/>
    <w:rsid w:val="006F4EF0"/>
    <w:rsid w:val="006F53FB"/>
    <w:rsid w:val="006F5C2C"/>
    <w:rsid w:val="006F6389"/>
    <w:rsid w:val="006F69A2"/>
    <w:rsid w:val="006F7490"/>
    <w:rsid w:val="006F7644"/>
    <w:rsid w:val="006F7ACE"/>
    <w:rsid w:val="00700EC4"/>
    <w:rsid w:val="0070130C"/>
    <w:rsid w:val="007032E2"/>
    <w:rsid w:val="007033B1"/>
    <w:rsid w:val="00703A41"/>
    <w:rsid w:val="00703B4F"/>
    <w:rsid w:val="00703EED"/>
    <w:rsid w:val="00705197"/>
    <w:rsid w:val="00705293"/>
    <w:rsid w:val="007053E1"/>
    <w:rsid w:val="007064FA"/>
    <w:rsid w:val="00706791"/>
    <w:rsid w:val="00706F44"/>
    <w:rsid w:val="00707FA9"/>
    <w:rsid w:val="0071062D"/>
    <w:rsid w:val="00710AD7"/>
    <w:rsid w:val="00711B3A"/>
    <w:rsid w:val="00711FDF"/>
    <w:rsid w:val="0071202F"/>
    <w:rsid w:val="007121F8"/>
    <w:rsid w:val="00712AC7"/>
    <w:rsid w:val="00712B95"/>
    <w:rsid w:val="0071316A"/>
    <w:rsid w:val="0071360E"/>
    <w:rsid w:val="007152DE"/>
    <w:rsid w:val="007159C2"/>
    <w:rsid w:val="00715F0A"/>
    <w:rsid w:val="0071654E"/>
    <w:rsid w:val="00717236"/>
    <w:rsid w:val="00717505"/>
    <w:rsid w:val="00717B1D"/>
    <w:rsid w:val="00717C5E"/>
    <w:rsid w:val="00717CB0"/>
    <w:rsid w:val="007213B6"/>
    <w:rsid w:val="00721977"/>
    <w:rsid w:val="0072274E"/>
    <w:rsid w:val="00722829"/>
    <w:rsid w:val="00722F09"/>
    <w:rsid w:val="007239FE"/>
    <w:rsid w:val="00724956"/>
    <w:rsid w:val="00725522"/>
    <w:rsid w:val="00725D66"/>
    <w:rsid w:val="00726C8E"/>
    <w:rsid w:val="00726CD0"/>
    <w:rsid w:val="00727815"/>
    <w:rsid w:val="00730AB1"/>
    <w:rsid w:val="00730AC0"/>
    <w:rsid w:val="00730E86"/>
    <w:rsid w:val="007311F0"/>
    <w:rsid w:val="007317EE"/>
    <w:rsid w:val="00731BED"/>
    <w:rsid w:val="00731C41"/>
    <w:rsid w:val="00731D96"/>
    <w:rsid w:val="007323E4"/>
    <w:rsid w:val="0073261D"/>
    <w:rsid w:val="00733E27"/>
    <w:rsid w:val="00735734"/>
    <w:rsid w:val="00736530"/>
    <w:rsid w:val="007367BD"/>
    <w:rsid w:val="00736B6B"/>
    <w:rsid w:val="00736B96"/>
    <w:rsid w:val="00737307"/>
    <w:rsid w:val="0073746E"/>
    <w:rsid w:val="00740E55"/>
    <w:rsid w:val="007421C5"/>
    <w:rsid w:val="00743037"/>
    <w:rsid w:val="007447EB"/>
    <w:rsid w:val="00744AC4"/>
    <w:rsid w:val="00744FD5"/>
    <w:rsid w:val="0074631C"/>
    <w:rsid w:val="007469D5"/>
    <w:rsid w:val="00746C09"/>
    <w:rsid w:val="007501A4"/>
    <w:rsid w:val="00750410"/>
    <w:rsid w:val="00750904"/>
    <w:rsid w:val="00750D7D"/>
    <w:rsid w:val="007510AE"/>
    <w:rsid w:val="0075147E"/>
    <w:rsid w:val="00751A63"/>
    <w:rsid w:val="00751CCB"/>
    <w:rsid w:val="00752578"/>
    <w:rsid w:val="007526B6"/>
    <w:rsid w:val="00752D88"/>
    <w:rsid w:val="007530C0"/>
    <w:rsid w:val="00753697"/>
    <w:rsid w:val="00753A7C"/>
    <w:rsid w:val="00753A8D"/>
    <w:rsid w:val="00754138"/>
    <w:rsid w:val="0075421E"/>
    <w:rsid w:val="007545F9"/>
    <w:rsid w:val="00754ECD"/>
    <w:rsid w:val="0075501A"/>
    <w:rsid w:val="00755102"/>
    <w:rsid w:val="00756241"/>
    <w:rsid w:val="00756DC4"/>
    <w:rsid w:val="00756E67"/>
    <w:rsid w:val="00757BA8"/>
    <w:rsid w:val="00757CA5"/>
    <w:rsid w:val="00757E13"/>
    <w:rsid w:val="00761850"/>
    <w:rsid w:val="0076195D"/>
    <w:rsid w:val="00763C94"/>
    <w:rsid w:val="00763EB7"/>
    <w:rsid w:val="00764AF0"/>
    <w:rsid w:val="0076552B"/>
    <w:rsid w:val="007665F2"/>
    <w:rsid w:val="00766AE7"/>
    <w:rsid w:val="00767077"/>
    <w:rsid w:val="00767164"/>
    <w:rsid w:val="007717FD"/>
    <w:rsid w:val="0077201D"/>
    <w:rsid w:val="00772201"/>
    <w:rsid w:val="00772574"/>
    <w:rsid w:val="0077291C"/>
    <w:rsid w:val="00772A74"/>
    <w:rsid w:val="0077384C"/>
    <w:rsid w:val="0077446B"/>
    <w:rsid w:val="007747E1"/>
    <w:rsid w:val="00775D50"/>
    <w:rsid w:val="0077649A"/>
    <w:rsid w:val="0077661D"/>
    <w:rsid w:val="00776950"/>
    <w:rsid w:val="00777271"/>
    <w:rsid w:val="007774BB"/>
    <w:rsid w:val="007775BB"/>
    <w:rsid w:val="0077794D"/>
    <w:rsid w:val="007800DF"/>
    <w:rsid w:val="00780354"/>
    <w:rsid w:val="007806A4"/>
    <w:rsid w:val="0078081D"/>
    <w:rsid w:val="00780CDE"/>
    <w:rsid w:val="007810F0"/>
    <w:rsid w:val="007813A5"/>
    <w:rsid w:val="0078166C"/>
    <w:rsid w:val="00781E07"/>
    <w:rsid w:val="0078206A"/>
    <w:rsid w:val="00782273"/>
    <w:rsid w:val="00782418"/>
    <w:rsid w:val="00783204"/>
    <w:rsid w:val="007834A1"/>
    <w:rsid w:val="00783B5C"/>
    <w:rsid w:val="00783F24"/>
    <w:rsid w:val="00784E4C"/>
    <w:rsid w:val="0078501D"/>
    <w:rsid w:val="00785493"/>
    <w:rsid w:val="007874C4"/>
    <w:rsid w:val="007879CD"/>
    <w:rsid w:val="007912E7"/>
    <w:rsid w:val="007915A8"/>
    <w:rsid w:val="007921EC"/>
    <w:rsid w:val="007922D8"/>
    <w:rsid w:val="00792839"/>
    <w:rsid w:val="00792A02"/>
    <w:rsid w:val="007932FE"/>
    <w:rsid w:val="007942D5"/>
    <w:rsid w:val="00794A62"/>
    <w:rsid w:val="00795189"/>
    <w:rsid w:val="00796013"/>
    <w:rsid w:val="00796C77"/>
    <w:rsid w:val="00796D2F"/>
    <w:rsid w:val="007972AE"/>
    <w:rsid w:val="00797BC2"/>
    <w:rsid w:val="007A033D"/>
    <w:rsid w:val="007A06C0"/>
    <w:rsid w:val="007A0868"/>
    <w:rsid w:val="007A0934"/>
    <w:rsid w:val="007A0B82"/>
    <w:rsid w:val="007A1B55"/>
    <w:rsid w:val="007A24C9"/>
    <w:rsid w:val="007A250F"/>
    <w:rsid w:val="007A2765"/>
    <w:rsid w:val="007A28EC"/>
    <w:rsid w:val="007A2A65"/>
    <w:rsid w:val="007A2BBD"/>
    <w:rsid w:val="007A34B8"/>
    <w:rsid w:val="007A354A"/>
    <w:rsid w:val="007A417E"/>
    <w:rsid w:val="007A4973"/>
    <w:rsid w:val="007A4A8F"/>
    <w:rsid w:val="007A5E3F"/>
    <w:rsid w:val="007A64B1"/>
    <w:rsid w:val="007A6533"/>
    <w:rsid w:val="007A68B7"/>
    <w:rsid w:val="007A700D"/>
    <w:rsid w:val="007B16B7"/>
    <w:rsid w:val="007B2070"/>
    <w:rsid w:val="007B259F"/>
    <w:rsid w:val="007B2D0E"/>
    <w:rsid w:val="007B2D48"/>
    <w:rsid w:val="007B42B4"/>
    <w:rsid w:val="007B43FD"/>
    <w:rsid w:val="007B4528"/>
    <w:rsid w:val="007B48EF"/>
    <w:rsid w:val="007B510E"/>
    <w:rsid w:val="007B610E"/>
    <w:rsid w:val="007B6667"/>
    <w:rsid w:val="007B6A6D"/>
    <w:rsid w:val="007B79A7"/>
    <w:rsid w:val="007C0281"/>
    <w:rsid w:val="007C05B7"/>
    <w:rsid w:val="007C0DCE"/>
    <w:rsid w:val="007C1977"/>
    <w:rsid w:val="007C236F"/>
    <w:rsid w:val="007C2834"/>
    <w:rsid w:val="007C3843"/>
    <w:rsid w:val="007C39B5"/>
    <w:rsid w:val="007C418D"/>
    <w:rsid w:val="007C52D4"/>
    <w:rsid w:val="007C57CC"/>
    <w:rsid w:val="007C5A2B"/>
    <w:rsid w:val="007C5B53"/>
    <w:rsid w:val="007C63D1"/>
    <w:rsid w:val="007C6FC4"/>
    <w:rsid w:val="007C7ED2"/>
    <w:rsid w:val="007D024C"/>
    <w:rsid w:val="007D02ED"/>
    <w:rsid w:val="007D0984"/>
    <w:rsid w:val="007D16D0"/>
    <w:rsid w:val="007D17D5"/>
    <w:rsid w:val="007D1AD4"/>
    <w:rsid w:val="007D2CF7"/>
    <w:rsid w:val="007D2F93"/>
    <w:rsid w:val="007D3B61"/>
    <w:rsid w:val="007D4482"/>
    <w:rsid w:val="007D4BEF"/>
    <w:rsid w:val="007D5242"/>
    <w:rsid w:val="007D5619"/>
    <w:rsid w:val="007D5721"/>
    <w:rsid w:val="007D5773"/>
    <w:rsid w:val="007D58BB"/>
    <w:rsid w:val="007D67DA"/>
    <w:rsid w:val="007D7084"/>
    <w:rsid w:val="007D7248"/>
    <w:rsid w:val="007D7F0B"/>
    <w:rsid w:val="007E0F49"/>
    <w:rsid w:val="007E132C"/>
    <w:rsid w:val="007E2743"/>
    <w:rsid w:val="007E2B29"/>
    <w:rsid w:val="007E330D"/>
    <w:rsid w:val="007E3625"/>
    <w:rsid w:val="007E3665"/>
    <w:rsid w:val="007E3C83"/>
    <w:rsid w:val="007E448F"/>
    <w:rsid w:val="007E51EC"/>
    <w:rsid w:val="007E5879"/>
    <w:rsid w:val="007E5A3B"/>
    <w:rsid w:val="007E7D42"/>
    <w:rsid w:val="007F0848"/>
    <w:rsid w:val="007F14E8"/>
    <w:rsid w:val="007F1802"/>
    <w:rsid w:val="007F1EC6"/>
    <w:rsid w:val="007F1F69"/>
    <w:rsid w:val="007F2342"/>
    <w:rsid w:val="007F2380"/>
    <w:rsid w:val="007F39D2"/>
    <w:rsid w:val="007F4622"/>
    <w:rsid w:val="007F5807"/>
    <w:rsid w:val="007F6CDA"/>
    <w:rsid w:val="007F6EB1"/>
    <w:rsid w:val="007F70CB"/>
    <w:rsid w:val="007F7891"/>
    <w:rsid w:val="007F7E4D"/>
    <w:rsid w:val="00800A61"/>
    <w:rsid w:val="00801154"/>
    <w:rsid w:val="008023C2"/>
    <w:rsid w:val="00802F91"/>
    <w:rsid w:val="008034C9"/>
    <w:rsid w:val="00803900"/>
    <w:rsid w:val="0080432E"/>
    <w:rsid w:val="00805017"/>
    <w:rsid w:val="0080528F"/>
    <w:rsid w:val="008064FA"/>
    <w:rsid w:val="00807127"/>
    <w:rsid w:val="008071B2"/>
    <w:rsid w:val="008116E8"/>
    <w:rsid w:val="008122AE"/>
    <w:rsid w:val="0081287C"/>
    <w:rsid w:val="00812A0A"/>
    <w:rsid w:val="0081308E"/>
    <w:rsid w:val="0081359C"/>
    <w:rsid w:val="0081399E"/>
    <w:rsid w:val="008143AD"/>
    <w:rsid w:val="00814634"/>
    <w:rsid w:val="0081542D"/>
    <w:rsid w:val="00815C1C"/>
    <w:rsid w:val="008171CC"/>
    <w:rsid w:val="0082023C"/>
    <w:rsid w:val="00820407"/>
    <w:rsid w:val="00820675"/>
    <w:rsid w:val="00820ED2"/>
    <w:rsid w:val="008214F0"/>
    <w:rsid w:val="0082175A"/>
    <w:rsid w:val="008220E9"/>
    <w:rsid w:val="00822E25"/>
    <w:rsid w:val="00822FA5"/>
    <w:rsid w:val="00823352"/>
    <w:rsid w:val="00823856"/>
    <w:rsid w:val="00823ED9"/>
    <w:rsid w:val="0082483C"/>
    <w:rsid w:val="008249B6"/>
    <w:rsid w:val="00825855"/>
    <w:rsid w:val="00825E28"/>
    <w:rsid w:val="00825E4E"/>
    <w:rsid w:val="008264FB"/>
    <w:rsid w:val="00826986"/>
    <w:rsid w:val="00826C05"/>
    <w:rsid w:val="00827A86"/>
    <w:rsid w:val="008306FD"/>
    <w:rsid w:val="00830AD5"/>
    <w:rsid w:val="00830CB0"/>
    <w:rsid w:val="0083145E"/>
    <w:rsid w:val="00832222"/>
    <w:rsid w:val="0083323E"/>
    <w:rsid w:val="008336E9"/>
    <w:rsid w:val="00833D47"/>
    <w:rsid w:val="0083441C"/>
    <w:rsid w:val="008347E7"/>
    <w:rsid w:val="00834D8D"/>
    <w:rsid w:val="00834ECD"/>
    <w:rsid w:val="00835E9C"/>
    <w:rsid w:val="00837002"/>
    <w:rsid w:val="0083714E"/>
    <w:rsid w:val="008372D6"/>
    <w:rsid w:val="008373D9"/>
    <w:rsid w:val="00837661"/>
    <w:rsid w:val="00840158"/>
    <w:rsid w:val="00840379"/>
    <w:rsid w:val="00840EBB"/>
    <w:rsid w:val="0084123F"/>
    <w:rsid w:val="0084130B"/>
    <w:rsid w:val="00841650"/>
    <w:rsid w:val="00841D46"/>
    <w:rsid w:val="00842FE9"/>
    <w:rsid w:val="00843981"/>
    <w:rsid w:val="00843B41"/>
    <w:rsid w:val="00844ABF"/>
    <w:rsid w:val="00846823"/>
    <w:rsid w:val="008473D9"/>
    <w:rsid w:val="0084761B"/>
    <w:rsid w:val="0085029F"/>
    <w:rsid w:val="00850788"/>
    <w:rsid w:val="00850D71"/>
    <w:rsid w:val="0085189A"/>
    <w:rsid w:val="008518CE"/>
    <w:rsid w:val="0085198B"/>
    <w:rsid w:val="00851FE1"/>
    <w:rsid w:val="00852722"/>
    <w:rsid w:val="00852D92"/>
    <w:rsid w:val="00852F54"/>
    <w:rsid w:val="00853628"/>
    <w:rsid w:val="008537BC"/>
    <w:rsid w:val="008549A8"/>
    <w:rsid w:val="00854C62"/>
    <w:rsid w:val="0085595A"/>
    <w:rsid w:val="0085653A"/>
    <w:rsid w:val="008566B2"/>
    <w:rsid w:val="008568C1"/>
    <w:rsid w:val="00857420"/>
    <w:rsid w:val="0085787A"/>
    <w:rsid w:val="008578A9"/>
    <w:rsid w:val="0085792A"/>
    <w:rsid w:val="00857DFC"/>
    <w:rsid w:val="00861391"/>
    <w:rsid w:val="00861F0D"/>
    <w:rsid w:val="0086249C"/>
    <w:rsid w:val="00862CB8"/>
    <w:rsid w:val="00862DAE"/>
    <w:rsid w:val="00863C71"/>
    <w:rsid w:val="00863E0A"/>
    <w:rsid w:val="0086431C"/>
    <w:rsid w:val="00864E25"/>
    <w:rsid w:val="00864F2B"/>
    <w:rsid w:val="0086541D"/>
    <w:rsid w:val="008656B3"/>
    <w:rsid w:val="00865A7D"/>
    <w:rsid w:val="00865A8C"/>
    <w:rsid w:val="008670F0"/>
    <w:rsid w:val="00867D58"/>
    <w:rsid w:val="008702E2"/>
    <w:rsid w:val="00870C6A"/>
    <w:rsid w:val="008713C0"/>
    <w:rsid w:val="00871636"/>
    <w:rsid w:val="00871D82"/>
    <w:rsid w:val="0087202A"/>
    <w:rsid w:val="008727BA"/>
    <w:rsid w:val="00873454"/>
    <w:rsid w:val="00873791"/>
    <w:rsid w:val="00873D33"/>
    <w:rsid w:val="008741B0"/>
    <w:rsid w:val="00874628"/>
    <w:rsid w:val="00874780"/>
    <w:rsid w:val="008747B8"/>
    <w:rsid w:val="00874AAB"/>
    <w:rsid w:val="00875697"/>
    <w:rsid w:val="00875AA6"/>
    <w:rsid w:val="00875BA4"/>
    <w:rsid w:val="008764E6"/>
    <w:rsid w:val="008767C7"/>
    <w:rsid w:val="00876BEA"/>
    <w:rsid w:val="008770A3"/>
    <w:rsid w:val="0087738D"/>
    <w:rsid w:val="0087744E"/>
    <w:rsid w:val="00880267"/>
    <w:rsid w:val="00880637"/>
    <w:rsid w:val="00880724"/>
    <w:rsid w:val="0088097B"/>
    <w:rsid w:val="00881120"/>
    <w:rsid w:val="0088401D"/>
    <w:rsid w:val="008842B5"/>
    <w:rsid w:val="008843F4"/>
    <w:rsid w:val="008848BC"/>
    <w:rsid w:val="00884E14"/>
    <w:rsid w:val="00884E1A"/>
    <w:rsid w:val="00885648"/>
    <w:rsid w:val="00886D78"/>
    <w:rsid w:val="008870F8"/>
    <w:rsid w:val="008877A3"/>
    <w:rsid w:val="00887A44"/>
    <w:rsid w:val="00887DEF"/>
    <w:rsid w:val="00887EEF"/>
    <w:rsid w:val="00887FE1"/>
    <w:rsid w:val="00890043"/>
    <w:rsid w:val="00890362"/>
    <w:rsid w:val="00890442"/>
    <w:rsid w:val="00890466"/>
    <w:rsid w:val="00890C05"/>
    <w:rsid w:val="0089123C"/>
    <w:rsid w:val="00891685"/>
    <w:rsid w:val="008919B0"/>
    <w:rsid w:val="008919C1"/>
    <w:rsid w:val="00891A5E"/>
    <w:rsid w:val="008924B9"/>
    <w:rsid w:val="0089318F"/>
    <w:rsid w:val="008932AE"/>
    <w:rsid w:val="0089330D"/>
    <w:rsid w:val="0089498E"/>
    <w:rsid w:val="00894E10"/>
    <w:rsid w:val="0089557A"/>
    <w:rsid w:val="008955D0"/>
    <w:rsid w:val="00896268"/>
    <w:rsid w:val="0089667D"/>
    <w:rsid w:val="008966F3"/>
    <w:rsid w:val="00896B0C"/>
    <w:rsid w:val="008972D7"/>
    <w:rsid w:val="00897461"/>
    <w:rsid w:val="008A0284"/>
    <w:rsid w:val="008A063C"/>
    <w:rsid w:val="008A0C35"/>
    <w:rsid w:val="008A1892"/>
    <w:rsid w:val="008A3029"/>
    <w:rsid w:val="008A320A"/>
    <w:rsid w:val="008A636F"/>
    <w:rsid w:val="008A6614"/>
    <w:rsid w:val="008A7041"/>
    <w:rsid w:val="008A7682"/>
    <w:rsid w:val="008A7E66"/>
    <w:rsid w:val="008B0A70"/>
    <w:rsid w:val="008B0B7A"/>
    <w:rsid w:val="008B0E70"/>
    <w:rsid w:val="008B1753"/>
    <w:rsid w:val="008B1B58"/>
    <w:rsid w:val="008B1DE8"/>
    <w:rsid w:val="008B2779"/>
    <w:rsid w:val="008B2E12"/>
    <w:rsid w:val="008B3056"/>
    <w:rsid w:val="008B37AC"/>
    <w:rsid w:val="008B3E5A"/>
    <w:rsid w:val="008B4447"/>
    <w:rsid w:val="008B4579"/>
    <w:rsid w:val="008B59F7"/>
    <w:rsid w:val="008B6C28"/>
    <w:rsid w:val="008B7072"/>
    <w:rsid w:val="008B70D3"/>
    <w:rsid w:val="008B7937"/>
    <w:rsid w:val="008B7CE6"/>
    <w:rsid w:val="008C095A"/>
    <w:rsid w:val="008C0D0F"/>
    <w:rsid w:val="008C1349"/>
    <w:rsid w:val="008C13FC"/>
    <w:rsid w:val="008C15F0"/>
    <w:rsid w:val="008C1A54"/>
    <w:rsid w:val="008C2166"/>
    <w:rsid w:val="008C252B"/>
    <w:rsid w:val="008C28B7"/>
    <w:rsid w:val="008C2B6F"/>
    <w:rsid w:val="008C2B8F"/>
    <w:rsid w:val="008C385E"/>
    <w:rsid w:val="008C3EB2"/>
    <w:rsid w:val="008C4303"/>
    <w:rsid w:val="008C4E8D"/>
    <w:rsid w:val="008C50DE"/>
    <w:rsid w:val="008C5420"/>
    <w:rsid w:val="008C57B9"/>
    <w:rsid w:val="008C66D4"/>
    <w:rsid w:val="008C6944"/>
    <w:rsid w:val="008C767C"/>
    <w:rsid w:val="008D03DE"/>
    <w:rsid w:val="008D1711"/>
    <w:rsid w:val="008D19B3"/>
    <w:rsid w:val="008D246E"/>
    <w:rsid w:val="008D292E"/>
    <w:rsid w:val="008D305C"/>
    <w:rsid w:val="008D3395"/>
    <w:rsid w:val="008D3439"/>
    <w:rsid w:val="008D3F0C"/>
    <w:rsid w:val="008D5416"/>
    <w:rsid w:val="008D576F"/>
    <w:rsid w:val="008E035F"/>
    <w:rsid w:val="008E03B5"/>
    <w:rsid w:val="008E05D7"/>
    <w:rsid w:val="008E074C"/>
    <w:rsid w:val="008E0FF9"/>
    <w:rsid w:val="008E1684"/>
    <w:rsid w:val="008E1AA0"/>
    <w:rsid w:val="008E2787"/>
    <w:rsid w:val="008E3359"/>
    <w:rsid w:val="008E3393"/>
    <w:rsid w:val="008E534A"/>
    <w:rsid w:val="008E5431"/>
    <w:rsid w:val="008E54E4"/>
    <w:rsid w:val="008E689C"/>
    <w:rsid w:val="008E6E2C"/>
    <w:rsid w:val="008E7C00"/>
    <w:rsid w:val="008E7D91"/>
    <w:rsid w:val="008F1D21"/>
    <w:rsid w:val="008F25CC"/>
    <w:rsid w:val="008F2ABA"/>
    <w:rsid w:val="008F2F2D"/>
    <w:rsid w:val="008F2FB7"/>
    <w:rsid w:val="008F41FC"/>
    <w:rsid w:val="008F46CA"/>
    <w:rsid w:val="008F4EBB"/>
    <w:rsid w:val="008F4FA6"/>
    <w:rsid w:val="008F5098"/>
    <w:rsid w:val="008F5721"/>
    <w:rsid w:val="008F5F80"/>
    <w:rsid w:val="008F5FB2"/>
    <w:rsid w:val="008F6731"/>
    <w:rsid w:val="008F756C"/>
    <w:rsid w:val="008F764B"/>
    <w:rsid w:val="008F790F"/>
    <w:rsid w:val="00900282"/>
    <w:rsid w:val="00900DB2"/>
    <w:rsid w:val="00901849"/>
    <w:rsid w:val="00901FEF"/>
    <w:rsid w:val="009026EB"/>
    <w:rsid w:val="00902B6D"/>
    <w:rsid w:val="00902BB5"/>
    <w:rsid w:val="00903401"/>
    <w:rsid w:val="00903504"/>
    <w:rsid w:val="00903B12"/>
    <w:rsid w:val="00903E18"/>
    <w:rsid w:val="009043F2"/>
    <w:rsid w:val="00904494"/>
    <w:rsid w:val="009049F1"/>
    <w:rsid w:val="00904F37"/>
    <w:rsid w:val="009051D5"/>
    <w:rsid w:val="009056EC"/>
    <w:rsid w:val="00905A84"/>
    <w:rsid w:val="00906BBC"/>
    <w:rsid w:val="00906CA5"/>
    <w:rsid w:val="00907186"/>
    <w:rsid w:val="0090783E"/>
    <w:rsid w:val="00907A47"/>
    <w:rsid w:val="00907A75"/>
    <w:rsid w:val="0091022E"/>
    <w:rsid w:val="00910409"/>
    <w:rsid w:val="0091081C"/>
    <w:rsid w:val="00910FE0"/>
    <w:rsid w:val="009113E2"/>
    <w:rsid w:val="009119F5"/>
    <w:rsid w:val="0091206F"/>
    <w:rsid w:val="0091249E"/>
    <w:rsid w:val="009128DB"/>
    <w:rsid w:val="009131E0"/>
    <w:rsid w:val="00913791"/>
    <w:rsid w:val="00914188"/>
    <w:rsid w:val="009147E6"/>
    <w:rsid w:val="00914B52"/>
    <w:rsid w:val="00916445"/>
    <w:rsid w:val="00916D54"/>
    <w:rsid w:val="00916EEA"/>
    <w:rsid w:val="00917419"/>
    <w:rsid w:val="0091794E"/>
    <w:rsid w:val="009201D0"/>
    <w:rsid w:val="00920436"/>
    <w:rsid w:val="009210DE"/>
    <w:rsid w:val="0092139B"/>
    <w:rsid w:val="009213B4"/>
    <w:rsid w:val="009229EB"/>
    <w:rsid w:val="00922C2A"/>
    <w:rsid w:val="00922E72"/>
    <w:rsid w:val="00922F6A"/>
    <w:rsid w:val="0092328F"/>
    <w:rsid w:val="0092374E"/>
    <w:rsid w:val="00924844"/>
    <w:rsid w:val="00924965"/>
    <w:rsid w:val="00924A90"/>
    <w:rsid w:val="00925485"/>
    <w:rsid w:val="009257B7"/>
    <w:rsid w:val="009258B0"/>
    <w:rsid w:val="0092618F"/>
    <w:rsid w:val="009265B2"/>
    <w:rsid w:val="00926B13"/>
    <w:rsid w:val="009271CB"/>
    <w:rsid w:val="009276E4"/>
    <w:rsid w:val="00927D3E"/>
    <w:rsid w:val="00930407"/>
    <w:rsid w:val="0093056C"/>
    <w:rsid w:val="00930759"/>
    <w:rsid w:val="009308F6"/>
    <w:rsid w:val="00930925"/>
    <w:rsid w:val="00930D1B"/>
    <w:rsid w:val="009314EE"/>
    <w:rsid w:val="009320B9"/>
    <w:rsid w:val="00932758"/>
    <w:rsid w:val="00932A92"/>
    <w:rsid w:val="00932CFE"/>
    <w:rsid w:val="009332F3"/>
    <w:rsid w:val="009339F5"/>
    <w:rsid w:val="00933F83"/>
    <w:rsid w:val="00934000"/>
    <w:rsid w:val="0093408D"/>
    <w:rsid w:val="00934141"/>
    <w:rsid w:val="009344D8"/>
    <w:rsid w:val="009344F6"/>
    <w:rsid w:val="009345F0"/>
    <w:rsid w:val="0093521B"/>
    <w:rsid w:val="00935CB4"/>
    <w:rsid w:val="00935DA5"/>
    <w:rsid w:val="00936029"/>
    <w:rsid w:val="0093640E"/>
    <w:rsid w:val="00936A1A"/>
    <w:rsid w:val="00936CD5"/>
    <w:rsid w:val="009371C1"/>
    <w:rsid w:val="00937331"/>
    <w:rsid w:val="009378F8"/>
    <w:rsid w:val="009379D1"/>
    <w:rsid w:val="0094034F"/>
    <w:rsid w:val="009410F9"/>
    <w:rsid w:val="00941969"/>
    <w:rsid w:val="009423D0"/>
    <w:rsid w:val="0094262B"/>
    <w:rsid w:val="0094285B"/>
    <w:rsid w:val="0094301E"/>
    <w:rsid w:val="0094341F"/>
    <w:rsid w:val="00943642"/>
    <w:rsid w:val="00944238"/>
    <w:rsid w:val="009447B8"/>
    <w:rsid w:val="00944A29"/>
    <w:rsid w:val="00944CC6"/>
    <w:rsid w:val="0094551F"/>
    <w:rsid w:val="0094573A"/>
    <w:rsid w:val="00945B39"/>
    <w:rsid w:val="00946E86"/>
    <w:rsid w:val="0094753D"/>
    <w:rsid w:val="00947C7C"/>
    <w:rsid w:val="00950912"/>
    <w:rsid w:val="0095093C"/>
    <w:rsid w:val="00952F50"/>
    <w:rsid w:val="00953381"/>
    <w:rsid w:val="00953D7A"/>
    <w:rsid w:val="0095434E"/>
    <w:rsid w:val="009550C1"/>
    <w:rsid w:val="00955347"/>
    <w:rsid w:val="00955656"/>
    <w:rsid w:val="0095582F"/>
    <w:rsid w:val="00956199"/>
    <w:rsid w:val="00956251"/>
    <w:rsid w:val="00956998"/>
    <w:rsid w:val="00956C44"/>
    <w:rsid w:val="00956F04"/>
    <w:rsid w:val="00956FC7"/>
    <w:rsid w:val="0095752B"/>
    <w:rsid w:val="00957F39"/>
    <w:rsid w:val="009601D2"/>
    <w:rsid w:val="00960708"/>
    <w:rsid w:val="00960ACC"/>
    <w:rsid w:val="009620DF"/>
    <w:rsid w:val="009627BF"/>
    <w:rsid w:val="0096312E"/>
    <w:rsid w:val="0096326A"/>
    <w:rsid w:val="00963C02"/>
    <w:rsid w:val="009646FA"/>
    <w:rsid w:val="009653C3"/>
    <w:rsid w:val="009667D5"/>
    <w:rsid w:val="00967008"/>
    <w:rsid w:val="009678EE"/>
    <w:rsid w:val="00970329"/>
    <w:rsid w:val="00970B55"/>
    <w:rsid w:val="00970F6F"/>
    <w:rsid w:val="009715FB"/>
    <w:rsid w:val="009719FA"/>
    <w:rsid w:val="00971A2D"/>
    <w:rsid w:val="009726E5"/>
    <w:rsid w:val="00973CC0"/>
    <w:rsid w:val="00974B0D"/>
    <w:rsid w:val="00975227"/>
    <w:rsid w:val="00975857"/>
    <w:rsid w:val="00976108"/>
    <w:rsid w:val="00976777"/>
    <w:rsid w:val="00976DD9"/>
    <w:rsid w:val="00976E03"/>
    <w:rsid w:val="00976E32"/>
    <w:rsid w:val="009773E2"/>
    <w:rsid w:val="009801A4"/>
    <w:rsid w:val="00980A01"/>
    <w:rsid w:val="00981735"/>
    <w:rsid w:val="009820F1"/>
    <w:rsid w:val="009822DF"/>
    <w:rsid w:val="00982958"/>
    <w:rsid w:val="00983488"/>
    <w:rsid w:val="00983B4A"/>
    <w:rsid w:val="00983BB7"/>
    <w:rsid w:val="00983CB1"/>
    <w:rsid w:val="00984F1C"/>
    <w:rsid w:val="00984FE1"/>
    <w:rsid w:val="0098568F"/>
    <w:rsid w:val="009859B4"/>
    <w:rsid w:val="00985DB2"/>
    <w:rsid w:val="00986E62"/>
    <w:rsid w:val="00986E65"/>
    <w:rsid w:val="00987108"/>
    <w:rsid w:val="00987238"/>
    <w:rsid w:val="00990009"/>
    <w:rsid w:val="0099291F"/>
    <w:rsid w:val="009933EE"/>
    <w:rsid w:val="009934E8"/>
    <w:rsid w:val="00994600"/>
    <w:rsid w:val="00994FD5"/>
    <w:rsid w:val="0099541E"/>
    <w:rsid w:val="00996895"/>
    <w:rsid w:val="00996FD9"/>
    <w:rsid w:val="009970EF"/>
    <w:rsid w:val="00997FCC"/>
    <w:rsid w:val="009A0444"/>
    <w:rsid w:val="009A050C"/>
    <w:rsid w:val="009A0692"/>
    <w:rsid w:val="009A09BB"/>
    <w:rsid w:val="009A144D"/>
    <w:rsid w:val="009A14C6"/>
    <w:rsid w:val="009A1664"/>
    <w:rsid w:val="009A18A6"/>
    <w:rsid w:val="009A1D00"/>
    <w:rsid w:val="009A1D1A"/>
    <w:rsid w:val="009A1D39"/>
    <w:rsid w:val="009A2654"/>
    <w:rsid w:val="009A28D1"/>
    <w:rsid w:val="009A2DC5"/>
    <w:rsid w:val="009A2DD4"/>
    <w:rsid w:val="009A314E"/>
    <w:rsid w:val="009A50AB"/>
    <w:rsid w:val="009A581C"/>
    <w:rsid w:val="009A592D"/>
    <w:rsid w:val="009A5A05"/>
    <w:rsid w:val="009A5FA9"/>
    <w:rsid w:val="009A5FDE"/>
    <w:rsid w:val="009A6D94"/>
    <w:rsid w:val="009A6DCB"/>
    <w:rsid w:val="009A74C4"/>
    <w:rsid w:val="009B0322"/>
    <w:rsid w:val="009B07E7"/>
    <w:rsid w:val="009B124A"/>
    <w:rsid w:val="009B14C1"/>
    <w:rsid w:val="009B14F3"/>
    <w:rsid w:val="009B1767"/>
    <w:rsid w:val="009B1D5C"/>
    <w:rsid w:val="009B33A1"/>
    <w:rsid w:val="009B405E"/>
    <w:rsid w:val="009B4407"/>
    <w:rsid w:val="009B44D0"/>
    <w:rsid w:val="009B44F6"/>
    <w:rsid w:val="009B494A"/>
    <w:rsid w:val="009B4B88"/>
    <w:rsid w:val="009B4F10"/>
    <w:rsid w:val="009B5AF4"/>
    <w:rsid w:val="009B5B6E"/>
    <w:rsid w:val="009B5BB3"/>
    <w:rsid w:val="009B5E5B"/>
    <w:rsid w:val="009B6838"/>
    <w:rsid w:val="009B6986"/>
    <w:rsid w:val="009B6B78"/>
    <w:rsid w:val="009B6F91"/>
    <w:rsid w:val="009B7DCE"/>
    <w:rsid w:val="009C06AA"/>
    <w:rsid w:val="009C119B"/>
    <w:rsid w:val="009C14BD"/>
    <w:rsid w:val="009C1985"/>
    <w:rsid w:val="009C1AE8"/>
    <w:rsid w:val="009C1E48"/>
    <w:rsid w:val="009C2032"/>
    <w:rsid w:val="009C23C8"/>
    <w:rsid w:val="009C2720"/>
    <w:rsid w:val="009C274D"/>
    <w:rsid w:val="009C27AD"/>
    <w:rsid w:val="009C29CB"/>
    <w:rsid w:val="009C2C4E"/>
    <w:rsid w:val="009C3150"/>
    <w:rsid w:val="009C37EE"/>
    <w:rsid w:val="009C3910"/>
    <w:rsid w:val="009C3BC8"/>
    <w:rsid w:val="009C3CEF"/>
    <w:rsid w:val="009C5007"/>
    <w:rsid w:val="009C5014"/>
    <w:rsid w:val="009C56EF"/>
    <w:rsid w:val="009C739F"/>
    <w:rsid w:val="009C75BE"/>
    <w:rsid w:val="009C7645"/>
    <w:rsid w:val="009C768F"/>
    <w:rsid w:val="009C7CEB"/>
    <w:rsid w:val="009C7EE9"/>
    <w:rsid w:val="009D0A28"/>
    <w:rsid w:val="009D0A63"/>
    <w:rsid w:val="009D0AE4"/>
    <w:rsid w:val="009D105E"/>
    <w:rsid w:val="009D21E2"/>
    <w:rsid w:val="009D232E"/>
    <w:rsid w:val="009D2378"/>
    <w:rsid w:val="009D2651"/>
    <w:rsid w:val="009D2ECA"/>
    <w:rsid w:val="009D3075"/>
    <w:rsid w:val="009D453F"/>
    <w:rsid w:val="009D46FE"/>
    <w:rsid w:val="009D5115"/>
    <w:rsid w:val="009D5256"/>
    <w:rsid w:val="009D5CF9"/>
    <w:rsid w:val="009D733F"/>
    <w:rsid w:val="009D7C6B"/>
    <w:rsid w:val="009E047D"/>
    <w:rsid w:val="009E057C"/>
    <w:rsid w:val="009E10CC"/>
    <w:rsid w:val="009E1673"/>
    <w:rsid w:val="009E16DA"/>
    <w:rsid w:val="009E1761"/>
    <w:rsid w:val="009E1798"/>
    <w:rsid w:val="009E19CF"/>
    <w:rsid w:val="009E22E1"/>
    <w:rsid w:val="009E2DC3"/>
    <w:rsid w:val="009E2DDC"/>
    <w:rsid w:val="009E2FD1"/>
    <w:rsid w:val="009E3670"/>
    <w:rsid w:val="009E3FE4"/>
    <w:rsid w:val="009E40A1"/>
    <w:rsid w:val="009E446A"/>
    <w:rsid w:val="009E4EE5"/>
    <w:rsid w:val="009E5250"/>
    <w:rsid w:val="009E5729"/>
    <w:rsid w:val="009E6032"/>
    <w:rsid w:val="009E62C3"/>
    <w:rsid w:val="009E6C03"/>
    <w:rsid w:val="009E7183"/>
    <w:rsid w:val="009E752A"/>
    <w:rsid w:val="009E7676"/>
    <w:rsid w:val="009E77D7"/>
    <w:rsid w:val="009E7D00"/>
    <w:rsid w:val="009E7E93"/>
    <w:rsid w:val="009F01A9"/>
    <w:rsid w:val="009F12E2"/>
    <w:rsid w:val="009F14E2"/>
    <w:rsid w:val="009F273D"/>
    <w:rsid w:val="009F30C5"/>
    <w:rsid w:val="009F3172"/>
    <w:rsid w:val="009F31FA"/>
    <w:rsid w:val="009F37F6"/>
    <w:rsid w:val="009F3CCE"/>
    <w:rsid w:val="009F3DC1"/>
    <w:rsid w:val="009F4088"/>
    <w:rsid w:val="009F4B9B"/>
    <w:rsid w:val="009F4D76"/>
    <w:rsid w:val="009F4F7E"/>
    <w:rsid w:val="009F52E4"/>
    <w:rsid w:val="009F5353"/>
    <w:rsid w:val="009F6023"/>
    <w:rsid w:val="009F6602"/>
    <w:rsid w:val="009F6BF3"/>
    <w:rsid w:val="009F7333"/>
    <w:rsid w:val="00A001EE"/>
    <w:rsid w:val="00A01029"/>
    <w:rsid w:val="00A02A8D"/>
    <w:rsid w:val="00A0306A"/>
    <w:rsid w:val="00A0327D"/>
    <w:rsid w:val="00A03DB9"/>
    <w:rsid w:val="00A03FC5"/>
    <w:rsid w:val="00A044B2"/>
    <w:rsid w:val="00A04718"/>
    <w:rsid w:val="00A049AF"/>
    <w:rsid w:val="00A04C99"/>
    <w:rsid w:val="00A04E3C"/>
    <w:rsid w:val="00A059FE"/>
    <w:rsid w:val="00A05D1E"/>
    <w:rsid w:val="00A05E67"/>
    <w:rsid w:val="00A0611C"/>
    <w:rsid w:val="00A0636B"/>
    <w:rsid w:val="00A066C5"/>
    <w:rsid w:val="00A06B5D"/>
    <w:rsid w:val="00A07231"/>
    <w:rsid w:val="00A07305"/>
    <w:rsid w:val="00A07778"/>
    <w:rsid w:val="00A07F32"/>
    <w:rsid w:val="00A105D0"/>
    <w:rsid w:val="00A10B10"/>
    <w:rsid w:val="00A10EF1"/>
    <w:rsid w:val="00A1154C"/>
    <w:rsid w:val="00A11B34"/>
    <w:rsid w:val="00A11C7F"/>
    <w:rsid w:val="00A125C6"/>
    <w:rsid w:val="00A12844"/>
    <w:rsid w:val="00A12B79"/>
    <w:rsid w:val="00A13387"/>
    <w:rsid w:val="00A1418B"/>
    <w:rsid w:val="00A14214"/>
    <w:rsid w:val="00A1443F"/>
    <w:rsid w:val="00A147C8"/>
    <w:rsid w:val="00A147EE"/>
    <w:rsid w:val="00A156DF"/>
    <w:rsid w:val="00A1598F"/>
    <w:rsid w:val="00A15B15"/>
    <w:rsid w:val="00A15B25"/>
    <w:rsid w:val="00A15C6F"/>
    <w:rsid w:val="00A166FB"/>
    <w:rsid w:val="00A167BE"/>
    <w:rsid w:val="00A16B81"/>
    <w:rsid w:val="00A1722B"/>
    <w:rsid w:val="00A17341"/>
    <w:rsid w:val="00A17941"/>
    <w:rsid w:val="00A2076A"/>
    <w:rsid w:val="00A20C37"/>
    <w:rsid w:val="00A20CA4"/>
    <w:rsid w:val="00A20D8E"/>
    <w:rsid w:val="00A21046"/>
    <w:rsid w:val="00A21649"/>
    <w:rsid w:val="00A2169F"/>
    <w:rsid w:val="00A217C8"/>
    <w:rsid w:val="00A217EB"/>
    <w:rsid w:val="00A219B4"/>
    <w:rsid w:val="00A222D4"/>
    <w:rsid w:val="00A22AA9"/>
    <w:rsid w:val="00A22C6F"/>
    <w:rsid w:val="00A22DB0"/>
    <w:rsid w:val="00A230D9"/>
    <w:rsid w:val="00A2310D"/>
    <w:rsid w:val="00A23FAA"/>
    <w:rsid w:val="00A241F4"/>
    <w:rsid w:val="00A2426A"/>
    <w:rsid w:val="00A2454E"/>
    <w:rsid w:val="00A24E9B"/>
    <w:rsid w:val="00A25086"/>
    <w:rsid w:val="00A25183"/>
    <w:rsid w:val="00A25649"/>
    <w:rsid w:val="00A25A23"/>
    <w:rsid w:val="00A25A8A"/>
    <w:rsid w:val="00A25F85"/>
    <w:rsid w:val="00A26517"/>
    <w:rsid w:val="00A269D6"/>
    <w:rsid w:val="00A26D44"/>
    <w:rsid w:val="00A27053"/>
    <w:rsid w:val="00A27E4F"/>
    <w:rsid w:val="00A312B8"/>
    <w:rsid w:val="00A32748"/>
    <w:rsid w:val="00A33485"/>
    <w:rsid w:val="00A336E1"/>
    <w:rsid w:val="00A33730"/>
    <w:rsid w:val="00A34583"/>
    <w:rsid w:val="00A349A2"/>
    <w:rsid w:val="00A34F37"/>
    <w:rsid w:val="00A35B23"/>
    <w:rsid w:val="00A35D1C"/>
    <w:rsid w:val="00A361E7"/>
    <w:rsid w:val="00A362BF"/>
    <w:rsid w:val="00A365AC"/>
    <w:rsid w:val="00A36663"/>
    <w:rsid w:val="00A36827"/>
    <w:rsid w:val="00A36B12"/>
    <w:rsid w:val="00A3725C"/>
    <w:rsid w:val="00A37449"/>
    <w:rsid w:val="00A3793B"/>
    <w:rsid w:val="00A37C22"/>
    <w:rsid w:val="00A401F4"/>
    <w:rsid w:val="00A407DB"/>
    <w:rsid w:val="00A40C66"/>
    <w:rsid w:val="00A41263"/>
    <w:rsid w:val="00A41700"/>
    <w:rsid w:val="00A42BE6"/>
    <w:rsid w:val="00A436AE"/>
    <w:rsid w:val="00A43D76"/>
    <w:rsid w:val="00A44A10"/>
    <w:rsid w:val="00A44F9E"/>
    <w:rsid w:val="00A451DF"/>
    <w:rsid w:val="00A45700"/>
    <w:rsid w:val="00A45854"/>
    <w:rsid w:val="00A458AF"/>
    <w:rsid w:val="00A45DCA"/>
    <w:rsid w:val="00A4649A"/>
    <w:rsid w:val="00A469F3"/>
    <w:rsid w:val="00A4752B"/>
    <w:rsid w:val="00A47D3C"/>
    <w:rsid w:val="00A522B6"/>
    <w:rsid w:val="00A537EE"/>
    <w:rsid w:val="00A547F6"/>
    <w:rsid w:val="00A54935"/>
    <w:rsid w:val="00A553F4"/>
    <w:rsid w:val="00A55DD8"/>
    <w:rsid w:val="00A56031"/>
    <w:rsid w:val="00A56255"/>
    <w:rsid w:val="00A56F0D"/>
    <w:rsid w:val="00A56F77"/>
    <w:rsid w:val="00A57271"/>
    <w:rsid w:val="00A57613"/>
    <w:rsid w:val="00A60D5E"/>
    <w:rsid w:val="00A60F0D"/>
    <w:rsid w:val="00A614AA"/>
    <w:rsid w:val="00A614BD"/>
    <w:rsid w:val="00A61831"/>
    <w:rsid w:val="00A61B04"/>
    <w:rsid w:val="00A61D66"/>
    <w:rsid w:val="00A61F89"/>
    <w:rsid w:val="00A6203E"/>
    <w:rsid w:val="00A626DC"/>
    <w:rsid w:val="00A63909"/>
    <w:rsid w:val="00A639E8"/>
    <w:rsid w:val="00A653EB"/>
    <w:rsid w:val="00A654DB"/>
    <w:rsid w:val="00A65755"/>
    <w:rsid w:val="00A65E26"/>
    <w:rsid w:val="00A65FF9"/>
    <w:rsid w:val="00A66438"/>
    <w:rsid w:val="00A66471"/>
    <w:rsid w:val="00A66C40"/>
    <w:rsid w:val="00A679F9"/>
    <w:rsid w:val="00A67BCF"/>
    <w:rsid w:val="00A707AC"/>
    <w:rsid w:val="00A71085"/>
    <w:rsid w:val="00A7118F"/>
    <w:rsid w:val="00A713FC"/>
    <w:rsid w:val="00A71513"/>
    <w:rsid w:val="00A724EE"/>
    <w:rsid w:val="00A728C4"/>
    <w:rsid w:val="00A72C19"/>
    <w:rsid w:val="00A7370B"/>
    <w:rsid w:val="00A73CE8"/>
    <w:rsid w:val="00A73E04"/>
    <w:rsid w:val="00A755E5"/>
    <w:rsid w:val="00A7586D"/>
    <w:rsid w:val="00A759F4"/>
    <w:rsid w:val="00A75A5D"/>
    <w:rsid w:val="00A75D2D"/>
    <w:rsid w:val="00A75E6F"/>
    <w:rsid w:val="00A771EE"/>
    <w:rsid w:val="00A77699"/>
    <w:rsid w:val="00A77751"/>
    <w:rsid w:val="00A77909"/>
    <w:rsid w:val="00A779B6"/>
    <w:rsid w:val="00A77A5A"/>
    <w:rsid w:val="00A816E9"/>
    <w:rsid w:val="00A82002"/>
    <w:rsid w:val="00A82BCE"/>
    <w:rsid w:val="00A83172"/>
    <w:rsid w:val="00A8356B"/>
    <w:rsid w:val="00A83FCC"/>
    <w:rsid w:val="00A84D51"/>
    <w:rsid w:val="00A84E34"/>
    <w:rsid w:val="00A85304"/>
    <w:rsid w:val="00A85640"/>
    <w:rsid w:val="00A858E0"/>
    <w:rsid w:val="00A85AA3"/>
    <w:rsid w:val="00A86175"/>
    <w:rsid w:val="00A861CA"/>
    <w:rsid w:val="00A86450"/>
    <w:rsid w:val="00A86E34"/>
    <w:rsid w:val="00A87216"/>
    <w:rsid w:val="00A878F5"/>
    <w:rsid w:val="00A904AA"/>
    <w:rsid w:val="00A90C77"/>
    <w:rsid w:val="00A90CA6"/>
    <w:rsid w:val="00A90ECB"/>
    <w:rsid w:val="00A9296D"/>
    <w:rsid w:val="00A930EB"/>
    <w:rsid w:val="00A945CD"/>
    <w:rsid w:val="00A948EF"/>
    <w:rsid w:val="00A95185"/>
    <w:rsid w:val="00A95449"/>
    <w:rsid w:val="00A96092"/>
    <w:rsid w:val="00A9626C"/>
    <w:rsid w:val="00A96297"/>
    <w:rsid w:val="00A96472"/>
    <w:rsid w:val="00A96D0D"/>
    <w:rsid w:val="00A9752D"/>
    <w:rsid w:val="00A97B60"/>
    <w:rsid w:val="00A97D57"/>
    <w:rsid w:val="00AA0946"/>
    <w:rsid w:val="00AA1587"/>
    <w:rsid w:val="00AA1EF9"/>
    <w:rsid w:val="00AA1F87"/>
    <w:rsid w:val="00AA3042"/>
    <w:rsid w:val="00AA364F"/>
    <w:rsid w:val="00AA40D8"/>
    <w:rsid w:val="00AA4672"/>
    <w:rsid w:val="00AA516F"/>
    <w:rsid w:val="00AA53BA"/>
    <w:rsid w:val="00AA54B9"/>
    <w:rsid w:val="00AA5BE3"/>
    <w:rsid w:val="00AA6F43"/>
    <w:rsid w:val="00AA7195"/>
    <w:rsid w:val="00AA7465"/>
    <w:rsid w:val="00AA7884"/>
    <w:rsid w:val="00AB0919"/>
    <w:rsid w:val="00AB0A52"/>
    <w:rsid w:val="00AB0CBC"/>
    <w:rsid w:val="00AB1D11"/>
    <w:rsid w:val="00AB31F3"/>
    <w:rsid w:val="00AB36CE"/>
    <w:rsid w:val="00AB3D82"/>
    <w:rsid w:val="00AB4390"/>
    <w:rsid w:val="00AB4AB4"/>
    <w:rsid w:val="00AB4E7E"/>
    <w:rsid w:val="00AB56E4"/>
    <w:rsid w:val="00AB6CDF"/>
    <w:rsid w:val="00AB7509"/>
    <w:rsid w:val="00AB75F3"/>
    <w:rsid w:val="00AB7BAB"/>
    <w:rsid w:val="00AC05E9"/>
    <w:rsid w:val="00AC09A5"/>
    <w:rsid w:val="00AC0B45"/>
    <w:rsid w:val="00AC1790"/>
    <w:rsid w:val="00AC1963"/>
    <w:rsid w:val="00AC1990"/>
    <w:rsid w:val="00AC1B81"/>
    <w:rsid w:val="00AC32F5"/>
    <w:rsid w:val="00AC409B"/>
    <w:rsid w:val="00AC439A"/>
    <w:rsid w:val="00AC58AF"/>
    <w:rsid w:val="00AC5FE7"/>
    <w:rsid w:val="00AC61F2"/>
    <w:rsid w:val="00AC6BF3"/>
    <w:rsid w:val="00AC6CA5"/>
    <w:rsid w:val="00AC7226"/>
    <w:rsid w:val="00AC73BF"/>
    <w:rsid w:val="00AC7D83"/>
    <w:rsid w:val="00AD0262"/>
    <w:rsid w:val="00AD0346"/>
    <w:rsid w:val="00AD07B4"/>
    <w:rsid w:val="00AD0922"/>
    <w:rsid w:val="00AD0C8B"/>
    <w:rsid w:val="00AD0E61"/>
    <w:rsid w:val="00AD2991"/>
    <w:rsid w:val="00AD355E"/>
    <w:rsid w:val="00AD3932"/>
    <w:rsid w:val="00AD3BC1"/>
    <w:rsid w:val="00AD40B2"/>
    <w:rsid w:val="00AD4979"/>
    <w:rsid w:val="00AD4D7F"/>
    <w:rsid w:val="00AD57ED"/>
    <w:rsid w:val="00AD59F6"/>
    <w:rsid w:val="00AD5D61"/>
    <w:rsid w:val="00AD5F6A"/>
    <w:rsid w:val="00AD6730"/>
    <w:rsid w:val="00AD73A7"/>
    <w:rsid w:val="00AD7C46"/>
    <w:rsid w:val="00AE00C9"/>
    <w:rsid w:val="00AE00DE"/>
    <w:rsid w:val="00AE1096"/>
    <w:rsid w:val="00AE1378"/>
    <w:rsid w:val="00AE14BD"/>
    <w:rsid w:val="00AE1867"/>
    <w:rsid w:val="00AE1A00"/>
    <w:rsid w:val="00AE231A"/>
    <w:rsid w:val="00AE4405"/>
    <w:rsid w:val="00AE450A"/>
    <w:rsid w:val="00AE5351"/>
    <w:rsid w:val="00AE56BD"/>
    <w:rsid w:val="00AE5D8F"/>
    <w:rsid w:val="00AE5D98"/>
    <w:rsid w:val="00AE5E45"/>
    <w:rsid w:val="00AE6370"/>
    <w:rsid w:val="00AF0CB1"/>
    <w:rsid w:val="00AF0EF7"/>
    <w:rsid w:val="00AF1BE5"/>
    <w:rsid w:val="00AF2BC9"/>
    <w:rsid w:val="00AF3486"/>
    <w:rsid w:val="00AF372C"/>
    <w:rsid w:val="00AF37D7"/>
    <w:rsid w:val="00AF37DA"/>
    <w:rsid w:val="00AF3DF5"/>
    <w:rsid w:val="00AF503C"/>
    <w:rsid w:val="00AF50F9"/>
    <w:rsid w:val="00AF573A"/>
    <w:rsid w:val="00AF59F2"/>
    <w:rsid w:val="00AF5B54"/>
    <w:rsid w:val="00AF5B95"/>
    <w:rsid w:val="00AF6D36"/>
    <w:rsid w:val="00AF6D44"/>
    <w:rsid w:val="00AF7EC0"/>
    <w:rsid w:val="00AF7EDE"/>
    <w:rsid w:val="00B004F2"/>
    <w:rsid w:val="00B006D4"/>
    <w:rsid w:val="00B024CE"/>
    <w:rsid w:val="00B02D9B"/>
    <w:rsid w:val="00B02FEB"/>
    <w:rsid w:val="00B0303B"/>
    <w:rsid w:val="00B03487"/>
    <w:rsid w:val="00B03489"/>
    <w:rsid w:val="00B03B76"/>
    <w:rsid w:val="00B04B71"/>
    <w:rsid w:val="00B0545F"/>
    <w:rsid w:val="00B0570D"/>
    <w:rsid w:val="00B06133"/>
    <w:rsid w:val="00B061D2"/>
    <w:rsid w:val="00B06BF7"/>
    <w:rsid w:val="00B078E3"/>
    <w:rsid w:val="00B104EC"/>
    <w:rsid w:val="00B10F68"/>
    <w:rsid w:val="00B12221"/>
    <w:rsid w:val="00B12730"/>
    <w:rsid w:val="00B127C2"/>
    <w:rsid w:val="00B12929"/>
    <w:rsid w:val="00B12B16"/>
    <w:rsid w:val="00B13B90"/>
    <w:rsid w:val="00B14977"/>
    <w:rsid w:val="00B1579F"/>
    <w:rsid w:val="00B15A73"/>
    <w:rsid w:val="00B16A15"/>
    <w:rsid w:val="00B177B4"/>
    <w:rsid w:val="00B177C3"/>
    <w:rsid w:val="00B17C08"/>
    <w:rsid w:val="00B20575"/>
    <w:rsid w:val="00B20623"/>
    <w:rsid w:val="00B20CC6"/>
    <w:rsid w:val="00B20CE9"/>
    <w:rsid w:val="00B214F5"/>
    <w:rsid w:val="00B214FC"/>
    <w:rsid w:val="00B2310D"/>
    <w:rsid w:val="00B237A3"/>
    <w:rsid w:val="00B23ADC"/>
    <w:rsid w:val="00B24650"/>
    <w:rsid w:val="00B246C0"/>
    <w:rsid w:val="00B24753"/>
    <w:rsid w:val="00B24F83"/>
    <w:rsid w:val="00B2556A"/>
    <w:rsid w:val="00B255B6"/>
    <w:rsid w:val="00B2562E"/>
    <w:rsid w:val="00B25A39"/>
    <w:rsid w:val="00B260FA"/>
    <w:rsid w:val="00B26463"/>
    <w:rsid w:val="00B26BEA"/>
    <w:rsid w:val="00B276EF"/>
    <w:rsid w:val="00B27DCD"/>
    <w:rsid w:val="00B3071E"/>
    <w:rsid w:val="00B30737"/>
    <w:rsid w:val="00B30D39"/>
    <w:rsid w:val="00B310A3"/>
    <w:rsid w:val="00B313E8"/>
    <w:rsid w:val="00B317DA"/>
    <w:rsid w:val="00B320FC"/>
    <w:rsid w:val="00B334D2"/>
    <w:rsid w:val="00B34277"/>
    <w:rsid w:val="00B34BB2"/>
    <w:rsid w:val="00B34EFE"/>
    <w:rsid w:val="00B35D34"/>
    <w:rsid w:val="00B365DF"/>
    <w:rsid w:val="00B36A88"/>
    <w:rsid w:val="00B36BDA"/>
    <w:rsid w:val="00B36D03"/>
    <w:rsid w:val="00B37375"/>
    <w:rsid w:val="00B37F5E"/>
    <w:rsid w:val="00B40A74"/>
    <w:rsid w:val="00B40F48"/>
    <w:rsid w:val="00B4158D"/>
    <w:rsid w:val="00B42094"/>
    <w:rsid w:val="00B4267B"/>
    <w:rsid w:val="00B43132"/>
    <w:rsid w:val="00B432C6"/>
    <w:rsid w:val="00B43369"/>
    <w:rsid w:val="00B43405"/>
    <w:rsid w:val="00B447C7"/>
    <w:rsid w:val="00B44B16"/>
    <w:rsid w:val="00B45075"/>
    <w:rsid w:val="00B454B9"/>
    <w:rsid w:val="00B45B90"/>
    <w:rsid w:val="00B45C45"/>
    <w:rsid w:val="00B45EA4"/>
    <w:rsid w:val="00B4657C"/>
    <w:rsid w:val="00B46831"/>
    <w:rsid w:val="00B46CC9"/>
    <w:rsid w:val="00B47019"/>
    <w:rsid w:val="00B479BA"/>
    <w:rsid w:val="00B47CE7"/>
    <w:rsid w:val="00B47E77"/>
    <w:rsid w:val="00B50B8F"/>
    <w:rsid w:val="00B50D70"/>
    <w:rsid w:val="00B51ED0"/>
    <w:rsid w:val="00B52BBF"/>
    <w:rsid w:val="00B52C06"/>
    <w:rsid w:val="00B5361C"/>
    <w:rsid w:val="00B53E7E"/>
    <w:rsid w:val="00B54065"/>
    <w:rsid w:val="00B54555"/>
    <w:rsid w:val="00B54FAE"/>
    <w:rsid w:val="00B5533B"/>
    <w:rsid w:val="00B55804"/>
    <w:rsid w:val="00B55F5C"/>
    <w:rsid w:val="00B55F8F"/>
    <w:rsid w:val="00B57A27"/>
    <w:rsid w:val="00B57E1F"/>
    <w:rsid w:val="00B605C9"/>
    <w:rsid w:val="00B6070D"/>
    <w:rsid w:val="00B6104D"/>
    <w:rsid w:val="00B61F00"/>
    <w:rsid w:val="00B61F4E"/>
    <w:rsid w:val="00B628D7"/>
    <w:rsid w:val="00B62F1D"/>
    <w:rsid w:val="00B63024"/>
    <w:rsid w:val="00B6460B"/>
    <w:rsid w:val="00B6494F"/>
    <w:rsid w:val="00B6564E"/>
    <w:rsid w:val="00B6596D"/>
    <w:rsid w:val="00B66628"/>
    <w:rsid w:val="00B70069"/>
    <w:rsid w:val="00B703E6"/>
    <w:rsid w:val="00B70A7F"/>
    <w:rsid w:val="00B71E8F"/>
    <w:rsid w:val="00B722BF"/>
    <w:rsid w:val="00B7243D"/>
    <w:rsid w:val="00B72BDB"/>
    <w:rsid w:val="00B72D11"/>
    <w:rsid w:val="00B73A58"/>
    <w:rsid w:val="00B73AC9"/>
    <w:rsid w:val="00B73DD4"/>
    <w:rsid w:val="00B74514"/>
    <w:rsid w:val="00B748A3"/>
    <w:rsid w:val="00B75208"/>
    <w:rsid w:val="00B75D4C"/>
    <w:rsid w:val="00B75F01"/>
    <w:rsid w:val="00B762FD"/>
    <w:rsid w:val="00B76494"/>
    <w:rsid w:val="00B76CB6"/>
    <w:rsid w:val="00B77CB0"/>
    <w:rsid w:val="00B80776"/>
    <w:rsid w:val="00B80D64"/>
    <w:rsid w:val="00B80F2D"/>
    <w:rsid w:val="00B82C9D"/>
    <w:rsid w:val="00B84363"/>
    <w:rsid w:val="00B845C1"/>
    <w:rsid w:val="00B846A1"/>
    <w:rsid w:val="00B850E3"/>
    <w:rsid w:val="00B8568C"/>
    <w:rsid w:val="00B85EA5"/>
    <w:rsid w:val="00B85F02"/>
    <w:rsid w:val="00B8631B"/>
    <w:rsid w:val="00B865C7"/>
    <w:rsid w:val="00B86C79"/>
    <w:rsid w:val="00B86D7F"/>
    <w:rsid w:val="00B877A9"/>
    <w:rsid w:val="00B911B7"/>
    <w:rsid w:val="00B91AAF"/>
    <w:rsid w:val="00B922CD"/>
    <w:rsid w:val="00B92572"/>
    <w:rsid w:val="00B92623"/>
    <w:rsid w:val="00B926FB"/>
    <w:rsid w:val="00B9294C"/>
    <w:rsid w:val="00B92FC9"/>
    <w:rsid w:val="00B93313"/>
    <w:rsid w:val="00B93561"/>
    <w:rsid w:val="00B93666"/>
    <w:rsid w:val="00B93E20"/>
    <w:rsid w:val="00B94619"/>
    <w:rsid w:val="00B94819"/>
    <w:rsid w:val="00B948A4"/>
    <w:rsid w:val="00B948C6"/>
    <w:rsid w:val="00B948D9"/>
    <w:rsid w:val="00B948DE"/>
    <w:rsid w:val="00B9564E"/>
    <w:rsid w:val="00B96270"/>
    <w:rsid w:val="00B966D1"/>
    <w:rsid w:val="00B967C0"/>
    <w:rsid w:val="00B97249"/>
    <w:rsid w:val="00B97E0A"/>
    <w:rsid w:val="00BA0413"/>
    <w:rsid w:val="00BA1083"/>
    <w:rsid w:val="00BA157A"/>
    <w:rsid w:val="00BA2FAE"/>
    <w:rsid w:val="00BA3115"/>
    <w:rsid w:val="00BA37FB"/>
    <w:rsid w:val="00BA4AC7"/>
    <w:rsid w:val="00BA554B"/>
    <w:rsid w:val="00BA5B09"/>
    <w:rsid w:val="00BA644F"/>
    <w:rsid w:val="00BA6951"/>
    <w:rsid w:val="00BA7234"/>
    <w:rsid w:val="00BA7C70"/>
    <w:rsid w:val="00BB002F"/>
    <w:rsid w:val="00BB11FE"/>
    <w:rsid w:val="00BB183B"/>
    <w:rsid w:val="00BB1A69"/>
    <w:rsid w:val="00BB1CE2"/>
    <w:rsid w:val="00BB2009"/>
    <w:rsid w:val="00BB211A"/>
    <w:rsid w:val="00BB28B4"/>
    <w:rsid w:val="00BB2E56"/>
    <w:rsid w:val="00BB3532"/>
    <w:rsid w:val="00BB37FF"/>
    <w:rsid w:val="00BB3E36"/>
    <w:rsid w:val="00BB4FB8"/>
    <w:rsid w:val="00BB5AAF"/>
    <w:rsid w:val="00BB606E"/>
    <w:rsid w:val="00BB669B"/>
    <w:rsid w:val="00BB71CE"/>
    <w:rsid w:val="00BB73FC"/>
    <w:rsid w:val="00BB784A"/>
    <w:rsid w:val="00BB7A4D"/>
    <w:rsid w:val="00BB7F18"/>
    <w:rsid w:val="00BC0BE3"/>
    <w:rsid w:val="00BC121C"/>
    <w:rsid w:val="00BC166A"/>
    <w:rsid w:val="00BC255C"/>
    <w:rsid w:val="00BC28B7"/>
    <w:rsid w:val="00BC2C7F"/>
    <w:rsid w:val="00BC3EF8"/>
    <w:rsid w:val="00BC4555"/>
    <w:rsid w:val="00BC468B"/>
    <w:rsid w:val="00BC57AF"/>
    <w:rsid w:val="00BC6D4D"/>
    <w:rsid w:val="00BC6E92"/>
    <w:rsid w:val="00BC710A"/>
    <w:rsid w:val="00BC7927"/>
    <w:rsid w:val="00BC7957"/>
    <w:rsid w:val="00BC7F62"/>
    <w:rsid w:val="00BD1218"/>
    <w:rsid w:val="00BD1412"/>
    <w:rsid w:val="00BD225C"/>
    <w:rsid w:val="00BD2521"/>
    <w:rsid w:val="00BD32BD"/>
    <w:rsid w:val="00BD373A"/>
    <w:rsid w:val="00BD3A07"/>
    <w:rsid w:val="00BD3D51"/>
    <w:rsid w:val="00BD3E0B"/>
    <w:rsid w:val="00BD402F"/>
    <w:rsid w:val="00BD404A"/>
    <w:rsid w:val="00BD41A5"/>
    <w:rsid w:val="00BD50D4"/>
    <w:rsid w:val="00BD571F"/>
    <w:rsid w:val="00BD5E5D"/>
    <w:rsid w:val="00BD6140"/>
    <w:rsid w:val="00BD693E"/>
    <w:rsid w:val="00BD6B9C"/>
    <w:rsid w:val="00BD6C73"/>
    <w:rsid w:val="00BD73C4"/>
    <w:rsid w:val="00BE0ED6"/>
    <w:rsid w:val="00BE171D"/>
    <w:rsid w:val="00BE25B7"/>
    <w:rsid w:val="00BE2F1A"/>
    <w:rsid w:val="00BE3E2E"/>
    <w:rsid w:val="00BE4244"/>
    <w:rsid w:val="00BE4252"/>
    <w:rsid w:val="00BE43A1"/>
    <w:rsid w:val="00BE68DB"/>
    <w:rsid w:val="00BF03BA"/>
    <w:rsid w:val="00BF0654"/>
    <w:rsid w:val="00BF0C1F"/>
    <w:rsid w:val="00BF17F6"/>
    <w:rsid w:val="00BF1C09"/>
    <w:rsid w:val="00BF1C59"/>
    <w:rsid w:val="00BF2ED4"/>
    <w:rsid w:val="00BF39CD"/>
    <w:rsid w:val="00BF3DA1"/>
    <w:rsid w:val="00BF406F"/>
    <w:rsid w:val="00BF6E5C"/>
    <w:rsid w:val="00BF74A2"/>
    <w:rsid w:val="00BF7854"/>
    <w:rsid w:val="00C00125"/>
    <w:rsid w:val="00C006F3"/>
    <w:rsid w:val="00C017B7"/>
    <w:rsid w:val="00C01950"/>
    <w:rsid w:val="00C02B64"/>
    <w:rsid w:val="00C03AAD"/>
    <w:rsid w:val="00C0404A"/>
    <w:rsid w:val="00C04189"/>
    <w:rsid w:val="00C046CA"/>
    <w:rsid w:val="00C048E7"/>
    <w:rsid w:val="00C05384"/>
    <w:rsid w:val="00C05392"/>
    <w:rsid w:val="00C057ED"/>
    <w:rsid w:val="00C0622B"/>
    <w:rsid w:val="00C06451"/>
    <w:rsid w:val="00C0772D"/>
    <w:rsid w:val="00C07C88"/>
    <w:rsid w:val="00C1005B"/>
    <w:rsid w:val="00C10416"/>
    <w:rsid w:val="00C10CDC"/>
    <w:rsid w:val="00C10D48"/>
    <w:rsid w:val="00C10E62"/>
    <w:rsid w:val="00C10FE2"/>
    <w:rsid w:val="00C111FE"/>
    <w:rsid w:val="00C113C2"/>
    <w:rsid w:val="00C11585"/>
    <w:rsid w:val="00C123BF"/>
    <w:rsid w:val="00C127DC"/>
    <w:rsid w:val="00C12825"/>
    <w:rsid w:val="00C12F38"/>
    <w:rsid w:val="00C13480"/>
    <w:rsid w:val="00C14DAC"/>
    <w:rsid w:val="00C14E6F"/>
    <w:rsid w:val="00C16547"/>
    <w:rsid w:val="00C169DE"/>
    <w:rsid w:val="00C201D1"/>
    <w:rsid w:val="00C208E8"/>
    <w:rsid w:val="00C2100D"/>
    <w:rsid w:val="00C21058"/>
    <w:rsid w:val="00C215C8"/>
    <w:rsid w:val="00C21A45"/>
    <w:rsid w:val="00C2259D"/>
    <w:rsid w:val="00C22815"/>
    <w:rsid w:val="00C246BE"/>
    <w:rsid w:val="00C25131"/>
    <w:rsid w:val="00C25759"/>
    <w:rsid w:val="00C25CA9"/>
    <w:rsid w:val="00C26578"/>
    <w:rsid w:val="00C26787"/>
    <w:rsid w:val="00C278C5"/>
    <w:rsid w:val="00C303F2"/>
    <w:rsid w:val="00C31315"/>
    <w:rsid w:val="00C31924"/>
    <w:rsid w:val="00C31A51"/>
    <w:rsid w:val="00C32220"/>
    <w:rsid w:val="00C325B4"/>
    <w:rsid w:val="00C327AD"/>
    <w:rsid w:val="00C3293A"/>
    <w:rsid w:val="00C3294E"/>
    <w:rsid w:val="00C32B6C"/>
    <w:rsid w:val="00C34B8E"/>
    <w:rsid w:val="00C35102"/>
    <w:rsid w:val="00C35197"/>
    <w:rsid w:val="00C35BB8"/>
    <w:rsid w:val="00C36989"/>
    <w:rsid w:val="00C36CEC"/>
    <w:rsid w:val="00C3754D"/>
    <w:rsid w:val="00C379A5"/>
    <w:rsid w:val="00C402BC"/>
    <w:rsid w:val="00C406CD"/>
    <w:rsid w:val="00C417ED"/>
    <w:rsid w:val="00C4229C"/>
    <w:rsid w:val="00C4298B"/>
    <w:rsid w:val="00C439BD"/>
    <w:rsid w:val="00C460C8"/>
    <w:rsid w:val="00C46AF5"/>
    <w:rsid w:val="00C474CF"/>
    <w:rsid w:val="00C4790D"/>
    <w:rsid w:val="00C5016C"/>
    <w:rsid w:val="00C50483"/>
    <w:rsid w:val="00C506D4"/>
    <w:rsid w:val="00C50DC0"/>
    <w:rsid w:val="00C50F31"/>
    <w:rsid w:val="00C5139C"/>
    <w:rsid w:val="00C514E7"/>
    <w:rsid w:val="00C52536"/>
    <w:rsid w:val="00C527E7"/>
    <w:rsid w:val="00C52AF5"/>
    <w:rsid w:val="00C539ED"/>
    <w:rsid w:val="00C53C2C"/>
    <w:rsid w:val="00C53F6B"/>
    <w:rsid w:val="00C544BD"/>
    <w:rsid w:val="00C5450D"/>
    <w:rsid w:val="00C54918"/>
    <w:rsid w:val="00C54A4A"/>
    <w:rsid w:val="00C54BDD"/>
    <w:rsid w:val="00C55385"/>
    <w:rsid w:val="00C55491"/>
    <w:rsid w:val="00C55BF4"/>
    <w:rsid w:val="00C56030"/>
    <w:rsid w:val="00C564CA"/>
    <w:rsid w:val="00C566D0"/>
    <w:rsid w:val="00C56CC2"/>
    <w:rsid w:val="00C57805"/>
    <w:rsid w:val="00C579C1"/>
    <w:rsid w:val="00C6063D"/>
    <w:rsid w:val="00C60B2D"/>
    <w:rsid w:val="00C60FAB"/>
    <w:rsid w:val="00C626AE"/>
    <w:rsid w:val="00C638D6"/>
    <w:rsid w:val="00C63A9A"/>
    <w:rsid w:val="00C63BE8"/>
    <w:rsid w:val="00C64D91"/>
    <w:rsid w:val="00C66172"/>
    <w:rsid w:val="00C66486"/>
    <w:rsid w:val="00C668F6"/>
    <w:rsid w:val="00C66EFC"/>
    <w:rsid w:val="00C67094"/>
    <w:rsid w:val="00C67144"/>
    <w:rsid w:val="00C672D7"/>
    <w:rsid w:val="00C67434"/>
    <w:rsid w:val="00C67A55"/>
    <w:rsid w:val="00C67D5F"/>
    <w:rsid w:val="00C67EB7"/>
    <w:rsid w:val="00C67F11"/>
    <w:rsid w:val="00C706F5"/>
    <w:rsid w:val="00C70CD5"/>
    <w:rsid w:val="00C71935"/>
    <w:rsid w:val="00C71FD0"/>
    <w:rsid w:val="00C72079"/>
    <w:rsid w:val="00C723FF"/>
    <w:rsid w:val="00C73B43"/>
    <w:rsid w:val="00C73BE6"/>
    <w:rsid w:val="00C749D2"/>
    <w:rsid w:val="00C751C6"/>
    <w:rsid w:val="00C75332"/>
    <w:rsid w:val="00C75977"/>
    <w:rsid w:val="00C75AD7"/>
    <w:rsid w:val="00C76284"/>
    <w:rsid w:val="00C771C4"/>
    <w:rsid w:val="00C7747B"/>
    <w:rsid w:val="00C81059"/>
    <w:rsid w:val="00C811B9"/>
    <w:rsid w:val="00C81361"/>
    <w:rsid w:val="00C81A12"/>
    <w:rsid w:val="00C81D03"/>
    <w:rsid w:val="00C8233C"/>
    <w:rsid w:val="00C82F16"/>
    <w:rsid w:val="00C839C7"/>
    <w:rsid w:val="00C83F1E"/>
    <w:rsid w:val="00C84BED"/>
    <w:rsid w:val="00C84BF8"/>
    <w:rsid w:val="00C863D5"/>
    <w:rsid w:val="00C86D0F"/>
    <w:rsid w:val="00C86FE8"/>
    <w:rsid w:val="00C87277"/>
    <w:rsid w:val="00C87B3D"/>
    <w:rsid w:val="00C87DAB"/>
    <w:rsid w:val="00C916E4"/>
    <w:rsid w:val="00C91B82"/>
    <w:rsid w:val="00C9262F"/>
    <w:rsid w:val="00C92813"/>
    <w:rsid w:val="00C92C16"/>
    <w:rsid w:val="00C92DB1"/>
    <w:rsid w:val="00C93973"/>
    <w:rsid w:val="00C93BC4"/>
    <w:rsid w:val="00C93D74"/>
    <w:rsid w:val="00C94039"/>
    <w:rsid w:val="00C9422D"/>
    <w:rsid w:val="00C94D01"/>
    <w:rsid w:val="00C94EFC"/>
    <w:rsid w:val="00C95A30"/>
    <w:rsid w:val="00C95F6D"/>
    <w:rsid w:val="00C961D7"/>
    <w:rsid w:val="00C9658F"/>
    <w:rsid w:val="00C974B0"/>
    <w:rsid w:val="00C97B0F"/>
    <w:rsid w:val="00C97FFD"/>
    <w:rsid w:val="00CA045E"/>
    <w:rsid w:val="00CA0ACF"/>
    <w:rsid w:val="00CA0E19"/>
    <w:rsid w:val="00CA0E8C"/>
    <w:rsid w:val="00CA138E"/>
    <w:rsid w:val="00CA3387"/>
    <w:rsid w:val="00CA5121"/>
    <w:rsid w:val="00CA5220"/>
    <w:rsid w:val="00CA5835"/>
    <w:rsid w:val="00CA6178"/>
    <w:rsid w:val="00CA65DF"/>
    <w:rsid w:val="00CA773F"/>
    <w:rsid w:val="00CA7DC2"/>
    <w:rsid w:val="00CB01E6"/>
    <w:rsid w:val="00CB0244"/>
    <w:rsid w:val="00CB0415"/>
    <w:rsid w:val="00CB13FF"/>
    <w:rsid w:val="00CB1E24"/>
    <w:rsid w:val="00CB2168"/>
    <w:rsid w:val="00CB25BF"/>
    <w:rsid w:val="00CB2A3E"/>
    <w:rsid w:val="00CB2DAB"/>
    <w:rsid w:val="00CB318F"/>
    <w:rsid w:val="00CB3421"/>
    <w:rsid w:val="00CB34E1"/>
    <w:rsid w:val="00CB4968"/>
    <w:rsid w:val="00CB60D2"/>
    <w:rsid w:val="00CC0FA4"/>
    <w:rsid w:val="00CC2195"/>
    <w:rsid w:val="00CC2362"/>
    <w:rsid w:val="00CC2C16"/>
    <w:rsid w:val="00CC3628"/>
    <w:rsid w:val="00CC3E3B"/>
    <w:rsid w:val="00CC3E50"/>
    <w:rsid w:val="00CC4466"/>
    <w:rsid w:val="00CC4E9B"/>
    <w:rsid w:val="00CC50DC"/>
    <w:rsid w:val="00CC5149"/>
    <w:rsid w:val="00CC5250"/>
    <w:rsid w:val="00CC55DB"/>
    <w:rsid w:val="00CC5956"/>
    <w:rsid w:val="00CC5C98"/>
    <w:rsid w:val="00CD0267"/>
    <w:rsid w:val="00CD08F7"/>
    <w:rsid w:val="00CD1DFE"/>
    <w:rsid w:val="00CD257D"/>
    <w:rsid w:val="00CD4333"/>
    <w:rsid w:val="00CD4CBF"/>
    <w:rsid w:val="00CD5232"/>
    <w:rsid w:val="00CD5461"/>
    <w:rsid w:val="00CD5702"/>
    <w:rsid w:val="00CD63C3"/>
    <w:rsid w:val="00CD676C"/>
    <w:rsid w:val="00CE0011"/>
    <w:rsid w:val="00CE17E3"/>
    <w:rsid w:val="00CE1AF5"/>
    <w:rsid w:val="00CE1B64"/>
    <w:rsid w:val="00CE1CF0"/>
    <w:rsid w:val="00CE3198"/>
    <w:rsid w:val="00CE4254"/>
    <w:rsid w:val="00CE4548"/>
    <w:rsid w:val="00CE4E32"/>
    <w:rsid w:val="00CE51CA"/>
    <w:rsid w:val="00CE6009"/>
    <w:rsid w:val="00CE6AE9"/>
    <w:rsid w:val="00CE6B75"/>
    <w:rsid w:val="00CE6E5C"/>
    <w:rsid w:val="00CE6E91"/>
    <w:rsid w:val="00CE7387"/>
    <w:rsid w:val="00CE7813"/>
    <w:rsid w:val="00CE7D08"/>
    <w:rsid w:val="00CE7F98"/>
    <w:rsid w:val="00CF0B18"/>
    <w:rsid w:val="00CF0BE6"/>
    <w:rsid w:val="00CF137A"/>
    <w:rsid w:val="00CF18B3"/>
    <w:rsid w:val="00CF18CD"/>
    <w:rsid w:val="00CF1976"/>
    <w:rsid w:val="00CF1AE3"/>
    <w:rsid w:val="00CF1B19"/>
    <w:rsid w:val="00CF273D"/>
    <w:rsid w:val="00CF2B9C"/>
    <w:rsid w:val="00CF3439"/>
    <w:rsid w:val="00CF3AB0"/>
    <w:rsid w:val="00CF5553"/>
    <w:rsid w:val="00CF5E98"/>
    <w:rsid w:val="00CF60FD"/>
    <w:rsid w:val="00CF6C3B"/>
    <w:rsid w:val="00CF72BF"/>
    <w:rsid w:val="00CF734B"/>
    <w:rsid w:val="00CF7F78"/>
    <w:rsid w:val="00D004A9"/>
    <w:rsid w:val="00D008A2"/>
    <w:rsid w:val="00D01285"/>
    <w:rsid w:val="00D01854"/>
    <w:rsid w:val="00D02110"/>
    <w:rsid w:val="00D03722"/>
    <w:rsid w:val="00D039BC"/>
    <w:rsid w:val="00D04015"/>
    <w:rsid w:val="00D04C9B"/>
    <w:rsid w:val="00D05392"/>
    <w:rsid w:val="00D05680"/>
    <w:rsid w:val="00D05C18"/>
    <w:rsid w:val="00D05C49"/>
    <w:rsid w:val="00D068C6"/>
    <w:rsid w:val="00D06981"/>
    <w:rsid w:val="00D06D8B"/>
    <w:rsid w:val="00D0748E"/>
    <w:rsid w:val="00D07C1A"/>
    <w:rsid w:val="00D104B0"/>
    <w:rsid w:val="00D108F6"/>
    <w:rsid w:val="00D1140B"/>
    <w:rsid w:val="00D116D1"/>
    <w:rsid w:val="00D12551"/>
    <w:rsid w:val="00D13317"/>
    <w:rsid w:val="00D135D8"/>
    <w:rsid w:val="00D13887"/>
    <w:rsid w:val="00D13A26"/>
    <w:rsid w:val="00D14513"/>
    <w:rsid w:val="00D149E3"/>
    <w:rsid w:val="00D14A34"/>
    <w:rsid w:val="00D14B96"/>
    <w:rsid w:val="00D14C64"/>
    <w:rsid w:val="00D14F0C"/>
    <w:rsid w:val="00D1505C"/>
    <w:rsid w:val="00D163D3"/>
    <w:rsid w:val="00D16DEB"/>
    <w:rsid w:val="00D2023C"/>
    <w:rsid w:val="00D203D8"/>
    <w:rsid w:val="00D20706"/>
    <w:rsid w:val="00D211E5"/>
    <w:rsid w:val="00D21AC9"/>
    <w:rsid w:val="00D21B96"/>
    <w:rsid w:val="00D22085"/>
    <w:rsid w:val="00D229FC"/>
    <w:rsid w:val="00D22B26"/>
    <w:rsid w:val="00D23480"/>
    <w:rsid w:val="00D23699"/>
    <w:rsid w:val="00D23771"/>
    <w:rsid w:val="00D24243"/>
    <w:rsid w:val="00D245CF"/>
    <w:rsid w:val="00D24E2C"/>
    <w:rsid w:val="00D2571F"/>
    <w:rsid w:val="00D2595F"/>
    <w:rsid w:val="00D25D26"/>
    <w:rsid w:val="00D269AE"/>
    <w:rsid w:val="00D27065"/>
    <w:rsid w:val="00D2774A"/>
    <w:rsid w:val="00D27B4F"/>
    <w:rsid w:val="00D30D9E"/>
    <w:rsid w:val="00D3178D"/>
    <w:rsid w:val="00D3234B"/>
    <w:rsid w:val="00D32552"/>
    <w:rsid w:val="00D32661"/>
    <w:rsid w:val="00D328CD"/>
    <w:rsid w:val="00D33E17"/>
    <w:rsid w:val="00D33FAD"/>
    <w:rsid w:val="00D341AF"/>
    <w:rsid w:val="00D34216"/>
    <w:rsid w:val="00D34FDA"/>
    <w:rsid w:val="00D35087"/>
    <w:rsid w:val="00D35921"/>
    <w:rsid w:val="00D35A4E"/>
    <w:rsid w:val="00D36130"/>
    <w:rsid w:val="00D374BB"/>
    <w:rsid w:val="00D40D7E"/>
    <w:rsid w:val="00D40F68"/>
    <w:rsid w:val="00D421F6"/>
    <w:rsid w:val="00D4272A"/>
    <w:rsid w:val="00D44B8F"/>
    <w:rsid w:val="00D44BA4"/>
    <w:rsid w:val="00D450CC"/>
    <w:rsid w:val="00D450D8"/>
    <w:rsid w:val="00D45A7B"/>
    <w:rsid w:val="00D4623C"/>
    <w:rsid w:val="00D4694C"/>
    <w:rsid w:val="00D501C9"/>
    <w:rsid w:val="00D50B71"/>
    <w:rsid w:val="00D522F9"/>
    <w:rsid w:val="00D52901"/>
    <w:rsid w:val="00D54391"/>
    <w:rsid w:val="00D54410"/>
    <w:rsid w:val="00D55093"/>
    <w:rsid w:val="00D558AF"/>
    <w:rsid w:val="00D5593F"/>
    <w:rsid w:val="00D5632E"/>
    <w:rsid w:val="00D568F9"/>
    <w:rsid w:val="00D571D7"/>
    <w:rsid w:val="00D57E34"/>
    <w:rsid w:val="00D6080E"/>
    <w:rsid w:val="00D61F7E"/>
    <w:rsid w:val="00D62E85"/>
    <w:rsid w:val="00D6373F"/>
    <w:rsid w:val="00D646FD"/>
    <w:rsid w:val="00D650C6"/>
    <w:rsid w:val="00D6523D"/>
    <w:rsid w:val="00D654EA"/>
    <w:rsid w:val="00D660A4"/>
    <w:rsid w:val="00D66BF2"/>
    <w:rsid w:val="00D67016"/>
    <w:rsid w:val="00D676BD"/>
    <w:rsid w:val="00D70348"/>
    <w:rsid w:val="00D70E2B"/>
    <w:rsid w:val="00D70F72"/>
    <w:rsid w:val="00D71049"/>
    <w:rsid w:val="00D715B9"/>
    <w:rsid w:val="00D72453"/>
    <w:rsid w:val="00D72632"/>
    <w:rsid w:val="00D72862"/>
    <w:rsid w:val="00D72CBC"/>
    <w:rsid w:val="00D73046"/>
    <w:rsid w:val="00D730BD"/>
    <w:rsid w:val="00D732F9"/>
    <w:rsid w:val="00D733A2"/>
    <w:rsid w:val="00D73ADE"/>
    <w:rsid w:val="00D74AB9"/>
    <w:rsid w:val="00D75760"/>
    <w:rsid w:val="00D75E26"/>
    <w:rsid w:val="00D7689B"/>
    <w:rsid w:val="00D772CC"/>
    <w:rsid w:val="00D775D8"/>
    <w:rsid w:val="00D779EE"/>
    <w:rsid w:val="00D802F1"/>
    <w:rsid w:val="00D8063F"/>
    <w:rsid w:val="00D81236"/>
    <w:rsid w:val="00D81758"/>
    <w:rsid w:val="00D83EDF"/>
    <w:rsid w:val="00D84164"/>
    <w:rsid w:val="00D84347"/>
    <w:rsid w:val="00D849E6"/>
    <w:rsid w:val="00D84B54"/>
    <w:rsid w:val="00D84C79"/>
    <w:rsid w:val="00D857D8"/>
    <w:rsid w:val="00D85864"/>
    <w:rsid w:val="00D85D90"/>
    <w:rsid w:val="00D86371"/>
    <w:rsid w:val="00D86736"/>
    <w:rsid w:val="00D86FCF"/>
    <w:rsid w:val="00D873AF"/>
    <w:rsid w:val="00D873B8"/>
    <w:rsid w:val="00D900D8"/>
    <w:rsid w:val="00D90968"/>
    <w:rsid w:val="00D90A7A"/>
    <w:rsid w:val="00D9237E"/>
    <w:rsid w:val="00D92679"/>
    <w:rsid w:val="00D93361"/>
    <w:rsid w:val="00D93625"/>
    <w:rsid w:val="00D936F6"/>
    <w:rsid w:val="00D93BE4"/>
    <w:rsid w:val="00D952CF"/>
    <w:rsid w:val="00D95422"/>
    <w:rsid w:val="00D95B06"/>
    <w:rsid w:val="00D95BC1"/>
    <w:rsid w:val="00D96360"/>
    <w:rsid w:val="00D96568"/>
    <w:rsid w:val="00D97EDB"/>
    <w:rsid w:val="00DA1DC3"/>
    <w:rsid w:val="00DA210B"/>
    <w:rsid w:val="00DA2C7D"/>
    <w:rsid w:val="00DA2DD8"/>
    <w:rsid w:val="00DA3603"/>
    <w:rsid w:val="00DA3630"/>
    <w:rsid w:val="00DA3801"/>
    <w:rsid w:val="00DA39EE"/>
    <w:rsid w:val="00DA4138"/>
    <w:rsid w:val="00DA4265"/>
    <w:rsid w:val="00DA6167"/>
    <w:rsid w:val="00DA63E7"/>
    <w:rsid w:val="00DA6A8A"/>
    <w:rsid w:val="00DA6B08"/>
    <w:rsid w:val="00DA6E33"/>
    <w:rsid w:val="00DA7726"/>
    <w:rsid w:val="00DA7901"/>
    <w:rsid w:val="00DA79C5"/>
    <w:rsid w:val="00DB0925"/>
    <w:rsid w:val="00DB13F3"/>
    <w:rsid w:val="00DB1CE8"/>
    <w:rsid w:val="00DB25E8"/>
    <w:rsid w:val="00DB30F6"/>
    <w:rsid w:val="00DB3279"/>
    <w:rsid w:val="00DB5417"/>
    <w:rsid w:val="00DB5ABE"/>
    <w:rsid w:val="00DB5B40"/>
    <w:rsid w:val="00DB642F"/>
    <w:rsid w:val="00DB6653"/>
    <w:rsid w:val="00DB6E5B"/>
    <w:rsid w:val="00DB74BB"/>
    <w:rsid w:val="00DB792B"/>
    <w:rsid w:val="00DB7DD5"/>
    <w:rsid w:val="00DB7ED9"/>
    <w:rsid w:val="00DC0238"/>
    <w:rsid w:val="00DC0316"/>
    <w:rsid w:val="00DC1742"/>
    <w:rsid w:val="00DC1B07"/>
    <w:rsid w:val="00DC2570"/>
    <w:rsid w:val="00DC29A0"/>
    <w:rsid w:val="00DC38C3"/>
    <w:rsid w:val="00DC39E8"/>
    <w:rsid w:val="00DC3D3F"/>
    <w:rsid w:val="00DC4457"/>
    <w:rsid w:val="00DC48F7"/>
    <w:rsid w:val="00DC5A52"/>
    <w:rsid w:val="00DC5CD4"/>
    <w:rsid w:val="00DC61BD"/>
    <w:rsid w:val="00DC7A4A"/>
    <w:rsid w:val="00DD0355"/>
    <w:rsid w:val="00DD0656"/>
    <w:rsid w:val="00DD0807"/>
    <w:rsid w:val="00DD1581"/>
    <w:rsid w:val="00DD185D"/>
    <w:rsid w:val="00DD192F"/>
    <w:rsid w:val="00DD1B15"/>
    <w:rsid w:val="00DD1CF2"/>
    <w:rsid w:val="00DD2099"/>
    <w:rsid w:val="00DD2403"/>
    <w:rsid w:val="00DD28B0"/>
    <w:rsid w:val="00DD3066"/>
    <w:rsid w:val="00DD3B9F"/>
    <w:rsid w:val="00DD3E8F"/>
    <w:rsid w:val="00DD3FB9"/>
    <w:rsid w:val="00DD48BA"/>
    <w:rsid w:val="00DD4D04"/>
    <w:rsid w:val="00DD5685"/>
    <w:rsid w:val="00DD59CA"/>
    <w:rsid w:val="00DD5B63"/>
    <w:rsid w:val="00DD5CB6"/>
    <w:rsid w:val="00DD641D"/>
    <w:rsid w:val="00DD74D4"/>
    <w:rsid w:val="00DD7A8D"/>
    <w:rsid w:val="00DE0310"/>
    <w:rsid w:val="00DE0363"/>
    <w:rsid w:val="00DE0EE1"/>
    <w:rsid w:val="00DE1306"/>
    <w:rsid w:val="00DE2DB9"/>
    <w:rsid w:val="00DE50E2"/>
    <w:rsid w:val="00DE53AB"/>
    <w:rsid w:val="00DE65B8"/>
    <w:rsid w:val="00DE6F30"/>
    <w:rsid w:val="00DE70D0"/>
    <w:rsid w:val="00DE7DDC"/>
    <w:rsid w:val="00DF0890"/>
    <w:rsid w:val="00DF18B9"/>
    <w:rsid w:val="00DF20B3"/>
    <w:rsid w:val="00DF28A5"/>
    <w:rsid w:val="00DF2E9E"/>
    <w:rsid w:val="00DF2FA1"/>
    <w:rsid w:val="00DF3150"/>
    <w:rsid w:val="00DF3412"/>
    <w:rsid w:val="00DF3C4F"/>
    <w:rsid w:val="00DF5631"/>
    <w:rsid w:val="00DF57DE"/>
    <w:rsid w:val="00DF5876"/>
    <w:rsid w:val="00DF5A17"/>
    <w:rsid w:val="00DF6575"/>
    <w:rsid w:val="00DF6916"/>
    <w:rsid w:val="00DF6B13"/>
    <w:rsid w:val="00DF6D85"/>
    <w:rsid w:val="00DF7192"/>
    <w:rsid w:val="00DF72E9"/>
    <w:rsid w:val="00E00AA6"/>
    <w:rsid w:val="00E00DFB"/>
    <w:rsid w:val="00E0116D"/>
    <w:rsid w:val="00E01721"/>
    <w:rsid w:val="00E01C49"/>
    <w:rsid w:val="00E01E43"/>
    <w:rsid w:val="00E0228E"/>
    <w:rsid w:val="00E02A5F"/>
    <w:rsid w:val="00E031EF"/>
    <w:rsid w:val="00E03464"/>
    <w:rsid w:val="00E037FF"/>
    <w:rsid w:val="00E039D9"/>
    <w:rsid w:val="00E03B3A"/>
    <w:rsid w:val="00E042F8"/>
    <w:rsid w:val="00E04A51"/>
    <w:rsid w:val="00E04AB4"/>
    <w:rsid w:val="00E04F2C"/>
    <w:rsid w:val="00E05681"/>
    <w:rsid w:val="00E05C94"/>
    <w:rsid w:val="00E05E17"/>
    <w:rsid w:val="00E06270"/>
    <w:rsid w:val="00E065F7"/>
    <w:rsid w:val="00E06935"/>
    <w:rsid w:val="00E0762A"/>
    <w:rsid w:val="00E076D2"/>
    <w:rsid w:val="00E07728"/>
    <w:rsid w:val="00E07843"/>
    <w:rsid w:val="00E0791D"/>
    <w:rsid w:val="00E107F7"/>
    <w:rsid w:val="00E1111E"/>
    <w:rsid w:val="00E11DB1"/>
    <w:rsid w:val="00E12055"/>
    <w:rsid w:val="00E1221B"/>
    <w:rsid w:val="00E12253"/>
    <w:rsid w:val="00E13290"/>
    <w:rsid w:val="00E139AC"/>
    <w:rsid w:val="00E13CF2"/>
    <w:rsid w:val="00E14D33"/>
    <w:rsid w:val="00E150B7"/>
    <w:rsid w:val="00E157DB"/>
    <w:rsid w:val="00E15F26"/>
    <w:rsid w:val="00E1647C"/>
    <w:rsid w:val="00E16E51"/>
    <w:rsid w:val="00E16F9D"/>
    <w:rsid w:val="00E20AD0"/>
    <w:rsid w:val="00E21193"/>
    <w:rsid w:val="00E214A9"/>
    <w:rsid w:val="00E2196D"/>
    <w:rsid w:val="00E21AA1"/>
    <w:rsid w:val="00E21DB7"/>
    <w:rsid w:val="00E22180"/>
    <w:rsid w:val="00E222D1"/>
    <w:rsid w:val="00E225FC"/>
    <w:rsid w:val="00E22A24"/>
    <w:rsid w:val="00E22CAB"/>
    <w:rsid w:val="00E22DCB"/>
    <w:rsid w:val="00E22F88"/>
    <w:rsid w:val="00E232E2"/>
    <w:rsid w:val="00E23DE9"/>
    <w:rsid w:val="00E23F57"/>
    <w:rsid w:val="00E247EA"/>
    <w:rsid w:val="00E25508"/>
    <w:rsid w:val="00E256F5"/>
    <w:rsid w:val="00E25ECB"/>
    <w:rsid w:val="00E262BA"/>
    <w:rsid w:val="00E26A4D"/>
    <w:rsid w:val="00E26BE5"/>
    <w:rsid w:val="00E26CA5"/>
    <w:rsid w:val="00E2798A"/>
    <w:rsid w:val="00E27A3F"/>
    <w:rsid w:val="00E27AF4"/>
    <w:rsid w:val="00E27BFC"/>
    <w:rsid w:val="00E27CFC"/>
    <w:rsid w:val="00E30344"/>
    <w:rsid w:val="00E3037B"/>
    <w:rsid w:val="00E30624"/>
    <w:rsid w:val="00E30664"/>
    <w:rsid w:val="00E30A9C"/>
    <w:rsid w:val="00E30EB4"/>
    <w:rsid w:val="00E314B3"/>
    <w:rsid w:val="00E31CA5"/>
    <w:rsid w:val="00E31D67"/>
    <w:rsid w:val="00E3213E"/>
    <w:rsid w:val="00E32191"/>
    <w:rsid w:val="00E3265F"/>
    <w:rsid w:val="00E33355"/>
    <w:rsid w:val="00E33525"/>
    <w:rsid w:val="00E33CB3"/>
    <w:rsid w:val="00E33DCB"/>
    <w:rsid w:val="00E33F1B"/>
    <w:rsid w:val="00E35286"/>
    <w:rsid w:val="00E3566E"/>
    <w:rsid w:val="00E359C0"/>
    <w:rsid w:val="00E36736"/>
    <w:rsid w:val="00E37661"/>
    <w:rsid w:val="00E376EC"/>
    <w:rsid w:val="00E3777A"/>
    <w:rsid w:val="00E37A45"/>
    <w:rsid w:val="00E37A70"/>
    <w:rsid w:val="00E37BA8"/>
    <w:rsid w:val="00E37F6B"/>
    <w:rsid w:val="00E412FB"/>
    <w:rsid w:val="00E4265E"/>
    <w:rsid w:val="00E426BC"/>
    <w:rsid w:val="00E435ED"/>
    <w:rsid w:val="00E436F4"/>
    <w:rsid w:val="00E443E6"/>
    <w:rsid w:val="00E44473"/>
    <w:rsid w:val="00E447FA"/>
    <w:rsid w:val="00E45E61"/>
    <w:rsid w:val="00E460B6"/>
    <w:rsid w:val="00E46C7A"/>
    <w:rsid w:val="00E4763E"/>
    <w:rsid w:val="00E47BB2"/>
    <w:rsid w:val="00E51208"/>
    <w:rsid w:val="00E512B0"/>
    <w:rsid w:val="00E515C0"/>
    <w:rsid w:val="00E54141"/>
    <w:rsid w:val="00E559AD"/>
    <w:rsid w:val="00E55F4C"/>
    <w:rsid w:val="00E561E6"/>
    <w:rsid w:val="00E562A4"/>
    <w:rsid w:val="00E565A8"/>
    <w:rsid w:val="00E56D6D"/>
    <w:rsid w:val="00E56F8C"/>
    <w:rsid w:val="00E57011"/>
    <w:rsid w:val="00E5772A"/>
    <w:rsid w:val="00E579A0"/>
    <w:rsid w:val="00E57D63"/>
    <w:rsid w:val="00E6006A"/>
    <w:rsid w:val="00E6020F"/>
    <w:rsid w:val="00E602A6"/>
    <w:rsid w:val="00E606C5"/>
    <w:rsid w:val="00E60AA5"/>
    <w:rsid w:val="00E60DE8"/>
    <w:rsid w:val="00E61B9D"/>
    <w:rsid w:val="00E61C50"/>
    <w:rsid w:val="00E62A7C"/>
    <w:rsid w:val="00E62C3B"/>
    <w:rsid w:val="00E62F41"/>
    <w:rsid w:val="00E62FC5"/>
    <w:rsid w:val="00E63003"/>
    <w:rsid w:val="00E63223"/>
    <w:rsid w:val="00E63248"/>
    <w:rsid w:val="00E63AA0"/>
    <w:rsid w:val="00E64434"/>
    <w:rsid w:val="00E64AA0"/>
    <w:rsid w:val="00E64E75"/>
    <w:rsid w:val="00E6528D"/>
    <w:rsid w:val="00E65469"/>
    <w:rsid w:val="00E657CC"/>
    <w:rsid w:val="00E65D98"/>
    <w:rsid w:val="00E665B1"/>
    <w:rsid w:val="00E70D6A"/>
    <w:rsid w:val="00E71860"/>
    <w:rsid w:val="00E71CB1"/>
    <w:rsid w:val="00E72776"/>
    <w:rsid w:val="00E72C38"/>
    <w:rsid w:val="00E72E24"/>
    <w:rsid w:val="00E73BFA"/>
    <w:rsid w:val="00E73E26"/>
    <w:rsid w:val="00E7418F"/>
    <w:rsid w:val="00E756A9"/>
    <w:rsid w:val="00E75C7D"/>
    <w:rsid w:val="00E778DF"/>
    <w:rsid w:val="00E77BF4"/>
    <w:rsid w:val="00E803B6"/>
    <w:rsid w:val="00E80901"/>
    <w:rsid w:val="00E83327"/>
    <w:rsid w:val="00E83514"/>
    <w:rsid w:val="00E836B9"/>
    <w:rsid w:val="00E8384B"/>
    <w:rsid w:val="00E84389"/>
    <w:rsid w:val="00E84D9A"/>
    <w:rsid w:val="00E84E4B"/>
    <w:rsid w:val="00E853E9"/>
    <w:rsid w:val="00E85505"/>
    <w:rsid w:val="00E85875"/>
    <w:rsid w:val="00E85D56"/>
    <w:rsid w:val="00E86007"/>
    <w:rsid w:val="00E864A1"/>
    <w:rsid w:val="00E86682"/>
    <w:rsid w:val="00E86873"/>
    <w:rsid w:val="00E86E8C"/>
    <w:rsid w:val="00E87180"/>
    <w:rsid w:val="00E8726B"/>
    <w:rsid w:val="00E87278"/>
    <w:rsid w:val="00E9153F"/>
    <w:rsid w:val="00E91943"/>
    <w:rsid w:val="00E92A6F"/>
    <w:rsid w:val="00E92DA1"/>
    <w:rsid w:val="00E932E8"/>
    <w:rsid w:val="00E93629"/>
    <w:rsid w:val="00E939D2"/>
    <w:rsid w:val="00E946CF"/>
    <w:rsid w:val="00E949E1"/>
    <w:rsid w:val="00E94D72"/>
    <w:rsid w:val="00E95E97"/>
    <w:rsid w:val="00E9612F"/>
    <w:rsid w:val="00E96CFB"/>
    <w:rsid w:val="00E970DB"/>
    <w:rsid w:val="00E972DA"/>
    <w:rsid w:val="00E97978"/>
    <w:rsid w:val="00E97B63"/>
    <w:rsid w:val="00E97EC0"/>
    <w:rsid w:val="00E97F26"/>
    <w:rsid w:val="00EA058F"/>
    <w:rsid w:val="00EA1C52"/>
    <w:rsid w:val="00EA2E91"/>
    <w:rsid w:val="00EA3C7F"/>
    <w:rsid w:val="00EA4164"/>
    <w:rsid w:val="00EA5AB0"/>
    <w:rsid w:val="00EA6650"/>
    <w:rsid w:val="00EA6671"/>
    <w:rsid w:val="00EA7425"/>
    <w:rsid w:val="00EA7A99"/>
    <w:rsid w:val="00EA7D52"/>
    <w:rsid w:val="00EB0501"/>
    <w:rsid w:val="00EB0B4B"/>
    <w:rsid w:val="00EB0D22"/>
    <w:rsid w:val="00EB1031"/>
    <w:rsid w:val="00EB1749"/>
    <w:rsid w:val="00EB1A51"/>
    <w:rsid w:val="00EB1DA0"/>
    <w:rsid w:val="00EB1EFF"/>
    <w:rsid w:val="00EB2438"/>
    <w:rsid w:val="00EB2C04"/>
    <w:rsid w:val="00EB3782"/>
    <w:rsid w:val="00EB4687"/>
    <w:rsid w:val="00EB4F2D"/>
    <w:rsid w:val="00EB54D3"/>
    <w:rsid w:val="00EB57DC"/>
    <w:rsid w:val="00EB734B"/>
    <w:rsid w:val="00EC0112"/>
    <w:rsid w:val="00EC0368"/>
    <w:rsid w:val="00EC0905"/>
    <w:rsid w:val="00EC10DA"/>
    <w:rsid w:val="00EC1418"/>
    <w:rsid w:val="00EC1663"/>
    <w:rsid w:val="00EC1A32"/>
    <w:rsid w:val="00EC216D"/>
    <w:rsid w:val="00EC24DB"/>
    <w:rsid w:val="00EC279B"/>
    <w:rsid w:val="00EC2B47"/>
    <w:rsid w:val="00EC2F12"/>
    <w:rsid w:val="00EC328C"/>
    <w:rsid w:val="00EC46CB"/>
    <w:rsid w:val="00EC47E4"/>
    <w:rsid w:val="00EC5390"/>
    <w:rsid w:val="00EC618F"/>
    <w:rsid w:val="00EC72E1"/>
    <w:rsid w:val="00EC738D"/>
    <w:rsid w:val="00EC7878"/>
    <w:rsid w:val="00ED092D"/>
    <w:rsid w:val="00ED0A6F"/>
    <w:rsid w:val="00ED0C58"/>
    <w:rsid w:val="00ED1039"/>
    <w:rsid w:val="00ED31D6"/>
    <w:rsid w:val="00ED3941"/>
    <w:rsid w:val="00ED4873"/>
    <w:rsid w:val="00ED4A8E"/>
    <w:rsid w:val="00ED58C1"/>
    <w:rsid w:val="00ED6081"/>
    <w:rsid w:val="00ED726E"/>
    <w:rsid w:val="00ED78F6"/>
    <w:rsid w:val="00ED7DA0"/>
    <w:rsid w:val="00EE077D"/>
    <w:rsid w:val="00EE19C6"/>
    <w:rsid w:val="00EE4344"/>
    <w:rsid w:val="00EE4AE8"/>
    <w:rsid w:val="00EE6163"/>
    <w:rsid w:val="00EE61B6"/>
    <w:rsid w:val="00EE6690"/>
    <w:rsid w:val="00EE6B01"/>
    <w:rsid w:val="00EE7D50"/>
    <w:rsid w:val="00EF00C2"/>
    <w:rsid w:val="00EF0275"/>
    <w:rsid w:val="00EF19D5"/>
    <w:rsid w:val="00EF1C38"/>
    <w:rsid w:val="00EF2C35"/>
    <w:rsid w:val="00EF424B"/>
    <w:rsid w:val="00EF4CA1"/>
    <w:rsid w:val="00EF5357"/>
    <w:rsid w:val="00EF5FD1"/>
    <w:rsid w:val="00EF6186"/>
    <w:rsid w:val="00EF67B9"/>
    <w:rsid w:val="00EF6ADC"/>
    <w:rsid w:val="00EF75C6"/>
    <w:rsid w:val="00EF762E"/>
    <w:rsid w:val="00EF7663"/>
    <w:rsid w:val="00EF7797"/>
    <w:rsid w:val="00EF7E71"/>
    <w:rsid w:val="00F01134"/>
    <w:rsid w:val="00F011FC"/>
    <w:rsid w:val="00F01690"/>
    <w:rsid w:val="00F02C21"/>
    <w:rsid w:val="00F02FE9"/>
    <w:rsid w:val="00F03107"/>
    <w:rsid w:val="00F03A51"/>
    <w:rsid w:val="00F04258"/>
    <w:rsid w:val="00F047B1"/>
    <w:rsid w:val="00F05DF6"/>
    <w:rsid w:val="00F060A8"/>
    <w:rsid w:val="00F068C6"/>
    <w:rsid w:val="00F07416"/>
    <w:rsid w:val="00F07CEB"/>
    <w:rsid w:val="00F10AFC"/>
    <w:rsid w:val="00F10F1C"/>
    <w:rsid w:val="00F1184C"/>
    <w:rsid w:val="00F12651"/>
    <w:rsid w:val="00F14035"/>
    <w:rsid w:val="00F14090"/>
    <w:rsid w:val="00F1575E"/>
    <w:rsid w:val="00F1595D"/>
    <w:rsid w:val="00F15BD9"/>
    <w:rsid w:val="00F15C3C"/>
    <w:rsid w:val="00F17033"/>
    <w:rsid w:val="00F174A8"/>
    <w:rsid w:val="00F175D8"/>
    <w:rsid w:val="00F17CDB"/>
    <w:rsid w:val="00F17FDC"/>
    <w:rsid w:val="00F2182B"/>
    <w:rsid w:val="00F218D4"/>
    <w:rsid w:val="00F21C7A"/>
    <w:rsid w:val="00F22335"/>
    <w:rsid w:val="00F22366"/>
    <w:rsid w:val="00F22577"/>
    <w:rsid w:val="00F22C89"/>
    <w:rsid w:val="00F2486C"/>
    <w:rsid w:val="00F24B1D"/>
    <w:rsid w:val="00F24F1B"/>
    <w:rsid w:val="00F24FFE"/>
    <w:rsid w:val="00F251A7"/>
    <w:rsid w:val="00F258EA"/>
    <w:rsid w:val="00F26543"/>
    <w:rsid w:val="00F26612"/>
    <w:rsid w:val="00F2698D"/>
    <w:rsid w:val="00F26D45"/>
    <w:rsid w:val="00F273F6"/>
    <w:rsid w:val="00F278F2"/>
    <w:rsid w:val="00F27955"/>
    <w:rsid w:val="00F27BFA"/>
    <w:rsid w:val="00F30E87"/>
    <w:rsid w:val="00F310D2"/>
    <w:rsid w:val="00F313E1"/>
    <w:rsid w:val="00F32D18"/>
    <w:rsid w:val="00F33B16"/>
    <w:rsid w:val="00F33B67"/>
    <w:rsid w:val="00F33D8D"/>
    <w:rsid w:val="00F33EAC"/>
    <w:rsid w:val="00F34643"/>
    <w:rsid w:val="00F34A34"/>
    <w:rsid w:val="00F34D7F"/>
    <w:rsid w:val="00F34E35"/>
    <w:rsid w:val="00F35145"/>
    <w:rsid w:val="00F35614"/>
    <w:rsid w:val="00F35627"/>
    <w:rsid w:val="00F35655"/>
    <w:rsid w:val="00F3578D"/>
    <w:rsid w:val="00F35DB3"/>
    <w:rsid w:val="00F36B04"/>
    <w:rsid w:val="00F37F49"/>
    <w:rsid w:val="00F405B6"/>
    <w:rsid w:val="00F40AD9"/>
    <w:rsid w:val="00F41C40"/>
    <w:rsid w:val="00F426BF"/>
    <w:rsid w:val="00F426FD"/>
    <w:rsid w:val="00F42738"/>
    <w:rsid w:val="00F428D9"/>
    <w:rsid w:val="00F429BB"/>
    <w:rsid w:val="00F42A4F"/>
    <w:rsid w:val="00F43DDE"/>
    <w:rsid w:val="00F44117"/>
    <w:rsid w:val="00F4491E"/>
    <w:rsid w:val="00F449E3"/>
    <w:rsid w:val="00F44D7A"/>
    <w:rsid w:val="00F45F3D"/>
    <w:rsid w:val="00F468D0"/>
    <w:rsid w:val="00F47B27"/>
    <w:rsid w:val="00F47B56"/>
    <w:rsid w:val="00F51C2B"/>
    <w:rsid w:val="00F520B8"/>
    <w:rsid w:val="00F52D29"/>
    <w:rsid w:val="00F531A4"/>
    <w:rsid w:val="00F536DB"/>
    <w:rsid w:val="00F53EC5"/>
    <w:rsid w:val="00F54778"/>
    <w:rsid w:val="00F55175"/>
    <w:rsid w:val="00F56CFF"/>
    <w:rsid w:val="00F56F6D"/>
    <w:rsid w:val="00F57092"/>
    <w:rsid w:val="00F57277"/>
    <w:rsid w:val="00F57686"/>
    <w:rsid w:val="00F5772D"/>
    <w:rsid w:val="00F60337"/>
    <w:rsid w:val="00F608B0"/>
    <w:rsid w:val="00F60E33"/>
    <w:rsid w:val="00F61381"/>
    <w:rsid w:val="00F61E13"/>
    <w:rsid w:val="00F63184"/>
    <w:rsid w:val="00F63623"/>
    <w:rsid w:val="00F64668"/>
    <w:rsid w:val="00F6490C"/>
    <w:rsid w:val="00F64A91"/>
    <w:rsid w:val="00F6517D"/>
    <w:rsid w:val="00F656E3"/>
    <w:rsid w:val="00F66419"/>
    <w:rsid w:val="00F66475"/>
    <w:rsid w:val="00F6667F"/>
    <w:rsid w:val="00F66862"/>
    <w:rsid w:val="00F67606"/>
    <w:rsid w:val="00F708DC"/>
    <w:rsid w:val="00F70DC7"/>
    <w:rsid w:val="00F71138"/>
    <w:rsid w:val="00F72BAC"/>
    <w:rsid w:val="00F730D8"/>
    <w:rsid w:val="00F731AA"/>
    <w:rsid w:val="00F74694"/>
    <w:rsid w:val="00F75BE3"/>
    <w:rsid w:val="00F75FDC"/>
    <w:rsid w:val="00F765CC"/>
    <w:rsid w:val="00F76BCC"/>
    <w:rsid w:val="00F76D46"/>
    <w:rsid w:val="00F77A5B"/>
    <w:rsid w:val="00F77AC3"/>
    <w:rsid w:val="00F803B1"/>
    <w:rsid w:val="00F80F2D"/>
    <w:rsid w:val="00F81265"/>
    <w:rsid w:val="00F81B1B"/>
    <w:rsid w:val="00F81DE3"/>
    <w:rsid w:val="00F81F9B"/>
    <w:rsid w:val="00F8212D"/>
    <w:rsid w:val="00F82840"/>
    <w:rsid w:val="00F8305E"/>
    <w:rsid w:val="00F83571"/>
    <w:rsid w:val="00F83BFC"/>
    <w:rsid w:val="00F84BDA"/>
    <w:rsid w:val="00F853BB"/>
    <w:rsid w:val="00F86A88"/>
    <w:rsid w:val="00F87548"/>
    <w:rsid w:val="00F875E0"/>
    <w:rsid w:val="00F8793C"/>
    <w:rsid w:val="00F87AB4"/>
    <w:rsid w:val="00F91462"/>
    <w:rsid w:val="00F916F9"/>
    <w:rsid w:val="00F91AE8"/>
    <w:rsid w:val="00F92581"/>
    <w:rsid w:val="00F92894"/>
    <w:rsid w:val="00F92FE6"/>
    <w:rsid w:val="00F93307"/>
    <w:rsid w:val="00F9333E"/>
    <w:rsid w:val="00F93A44"/>
    <w:rsid w:val="00F94194"/>
    <w:rsid w:val="00F94686"/>
    <w:rsid w:val="00F96964"/>
    <w:rsid w:val="00F96E79"/>
    <w:rsid w:val="00F97866"/>
    <w:rsid w:val="00FA060C"/>
    <w:rsid w:val="00FA06B0"/>
    <w:rsid w:val="00FA1B56"/>
    <w:rsid w:val="00FA267E"/>
    <w:rsid w:val="00FA3775"/>
    <w:rsid w:val="00FA4062"/>
    <w:rsid w:val="00FA4CFD"/>
    <w:rsid w:val="00FA54CA"/>
    <w:rsid w:val="00FA5C26"/>
    <w:rsid w:val="00FA6095"/>
    <w:rsid w:val="00FA6373"/>
    <w:rsid w:val="00FA6AD9"/>
    <w:rsid w:val="00FA74A0"/>
    <w:rsid w:val="00FA757B"/>
    <w:rsid w:val="00FA782C"/>
    <w:rsid w:val="00FA7FC5"/>
    <w:rsid w:val="00FB07EC"/>
    <w:rsid w:val="00FB0ED1"/>
    <w:rsid w:val="00FB1352"/>
    <w:rsid w:val="00FB155D"/>
    <w:rsid w:val="00FB16A8"/>
    <w:rsid w:val="00FB1B9D"/>
    <w:rsid w:val="00FB1CA0"/>
    <w:rsid w:val="00FB28B9"/>
    <w:rsid w:val="00FB3789"/>
    <w:rsid w:val="00FB3DC1"/>
    <w:rsid w:val="00FB41A8"/>
    <w:rsid w:val="00FB44C9"/>
    <w:rsid w:val="00FB5A31"/>
    <w:rsid w:val="00FB5EF9"/>
    <w:rsid w:val="00FB6B3B"/>
    <w:rsid w:val="00FB6FDA"/>
    <w:rsid w:val="00FB6FF2"/>
    <w:rsid w:val="00FB7369"/>
    <w:rsid w:val="00FB7624"/>
    <w:rsid w:val="00FB7E7A"/>
    <w:rsid w:val="00FC00C5"/>
    <w:rsid w:val="00FC05CB"/>
    <w:rsid w:val="00FC0622"/>
    <w:rsid w:val="00FC0DCF"/>
    <w:rsid w:val="00FC359B"/>
    <w:rsid w:val="00FC36DC"/>
    <w:rsid w:val="00FC3A60"/>
    <w:rsid w:val="00FC452A"/>
    <w:rsid w:val="00FC4E7B"/>
    <w:rsid w:val="00FC5024"/>
    <w:rsid w:val="00FC50FB"/>
    <w:rsid w:val="00FC6092"/>
    <w:rsid w:val="00FC6247"/>
    <w:rsid w:val="00FC7045"/>
    <w:rsid w:val="00FC736D"/>
    <w:rsid w:val="00FC7B1F"/>
    <w:rsid w:val="00FC7CC2"/>
    <w:rsid w:val="00FD04E7"/>
    <w:rsid w:val="00FD1285"/>
    <w:rsid w:val="00FD1446"/>
    <w:rsid w:val="00FD1A06"/>
    <w:rsid w:val="00FD1B7D"/>
    <w:rsid w:val="00FD2B04"/>
    <w:rsid w:val="00FD2B93"/>
    <w:rsid w:val="00FD3423"/>
    <w:rsid w:val="00FD3483"/>
    <w:rsid w:val="00FD38AC"/>
    <w:rsid w:val="00FD3BDC"/>
    <w:rsid w:val="00FD481A"/>
    <w:rsid w:val="00FD4CD3"/>
    <w:rsid w:val="00FD53CE"/>
    <w:rsid w:val="00FD5577"/>
    <w:rsid w:val="00FD5821"/>
    <w:rsid w:val="00FD58A8"/>
    <w:rsid w:val="00FD5ABC"/>
    <w:rsid w:val="00FD67FD"/>
    <w:rsid w:val="00FD6BFB"/>
    <w:rsid w:val="00FD70CB"/>
    <w:rsid w:val="00FD7926"/>
    <w:rsid w:val="00FE04A8"/>
    <w:rsid w:val="00FE0BBF"/>
    <w:rsid w:val="00FE1254"/>
    <w:rsid w:val="00FE200E"/>
    <w:rsid w:val="00FE26E0"/>
    <w:rsid w:val="00FE2B05"/>
    <w:rsid w:val="00FE3997"/>
    <w:rsid w:val="00FE3E87"/>
    <w:rsid w:val="00FE4966"/>
    <w:rsid w:val="00FE4BF9"/>
    <w:rsid w:val="00FE589D"/>
    <w:rsid w:val="00FE5986"/>
    <w:rsid w:val="00FE62EB"/>
    <w:rsid w:val="00FE6938"/>
    <w:rsid w:val="00FE6CE5"/>
    <w:rsid w:val="00FF009B"/>
    <w:rsid w:val="00FF0761"/>
    <w:rsid w:val="00FF0886"/>
    <w:rsid w:val="00FF1D29"/>
    <w:rsid w:val="00FF1FE5"/>
    <w:rsid w:val="00FF223A"/>
    <w:rsid w:val="00FF274C"/>
    <w:rsid w:val="00FF2B29"/>
    <w:rsid w:val="00FF2BC3"/>
    <w:rsid w:val="00FF2C76"/>
    <w:rsid w:val="00FF3973"/>
    <w:rsid w:val="00FF4135"/>
    <w:rsid w:val="00FF435D"/>
    <w:rsid w:val="00FF44D8"/>
    <w:rsid w:val="00FF4CF9"/>
    <w:rsid w:val="00FF5234"/>
    <w:rsid w:val="00FF5478"/>
    <w:rsid w:val="00FF56E6"/>
    <w:rsid w:val="00FF6632"/>
    <w:rsid w:val="00FF6B4E"/>
    <w:rsid w:val="00FF759C"/>
    <w:rsid w:val="00FF7747"/>
    <w:rsid w:val="00FF7F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8DBA054"/>
  <w14:defaultImageDpi w14:val="0"/>
  <w15:docId w15:val="{AA9391F1-BCD2-42F1-93F3-29DEB8E4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 w:qFormat="1"/>
    <w:lsdException w:name="heading 6" w:uiPriority="9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footnote reference" w:uiPriority="99"/>
    <w:lsdException w:name="annotation reference" w:uiPriority="99"/>
    <w:lsdException w:name="page number" w:uiPriority="99"/>
    <w:lsdException w:name="List Bullet" w:uiPriority="99"/>
    <w:lsdException w:name="List Number" w:uiPriority="99"/>
    <w:lsdException w:name="List Bullet 2" w:uiPriority="99"/>
    <w:lsdException w:name="List Bullet 3" w:uiPriority="99"/>
    <w:lsdException w:name="Title" w:uiPriority="10" w:qFormat="1"/>
    <w:lsdException w:name="Default Paragraph Font" w:uiPriority="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70D6A"/>
    <w:pPr>
      <w:spacing w:line="276" w:lineRule="auto"/>
    </w:pPr>
    <w:rPr>
      <w:rFonts w:ascii="Arial" w:hAnsi="Arial" w:cs="Arial"/>
      <w:color w:val="000000"/>
      <w:sz w:val="22"/>
      <w:szCs w:val="22"/>
    </w:rPr>
  </w:style>
  <w:style w:type="paragraph" w:styleId="Heading1">
    <w:name w:val="heading 1"/>
    <w:basedOn w:val="Normal"/>
    <w:next w:val="Normal"/>
    <w:link w:val="Heading1Char"/>
    <w:uiPriority w:val="9"/>
    <w:qFormat/>
    <w:rsid w:val="00857DFC"/>
    <w:pPr>
      <w:autoSpaceDE w:val="0"/>
      <w:autoSpaceDN w:val="0"/>
      <w:spacing w:before="240" w:after="120" w:line="240" w:lineRule="auto"/>
      <w:outlineLvl w:val="0"/>
    </w:pPr>
    <w:rPr>
      <w:rFonts w:ascii="Calibri" w:hAnsi="Calibri" w:cs="Times New Roman"/>
      <w:b/>
      <w:bCs/>
      <w:i/>
      <w:color w:val="auto"/>
      <w:sz w:val="32"/>
      <w:szCs w:val="28"/>
      <w:lang w:eastAsia="en-US"/>
    </w:rPr>
  </w:style>
  <w:style w:type="paragraph" w:styleId="Heading2">
    <w:name w:val="heading 2"/>
    <w:basedOn w:val="Heading1"/>
    <w:next w:val="Normal"/>
    <w:link w:val="Heading2Char"/>
    <w:uiPriority w:val="9"/>
    <w:unhideWhenUsed/>
    <w:qFormat/>
    <w:rsid w:val="00857DFC"/>
    <w:pPr>
      <w:outlineLvl w:val="1"/>
    </w:pPr>
    <w:rPr>
      <w:i w:val="0"/>
      <w:sz w:val="28"/>
    </w:rPr>
  </w:style>
  <w:style w:type="paragraph" w:styleId="Heading3">
    <w:name w:val="heading 3"/>
    <w:basedOn w:val="Heading2"/>
    <w:next w:val="Normal"/>
    <w:link w:val="Heading3Char"/>
    <w:uiPriority w:val="9"/>
    <w:unhideWhenUsed/>
    <w:qFormat/>
    <w:rsid w:val="0084130B"/>
    <w:pPr>
      <w:outlineLvl w:val="2"/>
    </w:pPr>
    <w:rPr>
      <w:sz w:val="26"/>
      <w:szCs w:val="26"/>
    </w:rPr>
  </w:style>
  <w:style w:type="paragraph" w:styleId="Heading4">
    <w:name w:val="heading 4"/>
    <w:basedOn w:val="Normal"/>
    <w:next w:val="Normal"/>
    <w:link w:val="Heading4Char"/>
    <w:uiPriority w:val="99"/>
    <w:unhideWhenUsed/>
    <w:qFormat/>
    <w:rsid w:val="00F52D29"/>
    <w:pPr>
      <w:keepNext/>
      <w:keepLines/>
      <w:autoSpaceDE w:val="0"/>
      <w:autoSpaceDN w:val="0"/>
      <w:spacing w:before="200" w:line="240" w:lineRule="auto"/>
      <w:outlineLvl w:val="3"/>
    </w:pPr>
    <w:rPr>
      <w:rFonts w:ascii="Cambria" w:hAnsi="Cambria" w:cs="Times New Roman"/>
      <w:b/>
      <w:bCs/>
      <w:i/>
      <w:iCs/>
      <w:color w:val="4F81BD"/>
      <w:sz w:val="24"/>
      <w:szCs w:val="24"/>
      <w:lang w:val="en-US" w:eastAsia="en-US"/>
    </w:rPr>
  </w:style>
  <w:style w:type="paragraph" w:styleId="Heading5">
    <w:name w:val="heading 5"/>
    <w:basedOn w:val="Normal"/>
    <w:next w:val="Normal"/>
    <w:link w:val="Heading5Char"/>
    <w:uiPriority w:val="9"/>
    <w:unhideWhenUsed/>
    <w:qFormat/>
    <w:rsid w:val="00F52D29"/>
    <w:pPr>
      <w:keepNext/>
      <w:keepLines/>
      <w:autoSpaceDE w:val="0"/>
      <w:autoSpaceDN w:val="0"/>
      <w:spacing w:before="200" w:line="240" w:lineRule="auto"/>
      <w:outlineLvl w:val="4"/>
    </w:pPr>
    <w:rPr>
      <w:rFonts w:ascii="Cambria" w:hAnsi="Cambria" w:cs="Times New Roman"/>
      <w:color w:val="243F60"/>
      <w:sz w:val="24"/>
      <w:szCs w:val="24"/>
      <w:lang w:val="en-US" w:eastAsia="en-US"/>
    </w:rPr>
  </w:style>
  <w:style w:type="paragraph" w:styleId="Heading6">
    <w:name w:val="heading 6"/>
    <w:basedOn w:val="Normal"/>
    <w:next w:val="Normal"/>
    <w:link w:val="Heading6Char"/>
    <w:uiPriority w:val="99"/>
    <w:unhideWhenUsed/>
    <w:qFormat/>
    <w:rsid w:val="00F52D29"/>
    <w:pPr>
      <w:keepNext/>
      <w:keepLines/>
      <w:autoSpaceDE w:val="0"/>
      <w:autoSpaceDN w:val="0"/>
      <w:spacing w:before="200" w:line="240" w:lineRule="auto"/>
      <w:outlineLvl w:val="5"/>
    </w:pPr>
    <w:rPr>
      <w:rFonts w:ascii="Cambria" w:hAnsi="Cambria" w:cs="Times New Roman"/>
      <w:i/>
      <w:iCs/>
      <w:color w:val="243F60"/>
      <w:sz w:val="24"/>
      <w:szCs w:val="24"/>
      <w:lang w:val="en-US" w:eastAsia="en-US"/>
    </w:rPr>
  </w:style>
  <w:style w:type="paragraph" w:styleId="Heading7">
    <w:name w:val="heading 7"/>
    <w:basedOn w:val="Normal"/>
    <w:next w:val="Normal"/>
    <w:link w:val="Heading7Char"/>
    <w:uiPriority w:val="9"/>
    <w:unhideWhenUsed/>
    <w:qFormat/>
    <w:rsid w:val="00F52D29"/>
    <w:pPr>
      <w:keepNext/>
      <w:keepLines/>
      <w:autoSpaceDE w:val="0"/>
      <w:autoSpaceDN w:val="0"/>
      <w:spacing w:before="200" w:line="240" w:lineRule="auto"/>
      <w:outlineLvl w:val="6"/>
    </w:pPr>
    <w:rPr>
      <w:rFonts w:ascii="Cambria" w:hAnsi="Cambria" w:cs="Times New Roman"/>
      <w:i/>
      <w:iCs/>
      <w:color w:val="404040"/>
      <w:sz w:val="24"/>
      <w:szCs w:val="24"/>
      <w:lang w:val="en-US" w:eastAsia="en-US"/>
    </w:rPr>
  </w:style>
  <w:style w:type="paragraph" w:styleId="Heading8">
    <w:name w:val="heading 8"/>
    <w:basedOn w:val="Normal"/>
    <w:next w:val="Normal"/>
    <w:link w:val="Heading8Char"/>
    <w:uiPriority w:val="9"/>
    <w:unhideWhenUsed/>
    <w:qFormat/>
    <w:rsid w:val="00F52D29"/>
    <w:pPr>
      <w:keepNext/>
      <w:keepLines/>
      <w:autoSpaceDE w:val="0"/>
      <w:autoSpaceDN w:val="0"/>
      <w:spacing w:before="200" w:line="240" w:lineRule="auto"/>
      <w:outlineLvl w:val="7"/>
    </w:pPr>
    <w:rPr>
      <w:rFonts w:ascii="Cambria" w:hAnsi="Cambria" w:cs="Times New Roman"/>
      <w:color w:val="4F81BD"/>
      <w:sz w:val="20"/>
      <w:szCs w:val="20"/>
      <w:lang w:val="en-US" w:eastAsia="en-US"/>
    </w:rPr>
  </w:style>
  <w:style w:type="paragraph" w:styleId="Heading9">
    <w:name w:val="heading 9"/>
    <w:basedOn w:val="Normal"/>
    <w:next w:val="Normal"/>
    <w:link w:val="Heading9Char"/>
    <w:uiPriority w:val="9"/>
    <w:unhideWhenUsed/>
    <w:qFormat/>
    <w:rsid w:val="00F52D29"/>
    <w:pPr>
      <w:keepNext/>
      <w:keepLines/>
      <w:autoSpaceDE w:val="0"/>
      <w:autoSpaceDN w:val="0"/>
      <w:spacing w:before="200" w:line="240" w:lineRule="auto"/>
      <w:outlineLvl w:val="8"/>
    </w:pPr>
    <w:rPr>
      <w:rFonts w:ascii="Cambria" w:hAnsi="Cambria" w:cs="Times New Roman"/>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57DFC"/>
    <w:rPr>
      <w:rFonts w:ascii="Calibri" w:hAnsi="Calibri" w:cs="Times New Roman"/>
      <w:b/>
      <w:bCs/>
      <w:i/>
      <w:sz w:val="28"/>
      <w:szCs w:val="28"/>
      <w:lang w:val="x-none" w:eastAsia="en-US"/>
    </w:rPr>
  </w:style>
  <w:style w:type="character" w:customStyle="1" w:styleId="Heading2Char">
    <w:name w:val="Heading 2 Char"/>
    <w:basedOn w:val="DefaultParagraphFont"/>
    <w:link w:val="Heading2"/>
    <w:uiPriority w:val="9"/>
    <w:locked/>
    <w:rsid w:val="00857DFC"/>
    <w:rPr>
      <w:rFonts w:ascii="Calibri" w:hAnsi="Calibri" w:cs="Times New Roman"/>
      <w:b/>
      <w:bCs/>
      <w:sz w:val="28"/>
      <w:szCs w:val="28"/>
      <w:lang w:val="x-none" w:eastAsia="en-US"/>
    </w:rPr>
  </w:style>
  <w:style w:type="character" w:customStyle="1" w:styleId="Heading3Char">
    <w:name w:val="Heading 3 Char"/>
    <w:basedOn w:val="DefaultParagraphFont"/>
    <w:link w:val="Heading3"/>
    <w:uiPriority w:val="9"/>
    <w:locked/>
    <w:rsid w:val="0084130B"/>
    <w:rPr>
      <w:rFonts w:ascii="Calibri" w:hAnsi="Calibri" w:cs="Times New Roman"/>
      <w:b/>
      <w:bCs/>
      <w:sz w:val="26"/>
      <w:szCs w:val="26"/>
      <w:lang w:val="x-none" w:eastAsia="en-US"/>
    </w:rPr>
  </w:style>
  <w:style w:type="character" w:customStyle="1" w:styleId="Heading4Char">
    <w:name w:val="Heading 4 Char"/>
    <w:basedOn w:val="DefaultParagraphFont"/>
    <w:link w:val="Heading4"/>
    <w:uiPriority w:val="99"/>
    <w:locked/>
    <w:rsid w:val="00F52D29"/>
    <w:rPr>
      <w:rFonts w:ascii="Cambria" w:hAnsi="Cambria" w:cs="Times New Roman"/>
      <w:b/>
      <w:bCs/>
      <w:i/>
      <w:iCs/>
      <w:color w:val="4F81BD"/>
    </w:rPr>
  </w:style>
  <w:style w:type="character" w:customStyle="1" w:styleId="Heading5Char">
    <w:name w:val="Heading 5 Char"/>
    <w:basedOn w:val="DefaultParagraphFont"/>
    <w:link w:val="Heading5"/>
    <w:uiPriority w:val="9"/>
    <w:locked/>
    <w:rsid w:val="00F52D29"/>
    <w:rPr>
      <w:rFonts w:ascii="Cambria" w:hAnsi="Cambria" w:cs="Times New Roman"/>
      <w:color w:val="243F60"/>
    </w:rPr>
  </w:style>
  <w:style w:type="character" w:customStyle="1" w:styleId="Heading6Char">
    <w:name w:val="Heading 6 Char"/>
    <w:basedOn w:val="DefaultParagraphFont"/>
    <w:link w:val="Heading6"/>
    <w:uiPriority w:val="99"/>
    <w:locked/>
    <w:rsid w:val="00F52D29"/>
    <w:rPr>
      <w:rFonts w:ascii="Cambria" w:hAnsi="Cambria" w:cs="Times New Roman"/>
      <w:i/>
      <w:iCs/>
      <w:color w:val="243F60"/>
    </w:rPr>
  </w:style>
  <w:style w:type="character" w:customStyle="1" w:styleId="Heading7Char">
    <w:name w:val="Heading 7 Char"/>
    <w:basedOn w:val="DefaultParagraphFont"/>
    <w:link w:val="Heading7"/>
    <w:uiPriority w:val="9"/>
    <w:locked/>
    <w:rsid w:val="00F52D29"/>
    <w:rPr>
      <w:rFonts w:ascii="Cambria" w:hAnsi="Cambria" w:cs="Times New Roman"/>
      <w:i/>
      <w:iCs/>
      <w:color w:val="404040"/>
    </w:rPr>
  </w:style>
  <w:style w:type="character" w:customStyle="1" w:styleId="Heading8Char">
    <w:name w:val="Heading 8 Char"/>
    <w:basedOn w:val="DefaultParagraphFont"/>
    <w:link w:val="Heading8"/>
    <w:uiPriority w:val="9"/>
    <w:locked/>
    <w:rsid w:val="00F52D29"/>
    <w:rPr>
      <w:rFonts w:ascii="Cambria" w:hAnsi="Cambria" w:cs="Times New Roman"/>
      <w:color w:val="4F81BD"/>
      <w:sz w:val="20"/>
      <w:szCs w:val="20"/>
    </w:rPr>
  </w:style>
  <w:style w:type="character" w:customStyle="1" w:styleId="Heading9Char">
    <w:name w:val="Heading 9 Char"/>
    <w:basedOn w:val="DefaultParagraphFont"/>
    <w:link w:val="Heading9"/>
    <w:uiPriority w:val="9"/>
    <w:locked/>
    <w:rsid w:val="00F52D29"/>
    <w:rPr>
      <w:rFonts w:ascii="Cambria" w:hAnsi="Cambria" w:cs="Times New Roman"/>
      <w:i/>
      <w:iCs/>
      <w:color w:val="404040"/>
      <w:sz w:val="20"/>
      <w:szCs w:val="20"/>
    </w:rPr>
  </w:style>
  <w:style w:type="paragraph" w:styleId="PlainText">
    <w:name w:val="Plain Text"/>
    <w:basedOn w:val="Normal"/>
    <w:link w:val="PlainTextChar"/>
    <w:uiPriority w:val="99"/>
    <w:rsid w:val="0052799B"/>
    <w:pPr>
      <w:autoSpaceDE w:val="0"/>
      <w:autoSpaceDN w:val="0"/>
      <w:spacing w:after="120" w:line="240" w:lineRule="auto"/>
    </w:pPr>
    <w:rPr>
      <w:rFonts w:ascii="Courier New" w:hAnsi="Courier New" w:cs="Times New Roman"/>
      <w:color w:val="auto"/>
      <w:sz w:val="20"/>
      <w:szCs w:val="24"/>
      <w:lang w:val="en-US" w:eastAsia="en-US"/>
    </w:rPr>
  </w:style>
  <w:style w:type="character" w:customStyle="1" w:styleId="PlainTextChar">
    <w:name w:val="Plain Text Char"/>
    <w:basedOn w:val="DefaultParagraphFont"/>
    <w:link w:val="PlainText"/>
    <w:uiPriority w:val="99"/>
    <w:semiHidden/>
    <w:locked/>
    <w:rsid w:val="00D4623C"/>
    <w:rPr>
      <w:rFonts w:ascii="Courier New" w:hAnsi="Courier New" w:cs="Courier New"/>
      <w:lang w:val="en-US" w:eastAsia="en-US"/>
    </w:rPr>
  </w:style>
  <w:style w:type="paragraph" w:styleId="TOC1">
    <w:name w:val="toc 1"/>
    <w:basedOn w:val="Normal"/>
    <w:next w:val="Normal"/>
    <w:autoRedefine/>
    <w:uiPriority w:val="39"/>
    <w:qFormat/>
    <w:rsid w:val="00EE19C6"/>
    <w:pPr>
      <w:widowControl w:val="0"/>
      <w:autoSpaceDE w:val="0"/>
      <w:autoSpaceDN w:val="0"/>
      <w:spacing w:after="120" w:line="240" w:lineRule="auto"/>
      <w:ind w:right="-472"/>
    </w:pPr>
    <w:rPr>
      <w:rFonts w:asciiTheme="minorHAnsi" w:hAnsiTheme="minorHAnsi" w:cs="Tahoma"/>
      <w:b/>
      <w:noProof/>
      <w:color w:val="auto"/>
      <w:sz w:val="28"/>
      <w:szCs w:val="28"/>
      <w:lang w:val="en-US" w:eastAsia="en-US"/>
    </w:rPr>
  </w:style>
  <w:style w:type="paragraph" w:styleId="TOC2">
    <w:name w:val="toc 2"/>
    <w:basedOn w:val="Normal"/>
    <w:next w:val="Normal"/>
    <w:autoRedefine/>
    <w:uiPriority w:val="39"/>
    <w:qFormat/>
    <w:rsid w:val="00EE19C6"/>
    <w:pPr>
      <w:tabs>
        <w:tab w:val="left" w:pos="567"/>
        <w:tab w:val="right" w:leader="dot" w:pos="9781"/>
      </w:tabs>
      <w:autoSpaceDE w:val="0"/>
      <w:autoSpaceDN w:val="0"/>
      <w:spacing w:after="120" w:line="240" w:lineRule="auto"/>
      <w:ind w:right="-472"/>
    </w:pPr>
    <w:rPr>
      <w:rFonts w:ascii="Calibri" w:hAnsi="Calibri" w:cs="Tahoma"/>
      <w:b/>
      <w:color w:val="auto"/>
      <w:sz w:val="28"/>
      <w:szCs w:val="28"/>
      <w:lang w:val="en-US" w:eastAsia="en-US"/>
    </w:rPr>
  </w:style>
  <w:style w:type="paragraph" w:styleId="TOC3">
    <w:name w:val="toc 3"/>
    <w:basedOn w:val="Normal"/>
    <w:next w:val="Normal"/>
    <w:autoRedefine/>
    <w:uiPriority w:val="39"/>
    <w:qFormat/>
    <w:rsid w:val="00A57613"/>
    <w:pPr>
      <w:tabs>
        <w:tab w:val="right" w:leader="dot" w:pos="9720"/>
      </w:tabs>
      <w:autoSpaceDE w:val="0"/>
      <w:autoSpaceDN w:val="0"/>
      <w:spacing w:after="120" w:line="240" w:lineRule="auto"/>
      <w:ind w:left="567" w:right="-472"/>
    </w:pPr>
    <w:rPr>
      <w:rFonts w:cs="Tahoma"/>
      <w:color w:val="auto"/>
      <w:sz w:val="20"/>
      <w:szCs w:val="24"/>
      <w:lang w:val="en-US" w:eastAsia="en-US"/>
    </w:rPr>
  </w:style>
  <w:style w:type="paragraph" w:styleId="TOC4">
    <w:name w:val="toc 4"/>
    <w:basedOn w:val="Normal"/>
    <w:next w:val="Normal"/>
    <w:autoRedefine/>
    <w:uiPriority w:val="39"/>
    <w:rsid w:val="00282D62"/>
    <w:pPr>
      <w:tabs>
        <w:tab w:val="left" w:pos="-3240"/>
        <w:tab w:val="right" w:leader="dot" w:pos="9720"/>
      </w:tabs>
      <w:autoSpaceDE w:val="0"/>
      <w:autoSpaceDN w:val="0"/>
      <w:spacing w:line="240" w:lineRule="auto"/>
      <w:ind w:left="720"/>
    </w:pPr>
    <w:rPr>
      <w:rFonts w:ascii="Cambria" w:hAnsi="Cambria" w:cs="Times New Roman"/>
      <w:noProof/>
      <w:color w:val="auto"/>
      <w:sz w:val="18"/>
      <w:szCs w:val="18"/>
      <w:lang w:val="en-US" w:eastAsia="en-US"/>
    </w:rPr>
  </w:style>
  <w:style w:type="paragraph" w:styleId="TOC5">
    <w:name w:val="toc 5"/>
    <w:basedOn w:val="Normal"/>
    <w:next w:val="Normal"/>
    <w:autoRedefine/>
    <w:uiPriority w:val="39"/>
    <w:rsid w:val="0052799B"/>
    <w:pPr>
      <w:autoSpaceDE w:val="0"/>
      <w:autoSpaceDN w:val="0"/>
      <w:spacing w:after="120" w:line="240" w:lineRule="auto"/>
      <w:ind w:left="960"/>
    </w:pPr>
    <w:rPr>
      <w:rFonts w:ascii="Calibri" w:hAnsi="Calibri" w:cs="Times New Roman"/>
      <w:color w:val="auto"/>
      <w:sz w:val="24"/>
      <w:szCs w:val="24"/>
      <w:lang w:val="en-US" w:eastAsia="en-US"/>
    </w:rPr>
  </w:style>
  <w:style w:type="paragraph" w:styleId="TOC6">
    <w:name w:val="toc 6"/>
    <w:basedOn w:val="Normal"/>
    <w:next w:val="Normal"/>
    <w:autoRedefine/>
    <w:uiPriority w:val="39"/>
    <w:rsid w:val="0052799B"/>
    <w:pPr>
      <w:autoSpaceDE w:val="0"/>
      <w:autoSpaceDN w:val="0"/>
      <w:spacing w:after="120" w:line="240" w:lineRule="auto"/>
      <w:ind w:left="1200"/>
    </w:pPr>
    <w:rPr>
      <w:rFonts w:ascii="Calibri" w:hAnsi="Calibri" w:cs="Times New Roman"/>
      <w:color w:val="auto"/>
      <w:sz w:val="24"/>
      <w:szCs w:val="24"/>
      <w:lang w:val="en-US" w:eastAsia="en-US"/>
    </w:rPr>
  </w:style>
  <w:style w:type="paragraph" w:styleId="TOC7">
    <w:name w:val="toc 7"/>
    <w:basedOn w:val="Normal"/>
    <w:next w:val="Normal"/>
    <w:autoRedefine/>
    <w:uiPriority w:val="39"/>
    <w:rsid w:val="0052799B"/>
    <w:pPr>
      <w:autoSpaceDE w:val="0"/>
      <w:autoSpaceDN w:val="0"/>
      <w:spacing w:after="120" w:line="240" w:lineRule="auto"/>
      <w:ind w:left="1440"/>
    </w:pPr>
    <w:rPr>
      <w:rFonts w:ascii="Calibri" w:hAnsi="Calibri" w:cs="Times New Roman"/>
      <w:color w:val="auto"/>
      <w:sz w:val="24"/>
      <w:szCs w:val="24"/>
      <w:lang w:val="en-US" w:eastAsia="en-US"/>
    </w:rPr>
  </w:style>
  <w:style w:type="paragraph" w:styleId="TOC8">
    <w:name w:val="toc 8"/>
    <w:basedOn w:val="Normal"/>
    <w:next w:val="Normal"/>
    <w:autoRedefine/>
    <w:uiPriority w:val="39"/>
    <w:rsid w:val="0052799B"/>
    <w:pPr>
      <w:autoSpaceDE w:val="0"/>
      <w:autoSpaceDN w:val="0"/>
      <w:spacing w:after="120" w:line="240" w:lineRule="auto"/>
      <w:ind w:left="1680"/>
    </w:pPr>
    <w:rPr>
      <w:rFonts w:ascii="Calibri" w:hAnsi="Calibri" w:cs="Times New Roman"/>
      <w:color w:val="auto"/>
      <w:sz w:val="24"/>
      <w:szCs w:val="24"/>
      <w:lang w:val="en-US" w:eastAsia="en-US"/>
    </w:rPr>
  </w:style>
  <w:style w:type="paragraph" w:styleId="TOC9">
    <w:name w:val="toc 9"/>
    <w:basedOn w:val="Normal"/>
    <w:next w:val="Normal"/>
    <w:autoRedefine/>
    <w:uiPriority w:val="39"/>
    <w:rsid w:val="0052799B"/>
    <w:pPr>
      <w:autoSpaceDE w:val="0"/>
      <w:autoSpaceDN w:val="0"/>
      <w:spacing w:after="120" w:line="240" w:lineRule="auto"/>
      <w:ind w:left="1920"/>
    </w:pPr>
    <w:rPr>
      <w:rFonts w:ascii="Calibri" w:hAnsi="Calibri" w:cs="Times New Roman"/>
      <w:color w:val="auto"/>
      <w:sz w:val="24"/>
      <w:szCs w:val="24"/>
      <w:lang w:val="en-US" w:eastAsia="en-US"/>
    </w:rPr>
  </w:style>
  <w:style w:type="paragraph" w:styleId="Header">
    <w:name w:val="header"/>
    <w:basedOn w:val="Normal"/>
    <w:link w:val="HeaderChar"/>
    <w:uiPriority w:val="99"/>
    <w:rsid w:val="0052799B"/>
    <w:pPr>
      <w:tabs>
        <w:tab w:val="center" w:pos="4153"/>
        <w:tab w:val="right" w:pos="8306"/>
      </w:tabs>
      <w:autoSpaceDE w:val="0"/>
      <w:autoSpaceDN w:val="0"/>
      <w:spacing w:after="120" w:line="240" w:lineRule="auto"/>
    </w:pPr>
    <w:rPr>
      <w:rFonts w:ascii="Calibri" w:hAnsi="Calibri" w:cs="Times New Roman"/>
      <w:color w:val="auto"/>
      <w:sz w:val="24"/>
      <w:szCs w:val="24"/>
      <w:lang w:val="en-US" w:eastAsia="en-US"/>
    </w:rPr>
  </w:style>
  <w:style w:type="character" w:customStyle="1" w:styleId="HeaderChar">
    <w:name w:val="Header Char"/>
    <w:basedOn w:val="DefaultParagraphFont"/>
    <w:link w:val="Header"/>
    <w:uiPriority w:val="99"/>
    <w:locked/>
    <w:rsid w:val="00A945CD"/>
    <w:rPr>
      <w:rFonts w:ascii="Arial Narrow" w:hAnsi="Arial Narrow" w:cs="Times New Roman"/>
      <w:noProof/>
      <w:sz w:val="24"/>
      <w:szCs w:val="24"/>
      <w:lang w:eastAsia="en-US"/>
    </w:rPr>
  </w:style>
  <w:style w:type="paragraph" w:styleId="Footer">
    <w:name w:val="footer"/>
    <w:basedOn w:val="Normal"/>
    <w:link w:val="FooterChar"/>
    <w:uiPriority w:val="99"/>
    <w:rsid w:val="0052799B"/>
    <w:pPr>
      <w:tabs>
        <w:tab w:val="center" w:pos="4153"/>
        <w:tab w:val="right" w:pos="8306"/>
      </w:tabs>
      <w:autoSpaceDE w:val="0"/>
      <w:autoSpaceDN w:val="0"/>
      <w:spacing w:after="120" w:line="240" w:lineRule="auto"/>
    </w:pPr>
    <w:rPr>
      <w:rFonts w:ascii="Calibri" w:hAnsi="Calibri" w:cs="Times New Roman"/>
      <w:color w:val="auto"/>
      <w:sz w:val="24"/>
      <w:szCs w:val="24"/>
      <w:lang w:val="en-US" w:eastAsia="en-US"/>
    </w:rPr>
  </w:style>
  <w:style w:type="character" w:customStyle="1" w:styleId="FooterChar">
    <w:name w:val="Footer Char"/>
    <w:basedOn w:val="DefaultParagraphFont"/>
    <w:link w:val="Footer"/>
    <w:uiPriority w:val="99"/>
    <w:locked/>
    <w:rsid w:val="00EB0B4B"/>
    <w:rPr>
      <w:rFonts w:cs="Times New Roman"/>
      <w:sz w:val="22"/>
      <w:szCs w:val="22"/>
      <w:lang w:val="en-US" w:eastAsia="en-US"/>
    </w:rPr>
  </w:style>
  <w:style w:type="character" w:styleId="PageNumber">
    <w:name w:val="page number"/>
    <w:basedOn w:val="DefaultParagraphFont"/>
    <w:uiPriority w:val="99"/>
    <w:rsid w:val="0052799B"/>
    <w:rPr>
      <w:rFonts w:cs="Times New Roman"/>
    </w:rPr>
  </w:style>
  <w:style w:type="character" w:styleId="Hyperlink">
    <w:name w:val="Hyperlink"/>
    <w:basedOn w:val="DefaultParagraphFont"/>
    <w:uiPriority w:val="99"/>
    <w:rsid w:val="0052799B"/>
    <w:rPr>
      <w:rFonts w:ascii="Arial Narrow" w:hAnsi="Arial Narrow" w:cs="Times New Roman"/>
      <w:color w:val="0000FF"/>
      <w:sz w:val="24"/>
      <w:u w:val="single"/>
    </w:rPr>
  </w:style>
  <w:style w:type="paragraph" w:styleId="NormalWeb">
    <w:name w:val="Normal (Web)"/>
    <w:basedOn w:val="Normal"/>
    <w:uiPriority w:val="99"/>
    <w:rsid w:val="0052799B"/>
    <w:pPr>
      <w:autoSpaceDE w:val="0"/>
      <w:autoSpaceDN w:val="0"/>
      <w:spacing w:before="100" w:beforeAutospacing="1" w:after="100" w:afterAutospacing="1" w:line="240" w:lineRule="auto"/>
    </w:pPr>
    <w:rPr>
      <w:rFonts w:ascii="Calibri" w:hAnsi="Calibri" w:cs="Times New Roman"/>
      <w:color w:val="auto"/>
      <w:sz w:val="24"/>
      <w:szCs w:val="24"/>
      <w:lang w:val="en-US" w:eastAsia="en-US"/>
    </w:rPr>
  </w:style>
  <w:style w:type="character" w:styleId="FollowedHyperlink">
    <w:name w:val="FollowedHyperlink"/>
    <w:basedOn w:val="DefaultParagraphFont"/>
    <w:uiPriority w:val="99"/>
    <w:rsid w:val="0052799B"/>
    <w:rPr>
      <w:rFonts w:cs="Times New Roman"/>
      <w:color w:val="800080"/>
      <w:u w:val="single"/>
    </w:rPr>
  </w:style>
  <w:style w:type="paragraph" w:styleId="HTMLPreformatted">
    <w:name w:val="HTML Preformatted"/>
    <w:basedOn w:val="Normal"/>
    <w:link w:val="HTMLPreformattedChar"/>
    <w:uiPriority w:val="99"/>
    <w:rsid w:val="00527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40" w:lineRule="auto"/>
    </w:pPr>
    <w:rPr>
      <w:rFonts w:ascii="Courier New" w:hAnsi="Courier New" w:cs="Courier New"/>
      <w:color w:val="auto"/>
      <w:sz w:val="20"/>
      <w:szCs w:val="20"/>
      <w:lang w:val="en-US" w:eastAsia="en-US"/>
    </w:rPr>
  </w:style>
  <w:style w:type="character" w:customStyle="1" w:styleId="HTMLPreformattedChar">
    <w:name w:val="HTML Preformatted Char"/>
    <w:basedOn w:val="DefaultParagraphFont"/>
    <w:link w:val="HTMLPreformatted"/>
    <w:uiPriority w:val="99"/>
    <w:semiHidden/>
    <w:locked/>
    <w:rsid w:val="00D4623C"/>
    <w:rPr>
      <w:rFonts w:ascii="Courier New" w:hAnsi="Courier New" w:cs="Courier New"/>
      <w:lang w:val="en-US" w:eastAsia="en-US"/>
    </w:rPr>
  </w:style>
  <w:style w:type="character" w:styleId="Strong">
    <w:name w:val="Strong"/>
    <w:basedOn w:val="DefaultParagraphFont"/>
    <w:uiPriority w:val="22"/>
    <w:qFormat/>
    <w:rsid w:val="00F52D29"/>
    <w:rPr>
      <w:rFonts w:cs="Times New Roman"/>
      <w:b/>
      <w:bCs/>
    </w:rPr>
  </w:style>
  <w:style w:type="paragraph" w:styleId="FootnoteText">
    <w:name w:val="footnote text"/>
    <w:basedOn w:val="Normal"/>
    <w:link w:val="FootnoteTextChar"/>
    <w:uiPriority w:val="99"/>
    <w:semiHidden/>
    <w:rsid w:val="0052799B"/>
    <w:pPr>
      <w:autoSpaceDE w:val="0"/>
      <w:autoSpaceDN w:val="0"/>
      <w:spacing w:after="120" w:line="240" w:lineRule="auto"/>
    </w:pPr>
    <w:rPr>
      <w:rFonts w:ascii="Calibri" w:hAnsi="Calibri"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locked/>
    <w:rsid w:val="00D07C1A"/>
    <w:rPr>
      <w:rFonts w:ascii="Arial Narrow" w:hAnsi="Arial Narrow" w:cs="Times New Roman"/>
      <w:noProof/>
      <w:lang w:eastAsia="en-US"/>
    </w:rPr>
  </w:style>
  <w:style w:type="character" w:styleId="FootnoteReference">
    <w:name w:val="footnote reference"/>
    <w:basedOn w:val="DefaultParagraphFont"/>
    <w:uiPriority w:val="99"/>
    <w:semiHidden/>
    <w:rsid w:val="0052799B"/>
    <w:rPr>
      <w:rFonts w:cs="Times New Roman"/>
      <w:vertAlign w:val="superscript"/>
    </w:rPr>
  </w:style>
  <w:style w:type="paragraph" w:styleId="ListBullet">
    <w:name w:val="List Bullet"/>
    <w:basedOn w:val="Normal"/>
    <w:autoRedefine/>
    <w:uiPriority w:val="99"/>
    <w:rsid w:val="0052799B"/>
    <w:pPr>
      <w:autoSpaceDE w:val="0"/>
      <w:autoSpaceDN w:val="0"/>
      <w:spacing w:after="120" w:line="240" w:lineRule="auto"/>
      <w:ind w:left="1440"/>
    </w:pPr>
    <w:rPr>
      <w:rFonts w:ascii="Calibri" w:hAnsi="Calibri" w:cs="Tahoma"/>
      <w:color w:val="auto"/>
      <w:sz w:val="24"/>
      <w:szCs w:val="24"/>
      <w:lang w:val="en-US" w:eastAsia="en-US"/>
    </w:rPr>
  </w:style>
  <w:style w:type="paragraph" w:styleId="ListBullet2">
    <w:name w:val="List Bullet 2"/>
    <w:basedOn w:val="Normal"/>
    <w:autoRedefine/>
    <w:uiPriority w:val="99"/>
    <w:rsid w:val="0052799B"/>
    <w:pPr>
      <w:autoSpaceDE w:val="0"/>
      <w:autoSpaceDN w:val="0"/>
      <w:spacing w:before="60" w:after="60" w:line="240" w:lineRule="auto"/>
    </w:pPr>
    <w:rPr>
      <w:rFonts w:ascii="Times New Roman" w:hAnsi="Times New Roman" w:cs="Times New Roman"/>
      <w:color w:val="auto"/>
      <w:sz w:val="24"/>
      <w:szCs w:val="24"/>
      <w:lang w:val="en-US" w:eastAsia="en-US"/>
    </w:rPr>
  </w:style>
  <w:style w:type="paragraph" w:styleId="ListBullet3">
    <w:name w:val="List Bullet 3"/>
    <w:basedOn w:val="Normal"/>
    <w:autoRedefine/>
    <w:uiPriority w:val="99"/>
    <w:rsid w:val="0052799B"/>
    <w:pPr>
      <w:tabs>
        <w:tab w:val="left" w:pos="1620"/>
      </w:tabs>
      <w:autoSpaceDE w:val="0"/>
      <w:autoSpaceDN w:val="0"/>
      <w:spacing w:before="60" w:after="120" w:line="240" w:lineRule="auto"/>
      <w:ind w:left="1080"/>
    </w:pPr>
    <w:rPr>
      <w:rFonts w:ascii="Calibri" w:hAnsi="Calibri" w:cs="Times New Roman"/>
      <w:color w:val="auto"/>
      <w:sz w:val="24"/>
      <w:szCs w:val="24"/>
      <w:lang w:val="en-US" w:eastAsia="en-US"/>
    </w:rPr>
  </w:style>
  <w:style w:type="paragraph" w:styleId="BodyText">
    <w:name w:val="Body Text"/>
    <w:basedOn w:val="Normal"/>
    <w:link w:val="BodyTextChar"/>
    <w:uiPriority w:val="99"/>
    <w:rsid w:val="0052799B"/>
    <w:pPr>
      <w:autoSpaceDE w:val="0"/>
      <w:autoSpaceDN w:val="0"/>
      <w:spacing w:after="120" w:line="240" w:lineRule="auto"/>
    </w:pPr>
    <w:rPr>
      <w:rFonts w:ascii="Calibri" w:hAnsi="Calibri" w:cs="Times New Roman"/>
      <w:b/>
      <w:bCs/>
      <w:color w:val="auto"/>
      <w:sz w:val="24"/>
      <w:szCs w:val="24"/>
      <w:lang w:val="en-US" w:eastAsia="en-US"/>
    </w:rPr>
  </w:style>
  <w:style w:type="character" w:customStyle="1" w:styleId="BodyTextChar">
    <w:name w:val="Body Text Char"/>
    <w:basedOn w:val="DefaultParagraphFont"/>
    <w:link w:val="BodyText"/>
    <w:uiPriority w:val="99"/>
    <w:locked/>
    <w:rsid w:val="009F6023"/>
    <w:rPr>
      <w:rFonts w:cs="Times New Roman"/>
      <w:b/>
      <w:bCs/>
      <w:sz w:val="22"/>
      <w:szCs w:val="22"/>
      <w:lang w:val="en-US" w:eastAsia="en-US"/>
    </w:rPr>
  </w:style>
  <w:style w:type="paragraph" w:styleId="BodyTextIndent">
    <w:name w:val="Body Text Indent"/>
    <w:basedOn w:val="Normal"/>
    <w:link w:val="BodyTextIndentChar"/>
    <w:uiPriority w:val="99"/>
    <w:rsid w:val="0052799B"/>
    <w:pPr>
      <w:autoSpaceDE w:val="0"/>
      <w:autoSpaceDN w:val="0"/>
      <w:spacing w:after="120" w:line="240" w:lineRule="auto"/>
    </w:pPr>
    <w:rPr>
      <w:rFonts w:ascii="Calibri" w:hAnsi="Calibri" w:cs="Times New Roman"/>
      <w:i/>
      <w:iCs/>
      <w:color w:val="auto"/>
      <w:sz w:val="24"/>
      <w:szCs w:val="24"/>
      <w:lang w:val="en-US" w:eastAsia="en-US"/>
    </w:rPr>
  </w:style>
  <w:style w:type="character" w:customStyle="1" w:styleId="BodyTextIndentChar">
    <w:name w:val="Body Text Indent Char"/>
    <w:basedOn w:val="DefaultParagraphFont"/>
    <w:link w:val="BodyTextIndent"/>
    <w:uiPriority w:val="99"/>
    <w:semiHidden/>
    <w:locked/>
    <w:rsid w:val="00D4623C"/>
    <w:rPr>
      <w:rFonts w:ascii="Calibri" w:hAnsi="Calibri" w:cs="Times New Roman"/>
      <w:sz w:val="24"/>
      <w:szCs w:val="24"/>
      <w:lang w:val="en-US" w:eastAsia="en-US"/>
    </w:rPr>
  </w:style>
  <w:style w:type="paragraph" w:styleId="BodyText2">
    <w:name w:val="Body Text 2"/>
    <w:basedOn w:val="Normal"/>
    <w:link w:val="BodyText2Char"/>
    <w:uiPriority w:val="99"/>
    <w:rsid w:val="0052799B"/>
    <w:pPr>
      <w:autoSpaceDE w:val="0"/>
      <w:autoSpaceDN w:val="0"/>
      <w:spacing w:after="120" w:line="240" w:lineRule="auto"/>
    </w:pPr>
    <w:rPr>
      <w:rFonts w:ascii="Tahoma" w:hAnsi="Tahoma" w:cs="Tahoma"/>
      <w:b/>
      <w:color w:val="auto"/>
      <w:sz w:val="20"/>
      <w:szCs w:val="24"/>
      <w:lang w:val="en-US" w:eastAsia="en-US"/>
    </w:rPr>
  </w:style>
  <w:style w:type="character" w:customStyle="1" w:styleId="BodyText2Char">
    <w:name w:val="Body Text 2 Char"/>
    <w:basedOn w:val="DefaultParagraphFont"/>
    <w:link w:val="BodyText2"/>
    <w:uiPriority w:val="99"/>
    <w:semiHidden/>
    <w:locked/>
    <w:rsid w:val="00D4623C"/>
    <w:rPr>
      <w:rFonts w:ascii="Calibri" w:hAnsi="Calibri" w:cs="Times New Roman"/>
      <w:sz w:val="24"/>
      <w:szCs w:val="24"/>
      <w:lang w:val="en-US" w:eastAsia="en-US"/>
    </w:rPr>
  </w:style>
  <w:style w:type="paragraph" w:styleId="BodyTextIndent2">
    <w:name w:val="Body Text Indent 2"/>
    <w:basedOn w:val="Normal"/>
    <w:link w:val="BodyTextIndent2Char"/>
    <w:uiPriority w:val="99"/>
    <w:rsid w:val="0052799B"/>
    <w:pPr>
      <w:autoSpaceDE w:val="0"/>
      <w:autoSpaceDN w:val="0"/>
      <w:spacing w:after="120" w:line="240" w:lineRule="auto"/>
    </w:pPr>
    <w:rPr>
      <w:rFonts w:ascii="Calibri" w:hAnsi="Calibri" w:cs="Times New Roman"/>
      <w:b/>
      <w:bCs/>
      <w:color w:val="auto"/>
      <w:sz w:val="24"/>
      <w:szCs w:val="24"/>
      <w:lang w:val="en-US" w:eastAsia="en-US"/>
    </w:rPr>
  </w:style>
  <w:style w:type="character" w:customStyle="1" w:styleId="BodyTextIndent2Char">
    <w:name w:val="Body Text Indent 2 Char"/>
    <w:basedOn w:val="DefaultParagraphFont"/>
    <w:link w:val="BodyTextIndent2"/>
    <w:uiPriority w:val="99"/>
    <w:semiHidden/>
    <w:locked/>
    <w:rsid w:val="00D4623C"/>
    <w:rPr>
      <w:rFonts w:ascii="Calibri" w:hAnsi="Calibri" w:cs="Times New Roman"/>
      <w:sz w:val="24"/>
      <w:szCs w:val="24"/>
      <w:lang w:val="en-US" w:eastAsia="en-US"/>
    </w:rPr>
  </w:style>
  <w:style w:type="paragraph" w:customStyle="1" w:styleId="BoxStyle">
    <w:name w:val="Box Style"/>
    <w:basedOn w:val="Normal"/>
    <w:rsid w:val="0052799B"/>
    <w:pPr>
      <w:autoSpaceDE w:val="0"/>
      <w:autoSpaceDN w:val="0"/>
      <w:spacing w:after="120" w:line="240" w:lineRule="auto"/>
    </w:pPr>
    <w:rPr>
      <w:rFonts w:ascii="Calibri" w:hAnsi="Calibri" w:cs="Tahoma"/>
      <w:b/>
      <w:color w:val="auto"/>
      <w:sz w:val="20"/>
      <w:szCs w:val="24"/>
      <w:lang w:val="en-US" w:eastAsia="en-US"/>
    </w:rPr>
  </w:style>
  <w:style w:type="paragraph" w:styleId="BodyText3">
    <w:name w:val="Body Text 3"/>
    <w:basedOn w:val="Normal"/>
    <w:link w:val="BodyText3Char"/>
    <w:uiPriority w:val="99"/>
    <w:rsid w:val="0052799B"/>
    <w:pPr>
      <w:autoSpaceDE w:val="0"/>
      <w:autoSpaceDN w:val="0"/>
      <w:spacing w:after="120" w:line="240" w:lineRule="auto"/>
      <w:jc w:val="center"/>
    </w:pPr>
    <w:rPr>
      <w:rFonts w:ascii="Calibri" w:hAnsi="Calibri" w:cs="Times New Roman"/>
      <w:color w:val="auto"/>
      <w:sz w:val="24"/>
      <w:szCs w:val="24"/>
      <w:lang w:val="en-US" w:eastAsia="en-US"/>
    </w:rPr>
  </w:style>
  <w:style w:type="character" w:customStyle="1" w:styleId="BodyText3Char">
    <w:name w:val="Body Text 3 Char"/>
    <w:basedOn w:val="DefaultParagraphFont"/>
    <w:link w:val="BodyText3"/>
    <w:uiPriority w:val="99"/>
    <w:semiHidden/>
    <w:locked/>
    <w:rsid w:val="00D4623C"/>
    <w:rPr>
      <w:rFonts w:ascii="Calibri" w:hAnsi="Calibri" w:cs="Times New Roman"/>
      <w:sz w:val="16"/>
      <w:szCs w:val="16"/>
      <w:lang w:val="en-US" w:eastAsia="en-US"/>
    </w:rPr>
  </w:style>
  <w:style w:type="paragraph" w:styleId="BodyTextIndent3">
    <w:name w:val="Body Text Indent 3"/>
    <w:basedOn w:val="Normal"/>
    <w:link w:val="BodyTextIndent3Char"/>
    <w:uiPriority w:val="99"/>
    <w:rsid w:val="0052799B"/>
    <w:pPr>
      <w:autoSpaceDE w:val="0"/>
      <w:autoSpaceDN w:val="0"/>
      <w:spacing w:after="120" w:line="240" w:lineRule="auto"/>
      <w:jc w:val="center"/>
    </w:pPr>
    <w:rPr>
      <w:rFonts w:ascii="Times New Roman" w:hAnsi="Times New Roman" w:cs="Times New Roman"/>
      <w:color w:val="auto"/>
      <w:sz w:val="20"/>
      <w:szCs w:val="24"/>
      <w:lang w:val="en-US" w:eastAsia="en-US"/>
    </w:rPr>
  </w:style>
  <w:style w:type="character" w:customStyle="1" w:styleId="BodyTextIndent3Char">
    <w:name w:val="Body Text Indent 3 Char"/>
    <w:basedOn w:val="DefaultParagraphFont"/>
    <w:link w:val="BodyTextIndent3"/>
    <w:uiPriority w:val="99"/>
    <w:semiHidden/>
    <w:locked/>
    <w:rsid w:val="00D4623C"/>
    <w:rPr>
      <w:rFonts w:ascii="Calibri" w:hAnsi="Calibri" w:cs="Times New Roman"/>
      <w:sz w:val="16"/>
      <w:szCs w:val="16"/>
      <w:lang w:val="en-US" w:eastAsia="en-US"/>
    </w:rPr>
  </w:style>
  <w:style w:type="character" w:styleId="Emphasis">
    <w:name w:val="Emphasis"/>
    <w:basedOn w:val="DefaultParagraphFont"/>
    <w:uiPriority w:val="20"/>
    <w:qFormat/>
    <w:rsid w:val="00F52D29"/>
    <w:rPr>
      <w:rFonts w:cs="Times New Roman"/>
      <w:i/>
      <w:iCs/>
    </w:rPr>
  </w:style>
  <w:style w:type="paragraph" w:styleId="Title">
    <w:name w:val="Title"/>
    <w:basedOn w:val="Normal"/>
    <w:next w:val="Normal"/>
    <w:link w:val="TitleChar"/>
    <w:uiPriority w:val="10"/>
    <w:qFormat/>
    <w:rsid w:val="00F52D29"/>
    <w:pPr>
      <w:pBdr>
        <w:bottom w:val="single" w:sz="8" w:space="4" w:color="4F81BD"/>
      </w:pBdr>
      <w:autoSpaceDE w:val="0"/>
      <w:autoSpaceDN w:val="0"/>
      <w:spacing w:after="300" w:line="240" w:lineRule="auto"/>
      <w:contextualSpacing/>
    </w:pPr>
    <w:rPr>
      <w:rFonts w:ascii="Cambria" w:hAnsi="Cambria" w:cs="Times New Roman"/>
      <w:color w:val="17365D"/>
      <w:spacing w:val="5"/>
      <w:kern w:val="28"/>
      <w:sz w:val="52"/>
      <w:szCs w:val="52"/>
      <w:lang w:val="en-US" w:eastAsia="en-US"/>
    </w:rPr>
  </w:style>
  <w:style w:type="character" w:customStyle="1" w:styleId="TitleChar">
    <w:name w:val="Title Char"/>
    <w:basedOn w:val="DefaultParagraphFont"/>
    <w:link w:val="Title"/>
    <w:uiPriority w:val="10"/>
    <w:locked/>
    <w:rsid w:val="00F52D29"/>
    <w:rPr>
      <w:rFonts w:ascii="Cambria" w:hAnsi="Cambria" w:cs="Times New Roman"/>
      <w:color w:val="17365D"/>
      <w:spacing w:val="5"/>
      <w:kern w:val="28"/>
      <w:sz w:val="52"/>
      <w:szCs w:val="52"/>
    </w:rPr>
  </w:style>
  <w:style w:type="paragraph" w:styleId="Subtitle">
    <w:name w:val="Subtitle"/>
    <w:basedOn w:val="Normal"/>
    <w:next w:val="Normal"/>
    <w:link w:val="SubtitleChar"/>
    <w:uiPriority w:val="11"/>
    <w:qFormat/>
    <w:rsid w:val="00F52D29"/>
    <w:pPr>
      <w:numPr>
        <w:ilvl w:val="1"/>
      </w:numPr>
      <w:autoSpaceDE w:val="0"/>
      <w:autoSpaceDN w:val="0"/>
      <w:spacing w:after="120" w:line="240" w:lineRule="auto"/>
    </w:pPr>
    <w:rPr>
      <w:rFonts w:ascii="Cambria" w:hAnsi="Cambria" w:cs="Times New Roman"/>
      <w:i/>
      <w:iCs/>
      <w:color w:val="4F81BD"/>
      <w:spacing w:val="15"/>
      <w:sz w:val="24"/>
      <w:szCs w:val="24"/>
      <w:lang w:val="en-US" w:eastAsia="en-US"/>
    </w:rPr>
  </w:style>
  <w:style w:type="character" w:customStyle="1" w:styleId="SubtitleChar">
    <w:name w:val="Subtitle Char"/>
    <w:basedOn w:val="DefaultParagraphFont"/>
    <w:link w:val="Subtitle"/>
    <w:uiPriority w:val="11"/>
    <w:locked/>
    <w:rsid w:val="00F52D29"/>
    <w:rPr>
      <w:rFonts w:ascii="Cambria" w:hAnsi="Cambria" w:cs="Times New Roman"/>
      <w:i/>
      <w:iCs/>
      <w:color w:val="4F81BD"/>
      <w:spacing w:val="15"/>
      <w:sz w:val="24"/>
      <w:szCs w:val="24"/>
    </w:rPr>
  </w:style>
  <w:style w:type="paragraph" w:customStyle="1" w:styleId="SectionHeading">
    <w:name w:val="Section Heading"/>
    <w:basedOn w:val="Heading1"/>
    <w:rsid w:val="0052799B"/>
    <w:pPr>
      <w:spacing w:before="0" w:line="360" w:lineRule="auto"/>
    </w:pPr>
    <w:rPr>
      <w:rFonts w:ascii="Century Gothic" w:hAnsi="Century Gothic"/>
      <w:b w:val="0"/>
      <w:caps/>
      <w:color w:val="5F5F5F"/>
      <w:sz w:val="44"/>
    </w:rPr>
  </w:style>
  <w:style w:type="paragraph" w:customStyle="1" w:styleId="Contents">
    <w:name w:val="Contents"/>
    <w:basedOn w:val="Normal"/>
    <w:rsid w:val="0052799B"/>
    <w:pPr>
      <w:autoSpaceDE w:val="0"/>
      <w:autoSpaceDN w:val="0"/>
      <w:spacing w:after="120" w:line="240" w:lineRule="auto"/>
    </w:pPr>
    <w:rPr>
      <w:rFonts w:ascii="Calibri" w:hAnsi="Calibri" w:cs="Times New Roman"/>
      <w:b/>
      <w:color w:val="333333"/>
      <w:sz w:val="32"/>
      <w:szCs w:val="24"/>
      <w:lang w:val="en-US" w:eastAsia="en-US"/>
    </w:rPr>
  </w:style>
  <w:style w:type="paragraph" w:customStyle="1" w:styleId="Heading1S1">
    <w:name w:val="Heading 1 S1"/>
    <w:basedOn w:val="Heading1"/>
    <w:rsid w:val="0052799B"/>
    <w:pPr>
      <w:ind w:left="357"/>
    </w:pPr>
  </w:style>
  <w:style w:type="paragraph" w:customStyle="1" w:styleId="Heading2S1">
    <w:name w:val="Heading 2 S1"/>
    <w:basedOn w:val="Heading2"/>
    <w:rsid w:val="0052799B"/>
    <w:rPr>
      <w:rFonts w:ascii="Arial" w:hAnsi="Arial"/>
    </w:rPr>
  </w:style>
  <w:style w:type="paragraph" w:customStyle="1" w:styleId="Heading3S1">
    <w:name w:val="Heading 3 S1"/>
    <w:basedOn w:val="Heading3"/>
    <w:rsid w:val="0052799B"/>
    <w:rPr>
      <w:rFonts w:ascii="Arial" w:hAnsi="Arial"/>
    </w:rPr>
  </w:style>
  <w:style w:type="paragraph" w:customStyle="1" w:styleId="Heading4S4">
    <w:name w:val="Heading 4 S4"/>
    <w:basedOn w:val="Heading4"/>
    <w:rsid w:val="0052799B"/>
  </w:style>
  <w:style w:type="paragraph" w:customStyle="1" w:styleId="1body">
    <w:name w:val="1 body"/>
    <w:basedOn w:val="Normal"/>
    <w:rsid w:val="0052799B"/>
    <w:pPr>
      <w:autoSpaceDE w:val="0"/>
      <w:autoSpaceDN w:val="0"/>
      <w:spacing w:before="160" w:after="120" w:line="300" w:lineRule="atLeast"/>
      <w:ind w:left="1134"/>
      <w:jc w:val="both"/>
    </w:pPr>
    <w:rPr>
      <w:rFonts w:ascii="Verdana" w:hAnsi="Verdana"/>
      <w:color w:val="auto"/>
      <w:sz w:val="20"/>
      <w:szCs w:val="20"/>
      <w:lang w:val="en-GB" w:eastAsia="en-US"/>
    </w:rPr>
  </w:style>
  <w:style w:type="paragraph" w:customStyle="1" w:styleId="ComplianceIndex">
    <w:name w:val="Compliance Index"/>
    <w:basedOn w:val="Normal"/>
    <w:rsid w:val="0052799B"/>
    <w:pPr>
      <w:pBdr>
        <w:top w:val="single" w:sz="24" w:space="1" w:color="800000"/>
        <w:left w:val="single" w:sz="24" w:space="4" w:color="800000"/>
        <w:bottom w:val="single" w:sz="24" w:space="1" w:color="800000"/>
        <w:right w:val="single" w:sz="24" w:space="4" w:color="800000"/>
      </w:pBdr>
      <w:tabs>
        <w:tab w:val="right" w:leader="dot" w:pos="8820"/>
      </w:tabs>
      <w:autoSpaceDE w:val="0"/>
      <w:autoSpaceDN w:val="0"/>
      <w:spacing w:after="120" w:line="240" w:lineRule="auto"/>
    </w:pPr>
    <w:rPr>
      <w:rFonts w:ascii="Calibri" w:hAnsi="Calibri" w:cs="Times New Roman"/>
      <w:color w:val="auto"/>
      <w:sz w:val="18"/>
      <w:szCs w:val="24"/>
      <w:lang w:val="en-US" w:eastAsia="en-US"/>
    </w:rPr>
  </w:style>
  <w:style w:type="paragraph" w:customStyle="1" w:styleId="1bodybullet">
    <w:name w:val="1 body bullet"/>
    <w:basedOn w:val="1body"/>
    <w:rsid w:val="0052799B"/>
    <w:pPr>
      <w:tabs>
        <w:tab w:val="left" w:pos="1843"/>
      </w:tabs>
    </w:pPr>
  </w:style>
  <w:style w:type="paragraph" w:customStyle="1" w:styleId="Apara">
    <w:name w:val="A para"/>
    <w:basedOn w:val="Normal"/>
    <w:link w:val="AparaChar"/>
    <w:rsid w:val="0052799B"/>
    <w:pPr>
      <w:tabs>
        <w:tab w:val="right" w:pos="1400"/>
        <w:tab w:val="left" w:pos="1600"/>
      </w:tabs>
      <w:autoSpaceDE w:val="0"/>
      <w:autoSpaceDN w:val="0"/>
      <w:spacing w:before="80" w:after="60" w:line="240" w:lineRule="auto"/>
      <w:ind w:left="1600" w:hanging="1600"/>
      <w:jc w:val="both"/>
      <w:outlineLvl w:val="6"/>
    </w:pPr>
    <w:rPr>
      <w:rFonts w:ascii="Times New Roman" w:hAnsi="Times New Roman" w:cs="Times New Roman"/>
      <w:color w:val="auto"/>
      <w:sz w:val="24"/>
      <w:szCs w:val="24"/>
      <w:lang w:val="en-US" w:eastAsia="en-US"/>
    </w:rPr>
  </w:style>
  <w:style w:type="paragraph" w:styleId="ListNumber">
    <w:name w:val="List Number"/>
    <w:basedOn w:val="Normal"/>
    <w:uiPriority w:val="99"/>
    <w:rsid w:val="0052799B"/>
    <w:pPr>
      <w:numPr>
        <w:numId w:val="1"/>
      </w:numPr>
      <w:autoSpaceDE w:val="0"/>
      <w:autoSpaceDN w:val="0"/>
      <w:spacing w:after="120" w:line="240" w:lineRule="auto"/>
    </w:pPr>
    <w:rPr>
      <w:rFonts w:ascii="Calibri" w:hAnsi="Calibri" w:cs="Times New Roman"/>
      <w:color w:val="auto"/>
      <w:sz w:val="24"/>
      <w:szCs w:val="24"/>
      <w:lang w:val="en-US" w:eastAsia="en-US"/>
    </w:rPr>
  </w:style>
  <w:style w:type="paragraph" w:customStyle="1" w:styleId="ListBullettable">
    <w:name w:val="List Bullet table"/>
    <w:basedOn w:val="ListBullet"/>
    <w:uiPriority w:val="99"/>
    <w:rsid w:val="0052799B"/>
    <w:pPr>
      <w:numPr>
        <w:numId w:val="6"/>
      </w:numPr>
    </w:pPr>
  </w:style>
  <w:style w:type="paragraph" w:styleId="Caption">
    <w:name w:val="caption"/>
    <w:basedOn w:val="Normal"/>
    <w:next w:val="Normal"/>
    <w:uiPriority w:val="35"/>
    <w:unhideWhenUsed/>
    <w:qFormat/>
    <w:rsid w:val="00F52D29"/>
    <w:pPr>
      <w:autoSpaceDE w:val="0"/>
      <w:autoSpaceDN w:val="0"/>
      <w:spacing w:after="120" w:line="240" w:lineRule="auto"/>
    </w:pPr>
    <w:rPr>
      <w:rFonts w:ascii="Calibri" w:hAnsi="Calibri" w:cs="Times New Roman"/>
      <w:b/>
      <w:bCs/>
      <w:color w:val="4F81BD"/>
      <w:sz w:val="18"/>
      <w:szCs w:val="18"/>
      <w:lang w:val="en-US" w:eastAsia="en-US"/>
    </w:rPr>
  </w:style>
  <w:style w:type="paragraph" w:customStyle="1" w:styleId="01Contents">
    <w:name w:val="01Contents"/>
    <w:basedOn w:val="Normal"/>
    <w:rsid w:val="0052799B"/>
    <w:pPr>
      <w:autoSpaceDE w:val="0"/>
      <w:autoSpaceDN w:val="0"/>
      <w:spacing w:after="120" w:line="240" w:lineRule="auto"/>
    </w:pPr>
    <w:rPr>
      <w:rFonts w:ascii="Times New Roman" w:hAnsi="Times New Roman" w:cs="Times New Roman"/>
      <w:color w:val="auto"/>
      <w:sz w:val="24"/>
      <w:szCs w:val="24"/>
      <w:lang w:val="en-US" w:eastAsia="en-US"/>
    </w:rPr>
  </w:style>
  <w:style w:type="paragraph" w:customStyle="1" w:styleId="BillBasic">
    <w:name w:val="BillBasic"/>
    <w:rsid w:val="0052799B"/>
    <w:pPr>
      <w:spacing w:before="80" w:after="60" w:line="276" w:lineRule="auto"/>
      <w:jc w:val="both"/>
    </w:pPr>
    <w:rPr>
      <w:rFonts w:cs="Times New Roman"/>
      <w:sz w:val="24"/>
      <w:szCs w:val="24"/>
      <w:lang w:eastAsia="en-US"/>
    </w:rPr>
  </w:style>
  <w:style w:type="paragraph" w:customStyle="1" w:styleId="Billname">
    <w:name w:val="Billname"/>
    <w:basedOn w:val="Normal"/>
    <w:rsid w:val="0052799B"/>
    <w:pPr>
      <w:autoSpaceDE w:val="0"/>
      <w:autoSpaceDN w:val="0"/>
      <w:spacing w:before="1220" w:after="100" w:line="240" w:lineRule="auto"/>
    </w:pPr>
    <w:rPr>
      <w:b/>
      <w:bCs/>
      <w:color w:val="auto"/>
      <w:sz w:val="40"/>
      <w:szCs w:val="40"/>
      <w:lang w:val="en-US" w:eastAsia="en-US"/>
    </w:rPr>
  </w:style>
  <w:style w:type="paragraph" w:customStyle="1" w:styleId="N-line3">
    <w:name w:val="N-line3"/>
    <w:basedOn w:val="BillBasic"/>
    <w:next w:val="BillBasic"/>
    <w:rsid w:val="0052799B"/>
    <w:pPr>
      <w:pBdr>
        <w:bottom w:val="single" w:sz="12" w:space="1" w:color="auto"/>
      </w:pBdr>
      <w:spacing w:before="0" w:after="0"/>
    </w:pPr>
  </w:style>
  <w:style w:type="paragraph" w:customStyle="1" w:styleId="EnactingWords">
    <w:name w:val="EnactingWords"/>
    <w:basedOn w:val="BillBasic"/>
    <w:rsid w:val="0052799B"/>
    <w:pPr>
      <w:spacing w:before="60"/>
    </w:pPr>
  </w:style>
  <w:style w:type="paragraph" w:customStyle="1" w:styleId="ActNo">
    <w:name w:val="ActNo"/>
    <w:basedOn w:val="Normal"/>
    <w:rsid w:val="0052799B"/>
    <w:pPr>
      <w:autoSpaceDE w:val="0"/>
      <w:autoSpaceDN w:val="0"/>
      <w:spacing w:after="60" w:line="240" w:lineRule="auto"/>
    </w:pPr>
    <w:rPr>
      <w:b/>
      <w:bCs/>
      <w:color w:val="auto"/>
      <w:sz w:val="24"/>
      <w:szCs w:val="24"/>
      <w:lang w:val="en-US" w:eastAsia="en-US"/>
    </w:rPr>
  </w:style>
  <w:style w:type="paragraph" w:customStyle="1" w:styleId="MinisterWord">
    <w:name w:val="MinisterWord"/>
    <w:basedOn w:val="Normal"/>
    <w:rsid w:val="0052799B"/>
    <w:pPr>
      <w:autoSpaceDE w:val="0"/>
      <w:autoSpaceDN w:val="0"/>
      <w:spacing w:after="120" w:line="240" w:lineRule="auto"/>
      <w:jc w:val="right"/>
    </w:pPr>
    <w:rPr>
      <w:rFonts w:ascii="Times New Roman" w:hAnsi="Times New Roman" w:cs="Times New Roman"/>
      <w:color w:val="auto"/>
      <w:sz w:val="24"/>
      <w:szCs w:val="24"/>
      <w:lang w:val="en-US" w:eastAsia="en-US"/>
    </w:rPr>
  </w:style>
  <w:style w:type="paragraph" w:customStyle="1" w:styleId="aNoteBulletsubpar">
    <w:name w:val="aNoteBulletsubpar"/>
    <w:basedOn w:val="aNotesubpar"/>
    <w:rsid w:val="0052799B"/>
    <w:pPr>
      <w:numPr>
        <w:numId w:val="7"/>
      </w:numPr>
      <w:tabs>
        <w:tab w:val="left" w:pos="3240"/>
      </w:tabs>
      <w:spacing w:before="0"/>
    </w:pPr>
  </w:style>
  <w:style w:type="paragraph" w:customStyle="1" w:styleId="aNotesubpar">
    <w:name w:val="aNotesubpar"/>
    <w:basedOn w:val="BillBasic"/>
    <w:next w:val="Normal"/>
    <w:rsid w:val="0052799B"/>
    <w:pPr>
      <w:ind w:left="2940" w:hanging="800"/>
    </w:pPr>
    <w:rPr>
      <w:sz w:val="20"/>
      <w:szCs w:val="20"/>
    </w:rPr>
  </w:style>
  <w:style w:type="paragraph" w:customStyle="1" w:styleId="BillBasicHeading">
    <w:name w:val="BillBasicHeading"/>
    <w:basedOn w:val="BillBasic"/>
    <w:rsid w:val="0052799B"/>
    <w:pPr>
      <w:keepNext/>
      <w:tabs>
        <w:tab w:val="left" w:pos="2600"/>
      </w:tabs>
      <w:jc w:val="left"/>
    </w:pPr>
    <w:rPr>
      <w:rFonts w:ascii="Arial" w:hAnsi="Arial" w:cs="Arial"/>
      <w:b/>
      <w:bCs/>
    </w:rPr>
  </w:style>
  <w:style w:type="paragraph" w:styleId="Index1">
    <w:name w:val="index 1"/>
    <w:basedOn w:val="Normal"/>
    <w:next w:val="Normal"/>
    <w:autoRedefine/>
    <w:uiPriority w:val="99"/>
    <w:semiHidden/>
    <w:rsid w:val="0052799B"/>
    <w:pPr>
      <w:autoSpaceDE w:val="0"/>
      <w:autoSpaceDN w:val="0"/>
      <w:spacing w:after="120" w:line="240" w:lineRule="auto"/>
      <w:ind w:left="240" w:hanging="240"/>
    </w:pPr>
    <w:rPr>
      <w:rFonts w:ascii="Calibri" w:hAnsi="Calibri" w:cs="Times New Roman"/>
      <w:color w:val="auto"/>
      <w:sz w:val="24"/>
      <w:szCs w:val="24"/>
      <w:lang w:val="en-US" w:eastAsia="en-US"/>
    </w:rPr>
  </w:style>
  <w:style w:type="paragraph" w:styleId="Index2">
    <w:name w:val="index 2"/>
    <w:basedOn w:val="Normal"/>
    <w:next w:val="Normal"/>
    <w:autoRedefine/>
    <w:uiPriority w:val="99"/>
    <w:semiHidden/>
    <w:rsid w:val="0052799B"/>
    <w:pPr>
      <w:autoSpaceDE w:val="0"/>
      <w:autoSpaceDN w:val="0"/>
      <w:spacing w:after="120" w:line="240" w:lineRule="auto"/>
      <w:ind w:left="480" w:hanging="240"/>
    </w:pPr>
    <w:rPr>
      <w:rFonts w:ascii="Calibri" w:hAnsi="Calibri" w:cs="Times New Roman"/>
      <w:color w:val="auto"/>
      <w:sz w:val="24"/>
      <w:szCs w:val="24"/>
      <w:lang w:val="en-US" w:eastAsia="en-US"/>
    </w:rPr>
  </w:style>
  <w:style w:type="paragraph" w:styleId="Index3">
    <w:name w:val="index 3"/>
    <w:basedOn w:val="Normal"/>
    <w:next w:val="Normal"/>
    <w:autoRedefine/>
    <w:uiPriority w:val="99"/>
    <w:semiHidden/>
    <w:rsid w:val="0052799B"/>
    <w:pPr>
      <w:autoSpaceDE w:val="0"/>
      <w:autoSpaceDN w:val="0"/>
      <w:spacing w:after="120" w:line="240" w:lineRule="auto"/>
      <w:ind w:left="720" w:hanging="240"/>
    </w:pPr>
    <w:rPr>
      <w:rFonts w:ascii="Calibri" w:hAnsi="Calibri" w:cs="Times New Roman"/>
      <w:color w:val="auto"/>
      <w:sz w:val="24"/>
      <w:szCs w:val="24"/>
      <w:lang w:val="en-US" w:eastAsia="en-US"/>
    </w:rPr>
  </w:style>
  <w:style w:type="paragraph" w:styleId="Index4">
    <w:name w:val="index 4"/>
    <w:basedOn w:val="Normal"/>
    <w:next w:val="Normal"/>
    <w:autoRedefine/>
    <w:uiPriority w:val="99"/>
    <w:semiHidden/>
    <w:rsid w:val="0052799B"/>
    <w:pPr>
      <w:autoSpaceDE w:val="0"/>
      <w:autoSpaceDN w:val="0"/>
      <w:spacing w:after="120" w:line="240" w:lineRule="auto"/>
      <w:ind w:left="960" w:hanging="240"/>
    </w:pPr>
    <w:rPr>
      <w:rFonts w:ascii="Calibri" w:hAnsi="Calibri" w:cs="Times New Roman"/>
      <w:color w:val="auto"/>
      <w:sz w:val="24"/>
      <w:szCs w:val="24"/>
      <w:lang w:val="en-US" w:eastAsia="en-US"/>
    </w:rPr>
  </w:style>
  <w:style w:type="paragraph" w:styleId="Index5">
    <w:name w:val="index 5"/>
    <w:basedOn w:val="Normal"/>
    <w:next w:val="Normal"/>
    <w:autoRedefine/>
    <w:uiPriority w:val="99"/>
    <w:semiHidden/>
    <w:rsid w:val="0052799B"/>
    <w:pPr>
      <w:autoSpaceDE w:val="0"/>
      <w:autoSpaceDN w:val="0"/>
      <w:spacing w:after="120" w:line="240" w:lineRule="auto"/>
      <w:ind w:left="1200" w:hanging="240"/>
    </w:pPr>
    <w:rPr>
      <w:rFonts w:ascii="Calibri" w:hAnsi="Calibri" w:cs="Times New Roman"/>
      <w:color w:val="auto"/>
      <w:sz w:val="24"/>
      <w:szCs w:val="24"/>
      <w:lang w:val="en-US" w:eastAsia="en-US"/>
    </w:rPr>
  </w:style>
  <w:style w:type="paragraph" w:styleId="Index6">
    <w:name w:val="index 6"/>
    <w:basedOn w:val="Normal"/>
    <w:next w:val="Normal"/>
    <w:autoRedefine/>
    <w:uiPriority w:val="99"/>
    <w:semiHidden/>
    <w:rsid w:val="0052799B"/>
    <w:pPr>
      <w:autoSpaceDE w:val="0"/>
      <w:autoSpaceDN w:val="0"/>
      <w:spacing w:after="120" w:line="240" w:lineRule="auto"/>
      <w:ind w:left="1440" w:hanging="240"/>
    </w:pPr>
    <w:rPr>
      <w:rFonts w:ascii="Calibri" w:hAnsi="Calibri" w:cs="Times New Roman"/>
      <w:color w:val="auto"/>
      <w:sz w:val="24"/>
      <w:szCs w:val="24"/>
      <w:lang w:val="en-US" w:eastAsia="en-US"/>
    </w:rPr>
  </w:style>
  <w:style w:type="paragraph" w:styleId="Index7">
    <w:name w:val="index 7"/>
    <w:basedOn w:val="Normal"/>
    <w:next w:val="Normal"/>
    <w:autoRedefine/>
    <w:uiPriority w:val="99"/>
    <w:semiHidden/>
    <w:rsid w:val="0052799B"/>
    <w:pPr>
      <w:autoSpaceDE w:val="0"/>
      <w:autoSpaceDN w:val="0"/>
      <w:spacing w:after="120" w:line="240" w:lineRule="auto"/>
      <w:ind w:left="1680" w:hanging="240"/>
    </w:pPr>
    <w:rPr>
      <w:rFonts w:ascii="Calibri" w:hAnsi="Calibri" w:cs="Times New Roman"/>
      <w:color w:val="auto"/>
      <w:sz w:val="24"/>
      <w:szCs w:val="24"/>
      <w:lang w:val="en-US" w:eastAsia="en-US"/>
    </w:rPr>
  </w:style>
  <w:style w:type="paragraph" w:styleId="Index8">
    <w:name w:val="index 8"/>
    <w:basedOn w:val="Normal"/>
    <w:next w:val="Normal"/>
    <w:autoRedefine/>
    <w:uiPriority w:val="99"/>
    <w:semiHidden/>
    <w:rsid w:val="0052799B"/>
    <w:pPr>
      <w:autoSpaceDE w:val="0"/>
      <w:autoSpaceDN w:val="0"/>
      <w:spacing w:after="120" w:line="240" w:lineRule="auto"/>
      <w:ind w:left="1920" w:hanging="240"/>
    </w:pPr>
    <w:rPr>
      <w:rFonts w:ascii="Calibri" w:hAnsi="Calibri" w:cs="Times New Roman"/>
      <w:color w:val="auto"/>
      <w:sz w:val="24"/>
      <w:szCs w:val="24"/>
      <w:lang w:val="en-US" w:eastAsia="en-US"/>
    </w:rPr>
  </w:style>
  <w:style w:type="paragraph" w:styleId="Index9">
    <w:name w:val="index 9"/>
    <w:basedOn w:val="Normal"/>
    <w:next w:val="Normal"/>
    <w:autoRedefine/>
    <w:uiPriority w:val="99"/>
    <w:semiHidden/>
    <w:rsid w:val="0052799B"/>
    <w:pPr>
      <w:autoSpaceDE w:val="0"/>
      <w:autoSpaceDN w:val="0"/>
      <w:spacing w:after="120" w:line="240" w:lineRule="auto"/>
      <w:ind w:left="2160" w:hanging="240"/>
    </w:pPr>
    <w:rPr>
      <w:rFonts w:ascii="Calibri" w:hAnsi="Calibri" w:cs="Times New Roman"/>
      <w:color w:val="auto"/>
      <w:sz w:val="24"/>
      <w:szCs w:val="24"/>
      <w:lang w:val="en-US" w:eastAsia="en-US"/>
    </w:rPr>
  </w:style>
  <w:style w:type="paragraph" w:styleId="IndexHeading">
    <w:name w:val="index heading"/>
    <w:basedOn w:val="Normal"/>
    <w:next w:val="Index1"/>
    <w:uiPriority w:val="99"/>
    <w:semiHidden/>
    <w:rsid w:val="0052799B"/>
    <w:pPr>
      <w:autoSpaceDE w:val="0"/>
      <w:autoSpaceDN w:val="0"/>
      <w:spacing w:after="120" w:line="240" w:lineRule="auto"/>
    </w:pPr>
    <w:rPr>
      <w:rFonts w:ascii="Calibri" w:hAnsi="Calibri" w:cs="Times New Roman"/>
      <w:color w:val="auto"/>
      <w:sz w:val="24"/>
      <w:szCs w:val="24"/>
      <w:lang w:val="en-US" w:eastAsia="en-US"/>
    </w:rPr>
  </w:style>
  <w:style w:type="paragraph" w:styleId="BalloonText">
    <w:name w:val="Balloon Text"/>
    <w:basedOn w:val="Normal"/>
    <w:link w:val="BalloonTextChar"/>
    <w:uiPriority w:val="99"/>
    <w:semiHidden/>
    <w:rsid w:val="00DD2099"/>
    <w:pPr>
      <w:autoSpaceDE w:val="0"/>
      <w:autoSpaceDN w:val="0"/>
      <w:spacing w:after="120" w:line="240" w:lineRule="auto"/>
    </w:pPr>
    <w:rPr>
      <w:rFonts w:ascii="Tahoma" w:hAnsi="Tahoma" w:cs="Tahoma"/>
      <w:color w:val="auto"/>
      <w:sz w:val="16"/>
      <w:szCs w:val="16"/>
      <w:lang w:val="en-US" w:eastAsia="en-US"/>
    </w:rPr>
  </w:style>
  <w:style w:type="character" w:customStyle="1" w:styleId="BalloonTextChar">
    <w:name w:val="Balloon Text Char"/>
    <w:basedOn w:val="DefaultParagraphFont"/>
    <w:link w:val="BalloonText"/>
    <w:uiPriority w:val="99"/>
    <w:semiHidden/>
    <w:locked/>
    <w:rsid w:val="00D4623C"/>
    <w:rPr>
      <w:rFonts w:ascii="Tahoma" w:hAnsi="Tahoma" w:cs="Tahoma"/>
      <w:sz w:val="16"/>
      <w:szCs w:val="16"/>
      <w:lang w:val="en-US" w:eastAsia="en-US"/>
    </w:rPr>
  </w:style>
  <w:style w:type="table" w:styleId="TableGrid">
    <w:name w:val="Table Grid"/>
    <w:basedOn w:val="TableNormal"/>
    <w:uiPriority w:val="59"/>
    <w:rsid w:val="0017521B"/>
    <w:pPr>
      <w:spacing w:before="1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52D29"/>
    <w:pPr>
      <w:autoSpaceDE w:val="0"/>
      <w:autoSpaceDN w:val="0"/>
      <w:spacing w:after="120" w:line="240" w:lineRule="auto"/>
      <w:ind w:left="720"/>
      <w:contextualSpacing/>
    </w:pPr>
    <w:rPr>
      <w:rFonts w:ascii="Calibri" w:hAnsi="Calibri" w:cs="Times New Roman"/>
      <w:color w:val="auto"/>
      <w:sz w:val="24"/>
      <w:szCs w:val="24"/>
      <w:lang w:val="en-US" w:eastAsia="en-US"/>
    </w:rPr>
  </w:style>
  <w:style w:type="paragraph" w:styleId="NoSpacing">
    <w:name w:val="No Spacing"/>
    <w:link w:val="NoSpacingChar"/>
    <w:uiPriority w:val="1"/>
    <w:qFormat/>
    <w:rsid w:val="00F52D29"/>
    <w:rPr>
      <w:rFonts w:cs="Times New Roman"/>
      <w:sz w:val="22"/>
      <w:szCs w:val="22"/>
      <w:lang w:val="en-US" w:eastAsia="en-US"/>
    </w:rPr>
  </w:style>
  <w:style w:type="paragraph" w:styleId="Quote">
    <w:name w:val="Quote"/>
    <w:basedOn w:val="Normal"/>
    <w:next w:val="Normal"/>
    <w:link w:val="QuoteChar"/>
    <w:uiPriority w:val="29"/>
    <w:qFormat/>
    <w:rsid w:val="00F52D29"/>
    <w:pPr>
      <w:autoSpaceDE w:val="0"/>
      <w:autoSpaceDN w:val="0"/>
      <w:spacing w:after="120" w:line="240" w:lineRule="auto"/>
    </w:pPr>
    <w:rPr>
      <w:rFonts w:ascii="Calibri" w:hAnsi="Calibri" w:cs="Times New Roman"/>
      <w:i/>
      <w:iCs/>
      <w:sz w:val="24"/>
      <w:szCs w:val="24"/>
      <w:lang w:val="en-US" w:eastAsia="en-US"/>
    </w:rPr>
  </w:style>
  <w:style w:type="character" w:customStyle="1" w:styleId="QuoteChar">
    <w:name w:val="Quote Char"/>
    <w:basedOn w:val="DefaultParagraphFont"/>
    <w:link w:val="Quote"/>
    <w:uiPriority w:val="29"/>
    <w:locked/>
    <w:rsid w:val="00F52D29"/>
    <w:rPr>
      <w:rFonts w:cs="Times New Roman"/>
      <w:i/>
      <w:iCs/>
      <w:color w:val="000000"/>
    </w:rPr>
  </w:style>
  <w:style w:type="paragraph" w:styleId="IntenseQuote">
    <w:name w:val="Intense Quote"/>
    <w:basedOn w:val="Normal"/>
    <w:next w:val="Normal"/>
    <w:link w:val="IntenseQuoteChar"/>
    <w:uiPriority w:val="30"/>
    <w:qFormat/>
    <w:rsid w:val="00F52D29"/>
    <w:pPr>
      <w:pBdr>
        <w:bottom w:val="single" w:sz="4" w:space="4" w:color="4F81BD"/>
      </w:pBdr>
      <w:autoSpaceDE w:val="0"/>
      <w:autoSpaceDN w:val="0"/>
      <w:spacing w:before="200" w:after="280" w:line="240" w:lineRule="auto"/>
      <w:ind w:left="936" w:right="936"/>
    </w:pPr>
    <w:rPr>
      <w:rFonts w:ascii="Calibri" w:hAnsi="Calibri" w:cs="Times New Roman"/>
      <w:b/>
      <w:bCs/>
      <w:i/>
      <w:iCs/>
      <w:color w:val="4F81BD"/>
      <w:sz w:val="24"/>
      <w:szCs w:val="24"/>
      <w:lang w:val="en-US" w:eastAsia="en-US"/>
    </w:rPr>
  </w:style>
  <w:style w:type="character" w:customStyle="1" w:styleId="IntenseQuoteChar">
    <w:name w:val="Intense Quote Char"/>
    <w:basedOn w:val="DefaultParagraphFont"/>
    <w:link w:val="IntenseQuote"/>
    <w:uiPriority w:val="30"/>
    <w:locked/>
    <w:rsid w:val="00F52D29"/>
    <w:rPr>
      <w:rFonts w:cs="Times New Roman"/>
      <w:b/>
      <w:bCs/>
      <w:i/>
      <w:iCs/>
      <w:color w:val="4F81BD"/>
    </w:rPr>
  </w:style>
  <w:style w:type="character" w:styleId="SubtleEmphasis">
    <w:name w:val="Subtle Emphasis"/>
    <w:basedOn w:val="DefaultParagraphFont"/>
    <w:uiPriority w:val="19"/>
    <w:qFormat/>
    <w:rsid w:val="00F52D29"/>
    <w:rPr>
      <w:rFonts w:cs="Times New Roman"/>
      <w:i/>
      <w:iCs/>
      <w:color w:val="808080"/>
    </w:rPr>
  </w:style>
  <w:style w:type="character" w:styleId="IntenseEmphasis">
    <w:name w:val="Intense Emphasis"/>
    <w:basedOn w:val="DefaultParagraphFont"/>
    <w:uiPriority w:val="21"/>
    <w:qFormat/>
    <w:rsid w:val="00F52D29"/>
    <w:rPr>
      <w:rFonts w:cs="Times New Roman"/>
      <w:b/>
      <w:bCs/>
      <w:i/>
      <w:iCs/>
      <w:color w:val="4F81BD"/>
    </w:rPr>
  </w:style>
  <w:style w:type="character" w:styleId="SubtleReference">
    <w:name w:val="Subtle Reference"/>
    <w:basedOn w:val="DefaultParagraphFont"/>
    <w:uiPriority w:val="31"/>
    <w:qFormat/>
    <w:rsid w:val="00F52D29"/>
    <w:rPr>
      <w:rFonts w:cs="Times New Roman"/>
      <w:smallCaps/>
      <w:color w:val="C0504D"/>
      <w:u w:val="single"/>
    </w:rPr>
  </w:style>
  <w:style w:type="character" w:styleId="IntenseReference">
    <w:name w:val="Intense Reference"/>
    <w:basedOn w:val="DefaultParagraphFont"/>
    <w:uiPriority w:val="32"/>
    <w:qFormat/>
    <w:rsid w:val="00F52D29"/>
    <w:rPr>
      <w:rFonts w:cs="Times New Roman"/>
      <w:b/>
      <w:bCs/>
      <w:smallCaps/>
      <w:color w:val="C0504D"/>
      <w:spacing w:val="5"/>
      <w:u w:val="single"/>
    </w:rPr>
  </w:style>
  <w:style w:type="character" w:styleId="BookTitle">
    <w:name w:val="Book Title"/>
    <w:basedOn w:val="DefaultParagraphFont"/>
    <w:uiPriority w:val="33"/>
    <w:qFormat/>
    <w:rsid w:val="00F52D29"/>
    <w:rPr>
      <w:rFonts w:cs="Times New Roman"/>
      <w:b/>
      <w:bCs/>
      <w:smallCaps/>
      <w:spacing w:val="5"/>
    </w:rPr>
  </w:style>
  <w:style w:type="paragraph" w:styleId="TOCHeading">
    <w:name w:val="TOC Heading"/>
    <w:basedOn w:val="Heading1"/>
    <w:next w:val="Normal"/>
    <w:uiPriority w:val="39"/>
    <w:semiHidden/>
    <w:unhideWhenUsed/>
    <w:qFormat/>
    <w:rsid w:val="00F52D29"/>
    <w:pPr>
      <w:outlineLvl w:val="9"/>
    </w:pPr>
  </w:style>
  <w:style w:type="character" w:customStyle="1" w:styleId="NoSpacingChar">
    <w:name w:val="No Spacing Char"/>
    <w:basedOn w:val="DefaultParagraphFont"/>
    <w:link w:val="NoSpacing"/>
    <w:uiPriority w:val="1"/>
    <w:locked/>
    <w:rsid w:val="00F52D29"/>
    <w:rPr>
      <w:rFonts w:cs="Times New Roman"/>
      <w:sz w:val="22"/>
      <w:szCs w:val="22"/>
      <w:lang w:val="en-US" w:eastAsia="en-US" w:bidi="ar-SA"/>
    </w:rPr>
  </w:style>
  <w:style w:type="table" w:customStyle="1" w:styleId="TableGrid1">
    <w:name w:val="Table Grid1"/>
    <w:basedOn w:val="TableNormal"/>
    <w:next w:val="TableGrid"/>
    <w:rsid w:val="00994FD5"/>
    <w:pPr>
      <w:spacing w:before="12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
    <w:name w:val="A main"/>
    <w:basedOn w:val="Normal"/>
    <w:rsid w:val="002875DA"/>
    <w:pPr>
      <w:tabs>
        <w:tab w:val="right" w:pos="900"/>
        <w:tab w:val="left" w:pos="1100"/>
      </w:tabs>
      <w:spacing w:before="80" w:after="60" w:line="240" w:lineRule="auto"/>
      <w:ind w:left="1100" w:hanging="1100"/>
      <w:jc w:val="both"/>
      <w:outlineLvl w:val="5"/>
    </w:pPr>
    <w:rPr>
      <w:rFonts w:ascii="Times New Roman" w:hAnsi="Times New Roman" w:cs="Times New Roman"/>
      <w:color w:val="auto"/>
      <w:sz w:val="24"/>
      <w:szCs w:val="20"/>
      <w:lang w:eastAsia="en-US"/>
    </w:rPr>
  </w:style>
  <w:style w:type="paragraph" w:customStyle="1" w:styleId="aDef">
    <w:name w:val="aDef"/>
    <w:basedOn w:val="Normal"/>
    <w:rsid w:val="002875DA"/>
    <w:pPr>
      <w:spacing w:before="80" w:after="60" w:line="240" w:lineRule="auto"/>
      <w:ind w:left="1100"/>
      <w:jc w:val="both"/>
    </w:pPr>
    <w:rPr>
      <w:rFonts w:ascii="Times New Roman" w:hAnsi="Times New Roman" w:cs="Times New Roman"/>
      <w:color w:val="auto"/>
      <w:sz w:val="24"/>
      <w:szCs w:val="20"/>
      <w:lang w:eastAsia="en-US"/>
    </w:rPr>
  </w:style>
  <w:style w:type="paragraph" w:customStyle="1" w:styleId="aDefpara">
    <w:name w:val="aDef para"/>
    <w:basedOn w:val="Apara"/>
    <w:rsid w:val="002875DA"/>
    <w:pPr>
      <w:autoSpaceDE/>
      <w:autoSpaceDN/>
    </w:pPr>
    <w:rPr>
      <w:szCs w:val="20"/>
      <w:lang w:val="en-AU"/>
    </w:rPr>
  </w:style>
  <w:style w:type="character" w:customStyle="1" w:styleId="charBoldItals">
    <w:name w:val="charBoldItals"/>
    <w:basedOn w:val="DefaultParagraphFont"/>
    <w:rsid w:val="002875DA"/>
    <w:rPr>
      <w:rFonts w:cs="Times New Roman"/>
      <w:b/>
      <w:i/>
    </w:rPr>
  </w:style>
  <w:style w:type="character" w:customStyle="1" w:styleId="CharSectNo">
    <w:name w:val="CharSectNo"/>
    <w:basedOn w:val="DefaultParagraphFont"/>
    <w:rsid w:val="00AB0919"/>
    <w:rPr>
      <w:rFonts w:ascii="Times New Roman" w:hAnsi="Times New Roman" w:cs="Times New Roman"/>
    </w:rPr>
  </w:style>
  <w:style w:type="table" w:customStyle="1" w:styleId="LightShading1">
    <w:name w:val="Light Shading1"/>
    <w:basedOn w:val="TableNormal"/>
    <w:uiPriority w:val="60"/>
    <w:rsid w:val="009339F5"/>
    <w:rPr>
      <w:rFonts w:cs="Times New Roman"/>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madeunder">
    <w:name w:val="made under"/>
    <w:basedOn w:val="Normal"/>
    <w:rsid w:val="009049F1"/>
    <w:pPr>
      <w:spacing w:before="180" w:after="60" w:line="240" w:lineRule="auto"/>
      <w:jc w:val="both"/>
    </w:pPr>
    <w:rPr>
      <w:rFonts w:ascii="Times New Roman" w:hAnsi="Times New Roman" w:cs="Times New Roman"/>
      <w:color w:val="auto"/>
      <w:sz w:val="24"/>
      <w:szCs w:val="20"/>
      <w:lang w:eastAsia="en-US"/>
    </w:rPr>
  </w:style>
  <w:style w:type="paragraph" w:customStyle="1" w:styleId="CoverActName">
    <w:name w:val="CoverActName"/>
    <w:basedOn w:val="Normal"/>
    <w:rsid w:val="009049F1"/>
    <w:pPr>
      <w:tabs>
        <w:tab w:val="left" w:pos="2600"/>
      </w:tabs>
      <w:spacing w:before="200" w:after="60" w:line="240" w:lineRule="auto"/>
      <w:jc w:val="both"/>
    </w:pPr>
    <w:rPr>
      <w:rFonts w:cs="Times New Roman"/>
      <w:b/>
      <w:color w:val="auto"/>
      <w:sz w:val="24"/>
      <w:szCs w:val="20"/>
      <w:lang w:eastAsia="en-US"/>
    </w:rPr>
  </w:style>
  <w:style w:type="paragraph" w:customStyle="1" w:styleId="aNote">
    <w:name w:val="aNote"/>
    <w:basedOn w:val="Normal"/>
    <w:rsid w:val="00B8631B"/>
    <w:pPr>
      <w:spacing w:before="80" w:after="60" w:line="240" w:lineRule="auto"/>
      <w:ind w:left="1900" w:hanging="800"/>
      <w:jc w:val="both"/>
    </w:pPr>
    <w:rPr>
      <w:rFonts w:ascii="Times New Roman" w:hAnsi="Times New Roman" w:cs="Times New Roman"/>
      <w:color w:val="auto"/>
      <w:sz w:val="20"/>
      <w:szCs w:val="20"/>
      <w:lang w:eastAsia="en-US"/>
    </w:rPr>
  </w:style>
  <w:style w:type="character" w:styleId="CommentReference">
    <w:name w:val="annotation reference"/>
    <w:basedOn w:val="DefaultParagraphFont"/>
    <w:uiPriority w:val="99"/>
    <w:rsid w:val="008C5420"/>
    <w:rPr>
      <w:rFonts w:cs="Times New Roman"/>
      <w:sz w:val="16"/>
      <w:szCs w:val="16"/>
    </w:rPr>
  </w:style>
  <w:style w:type="paragraph" w:styleId="CommentText">
    <w:name w:val="annotation text"/>
    <w:basedOn w:val="Normal"/>
    <w:link w:val="CommentTextChar"/>
    <w:uiPriority w:val="99"/>
    <w:rsid w:val="00297FDC"/>
    <w:pPr>
      <w:autoSpaceDE w:val="0"/>
      <w:autoSpaceDN w:val="0"/>
      <w:spacing w:after="120" w:line="240" w:lineRule="auto"/>
    </w:pPr>
    <w:rPr>
      <w:rFonts w:ascii="Calibri" w:hAnsi="Calibri" w:cs="Times New Roman"/>
      <w:color w:val="auto"/>
      <w:sz w:val="20"/>
      <w:szCs w:val="20"/>
      <w:lang w:val="en-US" w:eastAsia="en-US"/>
    </w:rPr>
  </w:style>
  <w:style w:type="character" w:customStyle="1" w:styleId="CommentTextChar">
    <w:name w:val="Comment Text Char"/>
    <w:basedOn w:val="DefaultParagraphFont"/>
    <w:link w:val="CommentText"/>
    <w:uiPriority w:val="99"/>
    <w:locked/>
    <w:rsid w:val="00297FDC"/>
    <w:rPr>
      <w:rFonts w:ascii="Calibri" w:hAnsi="Calibri" w:cs="Times New Roman"/>
      <w:lang w:val="en-US" w:eastAsia="en-US"/>
    </w:rPr>
  </w:style>
  <w:style w:type="paragraph" w:styleId="CommentSubject">
    <w:name w:val="annotation subject"/>
    <w:basedOn w:val="CommentText"/>
    <w:next w:val="CommentText"/>
    <w:link w:val="CommentSubjectChar"/>
    <w:uiPriority w:val="99"/>
    <w:rsid w:val="008C5420"/>
    <w:rPr>
      <w:b/>
      <w:bCs/>
    </w:rPr>
  </w:style>
  <w:style w:type="character" w:customStyle="1" w:styleId="CommentSubjectChar">
    <w:name w:val="Comment Subject Char"/>
    <w:basedOn w:val="CommentTextChar"/>
    <w:link w:val="CommentSubject"/>
    <w:uiPriority w:val="99"/>
    <w:locked/>
    <w:rsid w:val="008C5420"/>
    <w:rPr>
      <w:rFonts w:ascii="Calibri" w:hAnsi="Calibri" w:cs="Times New Roman"/>
      <w:b/>
      <w:bCs/>
      <w:lang w:val="en-US" w:eastAsia="en-US"/>
    </w:rPr>
  </w:style>
  <w:style w:type="paragraph" w:styleId="Revision">
    <w:name w:val="Revision"/>
    <w:hidden/>
    <w:uiPriority w:val="99"/>
    <w:semiHidden/>
    <w:rsid w:val="00F6490C"/>
    <w:rPr>
      <w:rFonts w:cs="Times New Roman"/>
      <w:sz w:val="24"/>
      <w:szCs w:val="24"/>
      <w:lang w:val="en-US" w:eastAsia="en-US"/>
    </w:rPr>
  </w:style>
  <w:style w:type="paragraph" w:styleId="DocumentMap">
    <w:name w:val="Document Map"/>
    <w:basedOn w:val="Normal"/>
    <w:link w:val="DocumentMapChar"/>
    <w:uiPriority w:val="99"/>
    <w:rsid w:val="00EC7878"/>
    <w:pPr>
      <w:autoSpaceDE w:val="0"/>
      <w:autoSpaceDN w:val="0"/>
      <w:spacing w:line="240" w:lineRule="auto"/>
    </w:pPr>
    <w:rPr>
      <w:rFonts w:ascii="Tahoma" w:hAnsi="Tahoma" w:cs="Tahoma"/>
      <w:color w:val="auto"/>
      <w:sz w:val="16"/>
      <w:szCs w:val="16"/>
      <w:lang w:val="en-US" w:eastAsia="en-US"/>
    </w:rPr>
  </w:style>
  <w:style w:type="character" w:customStyle="1" w:styleId="DocumentMapChar">
    <w:name w:val="Document Map Char"/>
    <w:basedOn w:val="DefaultParagraphFont"/>
    <w:link w:val="DocumentMap"/>
    <w:uiPriority w:val="99"/>
    <w:locked/>
    <w:rsid w:val="00EC7878"/>
    <w:rPr>
      <w:rFonts w:ascii="Tahoma" w:hAnsi="Tahoma" w:cs="Tahoma"/>
      <w:sz w:val="16"/>
      <w:szCs w:val="16"/>
      <w:lang w:val="en-US" w:eastAsia="en-US"/>
    </w:rPr>
  </w:style>
  <w:style w:type="character" w:customStyle="1" w:styleId="charCitHyperlinkItal">
    <w:name w:val="charCitHyperlinkItal"/>
    <w:basedOn w:val="Hyperlink"/>
    <w:uiPriority w:val="1"/>
    <w:rsid w:val="00B23ADC"/>
    <w:rPr>
      <w:rFonts w:ascii="Arial Narrow" w:hAnsi="Arial Narrow" w:cs="Times New Roman"/>
      <w:i/>
      <w:color w:val="0000FF"/>
      <w:sz w:val="24"/>
      <w:u w:val="none"/>
    </w:rPr>
  </w:style>
  <w:style w:type="paragraph" w:customStyle="1" w:styleId="Amainreturn">
    <w:name w:val="A main return"/>
    <w:basedOn w:val="BillBasic"/>
    <w:link w:val="AmainreturnChar"/>
    <w:rsid w:val="00E8726B"/>
    <w:pPr>
      <w:spacing w:before="140" w:after="0" w:line="240" w:lineRule="auto"/>
      <w:ind w:left="1100"/>
    </w:pPr>
    <w:rPr>
      <w:rFonts w:ascii="Times New Roman" w:hAnsi="Times New Roman"/>
      <w:szCs w:val="20"/>
    </w:rPr>
  </w:style>
  <w:style w:type="paragraph" w:customStyle="1" w:styleId="AH5Sec">
    <w:name w:val="A H5 Sec"/>
    <w:basedOn w:val="BillBasicHeading"/>
    <w:next w:val="Amain"/>
    <w:rsid w:val="00E8726B"/>
    <w:pPr>
      <w:tabs>
        <w:tab w:val="clear" w:pos="2600"/>
        <w:tab w:val="left" w:pos="1100"/>
      </w:tabs>
      <w:spacing w:before="240" w:after="0" w:line="240" w:lineRule="auto"/>
      <w:ind w:left="1100" w:hanging="1100"/>
      <w:outlineLvl w:val="4"/>
    </w:pPr>
    <w:rPr>
      <w:rFonts w:cs="Times New Roman"/>
      <w:bCs w:val="0"/>
      <w:szCs w:val="20"/>
    </w:rPr>
  </w:style>
  <w:style w:type="character" w:customStyle="1" w:styleId="AmainreturnChar">
    <w:name w:val="A main return Char"/>
    <w:basedOn w:val="DefaultParagraphFont"/>
    <w:link w:val="Amainreturn"/>
    <w:locked/>
    <w:rsid w:val="00E8726B"/>
    <w:rPr>
      <w:rFonts w:ascii="Times New Roman" w:hAnsi="Times New Roman" w:cs="Times New Roman"/>
      <w:sz w:val="24"/>
      <w:lang w:val="x-none" w:eastAsia="en-US"/>
    </w:rPr>
  </w:style>
  <w:style w:type="character" w:customStyle="1" w:styleId="charItals">
    <w:name w:val="charItals"/>
    <w:basedOn w:val="DefaultParagraphFont"/>
    <w:rsid w:val="00545774"/>
    <w:rPr>
      <w:rFonts w:cs="Times New Roman"/>
      <w:i/>
    </w:rPr>
  </w:style>
  <w:style w:type="character" w:customStyle="1" w:styleId="ListParagraphChar">
    <w:name w:val="List Paragraph Char"/>
    <w:basedOn w:val="DefaultParagraphFont"/>
    <w:link w:val="ListParagraph"/>
    <w:uiPriority w:val="34"/>
    <w:locked/>
    <w:rsid w:val="00170DB4"/>
    <w:rPr>
      <w:rFonts w:ascii="Calibri" w:hAnsi="Calibri" w:cs="Times New Roman"/>
      <w:sz w:val="24"/>
      <w:szCs w:val="24"/>
      <w:lang w:val="en-US" w:eastAsia="en-US"/>
    </w:rPr>
  </w:style>
  <w:style w:type="paragraph" w:customStyle="1" w:styleId="resource-title">
    <w:name w:val="resource-title"/>
    <w:basedOn w:val="Normal"/>
    <w:rsid w:val="0045006A"/>
    <w:pPr>
      <w:shd w:val="clear" w:color="auto" w:fill="EEEEEE"/>
      <w:spacing w:before="168" w:line="240" w:lineRule="auto"/>
    </w:pPr>
    <w:rPr>
      <w:rFonts w:ascii="Times New Roman" w:hAnsi="Times New Roman" w:cs="Times New Roman"/>
      <w:b/>
      <w:bCs/>
      <w:color w:val="auto"/>
      <w:sz w:val="24"/>
      <w:szCs w:val="24"/>
    </w:rPr>
  </w:style>
  <w:style w:type="paragraph" w:customStyle="1" w:styleId="resource-owner">
    <w:name w:val="resource-owner"/>
    <w:basedOn w:val="Normal"/>
    <w:rsid w:val="0045006A"/>
    <w:pPr>
      <w:spacing w:before="115" w:after="168" w:line="240" w:lineRule="auto"/>
    </w:pPr>
    <w:rPr>
      <w:rFonts w:ascii="Times New Roman" w:hAnsi="Times New Roman" w:cs="Times New Roman"/>
      <w:b/>
      <w:bCs/>
      <w:color w:val="444444"/>
      <w:sz w:val="24"/>
      <w:szCs w:val="24"/>
    </w:rPr>
  </w:style>
  <w:style w:type="paragraph" w:customStyle="1" w:styleId="resource-description">
    <w:name w:val="resource-description"/>
    <w:basedOn w:val="Normal"/>
    <w:rsid w:val="0045006A"/>
    <w:pPr>
      <w:spacing w:before="115" w:after="168" w:line="240" w:lineRule="auto"/>
    </w:pPr>
    <w:rPr>
      <w:rFonts w:ascii="Times New Roman" w:hAnsi="Times New Roman" w:cs="Times New Roman"/>
      <w:color w:val="auto"/>
      <w:sz w:val="24"/>
      <w:szCs w:val="24"/>
    </w:rPr>
  </w:style>
  <w:style w:type="paragraph" w:customStyle="1" w:styleId="resource-link">
    <w:name w:val="resource-link"/>
    <w:basedOn w:val="Normal"/>
    <w:rsid w:val="0045006A"/>
    <w:pPr>
      <w:spacing w:before="168" w:after="168" w:line="240" w:lineRule="auto"/>
    </w:pPr>
    <w:rPr>
      <w:rFonts w:ascii="Times New Roman" w:hAnsi="Times New Roman" w:cs="Times New Roman"/>
      <w:color w:val="auto"/>
      <w:sz w:val="24"/>
      <w:szCs w:val="24"/>
    </w:rPr>
  </w:style>
  <w:style w:type="paragraph" w:customStyle="1" w:styleId="Amainbullet">
    <w:name w:val="A main bullet"/>
    <w:basedOn w:val="BillBasic"/>
    <w:rsid w:val="003D15F2"/>
    <w:pPr>
      <w:spacing w:before="60" w:after="0" w:line="240" w:lineRule="auto"/>
      <w:ind w:left="1500" w:hanging="400"/>
    </w:pPr>
    <w:rPr>
      <w:rFonts w:ascii="Times New Roman" w:hAnsi="Times New Roman"/>
      <w:szCs w:val="20"/>
    </w:rPr>
  </w:style>
  <w:style w:type="paragraph" w:customStyle="1" w:styleId="Default">
    <w:name w:val="Default"/>
    <w:rsid w:val="00A9626C"/>
    <w:pPr>
      <w:autoSpaceDE w:val="0"/>
      <w:autoSpaceDN w:val="0"/>
      <w:adjustRightInd w:val="0"/>
    </w:pPr>
    <w:rPr>
      <w:color w:val="000000"/>
      <w:sz w:val="24"/>
      <w:szCs w:val="24"/>
    </w:rPr>
  </w:style>
  <w:style w:type="character" w:customStyle="1" w:styleId="AparaChar">
    <w:name w:val="A para Char"/>
    <w:basedOn w:val="DefaultParagraphFont"/>
    <w:link w:val="Apara"/>
    <w:locked/>
    <w:rsid w:val="004577C3"/>
    <w:rPr>
      <w:rFonts w:ascii="Times New Roman" w:hAnsi="Times New Roman" w:cs="Times New Roman"/>
      <w:sz w:val="24"/>
      <w:szCs w:val="24"/>
      <w:lang w:val="en-US" w:eastAsia="en-US"/>
    </w:rPr>
  </w:style>
  <w:style w:type="character" w:customStyle="1" w:styleId="ilfuvd">
    <w:name w:val="ilfuvd"/>
    <w:basedOn w:val="DefaultParagraphFont"/>
    <w:rsid w:val="00E07843"/>
    <w:rPr>
      <w:rFonts w:cs="Times New Roman"/>
    </w:rPr>
  </w:style>
  <w:style w:type="character" w:customStyle="1" w:styleId="Calibri12">
    <w:name w:val="Calibri 12"/>
    <w:basedOn w:val="DefaultParagraphFont"/>
    <w:uiPriority w:val="1"/>
    <w:rsid w:val="0063530B"/>
    <w:rPr>
      <w:rFonts w:ascii="Calibri" w:hAnsi="Calibri" w:cs="Times New Roman"/>
    </w:rPr>
  </w:style>
  <w:style w:type="character" w:customStyle="1" w:styleId="UnresolvedMention1">
    <w:name w:val="Unresolved Mention1"/>
    <w:basedOn w:val="DefaultParagraphFont"/>
    <w:uiPriority w:val="99"/>
    <w:semiHidden/>
    <w:unhideWhenUsed/>
    <w:rsid w:val="00AD4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093346">
      <w:marLeft w:val="0"/>
      <w:marRight w:val="0"/>
      <w:marTop w:val="0"/>
      <w:marBottom w:val="0"/>
      <w:divBdr>
        <w:top w:val="none" w:sz="0" w:space="0" w:color="auto"/>
        <w:left w:val="none" w:sz="0" w:space="0" w:color="auto"/>
        <w:bottom w:val="none" w:sz="0" w:space="0" w:color="auto"/>
        <w:right w:val="none" w:sz="0" w:space="0" w:color="auto"/>
      </w:divBdr>
    </w:div>
    <w:div w:id="1920093347">
      <w:marLeft w:val="0"/>
      <w:marRight w:val="0"/>
      <w:marTop w:val="0"/>
      <w:marBottom w:val="0"/>
      <w:divBdr>
        <w:top w:val="none" w:sz="0" w:space="0" w:color="auto"/>
        <w:left w:val="none" w:sz="0" w:space="0" w:color="auto"/>
        <w:bottom w:val="none" w:sz="0" w:space="0" w:color="auto"/>
        <w:right w:val="none" w:sz="0" w:space="0" w:color="auto"/>
      </w:divBdr>
    </w:div>
    <w:div w:id="1920093353">
      <w:marLeft w:val="0"/>
      <w:marRight w:val="0"/>
      <w:marTop w:val="0"/>
      <w:marBottom w:val="0"/>
      <w:divBdr>
        <w:top w:val="none" w:sz="0" w:space="0" w:color="auto"/>
        <w:left w:val="none" w:sz="0" w:space="0" w:color="auto"/>
        <w:bottom w:val="none" w:sz="0" w:space="0" w:color="auto"/>
        <w:right w:val="none" w:sz="0" w:space="0" w:color="auto"/>
      </w:divBdr>
      <w:divsChild>
        <w:div w:id="1920093352">
          <w:marLeft w:val="0"/>
          <w:marRight w:val="0"/>
          <w:marTop w:val="0"/>
          <w:marBottom w:val="0"/>
          <w:divBdr>
            <w:top w:val="none" w:sz="0" w:space="0" w:color="auto"/>
            <w:left w:val="none" w:sz="0" w:space="0" w:color="auto"/>
            <w:bottom w:val="none" w:sz="0" w:space="0" w:color="auto"/>
            <w:right w:val="none" w:sz="0" w:space="0" w:color="auto"/>
          </w:divBdr>
        </w:div>
      </w:divsChild>
    </w:div>
    <w:div w:id="1920093354">
      <w:marLeft w:val="0"/>
      <w:marRight w:val="0"/>
      <w:marTop w:val="0"/>
      <w:marBottom w:val="0"/>
      <w:divBdr>
        <w:top w:val="none" w:sz="0" w:space="0" w:color="auto"/>
        <w:left w:val="none" w:sz="0" w:space="0" w:color="auto"/>
        <w:bottom w:val="none" w:sz="0" w:space="0" w:color="auto"/>
        <w:right w:val="none" w:sz="0" w:space="0" w:color="auto"/>
      </w:divBdr>
    </w:div>
    <w:div w:id="1920093355">
      <w:marLeft w:val="0"/>
      <w:marRight w:val="0"/>
      <w:marTop w:val="0"/>
      <w:marBottom w:val="0"/>
      <w:divBdr>
        <w:top w:val="none" w:sz="0" w:space="0" w:color="auto"/>
        <w:left w:val="none" w:sz="0" w:space="0" w:color="auto"/>
        <w:bottom w:val="none" w:sz="0" w:space="0" w:color="auto"/>
        <w:right w:val="none" w:sz="0" w:space="0" w:color="auto"/>
      </w:divBdr>
      <w:divsChild>
        <w:div w:id="1920093408">
          <w:marLeft w:val="0"/>
          <w:marRight w:val="0"/>
          <w:marTop w:val="0"/>
          <w:marBottom w:val="0"/>
          <w:divBdr>
            <w:top w:val="none" w:sz="0" w:space="0" w:color="auto"/>
            <w:left w:val="none" w:sz="0" w:space="0" w:color="auto"/>
            <w:bottom w:val="none" w:sz="0" w:space="0" w:color="auto"/>
            <w:right w:val="none" w:sz="0" w:space="0" w:color="auto"/>
          </w:divBdr>
        </w:div>
        <w:div w:id="1920093409">
          <w:marLeft w:val="0"/>
          <w:marRight w:val="0"/>
          <w:marTop w:val="0"/>
          <w:marBottom w:val="0"/>
          <w:divBdr>
            <w:top w:val="none" w:sz="0" w:space="0" w:color="auto"/>
            <w:left w:val="none" w:sz="0" w:space="0" w:color="auto"/>
            <w:bottom w:val="none" w:sz="0" w:space="0" w:color="auto"/>
            <w:right w:val="none" w:sz="0" w:space="0" w:color="auto"/>
          </w:divBdr>
        </w:div>
      </w:divsChild>
    </w:div>
    <w:div w:id="1920093356">
      <w:marLeft w:val="0"/>
      <w:marRight w:val="0"/>
      <w:marTop w:val="0"/>
      <w:marBottom w:val="0"/>
      <w:divBdr>
        <w:top w:val="none" w:sz="0" w:space="0" w:color="auto"/>
        <w:left w:val="none" w:sz="0" w:space="0" w:color="auto"/>
        <w:bottom w:val="none" w:sz="0" w:space="0" w:color="auto"/>
        <w:right w:val="none" w:sz="0" w:space="0" w:color="auto"/>
      </w:divBdr>
    </w:div>
    <w:div w:id="1920093357">
      <w:marLeft w:val="0"/>
      <w:marRight w:val="0"/>
      <w:marTop w:val="0"/>
      <w:marBottom w:val="0"/>
      <w:divBdr>
        <w:top w:val="none" w:sz="0" w:space="0" w:color="auto"/>
        <w:left w:val="none" w:sz="0" w:space="0" w:color="auto"/>
        <w:bottom w:val="none" w:sz="0" w:space="0" w:color="auto"/>
        <w:right w:val="none" w:sz="0" w:space="0" w:color="auto"/>
      </w:divBdr>
    </w:div>
    <w:div w:id="1920093358">
      <w:marLeft w:val="0"/>
      <w:marRight w:val="0"/>
      <w:marTop w:val="0"/>
      <w:marBottom w:val="0"/>
      <w:divBdr>
        <w:top w:val="none" w:sz="0" w:space="0" w:color="auto"/>
        <w:left w:val="none" w:sz="0" w:space="0" w:color="auto"/>
        <w:bottom w:val="none" w:sz="0" w:space="0" w:color="auto"/>
        <w:right w:val="none" w:sz="0" w:space="0" w:color="auto"/>
      </w:divBdr>
    </w:div>
    <w:div w:id="1920093359">
      <w:marLeft w:val="0"/>
      <w:marRight w:val="0"/>
      <w:marTop w:val="0"/>
      <w:marBottom w:val="0"/>
      <w:divBdr>
        <w:top w:val="none" w:sz="0" w:space="0" w:color="auto"/>
        <w:left w:val="none" w:sz="0" w:space="0" w:color="auto"/>
        <w:bottom w:val="none" w:sz="0" w:space="0" w:color="auto"/>
        <w:right w:val="none" w:sz="0" w:space="0" w:color="auto"/>
      </w:divBdr>
    </w:div>
    <w:div w:id="1920093360">
      <w:marLeft w:val="0"/>
      <w:marRight w:val="0"/>
      <w:marTop w:val="0"/>
      <w:marBottom w:val="0"/>
      <w:divBdr>
        <w:top w:val="none" w:sz="0" w:space="0" w:color="auto"/>
        <w:left w:val="none" w:sz="0" w:space="0" w:color="auto"/>
        <w:bottom w:val="none" w:sz="0" w:space="0" w:color="auto"/>
        <w:right w:val="none" w:sz="0" w:space="0" w:color="auto"/>
      </w:divBdr>
    </w:div>
    <w:div w:id="1920093362">
      <w:marLeft w:val="0"/>
      <w:marRight w:val="0"/>
      <w:marTop w:val="0"/>
      <w:marBottom w:val="0"/>
      <w:divBdr>
        <w:top w:val="none" w:sz="0" w:space="0" w:color="auto"/>
        <w:left w:val="none" w:sz="0" w:space="0" w:color="auto"/>
        <w:bottom w:val="none" w:sz="0" w:space="0" w:color="auto"/>
        <w:right w:val="none" w:sz="0" w:space="0" w:color="auto"/>
      </w:divBdr>
    </w:div>
    <w:div w:id="1920093366">
      <w:marLeft w:val="0"/>
      <w:marRight w:val="0"/>
      <w:marTop w:val="0"/>
      <w:marBottom w:val="0"/>
      <w:divBdr>
        <w:top w:val="none" w:sz="0" w:space="0" w:color="auto"/>
        <w:left w:val="none" w:sz="0" w:space="0" w:color="auto"/>
        <w:bottom w:val="none" w:sz="0" w:space="0" w:color="auto"/>
        <w:right w:val="none" w:sz="0" w:space="0" w:color="auto"/>
      </w:divBdr>
    </w:div>
    <w:div w:id="1920093367">
      <w:marLeft w:val="0"/>
      <w:marRight w:val="0"/>
      <w:marTop w:val="0"/>
      <w:marBottom w:val="0"/>
      <w:divBdr>
        <w:top w:val="none" w:sz="0" w:space="0" w:color="auto"/>
        <w:left w:val="none" w:sz="0" w:space="0" w:color="auto"/>
        <w:bottom w:val="none" w:sz="0" w:space="0" w:color="auto"/>
        <w:right w:val="none" w:sz="0" w:space="0" w:color="auto"/>
      </w:divBdr>
    </w:div>
    <w:div w:id="1920093368">
      <w:marLeft w:val="0"/>
      <w:marRight w:val="0"/>
      <w:marTop w:val="0"/>
      <w:marBottom w:val="0"/>
      <w:divBdr>
        <w:top w:val="none" w:sz="0" w:space="0" w:color="auto"/>
        <w:left w:val="none" w:sz="0" w:space="0" w:color="auto"/>
        <w:bottom w:val="none" w:sz="0" w:space="0" w:color="auto"/>
        <w:right w:val="none" w:sz="0" w:space="0" w:color="auto"/>
      </w:divBdr>
    </w:div>
    <w:div w:id="1920093371">
      <w:marLeft w:val="0"/>
      <w:marRight w:val="0"/>
      <w:marTop w:val="0"/>
      <w:marBottom w:val="0"/>
      <w:divBdr>
        <w:top w:val="none" w:sz="0" w:space="0" w:color="auto"/>
        <w:left w:val="none" w:sz="0" w:space="0" w:color="auto"/>
        <w:bottom w:val="none" w:sz="0" w:space="0" w:color="auto"/>
        <w:right w:val="none" w:sz="0" w:space="0" w:color="auto"/>
      </w:divBdr>
    </w:div>
    <w:div w:id="1920093372">
      <w:marLeft w:val="0"/>
      <w:marRight w:val="0"/>
      <w:marTop w:val="0"/>
      <w:marBottom w:val="0"/>
      <w:divBdr>
        <w:top w:val="none" w:sz="0" w:space="0" w:color="auto"/>
        <w:left w:val="none" w:sz="0" w:space="0" w:color="auto"/>
        <w:bottom w:val="none" w:sz="0" w:space="0" w:color="auto"/>
        <w:right w:val="none" w:sz="0" w:space="0" w:color="auto"/>
      </w:divBdr>
    </w:div>
    <w:div w:id="1920093373">
      <w:marLeft w:val="0"/>
      <w:marRight w:val="0"/>
      <w:marTop w:val="0"/>
      <w:marBottom w:val="0"/>
      <w:divBdr>
        <w:top w:val="none" w:sz="0" w:space="0" w:color="auto"/>
        <w:left w:val="none" w:sz="0" w:space="0" w:color="auto"/>
        <w:bottom w:val="none" w:sz="0" w:space="0" w:color="auto"/>
        <w:right w:val="none" w:sz="0" w:space="0" w:color="auto"/>
      </w:divBdr>
    </w:div>
    <w:div w:id="1920093374">
      <w:marLeft w:val="0"/>
      <w:marRight w:val="0"/>
      <w:marTop w:val="0"/>
      <w:marBottom w:val="0"/>
      <w:divBdr>
        <w:top w:val="none" w:sz="0" w:space="0" w:color="auto"/>
        <w:left w:val="none" w:sz="0" w:space="0" w:color="auto"/>
        <w:bottom w:val="none" w:sz="0" w:space="0" w:color="auto"/>
        <w:right w:val="none" w:sz="0" w:space="0" w:color="auto"/>
      </w:divBdr>
    </w:div>
    <w:div w:id="1920093375">
      <w:marLeft w:val="0"/>
      <w:marRight w:val="0"/>
      <w:marTop w:val="0"/>
      <w:marBottom w:val="0"/>
      <w:divBdr>
        <w:top w:val="none" w:sz="0" w:space="0" w:color="auto"/>
        <w:left w:val="none" w:sz="0" w:space="0" w:color="auto"/>
        <w:bottom w:val="none" w:sz="0" w:space="0" w:color="auto"/>
        <w:right w:val="none" w:sz="0" w:space="0" w:color="auto"/>
      </w:divBdr>
    </w:div>
    <w:div w:id="1920093376">
      <w:marLeft w:val="0"/>
      <w:marRight w:val="0"/>
      <w:marTop w:val="0"/>
      <w:marBottom w:val="0"/>
      <w:divBdr>
        <w:top w:val="none" w:sz="0" w:space="0" w:color="auto"/>
        <w:left w:val="none" w:sz="0" w:space="0" w:color="auto"/>
        <w:bottom w:val="none" w:sz="0" w:space="0" w:color="auto"/>
        <w:right w:val="none" w:sz="0" w:space="0" w:color="auto"/>
      </w:divBdr>
    </w:div>
    <w:div w:id="1920093377">
      <w:marLeft w:val="0"/>
      <w:marRight w:val="0"/>
      <w:marTop w:val="0"/>
      <w:marBottom w:val="0"/>
      <w:divBdr>
        <w:top w:val="none" w:sz="0" w:space="0" w:color="auto"/>
        <w:left w:val="none" w:sz="0" w:space="0" w:color="auto"/>
        <w:bottom w:val="none" w:sz="0" w:space="0" w:color="auto"/>
        <w:right w:val="none" w:sz="0" w:space="0" w:color="auto"/>
      </w:divBdr>
    </w:div>
    <w:div w:id="1920093378">
      <w:marLeft w:val="0"/>
      <w:marRight w:val="0"/>
      <w:marTop w:val="0"/>
      <w:marBottom w:val="0"/>
      <w:divBdr>
        <w:top w:val="none" w:sz="0" w:space="0" w:color="auto"/>
        <w:left w:val="none" w:sz="0" w:space="0" w:color="auto"/>
        <w:bottom w:val="none" w:sz="0" w:space="0" w:color="auto"/>
        <w:right w:val="none" w:sz="0" w:space="0" w:color="auto"/>
      </w:divBdr>
    </w:div>
    <w:div w:id="1920093379">
      <w:marLeft w:val="0"/>
      <w:marRight w:val="0"/>
      <w:marTop w:val="0"/>
      <w:marBottom w:val="0"/>
      <w:divBdr>
        <w:top w:val="none" w:sz="0" w:space="0" w:color="auto"/>
        <w:left w:val="none" w:sz="0" w:space="0" w:color="auto"/>
        <w:bottom w:val="none" w:sz="0" w:space="0" w:color="auto"/>
        <w:right w:val="none" w:sz="0" w:space="0" w:color="auto"/>
      </w:divBdr>
    </w:div>
    <w:div w:id="1920093380">
      <w:marLeft w:val="0"/>
      <w:marRight w:val="0"/>
      <w:marTop w:val="0"/>
      <w:marBottom w:val="0"/>
      <w:divBdr>
        <w:top w:val="none" w:sz="0" w:space="0" w:color="auto"/>
        <w:left w:val="none" w:sz="0" w:space="0" w:color="auto"/>
        <w:bottom w:val="none" w:sz="0" w:space="0" w:color="auto"/>
        <w:right w:val="none" w:sz="0" w:space="0" w:color="auto"/>
      </w:divBdr>
    </w:div>
    <w:div w:id="1920093381">
      <w:marLeft w:val="0"/>
      <w:marRight w:val="0"/>
      <w:marTop w:val="0"/>
      <w:marBottom w:val="0"/>
      <w:divBdr>
        <w:top w:val="none" w:sz="0" w:space="0" w:color="auto"/>
        <w:left w:val="none" w:sz="0" w:space="0" w:color="auto"/>
        <w:bottom w:val="none" w:sz="0" w:space="0" w:color="auto"/>
        <w:right w:val="none" w:sz="0" w:space="0" w:color="auto"/>
      </w:divBdr>
    </w:div>
    <w:div w:id="1920093382">
      <w:marLeft w:val="0"/>
      <w:marRight w:val="0"/>
      <w:marTop w:val="0"/>
      <w:marBottom w:val="0"/>
      <w:divBdr>
        <w:top w:val="none" w:sz="0" w:space="0" w:color="auto"/>
        <w:left w:val="none" w:sz="0" w:space="0" w:color="auto"/>
        <w:bottom w:val="none" w:sz="0" w:space="0" w:color="auto"/>
        <w:right w:val="none" w:sz="0" w:space="0" w:color="auto"/>
      </w:divBdr>
    </w:div>
    <w:div w:id="1920093383">
      <w:marLeft w:val="0"/>
      <w:marRight w:val="0"/>
      <w:marTop w:val="0"/>
      <w:marBottom w:val="0"/>
      <w:divBdr>
        <w:top w:val="none" w:sz="0" w:space="0" w:color="auto"/>
        <w:left w:val="none" w:sz="0" w:space="0" w:color="auto"/>
        <w:bottom w:val="none" w:sz="0" w:space="0" w:color="auto"/>
        <w:right w:val="none" w:sz="0" w:space="0" w:color="auto"/>
      </w:divBdr>
    </w:div>
    <w:div w:id="1920093384">
      <w:marLeft w:val="0"/>
      <w:marRight w:val="0"/>
      <w:marTop w:val="0"/>
      <w:marBottom w:val="0"/>
      <w:divBdr>
        <w:top w:val="none" w:sz="0" w:space="0" w:color="auto"/>
        <w:left w:val="none" w:sz="0" w:space="0" w:color="auto"/>
        <w:bottom w:val="none" w:sz="0" w:space="0" w:color="auto"/>
        <w:right w:val="none" w:sz="0" w:space="0" w:color="auto"/>
      </w:divBdr>
    </w:div>
    <w:div w:id="1920093385">
      <w:marLeft w:val="0"/>
      <w:marRight w:val="0"/>
      <w:marTop w:val="0"/>
      <w:marBottom w:val="0"/>
      <w:divBdr>
        <w:top w:val="none" w:sz="0" w:space="0" w:color="auto"/>
        <w:left w:val="none" w:sz="0" w:space="0" w:color="auto"/>
        <w:bottom w:val="none" w:sz="0" w:space="0" w:color="auto"/>
        <w:right w:val="none" w:sz="0" w:space="0" w:color="auto"/>
      </w:divBdr>
    </w:div>
    <w:div w:id="1920093386">
      <w:marLeft w:val="0"/>
      <w:marRight w:val="0"/>
      <w:marTop w:val="0"/>
      <w:marBottom w:val="0"/>
      <w:divBdr>
        <w:top w:val="none" w:sz="0" w:space="0" w:color="auto"/>
        <w:left w:val="none" w:sz="0" w:space="0" w:color="auto"/>
        <w:bottom w:val="none" w:sz="0" w:space="0" w:color="auto"/>
        <w:right w:val="none" w:sz="0" w:space="0" w:color="auto"/>
      </w:divBdr>
    </w:div>
    <w:div w:id="1920093390">
      <w:marLeft w:val="0"/>
      <w:marRight w:val="0"/>
      <w:marTop w:val="0"/>
      <w:marBottom w:val="0"/>
      <w:divBdr>
        <w:top w:val="none" w:sz="0" w:space="0" w:color="auto"/>
        <w:left w:val="none" w:sz="0" w:space="0" w:color="auto"/>
        <w:bottom w:val="none" w:sz="0" w:space="0" w:color="auto"/>
        <w:right w:val="none" w:sz="0" w:space="0" w:color="auto"/>
      </w:divBdr>
    </w:div>
    <w:div w:id="1920093391">
      <w:marLeft w:val="0"/>
      <w:marRight w:val="0"/>
      <w:marTop w:val="0"/>
      <w:marBottom w:val="0"/>
      <w:divBdr>
        <w:top w:val="none" w:sz="0" w:space="0" w:color="auto"/>
        <w:left w:val="none" w:sz="0" w:space="0" w:color="auto"/>
        <w:bottom w:val="none" w:sz="0" w:space="0" w:color="auto"/>
        <w:right w:val="none" w:sz="0" w:space="0" w:color="auto"/>
      </w:divBdr>
    </w:div>
    <w:div w:id="1920093392">
      <w:marLeft w:val="0"/>
      <w:marRight w:val="0"/>
      <w:marTop w:val="0"/>
      <w:marBottom w:val="0"/>
      <w:divBdr>
        <w:top w:val="none" w:sz="0" w:space="0" w:color="auto"/>
        <w:left w:val="none" w:sz="0" w:space="0" w:color="auto"/>
        <w:bottom w:val="none" w:sz="0" w:space="0" w:color="auto"/>
        <w:right w:val="none" w:sz="0" w:space="0" w:color="auto"/>
      </w:divBdr>
    </w:div>
    <w:div w:id="1920093393">
      <w:marLeft w:val="0"/>
      <w:marRight w:val="0"/>
      <w:marTop w:val="0"/>
      <w:marBottom w:val="0"/>
      <w:divBdr>
        <w:top w:val="none" w:sz="0" w:space="0" w:color="auto"/>
        <w:left w:val="none" w:sz="0" w:space="0" w:color="auto"/>
        <w:bottom w:val="none" w:sz="0" w:space="0" w:color="auto"/>
        <w:right w:val="none" w:sz="0" w:space="0" w:color="auto"/>
      </w:divBdr>
    </w:div>
    <w:div w:id="1920093394">
      <w:marLeft w:val="0"/>
      <w:marRight w:val="0"/>
      <w:marTop w:val="0"/>
      <w:marBottom w:val="0"/>
      <w:divBdr>
        <w:top w:val="none" w:sz="0" w:space="0" w:color="auto"/>
        <w:left w:val="none" w:sz="0" w:space="0" w:color="auto"/>
        <w:bottom w:val="none" w:sz="0" w:space="0" w:color="auto"/>
        <w:right w:val="none" w:sz="0" w:space="0" w:color="auto"/>
      </w:divBdr>
    </w:div>
    <w:div w:id="1920093395">
      <w:marLeft w:val="0"/>
      <w:marRight w:val="0"/>
      <w:marTop w:val="0"/>
      <w:marBottom w:val="0"/>
      <w:divBdr>
        <w:top w:val="none" w:sz="0" w:space="0" w:color="auto"/>
        <w:left w:val="none" w:sz="0" w:space="0" w:color="auto"/>
        <w:bottom w:val="none" w:sz="0" w:space="0" w:color="auto"/>
        <w:right w:val="none" w:sz="0" w:space="0" w:color="auto"/>
      </w:divBdr>
    </w:div>
    <w:div w:id="1920093396">
      <w:marLeft w:val="0"/>
      <w:marRight w:val="0"/>
      <w:marTop w:val="0"/>
      <w:marBottom w:val="0"/>
      <w:divBdr>
        <w:top w:val="none" w:sz="0" w:space="0" w:color="auto"/>
        <w:left w:val="none" w:sz="0" w:space="0" w:color="auto"/>
        <w:bottom w:val="none" w:sz="0" w:space="0" w:color="auto"/>
        <w:right w:val="none" w:sz="0" w:space="0" w:color="auto"/>
      </w:divBdr>
    </w:div>
    <w:div w:id="1920093397">
      <w:marLeft w:val="0"/>
      <w:marRight w:val="0"/>
      <w:marTop w:val="0"/>
      <w:marBottom w:val="0"/>
      <w:divBdr>
        <w:top w:val="none" w:sz="0" w:space="0" w:color="auto"/>
        <w:left w:val="none" w:sz="0" w:space="0" w:color="auto"/>
        <w:bottom w:val="none" w:sz="0" w:space="0" w:color="auto"/>
        <w:right w:val="none" w:sz="0" w:space="0" w:color="auto"/>
      </w:divBdr>
      <w:divsChild>
        <w:div w:id="1920093363">
          <w:marLeft w:val="0"/>
          <w:marRight w:val="0"/>
          <w:marTop w:val="0"/>
          <w:marBottom w:val="0"/>
          <w:divBdr>
            <w:top w:val="none" w:sz="0" w:space="0" w:color="auto"/>
            <w:left w:val="none" w:sz="0" w:space="0" w:color="auto"/>
            <w:bottom w:val="none" w:sz="0" w:space="0" w:color="auto"/>
            <w:right w:val="none" w:sz="0" w:space="0" w:color="auto"/>
          </w:divBdr>
          <w:divsChild>
            <w:div w:id="1920093369">
              <w:marLeft w:val="0"/>
              <w:marRight w:val="0"/>
              <w:marTop w:val="0"/>
              <w:marBottom w:val="0"/>
              <w:divBdr>
                <w:top w:val="none" w:sz="0" w:space="0" w:color="auto"/>
                <w:left w:val="none" w:sz="0" w:space="0" w:color="auto"/>
                <w:bottom w:val="none" w:sz="0" w:space="0" w:color="auto"/>
                <w:right w:val="none" w:sz="0" w:space="0" w:color="auto"/>
              </w:divBdr>
              <w:divsChild>
                <w:div w:id="1920093364">
                  <w:marLeft w:val="0"/>
                  <w:marRight w:val="0"/>
                  <w:marTop w:val="0"/>
                  <w:marBottom w:val="115"/>
                  <w:divBdr>
                    <w:top w:val="single" w:sz="4" w:space="4" w:color="143351"/>
                    <w:left w:val="single" w:sz="4" w:space="9" w:color="143351"/>
                    <w:bottom w:val="single" w:sz="4" w:space="4" w:color="143351"/>
                    <w:right w:val="single" w:sz="4" w:space="9" w:color="143351"/>
                  </w:divBdr>
                  <w:divsChild>
                    <w:div w:id="1920093361">
                      <w:marLeft w:val="0"/>
                      <w:marRight w:val="0"/>
                      <w:marTop w:val="0"/>
                      <w:marBottom w:val="288"/>
                      <w:divBdr>
                        <w:top w:val="none" w:sz="0" w:space="0" w:color="auto"/>
                        <w:left w:val="none" w:sz="0" w:space="0" w:color="auto"/>
                        <w:bottom w:val="none" w:sz="0" w:space="0" w:color="auto"/>
                        <w:right w:val="none" w:sz="0" w:space="0" w:color="auto"/>
                      </w:divBdr>
                    </w:div>
                    <w:div w:id="1920093365">
                      <w:marLeft w:val="0"/>
                      <w:marRight w:val="0"/>
                      <w:marTop w:val="0"/>
                      <w:marBottom w:val="288"/>
                      <w:divBdr>
                        <w:top w:val="none" w:sz="0" w:space="0" w:color="auto"/>
                        <w:left w:val="none" w:sz="0" w:space="0" w:color="auto"/>
                        <w:bottom w:val="none" w:sz="0" w:space="0" w:color="auto"/>
                        <w:right w:val="none" w:sz="0" w:space="0" w:color="auto"/>
                      </w:divBdr>
                    </w:div>
                    <w:div w:id="1920093370">
                      <w:marLeft w:val="0"/>
                      <w:marRight w:val="0"/>
                      <w:marTop w:val="0"/>
                      <w:marBottom w:val="288"/>
                      <w:divBdr>
                        <w:top w:val="none" w:sz="0" w:space="0" w:color="auto"/>
                        <w:left w:val="none" w:sz="0" w:space="0" w:color="auto"/>
                        <w:bottom w:val="none" w:sz="0" w:space="0" w:color="auto"/>
                        <w:right w:val="none" w:sz="0" w:space="0" w:color="auto"/>
                      </w:divBdr>
                    </w:div>
                    <w:div w:id="1920093387">
                      <w:marLeft w:val="0"/>
                      <w:marRight w:val="0"/>
                      <w:marTop w:val="0"/>
                      <w:marBottom w:val="288"/>
                      <w:divBdr>
                        <w:top w:val="none" w:sz="0" w:space="0" w:color="auto"/>
                        <w:left w:val="none" w:sz="0" w:space="0" w:color="auto"/>
                        <w:bottom w:val="none" w:sz="0" w:space="0" w:color="auto"/>
                        <w:right w:val="none" w:sz="0" w:space="0" w:color="auto"/>
                      </w:divBdr>
                    </w:div>
                    <w:div w:id="1920093388">
                      <w:marLeft w:val="0"/>
                      <w:marRight w:val="0"/>
                      <w:marTop w:val="0"/>
                      <w:marBottom w:val="288"/>
                      <w:divBdr>
                        <w:top w:val="none" w:sz="0" w:space="0" w:color="auto"/>
                        <w:left w:val="none" w:sz="0" w:space="0" w:color="auto"/>
                        <w:bottom w:val="none" w:sz="0" w:space="0" w:color="auto"/>
                        <w:right w:val="none" w:sz="0" w:space="0" w:color="auto"/>
                      </w:divBdr>
                    </w:div>
                    <w:div w:id="1920093389">
                      <w:marLeft w:val="0"/>
                      <w:marRight w:val="0"/>
                      <w:marTop w:val="0"/>
                      <w:marBottom w:val="288"/>
                      <w:divBdr>
                        <w:top w:val="none" w:sz="0" w:space="0" w:color="auto"/>
                        <w:left w:val="none" w:sz="0" w:space="0" w:color="auto"/>
                        <w:bottom w:val="none" w:sz="0" w:space="0" w:color="auto"/>
                        <w:right w:val="none" w:sz="0" w:space="0" w:color="auto"/>
                      </w:divBdr>
                    </w:div>
                    <w:div w:id="1920093400">
                      <w:marLeft w:val="0"/>
                      <w:marRight w:val="0"/>
                      <w:marTop w:val="0"/>
                      <w:marBottom w:val="288"/>
                      <w:divBdr>
                        <w:top w:val="none" w:sz="0" w:space="0" w:color="auto"/>
                        <w:left w:val="none" w:sz="0" w:space="0" w:color="auto"/>
                        <w:bottom w:val="none" w:sz="0" w:space="0" w:color="auto"/>
                        <w:right w:val="none" w:sz="0" w:space="0" w:color="auto"/>
                      </w:divBdr>
                    </w:div>
                    <w:div w:id="1920093401">
                      <w:marLeft w:val="0"/>
                      <w:marRight w:val="0"/>
                      <w:marTop w:val="0"/>
                      <w:marBottom w:val="288"/>
                      <w:divBdr>
                        <w:top w:val="none" w:sz="0" w:space="0" w:color="auto"/>
                        <w:left w:val="none" w:sz="0" w:space="0" w:color="auto"/>
                        <w:bottom w:val="none" w:sz="0" w:space="0" w:color="auto"/>
                        <w:right w:val="none" w:sz="0" w:space="0" w:color="auto"/>
                      </w:divBdr>
                    </w:div>
                    <w:div w:id="1920093402">
                      <w:marLeft w:val="0"/>
                      <w:marRight w:val="0"/>
                      <w:marTop w:val="0"/>
                      <w:marBottom w:val="288"/>
                      <w:divBdr>
                        <w:top w:val="none" w:sz="0" w:space="0" w:color="auto"/>
                        <w:left w:val="none" w:sz="0" w:space="0" w:color="auto"/>
                        <w:bottom w:val="none" w:sz="0" w:space="0" w:color="auto"/>
                        <w:right w:val="none" w:sz="0" w:space="0" w:color="auto"/>
                      </w:divBdr>
                    </w:div>
                    <w:div w:id="1920093404">
                      <w:marLeft w:val="0"/>
                      <w:marRight w:val="0"/>
                      <w:marTop w:val="0"/>
                      <w:marBottom w:val="288"/>
                      <w:divBdr>
                        <w:top w:val="none" w:sz="0" w:space="0" w:color="auto"/>
                        <w:left w:val="none" w:sz="0" w:space="0" w:color="auto"/>
                        <w:bottom w:val="none" w:sz="0" w:space="0" w:color="auto"/>
                        <w:right w:val="none" w:sz="0" w:space="0" w:color="auto"/>
                      </w:divBdr>
                    </w:div>
                    <w:div w:id="1920093405">
                      <w:marLeft w:val="0"/>
                      <w:marRight w:val="0"/>
                      <w:marTop w:val="0"/>
                      <w:marBottom w:val="288"/>
                      <w:divBdr>
                        <w:top w:val="none" w:sz="0" w:space="0" w:color="auto"/>
                        <w:left w:val="none" w:sz="0" w:space="0" w:color="auto"/>
                        <w:bottom w:val="none" w:sz="0" w:space="0" w:color="auto"/>
                        <w:right w:val="none" w:sz="0" w:space="0" w:color="auto"/>
                      </w:divBdr>
                    </w:div>
                    <w:div w:id="1920093406">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 w:id="1920093398">
      <w:marLeft w:val="0"/>
      <w:marRight w:val="0"/>
      <w:marTop w:val="0"/>
      <w:marBottom w:val="0"/>
      <w:divBdr>
        <w:top w:val="none" w:sz="0" w:space="0" w:color="auto"/>
        <w:left w:val="none" w:sz="0" w:space="0" w:color="auto"/>
        <w:bottom w:val="none" w:sz="0" w:space="0" w:color="auto"/>
        <w:right w:val="none" w:sz="0" w:space="0" w:color="auto"/>
      </w:divBdr>
    </w:div>
    <w:div w:id="1920093399">
      <w:marLeft w:val="0"/>
      <w:marRight w:val="0"/>
      <w:marTop w:val="0"/>
      <w:marBottom w:val="0"/>
      <w:divBdr>
        <w:top w:val="none" w:sz="0" w:space="0" w:color="auto"/>
        <w:left w:val="none" w:sz="0" w:space="0" w:color="auto"/>
        <w:bottom w:val="none" w:sz="0" w:space="0" w:color="auto"/>
        <w:right w:val="none" w:sz="0" w:space="0" w:color="auto"/>
      </w:divBdr>
    </w:div>
    <w:div w:id="1920093403">
      <w:marLeft w:val="0"/>
      <w:marRight w:val="0"/>
      <w:marTop w:val="0"/>
      <w:marBottom w:val="0"/>
      <w:divBdr>
        <w:top w:val="none" w:sz="0" w:space="0" w:color="auto"/>
        <w:left w:val="none" w:sz="0" w:space="0" w:color="auto"/>
        <w:bottom w:val="none" w:sz="0" w:space="0" w:color="auto"/>
        <w:right w:val="none" w:sz="0" w:space="0" w:color="auto"/>
      </w:divBdr>
    </w:div>
    <w:div w:id="1920093407">
      <w:marLeft w:val="0"/>
      <w:marRight w:val="0"/>
      <w:marTop w:val="0"/>
      <w:marBottom w:val="0"/>
      <w:divBdr>
        <w:top w:val="none" w:sz="0" w:space="0" w:color="auto"/>
        <w:left w:val="none" w:sz="0" w:space="0" w:color="auto"/>
        <w:bottom w:val="none" w:sz="0" w:space="0" w:color="auto"/>
        <w:right w:val="none" w:sz="0" w:space="0" w:color="auto"/>
      </w:divBdr>
    </w:div>
    <w:div w:id="1920093410">
      <w:marLeft w:val="0"/>
      <w:marRight w:val="0"/>
      <w:marTop w:val="0"/>
      <w:marBottom w:val="0"/>
      <w:divBdr>
        <w:top w:val="none" w:sz="0" w:space="0" w:color="auto"/>
        <w:left w:val="none" w:sz="0" w:space="0" w:color="auto"/>
        <w:bottom w:val="none" w:sz="0" w:space="0" w:color="auto"/>
        <w:right w:val="none" w:sz="0" w:space="0" w:color="auto"/>
      </w:divBdr>
      <w:divsChild>
        <w:div w:id="1920093348">
          <w:marLeft w:val="0"/>
          <w:marRight w:val="0"/>
          <w:marTop w:val="0"/>
          <w:marBottom w:val="0"/>
          <w:divBdr>
            <w:top w:val="none" w:sz="0" w:space="0" w:color="auto"/>
            <w:left w:val="none" w:sz="0" w:space="0" w:color="auto"/>
            <w:bottom w:val="none" w:sz="0" w:space="0" w:color="auto"/>
            <w:right w:val="none" w:sz="0" w:space="0" w:color="auto"/>
          </w:divBdr>
          <w:divsChild>
            <w:div w:id="1920093412">
              <w:marLeft w:val="0"/>
              <w:marRight w:val="0"/>
              <w:marTop w:val="0"/>
              <w:marBottom w:val="0"/>
              <w:divBdr>
                <w:top w:val="none" w:sz="0" w:space="0" w:color="auto"/>
                <w:left w:val="none" w:sz="0" w:space="0" w:color="auto"/>
                <w:bottom w:val="none" w:sz="0" w:space="0" w:color="auto"/>
                <w:right w:val="none" w:sz="0" w:space="0" w:color="auto"/>
              </w:divBdr>
              <w:divsChild>
                <w:div w:id="1920093351">
                  <w:marLeft w:val="0"/>
                  <w:marRight w:val="0"/>
                  <w:marTop w:val="0"/>
                  <w:marBottom w:val="0"/>
                  <w:divBdr>
                    <w:top w:val="none" w:sz="0" w:space="0" w:color="auto"/>
                    <w:left w:val="none" w:sz="0" w:space="0" w:color="auto"/>
                    <w:bottom w:val="none" w:sz="0" w:space="0" w:color="auto"/>
                    <w:right w:val="none" w:sz="0" w:space="0" w:color="auto"/>
                  </w:divBdr>
                  <w:divsChild>
                    <w:div w:id="1920093350">
                      <w:marLeft w:val="0"/>
                      <w:marRight w:val="0"/>
                      <w:marTop w:val="0"/>
                      <w:marBottom w:val="0"/>
                      <w:divBdr>
                        <w:top w:val="none" w:sz="0" w:space="0" w:color="auto"/>
                        <w:left w:val="none" w:sz="0" w:space="0" w:color="auto"/>
                        <w:bottom w:val="none" w:sz="0" w:space="0" w:color="auto"/>
                        <w:right w:val="none" w:sz="0" w:space="0" w:color="auto"/>
                      </w:divBdr>
                      <w:divsChild>
                        <w:div w:id="1920093411">
                          <w:marLeft w:val="0"/>
                          <w:marRight w:val="3"/>
                          <w:marTop w:val="0"/>
                          <w:marBottom w:val="0"/>
                          <w:divBdr>
                            <w:top w:val="none" w:sz="0" w:space="0" w:color="auto"/>
                            <w:left w:val="none" w:sz="0" w:space="0" w:color="auto"/>
                            <w:bottom w:val="none" w:sz="0" w:space="0" w:color="auto"/>
                            <w:right w:val="none" w:sz="0" w:space="0" w:color="auto"/>
                          </w:divBdr>
                          <w:divsChild>
                            <w:div w:id="1920093413">
                              <w:marLeft w:val="0"/>
                              <w:marRight w:val="0"/>
                              <w:marTop w:val="0"/>
                              <w:marBottom w:val="0"/>
                              <w:divBdr>
                                <w:top w:val="none" w:sz="0" w:space="0" w:color="auto"/>
                                <w:left w:val="none" w:sz="0" w:space="0" w:color="auto"/>
                                <w:bottom w:val="none" w:sz="0" w:space="0" w:color="auto"/>
                                <w:right w:val="none" w:sz="0" w:space="0" w:color="auto"/>
                              </w:divBdr>
                              <w:divsChild>
                                <w:div w:id="1920093349">
                                  <w:marLeft w:val="0"/>
                                  <w:marRight w:val="0"/>
                                  <w:marTop w:val="0"/>
                                  <w:marBottom w:val="270"/>
                                  <w:divBdr>
                                    <w:top w:val="single" w:sz="6" w:space="0" w:color="869FA7"/>
                                    <w:left w:val="single" w:sz="6" w:space="10" w:color="D0ECED"/>
                                    <w:bottom w:val="single" w:sz="6" w:space="0" w:color="D0ECED"/>
                                    <w:right w:val="single" w:sz="6" w:space="10" w:color="D0ECED"/>
                                  </w:divBdr>
                                </w:div>
                              </w:divsChild>
                            </w:div>
                          </w:divsChild>
                        </w:div>
                      </w:divsChild>
                    </w:div>
                  </w:divsChild>
                </w:div>
              </w:divsChild>
            </w:div>
          </w:divsChild>
        </w:div>
      </w:divsChild>
    </w:div>
    <w:div w:id="1920093414">
      <w:marLeft w:val="0"/>
      <w:marRight w:val="0"/>
      <w:marTop w:val="0"/>
      <w:marBottom w:val="0"/>
      <w:divBdr>
        <w:top w:val="none" w:sz="0" w:space="0" w:color="auto"/>
        <w:left w:val="none" w:sz="0" w:space="0" w:color="auto"/>
        <w:bottom w:val="none" w:sz="0" w:space="0" w:color="auto"/>
        <w:right w:val="none" w:sz="0" w:space="0" w:color="auto"/>
      </w:divBdr>
    </w:div>
    <w:div w:id="2080664690">
      <w:marLeft w:val="0"/>
      <w:marRight w:val="0"/>
      <w:marTop w:val="0"/>
      <w:marBottom w:val="0"/>
      <w:divBdr>
        <w:top w:val="none" w:sz="0" w:space="0" w:color="auto"/>
        <w:left w:val="none" w:sz="0" w:space="0" w:color="auto"/>
        <w:bottom w:val="none" w:sz="0" w:space="0" w:color="auto"/>
        <w:right w:val="none" w:sz="0" w:space="0" w:color="auto"/>
      </w:divBdr>
    </w:div>
    <w:div w:id="2080664691">
      <w:marLeft w:val="0"/>
      <w:marRight w:val="0"/>
      <w:marTop w:val="0"/>
      <w:marBottom w:val="0"/>
      <w:divBdr>
        <w:top w:val="none" w:sz="0" w:space="0" w:color="auto"/>
        <w:left w:val="none" w:sz="0" w:space="0" w:color="auto"/>
        <w:bottom w:val="none" w:sz="0" w:space="0" w:color="auto"/>
        <w:right w:val="none" w:sz="0" w:space="0" w:color="auto"/>
      </w:divBdr>
    </w:div>
    <w:div w:id="2080664697">
      <w:marLeft w:val="0"/>
      <w:marRight w:val="0"/>
      <w:marTop w:val="0"/>
      <w:marBottom w:val="0"/>
      <w:divBdr>
        <w:top w:val="none" w:sz="0" w:space="0" w:color="auto"/>
        <w:left w:val="none" w:sz="0" w:space="0" w:color="auto"/>
        <w:bottom w:val="none" w:sz="0" w:space="0" w:color="auto"/>
        <w:right w:val="none" w:sz="0" w:space="0" w:color="auto"/>
      </w:divBdr>
      <w:divsChild>
        <w:div w:id="2080664696">
          <w:marLeft w:val="0"/>
          <w:marRight w:val="0"/>
          <w:marTop w:val="0"/>
          <w:marBottom w:val="0"/>
          <w:divBdr>
            <w:top w:val="none" w:sz="0" w:space="0" w:color="auto"/>
            <w:left w:val="none" w:sz="0" w:space="0" w:color="auto"/>
            <w:bottom w:val="none" w:sz="0" w:space="0" w:color="auto"/>
            <w:right w:val="none" w:sz="0" w:space="0" w:color="auto"/>
          </w:divBdr>
        </w:div>
      </w:divsChild>
    </w:div>
    <w:div w:id="2080664698">
      <w:marLeft w:val="0"/>
      <w:marRight w:val="0"/>
      <w:marTop w:val="0"/>
      <w:marBottom w:val="0"/>
      <w:divBdr>
        <w:top w:val="none" w:sz="0" w:space="0" w:color="auto"/>
        <w:left w:val="none" w:sz="0" w:space="0" w:color="auto"/>
        <w:bottom w:val="none" w:sz="0" w:space="0" w:color="auto"/>
        <w:right w:val="none" w:sz="0" w:space="0" w:color="auto"/>
      </w:divBdr>
    </w:div>
    <w:div w:id="2080664699">
      <w:marLeft w:val="0"/>
      <w:marRight w:val="0"/>
      <w:marTop w:val="0"/>
      <w:marBottom w:val="0"/>
      <w:divBdr>
        <w:top w:val="none" w:sz="0" w:space="0" w:color="auto"/>
        <w:left w:val="none" w:sz="0" w:space="0" w:color="auto"/>
        <w:bottom w:val="none" w:sz="0" w:space="0" w:color="auto"/>
        <w:right w:val="none" w:sz="0" w:space="0" w:color="auto"/>
      </w:divBdr>
      <w:divsChild>
        <w:div w:id="2080664752">
          <w:marLeft w:val="0"/>
          <w:marRight w:val="0"/>
          <w:marTop w:val="0"/>
          <w:marBottom w:val="0"/>
          <w:divBdr>
            <w:top w:val="none" w:sz="0" w:space="0" w:color="auto"/>
            <w:left w:val="none" w:sz="0" w:space="0" w:color="auto"/>
            <w:bottom w:val="none" w:sz="0" w:space="0" w:color="auto"/>
            <w:right w:val="none" w:sz="0" w:space="0" w:color="auto"/>
          </w:divBdr>
        </w:div>
        <w:div w:id="2080664753">
          <w:marLeft w:val="0"/>
          <w:marRight w:val="0"/>
          <w:marTop w:val="0"/>
          <w:marBottom w:val="0"/>
          <w:divBdr>
            <w:top w:val="none" w:sz="0" w:space="0" w:color="auto"/>
            <w:left w:val="none" w:sz="0" w:space="0" w:color="auto"/>
            <w:bottom w:val="none" w:sz="0" w:space="0" w:color="auto"/>
            <w:right w:val="none" w:sz="0" w:space="0" w:color="auto"/>
          </w:divBdr>
        </w:div>
      </w:divsChild>
    </w:div>
    <w:div w:id="2080664700">
      <w:marLeft w:val="0"/>
      <w:marRight w:val="0"/>
      <w:marTop w:val="0"/>
      <w:marBottom w:val="0"/>
      <w:divBdr>
        <w:top w:val="none" w:sz="0" w:space="0" w:color="auto"/>
        <w:left w:val="none" w:sz="0" w:space="0" w:color="auto"/>
        <w:bottom w:val="none" w:sz="0" w:space="0" w:color="auto"/>
        <w:right w:val="none" w:sz="0" w:space="0" w:color="auto"/>
      </w:divBdr>
    </w:div>
    <w:div w:id="2080664701">
      <w:marLeft w:val="0"/>
      <w:marRight w:val="0"/>
      <w:marTop w:val="0"/>
      <w:marBottom w:val="0"/>
      <w:divBdr>
        <w:top w:val="none" w:sz="0" w:space="0" w:color="auto"/>
        <w:left w:val="none" w:sz="0" w:space="0" w:color="auto"/>
        <w:bottom w:val="none" w:sz="0" w:space="0" w:color="auto"/>
        <w:right w:val="none" w:sz="0" w:space="0" w:color="auto"/>
      </w:divBdr>
    </w:div>
    <w:div w:id="2080664702">
      <w:marLeft w:val="0"/>
      <w:marRight w:val="0"/>
      <w:marTop w:val="0"/>
      <w:marBottom w:val="0"/>
      <w:divBdr>
        <w:top w:val="none" w:sz="0" w:space="0" w:color="auto"/>
        <w:left w:val="none" w:sz="0" w:space="0" w:color="auto"/>
        <w:bottom w:val="none" w:sz="0" w:space="0" w:color="auto"/>
        <w:right w:val="none" w:sz="0" w:space="0" w:color="auto"/>
      </w:divBdr>
    </w:div>
    <w:div w:id="2080664703">
      <w:marLeft w:val="0"/>
      <w:marRight w:val="0"/>
      <w:marTop w:val="0"/>
      <w:marBottom w:val="0"/>
      <w:divBdr>
        <w:top w:val="none" w:sz="0" w:space="0" w:color="auto"/>
        <w:left w:val="none" w:sz="0" w:space="0" w:color="auto"/>
        <w:bottom w:val="none" w:sz="0" w:space="0" w:color="auto"/>
        <w:right w:val="none" w:sz="0" w:space="0" w:color="auto"/>
      </w:divBdr>
    </w:div>
    <w:div w:id="2080664704">
      <w:marLeft w:val="0"/>
      <w:marRight w:val="0"/>
      <w:marTop w:val="0"/>
      <w:marBottom w:val="0"/>
      <w:divBdr>
        <w:top w:val="none" w:sz="0" w:space="0" w:color="auto"/>
        <w:left w:val="none" w:sz="0" w:space="0" w:color="auto"/>
        <w:bottom w:val="none" w:sz="0" w:space="0" w:color="auto"/>
        <w:right w:val="none" w:sz="0" w:space="0" w:color="auto"/>
      </w:divBdr>
    </w:div>
    <w:div w:id="2080664706">
      <w:marLeft w:val="0"/>
      <w:marRight w:val="0"/>
      <w:marTop w:val="0"/>
      <w:marBottom w:val="0"/>
      <w:divBdr>
        <w:top w:val="none" w:sz="0" w:space="0" w:color="auto"/>
        <w:left w:val="none" w:sz="0" w:space="0" w:color="auto"/>
        <w:bottom w:val="none" w:sz="0" w:space="0" w:color="auto"/>
        <w:right w:val="none" w:sz="0" w:space="0" w:color="auto"/>
      </w:divBdr>
    </w:div>
    <w:div w:id="2080664710">
      <w:marLeft w:val="0"/>
      <w:marRight w:val="0"/>
      <w:marTop w:val="0"/>
      <w:marBottom w:val="0"/>
      <w:divBdr>
        <w:top w:val="none" w:sz="0" w:space="0" w:color="auto"/>
        <w:left w:val="none" w:sz="0" w:space="0" w:color="auto"/>
        <w:bottom w:val="none" w:sz="0" w:space="0" w:color="auto"/>
        <w:right w:val="none" w:sz="0" w:space="0" w:color="auto"/>
      </w:divBdr>
    </w:div>
    <w:div w:id="2080664711">
      <w:marLeft w:val="0"/>
      <w:marRight w:val="0"/>
      <w:marTop w:val="0"/>
      <w:marBottom w:val="0"/>
      <w:divBdr>
        <w:top w:val="none" w:sz="0" w:space="0" w:color="auto"/>
        <w:left w:val="none" w:sz="0" w:space="0" w:color="auto"/>
        <w:bottom w:val="none" w:sz="0" w:space="0" w:color="auto"/>
        <w:right w:val="none" w:sz="0" w:space="0" w:color="auto"/>
      </w:divBdr>
    </w:div>
    <w:div w:id="2080664712">
      <w:marLeft w:val="0"/>
      <w:marRight w:val="0"/>
      <w:marTop w:val="0"/>
      <w:marBottom w:val="0"/>
      <w:divBdr>
        <w:top w:val="none" w:sz="0" w:space="0" w:color="auto"/>
        <w:left w:val="none" w:sz="0" w:space="0" w:color="auto"/>
        <w:bottom w:val="none" w:sz="0" w:space="0" w:color="auto"/>
        <w:right w:val="none" w:sz="0" w:space="0" w:color="auto"/>
      </w:divBdr>
    </w:div>
    <w:div w:id="2080664715">
      <w:marLeft w:val="0"/>
      <w:marRight w:val="0"/>
      <w:marTop w:val="0"/>
      <w:marBottom w:val="0"/>
      <w:divBdr>
        <w:top w:val="none" w:sz="0" w:space="0" w:color="auto"/>
        <w:left w:val="none" w:sz="0" w:space="0" w:color="auto"/>
        <w:bottom w:val="none" w:sz="0" w:space="0" w:color="auto"/>
        <w:right w:val="none" w:sz="0" w:space="0" w:color="auto"/>
      </w:divBdr>
    </w:div>
    <w:div w:id="2080664716">
      <w:marLeft w:val="0"/>
      <w:marRight w:val="0"/>
      <w:marTop w:val="0"/>
      <w:marBottom w:val="0"/>
      <w:divBdr>
        <w:top w:val="none" w:sz="0" w:space="0" w:color="auto"/>
        <w:left w:val="none" w:sz="0" w:space="0" w:color="auto"/>
        <w:bottom w:val="none" w:sz="0" w:space="0" w:color="auto"/>
        <w:right w:val="none" w:sz="0" w:space="0" w:color="auto"/>
      </w:divBdr>
    </w:div>
    <w:div w:id="2080664717">
      <w:marLeft w:val="0"/>
      <w:marRight w:val="0"/>
      <w:marTop w:val="0"/>
      <w:marBottom w:val="0"/>
      <w:divBdr>
        <w:top w:val="none" w:sz="0" w:space="0" w:color="auto"/>
        <w:left w:val="none" w:sz="0" w:space="0" w:color="auto"/>
        <w:bottom w:val="none" w:sz="0" w:space="0" w:color="auto"/>
        <w:right w:val="none" w:sz="0" w:space="0" w:color="auto"/>
      </w:divBdr>
    </w:div>
    <w:div w:id="2080664718">
      <w:marLeft w:val="0"/>
      <w:marRight w:val="0"/>
      <w:marTop w:val="0"/>
      <w:marBottom w:val="0"/>
      <w:divBdr>
        <w:top w:val="none" w:sz="0" w:space="0" w:color="auto"/>
        <w:left w:val="none" w:sz="0" w:space="0" w:color="auto"/>
        <w:bottom w:val="none" w:sz="0" w:space="0" w:color="auto"/>
        <w:right w:val="none" w:sz="0" w:space="0" w:color="auto"/>
      </w:divBdr>
    </w:div>
    <w:div w:id="2080664719">
      <w:marLeft w:val="0"/>
      <w:marRight w:val="0"/>
      <w:marTop w:val="0"/>
      <w:marBottom w:val="0"/>
      <w:divBdr>
        <w:top w:val="none" w:sz="0" w:space="0" w:color="auto"/>
        <w:left w:val="none" w:sz="0" w:space="0" w:color="auto"/>
        <w:bottom w:val="none" w:sz="0" w:space="0" w:color="auto"/>
        <w:right w:val="none" w:sz="0" w:space="0" w:color="auto"/>
      </w:divBdr>
    </w:div>
    <w:div w:id="2080664720">
      <w:marLeft w:val="0"/>
      <w:marRight w:val="0"/>
      <w:marTop w:val="0"/>
      <w:marBottom w:val="0"/>
      <w:divBdr>
        <w:top w:val="none" w:sz="0" w:space="0" w:color="auto"/>
        <w:left w:val="none" w:sz="0" w:space="0" w:color="auto"/>
        <w:bottom w:val="none" w:sz="0" w:space="0" w:color="auto"/>
        <w:right w:val="none" w:sz="0" w:space="0" w:color="auto"/>
      </w:divBdr>
    </w:div>
    <w:div w:id="2080664721">
      <w:marLeft w:val="0"/>
      <w:marRight w:val="0"/>
      <w:marTop w:val="0"/>
      <w:marBottom w:val="0"/>
      <w:divBdr>
        <w:top w:val="none" w:sz="0" w:space="0" w:color="auto"/>
        <w:left w:val="none" w:sz="0" w:space="0" w:color="auto"/>
        <w:bottom w:val="none" w:sz="0" w:space="0" w:color="auto"/>
        <w:right w:val="none" w:sz="0" w:space="0" w:color="auto"/>
      </w:divBdr>
    </w:div>
    <w:div w:id="2080664722">
      <w:marLeft w:val="0"/>
      <w:marRight w:val="0"/>
      <w:marTop w:val="0"/>
      <w:marBottom w:val="0"/>
      <w:divBdr>
        <w:top w:val="none" w:sz="0" w:space="0" w:color="auto"/>
        <w:left w:val="none" w:sz="0" w:space="0" w:color="auto"/>
        <w:bottom w:val="none" w:sz="0" w:space="0" w:color="auto"/>
        <w:right w:val="none" w:sz="0" w:space="0" w:color="auto"/>
      </w:divBdr>
    </w:div>
    <w:div w:id="2080664723">
      <w:marLeft w:val="0"/>
      <w:marRight w:val="0"/>
      <w:marTop w:val="0"/>
      <w:marBottom w:val="0"/>
      <w:divBdr>
        <w:top w:val="none" w:sz="0" w:space="0" w:color="auto"/>
        <w:left w:val="none" w:sz="0" w:space="0" w:color="auto"/>
        <w:bottom w:val="none" w:sz="0" w:space="0" w:color="auto"/>
        <w:right w:val="none" w:sz="0" w:space="0" w:color="auto"/>
      </w:divBdr>
    </w:div>
    <w:div w:id="2080664724">
      <w:marLeft w:val="0"/>
      <w:marRight w:val="0"/>
      <w:marTop w:val="0"/>
      <w:marBottom w:val="0"/>
      <w:divBdr>
        <w:top w:val="none" w:sz="0" w:space="0" w:color="auto"/>
        <w:left w:val="none" w:sz="0" w:space="0" w:color="auto"/>
        <w:bottom w:val="none" w:sz="0" w:space="0" w:color="auto"/>
        <w:right w:val="none" w:sz="0" w:space="0" w:color="auto"/>
      </w:divBdr>
    </w:div>
    <w:div w:id="2080664725">
      <w:marLeft w:val="0"/>
      <w:marRight w:val="0"/>
      <w:marTop w:val="0"/>
      <w:marBottom w:val="0"/>
      <w:divBdr>
        <w:top w:val="none" w:sz="0" w:space="0" w:color="auto"/>
        <w:left w:val="none" w:sz="0" w:space="0" w:color="auto"/>
        <w:bottom w:val="none" w:sz="0" w:space="0" w:color="auto"/>
        <w:right w:val="none" w:sz="0" w:space="0" w:color="auto"/>
      </w:divBdr>
    </w:div>
    <w:div w:id="2080664726">
      <w:marLeft w:val="0"/>
      <w:marRight w:val="0"/>
      <w:marTop w:val="0"/>
      <w:marBottom w:val="0"/>
      <w:divBdr>
        <w:top w:val="none" w:sz="0" w:space="0" w:color="auto"/>
        <w:left w:val="none" w:sz="0" w:space="0" w:color="auto"/>
        <w:bottom w:val="none" w:sz="0" w:space="0" w:color="auto"/>
        <w:right w:val="none" w:sz="0" w:space="0" w:color="auto"/>
      </w:divBdr>
    </w:div>
    <w:div w:id="2080664727">
      <w:marLeft w:val="0"/>
      <w:marRight w:val="0"/>
      <w:marTop w:val="0"/>
      <w:marBottom w:val="0"/>
      <w:divBdr>
        <w:top w:val="none" w:sz="0" w:space="0" w:color="auto"/>
        <w:left w:val="none" w:sz="0" w:space="0" w:color="auto"/>
        <w:bottom w:val="none" w:sz="0" w:space="0" w:color="auto"/>
        <w:right w:val="none" w:sz="0" w:space="0" w:color="auto"/>
      </w:divBdr>
    </w:div>
    <w:div w:id="2080664728">
      <w:marLeft w:val="0"/>
      <w:marRight w:val="0"/>
      <w:marTop w:val="0"/>
      <w:marBottom w:val="0"/>
      <w:divBdr>
        <w:top w:val="none" w:sz="0" w:space="0" w:color="auto"/>
        <w:left w:val="none" w:sz="0" w:space="0" w:color="auto"/>
        <w:bottom w:val="none" w:sz="0" w:space="0" w:color="auto"/>
        <w:right w:val="none" w:sz="0" w:space="0" w:color="auto"/>
      </w:divBdr>
    </w:div>
    <w:div w:id="2080664729">
      <w:marLeft w:val="0"/>
      <w:marRight w:val="0"/>
      <w:marTop w:val="0"/>
      <w:marBottom w:val="0"/>
      <w:divBdr>
        <w:top w:val="none" w:sz="0" w:space="0" w:color="auto"/>
        <w:left w:val="none" w:sz="0" w:space="0" w:color="auto"/>
        <w:bottom w:val="none" w:sz="0" w:space="0" w:color="auto"/>
        <w:right w:val="none" w:sz="0" w:space="0" w:color="auto"/>
      </w:divBdr>
    </w:div>
    <w:div w:id="2080664730">
      <w:marLeft w:val="0"/>
      <w:marRight w:val="0"/>
      <w:marTop w:val="0"/>
      <w:marBottom w:val="0"/>
      <w:divBdr>
        <w:top w:val="none" w:sz="0" w:space="0" w:color="auto"/>
        <w:left w:val="none" w:sz="0" w:space="0" w:color="auto"/>
        <w:bottom w:val="none" w:sz="0" w:space="0" w:color="auto"/>
        <w:right w:val="none" w:sz="0" w:space="0" w:color="auto"/>
      </w:divBdr>
    </w:div>
    <w:div w:id="2080664734">
      <w:marLeft w:val="0"/>
      <w:marRight w:val="0"/>
      <w:marTop w:val="0"/>
      <w:marBottom w:val="0"/>
      <w:divBdr>
        <w:top w:val="none" w:sz="0" w:space="0" w:color="auto"/>
        <w:left w:val="none" w:sz="0" w:space="0" w:color="auto"/>
        <w:bottom w:val="none" w:sz="0" w:space="0" w:color="auto"/>
        <w:right w:val="none" w:sz="0" w:space="0" w:color="auto"/>
      </w:divBdr>
    </w:div>
    <w:div w:id="2080664735">
      <w:marLeft w:val="0"/>
      <w:marRight w:val="0"/>
      <w:marTop w:val="0"/>
      <w:marBottom w:val="0"/>
      <w:divBdr>
        <w:top w:val="none" w:sz="0" w:space="0" w:color="auto"/>
        <w:left w:val="none" w:sz="0" w:space="0" w:color="auto"/>
        <w:bottom w:val="none" w:sz="0" w:space="0" w:color="auto"/>
        <w:right w:val="none" w:sz="0" w:space="0" w:color="auto"/>
      </w:divBdr>
    </w:div>
    <w:div w:id="2080664736">
      <w:marLeft w:val="0"/>
      <w:marRight w:val="0"/>
      <w:marTop w:val="0"/>
      <w:marBottom w:val="0"/>
      <w:divBdr>
        <w:top w:val="none" w:sz="0" w:space="0" w:color="auto"/>
        <w:left w:val="none" w:sz="0" w:space="0" w:color="auto"/>
        <w:bottom w:val="none" w:sz="0" w:space="0" w:color="auto"/>
        <w:right w:val="none" w:sz="0" w:space="0" w:color="auto"/>
      </w:divBdr>
    </w:div>
    <w:div w:id="2080664737">
      <w:marLeft w:val="0"/>
      <w:marRight w:val="0"/>
      <w:marTop w:val="0"/>
      <w:marBottom w:val="0"/>
      <w:divBdr>
        <w:top w:val="none" w:sz="0" w:space="0" w:color="auto"/>
        <w:left w:val="none" w:sz="0" w:space="0" w:color="auto"/>
        <w:bottom w:val="none" w:sz="0" w:space="0" w:color="auto"/>
        <w:right w:val="none" w:sz="0" w:space="0" w:color="auto"/>
      </w:divBdr>
    </w:div>
    <w:div w:id="2080664738">
      <w:marLeft w:val="0"/>
      <w:marRight w:val="0"/>
      <w:marTop w:val="0"/>
      <w:marBottom w:val="0"/>
      <w:divBdr>
        <w:top w:val="none" w:sz="0" w:space="0" w:color="auto"/>
        <w:left w:val="none" w:sz="0" w:space="0" w:color="auto"/>
        <w:bottom w:val="none" w:sz="0" w:space="0" w:color="auto"/>
        <w:right w:val="none" w:sz="0" w:space="0" w:color="auto"/>
      </w:divBdr>
    </w:div>
    <w:div w:id="2080664739">
      <w:marLeft w:val="0"/>
      <w:marRight w:val="0"/>
      <w:marTop w:val="0"/>
      <w:marBottom w:val="0"/>
      <w:divBdr>
        <w:top w:val="none" w:sz="0" w:space="0" w:color="auto"/>
        <w:left w:val="none" w:sz="0" w:space="0" w:color="auto"/>
        <w:bottom w:val="none" w:sz="0" w:space="0" w:color="auto"/>
        <w:right w:val="none" w:sz="0" w:space="0" w:color="auto"/>
      </w:divBdr>
    </w:div>
    <w:div w:id="2080664740">
      <w:marLeft w:val="0"/>
      <w:marRight w:val="0"/>
      <w:marTop w:val="0"/>
      <w:marBottom w:val="0"/>
      <w:divBdr>
        <w:top w:val="none" w:sz="0" w:space="0" w:color="auto"/>
        <w:left w:val="none" w:sz="0" w:space="0" w:color="auto"/>
        <w:bottom w:val="none" w:sz="0" w:space="0" w:color="auto"/>
        <w:right w:val="none" w:sz="0" w:space="0" w:color="auto"/>
      </w:divBdr>
    </w:div>
    <w:div w:id="2080664741">
      <w:marLeft w:val="0"/>
      <w:marRight w:val="0"/>
      <w:marTop w:val="0"/>
      <w:marBottom w:val="0"/>
      <w:divBdr>
        <w:top w:val="none" w:sz="0" w:space="0" w:color="auto"/>
        <w:left w:val="none" w:sz="0" w:space="0" w:color="auto"/>
        <w:bottom w:val="none" w:sz="0" w:space="0" w:color="auto"/>
        <w:right w:val="none" w:sz="0" w:space="0" w:color="auto"/>
      </w:divBdr>
      <w:divsChild>
        <w:div w:id="2080664707">
          <w:marLeft w:val="0"/>
          <w:marRight w:val="0"/>
          <w:marTop w:val="0"/>
          <w:marBottom w:val="0"/>
          <w:divBdr>
            <w:top w:val="none" w:sz="0" w:space="0" w:color="auto"/>
            <w:left w:val="none" w:sz="0" w:space="0" w:color="auto"/>
            <w:bottom w:val="none" w:sz="0" w:space="0" w:color="auto"/>
            <w:right w:val="none" w:sz="0" w:space="0" w:color="auto"/>
          </w:divBdr>
          <w:divsChild>
            <w:div w:id="2080664713">
              <w:marLeft w:val="0"/>
              <w:marRight w:val="0"/>
              <w:marTop w:val="0"/>
              <w:marBottom w:val="0"/>
              <w:divBdr>
                <w:top w:val="none" w:sz="0" w:space="0" w:color="auto"/>
                <w:left w:val="none" w:sz="0" w:space="0" w:color="auto"/>
                <w:bottom w:val="none" w:sz="0" w:space="0" w:color="auto"/>
                <w:right w:val="none" w:sz="0" w:space="0" w:color="auto"/>
              </w:divBdr>
              <w:divsChild>
                <w:div w:id="2080664708">
                  <w:marLeft w:val="0"/>
                  <w:marRight w:val="0"/>
                  <w:marTop w:val="0"/>
                  <w:marBottom w:val="115"/>
                  <w:divBdr>
                    <w:top w:val="single" w:sz="4" w:space="4" w:color="143351"/>
                    <w:left w:val="single" w:sz="4" w:space="9" w:color="143351"/>
                    <w:bottom w:val="single" w:sz="4" w:space="4" w:color="143351"/>
                    <w:right w:val="single" w:sz="4" w:space="9" w:color="143351"/>
                  </w:divBdr>
                  <w:divsChild>
                    <w:div w:id="2080664705">
                      <w:marLeft w:val="0"/>
                      <w:marRight w:val="0"/>
                      <w:marTop w:val="0"/>
                      <w:marBottom w:val="288"/>
                      <w:divBdr>
                        <w:top w:val="none" w:sz="0" w:space="0" w:color="auto"/>
                        <w:left w:val="none" w:sz="0" w:space="0" w:color="auto"/>
                        <w:bottom w:val="none" w:sz="0" w:space="0" w:color="auto"/>
                        <w:right w:val="none" w:sz="0" w:space="0" w:color="auto"/>
                      </w:divBdr>
                    </w:div>
                    <w:div w:id="2080664709">
                      <w:marLeft w:val="0"/>
                      <w:marRight w:val="0"/>
                      <w:marTop w:val="0"/>
                      <w:marBottom w:val="288"/>
                      <w:divBdr>
                        <w:top w:val="none" w:sz="0" w:space="0" w:color="auto"/>
                        <w:left w:val="none" w:sz="0" w:space="0" w:color="auto"/>
                        <w:bottom w:val="none" w:sz="0" w:space="0" w:color="auto"/>
                        <w:right w:val="none" w:sz="0" w:space="0" w:color="auto"/>
                      </w:divBdr>
                    </w:div>
                    <w:div w:id="2080664714">
                      <w:marLeft w:val="0"/>
                      <w:marRight w:val="0"/>
                      <w:marTop w:val="0"/>
                      <w:marBottom w:val="288"/>
                      <w:divBdr>
                        <w:top w:val="none" w:sz="0" w:space="0" w:color="auto"/>
                        <w:left w:val="none" w:sz="0" w:space="0" w:color="auto"/>
                        <w:bottom w:val="none" w:sz="0" w:space="0" w:color="auto"/>
                        <w:right w:val="none" w:sz="0" w:space="0" w:color="auto"/>
                      </w:divBdr>
                    </w:div>
                    <w:div w:id="2080664731">
                      <w:marLeft w:val="0"/>
                      <w:marRight w:val="0"/>
                      <w:marTop w:val="0"/>
                      <w:marBottom w:val="288"/>
                      <w:divBdr>
                        <w:top w:val="none" w:sz="0" w:space="0" w:color="auto"/>
                        <w:left w:val="none" w:sz="0" w:space="0" w:color="auto"/>
                        <w:bottom w:val="none" w:sz="0" w:space="0" w:color="auto"/>
                        <w:right w:val="none" w:sz="0" w:space="0" w:color="auto"/>
                      </w:divBdr>
                    </w:div>
                    <w:div w:id="2080664732">
                      <w:marLeft w:val="0"/>
                      <w:marRight w:val="0"/>
                      <w:marTop w:val="0"/>
                      <w:marBottom w:val="288"/>
                      <w:divBdr>
                        <w:top w:val="none" w:sz="0" w:space="0" w:color="auto"/>
                        <w:left w:val="none" w:sz="0" w:space="0" w:color="auto"/>
                        <w:bottom w:val="none" w:sz="0" w:space="0" w:color="auto"/>
                        <w:right w:val="none" w:sz="0" w:space="0" w:color="auto"/>
                      </w:divBdr>
                    </w:div>
                    <w:div w:id="2080664733">
                      <w:marLeft w:val="0"/>
                      <w:marRight w:val="0"/>
                      <w:marTop w:val="0"/>
                      <w:marBottom w:val="288"/>
                      <w:divBdr>
                        <w:top w:val="none" w:sz="0" w:space="0" w:color="auto"/>
                        <w:left w:val="none" w:sz="0" w:space="0" w:color="auto"/>
                        <w:bottom w:val="none" w:sz="0" w:space="0" w:color="auto"/>
                        <w:right w:val="none" w:sz="0" w:space="0" w:color="auto"/>
                      </w:divBdr>
                    </w:div>
                    <w:div w:id="2080664744">
                      <w:marLeft w:val="0"/>
                      <w:marRight w:val="0"/>
                      <w:marTop w:val="0"/>
                      <w:marBottom w:val="288"/>
                      <w:divBdr>
                        <w:top w:val="none" w:sz="0" w:space="0" w:color="auto"/>
                        <w:left w:val="none" w:sz="0" w:space="0" w:color="auto"/>
                        <w:bottom w:val="none" w:sz="0" w:space="0" w:color="auto"/>
                        <w:right w:val="none" w:sz="0" w:space="0" w:color="auto"/>
                      </w:divBdr>
                    </w:div>
                    <w:div w:id="2080664745">
                      <w:marLeft w:val="0"/>
                      <w:marRight w:val="0"/>
                      <w:marTop w:val="0"/>
                      <w:marBottom w:val="288"/>
                      <w:divBdr>
                        <w:top w:val="none" w:sz="0" w:space="0" w:color="auto"/>
                        <w:left w:val="none" w:sz="0" w:space="0" w:color="auto"/>
                        <w:bottom w:val="none" w:sz="0" w:space="0" w:color="auto"/>
                        <w:right w:val="none" w:sz="0" w:space="0" w:color="auto"/>
                      </w:divBdr>
                    </w:div>
                    <w:div w:id="2080664746">
                      <w:marLeft w:val="0"/>
                      <w:marRight w:val="0"/>
                      <w:marTop w:val="0"/>
                      <w:marBottom w:val="288"/>
                      <w:divBdr>
                        <w:top w:val="none" w:sz="0" w:space="0" w:color="auto"/>
                        <w:left w:val="none" w:sz="0" w:space="0" w:color="auto"/>
                        <w:bottom w:val="none" w:sz="0" w:space="0" w:color="auto"/>
                        <w:right w:val="none" w:sz="0" w:space="0" w:color="auto"/>
                      </w:divBdr>
                    </w:div>
                    <w:div w:id="2080664748">
                      <w:marLeft w:val="0"/>
                      <w:marRight w:val="0"/>
                      <w:marTop w:val="0"/>
                      <w:marBottom w:val="288"/>
                      <w:divBdr>
                        <w:top w:val="none" w:sz="0" w:space="0" w:color="auto"/>
                        <w:left w:val="none" w:sz="0" w:space="0" w:color="auto"/>
                        <w:bottom w:val="none" w:sz="0" w:space="0" w:color="auto"/>
                        <w:right w:val="none" w:sz="0" w:space="0" w:color="auto"/>
                      </w:divBdr>
                    </w:div>
                    <w:div w:id="2080664749">
                      <w:marLeft w:val="0"/>
                      <w:marRight w:val="0"/>
                      <w:marTop w:val="0"/>
                      <w:marBottom w:val="288"/>
                      <w:divBdr>
                        <w:top w:val="none" w:sz="0" w:space="0" w:color="auto"/>
                        <w:left w:val="none" w:sz="0" w:space="0" w:color="auto"/>
                        <w:bottom w:val="none" w:sz="0" w:space="0" w:color="auto"/>
                        <w:right w:val="none" w:sz="0" w:space="0" w:color="auto"/>
                      </w:divBdr>
                    </w:div>
                    <w:div w:id="2080664750">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 w:id="2080664742">
      <w:marLeft w:val="0"/>
      <w:marRight w:val="0"/>
      <w:marTop w:val="0"/>
      <w:marBottom w:val="0"/>
      <w:divBdr>
        <w:top w:val="none" w:sz="0" w:space="0" w:color="auto"/>
        <w:left w:val="none" w:sz="0" w:space="0" w:color="auto"/>
        <w:bottom w:val="none" w:sz="0" w:space="0" w:color="auto"/>
        <w:right w:val="none" w:sz="0" w:space="0" w:color="auto"/>
      </w:divBdr>
    </w:div>
    <w:div w:id="2080664743">
      <w:marLeft w:val="0"/>
      <w:marRight w:val="0"/>
      <w:marTop w:val="0"/>
      <w:marBottom w:val="0"/>
      <w:divBdr>
        <w:top w:val="none" w:sz="0" w:space="0" w:color="auto"/>
        <w:left w:val="none" w:sz="0" w:space="0" w:color="auto"/>
        <w:bottom w:val="none" w:sz="0" w:space="0" w:color="auto"/>
        <w:right w:val="none" w:sz="0" w:space="0" w:color="auto"/>
      </w:divBdr>
    </w:div>
    <w:div w:id="2080664747">
      <w:marLeft w:val="0"/>
      <w:marRight w:val="0"/>
      <w:marTop w:val="0"/>
      <w:marBottom w:val="0"/>
      <w:divBdr>
        <w:top w:val="none" w:sz="0" w:space="0" w:color="auto"/>
        <w:left w:val="none" w:sz="0" w:space="0" w:color="auto"/>
        <w:bottom w:val="none" w:sz="0" w:space="0" w:color="auto"/>
        <w:right w:val="none" w:sz="0" w:space="0" w:color="auto"/>
      </w:divBdr>
    </w:div>
    <w:div w:id="2080664751">
      <w:marLeft w:val="0"/>
      <w:marRight w:val="0"/>
      <w:marTop w:val="0"/>
      <w:marBottom w:val="0"/>
      <w:divBdr>
        <w:top w:val="none" w:sz="0" w:space="0" w:color="auto"/>
        <w:left w:val="none" w:sz="0" w:space="0" w:color="auto"/>
        <w:bottom w:val="none" w:sz="0" w:space="0" w:color="auto"/>
        <w:right w:val="none" w:sz="0" w:space="0" w:color="auto"/>
      </w:divBdr>
    </w:div>
    <w:div w:id="2080664754">
      <w:marLeft w:val="0"/>
      <w:marRight w:val="0"/>
      <w:marTop w:val="0"/>
      <w:marBottom w:val="0"/>
      <w:divBdr>
        <w:top w:val="none" w:sz="0" w:space="0" w:color="auto"/>
        <w:left w:val="none" w:sz="0" w:space="0" w:color="auto"/>
        <w:bottom w:val="none" w:sz="0" w:space="0" w:color="auto"/>
        <w:right w:val="none" w:sz="0" w:space="0" w:color="auto"/>
      </w:divBdr>
      <w:divsChild>
        <w:div w:id="2080664692">
          <w:marLeft w:val="0"/>
          <w:marRight w:val="0"/>
          <w:marTop w:val="0"/>
          <w:marBottom w:val="0"/>
          <w:divBdr>
            <w:top w:val="none" w:sz="0" w:space="0" w:color="auto"/>
            <w:left w:val="none" w:sz="0" w:space="0" w:color="auto"/>
            <w:bottom w:val="none" w:sz="0" w:space="0" w:color="auto"/>
            <w:right w:val="none" w:sz="0" w:space="0" w:color="auto"/>
          </w:divBdr>
          <w:divsChild>
            <w:div w:id="2080664756">
              <w:marLeft w:val="0"/>
              <w:marRight w:val="0"/>
              <w:marTop w:val="0"/>
              <w:marBottom w:val="0"/>
              <w:divBdr>
                <w:top w:val="none" w:sz="0" w:space="0" w:color="auto"/>
                <w:left w:val="none" w:sz="0" w:space="0" w:color="auto"/>
                <w:bottom w:val="none" w:sz="0" w:space="0" w:color="auto"/>
                <w:right w:val="none" w:sz="0" w:space="0" w:color="auto"/>
              </w:divBdr>
              <w:divsChild>
                <w:div w:id="2080664695">
                  <w:marLeft w:val="0"/>
                  <w:marRight w:val="0"/>
                  <w:marTop w:val="0"/>
                  <w:marBottom w:val="0"/>
                  <w:divBdr>
                    <w:top w:val="none" w:sz="0" w:space="0" w:color="auto"/>
                    <w:left w:val="none" w:sz="0" w:space="0" w:color="auto"/>
                    <w:bottom w:val="none" w:sz="0" w:space="0" w:color="auto"/>
                    <w:right w:val="none" w:sz="0" w:space="0" w:color="auto"/>
                  </w:divBdr>
                  <w:divsChild>
                    <w:div w:id="2080664694">
                      <w:marLeft w:val="0"/>
                      <w:marRight w:val="0"/>
                      <w:marTop w:val="0"/>
                      <w:marBottom w:val="0"/>
                      <w:divBdr>
                        <w:top w:val="none" w:sz="0" w:space="0" w:color="auto"/>
                        <w:left w:val="none" w:sz="0" w:space="0" w:color="auto"/>
                        <w:bottom w:val="none" w:sz="0" w:space="0" w:color="auto"/>
                        <w:right w:val="none" w:sz="0" w:space="0" w:color="auto"/>
                      </w:divBdr>
                      <w:divsChild>
                        <w:div w:id="2080664755">
                          <w:marLeft w:val="0"/>
                          <w:marRight w:val="3"/>
                          <w:marTop w:val="0"/>
                          <w:marBottom w:val="0"/>
                          <w:divBdr>
                            <w:top w:val="none" w:sz="0" w:space="0" w:color="auto"/>
                            <w:left w:val="none" w:sz="0" w:space="0" w:color="auto"/>
                            <w:bottom w:val="none" w:sz="0" w:space="0" w:color="auto"/>
                            <w:right w:val="none" w:sz="0" w:space="0" w:color="auto"/>
                          </w:divBdr>
                          <w:divsChild>
                            <w:div w:id="2080664757">
                              <w:marLeft w:val="0"/>
                              <w:marRight w:val="0"/>
                              <w:marTop w:val="0"/>
                              <w:marBottom w:val="0"/>
                              <w:divBdr>
                                <w:top w:val="none" w:sz="0" w:space="0" w:color="auto"/>
                                <w:left w:val="none" w:sz="0" w:space="0" w:color="auto"/>
                                <w:bottom w:val="none" w:sz="0" w:space="0" w:color="auto"/>
                                <w:right w:val="none" w:sz="0" w:space="0" w:color="auto"/>
                              </w:divBdr>
                              <w:divsChild>
                                <w:div w:id="2080664693">
                                  <w:marLeft w:val="0"/>
                                  <w:marRight w:val="0"/>
                                  <w:marTop w:val="0"/>
                                  <w:marBottom w:val="270"/>
                                  <w:divBdr>
                                    <w:top w:val="single" w:sz="6" w:space="0" w:color="869FA7"/>
                                    <w:left w:val="single" w:sz="6" w:space="10" w:color="D0ECED"/>
                                    <w:bottom w:val="single" w:sz="6" w:space="0" w:color="D0ECED"/>
                                    <w:right w:val="single" w:sz="6" w:space="10" w:color="D0ECED"/>
                                  </w:divBdr>
                                </w:div>
                              </w:divsChild>
                            </w:div>
                          </w:divsChild>
                        </w:div>
                      </w:divsChild>
                    </w:div>
                  </w:divsChild>
                </w:div>
              </w:divsChild>
            </w:div>
          </w:divsChild>
        </w:div>
      </w:divsChild>
    </w:div>
    <w:div w:id="20806647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act.gov.au/a/2004-8/" TargetMode="External"/><Relationship Id="rId13" Type="http://schemas.openxmlformats.org/officeDocument/2006/relationships/hyperlink" Target="http://www.legislation.act.gov.au/ni/2017-84/default.asp" TargetMode="External"/><Relationship Id="rId18" Type="http://schemas.openxmlformats.org/officeDocument/2006/relationships/hyperlink" Target="mailto:psm@act.gov.au" TargetMode="External"/><Relationship Id="rId26" Type="http://schemas.openxmlformats.org/officeDocument/2006/relationships/hyperlink" Target="https://www.tenders.act.gov.au/contract/search" TargetMode="External"/><Relationship Id="rId39" Type="http://schemas.openxmlformats.org/officeDocument/2006/relationships/hyperlink" Target="mailto:esp@act.gov.au" TargetMode="External"/><Relationship Id="rId3" Type="http://schemas.openxmlformats.org/officeDocument/2006/relationships/styles" Target="styles.xml"/><Relationship Id="rId21" Type="http://schemas.openxmlformats.org/officeDocument/2006/relationships/hyperlink" Target="mailto:zeroemission@act.gov.au" TargetMode="External"/><Relationship Id="rId34" Type="http://schemas.openxmlformats.org/officeDocument/2006/relationships/hyperlink" Target="mailto:Jacsmedia@act.gov.au"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sm@act.gov.au" TargetMode="External"/><Relationship Id="rId17" Type="http://schemas.openxmlformats.org/officeDocument/2006/relationships/hyperlink" Target="mailto:psm@act.gov.au" TargetMode="External"/><Relationship Id="rId25" Type="http://schemas.openxmlformats.org/officeDocument/2006/relationships/hyperlink" Target="http://www.act.gov.au/accounting" TargetMode="External"/><Relationship Id="rId33" Type="http://schemas.openxmlformats.org/officeDocument/2006/relationships/hyperlink" Target="mailto:Jacsmedia@act.gov.au" TargetMode="External"/><Relationship Id="rId38" Type="http://schemas.openxmlformats.org/officeDocument/2006/relationships/hyperlink" Target="http://www.cmd.act.gov.au/open_government/report/annual_reports"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psm@act.gov.au" TargetMode="External"/><Relationship Id="rId20" Type="http://schemas.openxmlformats.org/officeDocument/2006/relationships/hyperlink" Target="mailto:psm@act.gov.au" TargetMode="External"/><Relationship Id="rId29" Type="http://schemas.openxmlformats.org/officeDocument/2006/relationships/hyperlink" Target="https://www.cmtedd.act.gov.au/__data/assets/word_doc/0007/1690720/ACT-Performance-and-Accountability-Framework-FEB-2020.doc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WAI/guid-tech.html" TargetMode="External"/><Relationship Id="rId24" Type="http://schemas.openxmlformats.org/officeDocument/2006/relationships/hyperlink" Target="http://apps.treasury.act.gov.au/__data/assets/pdf_file/0010/617914/MDA-Management-Discussion-and-Analysis.pdf" TargetMode="External"/><Relationship Id="rId32" Type="http://schemas.openxmlformats.org/officeDocument/2006/relationships/hyperlink" Target="mailto:Jacsmedia@act.gov.au" TargetMode="External"/><Relationship Id="rId37" Type="http://schemas.openxmlformats.org/officeDocument/2006/relationships/hyperlink" Target="http://www.legislation.act.gov.au" TargetMode="External"/><Relationship Id="rId40" Type="http://schemas.openxmlformats.org/officeDocument/2006/relationships/hyperlink" Target="mailto:actsmartbusiness@act.gov.au"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psm@act.gov.au" TargetMode="External"/><Relationship Id="rId23" Type="http://schemas.openxmlformats.org/officeDocument/2006/relationships/hyperlink" Target="https://www.legislation.act.gov.au/di/2020-273/" TargetMode="External"/><Relationship Id="rId28" Type="http://schemas.openxmlformats.org/officeDocument/2006/relationships/hyperlink" Target="mailto:WholeofGovComms@act.gov.au" TargetMode="External"/><Relationship Id="rId36" Type="http://schemas.openxmlformats.org/officeDocument/2006/relationships/hyperlink" Target="mailto:psm@act.gov.au" TargetMode="External"/><Relationship Id="rId10" Type="http://schemas.openxmlformats.org/officeDocument/2006/relationships/hyperlink" Target="http://sharedservices/ACTGovt/Branding/index.htm" TargetMode="External"/><Relationship Id="rId19" Type="http://schemas.openxmlformats.org/officeDocument/2006/relationships/hyperlink" Target="mailto:psm@act.gov.au" TargetMode="External"/><Relationship Id="rId31" Type="http://schemas.openxmlformats.org/officeDocument/2006/relationships/hyperlink" Target="https://www.legislation.act.gov.au/di/2020-183/"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sm@act.gov.au" TargetMode="External"/><Relationship Id="rId14" Type="http://schemas.openxmlformats.org/officeDocument/2006/relationships/hyperlink" Target="https://www.territoryrecords.act.gov.au/__data/assets/pdf_file/0006/1218399/Retain-managing-web-content-as-records.pdf" TargetMode="External"/><Relationship Id="rId22" Type="http://schemas.openxmlformats.org/officeDocument/2006/relationships/hyperlink" Target="mailto:esp@act.gov.au" TargetMode="External"/><Relationship Id="rId27" Type="http://schemas.openxmlformats.org/officeDocument/2006/relationships/hyperlink" Target="mailto:tendersACT@act.gov.au" TargetMode="External"/><Relationship Id="rId30" Type="http://schemas.openxmlformats.org/officeDocument/2006/relationships/hyperlink" Target="https://www.legislation.act.gov.au/di/2019-136/" TargetMode="External"/><Relationship Id="rId35" Type="http://schemas.openxmlformats.org/officeDocument/2006/relationships/hyperlink" Target="mailto:Jacsmedia@act.gov.au"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1DD82-15E7-4661-A947-B01E9878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15429</Words>
  <Characters>90767</Characters>
  <Application>Microsoft Office Word</Application>
  <DocSecurity>0</DocSecurity>
  <Lines>2246</Lines>
  <Paragraphs>1131</Paragraphs>
  <ScaleCrop>false</ScaleCrop>
  <HeadingPairs>
    <vt:vector size="2" baseType="variant">
      <vt:variant>
        <vt:lpstr>Title</vt:lpstr>
      </vt:variant>
      <vt:variant>
        <vt:i4>1</vt:i4>
      </vt:variant>
    </vt:vector>
  </HeadingPairs>
  <TitlesOfParts>
    <vt:vector size="1" baseType="lpstr">
      <vt:lpstr>Chief Minister's 2007-2010 Annual Report Directions</vt:lpstr>
    </vt:vector>
  </TitlesOfParts>
  <Manager>Strategic HR Manager, Governance Division</Manager>
  <Company>Governance Division - CMD</Company>
  <LinksUpToDate>false</LinksUpToDate>
  <CharactersWithSpaces>105768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Minister's 2007-2010 Annual Report Directions</dc:title>
  <dc:subject>Annual Reporting</dc:subject>
  <dc:creator>ACT Government</dc:creator>
  <cp:keywords>Annual Report, Directions, Chief Minister's</cp:keywords>
  <dc:description/>
  <cp:lastModifiedBy>Moxon, KarenL</cp:lastModifiedBy>
  <cp:revision>4</cp:revision>
  <cp:lastPrinted>2019-02-28T05:54:00Z</cp:lastPrinted>
  <dcterms:created xsi:type="dcterms:W3CDTF">2021-06-21T06:12:00Z</dcterms:created>
  <dcterms:modified xsi:type="dcterms:W3CDTF">2021-06-21T06:12:00Z</dcterms:modified>
  <cp:category>Reporting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lephone number">
    <vt:lpwstr>30 June 2007</vt:lpwstr>
  </property>
  <property fmtid="{D5CDD505-2E9C-101B-9397-08002B2CF9AE}" pid="3" name="General">
    <vt:lpwstr>Annual Report Directions 2007-2010 </vt:lpwstr>
  </property>
  <property fmtid="{D5CDD505-2E9C-101B-9397-08002B2CF9AE}" pid="4" name="Publisher">
    <vt:lpwstr>Chief Minister's Department</vt:lpwstr>
  </property>
  <property fmtid="{D5CDD505-2E9C-101B-9397-08002B2CF9AE}" pid="5" name="Function">
    <vt:lpwstr>Annual Reporting</vt:lpwstr>
  </property>
  <property fmtid="{D5CDD505-2E9C-101B-9397-08002B2CF9AE}" pid="6" name="Description">
    <vt:lpwstr>The Annual Report Directions (the Directions) apply consistent public accountability and statutory reporting requirements across the public sector.  The Directions apply to all administrative units and those government agencies identified as public author</vt:lpwstr>
  </property>
</Properties>
</file>