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D6790" w14:textId="77777777" w:rsidR="00C82377" w:rsidRPr="00744452" w:rsidRDefault="00C82377" w:rsidP="00C82377">
      <w:pPr>
        <w:pStyle w:val="Billname"/>
        <w:spacing w:before="700"/>
        <w:rPr>
          <w:rFonts w:asciiTheme="minorHAnsi" w:hAnsiTheme="minorHAnsi" w:cstheme="minorHAnsi"/>
        </w:rPr>
      </w:pPr>
      <w:bookmarkStart w:id="0" w:name="_Toc389131241"/>
      <w:bookmarkStart w:id="1" w:name="_Toc389473036"/>
      <w:bookmarkStart w:id="2" w:name="_Toc389473185"/>
      <w:bookmarkStart w:id="3" w:name="_Toc389473272"/>
      <w:bookmarkStart w:id="4" w:name="_Toc392770343"/>
      <w:r w:rsidRPr="00744452">
        <w:rPr>
          <w:rFonts w:asciiTheme="minorHAnsi" w:hAnsiTheme="minorHAnsi" w:cstheme="minorHAnsi"/>
        </w:rPr>
        <w:t xml:space="preserve">Mental Health (Secure Facilities) </w:t>
      </w:r>
      <w:r>
        <w:rPr>
          <w:rFonts w:asciiTheme="minorHAnsi" w:hAnsiTheme="minorHAnsi" w:cstheme="minorHAnsi"/>
        </w:rPr>
        <w:t xml:space="preserve">Use of Force </w:t>
      </w:r>
      <w:r w:rsidRPr="00744452">
        <w:rPr>
          <w:rFonts w:asciiTheme="minorHAnsi" w:hAnsiTheme="minorHAnsi" w:cstheme="minorHAnsi"/>
        </w:rPr>
        <w:t>Secure Mental Health Facility Direction 2021</w:t>
      </w:r>
    </w:p>
    <w:p w14:paraId="2ECAE6F1" w14:textId="608B32B2" w:rsidR="00C82377" w:rsidRPr="00744452" w:rsidRDefault="00C82377" w:rsidP="00C82377">
      <w:pPr>
        <w:spacing w:before="240" w:after="60"/>
        <w:rPr>
          <w:rFonts w:asciiTheme="minorHAnsi" w:hAnsiTheme="minorHAnsi" w:cstheme="minorHAnsi"/>
          <w:b/>
          <w:bCs/>
          <w:vertAlign w:val="superscript"/>
        </w:rPr>
      </w:pPr>
      <w:r w:rsidRPr="00744452">
        <w:rPr>
          <w:rFonts w:asciiTheme="minorHAnsi" w:hAnsiTheme="minorHAnsi" w:cstheme="minorHAnsi"/>
          <w:b/>
          <w:bCs/>
        </w:rPr>
        <w:t>Notifiable instrument NI2021–</w:t>
      </w:r>
      <w:r w:rsidR="004A4F24">
        <w:rPr>
          <w:rFonts w:asciiTheme="minorHAnsi" w:hAnsiTheme="minorHAnsi" w:cstheme="minorHAnsi"/>
          <w:b/>
          <w:bCs/>
        </w:rPr>
        <w:t>414</w:t>
      </w:r>
    </w:p>
    <w:p w14:paraId="390A670B" w14:textId="77777777" w:rsidR="00C82377" w:rsidRPr="00744452" w:rsidRDefault="00C82377" w:rsidP="00C82377">
      <w:pPr>
        <w:pStyle w:val="madeunder"/>
        <w:spacing w:before="240" w:after="120"/>
        <w:rPr>
          <w:rFonts w:asciiTheme="minorHAnsi" w:hAnsiTheme="minorHAnsi" w:cstheme="minorHAnsi"/>
        </w:rPr>
      </w:pPr>
      <w:r w:rsidRPr="00744452">
        <w:rPr>
          <w:rFonts w:asciiTheme="minorHAnsi" w:hAnsiTheme="minorHAnsi" w:cstheme="minorHAnsi"/>
        </w:rPr>
        <w:t>made under the</w:t>
      </w:r>
    </w:p>
    <w:p w14:paraId="5F1FF360" w14:textId="77777777" w:rsidR="00C82377" w:rsidRPr="00744452" w:rsidRDefault="00C82377" w:rsidP="00C82377">
      <w:pPr>
        <w:pStyle w:val="CoverActName"/>
        <w:rPr>
          <w:rFonts w:asciiTheme="minorHAnsi" w:hAnsiTheme="minorHAnsi" w:cstheme="minorHAnsi"/>
        </w:rPr>
      </w:pPr>
      <w:r w:rsidRPr="00744452">
        <w:rPr>
          <w:rFonts w:asciiTheme="minorHAnsi" w:hAnsiTheme="minorHAnsi" w:cstheme="minorHAnsi"/>
          <w:sz w:val="20"/>
        </w:rPr>
        <w:t xml:space="preserve">Mental Health (Secure Facilities) Act 2016, s 9 (Directions—secure mental health facilities) and s </w:t>
      </w:r>
      <w:r>
        <w:rPr>
          <w:rFonts w:asciiTheme="minorHAnsi" w:hAnsiTheme="minorHAnsi" w:cstheme="minorHAnsi"/>
          <w:sz w:val="20"/>
        </w:rPr>
        <w:t xml:space="preserve">60 </w:t>
      </w:r>
      <w:r w:rsidRPr="00744452">
        <w:rPr>
          <w:rFonts w:asciiTheme="minorHAnsi" w:hAnsiTheme="minorHAnsi" w:cstheme="minorHAnsi"/>
          <w:sz w:val="20"/>
        </w:rPr>
        <w:t>(</w:t>
      </w:r>
      <w:r>
        <w:rPr>
          <w:rFonts w:asciiTheme="minorHAnsi" w:hAnsiTheme="minorHAnsi" w:cstheme="minorHAnsi"/>
          <w:sz w:val="20"/>
        </w:rPr>
        <w:t>Managing Use of Force</w:t>
      </w:r>
      <w:r w:rsidRPr="00744452">
        <w:rPr>
          <w:rFonts w:asciiTheme="minorHAnsi" w:hAnsiTheme="minorHAnsi" w:cstheme="minorHAnsi"/>
          <w:sz w:val="20"/>
        </w:rPr>
        <w:t>)</w:t>
      </w:r>
    </w:p>
    <w:p w14:paraId="67C896AB" w14:textId="77777777" w:rsidR="00C82377" w:rsidRPr="00744452" w:rsidRDefault="00C82377" w:rsidP="00C82377">
      <w:pPr>
        <w:pStyle w:val="N-line3"/>
        <w:pBdr>
          <w:bottom w:val="none" w:sz="0" w:space="0" w:color="auto"/>
        </w:pBdr>
        <w:rPr>
          <w:rFonts w:asciiTheme="minorHAnsi" w:hAnsiTheme="minorHAnsi" w:cstheme="minorHAnsi"/>
        </w:rPr>
      </w:pPr>
    </w:p>
    <w:p w14:paraId="15491470" w14:textId="77777777" w:rsidR="00C82377" w:rsidRPr="00744452" w:rsidRDefault="00C82377" w:rsidP="00C82377">
      <w:pPr>
        <w:pStyle w:val="N-line3"/>
        <w:pBdr>
          <w:top w:val="single" w:sz="12" w:space="1" w:color="auto"/>
          <w:bottom w:val="none" w:sz="0" w:space="0" w:color="auto"/>
        </w:pBdr>
        <w:rPr>
          <w:rFonts w:asciiTheme="minorHAnsi" w:hAnsiTheme="minorHAnsi" w:cstheme="minorHAnsi"/>
        </w:rPr>
      </w:pPr>
    </w:p>
    <w:p w14:paraId="2FA1B8E6" w14:textId="77777777" w:rsidR="00C82377" w:rsidRPr="00744452" w:rsidRDefault="00C82377" w:rsidP="00C82377">
      <w:pPr>
        <w:spacing w:before="60" w:after="60"/>
        <w:ind w:left="720" w:hanging="720"/>
        <w:rPr>
          <w:rFonts w:asciiTheme="minorHAnsi" w:hAnsiTheme="minorHAnsi" w:cstheme="minorHAnsi"/>
          <w:b/>
          <w:bCs/>
        </w:rPr>
      </w:pPr>
      <w:r w:rsidRPr="00744452">
        <w:rPr>
          <w:rFonts w:asciiTheme="minorHAnsi" w:hAnsiTheme="minorHAnsi" w:cstheme="minorHAnsi"/>
          <w:b/>
          <w:bCs/>
        </w:rPr>
        <w:t>1</w:t>
      </w:r>
      <w:r w:rsidRPr="00744452">
        <w:rPr>
          <w:rFonts w:asciiTheme="minorHAnsi" w:hAnsiTheme="minorHAnsi" w:cstheme="minorHAnsi"/>
          <w:b/>
          <w:bCs/>
        </w:rPr>
        <w:tab/>
        <w:t>Name of instrument</w:t>
      </w:r>
    </w:p>
    <w:p w14:paraId="6A3F0979" w14:textId="77777777" w:rsidR="00C82377" w:rsidRPr="00744452" w:rsidRDefault="00C82377" w:rsidP="00C82377">
      <w:pPr>
        <w:spacing w:before="80" w:after="60"/>
        <w:ind w:left="720"/>
        <w:rPr>
          <w:rFonts w:asciiTheme="minorHAnsi" w:hAnsiTheme="minorHAnsi" w:cstheme="minorHAnsi"/>
        </w:rPr>
      </w:pPr>
      <w:r w:rsidRPr="00744452">
        <w:rPr>
          <w:rFonts w:asciiTheme="minorHAnsi" w:hAnsiTheme="minorHAnsi" w:cstheme="minorHAnsi"/>
        </w:rPr>
        <w:t xml:space="preserve">This instrument is the </w:t>
      </w:r>
      <w:r w:rsidRPr="00744452">
        <w:rPr>
          <w:rFonts w:asciiTheme="minorHAnsi" w:hAnsiTheme="minorHAnsi" w:cstheme="minorHAnsi"/>
          <w:i/>
        </w:rPr>
        <w:t xml:space="preserve">Mental Health (Secure Facilities) </w:t>
      </w:r>
      <w:r>
        <w:rPr>
          <w:rFonts w:asciiTheme="minorHAnsi" w:hAnsiTheme="minorHAnsi" w:cstheme="minorHAnsi"/>
          <w:i/>
        </w:rPr>
        <w:t xml:space="preserve">Use of Force </w:t>
      </w:r>
      <w:r w:rsidRPr="00744452">
        <w:rPr>
          <w:rFonts w:asciiTheme="minorHAnsi" w:hAnsiTheme="minorHAnsi" w:cstheme="minorHAnsi"/>
          <w:i/>
        </w:rPr>
        <w:t>Secure Mental Health Facility Direction 20</w:t>
      </w:r>
      <w:r>
        <w:rPr>
          <w:rFonts w:asciiTheme="minorHAnsi" w:hAnsiTheme="minorHAnsi" w:cstheme="minorHAnsi"/>
          <w:i/>
        </w:rPr>
        <w:t>21</w:t>
      </w:r>
      <w:r w:rsidRPr="00744452">
        <w:rPr>
          <w:rFonts w:asciiTheme="minorHAnsi" w:hAnsiTheme="minorHAnsi" w:cstheme="minorHAnsi"/>
        </w:rPr>
        <w:t xml:space="preserve">. </w:t>
      </w:r>
    </w:p>
    <w:p w14:paraId="0F5B5076" w14:textId="77777777" w:rsidR="00C82377" w:rsidRPr="00744452" w:rsidRDefault="00C82377" w:rsidP="00C82377">
      <w:pPr>
        <w:spacing w:before="240" w:after="60"/>
        <w:ind w:left="720" w:hanging="720"/>
        <w:rPr>
          <w:rFonts w:asciiTheme="minorHAnsi" w:hAnsiTheme="minorHAnsi" w:cstheme="minorHAnsi"/>
          <w:b/>
          <w:bCs/>
        </w:rPr>
      </w:pPr>
      <w:r w:rsidRPr="00744452">
        <w:rPr>
          <w:rFonts w:asciiTheme="minorHAnsi" w:hAnsiTheme="minorHAnsi" w:cstheme="minorHAnsi"/>
          <w:b/>
          <w:bCs/>
        </w:rPr>
        <w:t>2</w:t>
      </w:r>
      <w:r w:rsidRPr="00744452">
        <w:rPr>
          <w:rFonts w:asciiTheme="minorHAnsi" w:hAnsiTheme="minorHAnsi" w:cstheme="minorHAnsi"/>
          <w:b/>
          <w:bCs/>
        </w:rPr>
        <w:tab/>
        <w:t xml:space="preserve">Commencement </w:t>
      </w:r>
    </w:p>
    <w:p w14:paraId="3D2A68C1" w14:textId="77777777" w:rsidR="00C82377" w:rsidRPr="00744452" w:rsidRDefault="00C82377" w:rsidP="00C82377">
      <w:pPr>
        <w:spacing w:before="80" w:after="60"/>
        <w:ind w:left="720"/>
        <w:rPr>
          <w:rFonts w:asciiTheme="minorHAnsi" w:hAnsiTheme="minorHAnsi" w:cstheme="minorHAnsi"/>
        </w:rPr>
      </w:pPr>
      <w:r w:rsidRPr="00744452">
        <w:rPr>
          <w:rFonts w:asciiTheme="minorHAnsi" w:hAnsiTheme="minorHAnsi" w:cstheme="minorHAnsi"/>
        </w:rPr>
        <w:t xml:space="preserve">This instrument commences on the day after notification. </w:t>
      </w:r>
    </w:p>
    <w:p w14:paraId="1F017C32" w14:textId="77777777" w:rsidR="00C82377" w:rsidRPr="00744452" w:rsidRDefault="00C82377" w:rsidP="00C82377">
      <w:pPr>
        <w:spacing w:before="240" w:after="60"/>
        <w:ind w:left="720" w:hanging="720"/>
        <w:rPr>
          <w:rFonts w:asciiTheme="minorHAnsi" w:hAnsiTheme="minorHAnsi" w:cstheme="minorHAnsi"/>
          <w:b/>
          <w:bCs/>
        </w:rPr>
      </w:pPr>
      <w:r w:rsidRPr="00744452">
        <w:rPr>
          <w:rFonts w:asciiTheme="minorHAnsi" w:hAnsiTheme="minorHAnsi" w:cstheme="minorHAnsi"/>
          <w:b/>
          <w:bCs/>
        </w:rPr>
        <w:t>3</w:t>
      </w:r>
      <w:r w:rsidRPr="00744452">
        <w:rPr>
          <w:rFonts w:asciiTheme="minorHAnsi" w:hAnsiTheme="minorHAnsi" w:cstheme="minorHAnsi"/>
          <w:b/>
          <w:bCs/>
        </w:rPr>
        <w:tab/>
        <w:t>Direction</w:t>
      </w:r>
    </w:p>
    <w:p w14:paraId="170659F7" w14:textId="6C594B21" w:rsidR="00C82377" w:rsidRDefault="00C82377" w:rsidP="00C82377">
      <w:pPr>
        <w:spacing w:before="80" w:after="60"/>
        <w:ind w:left="720"/>
        <w:rPr>
          <w:rFonts w:asciiTheme="minorHAnsi" w:hAnsiTheme="minorHAnsi" w:cstheme="minorHAnsi"/>
        </w:rPr>
      </w:pPr>
      <w:r w:rsidRPr="00744452">
        <w:rPr>
          <w:rFonts w:asciiTheme="minorHAnsi" w:hAnsiTheme="minorHAnsi" w:cstheme="minorHAnsi"/>
        </w:rPr>
        <w:t xml:space="preserve">I make the attached Canberra </w:t>
      </w:r>
      <w:r>
        <w:rPr>
          <w:rFonts w:asciiTheme="minorHAnsi" w:hAnsiTheme="minorHAnsi" w:cstheme="minorHAnsi"/>
        </w:rPr>
        <w:t xml:space="preserve">Health </w:t>
      </w:r>
      <w:r w:rsidRPr="00744452">
        <w:rPr>
          <w:rFonts w:asciiTheme="minorHAnsi" w:hAnsiTheme="minorHAnsi" w:cstheme="minorHAnsi"/>
        </w:rPr>
        <w:t>Services Operational P</w:t>
      </w:r>
      <w:r w:rsidR="008E000E">
        <w:rPr>
          <w:rFonts w:asciiTheme="minorHAnsi" w:hAnsiTheme="minorHAnsi" w:cstheme="minorHAnsi"/>
        </w:rPr>
        <w:t xml:space="preserve">rocedure </w:t>
      </w:r>
      <w:r w:rsidRPr="00744452">
        <w:rPr>
          <w:rFonts w:asciiTheme="minorHAnsi" w:hAnsiTheme="minorHAnsi" w:cstheme="minorHAnsi"/>
        </w:rPr>
        <w:t xml:space="preserve">in relation to </w:t>
      </w:r>
      <w:r>
        <w:rPr>
          <w:rFonts w:asciiTheme="minorHAnsi" w:hAnsiTheme="minorHAnsi" w:cstheme="minorHAnsi"/>
        </w:rPr>
        <w:t xml:space="preserve">Use of Force </w:t>
      </w:r>
      <w:r w:rsidRPr="00744452">
        <w:rPr>
          <w:rFonts w:asciiTheme="minorHAnsi" w:hAnsiTheme="minorHAnsi" w:cstheme="minorHAnsi"/>
        </w:rPr>
        <w:t>at Dhulwa Mental Health Unit as a S</w:t>
      </w:r>
      <w:r w:rsidR="00861517">
        <w:rPr>
          <w:rFonts w:asciiTheme="minorHAnsi" w:hAnsiTheme="minorHAnsi" w:cstheme="minorHAnsi"/>
        </w:rPr>
        <w:t xml:space="preserve">ecure </w:t>
      </w:r>
      <w:r w:rsidRPr="00744452">
        <w:rPr>
          <w:rFonts w:asciiTheme="minorHAnsi" w:hAnsiTheme="minorHAnsi" w:cstheme="minorHAnsi"/>
        </w:rPr>
        <w:t>M</w:t>
      </w:r>
      <w:r w:rsidR="00861517">
        <w:rPr>
          <w:rFonts w:asciiTheme="minorHAnsi" w:hAnsiTheme="minorHAnsi" w:cstheme="minorHAnsi"/>
        </w:rPr>
        <w:t xml:space="preserve">ental </w:t>
      </w:r>
      <w:r w:rsidRPr="00744452">
        <w:rPr>
          <w:rFonts w:asciiTheme="minorHAnsi" w:hAnsiTheme="minorHAnsi" w:cstheme="minorHAnsi"/>
        </w:rPr>
        <w:t>H</w:t>
      </w:r>
      <w:r w:rsidR="00861517">
        <w:rPr>
          <w:rFonts w:asciiTheme="minorHAnsi" w:hAnsiTheme="minorHAnsi" w:cstheme="minorHAnsi"/>
        </w:rPr>
        <w:t xml:space="preserve">ealth </w:t>
      </w:r>
      <w:r w:rsidRPr="00744452">
        <w:rPr>
          <w:rFonts w:asciiTheme="minorHAnsi" w:hAnsiTheme="minorHAnsi" w:cstheme="minorHAnsi"/>
        </w:rPr>
        <w:t>F</w:t>
      </w:r>
      <w:r w:rsidR="00861517">
        <w:rPr>
          <w:rFonts w:asciiTheme="minorHAnsi" w:hAnsiTheme="minorHAnsi" w:cstheme="minorHAnsi"/>
        </w:rPr>
        <w:t>acilities</w:t>
      </w:r>
      <w:r w:rsidRPr="00744452">
        <w:rPr>
          <w:rFonts w:asciiTheme="minorHAnsi" w:hAnsiTheme="minorHAnsi" w:cstheme="minorHAnsi"/>
        </w:rPr>
        <w:t xml:space="preserve"> direction. </w:t>
      </w:r>
    </w:p>
    <w:p w14:paraId="50D2B675" w14:textId="77777777" w:rsidR="0039134A" w:rsidRDefault="0039134A" w:rsidP="00C82377">
      <w:pPr>
        <w:spacing w:before="80" w:after="60"/>
        <w:ind w:left="720"/>
        <w:rPr>
          <w:rFonts w:asciiTheme="minorHAnsi" w:hAnsiTheme="minorHAnsi" w:cstheme="minorHAnsi"/>
        </w:rPr>
      </w:pPr>
    </w:p>
    <w:p w14:paraId="461219D5" w14:textId="104329CB" w:rsidR="0039134A" w:rsidRPr="0039134A" w:rsidRDefault="0039134A" w:rsidP="0039134A">
      <w:pPr>
        <w:ind w:left="720" w:hanging="720"/>
        <w:rPr>
          <w:rFonts w:asciiTheme="minorHAnsi" w:hAnsiTheme="minorHAnsi" w:cstheme="minorHAnsi"/>
          <w:b/>
          <w:bCs/>
        </w:rPr>
      </w:pPr>
      <w:r w:rsidRPr="0039134A">
        <w:rPr>
          <w:rFonts w:asciiTheme="minorHAnsi" w:hAnsiTheme="minorHAnsi" w:cstheme="minorHAnsi"/>
          <w:b/>
          <w:bCs/>
        </w:rPr>
        <w:t>4</w:t>
      </w:r>
      <w:r>
        <w:rPr>
          <w:rFonts w:ascii="Arial" w:hAnsi="Arial" w:cs="Arial"/>
          <w:b/>
          <w:bCs/>
        </w:rPr>
        <w:t xml:space="preserve"> </w:t>
      </w:r>
      <w:r>
        <w:rPr>
          <w:rFonts w:ascii="Arial" w:hAnsi="Arial" w:cs="Arial"/>
          <w:b/>
          <w:bCs/>
        </w:rPr>
        <w:tab/>
      </w:r>
      <w:r w:rsidRPr="0039134A">
        <w:rPr>
          <w:rFonts w:asciiTheme="minorHAnsi" w:hAnsiTheme="minorHAnsi" w:cstheme="minorHAnsi"/>
          <w:b/>
          <w:bCs/>
        </w:rPr>
        <w:t xml:space="preserve">Revocation </w:t>
      </w:r>
    </w:p>
    <w:p w14:paraId="3F75CF0E" w14:textId="0F68D4D6" w:rsidR="0039134A" w:rsidRPr="0039134A" w:rsidRDefault="0039134A" w:rsidP="0039134A">
      <w:pPr>
        <w:ind w:left="720" w:hanging="720"/>
        <w:rPr>
          <w:rFonts w:asciiTheme="minorHAnsi" w:hAnsiTheme="minorHAnsi" w:cstheme="minorHAnsi"/>
        </w:rPr>
      </w:pPr>
      <w:r w:rsidRPr="0039134A">
        <w:rPr>
          <w:rFonts w:asciiTheme="minorHAnsi" w:hAnsiTheme="minorHAnsi" w:cstheme="minorHAnsi"/>
          <w:b/>
          <w:bCs/>
        </w:rPr>
        <w:tab/>
      </w:r>
      <w:r w:rsidRPr="0039134A">
        <w:rPr>
          <w:rFonts w:asciiTheme="minorHAnsi" w:hAnsiTheme="minorHAnsi" w:cstheme="minorHAnsi"/>
        </w:rPr>
        <w:t xml:space="preserve">I revoke the </w:t>
      </w:r>
      <w:r>
        <w:rPr>
          <w:rFonts w:asciiTheme="minorHAnsi" w:hAnsiTheme="minorHAnsi" w:cstheme="minorHAnsi"/>
        </w:rPr>
        <w:t xml:space="preserve">NI2016-623 </w:t>
      </w:r>
      <w:r w:rsidRPr="0039134A">
        <w:rPr>
          <w:rFonts w:asciiTheme="minorHAnsi" w:hAnsiTheme="minorHAnsi" w:cstheme="minorHAnsi"/>
          <w:i/>
        </w:rPr>
        <w:t xml:space="preserve">Mental Health (Secure Facilities) </w:t>
      </w:r>
      <w:r>
        <w:rPr>
          <w:rFonts w:asciiTheme="minorHAnsi" w:hAnsiTheme="minorHAnsi" w:cstheme="minorHAnsi"/>
          <w:i/>
        </w:rPr>
        <w:t xml:space="preserve">Use of Force </w:t>
      </w:r>
      <w:r w:rsidRPr="0039134A">
        <w:rPr>
          <w:rFonts w:asciiTheme="minorHAnsi" w:hAnsiTheme="minorHAnsi" w:cstheme="minorHAnsi"/>
          <w:i/>
        </w:rPr>
        <w:t>Secure Mental Health Facility Direction 2016.</w:t>
      </w:r>
    </w:p>
    <w:p w14:paraId="753585FC" w14:textId="77777777" w:rsidR="0039134A" w:rsidRPr="00744452" w:rsidRDefault="0039134A" w:rsidP="00C82377">
      <w:pPr>
        <w:spacing w:before="80" w:after="60"/>
        <w:ind w:left="720"/>
        <w:rPr>
          <w:rFonts w:asciiTheme="minorHAnsi" w:hAnsiTheme="minorHAnsi" w:cstheme="minorHAnsi"/>
        </w:rPr>
      </w:pPr>
    </w:p>
    <w:p w14:paraId="33DE4078" w14:textId="77777777" w:rsidR="00C82377" w:rsidRPr="00744452" w:rsidRDefault="00C82377" w:rsidP="00C82377">
      <w:pPr>
        <w:spacing w:before="80" w:after="60"/>
        <w:ind w:left="720"/>
        <w:rPr>
          <w:rFonts w:asciiTheme="minorHAnsi" w:hAnsiTheme="minorHAnsi" w:cstheme="minorHAnsi"/>
        </w:rPr>
      </w:pPr>
    </w:p>
    <w:p w14:paraId="705C07A5" w14:textId="77777777" w:rsidR="00C82377" w:rsidRPr="00744452" w:rsidRDefault="00C82377" w:rsidP="00C82377">
      <w:pPr>
        <w:spacing w:before="80" w:after="60"/>
        <w:ind w:left="720"/>
        <w:rPr>
          <w:rFonts w:asciiTheme="minorHAnsi" w:hAnsiTheme="minorHAnsi" w:cstheme="minorHAnsi"/>
        </w:rPr>
      </w:pPr>
    </w:p>
    <w:p w14:paraId="159E2CCC" w14:textId="77777777" w:rsidR="00C82377" w:rsidRPr="00744452" w:rsidRDefault="00C82377" w:rsidP="00C82377">
      <w:pPr>
        <w:spacing w:before="80" w:after="60"/>
        <w:rPr>
          <w:rFonts w:asciiTheme="minorHAnsi" w:hAnsiTheme="minorHAnsi" w:cstheme="minorHAnsi"/>
        </w:rPr>
      </w:pPr>
      <w:r w:rsidRPr="00744452">
        <w:rPr>
          <w:rFonts w:asciiTheme="minorHAnsi" w:hAnsiTheme="minorHAnsi" w:cstheme="minorHAnsi"/>
        </w:rPr>
        <w:t xml:space="preserve">Bernadette McDonald </w:t>
      </w:r>
    </w:p>
    <w:p w14:paraId="7029384B" w14:textId="77777777" w:rsidR="00C82377" w:rsidRPr="00744452" w:rsidRDefault="00C82377" w:rsidP="00C82377">
      <w:pPr>
        <w:spacing w:before="80" w:after="60"/>
        <w:rPr>
          <w:rFonts w:asciiTheme="minorHAnsi" w:hAnsiTheme="minorHAnsi" w:cstheme="minorHAnsi"/>
        </w:rPr>
      </w:pPr>
      <w:r w:rsidRPr="00744452">
        <w:rPr>
          <w:rFonts w:asciiTheme="minorHAnsi" w:hAnsiTheme="minorHAnsi" w:cstheme="minorHAnsi"/>
        </w:rPr>
        <w:t xml:space="preserve">Chief Executive Officer </w:t>
      </w:r>
    </w:p>
    <w:p w14:paraId="78617933" w14:textId="77777777" w:rsidR="00C82377" w:rsidRPr="00744452" w:rsidRDefault="00C82377" w:rsidP="00C82377">
      <w:pPr>
        <w:spacing w:before="80" w:after="60"/>
        <w:rPr>
          <w:rFonts w:asciiTheme="minorHAnsi" w:hAnsiTheme="minorHAnsi" w:cstheme="minorHAnsi"/>
        </w:rPr>
      </w:pPr>
      <w:r w:rsidRPr="00744452">
        <w:rPr>
          <w:rFonts w:asciiTheme="minorHAnsi" w:hAnsiTheme="minorHAnsi" w:cstheme="minorHAnsi"/>
        </w:rPr>
        <w:t xml:space="preserve">Canberra Health Services </w:t>
      </w:r>
    </w:p>
    <w:p w14:paraId="4E737F5B" w14:textId="245B6154" w:rsidR="00C82377" w:rsidRPr="00744452" w:rsidRDefault="004A4F24" w:rsidP="00861517">
      <w:pPr>
        <w:spacing w:before="80" w:after="60"/>
        <w:ind w:firstLine="720"/>
        <w:rPr>
          <w:rFonts w:asciiTheme="minorHAnsi" w:hAnsiTheme="minorHAnsi" w:cstheme="minorHAnsi"/>
        </w:rPr>
      </w:pPr>
      <w:r>
        <w:rPr>
          <w:rFonts w:asciiTheme="minorHAnsi" w:hAnsiTheme="minorHAnsi" w:cstheme="minorHAnsi"/>
        </w:rPr>
        <w:t xml:space="preserve">5 </w:t>
      </w:r>
      <w:r w:rsidR="00861517">
        <w:rPr>
          <w:rFonts w:asciiTheme="minorHAnsi" w:hAnsiTheme="minorHAnsi" w:cstheme="minorHAnsi"/>
        </w:rPr>
        <w:t xml:space="preserve">July </w:t>
      </w:r>
      <w:r w:rsidR="00C82377">
        <w:rPr>
          <w:rFonts w:asciiTheme="minorHAnsi" w:hAnsiTheme="minorHAnsi" w:cstheme="minorHAnsi"/>
        </w:rPr>
        <w:t xml:space="preserve">2021 </w:t>
      </w:r>
      <w:r w:rsidR="00C82377" w:rsidRPr="00744452">
        <w:rPr>
          <w:rFonts w:asciiTheme="minorHAnsi" w:hAnsiTheme="minorHAnsi" w:cstheme="minorHAnsi"/>
        </w:rPr>
        <w:t xml:space="preserve"> </w:t>
      </w:r>
    </w:p>
    <w:p w14:paraId="3FE99A34" w14:textId="77777777" w:rsidR="00C82377" w:rsidRPr="00744452" w:rsidRDefault="00C82377" w:rsidP="00C82377">
      <w:pPr>
        <w:rPr>
          <w:rFonts w:asciiTheme="minorHAnsi" w:hAnsiTheme="minorHAnsi" w:cstheme="minorHAnsi"/>
          <w:szCs w:val="24"/>
        </w:rPr>
      </w:pPr>
    </w:p>
    <w:p w14:paraId="411260EE" w14:textId="77777777" w:rsidR="00C82377" w:rsidRDefault="00C82377">
      <w:pPr>
        <w:spacing w:after="200" w:line="276" w:lineRule="auto"/>
        <w:rPr>
          <w:rFonts w:asciiTheme="minorHAnsi" w:hAnsiTheme="minorHAnsi" w:cs="Arial"/>
          <w:b/>
          <w:sz w:val="44"/>
          <w:szCs w:val="44"/>
        </w:rPr>
      </w:pPr>
      <w:r>
        <w:rPr>
          <w:rFonts w:asciiTheme="minorHAnsi" w:hAnsiTheme="minorHAnsi" w:cs="Arial"/>
          <w:b/>
          <w:sz w:val="44"/>
          <w:szCs w:val="44"/>
        </w:rPr>
        <w:br w:type="page"/>
      </w:r>
    </w:p>
    <w:p w14:paraId="6FCA4AC4" w14:textId="036E7F32" w:rsidR="00EF02B0" w:rsidRPr="00246F2F" w:rsidRDefault="00EF02B0" w:rsidP="00F042C0">
      <w:pPr>
        <w:rPr>
          <w:rFonts w:asciiTheme="minorHAnsi" w:hAnsiTheme="minorHAnsi" w:cs="Arial"/>
          <w:b/>
          <w:sz w:val="44"/>
          <w:szCs w:val="44"/>
        </w:rPr>
      </w:pPr>
      <w:r w:rsidRPr="00246F2F">
        <w:rPr>
          <w:rFonts w:asciiTheme="minorHAnsi" w:hAnsiTheme="minorHAnsi" w:cs="Arial"/>
          <w:b/>
          <w:sz w:val="44"/>
          <w:szCs w:val="44"/>
        </w:rPr>
        <w:lastRenderedPageBreak/>
        <w:t>Canberra Health Services</w:t>
      </w:r>
    </w:p>
    <w:bookmarkEnd w:id="0"/>
    <w:bookmarkEnd w:id="1"/>
    <w:bookmarkEnd w:id="2"/>
    <w:bookmarkEnd w:id="3"/>
    <w:bookmarkEnd w:id="4"/>
    <w:p w14:paraId="6FCA4AC5" w14:textId="642646A2" w:rsidR="00EF02B0" w:rsidRPr="00246F2F" w:rsidRDefault="00EF02B0" w:rsidP="00EF02B0">
      <w:pPr>
        <w:rPr>
          <w:rFonts w:asciiTheme="minorHAnsi" w:hAnsiTheme="minorHAnsi" w:cs="Arial"/>
          <w:b/>
          <w:i/>
          <w:sz w:val="28"/>
          <w:szCs w:val="44"/>
        </w:rPr>
      </w:pPr>
      <w:r w:rsidRPr="00246F2F">
        <w:rPr>
          <w:rFonts w:asciiTheme="minorHAnsi" w:hAnsiTheme="minorHAnsi" w:cs="Arial"/>
          <w:b/>
          <w:sz w:val="44"/>
          <w:szCs w:val="44"/>
        </w:rPr>
        <w:t>Procedure</w:t>
      </w:r>
    </w:p>
    <w:p w14:paraId="6FCA4AC6" w14:textId="5A13B365" w:rsidR="003808E2" w:rsidRPr="00246F2F" w:rsidRDefault="003808E2" w:rsidP="003808E2">
      <w:pPr>
        <w:rPr>
          <w:rFonts w:asciiTheme="minorHAnsi" w:hAnsiTheme="minorHAnsi"/>
          <w:b/>
          <w:sz w:val="36"/>
        </w:rPr>
      </w:pPr>
      <w:r w:rsidRPr="00246F2F">
        <w:rPr>
          <w:rFonts w:asciiTheme="minorHAnsi" w:hAnsiTheme="minorHAnsi"/>
          <w:b/>
          <w:sz w:val="36"/>
        </w:rPr>
        <w:t>D</w:t>
      </w:r>
      <w:r w:rsidR="004C5170" w:rsidRPr="00246F2F">
        <w:rPr>
          <w:rFonts w:asciiTheme="minorHAnsi" w:hAnsiTheme="minorHAnsi"/>
          <w:b/>
          <w:sz w:val="36"/>
        </w:rPr>
        <w:t xml:space="preserve">hulwa </w:t>
      </w:r>
      <w:r w:rsidRPr="00246F2F">
        <w:rPr>
          <w:rFonts w:asciiTheme="minorHAnsi" w:hAnsiTheme="minorHAnsi"/>
          <w:b/>
          <w:sz w:val="36"/>
        </w:rPr>
        <w:t>M</w:t>
      </w:r>
      <w:r w:rsidR="004C5170" w:rsidRPr="00246F2F">
        <w:rPr>
          <w:rFonts w:asciiTheme="minorHAnsi" w:hAnsiTheme="minorHAnsi"/>
          <w:b/>
          <w:sz w:val="36"/>
        </w:rPr>
        <w:t xml:space="preserve">ental </w:t>
      </w:r>
      <w:r w:rsidRPr="00246F2F">
        <w:rPr>
          <w:rFonts w:asciiTheme="minorHAnsi" w:hAnsiTheme="minorHAnsi"/>
          <w:b/>
          <w:sz w:val="36"/>
        </w:rPr>
        <w:t>H</w:t>
      </w:r>
      <w:r w:rsidR="004C5170" w:rsidRPr="00246F2F">
        <w:rPr>
          <w:rFonts w:asciiTheme="minorHAnsi" w:hAnsiTheme="minorHAnsi"/>
          <w:b/>
          <w:sz w:val="36"/>
        </w:rPr>
        <w:t xml:space="preserve">ealth </w:t>
      </w:r>
      <w:r w:rsidRPr="00246F2F">
        <w:rPr>
          <w:rFonts w:asciiTheme="minorHAnsi" w:hAnsiTheme="minorHAnsi"/>
          <w:b/>
          <w:sz w:val="36"/>
        </w:rPr>
        <w:t>U</w:t>
      </w:r>
      <w:r w:rsidR="004C5170" w:rsidRPr="00246F2F">
        <w:rPr>
          <w:rFonts w:asciiTheme="minorHAnsi" w:hAnsiTheme="minorHAnsi"/>
          <w:b/>
          <w:sz w:val="36"/>
        </w:rPr>
        <w:t>nit (D</w:t>
      </w:r>
      <w:r w:rsidR="00065214">
        <w:rPr>
          <w:rFonts w:asciiTheme="minorHAnsi" w:hAnsiTheme="minorHAnsi"/>
          <w:b/>
          <w:sz w:val="36"/>
        </w:rPr>
        <w:t>hulwa</w:t>
      </w:r>
      <w:r w:rsidR="004C5170" w:rsidRPr="00246F2F">
        <w:rPr>
          <w:rFonts w:asciiTheme="minorHAnsi" w:hAnsiTheme="minorHAnsi"/>
          <w:b/>
          <w:sz w:val="36"/>
        </w:rPr>
        <w:t xml:space="preserve">) </w:t>
      </w:r>
      <w:r w:rsidRPr="00246F2F">
        <w:rPr>
          <w:rFonts w:asciiTheme="minorHAnsi" w:hAnsiTheme="minorHAnsi"/>
          <w:b/>
          <w:sz w:val="36"/>
        </w:rPr>
        <w:t>-</w:t>
      </w:r>
      <w:r w:rsidR="004C5170" w:rsidRPr="00246F2F">
        <w:rPr>
          <w:rFonts w:asciiTheme="minorHAnsi" w:hAnsiTheme="minorHAnsi"/>
          <w:b/>
          <w:sz w:val="36"/>
        </w:rPr>
        <w:t xml:space="preserve"> </w:t>
      </w:r>
      <w:r w:rsidR="004C5170" w:rsidRPr="00246F2F">
        <w:rPr>
          <w:rFonts w:asciiTheme="minorHAnsi" w:hAnsiTheme="minorHAnsi" w:cs="Arial"/>
          <w:b/>
          <w:sz w:val="36"/>
          <w:szCs w:val="36"/>
        </w:rPr>
        <w:t xml:space="preserve">Use of Force </w:t>
      </w:r>
    </w:p>
    <w:tbl>
      <w:tblPr>
        <w:tblpPr w:leftFromText="180" w:rightFromText="180" w:vertAnchor="text" w:horzAnchor="margin" w:tblpY="181"/>
        <w:tblW w:w="9158" w:type="dxa"/>
        <w:tblLook w:val="0000" w:firstRow="0" w:lastRow="0" w:firstColumn="0" w:lastColumn="0" w:noHBand="0" w:noVBand="0"/>
      </w:tblPr>
      <w:tblGrid>
        <w:gridCol w:w="9158"/>
      </w:tblGrid>
      <w:tr w:rsidR="007B6904" w:rsidRPr="00246F2F" w14:paraId="6FCA4AC8" w14:textId="77777777" w:rsidTr="00DA6E6C">
        <w:trPr>
          <w:cantSplit/>
          <w:trHeight w:val="285"/>
        </w:trPr>
        <w:tc>
          <w:tcPr>
            <w:tcW w:w="9158" w:type="dxa"/>
            <w:shd w:val="clear" w:color="auto" w:fill="A6A6A6" w:themeFill="background1" w:themeFillShade="A6"/>
          </w:tcPr>
          <w:p w14:paraId="6FCA4AC7" w14:textId="77777777" w:rsidR="007B6904" w:rsidRPr="004E5398" w:rsidRDefault="007B6904" w:rsidP="004E5398">
            <w:pPr>
              <w:rPr>
                <w:b/>
                <w:sz w:val="28"/>
                <w:szCs w:val="28"/>
              </w:rPr>
            </w:pPr>
            <w:bookmarkStart w:id="5" w:name="_Toc389473273"/>
            <w:bookmarkStart w:id="6" w:name="Contents"/>
            <w:bookmarkStart w:id="7" w:name="_Toc463618780"/>
            <w:r w:rsidRPr="004E5398">
              <w:rPr>
                <w:b/>
                <w:sz w:val="28"/>
                <w:szCs w:val="28"/>
              </w:rPr>
              <w:t>Contents</w:t>
            </w:r>
            <w:bookmarkEnd w:id="5"/>
            <w:bookmarkEnd w:id="6"/>
            <w:bookmarkEnd w:id="7"/>
          </w:p>
        </w:tc>
      </w:tr>
    </w:tbl>
    <w:p w14:paraId="6FCA4AC9" w14:textId="77777777" w:rsidR="007B6904" w:rsidRPr="00246F2F" w:rsidRDefault="007B6904" w:rsidP="007B6904">
      <w:pPr>
        <w:rPr>
          <w:rFonts w:asciiTheme="minorHAnsi" w:hAnsiTheme="minorHAnsi"/>
        </w:rPr>
      </w:pPr>
    </w:p>
    <w:p w14:paraId="3F891ABD" w14:textId="114DBC73" w:rsidR="00CC6CB7" w:rsidRDefault="00367E2F">
      <w:pPr>
        <w:pStyle w:val="TOC1"/>
        <w:tabs>
          <w:tab w:val="right" w:leader="dot" w:pos="9487"/>
        </w:tabs>
        <w:rPr>
          <w:rFonts w:eastAsiaTheme="minorEastAsia" w:cstheme="minorBidi"/>
          <w:noProof/>
          <w:sz w:val="22"/>
          <w:szCs w:val="22"/>
          <w:lang w:eastAsia="en-AU"/>
        </w:rPr>
      </w:pPr>
      <w:r w:rsidRPr="00246F2F">
        <w:fldChar w:fldCharType="begin"/>
      </w:r>
      <w:r w:rsidR="00E61C5E" w:rsidRPr="00246F2F">
        <w:instrText xml:space="preserve"> TOC \o "1-3" \h \z \u </w:instrText>
      </w:r>
      <w:r w:rsidRPr="00246F2F">
        <w:fldChar w:fldCharType="separate"/>
      </w:r>
      <w:hyperlink w:anchor="_Toc73624690" w:history="1">
        <w:r w:rsidR="00CC6CB7" w:rsidRPr="00546530">
          <w:rPr>
            <w:rStyle w:val="Hyperlink"/>
            <w:noProof/>
          </w:rPr>
          <w:t>Purpose</w:t>
        </w:r>
        <w:r w:rsidR="00CC6CB7">
          <w:rPr>
            <w:noProof/>
            <w:webHidden/>
          </w:rPr>
          <w:tab/>
        </w:r>
        <w:r w:rsidR="00CC6CB7">
          <w:rPr>
            <w:noProof/>
            <w:webHidden/>
          </w:rPr>
          <w:fldChar w:fldCharType="begin"/>
        </w:r>
        <w:r w:rsidR="00CC6CB7">
          <w:rPr>
            <w:noProof/>
            <w:webHidden/>
          </w:rPr>
          <w:instrText xml:space="preserve"> PAGEREF _Toc73624690 \h </w:instrText>
        </w:r>
        <w:r w:rsidR="00CC6CB7">
          <w:rPr>
            <w:noProof/>
            <w:webHidden/>
          </w:rPr>
        </w:r>
        <w:r w:rsidR="00CC6CB7">
          <w:rPr>
            <w:noProof/>
            <w:webHidden/>
          </w:rPr>
          <w:fldChar w:fldCharType="separate"/>
        </w:r>
        <w:r w:rsidR="00761995">
          <w:rPr>
            <w:noProof/>
            <w:webHidden/>
          </w:rPr>
          <w:t>2</w:t>
        </w:r>
        <w:r w:rsidR="00CC6CB7">
          <w:rPr>
            <w:noProof/>
            <w:webHidden/>
          </w:rPr>
          <w:fldChar w:fldCharType="end"/>
        </w:r>
      </w:hyperlink>
    </w:p>
    <w:p w14:paraId="09D3974F" w14:textId="6E667699" w:rsidR="00CC6CB7" w:rsidRDefault="00B70A96">
      <w:pPr>
        <w:pStyle w:val="TOC1"/>
        <w:tabs>
          <w:tab w:val="right" w:leader="dot" w:pos="9487"/>
        </w:tabs>
        <w:rPr>
          <w:rFonts w:eastAsiaTheme="minorEastAsia" w:cstheme="minorBidi"/>
          <w:noProof/>
          <w:sz w:val="22"/>
          <w:szCs w:val="22"/>
          <w:lang w:eastAsia="en-AU"/>
        </w:rPr>
      </w:pPr>
      <w:hyperlink w:anchor="_Toc73624691" w:history="1">
        <w:r w:rsidR="00CC6CB7" w:rsidRPr="00546530">
          <w:rPr>
            <w:rStyle w:val="Hyperlink"/>
            <w:noProof/>
          </w:rPr>
          <w:t>Scope</w:t>
        </w:r>
        <w:r w:rsidR="00CC6CB7">
          <w:rPr>
            <w:noProof/>
            <w:webHidden/>
          </w:rPr>
          <w:tab/>
        </w:r>
        <w:r w:rsidR="00CC6CB7">
          <w:rPr>
            <w:noProof/>
            <w:webHidden/>
          </w:rPr>
          <w:fldChar w:fldCharType="begin"/>
        </w:r>
        <w:r w:rsidR="00CC6CB7">
          <w:rPr>
            <w:noProof/>
            <w:webHidden/>
          </w:rPr>
          <w:instrText xml:space="preserve"> PAGEREF _Toc73624691 \h </w:instrText>
        </w:r>
        <w:r w:rsidR="00CC6CB7">
          <w:rPr>
            <w:noProof/>
            <w:webHidden/>
          </w:rPr>
        </w:r>
        <w:r w:rsidR="00CC6CB7">
          <w:rPr>
            <w:noProof/>
            <w:webHidden/>
          </w:rPr>
          <w:fldChar w:fldCharType="separate"/>
        </w:r>
        <w:r w:rsidR="00761995">
          <w:rPr>
            <w:noProof/>
            <w:webHidden/>
          </w:rPr>
          <w:t>2</w:t>
        </w:r>
        <w:r w:rsidR="00CC6CB7">
          <w:rPr>
            <w:noProof/>
            <w:webHidden/>
          </w:rPr>
          <w:fldChar w:fldCharType="end"/>
        </w:r>
      </w:hyperlink>
    </w:p>
    <w:p w14:paraId="15607297" w14:textId="26DD5376" w:rsidR="00CC6CB7" w:rsidRDefault="00B70A96">
      <w:pPr>
        <w:pStyle w:val="TOC1"/>
        <w:tabs>
          <w:tab w:val="right" w:leader="dot" w:pos="9487"/>
        </w:tabs>
        <w:rPr>
          <w:rFonts w:eastAsiaTheme="minorEastAsia" w:cstheme="minorBidi"/>
          <w:noProof/>
          <w:sz w:val="22"/>
          <w:szCs w:val="22"/>
          <w:lang w:eastAsia="en-AU"/>
        </w:rPr>
      </w:pPr>
      <w:hyperlink w:anchor="_Toc73624692" w:history="1">
        <w:r w:rsidR="00CC6CB7" w:rsidRPr="00546530">
          <w:rPr>
            <w:rStyle w:val="Hyperlink"/>
            <w:noProof/>
          </w:rPr>
          <w:t>Alerts</w:t>
        </w:r>
        <w:r w:rsidR="00CC6CB7">
          <w:rPr>
            <w:noProof/>
            <w:webHidden/>
          </w:rPr>
          <w:tab/>
        </w:r>
        <w:r w:rsidR="00CC6CB7">
          <w:rPr>
            <w:noProof/>
            <w:webHidden/>
          </w:rPr>
          <w:fldChar w:fldCharType="begin"/>
        </w:r>
        <w:r w:rsidR="00CC6CB7">
          <w:rPr>
            <w:noProof/>
            <w:webHidden/>
          </w:rPr>
          <w:instrText xml:space="preserve"> PAGEREF _Toc73624692 \h </w:instrText>
        </w:r>
        <w:r w:rsidR="00CC6CB7">
          <w:rPr>
            <w:noProof/>
            <w:webHidden/>
          </w:rPr>
        </w:r>
        <w:r w:rsidR="00CC6CB7">
          <w:rPr>
            <w:noProof/>
            <w:webHidden/>
          </w:rPr>
          <w:fldChar w:fldCharType="separate"/>
        </w:r>
        <w:r w:rsidR="00761995">
          <w:rPr>
            <w:noProof/>
            <w:webHidden/>
          </w:rPr>
          <w:t>2</w:t>
        </w:r>
        <w:r w:rsidR="00CC6CB7">
          <w:rPr>
            <w:noProof/>
            <w:webHidden/>
          </w:rPr>
          <w:fldChar w:fldCharType="end"/>
        </w:r>
      </w:hyperlink>
    </w:p>
    <w:p w14:paraId="3018C9DF" w14:textId="53741053" w:rsidR="00CC6CB7" w:rsidRDefault="00B70A96">
      <w:pPr>
        <w:pStyle w:val="TOC1"/>
        <w:tabs>
          <w:tab w:val="right" w:leader="dot" w:pos="9487"/>
        </w:tabs>
        <w:rPr>
          <w:rFonts w:eastAsiaTheme="minorEastAsia" w:cstheme="minorBidi"/>
          <w:noProof/>
          <w:sz w:val="22"/>
          <w:szCs w:val="22"/>
          <w:lang w:eastAsia="en-AU"/>
        </w:rPr>
      </w:pPr>
      <w:hyperlink w:anchor="_Toc73624693" w:history="1">
        <w:r w:rsidR="00CC6CB7" w:rsidRPr="00546530">
          <w:rPr>
            <w:rStyle w:val="Hyperlink"/>
            <w:noProof/>
          </w:rPr>
          <w:t>Scope</w:t>
        </w:r>
        <w:r w:rsidR="00CC6CB7">
          <w:rPr>
            <w:noProof/>
            <w:webHidden/>
          </w:rPr>
          <w:tab/>
        </w:r>
        <w:r w:rsidR="00CC6CB7">
          <w:rPr>
            <w:noProof/>
            <w:webHidden/>
          </w:rPr>
          <w:fldChar w:fldCharType="begin"/>
        </w:r>
        <w:r w:rsidR="00CC6CB7">
          <w:rPr>
            <w:noProof/>
            <w:webHidden/>
          </w:rPr>
          <w:instrText xml:space="preserve"> PAGEREF _Toc73624693 \h </w:instrText>
        </w:r>
        <w:r w:rsidR="00CC6CB7">
          <w:rPr>
            <w:noProof/>
            <w:webHidden/>
          </w:rPr>
        </w:r>
        <w:r w:rsidR="00CC6CB7">
          <w:rPr>
            <w:noProof/>
            <w:webHidden/>
          </w:rPr>
          <w:fldChar w:fldCharType="separate"/>
        </w:r>
        <w:r w:rsidR="00761995">
          <w:rPr>
            <w:noProof/>
            <w:webHidden/>
          </w:rPr>
          <w:t>2</w:t>
        </w:r>
        <w:r w:rsidR="00CC6CB7">
          <w:rPr>
            <w:noProof/>
            <w:webHidden/>
          </w:rPr>
          <w:fldChar w:fldCharType="end"/>
        </w:r>
      </w:hyperlink>
    </w:p>
    <w:p w14:paraId="420540A2" w14:textId="596B3F7B" w:rsidR="00CC6CB7" w:rsidRDefault="00B70A96">
      <w:pPr>
        <w:pStyle w:val="TOC1"/>
        <w:tabs>
          <w:tab w:val="right" w:leader="dot" w:pos="9487"/>
        </w:tabs>
        <w:rPr>
          <w:rFonts w:eastAsiaTheme="minorEastAsia" w:cstheme="minorBidi"/>
          <w:noProof/>
          <w:sz w:val="22"/>
          <w:szCs w:val="22"/>
          <w:lang w:eastAsia="en-AU"/>
        </w:rPr>
      </w:pPr>
      <w:hyperlink w:anchor="_Toc73624694" w:history="1">
        <w:r w:rsidR="00CC6CB7" w:rsidRPr="00546530">
          <w:rPr>
            <w:rStyle w:val="Hyperlink"/>
            <w:noProof/>
          </w:rPr>
          <w:t>Section 1 – Authorisation of Use of Force</w:t>
        </w:r>
        <w:r w:rsidR="00CC6CB7">
          <w:rPr>
            <w:noProof/>
            <w:webHidden/>
          </w:rPr>
          <w:tab/>
        </w:r>
        <w:r w:rsidR="00CC6CB7">
          <w:rPr>
            <w:noProof/>
            <w:webHidden/>
          </w:rPr>
          <w:fldChar w:fldCharType="begin"/>
        </w:r>
        <w:r w:rsidR="00CC6CB7">
          <w:rPr>
            <w:noProof/>
            <w:webHidden/>
          </w:rPr>
          <w:instrText xml:space="preserve"> PAGEREF _Toc73624694 \h </w:instrText>
        </w:r>
        <w:r w:rsidR="00CC6CB7">
          <w:rPr>
            <w:noProof/>
            <w:webHidden/>
          </w:rPr>
        </w:r>
        <w:r w:rsidR="00CC6CB7">
          <w:rPr>
            <w:noProof/>
            <w:webHidden/>
          </w:rPr>
          <w:fldChar w:fldCharType="separate"/>
        </w:r>
        <w:r w:rsidR="00761995">
          <w:rPr>
            <w:noProof/>
            <w:webHidden/>
          </w:rPr>
          <w:t>3</w:t>
        </w:r>
        <w:r w:rsidR="00CC6CB7">
          <w:rPr>
            <w:noProof/>
            <w:webHidden/>
          </w:rPr>
          <w:fldChar w:fldCharType="end"/>
        </w:r>
      </w:hyperlink>
    </w:p>
    <w:p w14:paraId="5E8D71C6" w14:textId="7E58802D" w:rsidR="00CC6CB7" w:rsidRDefault="00B70A96">
      <w:pPr>
        <w:pStyle w:val="TOC1"/>
        <w:tabs>
          <w:tab w:val="right" w:leader="dot" w:pos="9487"/>
        </w:tabs>
        <w:rPr>
          <w:rFonts w:eastAsiaTheme="minorEastAsia" w:cstheme="minorBidi"/>
          <w:noProof/>
          <w:sz w:val="22"/>
          <w:szCs w:val="22"/>
          <w:lang w:eastAsia="en-AU"/>
        </w:rPr>
      </w:pPr>
      <w:hyperlink w:anchor="_Toc73624695" w:history="1">
        <w:r w:rsidR="00CC6CB7" w:rsidRPr="00546530">
          <w:rPr>
            <w:rStyle w:val="Hyperlink"/>
            <w:noProof/>
          </w:rPr>
          <w:t>Section 2 – Use of Force</w:t>
        </w:r>
        <w:r w:rsidR="00CC6CB7">
          <w:rPr>
            <w:noProof/>
            <w:webHidden/>
          </w:rPr>
          <w:tab/>
        </w:r>
        <w:r w:rsidR="00CC6CB7">
          <w:rPr>
            <w:noProof/>
            <w:webHidden/>
          </w:rPr>
          <w:fldChar w:fldCharType="begin"/>
        </w:r>
        <w:r w:rsidR="00CC6CB7">
          <w:rPr>
            <w:noProof/>
            <w:webHidden/>
          </w:rPr>
          <w:instrText xml:space="preserve"> PAGEREF _Toc73624695 \h </w:instrText>
        </w:r>
        <w:r w:rsidR="00CC6CB7">
          <w:rPr>
            <w:noProof/>
            <w:webHidden/>
          </w:rPr>
        </w:r>
        <w:r w:rsidR="00CC6CB7">
          <w:rPr>
            <w:noProof/>
            <w:webHidden/>
          </w:rPr>
          <w:fldChar w:fldCharType="separate"/>
        </w:r>
        <w:r w:rsidR="00761995">
          <w:rPr>
            <w:noProof/>
            <w:webHidden/>
          </w:rPr>
          <w:t>3</w:t>
        </w:r>
        <w:r w:rsidR="00CC6CB7">
          <w:rPr>
            <w:noProof/>
            <w:webHidden/>
          </w:rPr>
          <w:fldChar w:fldCharType="end"/>
        </w:r>
      </w:hyperlink>
    </w:p>
    <w:p w14:paraId="73529A7C" w14:textId="67B86454" w:rsidR="00CC6CB7" w:rsidRDefault="00B70A96">
      <w:pPr>
        <w:pStyle w:val="TOC1"/>
        <w:tabs>
          <w:tab w:val="right" w:leader="dot" w:pos="9487"/>
        </w:tabs>
        <w:rPr>
          <w:rFonts w:eastAsiaTheme="minorEastAsia" w:cstheme="minorBidi"/>
          <w:noProof/>
          <w:sz w:val="22"/>
          <w:szCs w:val="22"/>
          <w:lang w:eastAsia="en-AU"/>
        </w:rPr>
      </w:pPr>
      <w:hyperlink w:anchor="_Toc73624696" w:history="1">
        <w:r w:rsidR="00CC6CB7" w:rsidRPr="00546530">
          <w:rPr>
            <w:rStyle w:val="Hyperlink"/>
            <w:noProof/>
          </w:rPr>
          <w:t>Section 3 – Care of a Consumer Post Use of Force</w:t>
        </w:r>
        <w:r w:rsidR="00CC6CB7">
          <w:rPr>
            <w:noProof/>
            <w:webHidden/>
          </w:rPr>
          <w:tab/>
        </w:r>
        <w:r w:rsidR="00CC6CB7">
          <w:rPr>
            <w:noProof/>
            <w:webHidden/>
          </w:rPr>
          <w:fldChar w:fldCharType="begin"/>
        </w:r>
        <w:r w:rsidR="00CC6CB7">
          <w:rPr>
            <w:noProof/>
            <w:webHidden/>
          </w:rPr>
          <w:instrText xml:space="preserve"> PAGEREF _Toc73624696 \h </w:instrText>
        </w:r>
        <w:r w:rsidR="00CC6CB7">
          <w:rPr>
            <w:noProof/>
            <w:webHidden/>
          </w:rPr>
        </w:r>
        <w:r w:rsidR="00CC6CB7">
          <w:rPr>
            <w:noProof/>
            <w:webHidden/>
          </w:rPr>
          <w:fldChar w:fldCharType="separate"/>
        </w:r>
        <w:r w:rsidR="00761995">
          <w:rPr>
            <w:noProof/>
            <w:webHidden/>
          </w:rPr>
          <w:t>4</w:t>
        </w:r>
        <w:r w:rsidR="00CC6CB7">
          <w:rPr>
            <w:noProof/>
            <w:webHidden/>
          </w:rPr>
          <w:fldChar w:fldCharType="end"/>
        </w:r>
      </w:hyperlink>
    </w:p>
    <w:p w14:paraId="42FD73EB" w14:textId="6BBD18C0" w:rsidR="00CC6CB7" w:rsidRDefault="00B70A96">
      <w:pPr>
        <w:pStyle w:val="TOC1"/>
        <w:tabs>
          <w:tab w:val="right" w:leader="dot" w:pos="9487"/>
        </w:tabs>
        <w:rPr>
          <w:rFonts w:eastAsiaTheme="minorEastAsia" w:cstheme="minorBidi"/>
          <w:noProof/>
          <w:sz w:val="22"/>
          <w:szCs w:val="22"/>
          <w:lang w:eastAsia="en-AU"/>
        </w:rPr>
      </w:pPr>
      <w:hyperlink w:anchor="_Toc73624697" w:history="1">
        <w:r w:rsidR="00CC6CB7" w:rsidRPr="00546530">
          <w:rPr>
            <w:rStyle w:val="Hyperlink"/>
            <w:noProof/>
          </w:rPr>
          <w:t>Section 4 – Care of Staff Post Use of Force</w:t>
        </w:r>
        <w:r w:rsidR="00CC6CB7">
          <w:rPr>
            <w:noProof/>
            <w:webHidden/>
          </w:rPr>
          <w:tab/>
        </w:r>
        <w:r w:rsidR="00CC6CB7">
          <w:rPr>
            <w:noProof/>
            <w:webHidden/>
          </w:rPr>
          <w:fldChar w:fldCharType="begin"/>
        </w:r>
        <w:r w:rsidR="00CC6CB7">
          <w:rPr>
            <w:noProof/>
            <w:webHidden/>
          </w:rPr>
          <w:instrText xml:space="preserve"> PAGEREF _Toc73624697 \h </w:instrText>
        </w:r>
        <w:r w:rsidR="00CC6CB7">
          <w:rPr>
            <w:noProof/>
            <w:webHidden/>
          </w:rPr>
        </w:r>
        <w:r w:rsidR="00CC6CB7">
          <w:rPr>
            <w:noProof/>
            <w:webHidden/>
          </w:rPr>
          <w:fldChar w:fldCharType="separate"/>
        </w:r>
        <w:r w:rsidR="00761995">
          <w:rPr>
            <w:noProof/>
            <w:webHidden/>
          </w:rPr>
          <w:t>5</w:t>
        </w:r>
        <w:r w:rsidR="00CC6CB7">
          <w:rPr>
            <w:noProof/>
            <w:webHidden/>
          </w:rPr>
          <w:fldChar w:fldCharType="end"/>
        </w:r>
      </w:hyperlink>
    </w:p>
    <w:p w14:paraId="1054D55E" w14:textId="41D2649B" w:rsidR="00CC6CB7" w:rsidRDefault="00B70A96">
      <w:pPr>
        <w:pStyle w:val="TOC1"/>
        <w:tabs>
          <w:tab w:val="right" w:leader="dot" w:pos="9487"/>
        </w:tabs>
        <w:rPr>
          <w:rFonts w:eastAsiaTheme="minorEastAsia" w:cstheme="minorBidi"/>
          <w:noProof/>
          <w:sz w:val="22"/>
          <w:szCs w:val="22"/>
          <w:lang w:eastAsia="en-AU"/>
        </w:rPr>
      </w:pPr>
      <w:hyperlink w:anchor="_Toc73624698" w:history="1">
        <w:r w:rsidR="00CC6CB7" w:rsidRPr="00546530">
          <w:rPr>
            <w:rStyle w:val="Hyperlink"/>
            <w:noProof/>
          </w:rPr>
          <w:t>Section 4 – Care of Staff Post Use of Force</w:t>
        </w:r>
        <w:r w:rsidR="00CC6CB7">
          <w:rPr>
            <w:noProof/>
            <w:webHidden/>
          </w:rPr>
          <w:tab/>
        </w:r>
        <w:r w:rsidR="00CC6CB7">
          <w:rPr>
            <w:noProof/>
            <w:webHidden/>
          </w:rPr>
          <w:fldChar w:fldCharType="begin"/>
        </w:r>
        <w:r w:rsidR="00CC6CB7">
          <w:rPr>
            <w:noProof/>
            <w:webHidden/>
          </w:rPr>
          <w:instrText xml:space="preserve"> PAGEREF _Toc73624698 \h </w:instrText>
        </w:r>
        <w:r w:rsidR="00CC6CB7">
          <w:rPr>
            <w:noProof/>
            <w:webHidden/>
          </w:rPr>
        </w:r>
        <w:r w:rsidR="00CC6CB7">
          <w:rPr>
            <w:noProof/>
            <w:webHidden/>
          </w:rPr>
          <w:fldChar w:fldCharType="separate"/>
        </w:r>
        <w:r w:rsidR="00761995">
          <w:rPr>
            <w:noProof/>
            <w:webHidden/>
          </w:rPr>
          <w:t>5</w:t>
        </w:r>
        <w:r w:rsidR="00CC6CB7">
          <w:rPr>
            <w:noProof/>
            <w:webHidden/>
          </w:rPr>
          <w:fldChar w:fldCharType="end"/>
        </w:r>
      </w:hyperlink>
    </w:p>
    <w:p w14:paraId="218A2635" w14:textId="6DBA878A" w:rsidR="00CC6CB7" w:rsidRDefault="00B70A96">
      <w:pPr>
        <w:pStyle w:val="TOC1"/>
        <w:tabs>
          <w:tab w:val="right" w:leader="dot" w:pos="9487"/>
        </w:tabs>
        <w:rPr>
          <w:rFonts w:eastAsiaTheme="minorEastAsia" w:cstheme="minorBidi"/>
          <w:noProof/>
          <w:sz w:val="22"/>
          <w:szCs w:val="22"/>
          <w:lang w:eastAsia="en-AU"/>
        </w:rPr>
      </w:pPr>
      <w:hyperlink w:anchor="_Toc73624699" w:history="1">
        <w:r w:rsidR="00CC6CB7" w:rsidRPr="00546530">
          <w:rPr>
            <w:rStyle w:val="Hyperlink"/>
            <w:noProof/>
          </w:rPr>
          <w:t>Section 5 – Documentation Requirements for Use of Force</w:t>
        </w:r>
        <w:r w:rsidR="00CC6CB7">
          <w:rPr>
            <w:noProof/>
            <w:webHidden/>
          </w:rPr>
          <w:tab/>
        </w:r>
        <w:r w:rsidR="00CC6CB7">
          <w:rPr>
            <w:noProof/>
            <w:webHidden/>
          </w:rPr>
          <w:fldChar w:fldCharType="begin"/>
        </w:r>
        <w:r w:rsidR="00CC6CB7">
          <w:rPr>
            <w:noProof/>
            <w:webHidden/>
          </w:rPr>
          <w:instrText xml:space="preserve"> PAGEREF _Toc73624699 \h </w:instrText>
        </w:r>
        <w:r w:rsidR="00CC6CB7">
          <w:rPr>
            <w:noProof/>
            <w:webHidden/>
          </w:rPr>
        </w:r>
        <w:r w:rsidR="00CC6CB7">
          <w:rPr>
            <w:noProof/>
            <w:webHidden/>
          </w:rPr>
          <w:fldChar w:fldCharType="separate"/>
        </w:r>
        <w:r w:rsidR="00761995">
          <w:rPr>
            <w:noProof/>
            <w:webHidden/>
          </w:rPr>
          <w:t>5</w:t>
        </w:r>
        <w:r w:rsidR="00CC6CB7">
          <w:rPr>
            <w:noProof/>
            <w:webHidden/>
          </w:rPr>
          <w:fldChar w:fldCharType="end"/>
        </w:r>
      </w:hyperlink>
    </w:p>
    <w:p w14:paraId="4BE8756D" w14:textId="0840F859" w:rsidR="00CC6CB7" w:rsidRDefault="00B70A96">
      <w:pPr>
        <w:pStyle w:val="TOC2"/>
        <w:tabs>
          <w:tab w:val="left" w:pos="880"/>
          <w:tab w:val="right" w:leader="dot" w:pos="9487"/>
        </w:tabs>
        <w:rPr>
          <w:rFonts w:eastAsiaTheme="minorEastAsia" w:cstheme="minorBidi"/>
          <w:noProof/>
          <w:sz w:val="22"/>
          <w:szCs w:val="22"/>
          <w:lang w:eastAsia="en-AU"/>
        </w:rPr>
      </w:pPr>
      <w:hyperlink w:anchor="_Toc73624700" w:history="1">
        <w:r w:rsidR="00CC6CB7" w:rsidRPr="00546530">
          <w:rPr>
            <w:rStyle w:val="Hyperlink"/>
            <w:noProof/>
          </w:rPr>
          <w:t>5.1</w:t>
        </w:r>
        <w:r w:rsidR="00CC6CB7">
          <w:rPr>
            <w:rFonts w:eastAsiaTheme="minorEastAsia" w:cstheme="minorBidi"/>
            <w:noProof/>
            <w:sz w:val="22"/>
            <w:szCs w:val="22"/>
            <w:lang w:eastAsia="en-AU"/>
          </w:rPr>
          <w:tab/>
        </w:r>
        <w:r w:rsidR="00CC6CB7" w:rsidRPr="00546530">
          <w:rPr>
            <w:rStyle w:val="Hyperlink"/>
            <w:noProof/>
          </w:rPr>
          <w:t>Use of Force Register</w:t>
        </w:r>
        <w:r w:rsidR="00CC6CB7">
          <w:rPr>
            <w:noProof/>
            <w:webHidden/>
          </w:rPr>
          <w:tab/>
        </w:r>
        <w:r w:rsidR="00CC6CB7">
          <w:rPr>
            <w:noProof/>
            <w:webHidden/>
          </w:rPr>
          <w:fldChar w:fldCharType="begin"/>
        </w:r>
        <w:r w:rsidR="00CC6CB7">
          <w:rPr>
            <w:noProof/>
            <w:webHidden/>
          </w:rPr>
          <w:instrText xml:space="preserve"> PAGEREF _Toc73624700 \h </w:instrText>
        </w:r>
        <w:r w:rsidR="00CC6CB7">
          <w:rPr>
            <w:noProof/>
            <w:webHidden/>
          </w:rPr>
        </w:r>
        <w:r w:rsidR="00CC6CB7">
          <w:rPr>
            <w:noProof/>
            <w:webHidden/>
          </w:rPr>
          <w:fldChar w:fldCharType="separate"/>
        </w:r>
        <w:r w:rsidR="00761995">
          <w:rPr>
            <w:noProof/>
            <w:webHidden/>
          </w:rPr>
          <w:t>5</w:t>
        </w:r>
        <w:r w:rsidR="00CC6CB7">
          <w:rPr>
            <w:noProof/>
            <w:webHidden/>
          </w:rPr>
          <w:fldChar w:fldCharType="end"/>
        </w:r>
      </w:hyperlink>
    </w:p>
    <w:p w14:paraId="2FEDBCF3" w14:textId="487F917D" w:rsidR="00CC6CB7" w:rsidRDefault="00B70A96">
      <w:pPr>
        <w:pStyle w:val="TOC2"/>
        <w:tabs>
          <w:tab w:val="left" w:pos="880"/>
          <w:tab w:val="right" w:leader="dot" w:pos="9487"/>
        </w:tabs>
        <w:rPr>
          <w:rFonts w:eastAsiaTheme="minorEastAsia" w:cstheme="minorBidi"/>
          <w:noProof/>
          <w:sz w:val="22"/>
          <w:szCs w:val="22"/>
          <w:lang w:eastAsia="en-AU"/>
        </w:rPr>
      </w:pPr>
      <w:hyperlink w:anchor="_Toc73624701" w:history="1">
        <w:r w:rsidR="00CC6CB7" w:rsidRPr="00546530">
          <w:rPr>
            <w:rStyle w:val="Hyperlink"/>
            <w:noProof/>
          </w:rPr>
          <w:t>5.2</w:t>
        </w:r>
        <w:r w:rsidR="00CC6CB7">
          <w:rPr>
            <w:rFonts w:eastAsiaTheme="minorEastAsia" w:cstheme="minorBidi"/>
            <w:noProof/>
            <w:sz w:val="22"/>
            <w:szCs w:val="22"/>
            <w:lang w:eastAsia="en-AU"/>
          </w:rPr>
          <w:tab/>
        </w:r>
        <w:r w:rsidR="00CC6CB7" w:rsidRPr="00546530">
          <w:rPr>
            <w:rStyle w:val="Hyperlink"/>
            <w:noProof/>
          </w:rPr>
          <w:t>Use of Force Record</w:t>
        </w:r>
        <w:r w:rsidR="00CC6CB7">
          <w:rPr>
            <w:noProof/>
            <w:webHidden/>
          </w:rPr>
          <w:tab/>
        </w:r>
        <w:r w:rsidR="00CC6CB7">
          <w:rPr>
            <w:noProof/>
            <w:webHidden/>
          </w:rPr>
          <w:fldChar w:fldCharType="begin"/>
        </w:r>
        <w:r w:rsidR="00CC6CB7">
          <w:rPr>
            <w:noProof/>
            <w:webHidden/>
          </w:rPr>
          <w:instrText xml:space="preserve"> PAGEREF _Toc73624701 \h </w:instrText>
        </w:r>
        <w:r w:rsidR="00CC6CB7">
          <w:rPr>
            <w:noProof/>
            <w:webHidden/>
          </w:rPr>
        </w:r>
        <w:r w:rsidR="00CC6CB7">
          <w:rPr>
            <w:noProof/>
            <w:webHidden/>
          </w:rPr>
          <w:fldChar w:fldCharType="separate"/>
        </w:r>
        <w:r w:rsidR="00761995">
          <w:rPr>
            <w:noProof/>
            <w:webHidden/>
          </w:rPr>
          <w:t>6</w:t>
        </w:r>
        <w:r w:rsidR="00CC6CB7">
          <w:rPr>
            <w:noProof/>
            <w:webHidden/>
          </w:rPr>
          <w:fldChar w:fldCharType="end"/>
        </w:r>
      </w:hyperlink>
    </w:p>
    <w:p w14:paraId="4E7694C3" w14:textId="6C84DE35" w:rsidR="00CC6CB7" w:rsidRDefault="00B70A96">
      <w:pPr>
        <w:pStyle w:val="TOC2"/>
        <w:tabs>
          <w:tab w:val="left" w:pos="880"/>
          <w:tab w:val="right" w:leader="dot" w:pos="9487"/>
        </w:tabs>
        <w:rPr>
          <w:rFonts w:eastAsiaTheme="minorEastAsia" w:cstheme="minorBidi"/>
          <w:noProof/>
          <w:sz w:val="22"/>
          <w:szCs w:val="22"/>
          <w:lang w:eastAsia="en-AU"/>
        </w:rPr>
      </w:pPr>
      <w:hyperlink w:anchor="_Toc73624702" w:history="1">
        <w:r w:rsidR="00CC6CB7" w:rsidRPr="00546530">
          <w:rPr>
            <w:rStyle w:val="Hyperlink"/>
            <w:rFonts w:eastAsia="Calibri"/>
            <w:noProof/>
          </w:rPr>
          <w:t>5.3</w:t>
        </w:r>
        <w:r w:rsidR="00CC6CB7">
          <w:rPr>
            <w:rFonts w:eastAsiaTheme="minorEastAsia" w:cstheme="minorBidi"/>
            <w:noProof/>
            <w:sz w:val="22"/>
            <w:szCs w:val="22"/>
            <w:lang w:eastAsia="en-AU"/>
          </w:rPr>
          <w:tab/>
        </w:r>
        <w:r w:rsidR="00CC6CB7" w:rsidRPr="00546530">
          <w:rPr>
            <w:rStyle w:val="Hyperlink"/>
            <w:rFonts w:eastAsia="Calibri"/>
            <w:noProof/>
          </w:rPr>
          <w:t>Review of Use of forces episodes</w:t>
        </w:r>
        <w:r w:rsidR="00CC6CB7">
          <w:rPr>
            <w:noProof/>
            <w:webHidden/>
          </w:rPr>
          <w:tab/>
        </w:r>
        <w:r w:rsidR="00CC6CB7">
          <w:rPr>
            <w:noProof/>
            <w:webHidden/>
          </w:rPr>
          <w:fldChar w:fldCharType="begin"/>
        </w:r>
        <w:r w:rsidR="00CC6CB7">
          <w:rPr>
            <w:noProof/>
            <w:webHidden/>
          </w:rPr>
          <w:instrText xml:space="preserve"> PAGEREF _Toc73624702 \h </w:instrText>
        </w:r>
        <w:r w:rsidR="00CC6CB7">
          <w:rPr>
            <w:noProof/>
            <w:webHidden/>
          </w:rPr>
        </w:r>
        <w:r w:rsidR="00CC6CB7">
          <w:rPr>
            <w:noProof/>
            <w:webHidden/>
          </w:rPr>
          <w:fldChar w:fldCharType="separate"/>
        </w:r>
        <w:r w:rsidR="00761995">
          <w:rPr>
            <w:noProof/>
            <w:webHidden/>
          </w:rPr>
          <w:t>6</w:t>
        </w:r>
        <w:r w:rsidR="00CC6CB7">
          <w:rPr>
            <w:noProof/>
            <w:webHidden/>
          </w:rPr>
          <w:fldChar w:fldCharType="end"/>
        </w:r>
      </w:hyperlink>
    </w:p>
    <w:p w14:paraId="3635D88E" w14:textId="79BB6C37" w:rsidR="00CC6CB7" w:rsidRDefault="00B70A96">
      <w:pPr>
        <w:pStyle w:val="TOC1"/>
        <w:tabs>
          <w:tab w:val="right" w:leader="dot" w:pos="9487"/>
        </w:tabs>
        <w:rPr>
          <w:rFonts w:eastAsiaTheme="minorEastAsia" w:cstheme="minorBidi"/>
          <w:noProof/>
          <w:sz w:val="22"/>
          <w:szCs w:val="22"/>
          <w:lang w:eastAsia="en-AU"/>
        </w:rPr>
      </w:pPr>
      <w:hyperlink w:anchor="_Toc73624703" w:history="1">
        <w:r w:rsidR="00CC6CB7" w:rsidRPr="00546530">
          <w:rPr>
            <w:rStyle w:val="Hyperlink"/>
            <w:noProof/>
          </w:rPr>
          <w:t>Evaluation</w:t>
        </w:r>
        <w:r w:rsidR="00CC6CB7">
          <w:rPr>
            <w:noProof/>
            <w:webHidden/>
          </w:rPr>
          <w:tab/>
        </w:r>
        <w:r w:rsidR="00CC6CB7">
          <w:rPr>
            <w:noProof/>
            <w:webHidden/>
          </w:rPr>
          <w:fldChar w:fldCharType="begin"/>
        </w:r>
        <w:r w:rsidR="00CC6CB7">
          <w:rPr>
            <w:noProof/>
            <w:webHidden/>
          </w:rPr>
          <w:instrText xml:space="preserve"> PAGEREF _Toc73624703 \h </w:instrText>
        </w:r>
        <w:r w:rsidR="00CC6CB7">
          <w:rPr>
            <w:noProof/>
            <w:webHidden/>
          </w:rPr>
        </w:r>
        <w:r w:rsidR="00CC6CB7">
          <w:rPr>
            <w:noProof/>
            <w:webHidden/>
          </w:rPr>
          <w:fldChar w:fldCharType="separate"/>
        </w:r>
        <w:r w:rsidR="00761995">
          <w:rPr>
            <w:noProof/>
            <w:webHidden/>
          </w:rPr>
          <w:t>7</w:t>
        </w:r>
        <w:r w:rsidR="00CC6CB7">
          <w:rPr>
            <w:noProof/>
            <w:webHidden/>
          </w:rPr>
          <w:fldChar w:fldCharType="end"/>
        </w:r>
      </w:hyperlink>
    </w:p>
    <w:p w14:paraId="4AC17FA6" w14:textId="1C3CF8EE" w:rsidR="00CC6CB7" w:rsidRDefault="00B70A96">
      <w:pPr>
        <w:pStyle w:val="TOC1"/>
        <w:tabs>
          <w:tab w:val="right" w:leader="dot" w:pos="9487"/>
        </w:tabs>
        <w:rPr>
          <w:rFonts w:eastAsiaTheme="minorEastAsia" w:cstheme="minorBidi"/>
          <w:noProof/>
          <w:sz w:val="22"/>
          <w:szCs w:val="22"/>
          <w:lang w:eastAsia="en-AU"/>
        </w:rPr>
      </w:pPr>
      <w:hyperlink w:anchor="_Toc73624704" w:history="1">
        <w:r w:rsidR="00CC6CB7" w:rsidRPr="00546530">
          <w:rPr>
            <w:rStyle w:val="Hyperlink"/>
            <w:noProof/>
          </w:rPr>
          <w:t>Related Policies, Procedures, Guidelines and Legislation</w:t>
        </w:r>
        <w:r w:rsidR="00CC6CB7">
          <w:rPr>
            <w:noProof/>
            <w:webHidden/>
          </w:rPr>
          <w:tab/>
        </w:r>
        <w:r w:rsidR="00CC6CB7">
          <w:rPr>
            <w:noProof/>
            <w:webHidden/>
          </w:rPr>
          <w:fldChar w:fldCharType="begin"/>
        </w:r>
        <w:r w:rsidR="00CC6CB7">
          <w:rPr>
            <w:noProof/>
            <w:webHidden/>
          </w:rPr>
          <w:instrText xml:space="preserve"> PAGEREF _Toc73624704 \h </w:instrText>
        </w:r>
        <w:r w:rsidR="00CC6CB7">
          <w:rPr>
            <w:noProof/>
            <w:webHidden/>
          </w:rPr>
        </w:r>
        <w:r w:rsidR="00CC6CB7">
          <w:rPr>
            <w:noProof/>
            <w:webHidden/>
          </w:rPr>
          <w:fldChar w:fldCharType="separate"/>
        </w:r>
        <w:r w:rsidR="00761995">
          <w:rPr>
            <w:noProof/>
            <w:webHidden/>
          </w:rPr>
          <w:t>7</w:t>
        </w:r>
        <w:r w:rsidR="00CC6CB7">
          <w:rPr>
            <w:noProof/>
            <w:webHidden/>
          </w:rPr>
          <w:fldChar w:fldCharType="end"/>
        </w:r>
      </w:hyperlink>
    </w:p>
    <w:p w14:paraId="7C4AE8C1" w14:textId="620B5866" w:rsidR="00CC6CB7" w:rsidRDefault="00B70A96">
      <w:pPr>
        <w:pStyle w:val="TOC1"/>
        <w:tabs>
          <w:tab w:val="right" w:leader="dot" w:pos="9487"/>
        </w:tabs>
        <w:rPr>
          <w:rFonts w:eastAsiaTheme="minorEastAsia" w:cstheme="minorBidi"/>
          <w:noProof/>
          <w:sz w:val="22"/>
          <w:szCs w:val="22"/>
          <w:lang w:eastAsia="en-AU"/>
        </w:rPr>
      </w:pPr>
      <w:hyperlink w:anchor="_Toc73624705" w:history="1">
        <w:r w:rsidR="00CC6CB7" w:rsidRPr="00546530">
          <w:rPr>
            <w:rStyle w:val="Hyperlink"/>
            <w:noProof/>
          </w:rPr>
          <w:t>Definition of Terms</w:t>
        </w:r>
        <w:r w:rsidR="00CC6CB7">
          <w:rPr>
            <w:noProof/>
            <w:webHidden/>
          </w:rPr>
          <w:tab/>
        </w:r>
        <w:r w:rsidR="00CC6CB7">
          <w:rPr>
            <w:noProof/>
            <w:webHidden/>
          </w:rPr>
          <w:fldChar w:fldCharType="begin"/>
        </w:r>
        <w:r w:rsidR="00CC6CB7">
          <w:rPr>
            <w:noProof/>
            <w:webHidden/>
          </w:rPr>
          <w:instrText xml:space="preserve"> PAGEREF _Toc73624705 \h </w:instrText>
        </w:r>
        <w:r w:rsidR="00CC6CB7">
          <w:rPr>
            <w:noProof/>
            <w:webHidden/>
          </w:rPr>
        </w:r>
        <w:r w:rsidR="00CC6CB7">
          <w:rPr>
            <w:noProof/>
            <w:webHidden/>
          </w:rPr>
          <w:fldChar w:fldCharType="separate"/>
        </w:r>
        <w:r w:rsidR="00761995">
          <w:rPr>
            <w:noProof/>
            <w:webHidden/>
          </w:rPr>
          <w:t>7</w:t>
        </w:r>
        <w:r w:rsidR="00CC6CB7">
          <w:rPr>
            <w:noProof/>
            <w:webHidden/>
          </w:rPr>
          <w:fldChar w:fldCharType="end"/>
        </w:r>
      </w:hyperlink>
    </w:p>
    <w:p w14:paraId="60D03211" w14:textId="271F54AA" w:rsidR="00CC6CB7" w:rsidRDefault="00B70A96">
      <w:pPr>
        <w:pStyle w:val="TOC1"/>
        <w:tabs>
          <w:tab w:val="right" w:leader="dot" w:pos="9487"/>
        </w:tabs>
        <w:rPr>
          <w:rFonts w:eastAsiaTheme="minorEastAsia" w:cstheme="minorBidi"/>
          <w:noProof/>
          <w:sz w:val="22"/>
          <w:szCs w:val="22"/>
          <w:lang w:eastAsia="en-AU"/>
        </w:rPr>
      </w:pPr>
      <w:hyperlink w:anchor="_Toc73624706" w:history="1">
        <w:r w:rsidR="00CC6CB7" w:rsidRPr="00546530">
          <w:rPr>
            <w:rStyle w:val="Hyperlink"/>
            <w:noProof/>
          </w:rPr>
          <w:t>Search Terms</w:t>
        </w:r>
        <w:r w:rsidR="00CC6CB7">
          <w:rPr>
            <w:noProof/>
            <w:webHidden/>
          </w:rPr>
          <w:tab/>
        </w:r>
        <w:r w:rsidR="00CC6CB7">
          <w:rPr>
            <w:noProof/>
            <w:webHidden/>
          </w:rPr>
          <w:fldChar w:fldCharType="begin"/>
        </w:r>
        <w:r w:rsidR="00CC6CB7">
          <w:rPr>
            <w:noProof/>
            <w:webHidden/>
          </w:rPr>
          <w:instrText xml:space="preserve"> PAGEREF _Toc73624706 \h </w:instrText>
        </w:r>
        <w:r w:rsidR="00CC6CB7">
          <w:rPr>
            <w:noProof/>
            <w:webHidden/>
          </w:rPr>
        </w:r>
        <w:r w:rsidR="00CC6CB7">
          <w:rPr>
            <w:noProof/>
            <w:webHidden/>
          </w:rPr>
          <w:fldChar w:fldCharType="separate"/>
        </w:r>
        <w:r w:rsidR="00761995">
          <w:rPr>
            <w:noProof/>
            <w:webHidden/>
          </w:rPr>
          <w:t>7</w:t>
        </w:r>
        <w:r w:rsidR="00CC6CB7">
          <w:rPr>
            <w:noProof/>
            <w:webHidden/>
          </w:rPr>
          <w:fldChar w:fldCharType="end"/>
        </w:r>
      </w:hyperlink>
    </w:p>
    <w:p w14:paraId="6FCA4AE8" w14:textId="2E1D9D0E" w:rsidR="007B6904" w:rsidRPr="00246F2F" w:rsidRDefault="00367E2F" w:rsidP="00F042C0">
      <w:pPr>
        <w:spacing w:after="200" w:line="276" w:lineRule="auto"/>
        <w:rPr>
          <w:rFonts w:asciiTheme="minorHAnsi" w:hAnsiTheme="minorHAnsi"/>
        </w:rPr>
      </w:pPr>
      <w:r w:rsidRPr="00246F2F">
        <w:rPr>
          <w:rFonts w:asciiTheme="minorHAnsi" w:hAnsiTheme="minorHAnsi"/>
        </w:rPr>
        <w:fldChar w:fldCharType="end"/>
      </w:r>
    </w:p>
    <w:p w14:paraId="6FCA4AE9" w14:textId="77777777" w:rsidR="00246F2F" w:rsidRPr="00246F2F" w:rsidRDefault="00246F2F">
      <w:pPr>
        <w:rPr>
          <w:rFonts w:asciiTheme="minorHAnsi" w:hAnsiTheme="minorHAnsi"/>
        </w:rPr>
      </w:pPr>
      <w:bookmarkStart w:id="8" w:name="_Toc389473274"/>
      <w:bookmarkStart w:id="9" w:name="_Toc463618781"/>
      <w:r w:rsidRPr="00246F2F">
        <w:rPr>
          <w:rFonts w:asciiTheme="minorHAnsi" w:hAnsiTheme="minorHAnsi"/>
          <w:b/>
          <w:iCs/>
        </w:rPr>
        <w:br w:type="page"/>
      </w:r>
    </w:p>
    <w:tbl>
      <w:tblPr>
        <w:tblpPr w:leftFromText="180" w:rightFromText="180" w:vertAnchor="text" w:horzAnchor="margin" w:tblpY="181"/>
        <w:tblW w:w="9158" w:type="dxa"/>
        <w:tblLook w:val="0000" w:firstRow="0" w:lastRow="0" w:firstColumn="0" w:lastColumn="0" w:noHBand="0" w:noVBand="0"/>
      </w:tblPr>
      <w:tblGrid>
        <w:gridCol w:w="9158"/>
      </w:tblGrid>
      <w:tr w:rsidR="007B6904" w:rsidRPr="00246F2F" w14:paraId="6FCA4AEB" w14:textId="77777777" w:rsidTr="00DA6E6C">
        <w:trPr>
          <w:cantSplit/>
          <w:trHeight w:val="285"/>
        </w:trPr>
        <w:tc>
          <w:tcPr>
            <w:tcW w:w="9158" w:type="dxa"/>
            <w:shd w:val="clear" w:color="auto" w:fill="A6A6A6" w:themeFill="background1" w:themeFillShade="A6"/>
          </w:tcPr>
          <w:p w14:paraId="6FCA4AEA" w14:textId="77777777" w:rsidR="007B6904" w:rsidRPr="00246F2F" w:rsidRDefault="007B6904" w:rsidP="002B3206">
            <w:pPr>
              <w:pStyle w:val="Heading1"/>
              <w:ind w:hanging="105"/>
              <w:rPr>
                <w:rFonts w:asciiTheme="minorHAnsi" w:hAnsiTheme="minorHAnsi"/>
              </w:rPr>
            </w:pPr>
            <w:bookmarkStart w:id="10" w:name="_Toc73624690"/>
            <w:r w:rsidRPr="00246F2F">
              <w:rPr>
                <w:rFonts w:asciiTheme="minorHAnsi" w:hAnsiTheme="minorHAnsi"/>
              </w:rPr>
              <w:lastRenderedPageBreak/>
              <w:t>Purpose</w:t>
            </w:r>
            <w:bookmarkEnd w:id="8"/>
            <w:bookmarkEnd w:id="9"/>
            <w:bookmarkEnd w:id="10"/>
          </w:p>
        </w:tc>
      </w:tr>
    </w:tbl>
    <w:p w14:paraId="1731EA93" w14:textId="77777777" w:rsidR="002D0C86" w:rsidRDefault="002D0C86" w:rsidP="00576DD8">
      <w:pPr>
        <w:pStyle w:val="Bodycopy"/>
        <w:spacing w:before="0" w:after="0" w:line="240" w:lineRule="auto"/>
        <w:rPr>
          <w:rFonts w:ascii="Calibri" w:hAnsi="Calibri"/>
        </w:rPr>
      </w:pPr>
    </w:p>
    <w:p w14:paraId="1D4F6DF6" w14:textId="77D75B02" w:rsidR="00576DD8" w:rsidRDefault="00576DD8" w:rsidP="00576DD8">
      <w:pPr>
        <w:pStyle w:val="Bodycopy"/>
        <w:spacing w:before="0" w:after="0" w:line="240" w:lineRule="auto"/>
        <w:rPr>
          <w:rFonts w:ascii="Calibri" w:hAnsi="Calibri"/>
        </w:rPr>
      </w:pPr>
      <w:r w:rsidRPr="47606A16">
        <w:rPr>
          <w:rFonts w:ascii="Calibri" w:hAnsi="Calibri"/>
        </w:rPr>
        <w:t xml:space="preserve">The Dhulwa Mental Health Unit (Dhulwa) aims to support the treatment, care and recovery of consumers with moderate to severe mental illness. Consumers are generally people who are or are likely to become involved with the criminal justice system (forensic) and those consumers (civil) who cannot be treated in a less restrictive environment. Dhulwa’s model of care is recovery focused and person-centred.  </w:t>
      </w:r>
    </w:p>
    <w:p w14:paraId="45FCDBE7" w14:textId="77777777" w:rsidR="00576DD8" w:rsidRDefault="00576DD8" w:rsidP="00576DD8">
      <w:pPr>
        <w:pStyle w:val="Bodycopy"/>
        <w:spacing w:before="0" w:after="0" w:line="240" w:lineRule="auto"/>
        <w:rPr>
          <w:rFonts w:ascii="Calibri" w:hAnsi="Calibri"/>
        </w:rPr>
      </w:pPr>
    </w:p>
    <w:p w14:paraId="14618E41" w14:textId="78B37BC9" w:rsidR="00576DD8" w:rsidRDefault="00576DD8" w:rsidP="00576DD8">
      <w:pPr>
        <w:pStyle w:val="Bodycopy"/>
        <w:spacing w:before="0" w:after="0" w:line="240" w:lineRule="auto"/>
        <w:rPr>
          <w:rFonts w:ascii="Calibri" w:hAnsi="Calibri"/>
        </w:rPr>
      </w:pPr>
      <w:r w:rsidRPr="47606A16">
        <w:rPr>
          <w:rFonts w:ascii="Calibri" w:hAnsi="Calibri"/>
        </w:rPr>
        <w:t xml:space="preserve">Use of </w:t>
      </w:r>
      <w:r w:rsidR="281360C7" w:rsidRPr="47606A16">
        <w:rPr>
          <w:rFonts w:ascii="Calibri" w:hAnsi="Calibri"/>
        </w:rPr>
        <w:t>f</w:t>
      </w:r>
      <w:r w:rsidRPr="47606A16">
        <w:rPr>
          <w:rFonts w:ascii="Calibri" w:hAnsi="Calibri"/>
        </w:rPr>
        <w:t xml:space="preserve">orce will only be used as a last resort and </w:t>
      </w:r>
      <w:r w:rsidR="002D0C86" w:rsidRPr="47606A16">
        <w:rPr>
          <w:rFonts w:ascii="Calibri" w:hAnsi="Calibri"/>
        </w:rPr>
        <w:t xml:space="preserve">be </w:t>
      </w:r>
      <w:r w:rsidRPr="47606A16">
        <w:rPr>
          <w:rFonts w:ascii="Calibri" w:hAnsi="Calibri"/>
        </w:rPr>
        <w:t xml:space="preserve">proportionate to the given situation, after less restrictive options have been exhausted. </w:t>
      </w:r>
      <w:r w:rsidR="6A061C91" w:rsidRPr="47606A16">
        <w:rPr>
          <w:rFonts w:ascii="Calibri" w:hAnsi="Calibri"/>
        </w:rPr>
        <w:t>The minimum amou</w:t>
      </w:r>
      <w:r w:rsidR="3DB49A3A" w:rsidRPr="47606A16">
        <w:rPr>
          <w:rFonts w:ascii="Calibri" w:hAnsi="Calibri"/>
        </w:rPr>
        <w:t>n</w:t>
      </w:r>
      <w:r w:rsidR="6A061C91" w:rsidRPr="47606A16">
        <w:rPr>
          <w:rFonts w:ascii="Calibri" w:hAnsi="Calibri"/>
        </w:rPr>
        <w:t xml:space="preserve">t of force </w:t>
      </w:r>
      <w:r w:rsidR="71B052D5" w:rsidRPr="47606A16">
        <w:rPr>
          <w:rFonts w:ascii="Calibri" w:hAnsi="Calibri"/>
        </w:rPr>
        <w:t>will be used to ensure safety of staff and consumers</w:t>
      </w:r>
      <w:r w:rsidR="70755E15" w:rsidRPr="47606A16">
        <w:rPr>
          <w:rFonts w:ascii="Calibri" w:hAnsi="Calibri"/>
        </w:rPr>
        <w:t xml:space="preserve"> </w:t>
      </w:r>
      <w:r w:rsidR="00057EAA">
        <w:rPr>
          <w:rFonts w:ascii="Calibri" w:hAnsi="Calibri"/>
        </w:rPr>
        <w:t>i</w:t>
      </w:r>
      <w:r w:rsidR="70755E15" w:rsidRPr="47606A16">
        <w:rPr>
          <w:rFonts w:ascii="Calibri" w:hAnsi="Calibri"/>
        </w:rPr>
        <w:t xml:space="preserve">n accordance </w:t>
      </w:r>
      <w:r w:rsidRPr="47606A16">
        <w:rPr>
          <w:rFonts w:ascii="Calibri" w:hAnsi="Calibri"/>
        </w:rPr>
        <w:t xml:space="preserve">with the </w:t>
      </w:r>
      <w:r w:rsidRPr="47606A16">
        <w:rPr>
          <w:rFonts w:ascii="Calibri" w:hAnsi="Calibri"/>
          <w:i/>
        </w:rPr>
        <w:t>Mental Health (Secure Facilities) Act 2016</w:t>
      </w:r>
      <w:r w:rsidRPr="47606A16">
        <w:rPr>
          <w:rFonts w:ascii="Calibri" w:hAnsi="Calibri"/>
        </w:rPr>
        <w:t xml:space="preserve">, </w:t>
      </w:r>
      <w:r w:rsidR="53601992" w:rsidRPr="47606A16">
        <w:rPr>
          <w:rFonts w:ascii="Calibri" w:hAnsi="Calibri"/>
        </w:rPr>
        <w:t>u</w:t>
      </w:r>
      <w:r w:rsidRPr="47606A16">
        <w:rPr>
          <w:rFonts w:ascii="Calibri" w:hAnsi="Calibri"/>
        </w:rPr>
        <w:t xml:space="preserve">se of </w:t>
      </w:r>
      <w:r w:rsidR="6041DB9B" w:rsidRPr="47606A16">
        <w:rPr>
          <w:rFonts w:ascii="Calibri" w:hAnsi="Calibri"/>
        </w:rPr>
        <w:t>f</w:t>
      </w:r>
      <w:r w:rsidRPr="47606A16">
        <w:rPr>
          <w:rFonts w:ascii="Calibri" w:hAnsi="Calibri"/>
        </w:rPr>
        <w:t>orce may only be utilised in con</w:t>
      </w:r>
      <w:r w:rsidR="009D05D9">
        <w:rPr>
          <w:rFonts w:ascii="Calibri" w:hAnsi="Calibri"/>
        </w:rPr>
        <w:t>jun</w:t>
      </w:r>
      <w:r w:rsidRPr="47606A16">
        <w:rPr>
          <w:rFonts w:ascii="Calibri" w:hAnsi="Calibri"/>
        </w:rPr>
        <w:t xml:space="preserve">ction with a search of a patient. </w:t>
      </w:r>
    </w:p>
    <w:p w14:paraId="406BA385" w14:textId="77777777" w:rsidR="00576DD8" w:rsidRDefault="00576DD8" w:rsidP="00576DD8">
      <w:pPr>
        <w:pStyle w:val="Bodycopy"/>
        <w:spacing w:before="0" w:after="0" w:line="240" w:lineRule="auto"/>
        <w:rPr>
          <w:rFonts w:ascii="Calibri" w:hAnsi="Calibri"/>
        </w:rPr>
      </w:pPr>
    </w:p>
    <w:p w14:paraId="6FCA4AED" w14:textId="6E0C963E" w:rsidR="00784C2D" w:rsidRPr="00246F2F" w:rsidRDefault="00E555C0" w:rsidP="006172B7">
      <w:pPr>
        <w:jc w:val="both"/>
        <w:rPr>
          <w:rFonts w:asciiTheme="minorHAnsi" w:hAnsiTheme="minorHAnsi"/>
          <w:szCs w:val="24"/>
        </w:rPr>
      </w:pPr>
      <w:r w:rsidRPr="00246F2F">
        <w:rPr>
          <w:rFonts w:asciiTheme="minorHAnsi" w:hAnsiTheme="minorHAnsi"/>
        </w:rPr>
        <w:t xml:space="preserve">The purpose of this </w:t>
      </w:r>
      <w:r w:rsidR="00B04B27">
        <w:rPr>
          <w:rFonts w:asciiTheme="minorHAnsi" w:hAnsiTheme="minorHAnsi"/>
          <w:szCs w:val="24"/>
        </w:rPr>
        <w:t>p</w:t>
      </w:r>
      <w:r w:rsidRPr="00246F2F">
        <w:rPr>
          <w:rFonts w:asciiTheme="minorHAnsi" w:hAnsiTheme="minorHAnsi"/>
          <w:szCs w:val="24"/>
        </w:rPr>
        <w:t>rocedure</w:t>
      </w:r>
      <w:r w:rsidRPr="00246F2F">
        <w:rPr>
          <w:rFonts w:asciiTheme="minorHAnsi" w:hAnsiTheme="minorHAnsi"/>
        </w:rPr>
        <w:t xml:space="preserve"> is to</w:t>
      </w:r>
      <w:r w:rsidR="002D0C86">
        <w:rPr>
          <w:rFonts w:asciiTheme="minorHAnsi" w:hAnsiTheme="minorHAnsi"/>
        </w:rPr>
        <w:t xml:space="preserve"> guide staff on</w:t>
      </w:r>
      <w:r w:rsidRPr="00246F2F">
        <w:rPr>
          <w:rFonts w:asciiTheme="minorHAnsi" w:hAnsiTheme="minorHAnsi"/>
        </w:rPr>
        <w:t xml:space="preserve"> </w:t>
      </w:r>
      <w:r w:rsidR="002D0C86">
        <w:rPr>
          <w:rFonts w:asciiTheme="minorHAnsi" w:hAnsiTheme="minorHAnsi"/>
        </w:rPr>
        <w:t xml:space="preserve">when </w:t>
      </w:r>
      <w:r w:rsidRPr="00246F2F">
        <w:rPr>
          <w:rFonts w:asciiTheme="minorHAnsi" w:hAnsiTheme="minorHAnsi"/>
        </w:rPr>
        <w:t xml:space="preserve">use of </w:t>
      </w:r>
      <w:r w:rsidRPr="00246F2F">
        <w:rPr>
          <w:rFonts w:asciiTheme="minorHAnsi" w:hAnsiTheme="minorHAnsi"/>
          <w:szCs w:val="24"/>
        </w:rPr>
        <w:t xml:space="preserve">force </w:t>
      </w:r>
      <w:r w:rsidR="002D0C86">
        <w:rPr>
          <w:rFonts w:asciiTheme="minorHAnsi" w:hAnsiTheme="minorHAnsi"/>
          <w:szCs w:val="24"/>
        </w:rPr>
        <w:t>can be</w:t>
      </w:r>
      <w:r w:rsidRPr="00246F2F">
        <w:rPr>
          <w:rFonts w:asciiTheme="minorHAnsi" w:hAnsiTheme="minorHAnsi"/>
          <w:szCs w:val="24"/>
        </w:rPr>
        <w:t xml:space="preserve"> </w:t>
      </w:r>
      <w:r w:rsidR="002D0C86">
        <w:rPr>
          <w:rFonts w:asciiTheme="minorHAnsi" w:hAnsiTheme="minorHAnsi"/>
          <w:szCs w:val="24"/>
        </w:rPr>
        <w:t xml:space="preserve">applied to search a consumer at Dhulwa, how to ensure they meet </w:t>
      </w:r>
      <w:r w:rsidR="002D0C86" w:rsidRPr="00B016E3">
        <w:rPr>
          <w:rFonts w:asciiTheme="minorHAnsi" w:hAnsiTheme="minorHAnsi"/>
          <w:i/>
          <w:iCs/>
          <w:szCs w:val="24"/>
        </w:rPr>
        <w:t>Mental Health (Secure Facilities) Act 2016</w:t>
      </w:r>
      <w:r w:rsidR="002D0C86">
        <w:rPr>
          <w:rFonts w:asciiTheme="minorHAnsi" w:hAnsiTheme="minorHAnsi"/>
          <w:i/>
          <w:iCs/>
          <w:szCs w:val="24"/>
        </w:rPr>
        <w:t xml:space="preserve"> </w:t>
      </w:r>
      <w:r w:rsidR="002D0C86">
        <w:rPr>
          <w:rFonts w:asciiTheme="minorHAnsi" w:hAnsiTheme="minorHAnsi"/>
          <w:szCs w:val="24"/>
        </w:rPr>
        <w:t>requirements, their obligations in relation to reporting, documenting and reviewing any use of force applied to a consumer.</w:t>
      </w:r>
      <w:r w:rsidR="00EB6376">
        <w:rPr>
          <w:rFonts w:asciiTheme="minorHAnsi" w:hAnsiTheme="minorHAnsi"/>
          <w:szCs w:val="24"/>
        </w:rPr>
        <w:t xml:space="preserve"> </w:t>
      </w:r>
    </w:p>
    <w:p w14:paraId="5C3E3D9D" w14:textId="71516EE0" w:rsidR="00576DD8" w:rsidRDefault="00576DD8" w:rsidP="00576DD8">
      <w:pPr>
        <w:pStyle w:val="ListBullet"/>
        <w:numPr>
          <w:ilvl w:val="0"/>
          <w:numId w:val="0"/>
        </w:numPr>
        <w:rPr>
          <w:rFonts w:asciiTheme="minorHAnsi" w:hAnsiTheme="minorHAnsi"/>
        </w:rPr>
      </w:pPr>
    </w:p>
    <w:p w14:paraId="6FCA4AF5" w14:textId="77777777" w:rsidR="00493D3E" w:rsidRPr="00246F2F" w:rsidRDefault="00B70A96" w:rsidP="003C02C0">
      <w:pPr>
        <w:jc w:val="right"/>
        <w:rPr>
          <w:rFonts w:asciiTheme="minorHAnsi" w:hAnsiTheme="minorHAnsi"/>
        </w:rPr>
      </w:pPr>
      <w:hyperlink w:anchor="Contents" w:history="1">
        <w:r w:rsidR="009E70F4" w:rsidRPr="00246F2F">
          <w:rPr>
            <w:rStyle w:val="Hyperlink"/>
            <w:rFonts w:asciiTheme="minorHAnsi" w:hAnsiTheme="minorHAnsi" w:cs="Arial"/>
            <w:i/>
            <w:szCs w:val="24"/>
          </w:rPr>
          <w:t>Back to Table of Contents</w:t>
        </w:r>
      </w:hyperlink>
    </w:p>
    <w:tbl>
      <w:tblPr>
        <w:tblpPr w:leftFromText="180" w:rightFromText="180" w:vertAnchor="text" w:horzAnchor="margin" w:tblpX="108" w:tblpY="181"/>
        <w:tblW w:w="9158" w:type="dxa"/>
        <w:tblLook w:val="0000" w:firstRow="0" w:lastRow="0" w:firstColumn="0" w:lastColumn="0" w:noHBand="0" w:noVBand="0"/>
      </w:tblPr>
      <w:tblGrid>
        <w:gridCol w:w="9158"/>
      </w:tblGrid>
      <w:tr w:rsidR="007B6904" w:rsidRPr="00246F2F" w14:paraId="6FCA4AF7" w14:textId="77777777" w:rsidTr="47606A16">
        <w:trPr>
          <w:cantSplit/>
          <w:trHeight w:val="285"/>
        </w:trPr>
        <w:tc>
          <w:tcPr>
            <w:tcW w:w="9158" w:type="dxa"/>
            <w:shd w:val="clear" w:color="auto" w:fill="CCCCCC"/>
          </w:tcPr>
          <w:p w14:paraId="6FCA4AF6" w14:textId="77777777" w:rsidR="007B6904" w:rsidRPr="00246F2F" w:rsidRDefault="007B6904" w:rsidP="47606A16">
            <w:pPr>
              <w:pStyle w:val="ProcedureTemplate"/>
              <w:framePr w:hSpace="0" w:wrap="auto" w:vAnchor="margin" w:hAnchor="text" w:xAlign="left" w:yAlign="inline"/>
              <w:rPr>
                <w:rFonts w:asciiTheme="minorHAnsi" w:hAnsiTheme="minorHAnsi"/>
              </w:rPr>
            </w:pPr>
            <w:bookmarkStart w:id="11" w:name="_Toc389473275"/>
            <w:bookmarkStart w:id="12" w:name="_Toc73624691"/>
            <w:r w:rsidRPr="47606A16">
              <w:rPr>
                <w:rFonts w:asciiTheme="minorHAnsi" w:hAnsiTheme="minorHAnsi"/>
              </w:rPr>
              <w:t>Scope</w:t>
            </w:r>
            <w:bookmarkEnd w:id="11"/>
            <w:bookmarkEnd w:id="12"/>
          </w:p>
        </w:tc>
      </w:tr>
    </w:tbl>
    <w:p w14:paraId="6FCA4AF8" w14:textId="77777777" w:rsidR="007B6904" w:rsidRPr="00246F2F" w:rsidRDefault="007B6904" w:rsidP="007B6904">
      <w:pPr>
        <w:pStyle w:val="ProcedureTemplate"/>
        <w:framePr w:wrap="around"/>
        <w:rPr>
          <w:rFonts w:asciiTheme="minorHAnsi" w:hAnsiTheme="minorHAnsi"/>
        </w:rPr>
      </w:pPr>
    </w:p>
    <w:tbl>
      <w:tblPr>
        <w:tblpPr w:leftFromText="180" w:rightFromText="180" w:vertAnchor="text" w:horzAnchor="margin" w:tblpY="181"/>
        <w:tblW w:w="9158" w:type="dxa"/>
        <w:tblLook w:val="0000" w:firstRow="0" w:lastRow="0" w:firstColumn="0" w:lastColumn="0" w:noHBand="0" w:noVBand="0"/>
      </w:tblPr>
      <w:tblGrid>
        <w:gridCol w:w="9158"/>
      </w:tblGrid>
      <w:tr w:rsidR="007B6904" w:rsidRPr="00246F2F" w14:paraId="6FCA4AFA" w14:textId="77777777" w:rsidTr="00DA6E6C">
        <w:trPr>
          <w:cantSplit/>
          <w:trHeight w:val="285"/>
        </w:trPr>
        <w:tc>
          <w:tcPr>
            <w:tcW w:w="9158" w:type="dxa"/>
            <w:shd w:val="clear" w:color="auto" w:fill="A6A6A6" w:themeFill="background1" w:themeFillShade="A6"/>
          </w:tcPr>
          <w:p w14:paraId="6FCA4AF9" w14:textId="0C239617" w:rsidR="007B6904" w:rsidRPr="00246F2F" w:rsidRDefault="007B6904" w:rsidP="002B3206">
            <w:pPr>
              <w:pStyle w:val="Heading1"/>
              <w:ind w:hanging="105"/>
              <w:rPr>
                <w:rFonts w:asciiTheme="minorHAnsi" w:hAnsiTheme="minorHAnsi"/>
              </w:rPr>
            </w:pPr>
            <w:bookmarkStart w:id="13" w:name="_Toc389473276"/>
            <w:bookmarkStart w:id="14" w:name="_Toc463618782"/>
            <w:bookmarkStart w:id="15" w:name="_Toc73624692"/>
            <w:r w:rsidRPr="00246F2F">
              <w:rPr>
                <w:rFonts w:asciiTheme="minorHAnsi" w:hAnsiTheme="minorHAnsi"/>
              </w:rPr>
              <w:t>Alerts</w:t>
            </w:r>
            <w:bookmarkEnd w:id="13"/>
            <w:bookmarkEnd w:id="14"/>
            <w:bookmarkEnd w:id="15"/>
          </w:p>
        </w:tc>
      </w:tr>
    </w:tbl>
    <w:p w14:paraId="6FCA4AFC" w14:textId="2A8D63CB" w:rsidR="00AC198D" w:rsidRDefault="00AC198D" w:rsidP="00AC198D">
      <w:pPr>
        <w:rPr>
          <w:rFonts w:asciiTheme="minorHAnsi" w:hAnsiTheme="minorHAnsi"/>
          <w:i/>
        </w:rPr>
      </w:pPr>
      <w:r w:rsidRPr="00246F2F">
        <w:rPr>
          <w:rFonts w:asciiTheme="minorHAnsi" w:hAnsiTheme="minorHAnsi"/>
        </w:rPr>
        <w:t xml:space="preserve">This </w:t>
      </w:r>
      <w:r w:rsidRPr="00246F2F">
        <w:rPr>
          <w:rFonts w:asciiTheme="minorHAnsi" w:hAnsiTheme="minorHAnsi" w:cs="Arial"/>
          <w:szCs w:val="24"/>
        </w:rPr>
        <w:t xml:space="preserve">Procedure should be read in conjunction </w:t>
      </w:r>
      <w:r w:rsidRPr="00246F2F">
        <w:rPr>
          <w:rFonts w:asciiTheme="minorHAnsi" w:hAnsiTheme="minorHAnsi"/>
        </w:rPr>
        <w:t xml:space="preserve">with the </w:t>
      </w:r>
      <w:r w:rsidRPr="00246F2F">
        <w:rPr>
          <w:rFonts w:asciiTheme="minorHAnsi" w:hAnsiTheme="minorHAnsi"/>
          <w:i/>
        </w:rPr>
        <w:t>Mental Health (Secure Facilities) Act 2016</w:t>
      </w:r>
      <w:r w:rsidR="00EB6376">
        <w:rPr>
          <w:rFonts w:asciiTheme="minorHAnsi" w:hAnsiTheme="minorHAnsi"/>
          <w:i/>
        </w:rPr>
        <w:t>.</w:t>
      </w:r>
      <w:r w:rsidRPr="00246F2F">
        <w:rPr>
          <w:rFonts w:asciiTheme="minorHAnsi" w:hAnsiTheme="minorHAnsi" w:cs="Arial"/>
          <w:i/>
          <w:szCs w:val="24"/>
        </w:rPr>
        <w:t xml:space="preserve"> </w:t>
      </w:r>
    </w:p>
    <w:p w14:paraId="6E9D8F7F" w14:textId="06853256" w:rsidR="00065214" w:rsidRDefault="00065214" w:rsidP="00AC198D">
      <w:pPr>
        <w:rPr>
          <w:rFonts w:asciiTheme="minorHAnsi" w:hAnsiTheme="minorHAnsi"/>
          <w:i/>
        </w:rPr>
      </w:pPr>
    </w:p>
    <w:p w14:paraId="04BA078D" w14:textId="78E453A4" w:rsidR="00065214" w:rsidRDefault="00065214" w:rsidP="00065214">
      <w:r>
        <w:t xml:space="preserve">The </w:t>
      </w:r>
      <w:r w:rsidRPr="47606A16">
        <w:rPr>
          <w:i/>
          <w:iCs/>
        </w:rPr>
        <w:t>Mental Health (Secure Facilities) Act 2016</w:t>
      </w:r>
      <w:r>
        <w:t xml:space="preserve"> refers to the Director-General as having specific functions, powers and reporting requirements. Canberra Health Services (CHS) uses the title of Chief Executive Officer (CEO) instead of Director-General. In accordance with the </w:t>
      </w:r>
      <w:r w:rsidRPr="47606A16">
        <w:rPr>
          <w:i/>
          <w:iCs/>
        </w:rPr>
        <w:t>Public Sector Management Act 1994</w:t>
      </w:r>
      <w:r>
        <w:t xml:space="preserve">, the position of CEO of CHS has the same functions and authority as a Director-General. </w:t>
      </w:r>
    </w:p>
    <w:p w14:paraId="6FC05CD9" w14:textId="77777777" w:rsidR="00065214" w:rsidRDefault="00065214" w:rsidP="00065214">
      <w:pPr>
        <w:pStyle w:val="ListBullet"/>
        <w:numPr>
          <w:ilvl w:val="0"/>
          <w:numId w:val="0"/>
        </w:numPr>
      </w:pPr>
    </w:p>
    <w:p w14:paraId="41B6EC9D" w14:textId="77777777" w:rsidR="00065214" w:rsidRDefault="00065214" w:rsidP="00065214">
      <w:pPr>
        <w:rPr>
          <w:i/>
        </w:rPr>
      </w:pPr>
      <w:r>
        <w:t xml:space="preserve">In this document, all references to the Director-General will be replaced with CEO, to reflect the language used by CHS as the person responsible.   </w:t>
      </w:r>
    </w:p>
    <w:p w14:paraId="6FCA4AFE" w14:textId="77777777" w:rsidR="003C02C0" w:rsidRPr="00246F2F" w:rsidRDefault="00B70A96" w:rsidP="009E70F4">
      <w:pPr>
        <w:jc w:val="right"/>
        <w:rPr>
          <w:rFonts w:asciiTheme="minorHAnsi" w:hAnsiTheme="minorHAnsi" w:cs="Arial"/>
          <w:b/>
          <w:szCs w:val="24"/>
        </w:rPr>
      </w:pPr>
      <w:hyperlink w:anchor="Contents" w:history="1">
        <w:r w:rsidR="009E70F4" w:rsidRPr="00246F2F">
          <w:rPr>
            <w:rStyle w:val="Hyperlink"/>
            <w:rFonts w:asciiTheme="minorHAnsi" w:hAnsiTheme="minorHAnsi" w:cs="Arial"/>
            <w:i/>
            <w:szCs w:val="24"/>
          </w:rPr>
          <w:t>Back to Table of Contents</w:t>
        </w:r>
      </w:hyperlink>
    </w:p>
    <w:tbl>
      <w:tblPr>
        <w:tblpPr w:leftFromText="180" w:rightFromText="180" w:vertAnchor="text" w:horzAnchor="margin" w:tblpY="181"/>
        <w:tblW w:w="9158" w:type="dxa"/>
        <w:tblLook w:val="0000" w:firstRow="0" w:lastRow="0" w:firstColumn="0" w:lastColumn="0" w:noHBand="0" w:noVBand="0"/>
      </w:tblPr>
      <w:tblGrid>
        <w:gridCol w:w="9158"/>
      </w:tblGrid>
      <w:tr w:rsidR="007B6904" w:rsidRPr="00246F2F" w14:paraId="6FCA4B00" w14:textId="77777777" w:rsidTr="00DA6E6C">
        <w:trPr>
          <w:cantSplit/>
          <w:trHeight w:val="285"/>
        </w:trPr>
        <w:tc>
          <w:tcPr>
            <w:tcW w:w="9158" w:type="dxa"/>
            <w:shd w:val="clear" w:color="auto" w:fill="A6A6A6" w:themeFill="background1" w:themeFillShade="A6"/>
          </w:tcPr>
          <w:p w14:paraId="6FCA4AFF" w14:textId="77777777" w:rsidR="007B6904" w:rsidRPr="00246F2F" w:rsidRDefault="007B6904" w:rsidP="002B3206">
            <w:pPr>
              <w:pStyle w:val="Heading1"/>
              <w:ind w:hanging="105"/>
              <w:rPr>
                <w:rFonts w:asciiTheme="minorHAnsi" w:hAnsiTheme="minorHAnsi"/>
              </w:rPr>
            </w:pPr>
            <w:bookmarkStart w:id="16" w:name="_Toc389473277"/>
            <w:bookmarkStart w:id="17" w:name="_Toc463618783"/>
            <w:bookmarkStart w:id="18" w:name="_Toc73624693"/>
            <w:r w:rsidRPr="00246F2F">
              <w:rPr>
                <w:rFonts w:asciiTheme="minorHAnsi" w:hAnsiTheme="minorHAnsi"/>
              </w:rPr>
              <w:t>Scope</w:t>
            </w:r>
            <w:bookmarkEnd w:id="16"/>
            <w:bookmarkEnd w:id="17"/>
            <w:bookmarkEnd w:id="18"/>
          </w:p>
        </w:tc>
      </w:tr>
    </w:tbl>
    <w:p w14:paraId="6899C14A" w14:textId="77777777" w:rsidR="00BF4805" w:rsidRDefault="00BF4805" w:rsidP="00E555C0">
      <w:pPr>
        <w:pStyle w:val="ListBullet"/>
        <w:numPr>
          <w:ilvl w:val="0"/>
          <w:numId w:val="0"/>
        </w:numPr>
        <w:rPr>
          <w:rFonts w:asciiTheme="minorHAnsi" w:hAnsiTheme="minorHAnsi"/>
        </w:rPr>
      </w:pPr>
    </w:p>
    <w:p w14:paraId="6FCA4B07" w14:textId="17531001" w:rsidR="0090195E" w:rsidRDefault="00D85FBD" w:rsidP="00E555C0">
      <w:pPr>
        <w:pStyle w:val="ListBullet"/>
        <w:numPr>
          <w:ilvl w:val="0"/>
          <w:numId w:val="0"/>
        </w:numPr>
        <w:rPr>
          <w:rFonts w:asciiTheme="minorHAnsi" w:hAnsiTheme="minorHAnsi"/>
        </w:rPr>
      </w:pPr>
      <w:r w:rsidRPr="00246F2F">
        <w:rPr>
          <w:rFonts w:asciiTheme="minorHAnsi" w:hAnsiTheme="minorHAnsi"/>
        </w:rPr>
        <w:t xml:space="preserve">This </w:t>
      </w:r>
      <w:r w:rsidRPr="00246F2F">
        <w:rPr>
          <w:rFonts w:asciiTheme="minorHAnsi" w:hAnsiTheme="minorHAnsi" w:cs="Arial"/>
          <w:szCs w:val="24"/>
        </w:rPr>
        <w:t xml:space="preserve">procedure </w:t>
      </w:r>
      <w:r w:rsidR="00BF4805">
        <w:rPr>
          <w:rFonts w:asciiTheme="minorHAnsi" w:hAnsiTheme="minorHAnsi" w:cs="Arial"/>
          <w:szCs w:val="24"/>
        </w:rPr>
        <w:t>applies</w:t>
      </w:r>
      <w:r w:rsidRPr="00246F2F">
        <w:rPr>
          <w:rFonts w:asciiTheme="minorHAnsi" w:hAnsiTheme="minorHAnsi"/>
        </w:rPr>
        <w:t xml:space="preserve"> to all </w:t>
      </w:r>
      <w:r w:rsidRPr="00246F2F">
        <w:rPr>
          <w:rFonts w:asciiTheme="minorHAnsi" w:hAnsiTheme="minorHAnsi" w:cs="Arial"/>
          <w:szCs w:val="24"/>
        </w:rPr>
        <w:t xml:space="preserve">Authorised Health Practitioners, </w:t>
      </w:r>
      <w:r w:rsidRPr="00246F2F">
        <w:rPr>
          <w:rFonts w:asciiTheme="minorHAnsi" w:hAnsiTheme="minorHAnsi"/>
        </w:rPr>
        <w:t xml:space="preserve">who are engaged to carry out duties </w:t>
      </w:r>
      <w:r w:rsidR="00195245" w:rsidRPr="00246F2F">
        <w:rPr>
          <w:rFonts w:asciiTheme="minorHAnsi" w:hAnsiTheme="minorHAnsi"/>
        </w:rPr>
        <w:t>at Dhulwa</w:t>
      </w:r>
      <w:r w:rsidRPr="00246F2F">
        <w:rPr>
          <w:rFonts w:asciiTheme="minorHAnsi" w:hAnsiTheme="minorHAnsi"/>
        </w:rPr>
        <w:t xml:space="preserve"> in accordance with the </w:t>
      </w:r>
      <w:r w:rsidRPr="00246F2F">
        <w:rPr>
          <w:rFonts w:asciiTheme="minorHAnsi" w:hAnsiTheme="minorHAnsi"/>
          <w:i/>
        </w:rPr>
        <w:t>Mental Health (Secure Facilities) Act 2016</w:t>
      </w:r>
      <w:r w:rsidR="00195245">
        <w:rPr>
          <w:rFonts w:asciiTheme="minorHAnsi" w:hAnsiTheme="minorHAnsi" w:cs="Arial"/>
          <w:i/>
          <w:szCs w:val="24"/>
        </w:rPr>
        <w:t>.</w:t>
      </w:r>
    </w:p>
    <w:p w14:paraId="019BE4C9" w14:textId="77777777" w:rsidR="00576DD8" w:rsidRDefault="00576DD8" w:rsidP="00576DD8">
      <w:pPr>
        <w:ind w:right="212"/>
        <w:rPr>
          <w:szCs w:val="24"/>
        </w:rPr>
      </w:pPr>
    </w:p>
    <w:p w14:paraId="54A4A3DF" w14:textId="77777777" w:rsidR="00576DD8" w:rsidRDefault="00576DD8" w:rsidP="00576DD8">
      <w:pPr>
        <w:ind w:right="212"/>
        <w:rPr>
          <w:szCs w:val="24"/>
        </w:rPr>
      </w:pPr>
      <w:r>
        <w:rPr>
          <w:szCs w:val="24"/>
        </w:rPr>
        <w:t xml:space="preserve">Section 60 of the </w:t>
      </w:r>
      <w:r>
        <w:rPr>
          <w:i/>
          <w:szCs w:val="24"/>
        </w:rPr>
        <w:t>Mental Health (Secure Facilities) Act 2016</w:t>
      </w:r>
      <w:r>
        <w:rPr>
          <w:szCs w:val="24"/>
        </w:rPr>
        <w:t xml:space="preserve"> requires the CEO to make a Secure Mental Health Facility (SMHF) Direction outlining the use of force within a secure mental health facility and the circumstances and by whom force may be used.  </w:t>
      </w:r>
    </w:p>
    <w:p w14:paraId="4B2F8C56" w14:textId="77777777" w:rsidR="00576DD8" w:rsidRDefault="00576DD8" w:rsidP="00576DD8">
      <w:pPr>
        <w:ind w:right="212"/>
        <w:rPr>
          <w:szCs w:val="24"/>
        </w:rPr>
      </w:pPr>
    </w:p>
    <w:p w14:paraId="7A279AE0" w14:textId="398FAC50" w:rsidR="00576DD8" w:rsidRDefault="00576DD8" w:rsidP="00576DD8">
      <w:pPr>
        <w:ind w:right="212"/>
      </w:pPr>
      <w:r>
        <w:t>This P</w:t>
      </w:r>
      <w:r w:rsidR="00BF4805">
        <w:t>rocedure</w:t>
      </w:r>
      <w:r>
        <w:t xml:space="preserve"> has been notified as the CEO’s SMHF Direction on the use of force under s60.</w:t>
      </w:r>
    </w:p>
    <w:p w14:paraId="5C6D8932" w14:textId="77777777" w:rsidR="00576DD8" w:rsidRDefault="00576DD8" w:rsidP="00576DD8">
      <w:pPr>
        <w:ind w:right="212"/>
        <w:rPr>
          <w:szCs w:val="24"/>
        </w:rPr>
      </w:pPr>
    </w:p>
    <w:p w14:paraId="71352CE3" w14:textId="50A14135" w:rsidR="00576DD8" w:rsidRDefault="00576DD8" w:rsidP="00576DD8">
      <w:pPr>
        <w:ind w:right="212"/>
        <w:rPr>
          <w:szCs w:val="24"/>
        </w:rPr>
      </w:pPr>
      <w:r>
        <w:rPr>
          <w:szCs w:val="24"/>
        </w:rPr>
        <w:lastRenderedPageBreak/>
        <w:t>This P</w:t>
      </w:r>
      <w:r w:rsidR="00BF4805">
        <w:rPr>
          <w:szCs w:val="24"/>
        </w:rPr>
        <w:t>rocedure</w:t>
      </w:r>
      <w:r>
        <w:rPr>
          <w:szCs w:val="24"/>
        </w:rPr>
        <w:t xml:space="preserve"> should be read in conjunction with the </w:t>
      </w:r>
      <w:r>
        <w:rPr>
          <w:i/>
          <w:szCs w:val="24"/>
        </w:rPr>
        <w:t>Dhulwa Search Policy</w:t>
      </w:r>
      <w:r>
        <w:rPr>
          <w:szCs w:val="24"/>
        </w:rPr>
        <w:t xml:space="preserve">, and the </w:t>
      </w:r>
      <w:r>
        <w:rPr>
          <w:i/>
          <w:szCs w:val="24"/>
        </w:rPr>
        <w:t>Dhulwa Search Procedure.</w:t>
      </w:r>
    </w:p>
    <w:p w14:paraId="2007E59F" w14:textId="77777777" w:rsidR="00576DD8" w:rsidRDefault="00576DD8" w:rsidP="00576DD8">
      <w:pPr>
        <w:ind w:right="212"/>
        <w:rPr>
          <w:szCs w:val="24"/>
        </w:rPr>
      </w:pPr>
    </w:p>
    <w:p w14:paraId="6A00C0A1" w14:textId="77777777" w:rsidR="00576DD8" w:rsidRDefault="00576DD8" w:rsidP="00576DD8">
      <w:pPr>
        <w:ind w:right="212"/>
        <w:rPr>
          <w:szCs w:val="24"/>
        </w:rPr>
      </w:pPr>
      <w:r>
        <w:rPr>
          <w:szCs w:val="24"/>
        </w:rPr>
        <w:t xml:space="preserve">The </w:t>
      </w:r>
      <w:r>
        <w:rPr>
          <w:i/>
          <w:szCs w:val="24"/>
        </w:rPr>
        <w:t>Mental Health (Secure Facilities) Act 2016</w:t>
      </w:r>
      <w:r>
        <w:rPr>
          <w:szCs w:val="24"/>
        </w:rPr>
        <w:t xml:space="preserve"> authorises the use of force for:</w:t>
      </w:r>
    </w:p>
    <w:p w14:paraId="39EABF59" w14:textId="77777777" w:rsidR="00576DD8" w:rsidRPr="00AD21DE" w:rsidRDefault="00576DD8" w:rsidP="00AD21DE">
      <w:pPr>
        <w:pStyle w:val="ListBullet"/>
        <w:tabs>
          <w:tab w:val="clear" w:pos="1080"/>
          <w:tab w:val="num" w:pos="360"/>
        </w:tabs>
        <w:ind w:left="360"/>
      </w:pPr>
      <w:r w:rsidRPr="00AD21DE">
        <w:t xml:space="preserve">Authorised Health Practitioners, who are AHPRA-registered health practitioner employed to work at Dhulwa, on direction from a Delegated Officer. </w:t>
      </w:r>
    </w:p>
    <w:p w14:paraId="7DBB9185" w14:textId="77777777" w:rsidR="00576DD8" w:rsidRPr="00AD21DE" w:rsidRDefault="00576DD8" w:rsidP="00AD21DE">
      <w:pPr>
        <w:pStyle w:val="ListBullet"/>
        <w:tabs>
          <w:tab w:val="clear" w:pos="1080"/>
          <w:tab w:val="num" w:pos="360"/>
        </w:tabs>
        <w:ind w:left="360"/>
      </w:pPr>
      <w:r w:rsidRPr="00AD21DE">
        <w:t xml:space="preserve">The authorised health practitioner may use force that is necessary and reasonable to act under section 52 (search). </w:t>
      </w:r>
    </w:p>
    <w:p w14:paraId="1FCA9381" w14:textId="77777777" w:rsidR="00576DD8" w:rsidRDefault="00576DD8" w:rsidP="00576DD8">
      <w:pPr>
        <w:ind w:left="-105"/>
        <w:rPr>
          <w:rFonts w:cs="Arial"/>
          <w:bCs/>
          <w:szCs w:val="24"/>
          <w:lang w:eastAsia="en-AU"/>
        </w:rPr>
      </w:pPr>
    </w:p>
    <w:p w14:paraId="09BCF177" w14:textId="30881482" w:rsidR="00171DC7" w:rsidRDefault="00171DC7" w:rsidP="00E555C0">
      <w:pPr>
        <w:pStyle w:val="ListBullet"/>
        <w:numPr>
          <w:ilvl w:val="0"/>
          <w:numId w:val="0"/>
        </w:numPr>
        <w:rPr>
          <w:rFonts w:asciiTheme="minorHAnsi" w:hAnsiTheme="minorHAnsi"/>
        </w:rPr>
      </w:pPr>
    </w:p>
    <w:p w14:paraId="3F589ABD" w14:textId="5D6E19DA" w:rsidR="00171DC7" w:rsidRDefault="00BF4805" w:rsidP="47606A16">
      <w:pPr>
        <w:rPr>
          <w:rFonts w:cs="Arial"/>
          <w:lang w:eastAsia="en-AU"/>
        </w:rPr>
      </w:pPr>
      <w:r w:rsidRPr="47606A16">
        <w:rPr>
          <w:rFonts w:cs="Arial"/>
          <w:lang w:eastAsia="en-AU"/>
        </w:rPr>
        <w:t xml:space="preserve">Exclusion: </w:t>
      </w:r>
      <w:r w:rsidR="00171DC7" w:rsidRPr="47606A16">
        <w:rPr>
          <w:rFonts w:cs="Arial"/>
          <w:lang w:eastAsia="en-AU"/>
        </w:rPr>
        <w:t xml:space="preserve">Use of </w:t>
      </w:r>
      <w:r w:rsidR="7869A2EE" w:rsidRPr="47606A16">
        <w:rPr>
          <w:rFonts w:cs="Arial"/>
          <w:lang w:eastAsia="en-AU"/>
        </w:rPr>
        <w:t>f</w:t>
      </w:r>
      <w:r w:rsidR="00171DC7" w:rsidRPr="47606A16">
        <w:rPr>
          <w:rFonts w:cs="Arial"/>
          <w:lang w:eastAsia="en-AU"/>
        </w:rPr>
        <w:t xml:space="preserve">orce by Canberra Health Services Security Officers is out of the scope of this Procedure. For further information see the </w:t>
      </w:r>
      <w:r w:rsidR="00171DC7" w:rsidRPr="47606A16">
        <w:rPr>
          <w:rFonts w:cs="Arial"/>
          <w:i/>
          <w:iCs/>
          <w:lang w:eastAsia="en-AU"/>
        </w:rPr>
        <w:t>CHS Use of Force by CHS Security Officers Policy and Procedures</w:t>
      </w:r>
      <w:r w:rsidR="00171DC7" w:rsidRPr="47606A16">
        <w:rPr>
          <w:rFonts w:cs="Arial"/>
          <w:lang w:eastAsia="en-AU"/>
        </w:rPr>
        <w:t xml:space="preserve">. </w:t>
      </w:r>
    </w:p>
    <w:p w14:paraId="63E2A38C" w14:textId="77777777" w:rsidR="00057EAA" w:rsidRDefault="00057EAA" w:rsidP="47606A16">
      <w:pPr>
        <w:rPr>
          <w:rFonts w:cs="Arial"/>
          <w:lang w:eastAsia="en-AU"/>
        </w:rPr>
      </w:pPr>
    </w:p>
    <w:p w14:paraId="6FCA4B16" w14:textId="21A1F62E" w:rsidR="003C02C0" w:rsidRPr="00057EAA" w:rsidRDefault="00B70A96" w:rsidP="00057EAA">
      <w:pPr>
        <w:pStyle w:val="ListBullet"/>
        <w:numPr>
          <w:ilvl w:val="0"/>
          <w:numId w:val="0"/>
        </w:numPr>
        <w:ind w:left="426"/>
        <w:jc w:val="right"/>
        <w:rPr>
          <w:rFonts w:asciiTheme="minorHAnsi" w:hAnsiTheme="minorHAnsi" w:cs="Arial"/>
          <w:i/>
          <w:color w:val="0000FF"/>
          <w:szCs w:val="24"/>
          <w:u w:val="single"/>
        </w:rPr>
      </w:pPr>
      <w:hyperlink w:anchor="Contents" w:history="1">
        <w:r w:rsidR="003808E2" w:rsidRPr="00246F2F">
          <w:rPr>
            <w:rStyle w:val="Hyperlink"/>
            <w:rFonts w:asciiTheme="minorHAnsi" w:hAnsiTheme="minorHAnsi" w:cs="Arial"/>
            <w:i/>
            <w:szCs w:val="24"/>
          </w:rPr>
          <w:t>Back to Table of Contents</w:t>
        </w:r>
      </w:hyperlink>
    </w:p>
    <w:tbl>
      <w:tblPr>
        <w:tblpPr w:leftFromText="180" w:rightFromText="180" w:vertAnchor="text" w:horzAnchor="margin" w:tblpY="181"/>
        <w:tblW w:w="9158" w:type="dxa"/>
        <w:tblLook w:val="0000" w:firstRow="0" w:lastRow="0" w:firstColumn="0" w:lastColumn="0" w:noHBand="0" w:noVBand="0"/>
      </w:tblPr>
      <w:tblGrid>
        <w:gridCol w:w="9158"/>
      </w:tblGrid>
      <w:tr w:rsidR="007B6904" w:rsidRPr="00246F2F" w14:paraId="6FCA4B19" w14:textId="77777777" w:rsidTr="00DA6E6C">
        <w:trPr>
          <w:cantSplit/>
          <w:trHeight w:val="285"/>
        </w:trPr>
        <w:tc>
          <w:tcPr>
            <w:tcW w:w="9158" w:type="dxa"/>
            <w:shd w:val="clear" w:color="auto" w:fill="A6A6A6" w:themeFill="background1" w:themeFillShade="A6"/>
          </w:tcPr>
          <w:p w14:paraId="6FCA4B18" w14:textId="168B55DC" w:rsidR="007B6904" w:rsidRPr="00246F2F" w:rsidRDefault="007B6904" w:rsidP="002B3206">
            <w:pPr>
              <w:pStyle w:val="Heading1"/>
              <w:ind w:hanging="105"/>
              <w:rPr>
                <w:rFonts w:asciiTheme="minorHAnsi" w:hAnsiTheme="minorHAnsi"/>
              </w:rPr>
            </w:pPr>
            <w:bookmarkStart w:id="19" w:name="_Toc389473281"/>
            <w:bookmarkStart w:id="20" w:name="_Toc73624694"/>
            <w:bookmarkStart w:id="21" w:name="_Toc463618785"/>
            <w:r w:rsidRPr="00246F2F">
              <w:rPr>
                <w:rFonts w:asciiTheme="minorHAnsi" w:hAnsiTheme="minorHAnsi"/>
              </w:rPr>
              <w:t xml:space="preserve">Section </w:t>
            </w:r>
            <w:r w:rsidR="00195245">
              <w:rPr>
                <w:rFonts w:asciiTheme="minorHAnsi" w:hAnsiTheme="minorHAnsi"/>
              </w:rPr>
              <w:t xml:space="preserve">1 </w:t>
            </w:r>
            <w:bookmarkEnd w:id="19"/>
            <w:r w:rsidR="00B06F35" w:rsidRPr="00246F2F">
              <w:rPr>
                <w:rFonts w:asciiTheme="minorHAnsi" w:hAnsiTheme="minorHAnsi"/>
              </w:rPr>
              <w:t xml:space="preserve">– </w:t>
            </w:r>
            <w:r w:rsidR="00B06F35">
              <w:t>Authorisation of Use of Force</w:t>
            </w:r>
            <w:bookmarkEnd w:id="20"/>
            <w:r w:rsidR="00B06F35">
              <w:t xml:space="preserve"> </w:t>
            </w:r>
            <w:bookmarkEnd w:id="21"/>
          </w:p>
        </w:tc>
      </w:tr>
    </w:tbl>
    <w:p w14:paraId="05D2CA0F" w14:textId="77777777" w:rsidR="00BF4805" w:rsidRDefault="00BF4805" w:rsidP="002D0C86">
      <w:pPr>
        <w:rPr>
          <w:szCs w:val="24"/>
        </w:rPr>
      </w:pPr>
    </w:p>
    <w:p w14:paraId="5D8B2DAB" w14:textId="750CDDF4" w:rsidR="002D0C86" w:rsidRDefault="002D0C86" w:rsidP="47606A16">
      <w:pPr>
        <w:rPr>
          <w:b/>
          <w:bCs/>
          <w:i/>
          <w:iCs/>
        </w:rPr>
      </w:pPr>
      <w:r>
        <w:t xml:space="preserve">Use of </w:t>
      </w:r>
      <w:r w:rsidR="23D9B07D">
        <w:t>f</w:t>
      </w:r>
      <w:r>
        <w:t xml:space="preserve">orce may only be authorised by a Dhulwa Authorised Health Practitioners (see Definition of Terms), on direction from a delegate of the CHS CEO, and who will be referred to in this Procedure as a </w:t>
      </w:r>
      <w:r w:rsidRPr="47606A16">
        <w:rPr>
          <w:b/>
          <w:bCs/>
          <w:i/>
          <w:iCs/>
        </w:rPr>
        <w:t>Delegated Officer</w:t>
      </w:r>
      <w:r w:rsidRPr="47606A16">
        <w:rPr>
          <w:rFonts w:asciiTheme="minorHAnsi" w:hAnsiTheme="minorHAnsi" w:cs="Arial"/>
        </w:rPr>
        <w:t xml:space="preserve"> as per s52 </w:t>
      </w:r>
      <w:r w:rsidRPr="47606A16">
        <w:rPr>
          <w:rFonts w:asciiTheme="minorHAnsi" w:hAnsiTheme="minorHAnsi" w:cs="Arial"/>
          <w:i/>
          <w:iCs/>
        </w:rPr>
        <w:t>Mental Health (Secure Facilities) Act 2016</w:t>
      </w:r>
      <w:r w:rsidRPr="47606A16">
        <w:rPr>
          <w:rFonts w:asciiTheme="minorHAnsi" w:hAnsiTheme="minorHAnsi" w:cs="Arial"/>
        </w:rPr>
        <w:t>.</w:t>
      </w:r>
    </w:p>
    <w:p w14:paraId="39BF3500" w14:textId="77777777" w:rsidR="002D0C86" w:rsidRDefault="002D0C86" w:rsidP="002D0C86">
      <w:pPr>
        <w:rPr>
          <w:rFonts w:asciiTheme="minorHAnsi" w:hAnsiTheme="minorHAnsi" w:cs="Arial"/>
          <w:bCs/>
          <w:szCs w:val="24"/>
        </w:rPr>
      </w:pPr>
    </w:p>
    <w:p w14:paraId="35FDCB03" w14:textId="09ABC517" w:rsidR="002D0C86" w:rsidRDefault="002D0C86" w:rsidP="47606A16">
      <w:pPr>
        <w:rPr>
          <w:b/>
          <w:bCs/>
          <w:i/>
          <w:iCs/>
        </w:rPr>
      </w:pPr>
      <w:r w:rsidRPr="47606A16">
        <w:rPr>
          <w:rFonts w:asciiTheme="minorHAnsi" w:hAnsiTheme="minorHAnsi" w:cs="Arial"/>
        </w:rPr>
        <w:t>Delegated Officer who may authorise use of force are:</w:t>
      </w:r>
    </w:p>
    <w:p w14:paraId="3F63E1B9" w14:textId="4C3051DD" w:rsidR="002D0C86" w:rsidRDefault="002D0C86" w:rsidP="00AD21DE">
      <w:pPr>
        <w:pStyle w:val="ListBullet"/>
        <w:tabs>
          <w:tab w:val="clear" w:pos="1080"/>
          <w:tab w:val="num" w:pos="360"/>
        </w:tabs>
        <w:ind w:left="360"/>
        <w:rPr>
          <w:rFonts w:eastAsia="Calibri"/>
        </w:rPr>
      </w:pPr>
      <w:r>
        <w:t>Operational Director, Justice Health Services (JHS)</w:t>
      </w:r>
    </w:p>
    <w:p w14:paraId="75D73F8F" w14:textId="18E60A92" w:rsidR="002D0C86" w:rsidRDefault="002D0C86" w:rsidP="00AD21DE">
      <w:pPr>
        <w:pStyle w:val="ListBullet"/>
        <w:tabs>
          <w:tab w:val="clear" w:pos="1080"/>
          <w:tab w:val="num" w:pos="360"/>
        </w:tabs>
        <w:ind w:left="360"/>
        <w:rPr>
          <w:rFonts w:eastAsia="Calibri"/>
        </w:rPr>
      </w:pPr>
      <w:r>
        <w:t>Clinical Director, Forensic Mental Health Services (FMHS)</w:t>
      </w:r>
    </w:p>
    <w:p w14:paraId="5DAE4A7B" w14:textId="068E1CBE" w:rsidR="002D0C86" w:rsidRDefault="002D0C86" w:rsidP="00AD21DE">
      <w:pPr>
        <w:pStyle w:val="ListBullet"/>
        <w:tabs>
          <w:tab w:val="clear" w:pos="1080"/>
          <w:tab w:val="num" w:pos="360"/>
        </w:tabs>
        <w:ind w:left="360"/>
        <w:rPr>
          <w:rFonts w:eastAsia="Calibri"/>
        </w:rPr>
      </w:pPr>
      <w:r>
        <w:t xml:space="preserve">Director of Nursing, MHJHADS </w:t>
      </w:r>
    </w:p>
    <w:p w14:paraId="026C4281" w14:textId="77777777" w:rsidR="002D0C86" w:rsidRDefault="002D0C86" w:rsidP="00AD21DE">
      <w:pPr>
        <w:pStyle w:val="ListBullet"/>
        <w:tabs>
          <w:tab w:val="clear" w:pos="1080"/>
          <w:tab w:val="num" w:pos="360"/>
        </w:tabs>
        <w:ind w:left="360"/>
        <w:rPr>
          <w:rFonts w:eastAsia="Calibri"/>
        </w:rPr>
      </w:pPr>
      <w:r>
        <w:t>Dhulwa Consultant Psychiatrist,</w:t>
      </w:r>
    </w:p>
    <w:p w14:paraId="0E3FFEF8" w14:textId="448EE0DA" w:rsidR="002D0C86" w:rsidRDefault="002D0C86" w:rsidP="00AD21DE">
      <w:pPr>
        <w:pStyle w:val="ListBullet"/>
        <w:tabs>
          <w:tab w:val="clear" w:pos="1080"/>
          <w:tab w:val="num" w:pos="360"/>
        </w:tabs>
        <w:ind w:left="360"/>
        <w:rPr>
          <w:rFonts w:eastAsia="Calibri"/>
        </w:rPr>
      </w:pPr>
      <w:r>
        <w:t>Assistant Director of Nursing (ADON)</w:t>
      </w:r>
      <w:r w:rsidR="00AD21DE">
        <w:t xml:space="preserve"> or</w:t>
      </w:r>
    </w:p>
    <w:p w14:paraId="48253B19" w14:textId="77777777" w:rsidR="002D0C86" w:rsidRDefault="002D0C86" w:rsidP="00AD21DE">
      <w:pPr>
        <w:pStyle w:val="ListBullet"/>
        <w:tabs>
          <w:tab w:val="clear" w:pos="1080"/>
          <w:tab w:val="num" w:pos="360"/>
        </w:tabs>
        <w:ind w:left="360"/>
        <w:rPr>
          <w:rFonts w:eastAsia="Calibri"/>
        </w:rPr>
      </w:pPr>
      <w:r>
        <w:t>Canberra Health Services Executive on Call.</w:t>
      </w:r>
    </w:p>
    <w:p w14:paraId="6D1BFA1F" w14:textId="77777777" w:rsidR="00FF2806" w:rsidRDefault="00FF2806" w:rsidP="00B06F35">
      <w:pPr>
        <w:rPr>
          <w:rFonts w:asciiTheme="minorHAnsi" w:hAnsiTheme="minorHAnsi" w:cs="Arial"/>
          <w:bCs/>
          <w:szCs w:val="24"/>
        </w:rPr>
      </w:pPr>
    </w:p>
    <w:p w14:paraId="5FCC69A9" w14:textId="485BA780" w:rsidR="00B06F35" w:rsidRDefault="00B06F35" w:rsidP="00B06F35">
      <w:pPr>
        <w:rPr>
          <w:rFonts w:asciiTheme="minorHAnsi" w:hAnsiTheme="minorHAnsi" w:cs="Arial"/>
          <w:bCs/>
          <w:szCs w:val="24"/>
        </w:rPr>
      </w:pPr>
      <w:r>
        <w:rPr>
          <w:rFonts w:asciiTheme="minorHAnsi" w:hAnsiTheme="minorHAnsi" w:cs="Arial"/>
          <w:bCs/>
          <w:szCs w:val="24"/>
        </w:rPr>
        <w:t xml:space="preserve">The use of force used by an authorised health practitioner must occur in accordance with s61 and 62. </w:t>
      </w:r>
    </w:p>
    <w:p w14:paraId="7F35C4CB" w14:textId="4CCBA425" w:rsidR="00576DD8" w:rsidRDefault="00576DD8" w:rsidP="00B06F35">
      <w:pPr>
        <w:rPr>
          <w:rFonts w:asciiTheme="minorHAnsi" w:hAnsiTheme="minorHAnsi" w:cs="Arial"/>
          <w:bCs/>
          <w:szCs w:val="24"/>
        </w:rPr>
      </w:pPr>
    </w:p>
    <w:p w14:paraId="4805BD0F" w14:textId="3B943B7F" w:rsidR="00576DD8" w:rsidRDefault="00576DD8" w:rsidP="00576DD8">
      <w:pPr>
        <w:pStyle w:val="Default"/>
        <w:rPr>
          <w:rFonts w:ascii="Calibri" w:hAnsi="Calibri"/>
        </w:rPr>
      </w:pPr>
      <w:r w:rsidRPr="47606A16">
        <w:rPr>
          <w:rFonts w:ascii="Calibri" w:hAnsi="Calibri"/>
        </w:rPr>
        <w:t xml:space="preserve">The Delegated Officer may authorise </w:t>
      </w:r>
      <w:r w:rsidR="3CF0EC62" w:rsidRPr="47606A16">
        <w:rPr>
          <w:rFonts w:ascii="Calibri" w:hAnsi="Calibri"/>
        </w:rPr>
        <w:t>u</w:t>
      </w:r>
      <w:r w:rsidRPr="47606A16">
        <w:rPr>
          <w:rFonts w:ascii="Calibri" w:hAnsi="Calibri"/>
        </w:rPr>
        <w:t xml:space="preserve">se of </w:t>
      </w:r>
      <w:r w:rsidR="53792D26" w:rsidRPr="47606A16">
        <w:rPr>
          <w:rFonts w:ascii="Calibri" w:hAnsi="Calibri"/>
        </w:rPr>
        <w:t>f</w:t>
      </w:r>
      <w:r w:rsidRPr="47606A16">
        <w:rPr>
          <w:rFonts w:ascii="Calibri" w:hAnsi="Calibri"/>
        </w:rPr>
        <w:t xml:space="preserve">orce by an Authorised Health Practitioner to carry out a search of a patient or to prevent the loss, destruction or contamination of anything seized or that may be seized during a search.  </w:t>
      </w:r>
    </w:p>
    <w:p w14:paraId="3B64F7C8" w14:textId="77777777" w:rsidR="00576DD8" w:rsidRPr="00EB6376" w:rsidRDefault="00576DD8" w:rsidP="00B06F35">
      <w:pPr>
        <w:rPr>
          <w:rFonts w:asciiTheme="minorHAnsi" w:hAnsiTheme="minorHAnsi" w:cs="Arial"/>
          <w:bCs/>
          <w:szCs w:val="24"/>
        </w:rPr>
      </w:pPr>
    </w:p>
    <w:p w14:paraId="4D7E5492" w14:textId="2A97EE69" w:rsidR="00BF4805" w:rsidRPr="00057EAA" w:rsidRDefault="00B70A96" w:rsidP="00057EAA">
      <w:pPr>
        <w:jc w:val="right"/>
        <w:rPr>
          <w:rFonts w:asciiTheme="minorHAnsi" w:eastAsia="Calibri" w:hAnsiTheme="minorHAnsi"/>
          <w:color w:val="000000"/>
          <w:szCs w:val="24"/>
          <w:lang w:eastAsia="en-AU"/>
        </w:rPr>
      </w:pPr>
      <w:hyperlink w:anchor="Contents" w:history="1">
        <w:r w:rsidR="00784C2D" w:rsidRPr="00246F2F">
          <w:rPr>
            <w:rStyle w:val="Hyperlink"/>
            <w:rFonts w:asciiTheme="minorHAnsi" w:hAnsiTheme="minorHAnsi" w:cs="Arial"/>
            <w:i/>
            <w:szCs w:val="24"/>
          </w:rPr>
          <w:t>Back to Table of Contents</w:t>
        </w:r>
      </w:hyperlink>
    </w:p>
    <w:tbl>
      <w:tblPr>
        <w:tblpPr w:leftFromText="180" w:rightFromText="180" w:vertAnchor="text" w:horzAnchor="margin" w:tblpY="181"/>
        <w:tblW w:w="9158" w:type="dxa"/>
        <w:tblLook w:val="0000" w:firstRow="0" w:lastRow="0" w:firstColumn="0" w:lastColumn="0" w:noHBand="0" w:noVBand="0"/>
      </w:tblPr>
      <w:tblGrid>
        <w:gridCol w:w="9158"/>
      </w:tblGrid>
      <w:tr w:rsidR="00BF4805" w:rsidRPr="00246F2F" w14:paraId="67D28171" w14:textId="77777777" w:rsidTr="006939C1">
        <w:trPr>
          <w:cantSplit/>
          <w:trHeight w:val="285"/>
        </w:trPr>
        <w:tc>
          <w:tcPr>
            <w:tcW w:w="9158" w:type="dxa"/>
            <w:shd w:val="clear" w:color="auto" w:fill="A6A6A6" w:themeFill="background1" w:themeFillShade="A6"/>
          </w:tcPr>
          <w:p w14:paraId="027F46F9" w14:textId="38D6B77E" w:rsidR="00BF4805" w:rsidRPr="00246F2F" w:rsidRDefault="00BF4805" w:rsidP="006939C1">
            <w:pPr>
              <w:pStyle w:val="Heading1"/>
              <w:ind w:hanging="105"/>
              <w:rPr>
                <w:rFonts w:asciiTheme="minorHAnsi" w:hAnsiTheme="minorHAnsi"/>
              </w:rPr>
            </w:pPr>
            <w:bookmarkStart w:id="22" w:name="_Toc73624695"/>
            <w:r w:rsidRPr="00246F2F">
              <w:rPr>
                <w:rFonts w:asciiTheme="minorHAnsi" w:hAnsiTheme="minorHAnsi"/>
              </w:rPr>
              <w:t xml:space="preserve">Section </w:t>
            </w:r>
            <w:r>
              <w:rPr>
                <w:rFonts w:asciiTheme="minorHAnsi" w:hAnsiTheme="minorHAnsi"/>
              </w:rPr>
              <w:t xml:space="preserve">2 </w:t>
            </w:r>
            <w:r w:rsidRPr="00246F2F">
              <w:rPr>
                <w:rFonts w:asciiTheme="minorHAnsi" w:hAnsiTheme="minorHAnsi"/>
              </w:rPr>
              <w:t xml:space="preserve">– </w:t>
            </w:r>
            <w:r>
              <w:t>Use of Force</w:t>
            </w:r>
            <w:bookmarkEnd w:id="22"/>
            <w:r>
              <w:t xml:space="preserve"> </w:t>
            </w:r>
          </w:p>
        </w:tc>
      </w:tr>
    </w:tbl>
    <w:p w14:paraId="11BCB4BB" w14:textId="77777777" w:rsidR="00BF4805" w:rsidRDefault="00BF4805" w:rsidP="00BF4805">
      <w:pPr>
        <w:rPr>
          <w:szCs w:val="24"/>
        </w:rPr>
      </w:pPr>
    </w:p>
    <w:p w14:paraId="0CC8BAEB" w14:textId="1D2A1E23" w:rsidR="00B06F35" w:rsidRDefault="00B06F35" w:rsidP="006F0E84">
      <w:pPr>
        <w:autoSpaceDE w:val="0"/>
        <w:autoSpaceDN w:val="0"/>
        <w:adjustRightInd w:val="0"/>
        <w:rPr>
          <w:rFonts w:asciiTheme="minorHAnsi" w:eastAsia="Calibri" w:hAnsiTheme="minorHAnsi"/>
          <w:color w:val="000000"/>
          <w:szCs w:val="24"/>
          <w:lang w:eastAsia="en-AU"/>
        </w:rPr>
      </w:pPr>
      <w:r>
        <w:rPr>
          <w:rFonts w:asciiTheme="minorHAnsi" w:eastAsia="Calibri" w:hAnsiTheme="minorHAnsi"/>
          <w:color w:val="000000"/>
          <w:szCs w:val="24"/>
          <w:lang w:eastAsia="en-AU"/>
        </w:rPr>
        <w:t xml:space="preserve">The safety of everyone involved </w:t>
      </w:r>
      <w:r w:rsidRPr="00246F2F">
        <w:rPr>
          <w:rFonts w:asciiTheme="minorHAnsi" w:eastAsia="Calibri" w:hAnsiTheme="minorHAnsi"/>
          <w:color w:val="000000"/>
          <w:szCs w:val="24"/>
          <w:lang w:eastAsia="en-AU"/>
        </w:rPr>
        <w:t xml:space="preserve">is the primary concern when </w:t>
      </w:r>
      <w:r>
        <w:rPr>
          <w:rFonts w:asciiTheme="minorHAnsi" w:eastAsia="Calibri" w:hAnsiTheme="minorHAnsi"/>
          <w:color w:val="000000"/>
          <w:szCs w:val="24"/>
          <w:lang w:eastAsia="en-AU"/>
        </w:rPr>
        <w:t xml:space="preserve">use of force is used. Under the </w:t>
      </w:r>
      <w:r w:rsidRPr="00246F2F">
        <w:rPr>
          <w:rFonts w:asciiTheme="minorHAnsi" w:hAnsiTheme="minorHAnsi"/>
          <w:i/>
        </w:rPr>
        <w:t xml:space="preserve">Mental Health (Secure Facilities) Act </w:t>
      </w:r>
      <w:r w:rsidRPr="00CE33B0">
        <w:rPr>
          <w:rFonts w:asciiTheme="minorHAnsi" w:hAnsiTheme="minorHAnsi"/>
        </w:rPr>
        <w:t>2016</w:t>
      </w:r>
      <w:r>
        <w:rPr>
          <w:rFonts w:asciiTheme="minorHAnsi" w:hAnsiTheme="minorHAnsi"/>
        </w:rPr>
        <w:t xml:space="preserve">, </w:t>
      </w:r>
      <w:r w:rsidRPr="00246F2F">
        <w:rPr>
          <w:rFonts w:asciiTheme="minorHAnsi" w:eastAsia="Calibri" w:hAnsiTheme="minorHAnsi"/>
          <w:color w:val="000000"/>
          <w:szCs w:val="24"/>
          <w:lang w:eastAsia="en-AU"/>
        </w:rPr>
        <w:t xml:space="preserve">Authorised </w:t>
      </w:r>
      <w:r w:rsidRPr="00246F2F">
        <w:rPr>
          <w:rFonts w:asciiTheme="minorHAnsi" w:hAnsiTheme="minorHAnsi" w:cs="Arial"/>
          <w:bCs/>
          <w:szCs w:val="24"/>
        </w:rPr>
        <w:t>Health Practitioners</w:t>
      </w:r>
      <w:r w:rsidRPr="00246F2F">
        <w:rPr>
          <w:rFonts w:asciiTheme="minorHAnsi" w:eastAsia="Calibri" w:hAnsiTheme="minorHAnsi"/>
          <w:color w:val="000000"/>
          <w:szCs w:val="24"/>
          <w:lang w:eastAsia="en-AU"/>
        </w:rPr>
        <w:t xml:space="preserve"> </w:t>
      </w:r>
      <w:r>
        <w:rPr>
          <w:rFonts w:asciiTheme="minorHAnsi" w:hAnsiTheme="minorHAnsi" w:cs="Arial"/>
          <w:bCs/>
          <w:szCs w:val="24"/>
        </w:rPr>
        <w:t xml:space="preserve">are authorised to use </w:t>
      </w:r>
      <w:r>
        <w:rPr>
          <w:rFonts w:asciiTheme="minorHAnsi" w:hAnsiTheme="minorHAnsi" w:cs="Arial"/>
          <w:bCs/>
          <w:szCs w:val="24"/>
        </w:rPr>
        <w:lastRenderedPageBreak/>
        <w:t>force when searching a patient.</w:t>
      </w:r>
      <w:r>
        <w:rPr>
          <w:rFonts w:asciiTheme="minorHAnsi" w:eastAsia="Calibri" w:hAnsiTheme="minorHAnsi"/>
          <w:color w:val="000000"/>
          <w:szCs w:val="24"/>
          <w:lang w:eastAsia="en-AU"/>
        </w:rPr>
        <w:t xml:space="preserve"> All staff engaging in the application of force </w:t>
      </w:r>
      <w:r w:rsidRPr="00246F2F">
        <w:rPr>
          <w:rFonts w:asciiTheme="minorHAnsi" w:eastAsia="Calibri" w:hAnsiTheme="minorHAnsi"/>
          <w:color w:val="000000"/>
          <w:szCs w:val="24"/>
          <w:lang w:eastAsia="en-AU"/>
        </w:rPr>
        <w:t>must have completed Violence Prevention Management (VPM) Training</w:t>
      </w:r>
      <w:r>
        <w:rPr>
          <w:rFonts w:asciiTheme="minorHAnsi" w:eastAsia="Calibri" w:hAnsiTheme="minorHAnsi"/>
          <w:color w:val="000000"/>
          <w:szCs w:val="24"/>
          <w:lang w:eastAsia="en-AU"/>
        </w:rPr>
        <w:t>.</w:t>
      </w:r>
    </w:p>
    <w:p w14:paraId="0BB78624" w14:textId="24DA8BA1" w:rsidR="00B06F35" w:rsidRDefault="00B06F35" w:rsidP="47606A16">
      <w:pPr>
        <w:autoSpaceDE w:val="0"/>
        <w:autoSpaceDN w:val="0"/>
        <w:adjustRightInd w:val="0"/>
        <w:spacing w:before="240"/>
        <w:rPr>
          <w:rFonts w:asciiTheme="minorHAnsi" w:eastAsia="Calibri" w:hAnsiTheme="minorHAnsi"/>
          <w:color w:val="000000"/>
          <w:lang w:eastAsia="en-AU"/>
        </w:rPr>
      </w:pPr>
      <w:r w:rsidRPr="47606A16">
        <w:rPr>
          <w:rFonts w:asciiTheme="minorHAnsi" w:eastAsia="Calibri" w:hAnsiTheme="minorHAnsi"/>
          <w:color w:val="000000" w:themeColor="text1"/>
          <w:lang w:eastAsia="en-AU"/>
        </w:rPr>
        <w:t xml:space="preserve">When the use of force is necessary, all efforts should be made to minimise the potential of injury </w:t>
      </w:r>
      <w:r w:rsidR="667C7C0E" w:rsidRPr="47606A16">
        <w:rPr>
          <w:rFonts w:asciiTheme="minorHAnsi" w:eastAsia="Calibri" w:hAnsiTheme="minorHAnsi"/>
          <w:color w:val="000000" w:themeColor="text1"/>
          <w:lang w:eastAsia="en-AU"/>
        </w:rPr>
        <w:t>for those i</w:t>
      </w:r>
      <w:r w:rsidRPr="47606A16">
        <w:rPr>
          <w:rFonts w:asciiTheme="minorHAnsi" w:eastAsia="Calibri" w:hAnsiTheme="minorHAnsi"/>
          <w:color w:val="000000" w:themeColor="text1"/>
          <w:lang w:eastAsia="en-AU"/>
        </w:rPr>
        <w:t>nvolved including the consumer(s) and staff member(s).</w:t>
      </w:r>
    </w:p>
    <w:p w14:paraId="2F8473ED" w14:textId="77777777" w:rsidR="00576DD8" w:rsidRDefault="00576DD8" w:rsidP="00576DD8">
      <w:pPr>
        <w:pStyle w:val="Default"/>
        <w:rPr>
          <w:rFonts w:ascii="Calibri" w:hAnsi="Calibri"/>
        </w:rPr>
      </w:pPr>
      <w:r>
        <w:rPr>
          <w:rFonts w:ascii="Calibri" w:hAnsi="Calibri"/>
        </w:rPr>
        <w:t xml:space="preserve">Use of Force may only be used in circumstances where the Authorised Health Practitioner believes on reasonable grounds that the purpose for which force may be used cannot be achieved in another way.  Specifically, that the search may not be achieved in another way.  </w:t>
      </w:r>
    </w:p>
    <w:p w14:paraId="07600AB7" w14:textId="77777777" w:rsidR="00576DD8" w:rsidRDefault="00576DD8" w:rsidP="00576DD8">
      <w:pPr>
        <w:pStyle w:val="Default"/>
        <w:rPr>
          <w:rFonts w:ascii="Calibri" w:hAnsi="Calibri"/>
        </w:rPr>
      </w:pPr>
    </w:p>
    <w:p w14:paraId="0A87CA21" w14:textId="3C875058" w:rsidR="00576DD8" w:rsidRDefault="00576DD8" w:rsidP="00576DD8">
      <w:pPr>
        <w:pStyle w:val="Default"/>
        <w:rPr>
          <w:rFonts w:ascii="Calibri" w:hAnsi="Calibri"/>
        </w:rPr>
      </w:pPr>
      <w:r>
        <w:rPr>
          <w:rFonts w:ascii="Calibri" w:hAnsi="Calibri"/>
        </w:rPr>
        <w:t>The person using force must believe on reasonable grounds, that the level of force used is necessary, proportionate and justifiable to the level of resistance encountered, i.e., too little force would be ineffective; too much force would be excessive.</w:t>
      </w:r>
    </w:p>
    <w:p w14:paraId="1661F795" w14:textId="77777777" w:rsidR="00576DD8" w:rsidRDefault="00576DD8" w:rsidP="00576DD8">
      <w:pPr>
        <w:pStyle w:val="Default"/>
        <w:rPr>
          <w:rFonts w:ascii="Calibri" w:hAnsi="Calibri"/>
          <w:b/>
        </w:rPr>
      </w:pPr>
    </w:p>
    <w:p w14:paraId="4763CD52" w14:textId="63B09DC5" w:rsidR="00576DD8" w:rsidRDefault="00576DD8" w:rsidP="00576DD8">
      <w:pPr>
        <w:pStyle w:val="Default"/>
        <w:rPr>
          <w:rFonts w:ascii="Calibri" w:hAnsi="Calibri"/>
        </w:rPr>
      </w:pPr>
      <w:r w:rsidRPr="47606A16">
        <w:rPr>
          <w:rFonts w:ascii="Calibri" w:hAnsi="Calibri"/>
        </w:rPr>
        <w:t>Searches of a consumer</w:t>
      </w:r>
      <w:r w:rsidRPr="47606A16">
        <w:rPr>
          <w:rFonts w:ascii="Calibri" w:hAnsi="Calibri"/>
          <w:b/>
          <w:bCs/>
        </w:rPr>
        <w:t xml:space="preserve"> </w:t>
      </w:r>
      <w:r w:rsidRPr="47606A16">
        <w:rPr>
          <w:rFonts w:ascii="Calibri" w:hAnsi="Calibri"/>
        </w:rPr>
        <w:t xml:space="preserve">may involve the necessary and reasonable use of force. Force may be an unavoidable part of the search process (especially for personal searches if the person is not compliant) but must still be proportionate, justifiable and in the least intrusive and invasive, and most dignified method. </w:t>
      </w:r>
    </w:p>
    <w:p w14:paraId="5AC8937C" w14:textId="77777777" w:rsidR="00576DD8" w:rsidRDefault="00576DD8" w:rsidP="00576DD8">
      <w:pPr>
        <w:pStyle w:val="Default"/>
        <w:rPr>
          <w:rFonts w:ascii="Calibri" w:hAnsi="Calibri"/>
        </w:rPr>
      </w:pPr>
    </w:p>
    <w:p w14:paraId="5BCEEDF0" w14:textId="2B4B0C90" w:rsidR="00576DD8" w:rsidRDefault="001F0BCC" w:rsidP="00576DD8">
      <w:pPr>
        <w:pStyle w:val="Default"/>
        <w:rPr>
          <w:rFonts w:ascii="Calibri" w:hAnsi="Calibri"/>
        </w:rPr>
      </w:pPr>
      <w:r>
        <w:rPr>
          <w:rFonts w:ascii="Calibri" w:hAnsi="Calibri"/>
        </w:rPr>
        <w:t xml:space="preserve">Use of </w:t>
      </w:r>
      <w:r w:rsidR="00057EAA">
        <w:rPr>
          <w:rFonts w:ascii="Calibri" w:hAnsi="Calibri"/>
        </w:rPr>
        <w:t>f</w:t>
      </w:r>
      <w:r w:rsidR="00576DD8">
        <w:rPr>
          <w:rFonts w:ascii="Calibri" w:hAnsi="Calibri"/>
        </w:rPr>
        <w:t xml:space="preserve">orce may also be used as part of a search to prevent the loss, destruction or contamination of anything seized, or that may be seized, during the search (see </w:t>
      </w:r>
      <w:r w:rsidR="00576DD8">
        <w:rPr>
          <w:rFonts w:ascii="Calibri" w:hAnsi="Calibri"/>
          <w:i/>
        </w:rPr>
        <w:t>Dhulwa Search Procedure</w:t>
      </w:r>
      <w:r w:rsidR="00576DD8">
        <w:rPr>
          <w:rFonts w:ascii="Calibri" w:hAnsi="Calibri"/>
        </w:rPr>
        <w:t xml:space="preserve"> for more information). </w:t>
      </w:r>
    </w:p>
    <w:p w14:paraId="2C8AEDA0" w14:textId="77777777" w:rsidR="00576DD8" w:rsidRDefault="00576DD8" w:rsidP="00576DD8">
      <w:pPr>
        <w:pStyle w:val="Default"/>
        <w:rPr>
          <w:rFonts w:ascii="Calibri" w:hAnsi="Calibri"/>
        </w:rPr>
      </w:pPr>
    </w:p>
    <w:p w14:paraId="68CADA01" w14:textId="251C5C75" w:rsidR="00576DD8" w:rsidRDefault="00576DD8" w:rsidP="00576DD8">
      <w:pPr>
        <w:pStyle w:val="ListBullet"/>
        <w:numPr>
          <w:ilvl w:val="0"/>
          <w:numId w:val="0"/>
        </w:numPr>
        <w:tabs>
          <w:tab w:val="left" w:pos="720"/>
        </w:tabs>
      </w:pPr>
      <w:r>
        <w:t xml:space="preserve">Use of </w:t>
      </w:r>
      <w:r w:rsidR="0491D333">
        <w:t>f</w:t>
      </w:r>
      <w:r>
        <w:t xml:space="preserve">orce may only be used on </w:t>
      </w:r>
      <w:r w:rsidR="4802C9EE">
        <w:t xml:space="preserve">a </w:t>
      </w:r>
      <w:r>
        <w:t xml:space="preserve">consumer of Dhulwa in conjunction with a search. </w:t>
      </w:r>
    </w:p>
    <w:p w14:paraId="491A521F" w14:textId="77777777" w:rsidR="00576DD8" w:rsidRDefault="00576DD8" w:rsidP="00576DD8">
      <w:pPr>
        <w:pStyle w:val="ListBullet"/>
        <w:numPr>
          <w:ilvl w:val="0"/>
          <w:numId w:val="0"/>
        </w:numPr>
        <w:tabs>
          <w:tab w:val="left" w:pos="720"/>
        </w:tabs>
      </w:pPr>
    </w:p>
    <w:p w14:paraId="11CD4F79" w14:textId="56380F87" w:rsidR="00576DD8" w:rsidRDefault="00576DD8" w:rsidP="00576DD8">
      <w:pPr>
        <w:pStyle w:val="ListBullet"/>
        <w:numPr>
          <w:ilvl w:val="0"/>
          <w:numId w:val="0"/>
        </w:numPr>
        <w:tabs>
          <w:tab w:val="left" w:pos="720"/>
        </w:tabs>
      </w:pPr>
      <w:r>
        <w:t xml:space="preserve">Use of </w:t>
      </w:r>
      <w:r w:rsidR="1EAAA3F2">
        <w:t>f</w:t>
      </w:r>
      <w:r>
        <w:t xml:space="preserve">orce </w:t>
      </w:r>
      <w:r w:rsidR="517FFA75">
        <w:t>cannot</w:t>
      </w:r>
      <w:r>
        <w:t xml:space="preserve"> be used on a visitor </w:t>
      </w:r>
      <w:r w:rsidR="00603CF8">
        <w:t>to</w:t>
      </w:r>
      <w:r>
        <w:t xml:space="preserve"> Dhulwa. </w:t>
      </w:r>
    </w:p>
    <w:p w14:paraId="3FB886E9" w14:textId="77777777" w:rsidR="00057EAA" w:rsidRDefault="00057EAA" w:rsidP="00576DD8">
      <w:pPr>
        <w:pStyle w:val="ListBullet"/>
        <w:numPr>
          <w:ilvl w:val="0"/>
          <w:numId w:val="0"/>
        </w:numPr>
        <w:tabs>
          <w:tab w:val="left" w:pos="720"/>
        </w:tabs>
      </w:pPr>
    </w:p>
    <w:p w14:paraId="724555F1" w14:textId="2E220AD3" w:rsidR="00EB6376" w:rsidRPr="00603CF8" w:rsidRDefault="00B70A96" w:rsidP="00603CF8">
      <w:pPr>
        <w:jc w:val="right"/>
        <w:rPr>
          <w:rFonts w:asciiTheme="minorHAnsi" w:eastAsia="Calibri" w:hAnsiTheme="minorHAnsi"/>
          <w:color w:val="000000"/>
          <w:szCs w:val="24"/>
          <w:lang w:eastAsia="en-AU"/>
        </w:rPr>
      </w:pPr>
      <w:hyperlink w:anchor="Contents" w:history="1">
        <w:r w:rsidR="00195245" w:rsidRPr="00246F2F">
          <w:rPr>
            <w:rStyle w:val="Hyperlink"/>
            <w:rFonts w:asciiTheme="minorHAnsi" w:hAnsiTheme="minorHAnsi" w:cs="Arial"/>
            <w:i/>
            <w:szCs w:val="24"/>
          </w:rPr>
          <w:t>Back to Table of Contents</w:t>
        </w:r>
      </w:hyperlink>
    </w:p>
    <w:tbl>
      <w:tblPr>
        <w:tblpPr w:leftFromText="180" w:rightFromText="180" w:vertAnchor="text" w:horzAnchor="margin" w:tblpY="181"/>
        <w:tblW w:w="9158" w:type="dxa"/>
        <w:tblLook w:val="0000" w:firstRow="0" w:lastRow="0" w:firstColumn="0" w:lastColumn="0" w:noHBand="0" w:noVBand="0"/>
      </w:tblPr>
      <w:tblGrid>
        <w:gridCol w:w="9158"/>
      </w:tblGrid>
      <w:tr w:rsidR="00B2065E" w:rsidRPr="00246F2F" w14:paraId="6FCA4B60" w14:textId="77777777" w:rsidTr="00DA6E6C">
        <w:trPr>
          <w:cantSplit/>
          <w:trHeight w:val="285"/>
        </w:trPr>
        <w:tc>
          <w:tcPr>
            <w:tcW w:w="9158" w:type="dxa"/>
            <w:shd w:val="clear" w:color="auto" w:fill="A6A6A6" w:themeFill="background1" w:themeFillShade="A6"/>
          </w:tcPr>
          <w:p w14:paraId="6FCA4B5F" w14:textId="77777777" w:rsidR="00B2065E" w:rsidRPr="00246F2F" w:rsidRDefault="00B2065E" w:rsidP="00622B8C">
            <w:pPr>
              <w:pStyle w:val="Heading1"/>
              <w:ind w:hanging="105"/>
              <w:rPr>
                <w:rFonts w:asciiTheme="minorHAnsi" w:hAnsiTheme="minorHAnsi"/>
              </w:rPr>
            </w:pPr>
            <w:bookmarkStart w:id="23" w:name="_Toc463618793"/>
            <w:bookmarkStart w:id="24" w:name="_Toc73624696"/>
            <w:r w:rsidRPr="00246F2F">
              <w:rPr>
                <w:rFonts w:asciiTheme="minorHAnsi" w:hAnsiTheme="minorHAnsi"/>
              </w:rPr>
              <w:t xml:space="preserve">Section </w:t>
            </w:r>
            <w:r w:rsidR="00F76313">
              <w:rPr>
                <w:rFonts w:asciiTheme="minorHAnsi" w:hAnsiTheme="minorHAnsi"/>
              </w:rPr>
              <w:t>3</w:t>
            </w:r>
            <w:r w:rsidRPr="00246F2F">
              <w:rPr>
                <w:rFonts w:asciiTheme="minorHAnsi" w:hAnsiTheme="minorHAnsi"/>
              </w:rPr>
              <w:t xml:space="preserve"> – Care of a Consumer Post Use of Force</w:t>
            </w:r>
            <w:bookmarkEnd w:id="23"/>
            <w:bookmarkEnd w:id="24"/>
          </w:p>
        </w:tc>
      </w:tr>
    </w:tbl>
    <w:p w14:paraId="19C0EEC6" w14:textId="77777777" w:rsidR="00603CF8" w:rsidRDefault="00603CF8" w:rsidP="00626681">
      <w:pPr>
        <w:autoSpaceDE w:val="0"/>
        <w:autoSpaceDN w:val="0"/>
        <w:adjustRightInd w:val="0"/>
        <w:rPr>
          <w:rFonts w:asciiTheme="minorHAnsi" w:eastAsia="Calibri" w:hAnsiTheme="minorHAnsi"/>
          <w:color w:val="000000"/>
          <w:szCs w:val="24"/>
          <w:lang w:eastAsia="en-AU"/>
        </w:rPr>
      </w:pPr>
    </w:p>
    <w:p w14:paraId="6FCA4B62" w14:textId="04667808" w:rsidR="00626681" w:rsidRPr="00246F2F" w:rsidRDefault="00F76313" w:rsidP="47606A16">
      <w:pPr>
        <w:autoSpaceDE w:val="0"/>
        <w:autoSpaceDN w:val="0"/>
        <w:adjustRightInd w:val="0"/>
        <w:rPr>
          <w:rFonts w:asciiTheme="minorHAnsi" w:eastAsia="Calibri" w:hAnsiTheme="minorHAnsi"/>
          <w:color w:val="000000"/>
          <w:lang w:eastAsia="en-AU"/>
        </w:rPr>
      </w:pPr>
      <w:r w:rsidRPr="47606A16">
        <w:rPr>
          <w:rFonts w:asciiTheme="minorHAnsi" w:eastAsia="Calibri" w:hAnsiTheme="minorHAnsi"/>
          <w:color w:val="000000" w:themeColor="text1"/>
          <w:lang w:eastAsia="en-AU"/>
        </w:rPr>
        <w:t xml:space="preserve">Any consumer on whom </w:t>
      </w:r>
      <w:r w:rsidR="001F0BCC">
        <w:rPr>
          <w:rFonts w:asciiTheme="minorHAnsi" w:eastAsia="Calibri" w:hAnsiTheme="minorHAnsi"/>
          <w:color w:val="000000" w:themeColor="text1"/>
          <w:lang w:eastAsia="en-AU"/>
        </w:rPr>
        <w:t xml:space="preserve">use of </w:t>
      </w:r>
      <w:r w:rsidRPr="47606A16">
        <w:rPr>
          <w:rFonts w:asciiTheme="minorHAnsi" w:eastAsia="Calibri" w:hAnsiTheme="minorHAnsi"/>
          <w:color w:val="000000" w:themeColor="text1"/>
          <w:lang w:eastAsia="en-AU"/>
        </w:rPr>
        <w:t xml:space="preserve">force has been used must be asked if they have sustained any injuries or if they require medical attention. </w:t>
      </w:r>
      <w:r w:rsidR="006F0E84" w:rsidRPr="47606A16">
        <w:rPr>
          <w:rFonts w:asciiTheme="minorHAnsi" w:eastAsia="Calibri" w:hAnsiTheme="minorHAnsi"/>
          <w:color w:val="000000" w:themeColor="text1"/>
          <w:lang w:eastAsia="en-AU"/>
        </w:rPr>
        <w:t xml:space="preserve">The </w:t>
      </w:r>
      <w:r w:rsidR="00FF2806" w:rsidRPr="47606A16">
        <w:rPr>
          <w:rFonts w:asciiTheme="minorHAnsi" w:eastAsia="Calibri" w:hAnsiTheme="minorHAnsi"/>
          <w:color w:val="000000" w:themeColor="text1"/>
          <w:lang w:eastAsia="en-AU"/>
        </w:rPr>
        <w:t xml:space="preserve">Delegated Officer </w:t>
      </w:r>
      <w:r w:rsidR="00CE33B0" w:rsidRPr="47606A16">
        <w:rPr>
          <w:rFonts w:asciiTheme="minorHAnsi" w:eastAsia="Calibri" w:hAnsiTheme="minorHAnsi"/>
          <w:color w:val="000000" w:themeColor="text1"/>
          <w:lang w:eastAsia="en-AU"/>
        </w:rPr>
        <w:t xml:space="preserve">must ensure that a Doctor examines a consumer </w:t>
      </w:r>
      <w:r w:rsidR="00C93E3E" w:rsidRPr="47606A16">
        <w:rPr>
          <w:rFonts w:asciiTheme="minorHAnsi" w:eastAsia="Calibri" w:hAnsiTheme="minorHAnsi"/>
          <w:color w:val="000000" w:themeColor="text1"/>
          <w:lang w:eastAsia="en-AU"/>
        </w:rPr>
        <w:t xml:space="preserve">following a </w:t>
      </w:r>
      <w:r w:rsidR="00CE33B0" w:rsidRPr="47606A16">
        <w:rPr>
          <w:rFonts w:asciiTheme="minorHAnsi" w:eastAsia="Calibri" w:hAnsiTheme="minorHAnsi"/>
          <w:color w:val="000000" w:themeColor="text1"/>
          <w:lang w:eastAsia="en-AU"/>
        </w:rPr>
        <w:t>use of force</w:t>
      </w:r>
      <w:r w:rsidR="009D05D9">
        <w:rPr>
          <w:rFonts w:asciiTheme="minorHAnsi" w:eastAsia="Calibri" w:hAnsiTheme="minorHAnsi"/>
          <w:color w:val="000000" w:themeColor="text1"/>
          <w:lang w:eastAsia="en-AU"/>
        </w:rPr>
        <w:t xml:space="preserve"> </w:t>
      </w:r>
      <w:r w:rsidR="00CE33B0" w:rsidRPr="47606A16">
        <w:rPr>
          <w:rFonts w:asciiTheme="minorHAnsi" w:eastAsia="Calibri" w:hAnsiTheme="minorHAnsi"/>
          <w:color w:val="000000" w:themeColor="text1"/>
          <w:lang w:eastAsia="en-AU"/>
        </w:rPr>
        <w:t xml:space="preserve">as soon as practicable (s 64 </w:t>
      </w:r>
      <w:r w:rsidR="00CE33B0" w:rsidRPr="47606A16">
        <w:rPr>
          <w:rFonts w:asciiTheme="minorHAnsi" w:hAnsiTheme="minorHAnsi"/>
          <w:i/>
          <w:iCs/>
        </w:rPr>
        <w:t>Mental Health (Secure Facilities) Act 2016)</w:t>
      </w:r>
      <w:r w:rsidR="00CE33B0" w:rsidRPr="47606A16">
        <w:rPr>
          <w:rFonts w:asciiTheme="minorHAnsi" w:hAnsiTheme="minorHAnsi"/>
        </w:rPr>
        <w:t>.</w:t>
      </w:r>
    </w:p>
    <w:p w14:paraId="6FCA4B63" w14:textId="77777777" w:rsidR="00626681" w:rsidRPr="00246F2F" w:rsidRDefault="00626681" w:rsidP="00626681">
      <w:pPr>
        <w:autoSpaceDE w:val="0"/>
        <w:autoSpaceDN w:val="0"/>
        <w:adjustRightInd w:val="0"/>
        <w:rPr>
          <w:rFonts w:asciiTheme="minorHAnsi" w:eastAsia="Calibri" w:hAnsiTheme="minorHAnsi"/>
          <w:color w:val="000000"/>
          <w:szCs w:val="24"/>
          <w:lang w:eastAsia="en-AU"/>
        </w:rPr>
      </w:pPr>
    </w:p>
    <w:p w14:paraId="332D6B9B" w14:textId="77777777" w:rsidR="006F0E84" w:rsidRDefault="000F68BA" w:rsidP="000F68BA">
      <w:pPr>
        <w:autoSpaceDE w:val="0"/>
        <w:autoSpaceDN w:val="0"/>
        <w:adjustRightInd w:val="0"/>
        <w:rPr>
          <w:rFonts w:asciiTheme="minorHAnsi" w:eastAsiaTheme="minorHAnsi" w:hAnsiTheme="minorHAnsi" w:cs="Calibri"/>
          <w:color w:val="000000"/>
          <w:szCs w:val="24"/>
        </w:rPr>
      </w:pPr>
      <w:r w:rsidRPr="00246F2F">
        <w:rPr>
          <w:rFonts w:asciiTheme="minorHAnsi" w:eastAsiaTheme="minorHAnsi" w:hAnsiTheme="minorHAnsi" w:cs="Calibri"/>
          <w:color w:val="000000"/>
          <w:szCs w:val="24"/>
        </w:rPr>
        <w:t xml:space="preserve">The use of force can be a traumatic experience and staff should provide an empathetic debriefing to the consumer, their family, </w:t>
      </w:r>
      <w:r w:rsidR="00EC63B5">
        <w:rPr>
          <w:rFonts w:asciiTheme="minorHAnsi" w:eastAsiaTheme="minorHAnsi" w:hAnsiTheme="minorHAnsi" w:cs="Calibri"/>
          <w:color w:val="000000"/>
          <w:szCs w:val="24"/>
        </w:rPr>
        <w:t>guardian,</w:t>
      </w:r>
      <w:r w:rsidRPr="00246F2F">
        <w:rPr>
          <w:rFonts w:asciiTheme="minorHAnsi" w:eastAsiaTheme="minorHAnsi" w:hAnsiTheme="minorHAnsi" w:cs="Calibri"/>
          <w:color w:val="000000"/>
          <w:szCs w:val="24"/>
        </w:rPr>
        <w:t xml:space="preserve"> </w:t>
      </w:r>
      <w:r w:rsidR="005A5753">
        <w:rPr>
          <w:rFonts w:asciiTheme="minorHAnsi" w:eastAsiaTheme="minorHAnsi" w:hAnsiTheme="minorHAnsi" w:cs="Calibri"/>
          <w:color w:val="000000"/>
          <w:szCs w:val="24"/>
        </w:rPr>
        <w:t xml:space="preserve">and </w:t>
      </w:r>
      <w:r w:rsidRPr="00246F2F">
        <w:rPr>
          <w:rFonts w:asciiTheme="minorHAnsi" w:eastAsiaTheme="minorHAnsi" w:hAnsiTheme="minorHAnsi" w:cs="Calibri"/>
          <w:color w:val="000000"/>
          <w:szCs w:val="24"/>
        </w:rPr>
        <w:t xml:space="preserve">nominated person as an integral part of post use of force practice. </w:t>
      </w:r>
    </w:p>
    <w:p w14:paraId="5B21A941" w14:textId="77777777" w:rsidR="006F0E84" w:rsidRDefault="006F0E84" w:rsidP="000F68BA">
      <w:pPr>
        <w:autoSpaceDE w:val="0"/>
        <w:autoSpaceDN w:val="0"/>
        <w:adjustRightInd w:val="0"/>
        <w:rPr>
          <w:rFonts w:asciiTheme="minorHAnsi" w:eastAsiaTheme="minorHAnsi" w:hAnsiTheme="minorHAnsi" w:cs="Calibri"/>
          <w:color w:val="000000"/>
          <w:szCs w:val="24"/>
        </w:rPr>
      </w:pPr>
    </w:p>
    <w:p w14:paraId="6FCA4B64" w14:textId="7085E150" w:rsidR="00D51285" w:rsidRDefault="000F68BA" w:rsidP="000F68BA">
      <w:pPr>
        <w:autoSpaceDE w:val="0"/>
        <w:autoSpaceDN w:val="0"/>
        <w:adjustRightInd w:val="0"/>
        <w:rPr>
          <w:rFonts w:asciiTheme="minorHAnsi" w:eastAsiaTheme="minorHAnsi" w:hAnsiTheme="minorHAnsi" w:cs="Calibri"/>
          <w:color w:val="000000"/>
          <w:szCs w:val="24"/>
        </w:rPr>
      </w:pPr>
      <w:r w:rsidRPr="00246F2F">
        <w:rPr>
          <w:rFonts w:asciiTheme="minorHAnsi" w:eastAsiaTheme="minorHAnsi" w:hAnsiTheme="minorHAnsi" w:cs="Calibri"/>
          <w:color w:val="000000"/>
          <w:szCs w:val="24"/>
        </w:rPr>
        <w:t xml:space="preserve">Staff must record the debriefing in the consumer’s </w:t>
      </w:r>
      <w:r w:rsidR="00EB6376">
        <w:rPr>
          <w:rFonts w:asciiTheme="minorHAnsi" w:eastAsiaTheme="minorHAnsi" w:hAnsiTheme="minorHAnsi" w:cs="Calibri"/>
          <w:color w:val="000000"/>
          <w:szCs w:val="24"/>
        </w:rPr>
        <w:t>Electronic Clinical Record (</w:t>
      </w:r>
      <w:r w:rsidR="00EC63B5">
        <w:rPr>
          <w:rFonts w:asciiTheme="minorHAnsi" w:eastAsiaTheme="minorHAnsi" w:hAnsiTheme="minorHAnsi" w:cs="Calibri"/>
          <w:color w:val="000000"/>
          <w:szCs w:val="24"/>
        </w:rPr>
        <w:t>ECR</w:t>
      </w:r>
      <w:r w:rsidR="00EB6376">
        <w:rPr>
          <w:rFonts w:asciiTheme="minorHAnsi" w:eastAsiaTheme="minorHAnsi" w:hAnsiTheme="minorHAnsi" w:cs="Calibri"/>
          <w:color w:val="000000"/>
          <w:szCs w:val="24"/>
        </w:rPr>
        <w:t>)</w:t>
      </w:r>
      <w:r w:rsidR="000168DB">
        <w:rPr>
          <w:rFonts w:asciiTheme="minorHAnsi" w:eastAsiaTheme="minorHAnsi" w:hAnsiTheme="minorHAnsi" w:cs="Calibri"/>
          <w:color w:val="000000"/>
          <w:szCs w:val="24"/>
        </w:rPr>
        <w:t>, including the content of the conversation, and responses from the consumer and/or their representative</w:t>
      </w:r>
      <w:r w:rsidRPr="00246F2F">
        <w:rPr>
          <w:rFonts w:asciiTheme="minorHAnsi" w:eastAsiaTheme="minorHAnsi" w:hAnsiTheme="minorHAnsi" w:cs="Calibri"/>
          <w:color w:val="000000"/>
          <w:szCs w:val="24"/>
        </w:rPr>
        <w:t>. If debriefing does not occur</w:t>
      </w:r>
      <w:r w:rsidR="000168DB">
        <w:rPr>
          <w:rFonts w:asciiTheme="minorHAnsi" w:eastAsiaTheme="minorHAnsi" w:hAnsiTheme="minorHAnsi" w:cs="Calibri"/>
          <w:color w:val="000000"/>
          <w:szCs w:val="24"/>
        </w:rPr>
        <w:t xml:space="preserve">, the </w:t>
      </w:r>
      <w:r w:rsidRPr="00246F2F">
        <w:rPr>
          <w:rFonts w:asciiTheme="minorHAnsi" w:eastAsiaTheme="minorHAnsi" w:hAnsiTheme="minorHAnsi" w:cs="Calibri"/>
          <w:color w:val="000000"/>
          <w:szCs w:val="24"/>
        </w:rPr>
        <w:t>attempts to debrief and</w:t>
      </w:r>
      <w:r w:rsidR="000168DB">
        <w:rPr>
          <w:rFonts w:asciiTheme="minorHAnsi" w:eastAsiaTheme="minorHAnsi" w:hAnsiTheme="minorHAnsi" w:cs="Calibri"/>
          <w:color w:val="000000"/>
          <w:szCs w:val="24"/>
        </w:rPr>
        <w:t>/or the</w:t>
      </w:r>
      <w:r w:rsidRPr="00246F2F">
        <w:rPr>
          <w:rFonts w:asciiTheme="minorHAnsi" w:eastAsiaTheme="minorHAnsi" w:hAnsiTheme="minorHAnsi" w:cs="Calibri"/>
          <w:color w:val="000000"/>
          <w:szCs w:val="24"/>
        </w:rPr>
        <w:t xml:space="preserve"> </w:t>
      </w:r>
      <w:r w:rsidR="000168DB">
        <w:rPr>
          <w:rFonts w:asciiTheme="minorHAnsi" w:eastAsiaTheme="minorHAnsi" w:hAnsiTheme="minorHAnsi" w:cs="Calibri"/>
          <w:color w:val="000000"/>
          <w:szCs w:val="24"/>
        </w:rPr>
        <w:t>rationale</w:t>
      </w:r>
      <w:r w:rsidR="000168DB" w:rsidRPr="00246F2F">
        <w:rPr>
          <w:rFonts w:asciiTheme="minorHAnsi" w:eastAsiaTheme="minorHAnsi" w:hAnsiTheme="minorHAnsi" w:cs="Calibri"/>
          <w:color w:val="000000"/>
          <w:szCs w:val="24"/>
        </w:rPr>
        <w:t xml:space="preserve"> </w:t>
      </w:r>
      <w:r w:rsidRPr="00246F2F">
        <w:rPr>
          <w:rFonts w:asciiTheme="minorHAnsi" w:eastAsiaTheme="minorHAnsi" w:hAnsiTheme="minorHAnsi" w:cs="Calibri"/>
          <w:color w:val="000000"/>
          <w:szCs w:val="24"/>
        </w:rPr>
        <w:t xml:space="preserve">not to debrief must be recorded in the consumer’s </w:t>
      </w:r>
      <w:r w:rsidR="00EC63B5">
        <w:rPr>
          <w:rFonts w:asciiTheme="minorHAnsi" w:eastAsiaTheme="minorHAnsi" w:hAnsiTheme="minorHAnsi" w:cs="Calibri"/>
          <w:color w:val="000000"/>
          <w:szCs w:val="24"/>
        </w:rPr>
        <w:t>ECR</w:t>
      </w:r>
      <w:r w:rsidRPr="00246F2F">
        <w:rPr>
          <w:rFonts w:asciiTheme="minorHAnsi" w:eastAsiaTheme="minorHAnsi" w:hAnsiTheme="minorHAnsi" w:cs="Calibri"/>
          <w:color w:val="000000"/>
          <w:szCs w:val="24"/>
        </w:rPr>
        <w:t xml:space="preserve">. </w:t>
      </w:r>
    </w:p>
    <w:p w14:paraId="6FCA4B65" w14:textId="77777777" w:rsidR="00D51285" w:rsidRDefault="00D51285" w:rsidP="000F68BA">
      <w:pPr>
        <w:autoSpaceDE w:val="0"/>
        <w:autoSpaceDN w:val="0"/>
        <w:adjustRightInd w:val="0"/>
        <w:rPr>
          <w:rFonts w:asciiTheme="minorHAnsi" w:eastAsiaTheme="minorHAnsi" w:hAnsiTheme="minorHAnsi" w:cs="Calibri"/>
          <w:color w:val="000000"/>
          <w:szCs w:val="24"/>
        </w:rPr>
      </w:pPr>
    </w:p>
    <w:p w14:paraId="6FCA4B66" w14:textId="77777777" w:rsidR="000F68BA" w:rsidRPr="00246F2F" w:rsidRDefault="000F68BA" w:rsidP="000F68BA">
      <w:pPr>
        <w:autoSpaceDE w:val="0"/>
        <w:autoSpaceDN w:val="0"/>
        <w:adjustRightInd w:val="0"/>
        <w:rPr>
          <w:rFonts w:asciiTheme="minorHAnsi" w:eastAsiaTheme="minorHAnsi" w:hAnsiTheme="minorHAnsi" w:cs="Calibri"/>
          <w:color w:val="000000"/>
          <w:szCs w:val="24"/>
        </w:rPr>
      </w:pPr>
      <w:r w:rsidRPr="00246F2F">
        <w:rPr>
          <w:rFonts w:asciiTheme="minorHAnsi" w:eastAsiaTheme="minorHAnsi" w:hAnsiTheme="minorHAnsi" w:cs="Calibri"/>
          <w:color w:val="000000"/>
          <w:szCs w:val="24"/>
        </w:rPr>
        <w:lastRenderedPageBreak/>
        <w:t xml:space="preserve">For issues relating to </w:t>
      </w:r>
      <w:r w:rsidR="00367E2F" w:rsidRPr="00367E2F">
        <w:rPr>
          <w:rFonts w:asciiTheme="minorHAnsi" w:eastAsiaTheme="minorHAnsi" w:hAnsiTheme="minorHAnsi" w:cs="Calibri"/>
          <w:color w:val="000000"/>
          <w:szCs w:val="24"/>
        </w:rPr>
        <w:t>Aboriginal and Torres Strait Islander consumers</w:t>
      </w:r>
      <w:r w:rsidRPr="00246F2F">
        <w:rPr>
          <w:rFonts w:asciiTheme="minorHAnsi" w:eastAsiaTheme="minorHAnsi" w:hAnsiTheme="minorHAnsi" w:cs="Calibri"/>
          <w:color w:val="000000"/>
          <w:szCs w:val="24"/>
        </w:rPr>
        <w:t>, the Aboriginal and Torres Strait Islander Liaison Officer should be involved to assist in communication with the consumer and/or their family to help resolve any issues.</w:t>
      </w:r>
    </w:p>
    <w:p w14:paraId="6FCA4B67" w14:textId="77777777" w:rsidR="00807D16" w:rsidRPr="00246F2F" w:rsidRDefault="00807D16" w:rsidP="00257C8F">
      <w:pPr>
        <w:autoSpaceDE w:val="0"/>
        <w:autoSpaceDN w:val="0"/>
        <w:adjustRightInd w:val="0"/>
        <w:rPr>
          <w:rFonts w:asciiTheme="minorHAnsi" w:eastAsiaTheme="minorHAnsi" w:hAnsiTheme="minorHAnsi" w:cs="Calibri"/>
          <w:color w:val="000000"/>
          <w:szCs w:val="24"/>
        </w:rPr>
      </w:pPr>
    </w:p>
    <w:p w14:paraId="36C3A888" w14:textId="2F1621E6" w:rsidR="00603CF8" w:rsidRPr="00246F2F" w:rsidRDefault="00B70A96" w:rsidP="00603CF8">
      <w:pPr>
        <w:jc w:val="right"/>
        <w:rPr>
          <w:rFonts w:asciiTheme="minorHAnsi" w:hAnsiTheme="minorHAnsi" w:cs="Arial"/>
          <w:i/>
          <w:szCs w:val="24"/>
        </w:rPr>
      </w:pPr>
      <w:hyperlink w:anchor="Contents" w:history="1">
        <w:r w:rsidR="000E0A8E" w:rsidRPr="00246F2F">
          <w:rPr>
            <w:rStyle w:val="Hyperlink"/>
            <w:rFonts w:asciiTheme="minorHAnsi" w:hAnsiTheme="minorHAnsi" w:cs="Arial"/>
            <w:i/>
            <w:szCs w:val="24"/>
          </w:rPr>
          <w:t>Back to Table of Contents</w:t>
        </w:r>
      </w:hyperlink>
      <w:r w:rsidR="000E0A8E" w:rsidRPr="00246F2F">
        <w:rPr>
          <w:rFonts w:asciiTheme="minorHAnsi" w:hAnsiTheme="minorHAnsi" w:cs="Arial"/>
          <w:i/>
          <w:szCs w:val="24"/>
        </w:rPr>
        <w:t xml:space="preserve"> </w:t>
      </w:r>
    </w:p>
    <w:p w14:paraId="0B254426" w14:textId="77777777" w:rsidR="00603CF8" w:rsidRPr="00246F2F" w:rsidRDefault="00603CF8" w:rsidP="00603CF8">
      <w:pPr>
        <w:pStyle w:val="ProcedureTemplate"/>
        <w:framePr w:wrap="around"/>
        <w:rPr>
          <w:rFonts w:asciiTheme="minorHAnsi" w:hAnsiTheme="minorHAnsi"/>
        </w:rPr>
      </w:pPr>
    </w:p>
    <w:tbl>
      <w:tblPr>
        <w:tblpPr w:leftFromText="180" w:rightFromText="180" w:vertAnchor="text" w:horzAnchor="margin" w:tblpY="181"/>
        <w:tblW w:w="9158" w:type="dxa"/>
        <w:tblLook w:val="0000" w:firstRow="0" w:lastRow="0" w:firstColumn="0" w:lastColumn="0" w:noHBand="0" w:noVBand="0"/>
      </w:tblPr>
      <w:tblGrid>
        <w:gridCol w:w="9158"/>
      </w:tblGrid>
      <w:tr w:rsidR="00603CF8" w:rsidRPr="00246F2F" w14:paraId="2E7C4B53" w14:textId="77777777" w:rsidTr="006939C1">
        <w:trPr>
          <w:cantSplit/>
          <w:trHeight w:val="285"/>
        </w:trPr>
        <w:tc>
          <w:tcPr>
            <w:tcW w:w="9158" w:type="dxa"/>
            <w:shd w:val="clear" w:color="auto" w:fill="A6A6A6" w:themeFill="background1" w:themeFillShade="A6"/>
          </w:tcPr>
          <w:p w14:paraId="2FB42F03" w14:textId="77777777" w:rsidR="00603CF8" w:rsidRPr="00246F2F" w:rsidRDefault="00603CF8" w:rsidP="006939C1">
            <w:pPr>
              <w:pStyle w:val="Heading1"/>
              <w:ind w:hanging="105"/>
              <w:rPr>
                <w:rFonts w:asciiTheme="minorHAnsi" w:hAnsiTheme="minorHAnsi"/>
              </w:rPr>
            </w:pPr>
            <w:bookmarkStart w:id="25" w:name="_Toc73624697"/>
            <w:r w:rsidRPr="00246F2F">
              <w:rPr>
                <w:rFonts w:asciiTheme="minorHAnsi" w:hAnsiTheme="minorHAnsi"/>
              </w:rPr>
              <w:t xml:space="preserve">Section </w:t>
            </w:r>
            <w:r>
              <w:rPr>
                <w:rFonts w:asciiTheme="minorHAnsi" w:hAnsiTheme="minorHAnsi"/>
              </w:rPr>
              <w:t>4</w:t>
            </w:r>
            <w:r w:rsidRPr="00246F2F">
              <w:rPr>
                <w:rFonts w:asciiTheme="minorHAnsi" w:hAnsiTheme="minorHAnsi"/>
              </w:rPr>
              <w:t xml:space="preserve"> – Care of Staff Post Use of Force</w:t>
            </w:r>
            <w:bookmarkEnd w:id="25"/>
          </w:p>
        </w:tc>
      </w:tr>
    </w:tbl>
    <w:p w14:paraId="6AB6DC69" w14:textId="77777777" w:rsidR="00603CF8" w:rsidRDefault="00603CF8" w:rsidP="00603CF8">
      <w:pPr>
        <w:pStyle w:val="Default"/>
        <w:rPr>
          <w:rFonts w:asciiTheme="minorHAnsi" w:eastAsia="Calibri" w:hAnsiTheme="minorHAnsi"/>
        </w:rPr>
      </w:pPr>
    </w:p>
    <w:p w14:paraId="716282B2" w14:textId="7F1F3165" w:rsidR="00603CF8" w:rsidRPr="00246F2F" w:rsidRDefault="00603CF8" w:rsidP="00603CF8">
      <w:pPr>
        <w:pStyle w:val="Default"/>
        <w:rPr>
          <w:rFonts w:asciiTheme="minorHAnsi" w:eastAsia="Calibri" w:hAnsiTheme="minorHAnsi"/>
        </w:rPr>
      </w:pPr>
      <w:r>
        <w:rPr>
          <w:rFonts w:asciiTheme="minorHAnsi" w:eastAsia="Calibri" w:hAnsiTheme="minorHAnsi"/>
        </w:rPr>
        <w:t xml:space="preserve">The </w:t>
      </w:r>
      <w:r w:rsidRPr="00246F2F">
        <w:rPr>
          <w:rFonts w:asciiTheme="minorHAnsi" w:eastAsia="Calibri" w:hAnsiTheme="minorHAnsi"/>
        </w:rPr>
        <w:t xml:space="preserve">ADON, </w:t>
      </w:r>
      <w:r>
        <w:rPr>
          <w:rFonts w:asciiTheme="minorHAnsi" w:eastAsia="Calibri" w:hAnsiTheme="minorHAnsi"/>
        </w:rPr>
        <w:t xml:space="preserve">CNC, </w:t>
      </w:r>
      <w:r w:rsidRPr="00246F2F">
        <w:rPr>
          <w:rFonts w:asciiTheme="minorHAnsi" w:eastAsia="Calibri" w:hAnsiTheme="minorHAnsi"/>
        </w:rPr>
        <w:t xml:space="preserve">NIC </w:t>
      </w:r>
      <w:r>
        <w:rPr>
          <w:rFonts w:asciiTheme="minorHAnsi" w:eastAsia="Calibri" w:hAnsiTheme="minorHAnsi"/>
        </w:rPr>
        <w:t>will notify the relevant Clinical Director of any injury to staff and ensure that a Riskman is completed</w:t>
      </w:r>
      <w:r w:rsidRPr="00246F2F">
        <w:rPr>
          <w:rFonts w:asciiTheme="minorHAnsi" w:eastAsia="Calibri" w:hAnsiTheme="minorHAnsi"/>
        </w:rPr>
        <w:t xml:space="preserve">. </w:t>
      </w:r>
      <w:r>
        <w:rPr>
          <w:rFonts w:asciiTheme="minorHAnsi" w:eastAsia="Calibri" w:hAnsiTheme="minorHAnsi"/>
        </w:rPr>
        <w:t xml:space="preserve"> See the CHS </w:t>
      </w:r>
      <w:r w:rsidRPr="00901D96">
        <w:rPr>
          <w:rFonts w:asciiTheme="minorHAnsi" w:eastAsia="Calibri" w:hAnsiTheme="minorHAnsi"/>
          <w:i/>
          <w:iCs/>
        </w:rPr>
        <w:t>Occupational Violence Procedure</w:t>
      </w:r>
      <w:r>
        <w:rPr>
          <w:rFonts w:asciiTheme="minorHAnsi" w:eastAsia="Calibri" w:hAnsiTheme="minorHAnsi"/>
          <w:i/>
          <w:iCs/>
        </w:rPr>
        <w:t>.</w:t>
      </w:r>
      <w:r>
        <w:rPr>
          <w:rFonts w:asciiTheme="minorHAnsi" w:eastAsia="Calibri" w:hAnsiTheme="minorHAnsi"/>
        </w:rPr>
        <w:t xml:space="preserve"> </w:t>
      </w:r>
    </w:p>
    <w:p w14:paraId="6B3CD4CE" w14:textId="77777777" w:rsidR="00603CF8" w:rsidRPr="00246F2F" w:rsidRDefault="00603CF8" w:rsidP="00603CF8">
      <w:pPr>
        <w:autoSpaceDE w:val="0"/>
        <w:autoSpaceDN w:val="0"/>
        <w:adjustRightInd w:val="0"/>
        <w:rPr>
          <w:rFonts w:asciiTheme="minorHAnsi" w:eastAsiaTheme="minorHAnsi" w:hAnsiTheme="minorHAnsi" w:cs="Calibri"/>
          <w:szCs w:val="24"/>
        </w:rPr>
      </w:pPr>
    </w:p>
    <w:p w14:paraId="17BCE3A4" w14:textId="4C13B6BD" w:rsidR="00603CF8" w:rsidRDefault="00603CF8" w:rsidP="47606A16">
      <w:pPr>
        <w:autoSpaceDE w:val="0"/>
        <w:autoSpaceDN w:val="0"/>
        <w:adjustRightInd w:val="0"/>
        <w:rPr>
          <w:rFonts w:asciiTheme="minorHAnsi" w:eastAsiaTheme="minorEastAsia" w:hAnsiTheme="minorHAnsi" w:cs="Calibri"/>
        </w:rPr>
      </w:pPr>
      <w:r w:rsidRPr="47606A16">
        <w:rPr>
          <w:rFonts w:asciiTheme="minorHAnsi" w:eastAsiaTheme="minorEastAsia" w:hAnsiTheme="minorHAnsi" w:cs="Calibri"/>
        </w:rPr>
        <w:t xml:space="preserve">A </w:t>
      </w:r>
      <w:r w:rsidR="59D20A0D" w:rsidRPr="47606A16">
        <w:rPr>
          <w:rFonts w:asciiTheme="minorHAnsi" w:eastAsiaTheme="minorEastAsia" w:hAnsiTheme="minorHAnsi" w:cs="Calibri"/>
        </w:rPr>
        <w:t xml:space="preserve">debrief </w:t>
      </w:r>
      <w:r w:rsidRPr="47606A16">
        <w:rPr>
          <w:rFonts w:asciiTheme="minorHAnsi" w:eastAsiaTheme="minorEastAsia" w:hAnsiTheme="minorHAnsi" w:cs="Calibri"/>
        </w:rPr>
        <w:t xml:space="preserve">post use of force will be led by the ADON or Clinical Nurse Consultant (CNC) or NIC (after hours) at the conclusion of the incident. The aim of the debrief is to assess the immediate management and welfare needs of staff involved. </w:t>
      </w:r>
    </w:p>
    <w:p w14:paraId="4475C758" w14:textId="77777777" w:rsidR="00603CF8" w:rsidRDefault="00603CF8" w:rsidP="00603CF8">
      <w:pPr>
        <w:autoSpaceDE w:val="0"/>
        <w:autoSpaceDN w:val="0"/>
        <w:adjustRightInd w:val="0"/>
        <w:rPr>
          <w:rFonts w:asciiTheme="minorHAnsi" w:eastAsiaTheme="minorHAnsi" w:hAnsiTheme="minorHAnsi" w:cs="Calibri"/>
          <w:szCs w:val="24"/>
        </w:rPr>
      </w:pPr>
    </w:p>
    <w:p w14:paraId="756D60B8" w14:textId="77777777" w:rsidR="00603CF8" w:rsidRDefault="00603CF8" w:rsidP="00603CF8">
      <w:pPr>
        <w:autoSpaceDE w:val="0"/>
        <w:autoSpaceDN w:val="0"/>
        <w:adjustRightInd w:val="0"/>
        <w:rPr>
          <w:rFonts w:asciiTheme="minorHAnsi" w:eastAsiaTheme="minorHAnsi" w:hAnsiTheme="minorHAnsi" w:cs="Calibri"/>
          <w:szCs w:val="24"/>
        </w:rPr>
      </w:pPr>
      <w:r>
        <w:rPr>
          <w:rFonts w:asciiTheme="minorHAnsi" w:eastAsiaTheme="minorHAnsi" w:hAnsiTheme="minorHAnsi" w:cs="Calibri"/>
          <w:szCs w:val="24"/>
        </w:rPr>
        <w:t>Within one week of the incident, the CNC will coordinate an extended debrief for all staff involved in the incident.</w:t>
      </w:r>
    </w:p>
    <w:p w14:paraId="00246650" w14:textId="77777777" w:rsidR="00603CF8" w:rsidRPr="00246F2F" w:rsidRDefault="00603CF8" w:rsidP="00603CF8">
      <w:pPr>
        <w:pStyle w:val="Default"/>
        <w:rPr>
          <w:rFonts w:asciiTheme="minorHAnsi" w:hAnsiTheme="minorHAnsi" w:cs="Arial"/>
          <w:bCs/>
        </w:rPr>
      </w:pPr>
    </w:p>
    <w:p w14:paraId="0F75BB18" w14:textId="77777777" w:rsidR="00603CF8" w:rsidRPr="00246F2F" w:rsidRDefault="00603CF8" w:rsidP="00603CF8">
      <w:pPr>
        <w:rPr>
          <w:rFonts w:asciiTheme="minorHAnsi" w:hAnsiTheme="minorHAnsi"/>
        </w:rPr>
      </w:pPr>
      <w:r w:rsidRPr="00246F2F">
        <w:rPr>
          <w:rFonts w:asciiTheme="minorHAnsi" w:hAnsiTheme="minorHAnsi"/>
        </w:rPr>
        <w:t xml:space="preserve">Any staff member who has been the victim of an assault has the right to report the assault to </w:t>
      </w:r>
      <w:r>
        <w:rPr>
          <w:rFonts w:asciiTheme="minorHAnsi" w:hAnsiTheme="minorHAnsi"/>
        </w:rPr>
        <w:t>ACT Policing</w:t>
      </w:r>
      <w:r w:rsidRPr="00246F2F">
        <w:rPr>
          <w:rFonts w:asciiTheme="minorHAnsi" w:hAnsiTheme="minorHAnsi"/>
        </w:rPr>
        <w:t xml:space="preserve"> and must be provided with the necessary support and advocacy to do so. </w:t>
      </w:r>
    </w:p>
    <w:p w14:paraId="32974BC2" w14:textId="77777777" w:rsidR="00603CF8" w:rsidRPr="00246F2F" w:rsidRDefault="00603CF8" w:rsidP="00603CF8">
      <w:pPr>
        <w:autoSpaceDE w:val="0"/>
        <w:autoSpaceDN w:val="0"/>
        <w:adjustRightInd w:val="0"/>
        <w:rPr>
          <w:rFonts w:asciiTheme="minorHAnsi" w:hAnsiTheme="minorHAnsi"/>
        </w:rPr>
      </w:pPr>
    </w:p>
    <w:p w14:paraId="01C67D5A" w14:textId="23ED4CFA" w:rsidR="00603CF8" w:rsidRPr="00246F2F" w:rsidRDefault="00B70A96" w:rsidP="000E0A8E">
      <w:pPr>
        <w:jc w:val="right"/>
        <w:rPr>
          <w:rFonts w:asciiTheme="minorHAnsi" w:hAnsiTheme="minorHAnsi" w:cs="Arial"/>
          <w:i/>
          <w:szCs w:val="24"/>
        </w:rPr>
      </w:pPr>
      <w:hyperlink w:anchor="Contents" w:history="1">
        <w:r w:rsidR="00603CF8" w:rsidRPr="00246F2F">
          <w:rPr>
            <w:rStyle w:val="Hyperlink"/>
            <w:rFonts w:asciiTheme="minorHAnsi" w:hAnsiTheme="minorHAnsi" w:cs="Arial"/>
            <w:i/>
            <w:szCs w:val="24"/>
          </w:rPr>
          <w:t>Back to Table of Contents</w:t>
        </w:r>
      </w:hyperlink>
      <w:r w:rsidR="00603CF8" w:rsidRPr="00246F2F">
        <w:rPr>
          <w:rFonts w:asciiTheme="minorHAnsi" w:hAnsiTheme="minorHAnsi" w:cs="Arial"/>
          <w:i/>
          <w:szCs w:val="24"/>
        </w:rPr>
        <w:t xml:space="preserve"> </w:t>
      </w:r>
    </w:p>
    <w:p w14:paraId="6FCA4B69" w14:textId="77777777" w:rsidR="000E0A8E" w:rsidRPr="00246F2F" w:rsidRDefault="000E0A8E" w:rsidP="000E0A8E">
      <w:pPr>
        <w:pStyle w:val="ProcedureTemplate"/>
        <w:framePr w:wrap="around"/>
        <w:rPr>
          <w:rFonts w:asciiTheme="minorHAnsi" w:hAnsiTheme="minorHAnsi"/>
        </w:rPr>
      </w:pPr>
    </w:p>
    <w:tbl>
      <w:tblPr>
        <w:tblpPr w:leftFromText="180" w:rightFromText="180" w:vertAnchor="text" w:horzAnchor="margin" w:tblpY="181"/>
        <w:tblW w:w="9158" w:type="dxa"/>
        <w:tblLook w:val="0000" w:firstRow="0" w:lastRow="0" w:firstColumn="0" w:lastColumn="0" w:noHBand="0" w:noVBand="0"/>
      </w:tblPr>
      <w:tblGrid>
        <w:gridCol w:w="9158"/>
      </w:tblGrid>
      <w:tr w:rsidR="00C817D8" w:rsidRPr="00246F2F" w14:paraId="6FCA4B6B" w14:textId="77777777" w:rsidTr="00DA6E6C">
        <w:trPr>
          <w:cantSplit/>
          <w:trHeight w:val="285"/>
        </w:trPr>
        <w:tc>
          <w:tcPr>
            <w:tcW w:w="9158" w:type="dxa"/>
            <w:shd w:val="clear" w:color="auto" w:fill="A6A6A6" w:themeFill="background1" w:themeFillShade="A6"/>
          </w:tcPr>
          <w:p w14:paraId="6FCA4B6A" w14:textId="77777777" w:rsidR="00C817D8" w:rsidRPr="00246F2F" w:rsidRDefault="00C817D8" w:rsidP="00622B8C">
            <w:pPr>
              <w:pStyle w:val="Heading1"/>
              <w:ind w:hanging="105"/>
              <w:rPr>
                <w:rFonts w:asciiTheme="minorHAnsi" w:hAnsiTheme="minorHAnsi"/>
              </w:rPr>
            </w:pPr>
            <w:bookmarkStart w:id="26" w:name="_Toc463618794"/>
            <w:bookmarkStart w:id="27" w:name="_Toc73624698"/>
            <w:r w:rsidRPr="00246F2F">
              <w:rPr>
                <w:rFonts w:asciiTheme="minorHAnsi" w:hAnsiTheme="minorHAnsi"/>
              </w:rPr>
              <w:t xml:space="preserve">Section </w:t>
            </w:r>
            <w:r w:rsidR="00606AE9">
              <w:rPr>
                <w:rFonts w:asciiTheme="minorHAnsi" w:hAnsiTheme="minorHAnsi"/>
              </w:rPr>
              <w:t>4</w:t>
            </w:r>
            <w:r w:rsidRPr="00246F2F">
              <w:rPr>
                <w:rFonts w:asciiTheme="minorHAnsi" w:hAnsiTheme="minorHAnsi"/>
              </w:rPr>
              <w:t xml:space="preserve"> – Care of Staff Post Use of Force</w:t>
            </w:r>
            <w:bookmarkEnd w:id="26"/>
            <w:bookmarkEnd w:id="27"/>
          </w:p>
        </w:tc>
      </w:tr>
    </w:tbl>
    <w:p w14:paraId="0BA558F3" w14:textId="77777777" w:rsidR="00224BF0" w:rsidRDefault="00224BF0" w:rsidP="009A02C8">
      <w:pPr>
        <w:pStyle w:val="Default"/>
        <w:rPr>
          <w:rFonts w:asciiTheme="minorHAnsi" w:eastAsia="Calibri" w:hAnsiTheme="minorHAnsi"/>
        </w:rPr>
      </w:pPr>
    </w:p>
    <w:p w14:paraId="73632A1A" w14:textId="07CE2D1D" w:rsidR="00901D96" w:rsidRPr="00246F2F" w:rsidRDefault="009A02C8" w:rsidP="009A02C8">
      <w:pPr>
        <w:pStyle w:val="Default"/>
        <w:rPr>
          <w:rFonts w:asciiTheme="minorHAnsi" w:eastAsia="Calibri" w:hAnsiTheme="minorHAnsi"/>
        </w:rPr>
      </w:pPr>
      <w:r>
        <w:rPr>
          <w:rFonts w:asciiTheme="minorHAnsi" w:eastAsia="Calibri" w:hAnsiTheme="minorHAnsi"/>
        </w:rPr>
        <w:t xml:space="preserve">The </w:t>
      </w:r>
      <w:r w:rsidRPr="00246F2F">
        <w:rPr>
          <w:rFonts w:asciiTheme="minorHAnsi" w:eastAsia="Calibri" w:hAnsiTheme="minorHAnsi"/>
        </w:rPr>
        <w:t xml:space="preserve">ADON, </w:t>
      </w:r>
      <w:r>
        <w:rPr>
          <w:rFonts w:asciiTheme="minorHAnsi" w:eastAsia="Calibri" w:hAnsiTheme="minorHAnsi"/>
        </w:rPr>
        <w:t xml:space="preserve">CNC, </w:t>
      </w:r>
      <w:r w:rsidRPr="00246F2F">
        <w:rPr>
          <w:rFonts w:asciiTheme="minorHAnsi" w:eastAsia="Calibri" w:hAnsiTheme="minorHAnsi"/>
        </w:rPr>
        <w:t xml:space="preserve">NIC </w:t>
      </w:r>
      <w:r>
        <w:rPr>
          <w:rFonts w:asciiTheme="minorHAnsi" w:eastAsia="Calibri" w:hAnsiTheme="minorHAnsi"/>
        </w:rPr>
        <w:t>will notify the relevant Clinical Director of any injury to staff and ensure that a Riskman is completed</w:t>
      </w:r>
      <w:r w:rsidRPr="00246F2F">
        <w:rPr>
          <w:rFonts w:asciiTheme="minorHAnsi" w:eastAsia="Calibri" w:hAnsiTheme="minorHAnsi"/>
        </w:rPr>
        <w:t xml:space="preserve">. </w:t>
      </w:r>
      <w:r w:rsidR="00901D96">
        <w:rPr>
          <w:rFonts w:asciiTheme="minorHAnsi" w:eastAsia="Calibri" w:hAnsiTheme="minorHAnsi"/>
        </w:rPr>
        <w:t xml:space="preserve"> See the CHS </w:t>
      </w:r>
      <w:r w:rsidR="00901D96" w:rsidRPr="00901D96">
        <w:rPr>
          <w:rFonts w:asciiTheme="minorHAnsi" w:eastAsia="Calibri" w:hAnsiTheme="minorHAnsi"/>
          <w:i/>
          <w:iCs/>
        </w:rPr>
        <w:t>Occupational Violence Procedure</w:t>
      </w:r>
      <w:r w:rsidR="00901D96">
        <w:rPr>
          <w:rFonts w:asciiTheme="minorHAnsi" w:eastAsia="Calibri" w:hAnsiTheme="minorHAnsi"/>
          <w:i/>
          <w:iCs/>
        </w:rPr>
        <w:t>.</w:t>
      </w:r>
      <w:r w:rsidR="00901D96">
        <w:rPr>
          <w:rFonts w:asciiTheme="minorHAnsi" w:eastAsia="Calibri" w:hAnsiTheme="minorHAnsi"/>
        </w:rPr>
        <w:t xml:space="preserve"> </w:t>
      </w:r>
    </w:p>
    <w:p w14:paraId="6FCA4B6E" w14:textId="77777777" w:rsidR="009A02C8" w:rsidRPr="00246F2F" w:rsidRDefault="009A02C8" w:rsidP="009A02C8">
      <w:pPr>
        <w:autoSpaceDE w:val="0"/>
        <w:autoSpaceDN w:val="0"/>
        <w:adjustRightInd w:val="0"/>
        <w:rPr>
          <w:rFonts w:asciiTheme="minorHAnsi" w:eastAsiaTheme="minorHAnsi" w:hAnsiTheme="minorHAnsi" w:cs="Calibri"/>
          <w:szCs w:val="24"/>
        </w:rPr>
      </w:pPr>
    </w:p>
    <w:p w14:paraId="6FCA4B71" w14:textId="2B566061" w:rsidR="00D51285" w:rsidRDefault="00BF2787" w:rsidP="00BF2787">
      <w:pPr>
        <w:autoSpaceDE w:val="0"/>
        <w:autoSpaceDN w:val="0"/>
        <w:adjustRightInd w:val="0"/>
        <w:rPr>
          <w:rFonts w:asciiTheme="minorHAnsi" w:eastAsiaTheme="minorHAnsi" w:hAnsiTheme="minorHAnsi" w:cs="Calibri"/>
          <w:szCs w:val="24"/>
        </w:rPr>
      </w:pPr>
      <w:r w:rsidRPr="00246F2F">
        <w:rPr>
          <w:rFonts w:asciiTheme="minorHAnsi" w:eastAsiaTheme="minorHAnsi" w:hAnsiTheme="minorHAnsi" w:cs="Calibri"/>
          <w:szCs w:val="24"/>
        </w:rPr>
        <w:t xml:space="preserve">A </w:t>
      </w:r>
      <w:r w:rsidR="001F0BCC">
        <w:rPr>
          <w:rFonts w:asciiTheme="minorHAnsi" w:eastAsiaTheme="minorHAnsi" w:hAnsiTheme="minorHAnsi" w:cs="Calibri"/>
          <w:szCs w:val="24"/>
        </w:rPr>
        <w:t xml:space="preserve">debrief </w:t>
      </w:r>
      <w:r w:rsidRPr="00246F2F">
        <w:rPr>
          <w:rFonts w:asciiTheme="minorHAnsi" w:eastAsiaTheme="minorHAnsi" w:hAnsiTheme="minorHAnsi" w:cs="Calibri"/>
          <w:szCs w:val="24"/>
        </w:rPr>
        <w:t>post use of force</w:t>
      </w:r>
      <w:r w:rsidR="001D1C75">
        <w:rPr>
          <w:rFonts w:asciiTheme="minorHAnsi" w:eastAsiaTheme="minorHAnsi" w:hAnsiTheme="minorHAnsi" w:cs="Calibri"/>
          <w:szCs w:val="24"/>
        </w:rPr>
        <w:t xml:space="preserve"> </w:t>
      </w:r>
      <w:r w:rsidRPr="00246F2F">
        <w:rPr>
          <w:rFonts w:asciiTheme="minorHAnsi" w:eastAsiaTheme="minorHAnsi" w:hAnsiTheme="minorHAnsi" w:cs="Calibri"/>
          <w:szCs w:val="24"/>
        </w:rPr>
        <w:t>will be led by the ADON or Clinical Nurse Consultant (CNC)</w:t>
      </w:r>
      <w:r w:rsidR="00D51285">
        <w:rPr>
          <w:rFonts w:asciiTheme="minorHAnsi" w:eastAsiaTheme="minorHAnsi" w:hAnsiTheme="minorHAnsi" w:cs="Calibri"/>
          <w:szCs w:val="24"/>
        </w:rPr>
        <w:t xml:space="preserve"> or NIC </w:t>
      </w:r>
      <w:r w:rsidR="001D1C75">
        <w:rPr>
          <w:rFonts w:asciiTheme="minorHAnsi" w:eastAsiaTheme="minorHAnsi" w:hAnsiTheme="minorHAnsi" w:cs="Calibri"/>
          <w:szCs w:val="24"/>
        </w:rPr>
        <w:t>(after hours)</w:t>
      </w:r>
      <w:r w:rsidR="00D51285">
        <w:rPr>
          <w:rFonts w:asciiTheme="minorHAnsi" w:eastAsiaTheme="minorHAnsi" w:hAnsiTheme="minorHAnsi" w:cs="Calibri"/>
          <w:szCs w:val="24"/>
        </w:rPr>
        <w:t xml:space="preserve"> </w:t>
      </w:r>
      <w:r w:rsidRPr="00246F2F">
        <w:rPr>
          <w:rFonts w:asciiTheme="minorHAnsi" w:eastAsiaTheme="minorHAnsi" w:hAnsiTheme="minorHAnsi" w:cs="Calibri"/>
          <w:szCs w:val="24"/>
        </w:rPr>
        <w:t>at the conclusion of the incident. The aim</w:t>
      </w:r>
      <w:r w:rsidR="009A02C8">
        <w:rPr>
          <w:rFonts w:asciiTheme="minorHAnsi" w:eastAsiaTheme="minorHAnsi" w:hAnsiTheme="minorHAnsi" w:cs="Calibri"/>
          <w:szCs w:val="24"/>
        </w:rPr>
        <w:t xml:space="preserve"> of the debrief</w:t>
      </w:r>
      <w:r w:rsidRPr="00246F2F">
        <w:rPr>
          <w:rFonts w:asciiTheme="minorHAnsi" w:eastAsiaTheme="minorHAnsi" w:hAnsiTheme="minorHAnsi" w:cs="Calibri"/>
          <w:szCs w:val="24"/>
        </w:rPr>
        <w:t xml:space="preserve"> is to </w:t>
      </w:r>
      <w:r w:rsidR="00E906FD">
        <w:rPr>
          <w:rFonts w:asciiTheme="minorHAnsi" w:eastAsiaTheme="minorHAnsi" w:hAnsiTheme="minorHAnsi" w:cs="Calibri"/>
          <w:szCs w:val="24"/>
        </w:rPr>
        <w:t>assess the immediate management and</w:t>
      </w:r>
      <w:r w:rsidR="001D1C75">
        <w:rPr>
          <w:rFonts w:asciiTheme="minorHAnsi" w:eastAsiaTheme="minorHAnsi" w:hAnsiTheme="minorHAnsi" w:cs="Calibri"/>
          <w:szCs w:val="24"/>
        </w:rPr>
        <w:t xml:space="preserve"> welfare needs</w:t>
      </w:r>
      <w:r w:rsidR="00E906FD">
        <w:rPr>
          <w:rFonts w:asciiTheme="minorHAnsi" w:eastAsiaTheme="minorHAnsi" w:hAnsiTheme="minorHAnsi" w:cs="Calibri"/>
          <w:szCs w:val="24"/>
        </w:rPr>
        <w:t xml:space="preserve"> of staff involved</w:t>
      </w:r>
      <w:r w:rsidRPr="00246F2F">
        <w:rPr>
          <w:rFonts w:asciiTheme="minorHAnsi" w:eastAsiaTheme="minorHAnsi" w:hAnsiTheme="minorHAnsi" w:cs="Calibri"/>
          <w:szCs w:val="24"/>
        </w:rPr>
        <w:t>.</w:t>
      </w:r>
      <w:r w:rsidR="00D51285">
        <w:rPr>
          <w:rFonts w:asciiTheme="minorHAnsi" w:eastAsiaTheme="minorHAnsi" w:hAnsiTheme="minorHAnsi" w:cs="Calibri"/>
          <w:szCs w:val="24"/>
        </w:rPr>
        <w:t xml:space="preserve"> </w:t>
      </w:r>
    </w:p>
    <w:p w14:paraId="6FCA4B72" w14:textId="77777777" w:rsidR="00D51285" w:rsidRDefault="00D51285" w:rsidP="00BF2787">
      <w:pPr>
        <w:autoSpaceDE w:val="0"/>
        <w:autoSpaceDN w:val="0"/>
        <w:adjustRightInd w:val="0"/>
        <w:rPr>
          <w:rFonts w:asciiTheme="minorHAnsi" w:eastAsiaTheme="minorHAnsi" w:hAnsiTheme="minorHAnsi" w:cs="Calibri"/>
          <w:szCs w:val="24"/>
        </w:rPr>
      </w:pPr>
    </w:p>
    <w:p w14:paraId="6FCA4B73" w14:textId="77777777" w:rsidR="00D51285" w:rsidRDefault="001D1C75" w:rsidP="00BF2787">
      <w:pPr>
        <w:autoSpaceDE w:val="0"/>
        <w:autoSpaceDN w:val="0"/>
        <w:adjustRightInd w:val="0"/>
        <w:rPr>
          <w:rFonts w:asciiTheme="minorHAnsi" w:eastAsiaTheme="minorHAnsi" w:hAnsiTheme="minorHAnsi" w:cs="Calibri"/>
          <w:szCs w:val="24"/>
        </w:rPr>
      </w:pPr>
      <w:r>
        <w:rPr>
          <w:rFonts w:asciiTheme="minorHAnsi" w:eastAsiaTheme="minorHAnsi" w:hAnsiTheme="minorHAnsi" w:cs="Calibri"/>
          <w:szCs w:val="24"/>
        </w:rPr>
        <w:t>Within one week of the incident, t</w:t>
      </w:r>
      <w:r w:rsidR="00D51285">
        <w:rPr>
          <w:rFonts w:asciiTheme="minorHAnsi" w:eastAsiaTheme="minorHAnsi" w:hAnsiTheme="minorHAnsi" w:cs="Calibri"/>
          <w:szCs w:val="24"/>
        </w:rPr>
        <w:t>he CN</w:t>
      </w:r>
      <w:r w:rsidR="009A02C8">
        <w:rPr>
          <w:rFonts w:asciiTheme="minorHAnsi" w:eastAsiaTheme="minorHAnsi" w:hAnsiTheme="minorHAnsi" w:cs="Calibri"/>
          <w:szCs w:val="24"/>
        </w:rPr>
        <w:t>C</w:t>
      </w:r>
      <w:r w:rsidR="00D51285">
        <w:rPr>
          <w:rFonts w:asciiTheme="minorHAnsi" w:eastAsiaTheme="minorHAnsi" w:hAnsiTheme="minorHAnsi" w:cs="Calibri"/>
          <w:szCs w:val="24"/>
        </w:rPr>
        <w:t xml:space="preserve"> will </w:t>
      </w:r>
      <w:r w:rsidR="0009776D">
        <w:rPr>
          <w:rFonts w:asciiTheme="minorHAnsi" w:eastAsiaTheme="minorHAnsi" w:hAnsiTheme="minorHAnsi" w:cs="Calibri"/>
          <w:szCs w:val="24"/>
        </w:rPr>
        <w:t>coordinate</w:t>
      </w:r>
      <w:r w:rsidR="00D51285">
        <w:rPr>
          <w:rFonts w:asciiTheme="minorHAnsi" w:eastAsiaTheme="minorHAnsi" w:hAnsiTheme="minorHAnsi" w:cs="Calibri"/>
          <w:szCs w:val="24"/>
        </w:rPr>
        <w:t xml:space="preserve"> an extended debrief</w:t>
      </w:r>
      <w:r>
        <w:rPr>
          <w:rFonts w:asciiTheme="minorHAnsi" w:eastAsiaTheme="minorHAnsi" w:hAnsiTheme="minorHAnsi" w:cs="Calibri"/>
          <w:szCs w:val="24"/>
        </w:rPr>
        <w:t xml:space="preserve"> for all staff involved in the incident</w:t>
      </w:r>
      <w:r w:rsidR="00D51285">
        <w:rPr>
          <w:rFonts w:asciiTheme="minorHAnsi" w:eastAsiaTheme="minorHAnsi" w:hAnsiTheme="minorHAnsi" w:cs="Calibri"/>
          <w:szCs w:val="24"/>
        </w:rPr>
        <w:t>.</w:t>
      </w:r>
    </w:p>
    <w:p w14:paraId="6FCA4B74" w14:textId="77777777" w:rsidR="00BF2787" w:rsidRPr="00246F2F" w:rsidRDefault="00BF2787" w:rsidP="00626681">
      <w:pPr>
        <w:pStyle w:val="Default"/>
        <w:rPr>
          <w:rFonts w:asciiTheme="minorHAnsi" w:hAnsiTheme="minorHAnsi" w:cs="Arial"/>
          <w:bCs/>
        </w:rPr>
      </w:pPr>
    </w:p>
    <w:p w14:paraId="6FCA4B75" w14:textId="06F6F36B" w:rsidR="00807D16" w:rsidRPr="00246F2F" w:rsidRDefault="00807D16" w:rsidP="00F06943">
      <w:pPr>
        <w:rPr>
          <w:rFonts w:asciiTheme="minorHAnsi" w:hAnsiTheme="minorHAnsi"/>
        </w:rPr>
      </w:pPr>
      <w:r w:rsidRPr="00246F2F">
        <w:rPr>
          <w:rFonts w:asciiTheme="minorHAnsi" w:hAnsiTheme="minorHAnsi"/>
        </w:rPr>
        <w:t xml:space="preserve">Any staff member who has been the victim of an assault has the right to report the assault to </w:t>
      </w:r>
      <w:r w:rsidR="00F479D4">
        <w:rPr>
          <w:rFonts w:asciiTheme="minorHAnsi" w:hAnsiTheme="minorHAnsi"/>
        </w:rPr>
        <w:t xml:space="preserve">ACT </w:t>
      </w:r>
      <w:r w:rsidR="00C93E3E">
        <w:rPr>
          <w:rFonts w:asciiTheme="minorHAnsi" w:hAnsiTheme="minorHAnsi"/>
        </w:rPr>
        <w:t>Policing</w:t>
      </w:r>
      <w:r w:rsidR="00C93E3E" w:rsidRPr="00246F2F">
        <w:rPr>
          <w:rFonts w:asciiTheme="minorHAnsi" w:hAnsiTheme="minorHAnsi"/>
        </w:rPr>
        <w:t xml:space="preserve"> and</w:t>
      </w:r>
      <w:r w:rsidRPr="00246F2F">
        <w:rPr>
          <w:rFonts w:asciiTheme="minorHAnsi" w:hAnsiTheme="minorHAnsi"/>
        </w:rPr>
        <w:t xml:space="preserve"> must be provided with the necessary support and advocacy to do so. </w:t>
      </w:r>
    </w:p>
    <w:p w14:paraId="6FCA4B76" w14:textId="77777777" w:rsidR="00E43D8C" w:rsidRPr="00246F2F" w:rsidRDefault="00E43D8C" w:rsidP="001A6CD9">
      <w:pPr>
        <w:autoSpaceDE w:val="0"/>
        <w:autoSpaceDN w:val="0"/>
        <w:adjustRightInd w:val="0"/>
        <w:rPr>
          <w:rFonts w:asciiTheme="minorHAnsi" w:hAnsiTheme="minorHAnsi"/>
        </w:rPr>
      </w:pPr>
    </w:p>
    <w:p w14:paraId="6FCA4B77" w14:textId="77777777" w:rsidR="001D3435" w:rsidRPr="00246F2F" w:rsidRDefault="00B70A96" w:rsidP="001D3435">
      <w:pPr>
        <w:jc w:val="right"/>
        <w:rPr>
          <w:rFonts w:asciiTheme="minorHAnsi" w:hAnsiTheme="minorHAnsi" w:cs="Arial"/>
          <w:i/>
          <w:szCs w:val="24"/>
        </w:rPr>
      </w:pPr>
      <w:hyperlink w:anchor="Contents" w:history="1">
        <w:r w:rsidR="001D3435" w:rsidRPr="00246F2F">
          <w:rPr>
            <w:rStyle w:val="Hyperlink"/>
            <w:rFonts w:asciiTheme="minorHAnsi" w:hAnsiTheme="minorHAnsi" w:cs="Arial"/>
            <w:i/>
            <w:szCs w:val="24"/>
          </w:rPr>
          <w:t>Back to Table of Contents</w:t>
        </w:r>
      </w:hyperlink>
      <w:r w:rsidR="001D3435" w:rsidRPr="00246F2F">
        <w:rPr>
          <w:rFonts w:asciiTheme="minorHAnsi" w:hAnsiTheme="minorHAnsi" w:cs="Arial"/>
          <w:i/>
          <w:szCs w:val="24"/>
        </w:rPr>
        <w:t xml:space="preserve"> </w:t>
      </w:r>
    </w:p>
    <w:p w14:paraId="6FCA4B78" w14:textId="77777777" w:rsidR="001D3435" w:rsidRPr="00246F2F" w:rsidRDefault="001D3435" w:rsidP="001D3435">
      <w:pPr>
        <w:pStyle w:val="ProcedureTemplate"/>
        <w:framePr w:wrap="around"/>
        <w:rPr>
          <w:rFonts w:asciiTheme="minorHAnsi" w:hAnsiTheme="minorHAnsi"/>
        </w:rPr>
      </w:pPr>
    </w:p>
    <w:tbl>
      <w:tblPr>
        <w:tblpPr w:leftFromText="180" w:rightFromText="180" w:vertAnchor="text" w:horzAnchor="margin" w:tblpY="181"/>
        <w:tblW w:w="9158" w:type="dxa"/>
        <w:tblLook w:val="0000" w:firstRow="0" w:lastRow="0" w:firstColumn="0" w:lastColumn="0" w:noHBand="0" w:noVBand="0"/>
      </w:tblPr>
      <w:tblGrid>
        <w:gridCol w:w="9158"/>
      </w:tblGrid>
      <w:tr w:rsidR="001D3435" w:rsidRPr="00246F2F" w14:paraId="6FCA4B7A" w14:textId="77777777" w:rsidTr="00DA6E6C">
        <w:trPr>
          <w:cantSplit/>
          <w:trHeight w:val="285"/>
        </w:trPr>
        <w:tc>
          <w:tcPr>
            <w:tcW w:w="9158" w:type="dxa"/>
            <w:shd w:val="clear" w:color="auto" w:fill="A6A6A6" w:themeFill="background1" w:themeFillShade="A6"/>
          </w:tcPr>
          <w:p w14:paraId="6FCA4B79" w14:textId="77777777" w:rsidR="001D3435" w:rsidRPr="00246F2F" w:rsidRDefault="001D3435" w:rsidP="00622B8C">
            <w:pPr>
              <w:pStyle w:val="Heading1"/>
              <w:ind w:hanging="105"/>
              <w:rPr>
                <w:rFonts w:asciiTheme="minorHAnsi" w:hAnsiTheme="minorHAnsi"/>
              </w:rPr>
            </w:pPr>
            <w:bookmarkStart w:id="28" w:name="_Toc389473284"/>
            <w:bookmarkStart w:id="29" w:name="_Toc463618795"/>
            <w:bookmarkStart w:id="30" w:name="_Toc73624699"/>
            <w:r w:rsidRPr="00246F2F">
              <w:rPr>
                <w:rFonts w:asciiTheme="minorHAnsi" w:hAnsiTheme="minorHAnsi"/>
              </w:rPr>
              <w:t xml:space="preserve">Section </w:t>
            </w:r>
            <w:r w:rsidR="00606AE9">
              <w:rPr>
                <w:rFonts w:asciiTheme="minorHAnsi" w:hAnsiTheme="minorHAnsi"/>
              </w:rPr>
              <w:t>5</w:t>
            </w:r>
            <w:r w:rsidRPr="00246F2F">
              <w:rPr>
                <w:rFonts w:asciiTheme="minorHAnsi" w:hAnsiTheme="minorHAnsi"/>
              </w:rPr>
              <w:t xml:space="preserve"> </w:t>
            </w:r>
            <w:bookmarkEnd w:id="28"/>
            <w:r w:rsidRPr="00246F2F">
              <w:rPr>
                <w:rFonts w:asciiTheme="minorHAnsi" w:hAnsiTheme="minorHAnsi"/>
              </w:rPr>
              <w:t>– Documentation Requirements for Use of Force</w:t>
            </w:r>
            <w:bookmarkEnd w:id="29"/>
            <w:bookmarkEnd w:id="30"/>
          </w:p>
        </w:tc>
      </w:tr>
    </w:tbl>
    <w:p w14:paraId="0944DFEC" w14:textId="77777777" w:rsidR="00603CF8" w:rsidRDefault="00603CF8" w:rsidP="0034678A">
      <w:pPr>
        <w:pStyle w:val="Heading2"/>
        <w:rPr>
          <w:rFonts w:asciiTheme="minorHAnsi" w:hAnsiTheme="minorHAnsi"/>
        </w:rPr>
      </w:pPr>
    </w:p>
    <w:p w14:paraId="6FCA4B7C" w14:textId="61AEC83E" w:rsidR="001D3435" w:rsidRPr="00246F2F" w:rsidRDefault="00ED7FAD" w:rsidP="0034678A">
      <w:pPr>
        <w:pStyle w:val="Heading2"/>
        <w:rPr>
          <w:rFonts w:asciiTheme="minorHAnsi" w:hAnsiTheme="minorHAnsi"/>
        </w:rPr>
      </w:pPr>
      <w:bookmarkStart w:id="31" w:name="_Toc73624700"/>
      <w:r>
        <w:rPr>
          <w:rFonts w:asciiTheme="minorHAnsi" w:hAnsiTheme="minorHAnsi"/>
        </w:rPr>
        <w:t>5</w:t>
      </w:r>
      <w:r w:rsidR="001D3435" w:rsidRPr="00246F2F">
        <w:rPr>
          <w:rFonts w:asciiTheme="minorHAnsi" w:hAnsiTheme="minorHAnsi"/>
        </w:rPr>
        <w:t>.1</w:t>
      </w:r>
      <w:r w:rsidR="001D3435" w:rsidRPr="00246F2F">
        <w:rPr>
          <w:rFonts w:asciiTheme="minorHAnsi" w:hAnsiTheme="minorHAnsi"/>
        </w:rPr>
        <w:tab/>
      </w:r>
      <w:r w:rsidR="00744D28">
        <w:rPr>
          <w:rFonts w:asciiTheme="minorHAnsi" w:hAnsiTheme="minorHAnsi"/>
        </w:rPr>
        <w:t xml:space="preserve">Use of Force </w:t>
      </w:r>
      <w:r w:rsidR="001D3435" w:rsidRPr="00246F2F">
        <w:rPr>
          <w:rFonts w:asciiTheme="minorHAnsi" w:hAnsiTheme="minorHAnsi"/>
        </w:rPr>
        <w:t>Register</w:t>
      </w:r>
      <w:bookmarkEnd w:id="31"/>
    </w:p>
    <w:p w14:paraId="6FCA4B7E" w14:textId="324F1BB4" w:rsidR="00EC1C36" w:rsidRPr="00246F2F" w:rsidRDefault="001D3435" w:rsidP="00EC1C36">
      <w:pPr>
        <w:widowControl w:val="0"/>
        <w:tabs>
          <w:tab w:val="left" w:pos="0"/>
        </w:tabs>
        <w:ind w:right="766"/>
        <w:rPr>
          <w:rFonts w:asciiTheme="minorHAnsi" w:eastAsia="Calibri" w:hAnsiTheme="minorHAnsi" w:cs="Calibri"/>
          <w:szCs w:val="24"/>
        </w:rPr>
      </w:pPr>
      <w:r w:rsidRPr="00246F2F">
        <w:rPr>
          <w:rFonts w:asciiTheme="minorHAnsi" w:eastAsia="Calibri" w:hAnsiTheme="minorHAnsi" w:cs="Calibri"/>
        </w:rPr>
        <w:t>Under s6</w:t>
      </w:r>
      <w:r w:rsidR="00622B8C">
        <w:rPr>
          <w:rFonts w:asciiTheme="minorHAnsi" w:eastAsia="Calibri" w:hAnsiTheme="minorHAnsi" w:cs="Calibri"/>
        </w:rPr>
        <w:t>5</w:t>
      </w:r>
      <w:r w:rsidRPr="00246F2F">
        <w:rPr>
          <w:rFonts w:asciiTheme="minorHAnsi" w:eastAsia="Calibri" w:hAnsiTheme="minorHAnsi" w:cs="Calibri"/>
        </w:rPr>
        <w:t xml:space="preserve"> of the </w:t>
      </w:r>
      <w:r w:rsidRPr="00246F2F">
        <w:rPr>
          <w:rFonts w:asciiTheme="minorHAnsi" w:eastAsia="Calibri" w:hAnsiTheme="minorHAnsi" w:cs="Calibri"/>
          <w:i/>
          <w:szCs w:val="24"/>
        </w:rPr>
        <w:t>Mental Health (Secure Facilities) Act 2016</w:t>
      </w:r>
      <w:r w:rsidRPr="00246F2F">
        <w:rPr>
          <w:rFonts w:asciiTheme="minorHAnsi" w:eastAsia="Calibri" w:hAnsiTheme="minorHAnsi" w:cs="Calibri"/>
          <w:szCs w:val="24"/>
        </w:rPr>
        <w:t xml:space="preserve">, a </w:t>
      </w:r>
      <w:r w:rsidR="00622B8C">
        <w:rPr>
          <w:rFonts w:asciiTheme="minorHAnsi" w:eastAsia="Calibri" w:hAnsiTheme="minorHAnsi" w:cs="Calibri"/>
          <w:szCs w:val="24"/>
        </w:rPr>
        <w:t xml:space="preserve">register </w:t>
      </w:r>
      <w:r w:rsidRPr="00246F2F">
        <w:rPr>
          <w:rFonts w:asciiTheme="minorHAnsi" w:eastAsia="Calibri" w:hAnsiTheme="minorHAnsi" w:cs="Calibri"/>
          <w:szCs w:val="24"/>
        </w:rPr>
        <w:t>must be kept of any incident involving use of force</w:t>
      </w:r>
      <w:r w:rsidR="00C93E3E">
        <w:rPr>
          <w:rFonts w:asciiTheme="minorHAnsi" w:eastAsia="Calibri" w:hAnsiTheme="minorHAnsi" w:cs="Calibri"/>
          <w:szCs w:val="24"/>
        </w:rPr>
        <w:t xml:space="preserve">, and must include: </w:t>
      </w:r>
    </w:p>
    <w:p w14:paraId="6FCA4B7F" w14:textId="080D109D" w:rsidR="00EC1C36" w:rsidRPr="00246F2F" w:rsidRDefault="00502A3D" w:rsidP="00AD21DE">
      <w:pPr>
        <w:pStyle w:val="ListBullet"/>
        <w:tabs>
          <w:tab w:val="clear" w:pos="1080"/>
          <w:tab w:val="num" w:pos="360"/>
        </w:tabs>
        <w:ind w:left="360"/>
        <w:rPr>
          <w:rFonts w:eastAsia="Calibri"/>
        </w:rPr>
      </w:pPr>
      <w:r>
        <w:rPr>
          <w:rFonts w:eastAsia="Calibri"/>
        </w:rPr>
        <w:lastRenderedPageBreak/>
        <w:t>T</w:t>
      </w:r>
      <w:r w:rsidR="00EC1C36" w:rsidRPr="00246F2F">
        <w:rPr>
          <w:rFonts w:eastAsia="Calibri"/>
        </w:rPr>
        <w:t>he name of the consumer involved in the incident</w:t>
      </w:r>
    </w:p>
    <w:p w14:paraId="6FCA4B80" w14:textId="504FC656" w:rsidR="00EC1C36" w:rsidRPr="00246F2F" w:rsidRDefault="00502A3D" w:rsidP="00AD21DE">
      <w:pPr>
        <w:pStyle w:val="ListBullet"/>
        <w:tabs>
          <w:tab w:val="clear" w:pos="1080"/>
          <w:tab w:val="num" w:pos="360"/>
        </w:tabs>
        <w:ind w:left="360"/>
        <w:rPr>
          <w:rFonts w:eastAsia="Calibri"/>
        </w:rPr>
      </w:pPr>
      <w:r>
        <w:rPr>
          <w:rFonts w:eastAsia="Calibri"/>
        </w:rPr>
        <w:t>T</w:t>
      </w:r>
      <w:r w:rsidR="00EC1C36" w:rsidRPr="00246F2F">
        <w:rPr>
          <w:rFonts w:eastAsia="Calibri"/>
        </w:rPr>
        <w:t xml:space="preserve">he name of each person </w:t>
      </w:r>
      <w:r w:rsidR="00EC1C36">
        <w:rPr>
          <w:rFonts w:eastAsia="Calibri"/>
        </w:rPr>
        <w:t xml:space="preserve">involved </w:t>
      </w:r>
      <w:r w:rsidR="00EC1C36" w:rsidRPr="00246F2F">
        <w:rPr>
          <w:rFonts w:eastAsia="Calibri"/>
        </w:rPr>
        <w:t>during the incident</w:t>
      </w:r>
    </w:p>
    <w:p w14:paraId="6FCA4B81" w14:textId="1F78BDE4" w:rsidR="00EC1C36" w:rsidRPr="00246F2F" w:rsidRDefault="00502A3D" w:rsidP="00AD21DE">
      <w:pPr>
        <w:pStyle w:val="ListBullet"/>
        <w:tabs>
          <w:tab w:val="clear" w:pos="1080"/>
          <w:tab w:val="num" w:pos="360"/>
        </w:tabs>
        <w:ind w:left="360"/>
        <w:rPr>
          <w:rFonts w:eastAsia="Calibri"/>
        </w:rPr>
      </w:pPr>
      <w:r>
        <w:rPr>
          <w:rFonts w:eastAsia="Calibri"/>
        </w:rPr>
        <w:t>T</w:t>
      </w:r>
      <w:r w:rsidR="00EC1C36" w:rsidRPr="00246F2F">
        <w:rPr>
          <w:rFonts w:eastAsia="Calibri"/>
        </w:rPr>
        <w:t>he date force was used on the consumer</w:t>
      </w:r>
    </w:p>
    <w:p w14:paraId="6FCA4B82" w14:textId="761995D6" w:rsidR="00EC1C36" w:rsidRPr="00246F2F" w:rsidRDefault="00502A3D" w:rsidP="00AD21DE">
      <w:pPr>
        <w:pStyle w:val="ListBullet"/>
        <w:tabs>
          <w:tab w:val="clear" w:pos="1080"/>
          <w:tab w:val="num" w:pos="360"/>
        </w:tabs>
        <w:ind w:left="360"/>
        <w:rPr>
          <w:rFonts w:eastAsia="Calibri"/>
        </w:rPr>
      </w:pPr>
      <w:r>
        <w:rPr>
          <w:rFonts w:eastAsia="Calibri"/>
        </w:rPr>
        <w:t>T</w:t>
      </w:r>
      <w:r w:rsidR="00EC1C36">
        <w:rPr>
          <w:rFonts w:eastAsia="Calibri"/>
        </w:rPr>
        <w:t>he rationale</w:t>
      </w:r>
      <w:r w:rsidR="00EC1C36" w:rsidRPr="00246F2F">
        <w:rPr>
          <w:rFonts w:eastAsia="Calibri"/>
        </w:rPr>
        <w:t xml:space="preserve"> for the use of force</w:t>
      </w:r>
    </w:p>
    <w:p w14:paraId="6FCA4B83" w14:textId="74C1686B" w:rsidR="00EC1C36" w:rsidRPr="00246F2F" w:rsidRDefault="00502A3D" w:rsidP="00AD21DE">
      <w:pPr>
        <w:pStyle w:val="ListBullet"/>
        <w:tabs>
          <w:tab w:val="clear" w:pos="1080"/>
          <w:tab w:val="num" w:pos="360"/>
        </w:tabs>
        <w:ind w:left="360"/>
        <w:rPr>
          <w:rFonts w:eastAsia="Calibri"/>
        </w:rPr>
      </w:pPr>
      <w:r>
        <w:rPr>
          <w:rFonts w:eastAsia="Calibri"/>
        </w:rPr>
        <w:t>T</w:t>
      </w:r>
      <w:r w:rsidR="00EC1C36" w:rsidRPr="00246F2F">
        <w:rPr>
          <w:rFonts w:eastAsia="Calibri"/>
        </w:rPr>
        <w:t>he force used</w:t>
      </w:r>
    </w:p>
    <w:p w14:paraId="6FCA4B84" w14:textId="3ACFC89B" w:rsidR="00EC1C36" w:rsidRPr="00246F2F" w:rsidRDefault="00502A3D" w:rsidP="00AD21DE">
      <w:pPr>
        <w:pStyle w:val="ListBullet"/>
        <w:tabs>
          <w:tab w:val="clear" w:pos="1080"/>
          <w:tab w:val="num" w:pos="360"/>
        </w:tabs>
        <w:ind w:left="360"/>
        <w:rPr>
          <w:rFonts w:eastAsia="Calibri"/>
        </w:rPr>
      </w:pPr>
      <w:r>
        <w:rPr>
          <w:rFonts w:eastAsia="Calibri"/>
        </w:rPr>
        <w:t>T</w:t>
      </w:r>
      <w:r w:rsidR="00EC1C36" w:rsidRPr="00246F2F">
        <w:rPr>
          <w:rFonts w:eastAsia="Calibri"/>
        </w:rPr>
        <w:t>he injury caused</w:t>
      </w:r>
      <w:r w:rsidR="00622B8C">
        <w:rPr>
          <w:rFonts w:eastAsia="Calibri"/>
        </w:rPr>
        <w:t xml:space="preserve"> (</w:t>
      </w:r>
      <w:r w:rsidR="00EC1C36" w:rsidRPr="00246F2F">
        <w:rPr>
          <w:rFonts w:eastAsia="Calibri"/>
        </w:rPr>
        <w:t>if any</w:t>
      </w:r>
      <w:r w:rsidR="00622B8C">
        <w:rPr>
          <w:rFonts w:eastAsia="Calibri"/>
        </w:rPr>
        <w:t>)</w:t>
      </w:r>
    </w:p>
    <w:p w14:paraId="6FCA4B85" w14:textId="14E3F3CF" w:rsidR="00EC1C36" w:rsidRPr="00246F2F" w:rsidRDefault="00502A3D" w:rsidP="00AD21DE">
      <w:pPr>
        <w:pStyle w:val="ListBullet"/>
        <w:tabs>
          <w:tab w:val="clear" w:pos="1080"/>
          <w:tab w:val="num" w:pos="360"/>
        </w:tabs>
        <w:ind w:left="360"/>
        <w:rPr>
          <w:rFonts w:eastAsia="Calibri"/>
        </w:rPr>
      </w:pPr>
      <w:r>
        <w:rPr>
          <w:rFonts w:eastAsia="Calibri"/>
        </w:rPr>
        <w:t>I</w:t>
      </w:r>
      <w:r w:rsidR="00EC1C36" w:rsidRPr="00246F2F">
        <w:rPr>
          <w:rFonts w:eastAsia="Calibri"/>
        </w:rPr>
        <w:t>f someone died as a result of the use of force, the date and circumstances of the death</w:t>
      </w:r>
    </w:p>
    <w:p w14:paraId="6FCA4B87" w14:textId="23A6F192" w:rsidR="00EC1C36" w:rsidRPr="00C93E3E" w:rsidRDefault="00502A3D" w:rsidP="00AD21DE">
      <w:pPr>
        <w:pStyle w:val="ListBullet"/>
        <w:tabs>
          <w:tab w:val="clear" w:pos="1080"/>
          <w:tab w:val="num" w:pos="360"/>
        </w:tabs>
        <w:ind w:left="360"/>
        <w:rPr>
          <w:rFonts w:eastAsia="Calibri"/>
        </w:rPr>
      </w:pPr>
      <w:r>
        <w:rPr>
          <w:rFonts w:eastAsia="Calibri"/>
        </w:rPr>
        <w:t>A</w:t>
      </w:r>
      <w:r w:rsidR="00EC1C36" w:rsidRPr="00246F2F">
        <w:rPr>
          <w:rFonts w:eastAsia="Calibri"/>
        </w:rPr>
        <w:t xml:space="preserve">nything else the </w:t>
      </w:r>
      <w:r w:rsidR="00C93E3E">
        <w:rPr>
          <w:rFonts w:eastAsia="Calibri"/>
        </w:rPr>
        <w:t xml:space="preserve">CEO </w:t>
      </w:r>
      <w:r w:rsidR="00C93E3E" w:rsidRPr="00246F2F">
        <w:rPr>
          <w:rFonts w:eastAsia="Calibri"/>
        </w:rPr>
        <w:t>considers</w:t>
      </w:r>
      <w:r w:rsidR="00EC1C36" w:rsidRPr="00246F2F">
        <w:rPr>
          <w:rFonts w:eastAsia="Calibri"/>
        </w:rPr>
        <w:t xml:space="preserve"> relevant</w:t>
      </w:r>
      <w:r w:rsidR="00C93E3E">
        <w:rPr>
          <w:rFonts w:eastAsia="Calibri"/>
        </w:rPr>
        <w:t>.</w:t>
      </w:r>
    </w:p>
    <w:p w14:paraId="6FCA4B88" w14:textId="77777777" w:rsidR="00EC1C36" w:rsidRDefault="00EC1C36" w:rsidP="00EC1C36">
      <w:pPr>
        <w:widowControl w:val="0"/>
        <w:tabs>
          <w:tab w:val="left" w:pos="0"/>
        </w:tabs>
        <w:ind w:right="766"/>
        <w:rPr>
          <w:rFonts w:asciiTheme="minorHAnsi" w:eastAsia="Calibri" w:hAnsiTheme="minorHAnsi" w:cs="Calibri"/>
        </w:rPr>
      </w:pPr>
    </w:p>
    <w:p w14:paraId="6FCA4B89" w14:textId="42FBE4EC" w:rsidR="00EC1C36" w:rsidRPr="00246F2F" w:rsidRDefault="00EC1C36" w:rsidP="00EC1C36">
      <w:pPr>
        <w:widowControl w:val="0"/>
        <w:tabs>
          <w:tab w:val="left" w:pos="0"/>
        </w:tabs>
        <w:ind w:right="766"/>
        <w:rPr>
          <w:rFonts w:asciiTheme="minorHAnsi" w:eastAsia="Calibri" w:hAnsiTheme="minorHAnsi" w:cs="Calibri"/>
          <w:szCs w:val="24"/>
        </w:rPr>
      </w:pPr>
      <w:r>
        <w:rPr>
          <w:rFonts w:asciiTheme="minorHAnsi" w:eastAsia="Calibri" w:hAnsiTheme="minorHAnsi" w:cs="Calibri"/>
          <w:szCs w:val="24"/>
        </w:rPr>
        <w:t>Th</w:t>
      </w:r>
      <w:r w:rsidR="006F0E84">
        <w:rPr>
          <w:rFonts w:asciiTheme="minorHAnsi" w:eastAsia="Calibri" w:hAnsiTheme="minorHAnsi" w:cs="Calibri"/>
          <w:szCs w:val="24"/>
        </w:rPr>
        <w:t>e</w:t>
      </w:r>
      <w:r w:rsidRPr="00246F2F">
        <w:rPr>
          <w:rFonts w:asciiTheme="minorHAnsi" w:eastAsia="Calibri" w:hAnsiTheme="minorHAnsi" w:cs="Calibri"/>
          <w:szCs w:val="24"/>
        </w:rPr>
        <w:t xml:space="preserve"> </w:t>
      </w:r>
      <w:r>
        <w:rPr>
          <w:rFonts w:asciiTheme="minorHAnsi" w:eastAsia="Calibri" w:hAnsiTheme="minorHAnsi" w:cs="Calibri"/>
          <w:szCs w:val="24"/>
        </w:rPr>
        <w:t xml:space="preserve">register </w:t>
      </w:r>
      <w:r w:rsidRPr="00246F2F">
        <w:rPr>
          <w:rFonts w:asciiTheme="minorHAnsi" w:eastAsia="Calibri" w:hAnsiTheme="minorHAnsi" w:cs="Calibri"/>
          <w:szCs w:val="24"/>
        </w:rPr>
        <w:t xml:space="preserve">must be available for inspection for any Commissioner exercising functions under the </w:t>
      </w:r>
      <w:r w:rsidRPr="00246F2F">
        <w:rPr>
          <w:rFonts w:asciiTheme="minorHAnsi" w:eastAsia="Calibri" w:hAnsiTheme="minorHAnsi" w:cs="Calibri"/>
          <w:i/>
          <w:szCs w:val="24"/>
        </w:rPr>
        <w:t>Human Rights Commission Act 2005.</w:t>
      </w:r>
      <w:r w:rsidRPr="00246F2F">
        <w:rPr>
          <w:rFonts w:asciiTheme="minorHAnsi" w:eastAsia="Calibri" w:hAnsiTheme="minorHAnsi" w:cs="Calibri"/>
          <w:szCs w:val="24"/>
        </w:rPr>
        <w:t xml:space="preserve"> </w:t>
      </w:r>
    </w:p>
    <w:p w14:paraId="6FCA4B92" w14:textId="77777777" w:rsidR="002E3D66" w:rsidRDefault="002E3D66">
      <w:pPr>
        <w:rPr>
          <w:rFonts w:eastAsia="Calibri"/>
        </w:rPr>
      </w:pPr>
    </w:p>
    <w:p w14:paraId="6FCA4BA3" w14:textId="6E5069A4" w:rsidR="00BF641D" w:rsidRDefault="00ED7FAD" w:rsidP="0034678A">
      <w:pPr>
        <w:pStyle w:val="Heading2"/>
        <w:rPr>
          <w:rFonts w:asciiTheme="minorHAnsi" w:hAnsiTheme="minorHAnsi"/>
        </w:rPr>
      </w:pPr>
      <w:bookmarkStart w:id="32" w:name="_Toc73624701"/>
      <w:r>
        <w:rPr>
          <w:rFonts w:asciiTheme="minorHAnsi" w:hAnsiTheme="minorHAnsi"/>
        </w:rPr>
        <w:t>5</w:t>
      </w:r>
      <w:r w:rsidR="001D6667" w:rsidRPr="00246F2F">
        <w:rPr>
          <w:rFonts w:asciiTheme="minorHAnsi" w:hAnsiTheme="minorHAnsi"/>
        </w:rPr>
        <w:t>.</w:t>
      </w:r>
      <w:r w:rsidR="00BF641D">
        <w:rPr>
          <w:rFonts w:asciiTheme="minorHAnsi" w:hAnsiTheme="minorHAnsi"/>
        </w:rPr>
        <w:t>2</w:t>
      </w:r>
      <w:r w:rsidR="001D3435" w:rsidRPr="00246F2F">
        <w:rPr>
          <w:rFonts w:asciiTheme="minorHAnsi" w:hAnsiTheme="minorHAnsi"/>
        </w:rPr>
        <w:tab/>
      </w:r>
      <w:r w:rsidR="00BF641D">
        <w:rPr>
          <w:rFonts w:asciiTheme="minorHAnsi" w:hAnsiTheme="minorHAnsi"/>
        </w:rPr>
        <w:t>Use of Force</w:t>
      </w:r>
      <w:r w:rsidR="009D476D">
        <w:rPr>
          <w:rFonts w:asciiTheme="minorHAnsi" w:hAnsiTheme="minorHAnsi"/>
        </w:rPr>
        <w:t xml:space="preserve"> Record</w:t>
      </w:r>
      <w:bookmarkEnd w:id="32"/>
    </w:p>
    <w:p w14:paraId="5B031C94" w14:textId="6F790C0A" w:rsidR="009D476D" w:rsidRDefault="00622B8C" w:rsidP="00B06F35">
      <w:r w:rsidRPr="00246F2F">
        <w:rPr>
          <w:rFonts w:asciiTheme="minorHAnsi" w:eastAsia="Calibri" w:hAnsiTheme="minorHAnsi" w:cs="Calibri"/>
        </w:rPr>
        <w:t>Under s6</w:t>
      </w:r>
      <w:r>
        <w:rPr>
          <w:rFonts w:asciiTheme="minorHAnsi" w:eastAsia="Calibri" w:hAnsiTheme="minorHAnsi" w:cs="Calibri"/>
        </w:rPr>
        <w:t>4</w:t>
      </w:r>
      <w:r w:rsidRPr="00246F2F">
        <w:rPr>
          <w:rFonts w:asciiTheme="minorHAnsi" w:eastAsia="Calibri" w:hAnsiTheme="minorHAnsi" w:cs="Calibri"/>
        </w:rPr>
        <w:t xml:space="preserve"> of the </w:t>
      </w:r>
      <w:r w:rsidRPr="00246F2F">
        <w:rPr>
          <w:rFonts w:asciiTheme="minorHAnsi" w:eastAsia="Calibri" w:hAnsiTheme="minorHAnsi" w:cs="Calibri"/>
          <w:i/>
          <w:szCs w:val="24"/>
        </w:rPr>
        <w:t>Mental Health (Secure Facilities) Act 2016</w:t>
      </w:r>
      <w:r w:rsidRPr="00246F2F">
        <w:rPr>
          <w:rFonts w:asciiTheme="minorHAnsi" w:eastAsia="Calibri" w:hAnsiTheme="minorHAnsi" w:cs="Calibri"/>
          <w:szCs w:val="24"/>
        </w:rPr>
        <w:t xml:space="preserve">, </w:t>
      </w:r>
      <w:r>
        <w:rPr>
          <w:rFonts w:asciiTheme="minorHAnsi" w:eastAsia="Calibri" w:hAnsiTheme="minorHAnsi" w:cs="Calibri"/>
          <w:szCs w:val="24"/>
        </w:rPr>
        <w:t>a</w:t>
      </w:r>
      <w:r w:rsidR="009D476D">
        <w:t xml:space="preserve"> record must be kept of any incident involving the use of force when searching a patient. </w:t>
      </w:r>
    </w:p>
    <w:p w14:paraId="4C57DF42" w14:textId="621CD51F" w:rsidR="009D476D" w:rsidRDefault="009D476D" w:rsidP="00B06F35"/>
    <w:p w14:paraId="0728E08E" w14:textId="7A003EA7" w:rsidR="009D476D" w:rsidRDefault="009D476D" w:rsidP="00B06F35">
      <w:r>
        <w:t xml:space="preserve">The record must: </w:t>
      </w:r>
    </w:p>
    <w:p w14:paraId="6D7194AB" w14:textId="10B451DD" w:rsidR="00622B8C" w:rsidRDefault="009D476D" w:rsidP="009D476D">
      <w:pPr>
        <w:pStyle w:val="ListParagraph"/>
        <w:numPr>
          <w:ilvl w:val="0"/>
          <w:numId w:val="6"/>
        </w:numPr>
        <w:autoSpaceDE w:val="0"/>
        <w:autoSpaceDN w:val="0"/>
        <w:adjustRightInd w:val="0"/>
        <w:rPr>
          <w:rFonts w:asciiTheme="minorHAnsi" w:eastAsia="Calibri" w:hAnsiTheme="minorHAnsi" w:cs="Calibri"/>
          <w:szCs w:val="24"/>
        </w:rPr>
      </w:pPr>
      <w:r>
        <w:rPr>
          <w:rFonts w:asciiTheme="minorHAnsi" w:eastAsia="Calibri" w:hAnsiTheme="minorHAnsi" w:cs="Calibri"/>
          <w:szCs w:val="24"/>
        </w:rPr>
        <w:t>Details of the incident, including</w:t>
      </w:r>
      <w:r w:rsidR="00622B8C">
        <w:rPr>
          <w:rFonts w:asciiTheme="minorHAnsi" w:eastAsia="Calibri" w:hAnsiTheme="minorHAnsi" w:cs="Calibri"/>
          <w:szCs w:val="24"/>
        </w:rPr>
        <w:t>:</w:t>
      </w:r>
      <w:r>
        <w:rPr>
          <w:rFonts w:asciiTheme="minorHAnsi" w:eastAsia="Calibri" w:hAnsiTheme="minorHAnsi" w:cs="Calibri"/>
          <w:szCs w:val="24"/>
        </w:rPr>
        <w:t xml:space="preserve"> </w:t>
      </w:r>
    </w:p>
    <w:p w14:paraId="34A66272" w14:textId="74B9CA8F" w:rsidR="00622B8C" w:rsidRDefault="00622B8C" w:rsidP="00622B8C">
      <w:pPr>
        <w:pStyle w:val="ListParagraph"/>
        <w:numPr>
          <w:ilvl w:val="1"/>
          <w:numId w:val="31"/>
        </w:numPr>
        <w:autoSpaceDE w:val="0"/>
        <w:autoSpaceDN w:val="0"/>
        <w:adjustRightInd w:val="0"/>
        <w:rPr>
          <w:rFonts w:asciiTheme="minorHAnsi" w:eastAsia="Calibri" w:hAnsiTheme="minorHAnsi" w:cs="Calibri"/>
          <w:szCs w:val="24"/>
        </w:rPr>
      </w:pPr>
      <w:r>
        <w:rPr>
          <w:rFonts w:asciiTheme="minorHAnsi" w:eastAsia="Calibri" w:hAnsiTheme="minorHAnsi" w:cs="Calibri"/>
          <w:szCs w:val="24"/>
        </w:rPr>
        <w:t xml:space="preserve">the </w:t>
      </w:r>
      <w:r w:rsidR="009D476D">
        <w:rPr>
          <w:rFonts w:asciiTheme="minorHAnsi" w:eastAsia="Calibri" w:hAnsiTheme="minorHAnsi" w:cs="Calibri"/>
          <w:szCs w:val="24"/>
        </w:rPr>
        <w:t xml:space="preserve">circumstances, </w:t>
      </w:r>
    </w:p>
    <w:p w14:paraId="2316E1BC" w14:textId="169CD1F4" w:rsidR="00622B8C" w:rsidRDefault="009D476D" w:rsidP="00622B8C">
      <w:pPr>
        <w:pStyle w:val="ListParagraph"/>
        <w:numPr>
          <w:ilvl w:val="1"/>
          <w:numId w:val="31"/>
        </w:numPr>
        <w:autoSpaceDE w:val="0"/>
        <w:autoSpaceDN w:val="0"/>
        <w:adjustRightInd w:val="0"/>
        <w:rPr>
          <w:rFonts w:asciiTheme="minorHAnsi" w:eastAsia="Calibri" w:hAnsiTheme="minorHAnsi" w:cs="Calibri"/>
          <w:szCs w:val="24"/>
        </w:rPr>
      </w:pPr>
      <w:r>
        <w:rPr>
          <w:rFonts w:asciiTheme="minorHAnsi" w:eastAsia="Calibri" w:hAnsiTheme="minorHAnsi" w:cs="Calibri"/>
          <w:szCs w:val="24"/>
        </w:rPr>
        <w:t>the decision to use force and</w:t>
      </w:r>
      <w:r w:rsidR="00622B8C">
        <w:rPr>
          <w:rFonts w:asciiTheme="minorHAnsi" w:eastAsia="Calibri" w:hAnsiTheme="minorHAnsi" w:cs="Calibri"/>
          <w:szCs w:val="24"/>
        </w:rPr>
        <w:t>,</w:t>
      </w:r>
      <w:r>
        <w:rPr>
          <w:rFonts w:asciiTheme="minorHAnsi" w:eastAsia="Calibri" w:hAnsiTheme="minorHAnsi" w:cs="Calibri"/>
          <w:szCs w:val="24"/>
        </w:rPr>
        <w:t xml:space="preserve"> </w:t>
      </w:r>
    </w:p>
    <w:p w14:paraId="195BF8D2" w14:textId="6B6EB31E" w:rsidR="009D476D" w:rsidRDefault="00622B8C" w:rsidP="00622B8C">
      <w:pPr>
        <w:pStyle w:val="ListParagraph"/>
        <w:numPr>
          <w:ilvl w:val="1"/>
          <w:numId w:val="31"/>
        </w:numPr>
        <w:autoSpaceDE w:val="0"/>
        <w:autoSpaceDN w:val="0"/>
        <w:adjustRightInd w:val="0"/>
        <w:rPr>
          <w:rFonts w:asciiTheme="minorHAnsi" w:eastAsia="Calibri" w:hAnsiTheme="minorHAnsi" w:cs="Calibri"/>
          <w:szCs w:val="24"/>
        </w:rPr>
      </w:pPr>
      <w:r>
        <w:rPr>
          <w:rFonts w:asciiTheme="minorHAnsi" w:eastAsia="Calibri" w:hAnsiTheme="minorHAnsi" w:cs="Calibri"/>
          <w:szCs w:val="24"/>
        </w:rPr>
        <w:t xml:space="preserve">the </w:t>
      </w:r>
      <w:r w:rsidR="009D476D">
        <w:rPr>
          <w:rFonts w:asciiTheme="minorHAnsi" w:eastAsia="Calibri" w:hAnsiTheme="minorHAnsi" w:cs="Calibri"/>
          <w:szCs w:val="24"/>
        </w:rPr>
        <w:t>force used</w:t>
      </w:r>
      <w:r>
        <w:rPr>
          <w:rFonts w:asciiTheme="minorHAnsi" w:eastAsia="Calibri" w:hAnsiTheme="minorHAnsi" w:cs="Calibri"/>
          <w:szCs w:val="24"/>
        </w:rPr>
        <w:t>.</w:t>
      </w:r>
    </w:p>
    <w:p w14:paraId="6AD31949" w14:textId="77777777" w:rsidR="00622B8C" w:rsidRPr="00622B8C" w:rsidRDefault="00622B8C" w:rsidP="00622B8C">
      <w:pPr>
        <w:autoSpaceDE w:val="0"/>
        <w:autoSpaceDN w:val="0"/>
        <w:adjustRightInd w:val="0"/>
        <w:rPr>
          <w:rFonts w:asciiTheme="minorHAnsi" w:eastAsia="Calibri" w:hAnsiTheme="minorHAnsi" w:cs="Calibri"/>
          <w:szCs w:val="24"/>
        </w:rPr>
      </w:pPr>
    </w:p>
    <w:p w14:paraId="2A7C7F25" w14:textId="7EE93B8F" w:rsidR="009D476D" w:rsidRPr="00622B8C" w:rsidRDefault="00622B8C" w:rsidP="00622B8C">
      <w:pPr>
        <w:autoSpaceDE w:val="0"/>
        <w:autoSpaceDN w:val="0"/>
        <w:adjustRightInd w:val="0"/>
        <w:rPr>
          <w:rFonts w:asciiTheme="minorHAnsi" w:eastAsia="Calibri" w:hAnsiTheme="minorHAnsi" w:cs="Calibri"/>
          <w:szCs w:val="24"/>
        </w:rPr>
      </w:pPr>
      <w:r>
        <w:rPr>
          <w:rFonts w:asciiTheme="minorHAnsi" w:eastAsia="Calibri" w:hAnsiTheme="minorHAnsi" w:cs="Calibri"/>
          <w:szCs w:val="24"/>
        </w:rPr>
        <w:t xml:space="preserve">The record must be </w:t>
      </w:r>
      <w:r w:rsidR="009D476D" w:rsidRPr="00622B8C">
        <w:rPr>
          <w:rFonts w:asciiTheme="minorHAnsi" w:eastAsia="Calibri" w:hAnsiTheme="minorHAnsi" w:cs="Calibri"/>
          <w:szCs w:val="24"/>
        </w:rPr>
        <w:t xml:space="preserve">available for inspection, on request, by a Commissioner exercising functions under the </w:t>
      </w:r>
      <w:r w:rsidR="009D476D" w:rsidRPr="00FF2806">
        <w:rPr>
          <w:rFonts w:asciiTheme="minorHAnsi" w:eastAsia="Calibri" w:hAnsiTheme="minorHAnsi" w:cs="Calibri"/>
          <w:i/>
          <w:iCs/>
          <w:szCs w:val="24"/>
        </w:rPr>
        <w:t>Human Rights Commission Act 2005</w:t>
      </w:r>
      <w:r w:rsidR="009D476D" w:rsidRPr="00622B8C">
        <w:rPr>
          <w:rFonts w:asciiTheme="minorHAnsi" w:eastAsia="Calibri" w:hAnsiTheme="minorHAnsi" w:cs="Calibri"/>
          <w:szCs w:val="24"/>
        </w:rPr>
        <w:t xml:space="preserve">. </w:t>
      </w:r>
    </w:p>
    <w:p w14:paraId="10AFD828" w14:textId="77777777" w:rsidR="009D476D" w:rsidRDefault="009D476D" w:rsidP="00B06F35">
      <w:pPr>
        <w:rPr>
          <w:i/>
          <w:iCs/>
        </w:rPr>
      </w:pPr>
    </w:p>
    <w:p w14:paraId="6FCA4BA4" w14:textId="10DA7099" w:rsidR="00BF641D" w:rsidRPr="00B06F35" w:rsidRDefault="00ED7FAD" w:rsidP="00B06F35">
      <w:pPr>
        <w:rPr>
          <w:rFonts w:eastAsia="Calibri" w:cs="Calibri"/>
          <w:b/>
          <w:i/>
          <w:iCs/>
          <w:szCs w:val="24"/>
        </w:rPr>
      </w:pPr>
      <w:r w:rsidRPr="00B06F35">
        <w:rPr>
          <w:i/>
          <w:iCs/>
        </w:rPr>
        <w:t>5</w:t>
      </w:r>
      <w:r w:rsidR="00BF641D" w:rsidRPr="00B06F35">
        <w:rPr>
          <w:i/>
          <w:iCs/>
        </w:rPr>
        <w:t>.2.1</w:t>
      </w:r>
      <w:r w:rsidR="00B047E9" w:rsidRPr="00B06F35">
        <w:rPr>
          <w:i/>
          <w:iCs/>
        </w:rPr>
        <w:tab/>
      </w:r>
      <w:r w:rsidR="00BF641D" w:rsidRPr="00B06F35">
        <w:rPr>
          <w:i/>
          <w:iCs/>
        </w:rPr>
        <w:t>Public Advocate and Official Visitor</w:t>
      </w:r>
    </w:p>
    <w:p w14:paraId="6FCA4BA5" w14:textId="2C3F521E" w:rsidR="00BF641D" w:rsidRPr="00BF641D" w:rsidRDefault="00BE139E" w:rsidP="00BF641D">
      <w:pPr>
        <w:widowControl w:val="0"/>
        <w:tabs>
          <w:tab w:val="left" w:pos="0"/>
        </w:tabs>
        <w:ind w:right="766"/>
        <w:rPr>
          <w:rFonts w:asciiTheme="minorHAnsi" w:eastAsia="Calibri" w:hAnsiTheme="minorHAnsi" w:cs="Calibri"/>
          <w:szCs w:val="24"/>
        </w:rPr>
      </w:pPr>
      <w:r>
        <w:rPr>
          <w:rFonts w:asciiTheme="minorHAnsi" w:eastAsia="Calibri" w:hAnsiTheme="minorHAnsi" w:cs="Calibri"/>
          <w:szCs w:val="24"/>
        </w:rPr>
        <w:t>A copy of the Use of Force R</w:t>
      </w:r>
      <w:r w:rsidR="009D476D">
        <w:rPr>
          <w:rFonts w:asciiTheme="minorHAnsi" w:eastAsia="Calibri" w:hAnsiTheme="minorHAnsi" w:cs="Calibri"/>
          <w:szCs w:val="24"/>
        </w:rPr>
        <w:t xml:space="preserve">ecord </w:t>
      </w:r>
      <w:r w:rsidR="00BF641D" w:rsidRPr="00BF641D">
        <w:rPr>
          <w:rFonts w:asciiTheme="minorHAnsi" w:eastAsia="Calibri" w:hAnsiTheme="minorHAnsi" w:cs="Calibri"/>
          <w:szCs w:val="24"/>
        </w:rPr>
        <w:t xml:space="preserve">must be provided to the Public Advocate </w:t>
      </w:r>
      <w:r>
        <w:rPr>
          <w:rFonts w:asciiTheme="minorHAnsi" w:eastAsia="Calibri" w:hAnsiTheme="minorHAnsi" w:cs="Calibri"/>
          <w:szCs w:val="24"/>
        </w:rPr>
        <w:t>and Official Visitor</w:t>
      </w:r>
      <w:r w:rsidR="00BF641D" w:rsidRPr="00BF641D">
        <w:rPr>
          <w:rFonts w:asciiTheme="minorHAnsi" w:eastAsia="Calibri" w:hAnsiTheme="minorHAnsi" w:cs="Calibri"/>
          <w:szCs w:val="24"/>
        </w:rPr>
        <w:t xml:space="preserve">. </w:t>
      </w:r>
    </w:p>
    <w:p w14:paraId="6FCA4BA6" w14:textId="72B22A32" w:rsidR="00BF641D" w:rsidRDefault="00BF641D" w:rsidP="0034678A">
      <w:pPr>
        <w:pStyle w:val="Heading2"/>
        <w:rPr>
          <w:rFonts w:asciiTheme="minorHAnsi" w:hAnsiTheme="minorHAnsi"/>
        </w:rPr>
      </w:pPr>
    </w:p>
    <w:p w14:paraId="6FCA4BA7" w14:textId="21E27F67" w:rsidR="00BF641D" w:rsidRPr="00B06F35" w:rsidRDefault="00ED7FAD" w:rsidP="00B06F35">
      <w:pPr>
        <w:rPr>
          <w:rFonts w:eastAsia="Calibri" w:cs="Calibri"/>
          <w:b/>
          <w:i/>
          <w:iCs/>
          <w:szCs w:val="24"/>
        </w:rPr>
      </w:pPr>
      <w:r w:rsidRPr="00B06F35">
        <w:rPr>
          <w:i/>
          <w:iCs/>
        </w:rPr>
        <w:t>5</w:t>
      </w:r>
      <w:r w:rsidR="00BF641D" w:rsidRPr="00B06F35">
        <w:rPr>
          <w:i/>
          <w:iCs/>
        </w:rPr>
        <w:t xml:space="preserve">.2.2 </w:t>
      </w:r>
      <w:r w:rsidR="00603CF8">
        <w:rPr>
          <w:i/>
          <w:iCs/>
        </w:rPr>
        <w:t>Incident Report</w:t>
      </w:r>
    </w:p>
    <w:p w14:paraId="6FCA4BA8" w14:textId="584CA4BD" w:rsidR="001D3435" w:rsidRPr="00246F2F" w:rsidRDefault="001D3435" w:rsidP="001D3435">
      <w:pPr>
        <w:widowControl w:val="0"/>
        <w:tabs>
          <w:tab w:val="left" w:pos="0"/>
        </w:tabs>
        <w:ind w:right="766"/>
        <w:rPr>
          <w:rFonts w:asciiTheme="minorHAnsi" w:eastAsia="Calibri" w:hAnsiTheme="minorHAnsi" w:cs="Calibri"/>
        </w:rPr>
      </w:pPr>
      <w:r w:rsidRPr="00246F2F">
        <w:rPr>
          <w:rFonts w:asciiTheme="minorHAnsi" w:eastAsia="Calibri" w:hAnsiTheme="minorHAnsi" w:cs="Calibri"/>
        </w:rPr>
        <w:t xml:space="preserve">A </w:t>
      </w:r>
      <w:r w:rsidR="00C95F6D" w:rsidRPr="00246F2F">
        <w:rPr>
          <w:rFonts w:asciiTheme="minorHAnsi" w:eastAsia="Calibri" w:hAnsiTheme="minorHAnsi" w:cs="Calibri"/>
        </w:rPr>
        <w:t xml:space="preserve">clinical </w:t>
      </w:r>
      <w:r w:rsidRPr="00246F2F">
        <w:rPr>
          <w:rFonts w:asciiTheme="minorHAnsi" w:eastAsia="Calibri" w:hAnsiTheme="minorHAnsi" w:cs="Calibri"/>
        </w:rPr>
        <w:t xml:space="preserve">incident report </w:t>
      </w:r>
      <w:r w:rsidR="001D6667" w:rsidRPr="00246F2F">
        <w:rPr>
          <w:rFonts w:asciiTheme="minorHAnsi" w:eastAsia="Calibri" w:hAnsiTheme="minorHAnsi" w:cs="Calibri"/>
        </w:rPr>
        <w:t>must</w:t>
      </w:r>
      <w:r w:rsidRPr="00246F2F">
        <w:rPr>
          <w:rFonts w:asciiTheme="minorHAnsi" w:eastAsia="Calibri" w:hAnsiTheme="minorHAnsi" w:cs="Calibri"/>
        </w:rPr>
        <w:t xml:space="preserve"> also </w:t>
      </w:r>
      <w:r w:rsidR="001D6667" w:rsidRPr="00246F2F">
        <w:rPr>
          <w:rFonts w:asciiTheme="minorHAnsi" w:eastAsia="Calibri" w:hAnsiTheme="minorHAnsi" w:cs="Calibri"/>
        </w:rPr>
        <w:t>be completed</w:t>
      </w:r>
      <w:r w:rsidR="00603CF8">
        <w:rPr>
          <w:rFonts w:asciiTheme="minorHAnsi" w:eastAsia="Calibri" w:hAnsiTheme="minorHAnsi" w:cs="Calibri"/>
        </w:rPr>
        <w:t xml:space="preserve"> in Riskman</w:t>
      </w:r>
      <w:r w:rsidR="00C95F6D" w:rsidRPr="00246F2F">
        <w:rPr>
          <w:rFonts w:asciiTheme="minorHAnsi" w:eastAsia="Calibri" w:hAnsiTheme="minorHAnsi" w:cs="Calibri"/>
        </w:rPr>
        <w:t xml:space="preserve"> </w:t>
      </w:r>
      <w:r w:rsidR="00C93E3E">
        <w:rPr>
          <w:rFonts w:asciiTheme="minorHAnsi" w:eastAsia="Calibri" w:hAnsiTheme="minorHAnsi" w:cs="Calibri"/>
        </w:rPr>
        <w:t xml:space="preserve">as </w:t>
      </w:r>
      <w:r w:rsidR="00C93E3E" w:rsidRPr="00246F2F">
        <w:rPr>
          <w:rFonts w:asciiTheme="minorHAnsi" w:eastAsia="Calibri" w:hAnsiTheme="minorHAnsi" w:cs="Calibri"/>
        </w:rPr>
        <w:t>the</w:t>
      </w:r>
      <w:r w:rsidR="00C95F6D" w:rsidRPr="00246F2F">
        <w:rPr>
          <w:rFonts w:asciiTheme="minorHAnsi" w:eastAsia="Calibri" w:hAnsiTheme="minorHAnsi" w:cs="Calibri"/>
        </w:rPr>
        <w:t xml:space="preserve"> incident involved a consumer</w:t>
      </w:r>
      <w:r w:rsidRPr="00246F2F">
        <w:rPr>
          <w:rFonts w:asciiTheme="minorHAnsi" w:eastAsia="Calibri" w:hAnsiTheme="minorHAnsi" w:cs="Calibri"/>
        </w:rPr>
        <w:t xml:space="preserve">. </w:t>
      </w:r>
      <w:r w:rsidR="00320A94" w:rsidRPr="00246F2F">
        <w:rPr>
          <w:rFonts w:asciiTheme="minorHAnsi" w:eastAsia="Calibri" w:hAnsiTheme="minorHAnsi" w:cs="Calibri"/>
          <w:szCs w:val="24"/>
        </w:rPr>
        <w:t>The CNC</w:t>
      </w:r>
      <w:r w:rsidR="00A44CE1" w:rsidRPr="00246F2F">
        <w:rPr>
          <w:rFonts w:asciiTheme="minorHAnsi" w:eastAsia="Calibri" w:hAnsiTheme="minorHAnsi" w:cs="Calibri"/>
          <w:szCs w:val="24"/>
        </w:rPr>
        <w:t xml:space="preserve">, or NIC </w:t>
      </w:r>
      <w:r w:rsidR="00EC1C36">
        <w:rPr>
          <w:rFonts w:asciiTheme="minorHAnsi" w:eastAsia="Calibri" w:hAnsiTheme="minorHAnsi" w:cs="Calibri"/>
          <w:szCs w:val="24"/>
        </w:rPr>
        <w:t>(</w:t>
      </w:r>
      <w:r w:rsidR="00A44CE1" w:rsidRPr="00246F2F">
        <w:rPr>
          <w:rFonts w:asciiTheme="minorHAnsi" w:eastAsia="Calibri" w:hAnsiTheme="minorHAnsi" w:cs="Calibri"/>
          <w:szCs w:val="24"/>
        </w:rPr>
        <w:t>after hours</w:t>
      </w:r>
      <w:r w:rsidR="00EC1C36">
        <w:rPr>
          <w:rFonts w:asciiTheme="minorHAnsi" w:eastAsia="Calibri" w:hAnsiTheme="minorHAnsi" w:cs="Calibri"/>
          <w:szCs w:val="24"/>
        </w:rPr>
        <w:t>)</w:t>
      </w:r>
      <w:r w:rsidR="00A44CE1" w:rsidRPr="00246F2F">
        <w:rPr>
          <w:rFonts w:asciiTheme="minorHAnsi" w:eastAsia="Calibri" w:hAnsiTheme="minorHAnsi" w:cs="Calibri"/>
          <w:szCs w:val="24"/>
        </w:rPr>
        <w:t xml:space="preserve">, </w:t>
      </w:r>
      <w:r w:rsidR="00320A94" w:rsidRPr="00246F2F">
        <w:rPr>
          <w:rFonts w:asciiTheme="minorHAnsi" w:eastAsia="Calibri" w:hAnsiTheme="minorHAnsi" w:cs="Calibri"/>
          <w:szCs w:val="24"/>
        </w:rPr>
        <w:t xml:space="preserve">is responsible for ensuring the use of force is reported in Riskman. </w:t>
      </w:r>
    </w:p>
    <w:p w14:paraId="6FCA4BAB" w14:textId="77777777" w:rsidR="00807D16" w:rsidRPr="00246F2F" w:rsidRDefault="00807D16" w:rsidP="00807D16">
      <w:pPr>
        <w:pStyle w:val="Default"/>
        <w:rPr>
          <w:rFonts w:asciiTheme="minorHAnsi" w:eastAsia="Calibri" w:hAnsiTheme="minorHAnsi"/>
        </w:rPr>
      </w:pPr>
    </w:p>
    <w:p w14:paraId="6FCA4BAC" w14:textId="15D96020" w:rsidR="00F06943" w:rsidRPr="00246F2F" w:rsidRDefault="00ED7FAD" w:rsidP="00F06943">
      <w:pPr>
        <w:pStyle w:val="Heading2"/>
        <w:rPr>
          <w:rFonts w:asciiTheme="minorHAnsi" w:eastAsia="Calibri" w:hAnsiTheme="minorHAnsi"/>
        </w:rPr>
      </w:pPr>
      <w:bookmarkStart w:id="33" w:name="_Toc73624702"/>
      <w:r>
        <w:rPr>
          <w:rFonts w:asciiTheme="minorHAnsi" w:eastAsia="Calibri" w:hAnsiTheme="minorHAnsi"/>
        </w:rPr>
        <w:t>5</w:t>
      </w:r>
      <w:r w:rsidR="00F06943" w:rsidRPr="00246F2F">
        <w:rPr>
          <w:rFonts w:asciiTheme="minorHAnsi" w:eastAsia="Calibri" w:hAnsiTheme="minorHAnsi"/>
        </w:rPr>
        <w:t>.</w:t>
      </w:r>
      <w:r w:rsidR="00C93E3E">
        <w:rPr>
          <w:rFonts w:asciiTheme="minorHAnsi" w:eastAsia="Calibri" w:hAnsiTheme="minorHAnsi"/>
        </w:rPr>
        <w:t>3</w:t>
      </w:r>
      <w:r w:rsidR="00F06943" w:rsidRPr="00246F2F">
        <w:rPr>
          <w:rFonts w:asciiTheme="minorHAnsi" w:eastAsia="Calibri" w:hAnsiTheme="minorHAnsi"/>
        </w:rPr>
        <w:tab/>
        <w:t>Review of Use of forces episodes</w:t>
      </w:r>
      <w:bookmarkEnd w:id="33"/>
    </w:p>
    <w:p w14:paraId="6FCA4BAD" w14:textId="018F5563" w:rsidR="002A07A8" w:rsidRPr="00246F2F" w:rsidRDefault="002A07A8" w:rsidP="002A07A8">
      <w:pPr>
        <w:autoSpaceDE w:val="0"/>
        <w:autoSpaceDN w:val="0"/>
        <w:adjustRightInd w:val="0"/>
        <w:rPr>
          <w:rFonts w:asciiTheme="minorHAnsi" w:eastAsia="Calibri" w:hAnsiTheme="minorHAnsi" w:cs="Calibri"/>
          <w:color w:val="000000"/>
          <w:szCs w:val="24"/>
        </w:rPr>
      </w:pPr>
      <w:r w:rsidRPr="00246F2F">
        <w:rPr>
          <w:rFonts w:asciiTheme="minorHAnsi" w:eastAsia="Calibri" w:hAnsiTheme="minorHAnsi" w:cs="Calibri"/>
          <w:color w:val="000000"/>
          <w:szCs w:val="24"/>
        </w:rPr>
        <w:t xml:space="preserve">All episodes of </w:t>
      </w:r>
      <w:r w:rsidR="00C93E3E">
        <w:rPr>
          <w:rFonts w:asciiTheme="minorHAnsi" w:eastAsia="Calibri" w:hAnsiTheme="minorHAnsi" w:cs="Calibri"/>
          <w:color w:val="000000"/>
          <w:szCs w:val="24"/>
        </w:rPr>
        <w:t xml:space="preserve">use of force </w:t>
      </w:r>
      <w:r w:rsidRPr="00246F2F">
        <w:rPr>
          <w:rFonts w:asciiTheme="minorHAnsi" w:eastAsia="Calibri" w:hAnsiTheme="minorHAnsi" w:cs="Calibri"/>
          <w:color w:val="000000"/>
          <w:szCs w:val="24"/>
        </w:rPr>
        <w:t>in D</w:t>
      </w:r>
      <w:r w:rsidR="00BE139E">
        <w:rPr>
          <w:rFonts w:asciiTheme="minorHAnsi" w:eastAsia="Calibri" w:hAnsiTheme="minorHAnsi" w:cs="Calibri"/>
          <w:color w:val="000000"/>
          <w:szCs w:val="24"/>
        </w:rPr>
        <w:t xml:space="preserve">hulwa </w:t>
      </w:r>
      <w:r w:rsidR="00C93E3E">
        <w:rPr>
          <w:rFonts w:asciiTheme="minorHAnsi" w:eastAsia="Calibri" w:hAnsiTheme="minorHAnsi" w:cs="Calibri"/>
          <w:color w:val="000000"/>
          <w:szCs w:val="24"/>
        </w:rPr>
        <w:t xml:space="preserve">are to </w:t>
      </w:r>
      <w:r w:rsidRPr="00246F2F">
        <w:rPr>
          <w:rFonts w:asciiTheme="minorHAnsi" w:eastAsia="Calibri" w:hAnsiTheme="minorHAnsi" w:cs="Calibri"/>
          <w:color w:val="000000"/>
          <w:szCs w:val="24"/>
        </w:rPr>
        <w:t>be reviewed in the D</w:t>
      </w:r>
      <w:r w:rsidR="00BE139E">
        <w:rPr>
          <w:rFonts w:asciiTheme="minorHAnsi" w:eastAsia="Calibri" w:hAnsiTheme="minorHAnsi" w:cs="Calibri"/>
          <w:color w:val="000000"/>
          <w:szCs w:val="24"/>
        </w:rPr>
        <w:t xml:space="preserve">hulwa </w:t>
      </w:r>
      <w:r w:rsidRPr="00246F2F">
        <w:rPr>
          <w:rFonts w:asciiTheme="minorHAnsi" w:eastAsia="Calibri" w:hAnsiTheme="minorHAnsi" w:cs="Calibri"/>
          <w:color w:val="000000"/>
          <w:szCs w:val="24"/>
        </w:rPr>
        <w:t xml:space="preserve">Clinical </w:t>
      </w:r>
      <w:r w:rsidR="00D63952" w:rsidRPr="00246F2F">
        <w:rPr>
          <w:rFonts w:asciiTheme="minorHAnsi" w:eastAsia="Calibri" w:hAnsiTheme="minorHAnsi" w:cs="Calibri"/>
          <w:color w:val="000000"/>
          <w:szCs w:val="24"/>
        </w:rPr>
        <w:t>Safety</w:t>
      </w:r>
      <w:r w:rsidRPr="00246F2F">
        <w:rPr>
          <w:rFonts w:asciiTheme="minorHAnsi" w:eastAsia="Calibri" w:hAnsiTheme="minorHAnsi" w:cs="Calibri"/>
          <w:color w:val="000000"/>
          <w:szCs w:val="24"/>
        </w:rPr>
        <w:t xml:space="preserve"> meeting (including outcomes and learnings from reviewed Riskman reports).</w:t>
      </w:r>
    </w:p>
    <w:p w14:paraId="6FCA4BAE" w14:textId="77777777" w:rsidR="002A07A8" w:rsidRPr="00246F2F" w:rsidRDefault="002A07A8" w:rsidP="001D3435">
      <w:pPr>
        <w:autoSpaceDE w:val="0"/>
        <w:autoSpaceDN w:val="0"/>
        <w:adjustRightInd w:val="0"/>
        <w:rPr>
          <w:rFonts w:asciiTheme="minorHAnsi" w:eastAsiaTheme="minorHAnsi" w:hAnsiTheme="minorHAnsi" w:cs="Calibri"/>
          <w:color w:val="000000"/>
          <w:szCs w:val="24"/>
        </w:rPr>
      </w:pPr>
    </w:p>
    <w:p w14:paraId="6FCA4BB6" w14:textId="636F9271" w:rsidR="00B04B27" w:rsidRPr="00C93E3E" w:rsidRDefault="00B047E9" w:rsidP="00C93E3E">
      <w:pPr>
        <w:pStyle w:val="Default"/>
        <w:rPr>
          <w:rFonts w:asciiTheme="minorHAnsi" w:eastAsia="Calibri" w:hAnsiTheme="minorHAnsi"/>
        </w:rPr>
      </w:pPr>
      <w:r w:rsidRPr="00246F2F">
        <w:rPr>
          <w:rFonts w:asciiTheme="minorHAnsi" w:eastAsia="Calibri" w:hAnsiTheme="minorHAnsi"/>
        </w:rPr>
        <w:t>A report will be tabled at the M</w:t>
      </w:r>
      <w:r>
        <w:rPr>
          <w:rFonts w:asciiTheme="minorHAnsi" w:eastAsia="Calibri" w:hAnsiTheme="minorHAnsi"/>
        </w:rPr>
        <w:t xml:space="preserve">ental </w:t>
      </w:r>
      <w:r w:rsidRPr="00246F2F">
        <w:rPr>
          <w:rFonts w:asciiTheme="minorHAnsi" w:eastAsia="Calibri" w:hAnsiTheme="minorHAnsi"/>
        </w:rPr>
        <w:t>H</w:t>
      </w:r>
      <w:r>
        <w:rPr>
          <w:rFonts w:asciiTheme="minorHAnsi" w:eastAsia="Calibri" w:hAnsiTheme="minorHAnsi"/>
        </w:rPr>
        <w:t>ealth</w:t>
      </w:r>
      <w:r w:rsidR="00BE139E">
        <w:rPr>
          <w:rFonts w:asciiTheme="minorHAnsi" w:eastAsia="Calibri" w:hAnsiTheme="minorHAnsi"/>
        </w:rPr>
        <w:t>,</w:t>
      </w:r>
      <w:r>
        <w:rPr>
          <w:rFonts w:asciiTheme="minorHAnsi" w:eastAsia="Calibri" w:hAnsiTheme="minorHAnsi"/>
        </w:rPr>
        <w:t xml:space="preserve"> </w:t>
      </w:r>
      <w:r w:rsidRPr="00246F2F">
        <w:rPr>
          <w:rFonts w:asciiTheme="minorHAnsi" w:eastAsia="Calibri" w:hAnsiTheme="minorHAnsi"/>
        </w:rPr>
        <w:t>J</w:t>
      </w:r>
      <w:r>
        <w:rPr>
          <w:rFonts w:asciiTheme="minorHAnsi" w:eastAsia="Calibri" w:hAnsiTheme="minorHAnsi"/>
        </w:rPr>
        <w:t xml:space="preserve">ustice </w:t>
      </w:r>
      <w:r w:rsidRPr="00246F2F">
        <w:rPr>
          <w:rFonts w:asciiTheme="minorHAnsi" w:eastAsia="Calibri" w:hAnsiTheme="minorHAnsi"/>
        </w:rPr>
        <w:t>H</w:t>
      </w:r>
      <w:r>
        <w:rPr>
          <w:rFonts w:asciiTheme="minorHAnsi" w:eastAsia="Calibri" w:hAnsiTheme="minorHAnsi"/>
        </w:rPr>
        <w:t>ealth</w:t>
      </w:r>
      <w:r w:rsidR="00BE139E">
        <w:rPr>
          <w:rFonts w:asciiTheme="minorHAnsi" w:eastAsia="Calibri" w:hAnsiTheme="minorHAnsi"/>
        </w:rPr>
        <w:t>,</w:t>
      </w:r>
      <w:r>
        <w:rPr>
          <w:rFonts w:asciiTheme="minorHAnsi" w:eastAsia="Calibri" w:hAnsiTheme="minorHAnsi"/>
        </w:rPr>
        <w:t xml:space="preserve"> </w:t>
      </w:r>
      <w:r w:rsidRPr="00246F2F">
        <w:rPr>
          <w:rFonts w:asciiTheme="minorHAnsi" w:eastAsia="Calibri" w:hAnsiTheme="minorHAnsi"/>
        </w:rPr>
        <w:t>A</w:t>
      </w:r>
      <w:r>
        <w:rPr>
          <w:rFonts w:asciiTheme="minorHAnsi" w:eastAsia="Calibri" w:hAnsiTheme="minorHAnsi"/>
        </w:rPr>
        <w:t xml:space="preserve">lcohol and Other </w:t>
      </w:r>
      <w:r w:rsidRPr="00246F2F">
        <w:rPr>
          <w:rFonts w:asciiTheme="minorHAnsi" w:eastAsia="Calibri" w:hAnsiTheme="minorHAnsi"/>
        </w:rPr>
        <w:t>D</w:t>
      </w:r>
      <w:r>
        <w:rPr>
          <w:rFonts w:asciiTheme="minorHAnsi" w:eastAsia="Calibri" w:hAnsiTheme="minorHAnsi"/>
        </w:rPr>
        <w:t xml:space="preserve">rug </w:t>
      </w:r>
      <w:r w:rsidRPr="00246F2F">
        <w:rPr>
          <w:rFonts w:asciiTheme="minorHAnsi" w:eastAsia="Calibri" w:hAnsiTheme="minorHAnsi"/>
        </w:rPr>
        <w:t>S</w:t>
      </w:r>
      <w:r>
        <w:rPr>
          <w:rFonts w:asciiTheme="minorHAnsi" w:eastAsia="Calibri" w:hAnsiTheme="minorHAnsi"/>
        </w:rPr>
        <w:t>ervices (MHJHADS)</w:t>
      </w:r>
      <w:r w:rsidRPr="00246F2F">
        <w:rPr>
          <w:rFonts w:asciiTheme="minorHAnsi" w:eastAsia="Calibri" w:hAnsiTheme="minorHAnsi"/>
        </w:rPr>
        <w:t xml:space="preserve"> Divisional Work Health and Safety Committee meeting every three months.</w:t>
      </w:r>
    </w:p>
    <w:p w14:paraId="6FCA4BB7" w14:textId="77777777" w:rsidR="00DA6E6C" w:rsidRDefault="00DA6E6C" w:rsidP="007B6904">
      <w:pPr>
        <w:jc w:val="right"/>
      </w:pPr>
    </w:p>
    <w:p w14:paraId="6FCA4BB8" w14:textId="2BBC3C69" w:rsidR="007B6904" w:rsidRDefault="00B70A96" w:rsidP="007B6904">
      <w:pPr>
        <w:jc w:val="right"/>
        <w:rPr>
          <w:rFonts w:asciiTheme="minorHAnsi" w:hAnsiTheme="minorHAnsi" w:cs="Arial"/>
          <w:i/>
          <w:szCs w:val="24"/>
        </w:rPr>
      </w:pPr>
      <w:hyperlink w:anchor="Contents" w:history="1">
        <w:r w:rsidR="007B6904" w:rsidRPr="00246F2F">
          <w:rPr>
            <w:rStyle w:val="Hyperlink"/>
            <w:rFonts w:asciiTheme="minorHAnsi" w:hAnsiTheme="minorHAnsi" w:cs="Arial"/>
            <w:i/>
            <w:szCs w:val="24"/>
          </w:rPr>
          <w:t>Back to Table of Contents</w:t>
        </w:r>
      </w:hyperlink>
      <w:r w:rsidR="007B6904" w:rsidRPr="00246F2F">
        <w:rPr>
          <w:rFonts w:asciiTheme="minorHAnsi" w:hAnsiTheme="minorHAnsi" w:cs="Arial"/>
          <w:i/>
          <w:szCs w:val="24"/>
        </w:rPr>
        <w:t xml:space="preserve"> </w:t>
      </w:r>
    </w:p>
    <w:p w14:paraId="6F665372" w14:textId="439C2B4F" w:rsidR="00057EAA" w:rsidRDefault="00057EAA" w:rsidP="007B6904">
      <w:pPr>
        <w:jc w:val="right"/>
        <w:rPr>
          <w:rFonts w:asciiTheme="minorHAnsi" w:hAnsiTheme="minorHAnsi" w:cs="Arial"/>
          <w:i/>
          <w:szCs w:val="24"/>
        </w:rPr>
      </w:pPr>
    </w:p>
    <w:p w14:paraId="593648F1" w14:textId="12993E30" w:rsidR="00057EAA" w:rsidRDefault="00057EAA" w:rsidP="007B6904">
      <w:pPr>
        <w:jc w:val="right"/>
        <w:rPr>
          <w:rFonts w:asciiTheme="minorHAnsi" w:hAnsiTheme="minorHAnsi" w:cs="Arial"/>
          <w:i/>
          <w:szCs w:val="24"/>
        </w:rPr>
      </w:pPr>
    </w:p>
    <w:p w14:paraId="1BF37BD9" w14:textId="77777777" w:rsidR="00057EAA" w:rsidRPr="00246F2F" w:rsidRDefault="00057EAA" w:rsidP="007B6904">
      <w:pPr>
        <w:jc w:val="right"/>
        <w:rPr>
          <w:rFonts w:asciiTheme="minorHAnsi" w:hAnsiTheme="minorHAnsi" w:cs="Arial"/>
          <w:b/>
          <w:szCs w:val="24"/>
        </w:rPr>
      </w:pPr>
    </w:p>
    <w:p w14:paraId="6FCA4BB9" w14:textId="77777777" w:rsidR="007B6904" w:rsidRPr="00246F2F" w:rsidRDefault="007B6904" w:rsidP="007B6904">
      <w:pPr>
        <w:pStyle w:val="ProcedureTemplateinternalheadings"/>
        <w:framePr w:wrap="around"/>
        <w:rPr>
          <w:rFonts w:asciiTheme="minorHAnsi" w:hAnsiTheme="minorHAnsi"/>
        </w:rPr>
      </w:pPr>
    </w:p>
    <w:tbl>
      <w:tblPr>
        <w:tblpPr w:leftFromText="180" w:rightFromText="180" w:vertAnchor="text" w:horzAnchor="margin" w:tblpY="181"/>
        <w:tblW w:w="9158" w:type="dxa"/>
        <w:tblLook w:val="0000" w:firstRow="0" w:lastRow="0" w:firstColumn="0" w:lastColumn="0" w:noHBand="0" w:noVBand="0"/>
      </w:tblPr>
      <w:tblGrid>
        <w:gridCol w:w="9158"/>
      </w:tblGrid>
      <w:tr w:rsidR="007B6904" w:rsidRPr="00246F2F" w14:paraId="6FCA4BBB" w14:textId="77777777" w:rsidTr="00DA6E6C">
        <w:trPr>
          <w:cantSplit/>
          <w:trHeight w:val="285"/>
        </w:trPr>
        <w:tc>
          <w:tcPr>
            <w:tcW w:w="9158" w:type="dxa"/>
            <w:shd w:val="clear" w:color="auto" w:fill="A6A6A6" w:themeFill="background1" w:themeFillShade="A6"/>
          </w:tcPr>
          <w:p w14:paraId="6FCA4BBA" w14:textId="32A3DB85" w:rsidR="007B6904" w:rsidRPr="00246F2F" w:rsidRDefault="00BE139E" w:rsidP="004213C3">
            <w:pPr>
              <w:pStyle w:val="Heading1"/>
              <w:rPr>
                <w:rFonts w:asciiTheme="minorHAnsi" w:hAnsiTheme="minorHAnsi"/>
              </w:rPr>
            </w:pPr>
            <w:bookmarkStart w:id="34" w:name="_Toc73624703"/>
            <w:bookmarkStart w:id="35" w:name="_Toc389473285"/>
            <w:bookmarkStart w:id="36" w:name="_Toc463618796"/>
            <w:r>
              <w:rPr>
                <w:rFonts w:asciiTheme="minorHAnsi" w:hAnsiTheme="minorHAnsi"/>
              </w:rPr>
              <w:t>Evaluation</w:t>
            </w:r>
            <w:bookmarkEnd w:id="34"/>
            <w:r>
              <w:rPr>
                <w:rFonts w:asciiTheme="minorHAnsi" w:hAnsiTheme="minorHAnsi"/>
              </w:rPr>
              <w:t xml:space="preserve"> </w:t>
            </w:r>
            <w:bookmarkEnd w:id="35"/>
            <w:bookmarkEnd w:id="36"/>
            <w:r w:rsidR="007B6904" w:rsidRPr="00246F2F">
              <w:rPr>
                <w:rFonts w:asciiTheme="minorHAnsi" w:hAnsiTheme="minorHAnsi"/>
              </w:rPr>
              <w:t xml:space="preserve"> </w:t>
            </w:r>
          </w:p>
        </w:tc>
      </w:tr>
    </w:tbl>
    <w:p w14:paraId="6407517E" w14:textId="77777777" w:rsidR="00224BF0" w:rsidRDefault="00224BF0" w:rsidP="00E555C0">
      <w:pPr>
        <w:pStyle w:val="Default"/>
        <w:rPr>
          <w:rFonts w:asciiTheme="minorHAnsi" w:hAnsiTheme="minorHAnsi" w:cs="Arial"/>
          <w:b/>
          <w:bCs/>
          <w:color w:val="auto"/>
          <w:lang w:eastAsia="en-US"/>
        </w:rPr>
      </w:pPr>
    </w:p>
    <w:p w14:paraId="72CFB7C4" w14:textId="1676BB97" w:rsidR="00CB7098" w:rsidRPr="00901D96" w:rsidRDefault="00CB7098" w:rsidP="00E555C0">
      <w:pPr>
        <w:pStyle w:val="Default"/>
        <w:rPr>
          <w:rFonts w:asciiTheme="minorHAnsi" w:hAnsiTheme="minorHAnsi" w:cs="Arial"/>
          <w:b/>
          <w:bCs/>
          <w:color w:val="auto"/>
          <w:lang w:eastAsia="en-US"/>
        </w:rPr>
      </w:pPr>
      <w:r w:rsidRPr="00901D96">
        <w:rPr>
          <w:rFonts w:asciiTheme="minorHAnsi" w:hAnsiTheme="minorHAnsi" w:cs="Arial"/>
          <w:b/>
          <w:bCs/>
          <w:color w:val="auto"/>
          <w:lang w:eastAsia="en-US"/>
        </w:rPr>
        <w:t>Measure</w:t>
      </w:r>
    </w:p>
    <w:p w14:paraId="1691CF00" w14:textId="7DF9221A" w:rsidR="00CB7098" w:rsidRDefault="00CB7098" w:rsidP="00E555C0">
      <w:pPr>
        <w:pStyle w:val="Default"/>
        <w:rPr>
          <w:rFonts w:asciiTheme="minorHAnsi" w:hAnsiTheme="minorHAnsi" w:cs="Arial"/>
          <w:color w:val="auto"/>
          <w:lang w:eastAsia="en-US"/>
        </w:rPr>
      </w:pPr>
      <w:r>
        <w:rPr>
          <w:rFonts w:asciiTheme="minorHAnsi" w:hAnsiTheme="minorHAnsi" w:cs="Arial"/>
          <w:color w:val="auto"/>
          <w:lang w:eastAsia="en-US"/>
        </w:rPr>
        <w:t>All use of force</w:t>
      </w:r>
      <w:r w:rsidR="00603CF8">
        <w:rPr>
          <w:rFonts w:asciiTheme="minorHAnsi" w:hAnsiTheme="minorHAnsi" w:cs="Arial"/>
          <w:color w:val="auto"/>
          <w:lang w:eastAsia="en-US"/>
        </w:rPr>
        <w:t xml:space="preserve"> at Dhulwa</w:t>
      </w:r>
      <w:r>
        <w:rPr>
          <w:rFonts w:asciiTheme="minorHAnsi" w:hAnsiTheme="minorHAnsi" w:cs="Arial"/>
          <w:color w:val="auto"/>
          <w:lang w:eastAsia="en-US"/>
        </w:rPr>
        <w:t xml:space="preserve"> </w:t>
      </w:r>
      <w:r w:rsidR="00171DC7">
        <w:rPr>
          <w:rFonts w:asciiTheme="minorHAnsi" w:hAnsiTheme="minorHAnsi" w:cs="Arial"/>
          <w:color w:val="auto"/>
          <w:lang w:eastAsia="en-US"/>
        </w:rPr>
        <w:t xml:space="preserve">is </w:t>
      </w:r>
      <w:r>
        <w:rPr>
          <w:rFonts w:asciiTheme="minorHAnsi" w:hAnsiTheme="minorHAnsi" w:cs="Arial"/>
          <w:color w:val="auto"/>
          <w:lang w:eastAsia="en-US"/>
        </w:rPr>
        <w:t xml:space="preserve">authorised by a </w:t>
      </w:r>
      <w:r w:rsidR="00FF2806">
        <w:rPr>
          <w:rFonts w:asciiTheme="minorHAnsi" w:hAnsiTheme="minorHAnsi" w:cs="Arial"/>
          <w:color w:val="auto"/>
          <w:lang w:eastAsia="en-US"/>
        </w:rPr>
        <w:t>Delegated Officer</w:t>
      </w:r>
      <w:r w:rsidR="009D476D">
        <w:rPr>
          <w:rFonts w:asciiTheme="minorHAnsi" w:hAnsiTheme="minorHAnsi" w:cs="Arial"/>
          <w:color w:val="auto"/>
          <w:lang w:eastAsia="en-US"/>
        </w:rPr>
        <w:t>.</w:t>
      </w:r>
    </w:p>
    <w:p w14:paraId="0B231BC7" w14:textId="7D9A5502" w:rsidR="00171DC7" w:rsidRDefault="00171DC7" w:rsidP="00E555C0">
      <w:pPr>
        <w:pStyle w:val="Default"/>
        <w:rPr>
          <w:rFonts w:asciiTheme="minorHAnsi" w:hAnsiTheme="minorHAnsi" w:cs="Arial"/>
          <w:color w:val="auto"/>
          <w:lang w:eastAsia="en-US"/>
        </w:rPr>
      </w:pPr>
      <w:r>
        <w:rPr>
          <w:rFonts w:asciiTheme="minorHAnsi" w:hAnsiTheme="minorHAnsi" w:cs="Arial"/>
          <w:color w:val="auto"/>
          <w:lang w:eastAsia="en-US"/>
        </w:rPr>
        <w:t xml:space="preserve">All use of force at Dhulwa </w:t>
      </w:r>
      <w:r w:rsidR="00603CF8">
        <w:rPr>
          <w:rFonts w:asciiTheme="minorHAnsi" w:hAnsiTheme="minorHAnsi" w:cs="Arial"/>
          <w:color w:val="auto"/>
          <w:lang w:eastAsia="en-US"/>
        </w:rPr>
        <w:t>is</w:t>
      </w:r>
      <w:r>
        <w:rPr>
          <w:rFonts w:asciiTheme="minorHAnsi" w:hAnsiTheme="minorHAnsi" w:cs="Arial"/>
          <w:color w:val="auto"/>
          <w:lang w:eastAsia="en-US"/>
        </w:rPr>
        <w:t xml:space="preserve"> undertaken in accordance with this procedure.</w:t>
      </w:r>
    </w:p>
    <w:p w14:paraId="7EFBF706" w14:textId="0CBB5E73" w:rsidR="00C93E3E" w:rsidRDefault="00171DC7" w:rsidP="00E555C0">
      <w:pPr>
        <w:pStyle w:val="Default"/>
        <w:rPr>
          <w:rFonts w:asciiTheme="minorHAnsi" w:hAnsiTheme="minorHAnsi" w:cs="Arial"/>
          <w:color w:val="auto"/>
          <w:lang w:eastAsia="en-US"/>
        </w:rPr>
      </w:pPr>
      <w:r>
        <w:rPr>
          <w:rFonts w:asciiTheme="minorHAnsi" w:hAnsiTheme="minorHAnsi" w:cs="Arial"/>
          <w:color w:val="auto"/>
          <w:lang w:eastAsia="en-US"/>
        </w:rPr>
        <w:t xml:space="preserve"> </w:t>
      </w:r>
    </w:p>
    <w:p w14:paraId="1F607638" w14:textId="4279E03D" w:rsidR="00CB7098" w:rsidRPr="00901D96" w:rsidRDefault="00CB7098" w:rsidP="00E555C0">
      <w:pPr>
        <w:pStyle w:val="Default"/>
        <w:rPr>
          <w:rFonts w:asciiTheme="minorHAnsi" w:hAnsiTheme="minorHAnsi" w:cs="Arial"/>
          <w:b/>
          <w:bCs/>
          <w:color w:val="auto"/>
          <w:lang w:eastAsia="en-US"/>
        </w:rPr>
      </w:pPr>
      <w:r w:rsidRPr="00901D96">
        <w:rPr>
          <w:rFonts w:asciiTheme="minorHAnsi" w:hAnsiTheme="minorHAnsi" w:cs="Arial"/>
          <w:b/>
          <w:bCs/>
          <w:color w:val="auto"/>
          <w:lang w:eastAsia="en-US"/>
        </w:rPr>
        <w:t xml:space="preserve">Outcome </w:t>
      </w:r>
    </w:p>
    <w:p w14:paraId="4AFAC30B" w14:textId="30529FFC" w:rsidR="00CB7098" w:rsidRDefault="00CB7098" w:rsidP="00E555C0">
      <w:pPr>
        <w:pStyle w:val="Default"/>
        <w:rPr>
          <w:rFonts w:asciiTheme="minorHAnsi" w:hAnsiTheme="minorHAnsi" w:cs="Arial"/>
          <w:color w:val="auto"/>
          <w:lang w:eastAsia="en-US"/>
        </w:rPr>
      </w:pPr>
      <w:r>
        <w:rPr>
          <w:rFonts w:asciiTheme="minorHAnsi" w:hAnsiTheme="minorHAnsi" w:cs="Arial"/>
          <w:color w:val="auto"/>
          <w:lang w:eastAsia="en-US"/>
        </w:rPr>
        <w:t xml:space="preserve">The Use of Force register </w:t>
      </w:r>
      <w:r w:rsidR="00171DC7">
        <w:rPr>
          <w:rFonts w:asciiTheme="minorHAnsi" w:hAnsiTheme="minorHAnsi" w:cs="Arial"/>
          <w:color w:val="auto"/>
          <w:lang w:eastAsia="en-US"/>
        </w:rPr>
        <w:t xml:space="preserve">and record </w:t>
      </w:r>
      <w:r>
        <w:rPr>
          <w:rFonts w:asciiTheme="minorHAnsi" w:hAnsiTheme="minorHAnsi" w:cs="Arial"/>
          <w:color w:val="auto"/>
          <w:lang w:eastAsia="en-US"/>
        </w:rPr>
        <w:t>is completed for each use of force</w:t>
      </w:r>
      <w:r w:rsidR="00603CF8">
        <w:rPr>
          <w:rFonts w:asciiTheme="minorHAnsi" w:hAnsiTheme="minorHAnsi" w:cs="Arial"/>
          <w:color w:val="auto"/>
          <w:lang w:eastAsia="en-US"/>
        </w:rPr>
        <w:t xml:space="preserve"> episodes</w:t>
      </w:r>
      <w:r w:rsidR="009D476D">
        <w:rPr>
          <w:rFonts w:asciiTheme="minorHAnsi" w:hAnsiTheme="minorHAnsi" w:cs="Arial"/>
          <w:color w:val="auto"/>
          <w:lang w:eastAsia="en-US"/>
        </w:rPr>
        <w:t>.</w:t>
      </w:r>
      <w:r>
        <w:rPr>
          <w:rFonts w:asciiTheme="minorHAnsi" w:hAnsiTheme="minorHAnsi" w:cs="Arial"/>
          <w:color w:val="auto"/>
          <w:lang w:eastAsia="en-US"/>
        </w:rPr>
        <w:t xml:space="preserve"> </w:t>
      </w:r>
    </w:p>
    <w:p w14:paraId="157E3666" w14:textId="3CDB2D2C" w:rsidR="00171DC7" w:rsidRDefault="00171DC7" w:rsidP="00E555C0">
      <w:pPr>
        <w:pStyle w:val="Default"/>
        <w:rPr>
          <w:rFonts w:asciiTheme="minorHAnsi" w:hAnsiTheme="minorHAnsi" w:cs="Arial"/>
          <w:color w:val="auto"/>
          <w:lang w:eastAsia="en-US"/>
        </w:rPr>
      </w:pPr>
      <w:r>
        <w:rPr>
          <w:rFonts w:asciiTheme="minorHAnsi" w:hAnsiTheme="minorHAnsi" w:cs="Arial"/>
          <w:color w:val="auto"/>
          <w:lang w:eastAsia="en-US"/>
        </w:rPr>
        <w:t xml:space="preserve">All use of force at Dhulwa are reviewed by the Dhulwa Clinical Safety Meeting. </w:t>
      </w:r>
    </w:p>
    <w:p w14:paraId="6FCA4BBD" w14:textId="77777777" w:rsidR="007B6904" w:rsidRPr="00246F2F" w:rsidRDefault="007B6904" w:rsidP="007B6904">
      <w:pPr>
        <w:pStyle w:val="Default"/>
        <w:rPr>
          <w:rFonts w:asciiTheme="minorHAnsi" w:hAnsiTheme="minorHAnsi" w:cs="Arial"/>
          <w:i/>
          <w:color w:val="auto"/>
          <w:lang w:eastAsia="en-US"/>
        </w:rPr>
      </w:pPr>
    </w:p>
    <w:p w14:paraId="3360A007" w14:textId="66E30773" w:rsidR="00603CF8" w:rsidRPr="00057EAA" w:rsidRDefault="00B70A96" w:rsidP="00057EAA">
      <w:pPr>
        <w:pStyle w:val="Default"/>
        <w:jc w:val="right"/>
        <w:rPr>
          <w:rFonts w:asciiTheme="minorHAnsi" w:hAnsiTheme="minorHAnsi" w:cs="Arial"/>
          <w:i/>
          <w:color w:val="0000FF"/>
          <w:u w:val="single"/>
        </w:rPr>
      </w:pPr>
      <w:hyperlink w:anchor="Contents" w:history="1">
        <w:r w:rsidR="007B6904" w:rsidRPr="00246F2F">
          <w:rPr>
            <w:rStyle w:val="Hyperlink"/>
            <w:rFonts w:asciiTheme="minorHAnsi" w:hAnsiTheme="minorHAnsi" w:cs="Arial"/>
            <w:i/>
          </w:rPr>
          <w:t>Back to Table of Contents</w:t>
        </w:r>
      </w:hyperlink>
      <w:bookmarkStart w:id="37" w:name="_Toc389473287"/>
      <w:bookmarkStart w:id="38" w:name="_Toc463618797"/>
    </w:p>
    <w:tbl>
      <w:tblPr>
        <w:tblpPr w:leftFromText="180" w:rightFromText="180" w:vertAnchor="text" w:horzAnchor="margin" w:tblpY="181"/>
        <w:tblW w:w="9158" w:type="dxa"/>
        <w:tblLook w:val="0000" w:firstRow="0" w:lastRow="0" w:firstColumn="0" w:lastColumn="0" w:noHBand="0" w:noVBand="0"/>
      </w:tblPr>
      <w:tblGrid>
        <w:gridCol w:w="9158"/>
      </w:tblGrid>
      <w:tr w:rsidR="007B6904" w:rsidRPr="00246F2F" w14:paraId="6FCA4BC0" w14:textId="77777777" w:rsidTr="00DA6E6C">
        <w:trPr>
          <w:cantSplit/>
          <w:trHeight w:val="285"/>
        </w:trPr>
        <w:tc>
          <w:tcPr>
            <w:tcW w:w="9158" w:type="dxa"/>
            <w:shd w:val="clear" w:color="auto" w:fill="A6A6A6" w:themeFill="background1" w:themeFillShade="A6"/>
          </w:tcPr>
          <w:p w14:paraId="6FCA4BBF" w14:textId="77777777" w:rsidR="007B6904" w:rsidRPr="00246F2F" w:rsidRDefault="00FF56DD" w:rsidP="00FF56DD">
            <w:pPr>
              <w:pStyle w:val="Heading1"/>
              <w:rPr>
                <w:rFonts w:asciiTheme="minorHAnsi" w:hAnsiTheme="minorHAnsi"/>
              </w:rPr>
            </w:pPr>
            <w:bookmarkStart w:id="39" w:name="_Toc73624704"/>
            <w:r w:rsidRPr="00246F2F">
              <w:rPr>
                <w:rFonts w:asciiTheme="minorHAnsi" w:hAnsiTheme="minorHAnsi"/>
              </w:rPr>
              <w:t xml:space="preserve">Related Policies, </w:t>
            </w:r>
            <w:r w:rsidR="007B6904" w:rsidRPr="00246F2F">
              <w:rPr>
                <w:rFonts w:asciiTheme="minorHAnsi" w:hAnsiTheme="minorHAnsi"/>
              </w:rPr>
              <w:t>Procedures</w:t>
            </w:r>
            <w:bookmarkEnd w:id="37"/>
            <w:r w:rsidRPr="00246F2F">
              <w:rPr>
                <w:rFonts w:asciiTheme="minorHAnsi" w:hAnsiTheme="minorHAnsi"/>
              </w:rPr>
              <w:t>, Guidelines and Legislation</w:t>
            </w:r>
            <w:bookmarkEnd w:id="38"/>
            <w:bookmarkEnd w:id="39"/>
          </w:p>
        </w:tc>
      </w:tr>
    </w:tbl>
    <w:p w14:paraId="48E864FB" w14:textId="77777777" w:rsidR="00224BF0" w:rsidRDefault="00224BF0" w:rsidP="00192F2B">
      <w:pPr>
        <w:rPr>
          <w:rFonts w:asciiTheme="minorHAnsi" w:hAnsiTheme="minorHAnsi"/>
          <w:b/>
        </w:rPr>
      </w:pPr>
    </w:p>
    <w:p w14:paraId="6FCA4BC2" w14:textId="6AD001F8" w:rsidR="00192F2B" w:rsidRPr="00246F2F" w:rsidRDefault="00192F2B" w:rsidP="00192F2B">
      <w:pPr>
        <w:rPr>
          <w:rFonts w:asciiTheme="minorHAnsi" w:hAnsiTheme="minorHAnsi"/>
          <w:b/>
        </w:rPr>
      </w:pPr>
      <w:r w:rsidRPr="00246F2F">
        <w:rPr>
          <w:rFonts w:asciiTheme="minorHAnsi" w:hAnsiTheme="minorHAnsi"/>
          <w:b/>
        </w:rPr>
        <w:t>Policies</w:t>
      </w:r>
    </w:p>
    <w:p w14:paraId="756F89BA" w14:textId="06CCF731" w:rsidR="00B06F35" w:rsidRDefault="00B06F35" w:rsidP="00224BF0">
      <w:pPr>
        <w:pStyle w:val="ListBullet"/>
        <w:tabs>
          <w:tab w:val="clear" w:pos="1080"/>
          <w:tab w:val="num" w:pos="360"/>
        </w:tabs>
        <w:ind w:left="360"/>
      </w:pPr>
      <w:r>
        <w:t>Dhulwa Searching Policy</w:t>
      </w:r>
    </w:p>
    <w:p w14:paraId="0033CCB9" w14:textId="4094D030" w:rsidR="00603CF8" w:rsidRPr="00246F2F" w:rsidRDefault="00603CF8" w:rsidP="00224BF0">
      <w:pPr>
        <w:pStyle w:val="ListBullet"/>
        <w:tabs>
          <w:tab w:val="clear" w:pos="1080"/>
          <w:tab w:val="num" w:pos="360"/>
        </w:tabs>
        <w:ind w:left="360"/>
      </w:pPr>
      <w:r>
        <w:t>Use of Force by CHS Security Officers Policy</w:t>
      </w:r>
    </w:p>
    <w:p w14:paraId="6FCA4BCA" w14:textId="77777777" w:rsidR="00192F2B" w:rsidRPr="00246F2F" w:rsidRDefault="00192F2B" w:rsidP="00192F2B">
      <w:pPr>
        <w:rPr>
          <w:rFonts w:asciiTheme="minorHAnsi" w:hAnsiTheme="minorHAnsi"/>
          <w:b/>
        </w:rPr>
      </w:pPr>
    </w:p>
    <w:p w14:paraId="6FCA4BCB" w14:textId="77777777" w:rsidR="00192F2B" w:rsidRPr="00246F2F" w:rsidRDefault="00192F2B" w:rsidP="00192F2B">
      <w:pPr>
        <w:rPr>
          <w:rFonts w:asciiTheme="minorHAnsi" w:hAnsiTheme="minorHAnsi"/>
          <w:b/>
        </w:rPr>
      </w:pPr>
      <w:r w:rsidRPr="00246F2F">
        <w:rPr>
          <w:rFonts w:asciiTheme="minorHAnsi" w:hAnsiTheme="minorHAnsi"/>
          <w:b/>
        </w:rPr>
        <w:t>Procedures</w:t>
      </w:r>
    </w:p>
    <w:p w14:paraId="6FCA4BCF" w14:textId="7ABC024D" w:rsidR="00192F2B" w:rsidRPr="00603CF8" w:rsidRDefault="00192F2B" w:rsidP="00224BF0">
      <w:pPr>
        <w:pStyle w:val="ListBullet"/>
        <w:tabs>
          <w:tab w:val="clear" w:pos="1080"/>
          <w:tab w:val="num" w:pos="360"/>
        </w:tabs>
        <w:ind w:left="360"/>
        <w:rPr>
          <w:rFonts w:cs="Arial"/>
        </w:rPr>
      </w:pPr>
      <w:r w:rsidRPr="008D1F9A">
        <w:t>D</w:t>
      </w:r>
      <w:r w:rsidR="000D1CFA" w:rsidRPr="008D1F9A">
        <w:t xml:space="preserve">hulwa </w:t>
      </w:r>
      <w:r w:rsidRPr="008D1F9A">
        <w:t>Search Procedure</w:t>
      </w:r>
    </w:p>
    <w:p w14:paraId="19B13E68" w14:textId="228F5DEB" w:rsidR="00603CF8" w:rsidRPr="008D1F9A" w:rsidRDefault="00603CF8" w:rsidP="00224BF0">
      <w:pPr>
        <w:pStyle w:val="ListBullet"/>
        <w:tabs>
          <w:tab w:val="clear" w:pos="1080"/>
          <w:tab w:val="num" w:pos="360"/>
        </w:tabs>
        <w:ind w:left="360"/>
        <w:rPr>
          <w:rFonts w:cs="Arial"/>
        </w:rPr>
      </w:pPr>
      <w:r w:rsidRPr="00603CF8">
        <w:rPr>
          <w:rFonts w:cs="Arial"/>
        </w:rPr>
        <w:t>Use of Force by CHS Security Officers Procedure</w:t>
      </w:r>
    </w:p>
    <w:p w14:paraId="6FCA4BD0" w14:textId="77777777" w:rsidR="00192F2B" w:rsidRPr="00246F2F" w:rsidRDefault="00192F2B" w:rsidP="00192F2B">
      <w:pPr>
        <w:rPr>
          <w:rFonts w:asciiTheme="minorHAnsi" w:hAnsiTheme="minorHAnsi" w:cs="Arial"/>
          <w:szCs w:val="24"/>
        </w:rPr>
      </w:pPr>
    </w:p>
    <w:p w14:paraId="6FCA4BD6" w14:textId="77777777" w:rsidR="00192F2B" w:rsidRPr="00246F2F" w:rsidRDefault="00192F2B" w:rsidP="00192F2B">
      <w:pPr>
        <w:rPr>
          <w:rFonts w:asciiTheme="minorHAnsi" w:hAnsiTheme="minorHAnsi"/>
          <w:b/>
        </w:rPr>
      </w:pPr>
      <w:r w:rsidRPr="00246F2F">
        <w:rPr>
          <w:rFonts w:asciiTheme="minorHAnsi" w:hAnsiTheme="minorHAnsi"/>
          <w:b/>
        </w:rPr>
        <w:t>Legislation</w:t>
      </w:r>
    </w:p>
    <w:p w14:paraId="14F6CFB2" w14:textId="77777777" w:rsidR="000D1CFA" w:rsidRPr="00224BF0" w:rsidRDefault="000D1CFA" w:rsidP="00224BF0">
      <w:pPr>
        <w:pStyle w:val="ListBullet"/>
        <w:tabs>
          <w:tab w:val="clear" w:pos="1080"/>
          <w:tab w:val="num" w:pos="360"/>
        </w:tabs>
        <w:ind w:left="360"/>
      </w:pPr>
      <w:r w:rsidRPr="00224BF0">
        <w:rPr>
          <w:i/>
          <w:iCs/>
        </w:rPr>
        <w:t xml:space="preserve">Mental Health (Secure Facilities) Act </w:t>
      </w:r>
      <w:r w:rsidRPr="00224BF0">
        <w:t>2016</w:t>
      </w:r>
    </w:p>
    <w:p w14:paraId="6FCA4BDD" w14:textId="77777777" w:rsidR="00192F2B" w:rsidRPr="00224BF0" w:rsidRDefault="00192F2B" w:rsidP="00224BF0">
      <w:pPr>
        <w:pStyle w:val="ListBullet"/>
        <w:tabs>
          <w:tab w:val="clear" w:pos="1080"/>
          <w:tab w:val="num" w:pos="360"/>
        </w:tabs>
        <w:ind w:left="360"/>
      </w:pPr>
      <w:r w:rsidRPr="00224BF0">
        <w:rPr>
          <w:i/>
          <w:iCs/>
        </w:rPr>
        <w:t xml:space="preserve">Human Rights Act </w:t>
      </w:r>
      <w:r w:rsidRPr="00224BF0">
        <w:rPr>
          <w:lang w:val="en-US"/>
        </w:rPr>
        <w:t>2004</w:t>
      </w:r>
    </w:p>
    <w:p w14:paraId="6FCA4BDE" w14:textId="21109A58" w:rsidR="00192F2B" w:rsidRPr="00224BF0" w:rsidRDefault="00192F2B" w:rsidP="00224BF0">
      <w:pPr>
        <w:pStyle w:val="ListBullet"/>
        <w:tabs>
          <w:tab w:val="clear" w:pos="1080"/>
          <w:tab w:val="num" w:pos="360"/>
        </w:tabs>
        <w:ind w:left="360"/>
      </w:pPr>
      <w:r w:rsidRPr="00224BF0">
        <w:rPr>
          <w:i/>
          <w:iCs/>
          <w:lang w:val="en-US"/>
        </w:rPr>
        <w:t xml:space="preserve">Human Rights Commission Act </w:t>
      </w:r>
      <w:r w:rsidRPr="00224BF0">
        <w:rPr>
          <w:lang w:val="en-US"/>
        </w:rPr>
        <w:t>2005</w:t>
      </w:r>
    </w:p>
    <w:p w14:paraId="14FDF54B" w14:textId="2D39A594" w:rsidR="00576DD8" w:rsidRPr="00224BF0" w:rsidRDefault="00576DD8" w:rsidP="00224BF0">
      <w:pPr>
        <w:pStyle w:val="ListBullet"/>
        <w:tabs>
          <w:tab w:val="clear" w:pos="1080"/>
          <w:tab w:val="num" w:pos="360"/>
        </w:tabs>
        <w:ind w:left="360"/>
        <w:rPr>
          <w:i/>
          <w:iCs/>
        </w:rPr>
      </w:pPr>
      <w:r w:rsidRPr="00224BF0">
        <w:rPr>
          <w:i/>
          <w:iCs/>
          <w:lang w:val="en-US"/>
        </w:rPr>
        <w:t>Australian Charter of Healthcare Rights</w:t>
      </w:r>
    </w:p>
    <w:p w14:paraId="0261F402" w14:textId="19442C1F" w:rsidR="00C93E3E" w:rsidRPr="00603CF8" w:rsidRDefault="00B70A96" w:rsidP="00603CF8">
      <w:pPr>
        <w:jc w:val="right"/>
        <w:rPr>
          <w:rFonts w:asciiTheme="minorHAnsi" w:hAnsiTheme="minorHAnsi" w:cs="Arial"/>
          <w:i/>
          <w:color w:val="0000FF"/>
          <w:szCs w:val="24"/>
          <w:u w:val="single"/>
        </w:rPr>
      </w:pPr>
      <w:hyperlink w:anchor="Contents" w:history="1">
        <w:r w:rsidR="007B6904" w:rsidRPr="00246F2F">
          <w:rPr>
            <w:rStyle w:val="Hyperlink"/>
            <w:rFonts w:asciiTheme="minorHAnsi" w:hAnsiTheme="minorHAnsi" w:cs="Arial"/>
            <w:i/>
            <w:szCs w:val="24"/>
          </w:rPr>
          <w:t>Back to Table of Contents</w:t>
        </w:r>
      </w:hyperlink>
    </w:p>
    <w:tbl>
      <w:tblPr>
        <w:tblpPr w:leftFromText="180" w:rightFromText="180" w:vertAnchor="text" w:horzAnchor="margin" w:tblpY="181"/>
        <w:tblW w:w="9158" w:type="dxa"/>
        <w:tblLook w:val="0000" w:firstRow="0" w:lastRow="0" w:firstColumn="0" w:lastColumn="0" w:noHBand="0" w:noVBand="0"/>
      </w:tblPr>
      <w:tblGrid>
        <w:gridCol w:w="9158"/>
      </w:tblGrid>
      <w:tr w:rsidR="00FF56DD" w:rsidRPr="00246F2F" w14:paraId="6FCA4BE3" w14:textId="77777777" w:rsidTr="00DA6E6C">
        <w:trPr>
          <w:cantSplit/>
          <w:trHeight w:val="285"/>
        </w:trPr>
        <w:tc>
          <w:tcPr>
            <w:tcW w:w="9158" w:type="dxa"/>
            <w:shd w:val="clear" w:color="auto" w:fill="A6A6A6" w:themeFill="background1" w:themeFillShade="A6"/>
          </w:tcPr>
          <w:p w14:paraId="6FCA4BE2" w14:textId="77777777" w:rsidR="00FF56DD" w:rsidRPr="00246F2F" w:rsidRDefault="00FF56DD" w:rsidP="004213C3">
            <w:pPr>
              <w:pStyle w:val="Heading1"/>
              <w:rPr>
                <w:rFonts w:asciiTheme="minorHAnsi" w:hAnsiTheme="minorHAnsi"/>
              </w:rPr>
            </w:pPr>
            <w:bookmarkStart w:id="40" w:name="_Toc463618798"/>
            <w:bookmarkStart w:id="41" w:name="_Toc73624705"/>
            <w:r w:rsidRPr="00246F2F">
              <w:rPr>
                <w:rFonts w:asciiTheme="minorHAnsi" w:hAnsiTheme="minorHAnsi"/>
              </w:rPr>
              <w:t>Definition of Terms</w:t>
            </w:r>
            <w:bookmarkEnd w:id="40"/>
            <w:bookmarkEnd w:id="41"/>
          </w:p>
        </w:tc>
      </w:tr>
    </w:tbl>
    <w:p w14:paraId="2B1F4CBF" w14:textId="77777777" w:rsidR="00224BF0" w:rsidRDefault="00224BF0" w:rsidP="00011030">
      <w:pPr>
        <w:pStyle w:val="BulletStyle1"/>
        <w:numPr>
          <w:ilvl w:val="0"/>
          <w:numId w:val="0"/>
        </w:numPr>
        <w:spacing w:before="0" w:after="0"/>
        <w:rPr>
          <w:rFonts w:asciiTheme="minorHAnsi" w:eastAsia="Calibri" w:hAnsiTheme="minorHAnsi"/>
          <w:b/>
          <w:bCs/>
        </w:rPr>
      </w:pPr>
    </w:p>
    <w:p w14:paraId="6FCA4BE7" w14:textId="3082F5E0" w:rsidR="00011030" w:rsidRPr="008F3198" w:rsidRDefault="00011030" w:rsidP="00011030">
      <w:pPr>
        <w:pStyle w:val="BulletStyle1"/>
        <w:numPr>
          <w:ilvl w:val="0"/>
          <w:numId w:val="0"/>
        </w:numPr>
        <w:spacing w:before="0" w:after="0"/>
        <w:rPr>
          <w:rFonts w:asciiTheme="minorHAnsi" w:eastAsia="Calibri" w:hAnsiTheme="minorHAnsi"/>
        </w:rPr>
      </w:pPr>
      <w:r w:rsidRPr="00246F2F">
        <w:rPr>
          <w:rFonts w:asciiTheme="minorHAnsi" w:eastAsia="Calibri" w:hAnsiTheme="minorHAnsi"/>
          <w:b/>
          <w:bCs/>
        </w:rPr>
        <w:t>Authorised Health Practitioner</w:t>
      </w:r>
      <w:r w:rsidRPr="00246F2F">
        <w:rPr>
          <w:rFonts w:asciiTheme="minorHAnsi" w:eastAsia="Calibri" w:hAnsiTheme="minorHAnsi"/>
          <w:bCs/>
        </w:rPr>
        <w:t xml:space="preserve">: </w:t>
      </w:r>
      <w:r w:rsidRPr="00246F2F">
        <w:rPr>
          <w:rFonts w:asciiTheme="minorHAnsi" w:eastAsia="Calibri" w:hAnsiTheme="minorHAnsi"/>
        </w:rPr>
        <w:t>is a</w:t>
      </w:r>
      <w:r w:rsidR="008F3198">
        <w:rPr>
          <w:rFonts w:asciiTheme="minorHAnsi" w:eastAsia="Calibri" w:hAnsiTheme="minorHAnsi"/>
        </w:rPr>
        <w:t>n AHPRA-registered</w:t>
      </w:r>
      <w:r w:rsidRPr="00246F2F">
        <w:rPr>
          <w:rFonts w:asciiTheme="minorHAnsi" w:eastAsia="Calibri" w:hAnsiTheme="minorHAnsi"/>
        </w:rPr>
        <w:t xml:space="preserve"> health practitioner providing care or treatment for consumers who is authorised by the </w:t>
      </w:r>
      <w:r w:rsidR="00C93E3E">
        <w:rPr>
          <w:rFonts w:asciiTheme="minorHAnsi" w:eastAsia="Calibri" w:hAnsiTheme="minorHAnsi"/>
        </w:rPr>
        <w:t xml:space="preserve">CEO </w:t>
      </w:r>
      <w:r w:rsidR="00C93E3E" w:rsidRPr="00246F2F">
        <w:rPr>
          <w:rFonts w:asciiTheme="minorHAnsi" w:eastAsia="Calibri" w:hAnsiTheme="minorHAnsi"/>
        </w:rPr>
        <w:t>under</w:t>
      </w:r>
      <w:r w:rsidRPr="00246F2F">
        <w:rPr>
          <w:rFonts w:asciiTheme="minorHAnsi" w:eastAsia="Calibri" w:hAnsiTheme="minorHAnsi"/>
        </w:rPr>
        <w:t xml:space="preserve"> the </w:t>
      </w:r>
      <w:r w:rsidRPr="00246F2F">
        <w:rPr>
          <w:rFonts w:asciiTheme="minorHAnsi" w:eastAsia="Calibri" w:hAnsiTheme="minorHAnsi"/>
          <w:i/>
        </w:rPr>
        <w:t>Mental Health (Secure Facilities) Act 201</w:t>
      </w:r>
      <w:r w:rsidRPr="00246F2F">
        <w:rPr>
          <w:rFonts w:asciiTheme="minorHAnsi" w:eastAsia="Calibri" w:hAnsiTheme="minorHAnsi"/>
          <w:i/>
          <w:lang w:val="en-US"/>
        </w:rPr>
        <w:t>6</w:t>
      </w:r>
      <w:r w:rsidRPr="00246F2F">
        <w:rPr>
          <w:rFonts w:asciiTheme="minorHAnsi" w:eastAsia="Calibri" w:hAnsiTheme="minorHAnsi"/>
        </w:rPr>
        <w:t>.</w:t>
      </w:r>
      <w:r w:rsidR="008F3198">
        <w:rPr>
          <w:rFonts w:asciiTheme="minorHAnsi" w:eastAsia="Calibri" w:hAnsiTheme="minorHAnsi"/>
        </w:rPr>
        <w:t xml:space="preserve"> See the </w:t>
      </w:r>
      <w:r w:rsidR="00CE33B0" w:rsidRPr="00CE33B0">
        <w:rPr>
          <w:rFonts w:asciiTheme="minorHAnsi" w:eastAsia="Calibri" w:hAnsiTheme="minorHAnsi"/>
          <w:i/>
        </w:rPr>
        <w:t>Mental Health (Secure Facilities) (Health Practitioners) Authorisation 2016 (No 1)</w:t>
      </w:r>
      <w:r w:rsidR="008F3198">
        <w:rPr>
          <w:rFonts w:asciiTheme="minorHAnsi" w:eastAsia="Calibri" w:hAnsiTheme="minorHAnsi"/>
        </w:rPr>
        <w:t xml:space="preserve"> on the ACT Legislation Register for more details.</w:t>
      </w:r>
    </w:p>
    <w:p w14:paraId="6FCA4BFC" w14:textId="77777777" w:rsidR="00BD783B" w:rsidRPr="00246F2F" w:rsidRDefault="00B70A96" w:rsidP="00246F2F">
      <w:pPr>
        <w:jc w:val="right"/>
        <w:rPr>
          <w:rFonts w:asciiTheme="minorHAnsi" w:hAnsiTheme="minorHAnsi" w:cs="Calibri,Bold"/>
          <w:bCs/>
          <w:i/>
          <w:szCs w:val="24"/>
          <w:lang w:eastAsia="en-AU"/>
        </w:rPr>
      </w:pPr>
      <w:hyperlink w:anchor="Contents" w:history="1">
        <w:r w:rsidR="00246F2F" w:rsidRPr="00246F2F">
          <w:rPr>
            <w:rStyle w:val="Hyperlink"/>
            <w:rFonts w:asciiTheme="minorHAnsi" w:hAnsiTheme="minorHAnsi" w:cs="Arial"/>
            <w:i/>
            <w:szCs w:val="24"/>
          </w:rPr>
          <w:t>Back to Table of Contents</w:t>
        </w:r>
      </w:hyperlink>
    </w:p>
    <w:tbl>
      <w:tblPr>
        <w:tblpPr w:leftFromText="180" w:rightFromText="180" w:vertAnchor="text" w:horzAnchor="margin" w:tblpY="181"/>
        <w:tblW w:w="9158" w:type="dxa"/>
        <w:tblLook w:val="0000" w:firstRow="0" w:lastRow="0" w:firstColumn="0" w:lastColumn="0" w:noHBand="0" w:noVBand="0"/>
      </w:tblPr>
      <w:tblGrid>
        <w:gridCol w:w="9158"/>
      </w:tblGrid>
      <w:tr w:rsidR="007B6904" w:rsidRPr="00246F2F" w14:paraId="6FCA4BFE" w14:textId="77777777" w:rsidTr="00DA6E6C">
        <w:trPr>
          <w:cantSplit/>
          <w:trHeight w:val="285"/>
        </w:trPr>
        <w:tc>
          <w:tcPr>
            <w:tcW w:w="9158" w:type="dxa"/>
            <w:shd w:val="clear" w:color="auto" w:fill="A6A6A6" w:themeFill="background1" w:themeFillShade="A6"/>
          </w:tcPr>
          <w:p w14:paraId="6FCA4BFD" w14:textId="77777777" w:rsidR="007B6904" w:rsidRPr="00246F2F" w:rsidRDefault="007B6904" w:rsidP="004213C3">
            <w:pPr>
              <w:pStyle w:val="Heading1"/>
              <w:rPr>
                <w:rFonts w:asciiTheme="minorHAnsi" w:hAnsiTheme="minorHAnsi"/>
              </w:rPr>
            </w:pPr>
            <w:bookmarkStart w:id="42" w:name="_Toc389473290"/>
            <w:bookmarkStart w:id="43" w:name="_Toc463618799"/>
            <w:bookmarkStart w:id="44" w:name="_Toc73624706"/>
            <w:r w:rsidRPr="00246F2F">
              <w:rPr>
                <w:rFonts w:asciiTheme="minorHAnsi" w:hAnsiTheme="minorHAnsi"/>
              </w:rPr>
              <w:t>Search Terms</w:t>
            </w:r>
            <w:bookmarkEnd w:id="42"/>
            <w:bookmarkEnd w:id="43"/>
            <w:bookmarkEnd w:id="44"/>
            <w:r w:rsidRPr="00246F2F">
              <w:rPr>
                <w:rFonts w:asciiTheme="minorHAnsi" w:hAnsiTheme="minorHAnsi"/>
              </w:rPr>
              <w:t xml:space="preserve"> </w:t>
            </w:r>
          </w:p>
        </w:tc>
      </w:tr>
    </w:tbl>
    <w:p w14:paraId="5731E74A" w14:textId="77777777" w:rsidR="00224BF0" w:rsidRDefault="00224BF0" w:rsidP="005067CA">
      <w:pPr>
        <w:rPr>
          <w:rFonts w:asciiTheme="minorHAnsi" w:hAnsiTheme="minorHAnsi" w:cs="Calibri,Bold"/>
          <w:bCs/>
          <w:szCs w:val="24"/>
          <w:lang w:eastAsia="en-AU"/>
        </w:rPr>
      </w:pPr>
    </w:p>
    <w:p w14:paraId="6FCA4C00" w14:textId="102E319C" w:rsidR="005067CA" w:rsidRPr="00246F2F" w:rsidRDefault="00110052" w:rsidP="005067CA">
      <w:pPr>
        <w:rPr>
          <w:rFonts w:asciiTheme="minorHAnsi" w:hAnsiTheme="minorHAnsi" w:cs="Calibri,Bold"/>
          <w:bCs/>
          <w:szCs w:val="24"/>
          <w:lang w:eastAsia="en-AU"/>
        </w:rPr>
      </w:pPr>
      <w:r w:rsidRPr="00246F2F">
        <w:rPr>
          <w:rFonts w:asciiTheme="minorHAnsi" w:hAnsiTheme="minorHAnsi" w:cs="Calibri,Bold"/>
          <w:bCs/>
          <w:szCs w:val="24"/>
          <w:lang w:eastAsia="en-AU"/>
        </w:rPr>
        <w:t>Use of f</w:t>
      </w:r>
      <w:r w:rsidR="009A0A58" w:rsidRPr="00246F2F">
        <w:rPr>
          <w:rFonts w:asciiTheme="minorHAnsi" w:hAnsiTheme="minorHAnsi" w:cs="Calibri,Bold"/>
          <w:bCs/>
          <w:szCs w:val="24"/>
          <w:lang w:eastAsia="en-AU"/>
        </w:rPr>
        <w:t>orce</w:t>
      </w:r>
      <w:r w:rsidR="00BD783B" w:rsidRPr="00246F2F">
        <w:rPr>
          <w:rFonts w:asciiTheme="minorHAnsi" w:hAnsiTheme="minorHAnsi" w:cs="Calibri,Bold"/>
          <w:bCs/>
          <w:szCs w:val="24"/>
          <w:lang w:eastAsia="en-AU"/>
        </w:rPr>
        <w:t xml:space="preserve">, </w:t>
      </w:r>
      <w:r w:rsidR="000D1CFA">
        <w:rPr>
          <w:rFonts w:asciiTheme="minorHAnsi" w:hAnsiTheme="minorHAnsi" w:cs="Calibri,Bold"/>
          <w:bCs/>
          <w:szCs w:val="24"/>
          <w:lang w:eastAsia="en-AU"/>
        </w:rPr>
        <w:t xml:space="preserve">Dhulwa Mental Health Unit, Dhulwa, search </w:t>
      </w:r>
    </w:p>
    <w:p w14:paraId="6FCA4C01" w14:textId="77777777" w:rsidR="007B6904" w:rsidRDefault="007B6904" w:rsidP="007B6904">
      <w:pPr>
        <w:jc w:val="both"/>
        <w:rPr>
          <w:rFonts w:asciiTheme="minorHAnsi" w:hAnsiTheme="minorHAnsi" w:cs="Arial"/>
          <w:b/>
          <w:i/>
          <w:sz w:val="22"/>
          <w:szCs w:val="22"/>
        </w:rPr>
      </w:pPr>
    </w:p>
    <w:p w14:paraId="1BA4BA80" w14:textId="77777777" w:rsidR="00CC6CB7" w:rsidRPr="00057EAA" w:rsidRDefault="00B70A96" w:rsidP="00CC6CB7">
      <w:pPr>
        <w:pStyle w:val="Default"/>
        <w:jc w:val="right"/>
        <w:rPr>
          <w:rFonts w:asciiTheme="minorHAnsi" w:hAnsiTheme="minorHAnsi" w:cs="Arial"/>
          <w:i/>
          <w:color w:val="0000FF"/>
          <w:u w:val="single"/>
        </w:rPr>
      </w:pPr>
      <w:hyperlink w:anchor="Contents" w:history="1">
        <w:r w:rsidR="00CC6CB7" w:rsidRPr="00246F2F">
          <w:rPr>
            <w:rStyle w:val="Hyperlink"/>
            <w:rFonts w:asciiTheme="minorHAnsi" w:hAnsiTheme="minorHAnsi" w:cs="Arial"/>
            <w:i/>
          </w:rPr>
          <w:t>Back to Table of Contents</w:t>
        </w:r>
      </w:hyperlink>
    </w:p>
    <w:p w14:paraId="6FCA4C06" w14:textId="77777777" w:rsidR="00DA6E6C" w:rsidRDefault="00DA6E6C" w:rsidP="007B6904">
      <w:pPr>
        <w:jc w:val="both"/>
        <w:rPr>
          <w:rFonts w:asciiTheme="minorHAnsi" w:hAnsiTheme="minorHAnsi" w:cs="Arial"/>
          <w:b/>
          <w:i/>
          <w:sz w:val="22"/>
          <w:szCs w:val="22"/>
        </w:rPr>
      </w:pPr>
    </w:p>
    <w:p w14:paraId="57168A8A" w14:textId="77777777" w:rsidR="00A6469B" w:rsidRPr="003E167B" w:rsidRDefault="00A6469B" w:rsidP="00A6469B">
      <w:pPr>
        <w:rPr>
          <w:rFonts w:cs="Arial"/>
          <w:i/>
          <w:iCs/>
          <w:sz w:val="20"/>
        </w:rPr>
      </w:pPr>
      <w:bookmarkStart w:id="45" w:name="_Hlk41300064"/>
      <w:bookmarkStart w:id="46" w:name="_Hlk41300250"/>
      <w:bookmarkStart w:id="47" w:name="_Hlk41299610"/>
      <w:r w:rsidRPr="003E167B">
        <w:rPr>
          <w:rFonts w:cs="Arial"/>
          <w:b/>
          <w:sz w:val="20"/>
        </w:rPr>
        <w:lastRenderedPageBreak/>
        <w:t>Disclaimer</w:t>
      </w:r>
      <w:r w:rsidRPr="003E167B">
        <w:rPr>
          <w:rFonts w:cs="Arial"/>
          <w:sz w:val="20"/>
        </w:rPr>
        <w:t xml:space="preserve">: </w:t>
      </w:r>
      <w:r w:rsidRPr="003E167B">
        <w:rPr>
          <w:rFonts w:cs="Arial"/>
          <w:i/>
          <w:iCs/>
          <w:sz w:val="20"/>
        </w:rPr>
        <w:t xml:space="preserve">This document has been developed by Canberra Health Services specifically for its own use.  Use of this document and any reliance on the information contained therein by any third party is at his or her own risk and </w:t>
      </w:r>
      <w:r>
        <w:rPr>
          <w:rFonts w:cs="Arial"/>
          <w:i/>
          <w:iCs/>
          <w:sz w:val="20"/>
        </w:rPr>
        <w:t>Canberra Health Services</w:t>
      </w:r>
      <w:r w:rsidRPr="003E167B">
        <w:rPr>
          <w:rFonts w:cs="Arial"/>
          <w:i/>
          <w:iCs/>
          <w:sz w:val="20"/>
        </w:rPr>
        <w:t xml:space="preserve"> assumes no responsibility whatsoever.</w:t>
      </w:r>
    </w:p>
    <w:bookmarkEnd w:id="45"/>
    <w:p w14:paraId="16CDBA4F" w14:textId="77777777" w:rsidR="00A6469B" w:rsidRPr="003E167B" w:rsidRDefault="00A6469B" w:rsidP="00A6469B">
      <w:pPr>
        <w:rPr>
          <w:rFonts w:cs="Arial"/>
          <w:i/>
          <w:iCs/>
          <w:sz w:val="20"/>
        </w:rPr>
      </w:pPr>
    </w:p>
    <w:p w14:paraId="6D712AEF" w14:textId="77777777" w:rsidR="00A6469B" w:rsidRPr="003E167B" w:rsidRDefault="00A6469B" w:rsidP="00A6469B">
      <w:pPr>
        <w:rPr>
          <w:rFonts w:cs="Arial"/>
          <w:i/>
          <w:iCs/>
          <w:sz w:val="20"/>
        </w:rPr>
      </w:pPr>
      <w:r w:rsidRPr="003E167B">
        <w:rPr>
          <w:rFonts w:cs="Arial"/>
          <w:i/>
          <w:iCs/>
          <w:sz w:val="20"/>
        </w:rPr>
        <w:t>Policy Team ONLY to complete the following:</w:t>
      </w:r>
    </w:p>
    <w:tbl>
      <w:tblPr>
        <w:tblStyle w:val="TableGrid"/>
        <w:tblW w:w="0" w:type="auto"/>
        <w:tblLook w:val="04A0" w:firstRow="1" w:lastRow="0" w:firstColumn="1" w:lastColumn="0" w:noHBand="0" w:noVBand="1"/>
      </w:tblPr>
      <w:tblGrid>
        <w:gridCol w:w="2265"/>
        <w:gridCol w:w="1841"/>
        <w:gridCol w:w="2689"/>
        <w:gridCol w:w="2265"/>
      </w:tblGrid>
      <w:tr w:rsidR="00A6469B" w:rsidRPr="003E167B" w14:paraId="0D57E371" w14:textId="77777777" w:rsidTr="00B31AEE">
        <w:tc>
          <w:tcPr>
            <w:tcW w:w="2265" w:type="dxa"/>
          </w:tcPr>
          <w:bookmarkEnd w:id="46"/>
          <w:p w14:paraId="2989028B" w14:textId="77777777" w:rsidR="00A6469B" w:rsidRPr="003E167B" w:rsidRDefault="00A6469B" w:rsidP="00065214">
            <w:pPr>
              <w:rPr>
                <w:i/>
                <w:sz w:val="20"/>
              </w:rPr>
            </w:pPr>
            <w:r w:rsidRPr="003E167B">
              <w:rPr>
                <w:i/>
                <w:sz w:val="20"/>
              </w:rPr>
              <w:t>Date Amended</w:t>
            </w:r>
          </w:p>
        </w:tc>
        <w:tc>
          <w:tcPr>
            <w:tcW w:w="1841" w:type="dxa"/>
          </w:tcPr>
          <w:p w14:paraId="083361BF" w14:textId="77777777" w:rsidR="00A6469B" w:rsidRPr="003E167B" w:rsidRDefault="00A6469B" w:rsidP="00065214">
            <w:pPr>
              <w:rPr>
                <w:i/>
                <w:sz w:val="20"/>
              </w:rPr>
            </w:pPr>
            <w:r w:rsidRPr="003E167B">
              <w:rPr>
                <w:i/>
                <w:sz w:val="20"/>
              </w:rPr>
              <w:t>Section Amended</w:t>
            </w:r>
          </w:p>
        </w:tc>
        <w:tc>
          <w:tcPr>
            <w:tcW w:w="2689" w:type="dxa"/>
          </w:tcPr>
          <w:p w14:paraId="3639884C" w14:textId="77777777" w:rsidR="00A6469B" w:rsidRPr="003E167B" w:rsidRDefault="00A6469B" w:rsidP="00065214">
            <w:pPr>
              <w:rPr>
                <w:i/>
                <w:sz w:val="20"/>
              </w:rPr>
            </w:pPr>
            <w:r w:rsidRPr="003E167B">
              <w:rPr>
                <w:i/>
                <w:sz w:val="20"/>
              </w:rPr>
              <w:t>Divisional Approval</w:t>
            </w:r>
          </w:p>
        </w:tc>
        <w:tc>
          <w:tcPr>
            <w:tcW w:w="2265" w:type="dxa"/>
          </w:tcPr>
          <w:p w14:paraId="582E9005" w14:textId="77777777" w:rsidR="00A6469B" w:rsidRPr="003E167B" w:rsidRDefault="00A6469B" w:rsidP="00065214">
            <w:pPr>
              <w:rPr>
                <w:i/>
                <w:sz w:val="20"/>
              </w:rPr>
            </w:pPr>
            <w:r w:rsidRPr="003E167B">
              <w:rPr>
                <w:i/>
                <w:sz w:val="20"/>
              </w:rPr>
              <w:t xml:space="preserve">Final Approval </w:t>
            </w:r>
          </w:p>
        </w:tc>
      </w:tr>
      <w:tr w:rsidR="00A6469B" w:rsidRPr="003E167B" w14:paraId="22EBC816" w14:textId="77777777" w:rsidTr="00B31AEE">
        <w:tc>
          <w:tcPr>
            <w:tcW w:w="2265" w:type="dxa"/>
          </w:tcPr>
          <w:p w14:paraId="7FBD0E6F" w14:textId="1C4A79AC" w:rsidR="00A6469B" w:rsidRPr="0040094B" w:rsidRDefault="00B31AEE" w:rsidP="00065214">
            <w:pPr>
              <w:rPr>
                <w:i/>
                <w:sz w:val="20"/>
              </w:rPr>
            </w:pPr>
            <w:r>
              <w:rPr>
                <w:i/>
                <w:sz w:val="20"/>
              </w:rPr>
              <w:t>03/06/2021</w:t>
            </w:r>
          </w:p>
        </w:tc>
        <w:tc>
          <w:tcPr>
            <w:tcW w:w="1841" w:type="dxa"/>
          </w:tcPr>
          <w:p w14:paraId="12DFB4DC" w14:textId="2F6F60E9" w:rsidR="00A6469B" w:rsidRPr="0040094B" w:rsidRDefault="00B31AEE" w:rsidP="00065214">
            <w:pPr>
              <w:rPr>
                <w:i/>
                <w:sz w:val="20"/>
              </w:rPr>
            </w:pPr>
            <w:r>
              <w:rPr>
                <w:i/>
                <w:sz w:val="20"/>
              </w:rPr>
              <w:t xml:space="preserve">Complete Review </w:t>
            </w:r>
          </w:p>
        </w:tc>
        <w:tc>
          <w:tcPr>
            <w:tcW w:w="2689" w:type="dxa"/>
          </w:tcPr>
          <w:p w14:paraId="2B2A0B34" w14:textId="6FA44EDD" w:rsidR="00A6469B" w:rsidRPr="0040094B" w:rsidRDefault="00B31AEE" w:rsidP="00065214">
            <w:pPr>
              <w:rPr>
                <w:i/>
                <w:sz w:val="20"/>
              </w:rPr>
            </w:pPr>
            <w:r>
              <w:rPr>
                <w:i/>
                <w:sz w:val="20"/>
              </w:rPr>
              <w:t>Karen Grace, ED, MHJHADS</w:t>
            </w:r>
          </w:p>
        </w:tc>
        <w:tc>
          <w:tcPr>
            <w:tcW w:w="2265" w:type="dxa"/>
          </w:tcPr>
          <w:p w14:paraId="06FC94F9" w14:textId="121B6446" w:rsidR="00A6469B" w:rsidRPr="0040094B" w:rsidRDefault="00B31AEE" w:rsidP="00065214">
            <w:pPr>
              <w:rPr>
                <w:i/>
                <w:sz w:val="20"/>
              </w:rPr>
            </w:pPr>
            <w:r>
              <w:rPr>
                <w:i/>
                <w:sz w:val="20"/>
              </w:rPr>
              <w:t>CHS Policy Committee</w:t>
            </w:r>
          </w:p>
        </w:tc>
      </w:tr>
      <w:tr w:rsidR="00A6469B" w:rsidRPr="003E167B" w14:paraId="7CB61713" w14:textId="77777777" w:rsidTr="00B31AEE">
        <w:tc>
          <w:tcPr>
            <w:tcW w:w="2265" w:type="dxa"/>
          </w:tcPr>
          <w:p w14:paraId="4A67AD3D" w14:textId="77777777" w:rsidR="00A6469B" w:rsidRPr="003E167B" w:rsidRDefault="00A6469B" w:rsidP="00065214">
            <w:pPr>
              <w:rPr>
                <w:i/>
                <w:sz w:val="20"/>
              </w:rPr>
            </w:pPr>
          </w:p>
        </w:tc>
        <w:tc>
          <w:tcPr>
            <w:tcW w:w="1841" w:type="dxa"/>
          </w:tcPr>
          <w:p w14:paraId="066DCE50" w14:textId="77777777" w:rsidR="00A6469B" w:rsidRPr="003E167B" w:rsidRDefault="00A6469B" w:rsidP="00065214">
            <w:pPr>
              <w:rPr>
                <w:i/>
                <w:sz w:val="20"/>
              </w:rPr>
            </w:pPr>
          </w:p>
        </w:tc>
        <w:tc>
          <w:tcPr>
            <w:tcW w:w="2689" w:type="dxa"/>
          </w:tcPr>
          <w:p w14:paraId="3D907BAD" w14:textId="77777777" w:rsidR="00A6469B" w:rsidRPr="003E167B" w:rsidRDefault="00A6469B" w:rsidP="00065214">
            <w:pPr>
              <w:rPr>
                <w:i/>
                <w:sz w:val="20"/>
              </w:rPr>
            </w:pPr>
          </w:p>
        </w:tc>
        <w:tc>
          <w:tcPr>
            <w:tcW w:w="2265" w:type="dxa"/>
          </w:tcPr>
          <w:p w14:paraId="6AE5608E" w14:textId="77777777" w:rsidR="00A6469B" w:rsidRPr="003E167B" w:rsidRDefault="00A6469B" w:rsidP="00065214">
            <w:pPr>
              <w:rPr>
                <w:i/>
                <w:sz w:val="20"/>
              </w:rPr>
            </w:pPr>
          </w:p>
        </w:tc>
      </w:tr>
    </w:tbl>
    <w:p w14:paraId="70A03EE4" w14:textId="77777777" w:rsidR="00A6469B" w:rsidRPr="003E167B" w:rsidRDefault="00A6469B" w:rsidP="00A6469B">
      <w:pPr>
        <w:rPr>
          <w:rFonts w:cs="Arial"/>
          <w:sz w:val="20"/>
        </w:rPr>
      </w:pPr>
    </w:p>
    <w:p w14:paraId="4E99AEEF" w14:textId="77777777" w:rsidR="00A6469B" w:rsidRPr="003E167B" w:rsidRDefault="00A6469B" w:rsidP="00A6469B">
      <w:pPr>
        <w:rPr>
          <w:rFonts w:cs="Arial"/>
          <w:i/>
          <w:sz w:val="20"/>
        </w:rPr>
      </w:pPr>
      <w:bookmarkStart w:id="48" w:name="_Hlk41303832"/>
      <w:r w:rsidRPr="003E167B">
        <w:rPr>
          <w:rFonts w:cs="Arial"/>
          <w:i/>
          <w:sz w:val="20"/>
        </w:rPr>
        <w:t xml:space="preserve">This document supersedes the following: </w:t>
      </w:r>
    </w:p>
    <w:tbl>
      <w:tblPr>
        <w:tblStyle w:val="TableGrid"/>
        <w:tblW w:w="0" w:type="auto"/>
        <w:tblLook w:val="04A0" w:firstRow="1" w:lastRow="0" w:firstColumn="1" w:lastColumn="0" w:noHBand="0" w:noVBand="1"/>
      </w:tblPr>
      <w:tblGrid>
        <w:gridCol w:w="2122"/>
        <w:gridCol w:w="6938"/>
      </w:tblGrid>
      <w:tr w:rsidR="00A6469B" w:rsidRPr="003E167B" w14:paraId="4D01951E" w14:textId="77777777" w:rsidTr="00065214">
        <w:tc>
          <w:tcPr>
            <w:tcW w:w="2122" w:type="dxa"/>
          </w:tcPr>
          <w:p w14:paraId="78D8D545" w14:textId="77777777" w:rsidR="00A6469B" w:rsidRPr="003E167B" w:rsidRDefault="00A6469B" w:rsidP="00065214">
            <w:pPr>
              <w:rPr>
                <w:i/>
                <w:sz w:val="20"/>
              </w:rPr>
            </w:pPr>
            <w:r w:rsidRPr="003E167B">
              <w:rPr>
                <w:i/>
                <w:sz w:val="20"/>
              </w:rPr>
              <w:t>Document Number</w:t>
            </w:r>
          </w:p>
        </w:tc>
        <w:tc>
          <w:tcPr>
            <w:tcW w:w="6938" w:type="dxa"/>
          </w:tcPr>
          <w:p w14:paraId="317ABF17" w14:textId="77777777" w:rsidR="00A6469B" w:rsidRPr="003E167B" w:rsidRDefault="00A6469B" w:rsidP="00065214">
            <w:pPr>
              <w:rPr>
                <w:i/>
                <w:sz w:val="20"/>
              </w:rPr>
            </w:pPr>
            <w:r w:rsidRPr="003E167B">
              <w:rPr>
                <w:i/>
                <w:sz w:val="20"/>
              </w:rPr>
              <w:t>Document Name</w:t>
            </w:r>
          </w:p>
        </w:tc>
      </w:tr>
      <w:tr w:rsidR="00A6469B" w:rsidRPr="003E167B" w14:paraId="6A8DB103" w14:textId="77777777" w:rsidTr="00065214">
        <w:tc>
          <w:tcPr>
            <w:tcW w:w="2122" w:type="dxa"/>
          </w:tcPr>
          <w:p w14:paraId="50C28FD7" w14:textId="7A724690" w:rsidR="00A6469B" w:rsidRPr="003E167B" w:rsidRDefault="007E0D29" w:rsidP="00065214">
            <w:pPr>
              <w:rPr>
                <w:i/>
                <w:sz w:val="20"/>
              </w:rPr>
            </w:pPr>
            <w:r w:rsidRPr="007E0D29">
              <w:rPr>
                <w:i/>
                <w:sz w:val="20"/>
              </w:rPr>
              <w:t>CHHS16/200</w:t>
            </w:r>
          </w:p>
        </w:tc>
        <w:tc>
          <w:tcPr>
            <w:tcW w:w="6938" w:type="dxa"/>
          </w:tcPr>
          <w:p w14:paraId="5315132E" w14:textId="21AB5A66" w:rsidR="00A6469B" w:rsidRPr="003E167B" w:rsidRDefault="007E0D29" w:rsidP="00065214">
            <w:pPr>
              <w:rPr>
                <w:i/>
                <w:sz w:val="20"/>
              </w:rPr>
            </w:pPr>
            <w:r w:rsidRPr="007E0D29">
              <w:rPr>
                <w:i/>
                <w:sz w:val="20"/>
              </w:rPr>
              <w:t>Dhulwa Mental Health Unit (DMHU) - Use of Force by Authorised Health Practitioners, Security Officers, Court Security Officers and Escort Officers</w:t>
            </w:r>
          </w:p>
        </w:tc>
      </w:tr>
      <w:tr w:rsidR="004D2350" w:rsidRPr="003E167B" w14:paraId="1C1A8E61" w14:textId="77777777" w:rsidTr="00065214">
        <w:tc>
          <w:tcPr>
            <w:tcW w:w="2122" w:type="dxa"/>
          </w:tcPr>
          <w:p w14:paraId="58CCB01B" w14:textId="296B28EB" w:rsidR="004D2350" w:rsidRPr="003E167B" w:rsidRDefault="004D2350" w:rsidP="004D2350">
            <w:pPr>
              <w:rPr>
                <w:i/>
                <w:sz w:val="20"/>
              </w:rPr>
            </w:pPr>
            <w:r w:rsidRPr="004D2350">
              <w:rPr>
                <w:i/>
                <w:sz w:val="20"/>
              </w:rPr>
              <w:t>CHHS16/200</w:t>
            </w:r>
          </w:p>
        </w:tc>
        <w:tc>
          <w:tcPr>
            <w:tcW w:w="6938" w:type="dxa"/>
          </w:tcPr>
          <w:p w14:paraId="3F8CEADA" w14:textId="0F0D994A" w:rsidR="004D2350" w:rsidRPr="003E167B" w:rsidRDefault="004D2350" w:rsidP="004D2350">
            <w:pPr>
              <w:rPr>
                <w:i/>
                <w:sz w:val="20"/>
              </w:rPr>
            </w:pPr>
            <w:r w:rsidRPr="004D2350">
              <w:rPr>
                <w:i/>
                <w:sz w:val="20"/>
              </w:rPr>
              <w:t>Dhulwa Mental Health Unit (DMHU) - Use of Force by Authorised Health Practitioners, Security Officers, Court Security Officers and Escort Officers</w:t>
            </w:r>
          </w:p>
        </w:tc>
      </w:tr>
      <w:bookmarkEnd w:id="47"/>
      <w:bookmarkEnd w:id="48"/>
    </w:tbl>
    <w:p w14:paraId="6FCA4C15" w14:textId="77777777" w:rsidR="00DA6E6C" w:rsidRDefault="00DA6E6C" w:rsidP="007B6904">
      <w:pPr>
        <w:jc w:val="both"/>
        <w:rPr>
          <w:rFonts w:asciiTheme="minorHAnsi" w:hAnsiTheme="minorHAnsi" w:cs="Arial"/>
          <w:b/>
          <w:i/>
          <w:sz w:val="22"/>
          <w:szCs w:val="22"/>
        </w:rPr>
      </w:pPr>
    </w:p>
    <w:p w14:paraId="6FCA4C16" w14:textId="33595EED" w:rsidR="00DA6E6C" w:rsidRDefault="00DA6E6C">
      <w:pPr>
        <w:spacing w:after="200" w:line="276" w:lineRule="auto"/>
        <w:rPr>
          <w:rFonts w:eastAsiaTheme="majorEastAsia" w:cstheme="majorBidi"/>
          <w:b/>
          <w:bCs/>
          <w:szCs w:val="26"/>
        </w:rPr>
      </w:pPr>
    </w:p>
    <w:p w14:paraId="6FCA4C75" w14:textId="77777777" w:rsidR="000D2A9F" w:rsidRPr="00246F2F" w:rsidRDefault="000D2A9F" w:rsidP="007B6904">
      <w:pPr>
        <w:jc w:val="both"/>
        <w:rPr>
          <w:rFonts w:asciiTheme="minorHAnsi" w:hAnsiTheme="minorHAnsi" w:cs="Arial"/>
          <w:b/>
          <w:i/>
          <w:sz w:val="22"/>
          <w:szCs w:val="22"/>
        </w:rPr>
      </w:pPr>
    </w:p>
    <w:sectPr w:rsidR="000D2A9F" w:rsidRPr="00246F2F" w:rsidSect="00C93E3E">
      <w:headerReference w:type="even" r:id="rId11"/>
      <w:headerReference w:type="default" r:id="rId12"/>
      <w:footerReference w:type="even" r:id="rId13"/>
      <w:footerReference w:type="default" r:id="rId14"/>
      <w:headerReference w:type="first" r:id="rId15"/>
      <w:footerReference w:type="first" r:id="rId16"/>
      <w:pgSz w:w="11906" w:h="16838"/>
      <w:pgMar w:top="663" w:right="991" w:bottom="1440" w:left="1418" w:header="357"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CA4C84" w14:textId="77777777" w:rsidR="00065214" w:rsidRDefault="00065214" w:rsidP="00F66CB0">
      <w:r>
        <w:separator/>
      </w:r>
    </w:p>
  </w:endnote>
  <w:endnote w:type="continuationSeparator" w:id="0">
    <w:p w14:paraId="6FCA4C85" w14:textId="77777777" w:rsidR="00065214" w:rsidRDefault="00065214" w:rsidP="00F6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F8852" w14:textId="77777777" w:rsidR="00CE2EA6" w:rsidRDefault="00CE2E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insideH w:val="single" w:sz="4" w:space="0" w:color="auto"/>
      </w:tblBorders>
      <w:tblLook w:val="00A0" w:firstRow="1" w:lastRow="0" w:firstColumn="1" w:lastColumn="0" w:noHBand="0" w:noVBand="0"/>
    </w:tblPr>
    <w:tblGrid>
      <w:gridCol w:w="1520"/>
      <w:gridCol w:w="966"/>
      <w:gridCol w:w="1534"/>
      <w:gridCol w:w="1445"/>
      <w:gridCol w:w="1753"/>
      <w:gridCol w:w="1852"/>
    </w:tblGrid>
    <w:tr w:rsidR="00065214" w:rsidRPr="00AE7C5C" w14:paraId="6FCA4C90" w14:textId="77777777" w:rsidTr="00F13683">
      <w:tc>
        <w:tcPr>
          <w:tcW w:w="1520" w:type="dxa"/>
        </w:tcPr>
        <w:p w14:paraId="6FCA4C8A" w14:textId="77777777" w:rsidR="00065214" w:rsidRPr="00B3752F" w:rsidRDefault="00065214" w:rsidP="004213C3">
          <w:pPr>
            <w:pStyle w:val="Footer"/>
            <w:rPr>
              <w:rFonts w:cs="Arial"/>
              <w:b/>
              <w:bCs/>
              <w:i/>
              <w:sz w:val="20"/>
            </w:rPr>
          </w:pPr>
          <w:r w:rsidRPr="00B3752F">
            <w:rPr>
              <w:rFonts w:cs="Arial"/>
              <w:b/>
              <w:bCs/>
              <w:i/>
              <w:sz w:val="20"/>
            </w:rPr>
            <w:t>Doc Number</w:t>
          </w:r>
        </w:p>
      </w:tc>
      <w:tc>
        <w:tcPr>
          <w:tcW w:w="966" w:type="dxa"/>
        </w:tcPr>
        <w:p w14:paraId="6FCA4C8B" w14:textId="77777777" w:rsidR="00065214" w:rsidRPr="00B3752F" w:rsidRDefault="00065214" w:rsidP="004213C3">
          <w:pPr>
            <w:pStyle w:val="Footer"/>
            <w:rPr>
              <w:rFonts w:cs="Arial"/>
              <w:b/>
              <w:bCs/>
              <w:i/>
              <w:sz w:val="20"/>
            </w:rPr>
          </w:pPr>
          <w:r w:rsidRPr="00B3752F">
            <w:rPr>
              <w:rFonts w:cs="Arial"/>
              <w:b/>
              <w:bCs/>
              <w:i/>
              <w:sz w:val="20"/>
            </w:rPr>
            <w:t>Version</w:t>
          </w:r>
        </w:p>
      </w:tc>
      <w:tc>
        <w:tcPr>
          <w:tcW w:w="1534" w:type="dxa"/>
        </w:tcPr>
        <w:p w14:paraId="6FCA4C8C" w14:textId="77777777" w:rsidR="00065214" w:rsidRPr="00B3752F" w:rsidRDefault="00065214" w:rsidP="004213C3">
          <w:pPr>
            <w:pStyle w:val="Footer"/>
            <w:rPr>
              <w:rFonts w:cs="Arial"/>
              <w:b/>
              <w:bCs/>
              <w:i/>
              <w:sz w:val="20"/>
            </w:rPr>
          </w:pPr>
          <w:r w:rsidRPr="00B3752F">
            <w:rPr>
              <w:rFonts w:cs="Arial"/>
              <w:b/>
              <w:bCs/>
              <w:i/>
              <w:sz w:val="20"/>
            </w:rPr>
            <w:t>Issued</w:t>
          </w:r>
        </w:p>
      </w:tc>
      <w:tc>
        <w:tcPr>
          <w:tcW w:w="1445" w:type="dxa"/>
        </w:tcPr>
        <w:p w14:paraId="6FCA4C8D" w14:textId="77777777" w:rsidR="00065214" w:rsidRPr="00B3752F" w:rsidRDefault="00065214" w:rsidP="004213C3">
          <w:pPr>
            <w:pStyle w:val="Footer"/>
            <w:rPr>
              <w:rFonts w:cs="Arial"/>
              <w:b/>
              <w:bCs/>
              <w:i/>
              <w:sz w:val="20"/>
            </w:rPr>
          </w:pPr>
          <w:r w:rsidRPr="00B3752F">
            <w:rPr>
              <w:rFonts w:cs="Arial"/>
              <w:b/>
              <w:bCs/>
              <w:i/>
              <w:sz w:val="20"/>
            </w:rPr>
            <w:t>Review Date</w:t>
          </w:r>
        </w:p>
      </w:tc>
      <w:tc>
        <w:tcPr>
          <w:tcW w:w="1753" w:type="dxa"/>
        </w:tcPr>
        <w:p w14:paraId="6FCA4C8E" w14:textId="77777777" w:rsidR="00065214" w:rsidRPr="00B3752F" w:rsidRDefault="00065214" w:rsidP="004213C3">
          <w:pPr>
            <w:pStyle w:val="Footer"/>
            <w:rPr>
              <w:rFonts w:cs="Arial"/>
              <w:b/>
              <w:bCs/>
              <w:i/>
              <w:sz w:val="20"/>
            </w:rPr>
          </w:pPr>
          <w:r w:rsidRPr="00B3752F">
            <w:rPr>
              <w:rFonts w:cs="Arial"/>
              <w:b/>
              <w:bCs/>
              <w:i/>
              <w:sz w:val="20"/>
            </w:rPr>
            <w:t>Area Responsible</w:t>
          </w:r>
        </w:p>
      </w:tc>
      <w:tc>
        <w:tcPr>
          <w:tcW w:w="1852" w:type="dxa"/>
        </w:tcPr>
        <w:p w14:paraId="6FCA4C8F" w14:textId="77777777" w:rsidR="00065214" w:rsidRPr="00B3752F" w:rsidRDefault="00065214" w:rsidP="004213C3">
          <w:pPr>
            <w:pStyle w:val="Footer"/>
            <w:rPr>
              <w:rFonts w:cs="Arial"/>
              <w:b/>
              <w:bCs/>
              <w:i/>
              <w:sz w:val="20"/>
            </w:rPr>
          </w:pPr>
          <w:r w:rsidRPr="00B3752F">
            <w:rPr>
              <w:rFonts w:cs="Arial"/>
              <w:b/>
              <w:bCs/>
              <w:i/>
              <w:sz w:val="20"/>
            </w:rPr>
            <w:t>Page</w:t>
          </w:r>
        </w:p>
      </w:tc>
    </w:tr>
    <w:tr w:rsidR="00065214" w14:paraId="6FCA4C97" w14:textId="77777777" w:rsidTr="00F13683">
      <w:tc>
        <w:tcPr>
          <w:tcW w:w="1520" w:type="dxa"/>
        </w:tcPr>
        <w:p w14:paraId="6FCA4C91" w14:textId="1EFF3C3F" w:rsidR="00065214" w:rsidRPr="00542EE6" w:rsidRDefault="00A313F3" w:rsidP="004213C3">
          <w:pPr>
            <w:pStyle w:val="Footer"/>
            <w:rPr>
              <w:rFonts w:cs="Arial"/>
              <w:b/>
              <w:bCs/>
              <w:sz w:val="20"/>
            </w:rPr>
          </w:pPr>
          <w:r>
            <w:rPr>
              <w:rFonts w:cs="Arial"/>
              <w:b/>
              <w:bCs/>
              <w:sz w:val="20"/>
            </w:rPr>
            <w:t>CHS21/333</w:t>
          </w:r>
        </w:p>
      </w:tc>
      <w:tc>
        <w:tcPr>
          <w:tcW w:w="966" w:type="dxa"/>
        </w:tcPr>
        <w:p w14:paraId="6FCA4C92" w14:textId="40B6F60F" w:rsidR="00065214" w:rsidRPr="00B3752F" w:rsidRDefault="00A313F3" w:rsidP="004213C3">
          <w:pPr>
            <w:pStyle w:val="Footer"/>
            <w:rPr>
              <w:rFonts w:cs="Arial"/>
              <w:b/>
              <w:bCs/>
              <w:sz w:val="20"/>
            </w:rPr>
          </w:pPr>
          <w:r>
            <w:rPr>
              <w:rFonts w:cs="Arial"/>
              <w:b/>
              <w:bCs/>
              <w:sz w:val="20"/>
            </w:rPr>
            <w:t>1</w:t>
          </w:r>
        </w:p>
      </w:tc>
      <w:tc>
        <w:tcPr>
          <w:tcW w:w="1534" w:type="dxa"/>
        </w:tcPr>
        <w:p w14:paraId="6FCA4C93" w14:textId="3251AEB9" w:rsidR="00065214" w:rsidRPr="00B3752F" w:rsidRDefault="00A313F3" w:rsidP="004213C3">
          <w:pPr>
            <w:pStyle w:val="Footer"/>
            <w:rPr>
              <w:rFonts w:cs="Arial"/>
              <w:b/>
              <w:bCs/>
              <w:sz w:val="20"/>
            </w:rPr>
          </w:pPr>
          <w:r>
            <w:rPr>
              <w:rFonts w:cs="Arial"/>
              <w:b/>
              <w:bCs/>
              <w:sz w:val="20"/>
            </w:rPr>
            <w:t>03/06/2021</w:t>
          </w:r>
        </w:p>
      </w:tc>
      <w:tc>
        <w:tcPr>
          <w:tcW w:w="1445" w:type="dxa"/>
        </w:tcPr>
        <w:p w14:paraId="6FCA4C94" w14:textId="75222882" w:rsidR="00065214" w:rsidRPr="00B3752F" w:rsidRDefault="00A313F3" w:rsidP="004213C3">
          <w:pPr>
            <w:pStyle w:val="Footer"/>
            <w:rPr>
              <w:rFonts w:cs="Arial"/>
              <w:b/>
              <w:bCs/>
              <w:sz w:val="20"/>
            </w:rPr>
          </w:pPr>
          <w:r>
            <w:rPr>
              <w:rFonts w:cs="Arial"/>
              <w:b/>
              <w:bCs/>
              <w:sz w:val="20"/>
            </w:rPr>
            <w:t>01/07/2024</w:t>
          </w:r>
        </w:p>
      </w:tc>
      <w:tc>
        <w:tcPr>
          <w:tcW w:w="1753" w:type="dxa"/>
        </w:tcPr>
        <w:p w14:paraId="6FCA4C95" w14:textId="15B86EC3" w:rsidR="00065214" w:rsidRPr="00B3752F" w:rsidRDefault="00A313F3" w:rsidP="004213C3">
          <w:pPr>
            <w:pStyle w:val="Footer"/>
            <w:rPr>
              <w:rFonts w:cs="Arial"/>
              <w:b/>
              <w:bCs/>
              <w:sz w:val="20"/>
            </w:rPr>
          </w:pPr>
          <w:r>
            <w:rPr>
              <w:rFonts w:cs="Arial"/>
              <w:b/>
              <w:bCs/>
              <w:sz w:val="20"/>
            </w:rPr>
            <w:t>MHJHADS,</w:t>
          </w:r>
          <w:r w:rsidR="002D0A08">
            <w:rPr>
              <w:rFonts w:cs="Arial"/>
              <w:b/>
              <w:bCs/>
              <w:sz w:val="20"/>
            </w:rPr>
            <w:t xml:space="preserve"> </w:t>
          </w:r>
          <w:r>
            <w:rPr>
              <w:rFonts w:cs="Arial"/>
              <w:b/>
              <w:bCs/>
              <w:sz w:val="20"/>
            </w:rPr>
            <w:t>JHS</w:t>
          </w:r>
        </w:p>
      </w:tc>
      <w:tc>
        <w:tcPr>
          <w:tcW w:w="1852" w:type="dxa"/>
        </w:tcPr>
        <w:p w14:paraId="6FCA4C96" w14:textId="77777777" w:rsidR="00065214" w:rsidRPr="00B3752F" w:rsidRDefault="00065214" w:rsidP="004213C3">
          <w:pPr>
            <w:pStyle w:val="Footer"/>
            <w:rPr>
              <w:sz w:val="20"/>
            </w:rPr>
          </w:pPr>
          <w:r w:rsidRPr="00B3752F">
            <w:rPr>
              <w:rStyle w:val="PageNumber"/>
              <w:sz w:val="20"/>
            </w:rPr>
            <w:fldChar w:fldCharType="begin"/>
          </w:r>
          <w:r w:rsidRPr="00B3752F">
            <w:rPr>
              <w:rStyle w:val="PageNumber"/>
              <w:sz w:val="20"/>
            </w:rPr>
            <w:instrText xml:space="preserve"> PAGE </w:instrText>
          </w:r>
          <w:r w:rsidRPr="00B3752F">
            <w:rPr>
              <w:rStyle w:val="PageNumber"/>
              <w:sz w:val="20"/>
            </w:rPr>
            <w:fldChar w:fldCharType="separate"/>
          </w:r>
          <w:r>
            <w:rPr>
              <w:rStyle w:val="PageNumber"/>
              <w:noProof/>
              <w:sz w:val="20"/>
            </w:rPr>
            <w:t>1</w:t>
          </w:r>
          <w:r w:rsidRPr="00B3752F">
            <w:rPr>
              <w:rStyle w:val="PageNumber"/>
              <w:sz w:val="20"/>
            </w:rPr>
            <w:fldChar w:fldCharType="end"/>
          </w:r>
          <w:r w:rsidRPr="00B3752F">
            <w:rPr>
              <w:rStyle w:val="PageNumber"/>
              <w:sz w:val="20"/>
            </w:rPr>
            <w:t xml:space="preserve"> of </w:t>
          </w:r>
          <w:r w:rsidRPr="00B3752F">
            <w:rPr>
              <w:rStyle w:val="PageNumber"/>
              <w:sz w:val="20"/>
            </w:rPr>
            <w:fldChar w:fldCharType="begin"/>
          </w:r>
          <w:r w:rsidRPr="00B3752F">
            <w:rPr>
              <w:rStyle w:val="PageNumber"/>
              <w:sz w:val="20"/>
            </w:rPr>
            <w:instrText xml:space="preserve"> NUMPAGES </w:instrText>
          </w:r>
          <w:r w:rsidRPr="00B3752F">
            <w:rPr>
              <w:rStyle w:val="PageNumber"/>
              <w:sz w:val="20"/>
            </w:rPr>
            <w:fldChar w:fldCharType="separate"/>
          </w:r>
          <w:r>
            <w:rPr>
              <w:rStyle w:val="PageNumber"/>
              <w:noProof/>
              <w:sz w:val="20"/>
            </w:rPr>
            <w:t>17</w:t>
          </w:r>
          <w:r w:rsidRPr="00B3752F">
            <w:rPr>
              <w:rStyle w:val="PageNumber"/>
              <w:sz w:val="20"/>
            </w:rPr>
            <w:fldChar w:fldCharType="end"/>
          </w:r>
        </w:p>
      </w:tc>
    </w:tr>
    <w:tr w:rsidR="00065214" w:rsidRPr="002C1428" w14:paraId="26A11C09" w14:textId="77777777" w:rsidTr="00065214">
      <w:trPr>
        <w:trHeight w:val="231"/>
      </w:trPr>
      <w:tc>
        <w:tcPr>
          <w:tcW w:w="9070" w:type="dxa"/>
          <w:gridSpan w:val="6"/>
          <w:tcBorders>
            <w:top w:val="single" w:sz="4" w:space="0" w:color="auto"/>
            <w:left w:val="single" w:sz="4" w:space="0" w:color="auto"/>
            <w:bottom w:val="single" w:sz="4" w:space="0" w:color="auto"/>
            <w:right w:val="single" w:sz="4" w:space="0" w:color="auto"/>
          </w:tcBorders>
        </w:tcPr>
        <w:p w14:paraId="59F4FD2A" w14:textId="756AD06A" w:rsidR="00065214" w:rsidRPr="002C1428" w:rsidRDefault="00065214" w:rsidP="00F13683">
          <w:pPr>
            <w:pStyle w:val="Footer"/>
            <w:jc w:val="center"/>
            <w:rPr>
              <w:rStyle w:val="PageNumber"/>
              <w:sz w:val="16"/>
              <w:szCs w:val="16"/>
            </w:rPr>
          </w:pPr>
          <w:r w:rsidRPr="002C1428">
            <w:rPr>
              <w:sz w:val="16"/>
              <w:szCs w:val="16"/>
            </w:rPr>
            <w:t xml:space="preserve">Do not refer to a paper based copy of this policy document. </w:t>
          </w:r>
          <w:r>
            <w:rPr>
              <w:sz w:val="16"/>
              <w:szCs w:val="16"/>
            </w:rPr>
            <w:t>The most current</w:t>
          </w:r>
          <w:r w:rsidRPr="002C1428">
            <w:rPr>
              <w:sz w:val="16"/>
              <w:szCs w:val="16"/>
            </w:rPr>
            <w:t xml:space="preserve"> version</w:t>
          </w:r>
          <w:r>
            <w:rPr>
              <w:sz w:val="16"/>
              <w:szCs w:val="16"/>
            </w:rPr>
            <w:t xml:space="preserve"> can be found</w:t>
          </w:r>
          <w:r w:rsidRPr="002C1428">
            <w:rPr>
              <w:sz w:val="16"/>
              <w:szCs w:val="16"/>
            </w:rPr>
            <w:t xml:space="preserve"> on the </w:t>
          </w:r>
          <w:r>
            <w:rPr>
              <w:sz w:val="16"/>
              <w:szCs w:val="16"/>
            </w:rPr>
            <w:t>CHS</w:t>
          </w:r>
          <w:r w:rsidRPr="002C1428">
            <w:rPr>
              <w:sz w:val="16"/>
              <w:szCs w:val="16"/>
            </w:rPr>
            <w:t xml:space="preserve"> Policy Register</w:t>
          </w:r>
        </w:p>
      </w:tc>
    </w:tr>
  </w:tbl>
  <w:p w14:paraId="6FCA4C99" w14:textId="5061202E" w:rsidR="00065214" w:rsidRPr="00CE2EA6" w:rsidRDefault="00CE2EA6" w:rsidP="00CE2EA6">
    <w:pPr>
      <w:pStyle w:val="Footer"/>
      <w:jc w:val="center"/>
      <w:rPr>
        <w:rFonts w:ascii="Arial" w:hAnsi="Arial" w:cs="Arial"/>
        <w:sz w:val="14"/>
      </w:rPr>
    </w:pPr>
    <w:r w:rsidRPr="00CE2EA6">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BE22F" w14:textId="77777777" w:rsidR="00CE2EA6" w:rsidRDefault="00CE2E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CA4C82" w14:textId="77777777" w:rsidR="00065214" w:rsidRDefault="00065214" w:rsidP="00F66CB0">
      <w:r>
        <w:separator/>
      </w:r>
    </w:p>
  </w:footnote>
  <w:footnote w:type="continuationSeparator" w:id="0">
    <w:p w14:paraId="6FCA4C83" w14:textId="77777777" w:rsidR="00065214" w:rsidRDefault="00065214" w:rsidP="00F66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E1825" w14:textId="77777777" w:rsidR="00CE2EA6" w:rsidRDefault="00CE2E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6"/>
      <w:gridCol w:w="3730"/>
    </w:tblGrid>
    <w:tr w:rsidR="00065214" w14:paraId="6FCA4C88" w14:textId="77777777" w:rsidTr="47606A16">
      <w:trPr>
        <w:trHeight w:val="1418"/>
      </w:trPr>
      <w:tc>
        <w:tcPr>
          <w:tcW w:w="5556" w:type="dxa"/>
          <w:vAlign w:val="center"/>
          <w:hideMark/>
        </w:tcPr>
        <w:p w14:paraId="6FCA4C86" w14:textId="1B551228" w:rsidR="00065214" w:rsidRDefault="47606A16" w:rsidP="00DA6E6C">
          <w:pPr>
            <w:pStyle w:val="Header"/>
            <w:rPr>
              <w:sz w:val="20"/>
            </w:rPr>
          </w:pPr>
          <w:r>
            <w:rPr>
              <w:noProof/>
            </w:rPr>
            <w:drawing>
              <wp:inline distT="0" distB="0" distL="0" distR="0" wp14:anchorId="29A658EE" wp14:editId="41A07E0B">
                <wp:extent cx="3295650" cy="723900"/>
                <wp:effectExtent l="0" t="0" r="0" b="0"/>
                <wp:docPr id="6" name="Picture 6" descr="Canberra Health Service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295650" cy="723900"/>
                        </a:xfrm>
                        <a:prstGeom prst="rect">
                          <a:avLst/>
                        </a:prstGeom>
                      </pic:spPr>
                    </pic:pic>
                  </a:graphicData>
                </a:graphic>
              </wp:inline>
            </w:drawing>
          </w:r>
        </w:p>
      </w:tc>
      <w:tc>
        <w:tcPr>
          <w:tcW w:w="3730" w:type="dxa"/>
          <w:vAlign w:val="center"/>
          <w:hideMark/>
        </w:tcPr>
        <w:p w14:paraId="6FCA4C87" w14:textId="31EB6DA0" w:rsidR="00065214" w:rsidRDefault="00A313F3">
          <w:pPr>
            <w:pStyle w:val="Header"/>
            <w:tabs>
              <w:tab w:val="left" w:pos="720"/>
            </w:tabs>
            <w:jc w:val="right"/>
            <w:rPr>
              <w:sz w:val="20"/>
            </w:rPr>
          </w:pPr>
          <w:bookmarkStart w:id="49" w:name="_top"/>
          <w:bookmarkEnd w:id="49"/>
          <w:r>
            <w:rPr>
              <w:sz w:val="20"/>
            </w:rPr>
            <w:t>CHS21/333</w:t>
          </w:r>
        </w:p>
      </w:tc>
    </w:tr>
  </w:tbl>
  <w:p w14:paraId="6FCA4C89" w14:textId="77777777" w:rsidR="00065214" w:rsidRPr="00FC3538" w:rsidRDefault="00065214">
    <w:pPr>
      <w:pStyle w:val="Head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E9888" w14:textId="77777777" w:rsidR="00CE2EA6" w:rsidRDefault="00CE2E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5FACE236"/>
    <w:lvl w:ilvl="0">
      <w:start w:val="1"/>
      <w:numFmt w:val="bullet"/>
      <w:pStyle w:val="ListBullet"/>
      <w:lvlText w:val=""/>
      <w:lvlJc w:val="left"/>
      <w:pPr>
        <w:tabs>
          <w:tab w:val="num" w:pos="1080"/>
        </w:tabs>
        <w:ind w:left="1080" w:hanging="360"/>
      </w:pPr>
      <w:rPr>
        <w:rFonts w:ascii="Symbol" w:hAnsi="Symbol" w:hint="default"/>
        <w:color w:val="auto"/>
      </w:rPr>
    </w:lvl>
  </w:abstractNum>
  <w:abstractNum w:abstractNumId="1" w15:restartNumberingAfterBreak="0">
    <w:nsid w:val="059E2744"/>
    <w:multiLevelType w:val="hybridMultilevel"/>
    <w:tmpl w:val="0630CC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7C246A5"/>
    <w:multiLevelType w:val="hybridMultilevel"/>
    <w:tmpl w:val="B516C40E"/>
    <w:lvl w:ilvl="0" w:tplc="0C090001">
      <w:start w:val="1"/>
      <w:numFmt w:val="bullet"/>
      <w:lvlText w:val=""/>
      <w:lvlJc w:val="left"/>
      <w:pPr>
        <w:ind w:left="654" w:hanging="360"/>
      </w:pPr>
      <w:rPr>
        <w:rFonts w:ascii="Symbol" w:hAnsi="Symbol" w:hint="default"/>
      </w:rPr>
    </w:lvl>
    <w:lvl w:ilvl="1" w:tplc="0C090003" w:tentative="1">
      <w:start w:val="1"/>
      <w:numFmt w:val="bullet"/>
      <w:lvlText w:val="o"/>
      <w:lvlJc w:val="left"/>
      <w:pPr>
        <w:ind w:left="1374" w:hanging="360"/>
      </w:pPr>
      <w:rPr>
        <w:rFonts w:ascii="Courier New" w:hAnsi="Courier New" w:cs="Courier New" w:hint="default"/>
      </w:rPr>
    </w:lvl>
    <w:lvl w:ilvl="2" w:tplc="0C090005" w:tentative="1">
      <w:start w:val="1"/>
      <w:numFmt w:val="bullet"/>
      <w:lvlText w:val=""/>
      <w:lvlJc w:val="left"/>
      <w:pPr>
        <w:ind w:left="2094" w:hanging="360"/>
      </w:pPr>
      <w:rPr>
        <w:rFonts w:ascii="Wingdings" w:hAnsi="Wingdings" w:hint="default"/>
      </w:rPr>
    </w:lvl>
    <w:lvl w:ilvl="3" w:tplc="0C090001" w:tentative="1">
      <w:start w:val="1"/>
      <w:numFmt w:val="bullet"/>
      <w:lvlText w:val=""/>
      <w:lvlJc w:val="left"/>
      <w:pPr>
        <w:ind w:left="2814" w:hanging="360"/>
      </w:pPr>
      <w:rPr>
        <w:rFonts w:ascii="Symbol" w:hAnsi="Symbol" w:hint="default"/>
      </w:rPr>
    </w:lvl>
    <w:lvl w:ilvl="4" w:tplc="0C090003" w:tentative="1">
      <w:start w:val="1"/>
      <w:numFmt w:val="bullet"/>
      <w:lvlText w:val="o"/>
      <w:lvlJc w:val="left"/>
      <w:pPr>
        <w:ind w:left="3534" w:hanging="360"/>
      </w:pPr>
      <w:rPr>
        <w:rFonts w:ascii="Courier New" w:hAnsi="Courier New" w:cs="Courier New" w:hint="default"/>
      </w:rPr>
    </w:lvl>
    <w:lvl w:ilvl="5" w:tplc="0C090005" w:tentative="1">
      <w:start w:val="1"/>
      <w:numFmt w:val="bullet"/>
      <w:lvlText w:val=""/>
      <w:lvlJc w:val="left"/>
      <w:pPr>
        <w:ind w:left="4254" w:hanging="360"/>
      </w:pPr>
      <w:rPr>
        <w:rFonts w:ascii="Wingdings" w:hAnsi="Wingdings" w:hint="default"/>
      </w:rPr>
    </w:lvl>
    <w:lvl w:ilvl="6" w:tplc="0C090001" w:tentative="1">
      <w:start w:val="1"/>
      <w:numFmt w:val="bullet"/>
      <w:lvlText w:val=""/>
      <w:lvlJc w:val="left"/>
      <w:pPr>
        <w:ind w:left="4974" w:hanging="360"/>
      </w:pPr>
      <w:rPr>
        <w:rFonts w:ascii="Symbol" w:hAnsi="Symbol" w:hint="default"/>
      </w:rPr>
    </w:lvl>
    <w:lvl w:ilvl="7" w:tplc="0C090003" w:tentative="1">
      <w:start w:val="1"/>
      <w:numFmt w:val="bullet"/>
      <w:lvlText w:val="o"/>
      <w:lvlJc w:val="left"/>
      <w:pPr>
        <w:ind w:left="5694" w:hanging="360"/>
      </w:pPr>
      <w:rPr>
        <w:rFonts w:ascii="Courier New" w:hAnsi="Courier New" w:cs="Courier New" w:hint="default"/>
      </w:rPr>
    </w:lvl>
    <w:lvl w:ilvl="8" w:tplc="0C090005" w:tentative="1">
      <w:start w:val="1"/>
      <w:numFmt w:val="bullet"/>
      <w:lvlText w:val=""/>
      <w:lvlJc w:val="left"/>
      <w:pPr>
        <w:ind w:left="6414" w:hanging="360"/>
      </w:pPr>
      <w:rPr>
        <w:rFonts w:ascii="Wingdings" w:hAnsi="Wingdings" w:hint="default"/>
      </w:rPr>
    </w:lvl>
  </w:abstractNum>
  <w:abstractNum w:abstractNumId="3" w15:restartNumberingAfterBreak="0">
    <w:nsid w:val="09471BF5"/>
    <w:multiLevelType w:val="multilevel"/>
    <w:tmpl w:val="2B3E3B70"/>
    <w:lvl w:ilvl="0">
      <w:start w:val="1"/>
      <w:numFmt w:val="bullet"/>
      <w:pStyle w:val="Bullet1"/>
      <w:lvlText w:val=""/>
      <w:lvlJc w:val="left"/>
      <w:pPr>
        <w:ind w:left="1778" w:hanging="360"/>
      </w:pPr>
      <w:rPr>
        <w:rFonts w:ascii="Symbol" w:hAnsi="Symbol" w:hint="default"/>
        <w:b/>
        <w:i w:val="0"/>
        <w:color w:val="auto"/>
        <w:sz w:val="20"/>
      </w:rPr>
    </w:lvl>
    <w:lvl w:ilvl="1">
      <w:start w:val="1"/>
      <w:numFmt w:val="none"/>
      <w:pStyle w:val="Bullet1indent"/>
      <w:suff w:val="nothing"/>
      <w:lvlText w:val=""/>
      <w:lvlJc w:val="left"/>
      <w:pPr>
        <w:ind w:left="1702" w:firstLine="0"/>
      </w:pPr>
      <w:rPr>
        <w:rFonts w:hint="default"/>
        <w:color w:val="auto"/>
      </w:rPr>
    </w:lvl>
    <w:lvl w:ilvl="2">
      <w:start w:val="1"/>
      <w:numFmt w:val="bullet"/>
      <w:lvlText w:val="o"/>
      <w:lvlJc w:val="left"/>
      <w:pPr>
        <w:tabs>
          <w:tab w:val="num" w:pos="1985"/>
        </w:tabs>
        <w:ind w:left="1985" w:hanging="283"/>
      </w:pPr>
      <w:rPr>
        <w:rFonts w:ascii="Courier New" w:hAnsi="Courier New" w:hint="default"/>
        <w:color w:val="auto"/>
      </w:rPr>
    </w:lvl>
    <w:lvl w:ilvl="3">
      <w:start w:val="1"/>
      <w:numFmt w:val="none"/>
      <w:pStyle w:val="Bullet2indent"/>
      <w:suff w:val="nothing"/>
      <w:lvlText w:val=""/>
      <w:lvlJc w:val="left"/>
      <w:pPr>
        <w:ind w:left="1985" w:firstLine="0"/>
      </w:pPr>
      <w:rPr>
        <w:rFonts w:hint="default"/>
        <w:color w:val="auto"/>
      </w:rPr>
    </w:lvl>
    <w:lvl w:ilvl="4">
      <w:start w:val="1"/>
      <w:numFmt w:val="bullet"/>
      <w:lvlText w:val="-"/>
      <w:lvlJc w:val="left"/>
      <w:pPr>
        <w:tabs>
          <w:tab w:val="num" w:pos="2269"/>
        </w:tabs>
        <w:ind w:left="2269" w:hanging="284"/>
      </w:pPr>
      <w:rPr>
        <w:rFonts w:ascii="Times New Roman" w:hAnsi="Times New Roman" w:cs="Times New Roman" w:hint="default"/>
        <w:color w:val="BE0000"/>
      </w:rPr>
    </w:lvl>
    <w:lvl w:ilvl="5">
      <w:start w:val="1"/>
      <w:numFmt w:val="none"/>
      <w:pStyle w:val="Bullet4indent"/>
      <w:suff w:val="nothing"/>
      <w:lvlText w:val=""/>
      <w:lvlJc w:val="left"/>
      <w:pPr>
        <w:ind w:left="2269" w:firstLine="0"/>
      </w:pPr>
      <w:rPr>
        <w:rFonts w:hint="default"/>
      </w:rPr>
    </w:lvl>
    <w:lvl w:ilvl="6">
      <w:start w:val="1"/>
      <w:numFmt w:val="bullet"/>
      <w:lvlText w:val=""/>
      <w:lvlJc w:val="left"/>
      <w:pPr>
        <w:tabs>
          <w:tab w:val="num" w:pos="2552"/>
        </w:tabs>
        <w:ind w:left="2552" w:hanging="283"/>
      </w:pPr>
      <w:rPr>
        <w:rFonts w:ascii="Wingdings 2" w:hAnsi="Wingdings 2" w:hint="default"/>
        <w:color w:val="BE0000"/>
      </w:rPr>
    </w:lvl>
    <w:lvl w:ilvl="7">
      <w:start w:val="1"/>
      <w:numFmt w:val="none"/>
      <w:suff w:val="nothing"/>
      <w:lvlText w:val=""/>
      <w:lvlJc w:val="left"/>
      <w:pPr>
        <w:ind w:left="2552" w:firstLine="0"/>
      </w:pPr>
      <w:rPr>
        <w:rFonts w:hint="default"/>
      </w:rPr>
    </w:lvl>
    <w:lvl w:ilvl="8">
      <w:start w:val="1"/>
      <w:numFmt w:val="bullet"/>
      <w:lvlText w:val="□"/>
      <w:lvlJc w:val="left"/>
      <w:pPr>
        <w:tabs>
          <w:tab w:val="num" w:pos="2836"/>
        </w:tabs>
        <w:ind w:left="2836" w:hanging="284"/>
      </w:pPr>
      <w:rPr>
        <w:rFonts w:ascii="Arial" w:hAnsi="Arial" w:hint="default"/>
        <w:color w:val="BE0000"/>
      </w:rPr>
    </w:lvl>
  </w:abstractNum>
  <w:abstractNum w:abstractNumId="4" w15:restartNumberingAfterBreak="0">
    <w:nsid w:val="0C6B10C7"/>
    <w:multiLevelType w:val="hybridMultilevel"/>
    <w:tmpl w:val="968E34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0C0934"/>
    <w:multiLevelType w:val="hybridMultilevel"/>
    <w:tmpl w:val="703E8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B83ECE"/>
    <w:multiLevelType w:val="hybridMultilevel"/>
    <w:tmpl w:val="5FE4494A"/>
    <w:lvl w:ilvl="0" w:tplc="B7FA7704">
      <w:numFmt w:val="bullet"/>
      <w:lvlText w:val="-"/>
      <w:lvlJc w:val="left"/>
      <w:pPr>
        <w:ind w:left="1800" w:hanging="360"/>
      </w:pPr>
      <w:rPr>
        <w:rFonts w:ascii="Calibri" w:eastAsia="Calibri" w:hAnsi="Calibri" w:cs="Times New Roman"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7" w15:restartNumberingAfterBreak="0">
    <w:nsid w:val="12ED54DC"/>
    <w:multiLevelType w:val="hybridMultilevel"/>
    <w:tmpl w:val="727800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EC10D45"/>
    <w:multiLevelType w:val="hybridMultilevel"/>
    <w:tmpl w:val="6E2C2D1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F811523"/>
    <w:multiLevelType w:val="hybridMultilevel"/>
    <w:tmpl w:val="0642759A"/>
    <w:lvl w:ilvl="0" w:tplc="0C090001">
      <w:start w:val="1"/>
      <w:numFmt w:val="bullet"/>
      <w:lvlText w:val=""/>
      <w:lvlJc w:val="left"/>
      <w:pPr>
        <w:ind w:left="288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0" w15:restartNumberingAfterBreak="0">
    <w:nsid w:val="33A74B90"/>
    <w:multiLevelType w:val="multilevel"/>
    <w:tmpl w:val="E430C448"/>
    <w:lvl w:ilvl="0">
      <w:start w:val="1"/>
      <w:numFmt w:val="bullet"/>
      <w:lvlText w:val=""/>
      <w:lvlJc w:val="left"/>
      <w:pPr>
        <w:ind w:left="360" w:hanging="360"/>
      </w:pPr>
      <w:rPr>
        <w:rFonts w:ascii="Symbol" w:hAnsi="Symbol" w:hint="default"/>
      </w:rPr>
    </w:lvl>
    <w:lvl w:ilvl="1">
      <w:start w:val="2"/>
      <w:numFmt w:val="decimal"/>
      <w:isLgl/>
      <w:lvlText w:val="%1.%2"/>
      <w:lvlJc w:val="left"/>
      <w:pPr>
        <w:ind w:left="720" w:hanging="720"/>
      </w:pPr>
      <w:rPr>
        <w:rFonts w:eastAsia="Calibri" w:cs="Calibri" w:hint="default"/>
      </w:rPr>
    </w:lvl>
    <w:lvl w:ilvl="2">
      <w:start w:val="1"/>
      <w:numFmt w:val="decimal"/>
      <w:isLgl/>
      <w:lvlText w:val="%1.%2.%3"/>
      <w:lvlJc w:val="left"/>
      <w:pPr>
        <w:ind w:left="720" w:hanging="720"/>
      </w:pPr>
      <w:rPr>
        <w:rFonts w:eastAsia="Calibri" w:cs="Calibri" w:hint="default"/>
      </w:rPr>
    </w:lvl>
    <w:lvl w:ilvl="3">
      <w:start w:val="1"/>
      <w:numFmt w:val="decimal"/>
      <w:isLgl/>
      <w:lvlText w:val="%1.%2.%3.%4"/>
      <w:lvlJc w:val="left"/>
      <w:pPr>
        <w:ind w:left="720" w:hanging="720"/>
      </w:pPr>
      <w:rPr>
        <w:rFonts w:eastAsia="Calibri" w:cs="Calibri" w:hint="default"/>
      </w:rPr>
    </w:lvl>
    <w:lvl w:ilvl="4">
      <w:start w:val="1"/>
      <w:numFmt w:val="decimal"/>
      <w:isLgl/>
      <w:lvlText w:val="%1.%2.%3.%4.%5"/>
      <w:lvlJc w:val="left"/>
      <w:pPr>
        <w:ind w:left="1080" w:hanging="1080"/>
      </w:pPr>
      <w:rPr>
        <w:rFonts w:eastAsia="Calibri" w:cs="Calibri" w:hint="default"/>
      </w:rPr>
    </w:lvl>
    <w:lvl w:ilvl="5">
      <w:start w:val="1"/>
      <w:numFmt w:val="decimal"/>
      <w:isLgl/>
      <w:lvlText w:val="%1.%2.%3.%4.%5.%6"/>
      <w:lvlJc w:val="left"/>
      <w:pPr>
        <w:ind w:left="1080" w:hanging="1080"/>
      </w:pPr>
      <w:rPr>
        <w:rFonts w:eastAsia="Calibri" w:cs="Calibri" w:hint="default"/>
      </w:rPr>
    </w:lvl>
    <w:lvl w:ilvl="6">
      <w:start w:val="1"/>
      <w:numFmt w:val="decimal"/>
      <w:isLgl/>
      <w:lvlText w:val="%1.%2.%3.%4.%5.%6.%7"/>
      <w:lvlJc w:val="left"/>
      <w:pPr>
        <w:ind w:left="1440" w:hanging="1440"/>
      </w:pPr>
      <w:rPr>
        <w:rFonts w:eastAsia="Calibri" w:cs="Calibri" w:hint="default"/>
      </w:rPr>
    </w:lvl>
    <w:lvl w:ilvl="7">
      <w:start w:val="1"/>
      <w:numFmt w:val="decimal"/>
      <w:isLgl/>
      <w:lvlText w:val="%1.%2.%3.%4.%5.%6.%7.%8"/>
      <w:lvlJc w:val="left"/>
      <w:pPr>
        <w:ind w:left="1440" w:hanging="1440"/>
      </w:pPr>
      <w:rPr>
        <w:rFonts w:eastAsia="Calibri" w:cs="Calibri" w:hint="default"/>
      </w:rPr>
    </w:lvl>
    <w:lvl w:ilvl="8">
      <w:start w:val="1"/>
      <w:numFmt w:val="decimal"/>
      <w:isLgl/>
      <w:lvlText w:val="%1.%2.%3.%4.%5.%6.%7.%8.%9"/>
      <w:lvlJc w:val="left"/>
      <w:pPr>
        <w:ind w:left="1800" w:hanging="1800"/>
      </w:pPr>
      <w:rPr>
        <w:rFonts w:eastAsia="Calibri" w:cs="Calibri" w:hint="default"/>
      </w:rPr>
    </w:lvl>
  </w:abstractNum>
  <w:abstractNum w:abstractNumId="11" w15:restartNumberingAfterBreak="0">
    <w:nsid w:val="397156E1"/>
    <w:multiLevelType w:val="hybridMultilevel"/>
    <w:tmpl w:val="9866FE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C6E0154"/>
    <w:multiLevelType w:val="multilevel"/>
    <w:tmpl w:val="E430C448"/>
    <w:lvl w:ilvl="0">
      <w:start w:val="1"/>
      <w:numFmt w:val="bullet"/>
      <w:lvlText w:val=""/>
      <w:lvlJc w:val="left"/>
      <w:pPr>
        <w:ind w:left="360" w:hanging="360"/>
      </w:pPr>
      <w:rPr>
        <w:rFonts w:ascii="Symbol" w:hAnsi="Symbol" w:hint="default"/>
      </w:rPr>
    </w:lvl>
    <w:lvl w:ilvl="1">
      <w:start w:val="2"/>
      <w:numFmt w:val="decimal"/>
      <w:isLgl/>
      <w:lvlText w:val="%1.%2"/>
      <w:lvlJc w:val="left"/>
      <w:pPr>
        <w:ind w:left="720" w:hanging="720"/>
      </w:pPr>
      <w:rPr>
        <w:rFonts w:eastAsia="Calibri" w:cs="Calibri" w:hint="default"/>
      </w:rPr>
    </w:lvl>
    <w:lvl w:ilvl="2">
      <w:start w:val="1"/>
      <w:numFmt w:val="decimal"/>
      <w:isLgl/>
      <w:lvlText w:val="%1.%2.%3"/>
      <w:lvlJc w:val="left"/>
      <w:pPr>
        <w:ind w:left="720" w:hanging="720"/>
      </w:pPr>
      <w:rPr>
        <w:rFonts w:eastAsia="Calibri" w:cs="Calibri" w:hint="default"/>
      </w:rPr>
    </w:lvl>
    <w:lvl w:ilvl="3">
      <w:start w:val="1"/>
      <w:numFmt w:val="decimal"/>
      <w:isLgl/>
      <w:lvlText w:val="%1.%2.%3.%4"/>
      <w:lvlJc w:val="left"/>
      <w:pPr>
        <w:ind w:left="720" w:hanging="720"/>
      </w:pPr>
      <w:rPr>
        <w:rFonts w:eastAsia="Calibri" w:cs="Calibri" w:hint="default"/>
      </w:rPr>
    </w:lvl>
    <w:lvl w:ilvl="4">
      <w:start w:val="1"/>
      <w:numFmt w:val="decimal"/>
      <w:isLgl/>
      <w:lvlText w:val="%1.%2.%3.%4.%5"/>
      <w:lvlJc w:val="left"/>
      <w:pPr>
        <w:ind w:left="1080" w:hanging="1080"/>
      </w:pPr>
      <w:rPr>
        <w:rFonts w:eastAsia="Calibri" w:cs="Calibri" w:hint="default"/>
      </w:rPr>
    </w:lvl>
    <w:lvl w:ilvl="5">
      <w:start w:val="1"/>
      <w:numFmt w:val="decimal"/>
      <w:isLgl/>
      <w:lvlText w:val="%1.%2.%3.%4.%5.%6"/>
      <w:lvlJc w:val="left"/>
      <w:pPr>
        <w:ind w:left="1080" w:hanging="1080"/>
      </w:pPr>
      <w:rPr>
        <w:rFonts w:eastAsia="Calibri" w:cs="Calibri" w:hint="default"/>
      </w:rPr>
    </w:lvl>
    <w:lvl w:ilvl="6">
      <w:start w:val="1"/>
      <w:numFmt w:val="decimal"/>
      <w:isLgl/>
      <w:lvlText w:val="%1.%2.%3.%4.%5.%6.%7"/>
      <w:lvlJc w:val="left"/>
      <w:pPr>
        <w:ind w:left="1440" w:hanging="1440"/>
      </w:pPr>
      <w:rPr>
        <w:rFonts w:eastAsia="Calibri" w:cs="Calibri" w:hint="default"/>
      </w:rPr>
    </w:lvl>
    <w:lvl w:ilvl="7">
      <w:start w:val="1"/>
      <w:numFmt w:val="decimal"/>
      <w:isLgl/>
      <w:lvlText w:val="%1.%2.%3.%4.%5.%6.%7.%8"/>
      <w:lvlJc w:val="left"/>
      <w:pPr>
        <w:ind w:left="1440" w:hanging="1440"/>
      </w:pPr>
      <w:rPr>
        <w:rFonts w:eastAsia="Calibri" w:cs="Calibri" w:hint="default"/>
      </w:rPr>
    </w:lvl>
    <w:lvl w:ilvl="8">
      <w:start w:val="1"/>
      <w:numFmt w:val="decimal"/>
      <w:isLgl/>
      <w:lvlText w:val="%1.%2.%3.%4.%5.%6.%7.%8.%9"/>
      <w:lvlJc w:val="left"/>
      <w:pPr>
        <w:ind w:left="1800" w:hanging="1800"/>
      </w:pPr>
      <w:rPr>
        <w:rFonts w:eastAsia="Calibri" w:cs="Calibri" w:hint="default"/>
      </w:rPr>
    </w:lvl>
  </w:abstractNum>
  <w:abstractNum w:abstractNumId="13" w15:restartNumberingAfterBreak="0">
    <w:nsid w:val="3E4A5533"/>
    <w:multiLevelType w:val="hybridMultilevel"/>
    <w:tmpl w:val="773E1A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001328D"/>
    <w:multiLevelType w:val="hybridMultilevel"/>
    <w:tmpl w:val="1E702F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01B1A86"/>
    <w:multiLevelType w:val="hybridMultilevel"/>
    <w:tmpl w:val="57189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3B36B2"/>
    <w:multiLevelType w:val="multilevel"/>
    <w:tmpl w:val="E430C448"/>
    <w:lvl w:ilvl="0">
      <w:start w:val="1"/>
      <w:numFmt w:val="bullet"/>
      <w:lvlText w:val=""/>
      <w:lvlJc w:val="left"/>
      <w:pPr>
        <w:ind w:left="360" w:hanging="360"/>
      </w:pPr>
      <w:rPr>
        <w:rFonts w:ascii="Symbol" w:hAnsi="Symbol" w:hint="default"/>
      </w:rPr>
    </w:lvl>
    <w:lvl w:ilvl="1">
      <w:start w:val="2"/>
      <w:numFmt w:val="decimal"/>
      <w:isLgl/>
      <w:lvlText w:val="%1.%2"/>
      <w:lvlJc w:val="left"/>
      <w:pPr>
        <w:ind w:left="720" w:hanging="720"/>
      </w:pPr>
      <w:rPr>
        <w:rFonts w:eastAsia="Calibri" w:cs="Calibri" w:hint="default"/>
      </w:rPr>
    </w:lvl>
    <w:lvl w:ilvl="2">
      <w:start w:val="1"/>
      <w:numFmt w:val="decimal"/>
      <w:isLgl/>
      <w:lvlText w:val="%1.%2.%3"/>
      <w:lvlJc w:val="left"/>
      <w:pPr>
        <w:ind w:left="720" w:hanging="720"/>
      </w:pPr>
      <w:rPr>
        <w:rFonts w:eastAsia="Calibri" w:cs="Calibri" w:hint="default"/>
      </w:rPr>
    </w:lvl>
    <w:lvl w:ilvl="3">
      <w:start w:val="1"/>
      <w:numFmt w:val="decimal"/>
      <w:isLgl/>
      <w:lvlText w:val="%1.%2.%3.%4"/>
      <w:lvlJc w:val="left"/>
      <w:pPr>
        <w:ind w:left="720" w:hanging="720"/>
      </w:pPr>
      <w:rPr>
        <w:rFonts w:eastAsia="Calibri" w:cs="Calibri" w:hint="default"/>
      </w:rPr>
    </w:lvl>
    <w:lvl w:ilvl="4">
      <w:start w:val="1"/>
      <w:numFmt w:val="decimal"/>
      <w:isLgl/>
      <w:lvlText w:val="%1.%2.%3.%4.%5"/>
      <w:lvlJc w:val="left"/>
      <w:pPr>
        <w:ind w:left="1080" w:hanging="1080"/>
      </w:pPr>
      <w:rPr>
        <w:rFonts w:eastAsia="Calibri" w:cs="Calibri" w:hint="default"/>
      </w:rPr>
    </w:lvl>
    <w:lvl w:ilvl="5">
      <w:start w:val="1"/>
      <w:numFmt w:val="decimal"/>
      <w:isLgl/>
      <w:lvlText w:val="%1.%2.%3.%4.%5.%6"/>
      <w:lvlJc w:val="left"/>
      <w:pPr>
        <w:ind w:left="1080" w:hanging="1080"/>
      </w:pPr>
      <w:rPr>
        <w:rFonts w:eastAsia="Calibri" w:cs="Calibri" w:hint="default"/>
      </w:rPr>
    </w:lvl>
    <w:lvl w:ilvl="6">
      <w:start w:val="1"/>
      <w:numFmt w:val="decimal"/>
      <w:isLgl/>
      <w:lvlText w:val="%1.%2.%3.%4.%5.%6.%7"/>
      <w:lvlJc w:val="left"/>
      <w:pPr>
        <w:ind w:left="1440" w:hanging="1440"/>
      </w:pPr>
      <w:rPr>
        <w:rFonts w:eastAsia="Calibri" w:cs="Calibri" w:hint="default"/>
      </w:rPr>
    </w:lvl>
    <w:lvl w:ilvl="7">
      <w:start w:val="1"/>
      <w:numFmt w:val="decimal"/>
      <w:isLgl/>
      <w:lvlText w:val="%1.%2.%3.%4.%5.%6.%7.%8"/>
      <w:lvlJc w:val="left"/>
      <w:pPr>
        <w:ind w:left="1440" w:hanging="1440"/>
      </w:pPr>
      <w:rPr>
        <w:rFonts w:eastAsia="Calibri" w:cs="Calibri" w:hint="default"/>
      </w:rPr>
    </w:lvl>
    <w:lvl w:ilvl="8">
      <w:start w:val="1"/>
      <w:numFmt w:val="decimal"/>
      <w:isLgl/>
      <w:lvlText w:val="%1.%2.%3.%4.%5.%6.%7.%8.%9"/>
      <w:lvlJc w:val="left"/>
      <w:pPr>
        <w:ind w:left="1800" w:hanging="1800"/>
      </w:pPr>
      <w:rPr>
        <w:rFonts w:eastAsia="Calibri" w:cs="Calibri" w:hint="default"/>
      </w:rPr>
    </w:lvl>
  </w:abstractNum>
  <w:abstractNum w:abstractNumId="17" w15:restartNumberingAfterBreak="0">
    <w:nsid w:val="47B65EB4"/>
    <w:multiLevelType w:val="multilevel"/>
    <w:tmpl w:val="E430C448"/>
    <w:lvl w:ilvl="0">
      <w:start w:val="1"/>
      <w:numFmt w:val="bullet"/>
      <w:lvlText w:val=""/>
      <w:lvlJc w:val="left"/>
      <w:pPr>
        <w:ind w:left="360" w:hanging="360"/>
      </w:pPr>
      <w:rPr>
        <w:rFonts w:ascii="Symbol" w:hAnsi="Symbol" w:hint="default"/>
      </w:rPr>
    </w:lvl>
    <w:lvl w:ilvl="1">
      <w:start w:val="2"/>
      <w:numFmt w:val="decimal"/>
      <w:isLgl/>
      <w:lvlText w:val="%1.%2"/>
      <w:lvlJc w:val="left"/>
      <w:pPr>
        <w:ind w:left="720" w:hanging="720"/>
      </w:pPr>
      <w:rPr>
        <w:rFonts w:eastAsia="Calibri" w:cs="Calibri" w:hint="default"/>
      </w:rPr>
    </w:lvl>
    <w:lvl w:ilvl="2">
      <w:start w:val="1"/>
      <w:numFmt w:val="decimal"/>
      <w:isLgl/>
      <w:lvlText w:val="%1.%2.%3"/>
      <w:lvlJc w:val="left"/>
      <w:pPr>
        <w:ind w:left="720" w:hanging="720"/>
      </w:pPr>
      <w:rPr>
        <w:rFonts w:eastAsia="Calibri" w:cs="Calibri" w:hint="default"/>
      </w:rPr>
    </w:lvl>
    <w:lvl w:ilvl="3">
      <w:start w:val="1"/>
      <w:numFmt w:val="decimal"/>
      <w:isLgl/>
      <w:lvlText w:val="%1.%2.%3.%4"/>
      <w:lvlJc w:val="left"/>
      <w:pPr>
        <w:ind w:left="720" w:hanging="720"/>
      </w:pPr>
      <w:rPr>
        <w:rFonts w:eastAsia="Calibri" w:cs="Calibri" w:hint="default"/>
      </w:rPr>
    </w:lvl>
    <w:lvl w:ilvl="4">
      <w:start w:val="1"/>
      <w:numFmt w:val="decimal"/>
      <w:isLgl/>
      <w:lvlText w:val="%1.%2.%3.%4.%5"/>
      <w:lvlJc w:val="left"/>
      <w:pPr>
        <w:ind w:left="1080" w:hanging="1080"/>
      </w:pPr>
      <w:rPr>
        <w:rFonts w:eastAsia="Calibri" w:cs="Calibri" w:hint="default"/>
      </w:rPr>
    </w:lvl>
    <w:lvl w:ilvl="5">
      <w:start w:val="1"/>
      <w:numFmt w:val="decimal"/>
      <w:isLgl/>
      <w:lvlText w:val="%1.%2.%3.%4.%5.%6"/>
      <w:lvlJc w:val="left"/>
      <w:pPr>
        <w:ind w:left="1080" w:hanging="1080"/>
      </w:pPr>
      <w:rPr>
        <w:rFonts w:eastAsia="Calibri" w:cs="Calibri" w:hint="default"/>
      </w:rPr>
    </w:lvl>
    <w:lvl w:ilvl="6">
      <w:start w:val="1"/>
      <w:numFmt w:val="decimal"/>
      <w:isLgl/>
      <w:lvlText w:val="%1.%2.%3.%4.%5.%6.%7"/>
      <w:lvlJc w:val="left"/>
      <w:pPr>
        <w:ind w:left="1440" w:hanging="1440"/>
      </w:pPr>
      <w:rPr>
        <w:rFonts w:eastAsia="Calibri" w:cs="Calibri" w:hint="default"/>
      </w:rPr>
    </w:lvl>
    <w:lvl w:ilvl="7">
      <w:start w:val="1"/>
      <w:numFmt w:val="decimal"/>
      <w:isLgl/>
      <w:lvlText w:val="%1.%2.%3.%4.%5.%6.%7.%8"/>
      <w:lvlJc w:val="left"/>
      <w:pPr>
        <w:ind w:left="1440" w:hanging="1440"/>
      </w:pPr>
      <w:rPr>
        <w:rFonts w:eastAsia="Calibri" w:cs="Calibri" w:hint="default"/>
      </w:rPr>
    </w:lvl>
    <w:lvl w:ilvl="8">
      <w:start w:val="1"/>
      <w:numFmt w:val="decimal"/>
      <w:isLgl/>
      <w:lvlText w:val="%1.%2.%3.%4.%5.%6.%7.%8.%9"/>
      <w:lvlJc w:val="left"/>
      <w:pPr>
        <w:ind w:left="1800" w:hanging="1800"/>
      </w:pPr>
      <w:rPr>
        <w:rFonts w:eastAsia="Calibri" w:cs="Calibri" w:hint="default"/>
      </w:rPr>
    </w:lvl>
  </w:abstractNum>
  <w:abstractNum w:abstractNumId="18" w15:restartNumberingAfterBreak="0">
    <w:nsid w:val="496A2C02"/>
    <w:multiLevelType w:val="hybridMultilevel"/>
    <w:tmpl w:val="F83807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96A3D1A"/>
    <w:multiLevelType w:val="hybridMultilevel"/>
    <w:tmpl w:val="3A9A9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D24F90"/>
    <w:multiLevelType w:val="hybridMultilevel"/>
    <w:tmpl w:val="22B4A6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65D648E"/>
    <w:multiLevelType w:val="hybridMultilevel"/>
    <w:tmpl w:val="B38C84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0654286"/>
    <w:multiLevelType w:val="hybridMultilevel"/>
    <w:tmpl w:val="8304925E"/>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23" w15:restartNumberingAfterBreak="0">
    <w:nsid w:val="69454272"/>
    <w:multiLevelType w:val="hybridMultilevel"/>
    <w:tmpl w:val="057839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9C45D65"/>
    <w:multiLevelType w:val="multilevel"/>
    <w:tmpl w:val="E430C448"/>
    <w:lvl w:ilvl="0">
      <w:start w:val="1"/>
      <w:numFmt w:val="bullet"/>
      <w:lvlText w:val=""/>
      <w:lvlJc w:val="left"/>
      <w:pPr>
        <w:ind w:left="360" w:hanging="360"/>
      </w:pPr>
      <w:rPr>
        <w:rFonts w:ascii="Symbol" w:hAnsi="Symbol" w:hint="default"/>
      </w:rPr>
    </w:lvl>
    <w:lvl w:ilvl="1">
      <w:start w:val="2"/>
      <w:numFmt w:val="decimal"/>
      <w:isLgl/>
      <w:lvlText w:val="%1.%2"/>
      <w:lvlJc w:val="left"/>
      <w:pPr>
        <w:ind w:left="720" w:hanging="720"/>
      </w:pPr>
      <w:rPr>
        <w:rFonts w:eastAsia="Calibri" w:cs="Calibri" w:hint="default"/>
      </w:rPr>
    </w:lvl>
    <w:lvl w:ilvl="2">
      <w:start w:val="1"/>
      <w:numFmt w:val="decimal"/>
      <w:isLgl/>
      <w:lvlText w:val="%1.%2.%3"/>
      <w:lvlJc w:val="left"/>
      <w:pPr>
        <w:ind w:left="720" w:hanging="720"/>
      </w:pPr>
      <w:rPr>
        <w:rFonts w:eastAsia="Calibri" w:cs="Calibri" w:hint="default"/>
      </w:rPr>
    </w:lvl>
    <w:lvl w:ilvl="3">
      <w:start w:val="1"/>
      <w:numFmt w:val="decimal"/>
      <w:isLgl/>
      <w:lvlText w:val="%1.%2.%3.%4"/>
      <w:lvlJc w:val="left"/>
      <w:pPr>
        <w:ind w:left="720" w:hanging="720"/>
      </w:pPr>
      <w:rPr>
        <w:rFonts w:eastAsia="Calibri" w:cs="Calibri" w:hint="default"/>
      </w:rPr>
    </w:lvl>
    <w:lvl w:ilvl="4">
      <w:start w:val="1"/>
      <w:numFmt w:val="decimal"/>
      <w:isLgl/>
      <w:lvlText w:val="%1.%2.%3.%4.%5"/>
      <w:lvlJc w:val="left"/>
      <w:pPr>
        <w:ind w:left="1080" w:hanging="1080"/>
      </w:pPr>
      <w:rPr>
        <w:rFonts w:eastAsia="Calibri" w:cs="Calibri" w:hint="default"/>
      </w:rPr>
    </w:lvl>
    <w:lvl w:ilvl="5">
      <w:start w:val="1"/>
      <w:numFmt w:val="decimal"/>
      <w:isLgl/>
      <w:lvlText w:val="%1.%2.%3.%4.%5.%6"/>
      <w:lvlJc w:val="left"/>
      <w:pPr>
        <w:ind w:left="1080" w:hanging="1080"/>
      </w:pPr>
      <w:rPr>
        <w:rFonts w:eastAsia="Calibri" w:cs="Calibri" w:hint="default"/>
      </w:rPr>
    </w:lvl>
    <w:lvl w:ilvl="6">
      <w:start w:val="1"/>
      <w:numFmt w:val="decimal"/>
      <w:isLgl/>
      <w:lvlText w:val="%1.%2.%3.%4.%5.%6.%7"/>
      <w:lvlJc w:val="left"/>
      <w:pPr>
        <w:ind w:left="1440" w:hanging="1440"/>
      </w:pPr>
      <w:rPr>
        <w:rFonts w:eastAsia="Calibri" w:cs="Calibri" w:hint="default"/>
      </w:rPr>
    </w:lvl>
    <w:lvl w:ilvl="7">
      <w:start w:val="1"/>
      <w:numFmt w:val="decimal"/>
      <w:isLgl/>
      <w:lvlText w:val="%1.%2.%3.%4.%5.%6.%7.%8"/>
      <w:lvlJc w:val="left"/>
      <w:pPr>
        <w:ind w:left="1440" w:hanging="1440"/>
      </w:pPr>
      <w:rPr>
        <w:rFonts w:eastAsia="Calibri" w:cs="Calibri" w:hint="default"/>
      </w:rPr>
    </w:lvl>
    <w:lvl w:ilvl="8">
      <w:start w:val="1"/>
      <w:numFmt w:val="decimal"/>
      <w:isLgl/>
      <w:lvlText w:val="%1.%2.%3.%4.%5.%6.%7.%8.%9"/>
      <w:lvlJc w:val="left"/>
      <w:pPr>
        <w:ind w:left="1800" w:hanging="1800"/>
      </w:pPr>
      <w:rPr>
        <w:rFonts w:eastAsia="Calibri" w:cs="Calibri" w:hint="default"/>
      </w:rPr>
    </w:lvl>
  </w:abstractNum>
  <w:abstractNum w:abstractNumId="25" w15:restartNumberingAfterBreak="0">
    <w:nsid w:val="6EC420D8"/>
    <w:multiLevelType w:val="hybridMultilevel"/>
    <w:tmpl w:val="7E1A42E2"/>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73F6664E"/>
    <w:multiLevelType w:val="hybridMultilevel"/>
    <w:tmpl w:val="311080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74432D4"/>
    <w:multiLevelType w:val="hybridMultilevel"/>
    <w:tmpl w:val="4ECEA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77A5D95"/>
    <w:multiLevelType w:val="hybridMultilevel"/>
    <w:tmpl w:val="50EE39CA"/>
    <w:lvl w:ilvl="0" w:tplc="AFF28080">
      <w:start w:val="1"/>
      <w:numFmt w:val="bullet"/>
      <w:pStyle w:val="BulletStyle1"/>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C86983"/>
    <w:multiLevelType w:val="hybridMultilevel"/>
    <w:tmpl w:val="147C1CD0"/>
    <w:lvl w:ilvl="0" w:tplc="0C090003">
      <w:start w:val="1"/>
      <w:numFmt w:val="bullet"/>
      <w:lvlText w:val="o"/>
      <w:lvlJc w:val="left"/>
      <w:pPr>
        <w:ind w:left="720" w:hanging="360"/>
      </w:pPr>
      <w:rPr>
        <w:rFonts w:ascii="Courier New" w:hAnsi="Courier New" w:cs="Courier New"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9837006"/>
    <w:multiLevelType w:val="hybridMultilevel"/>
    <w:tmpl w:val="EDB6E8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AAB37B5"/>
    <w:multiLevelType w:val="hybridMultilevel"/>
    <w:tmpl w:val="BD0055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0"/>
  </w:num>
  <w:num w:numId="3">
    <w:abstractNumId w:val="28"/>
  </w:num>
  <w:num w:numId="4">
    <w:abstractNumId w:val="3"/>
  </w:num>
  <w:num w:numId="5">
    <w:abstractNumId w:val="4"/>
  </w:num>
  <w:num w:numId="6">
    <w:abstractNumId w:val="25"/>
  </w:num>
  <w:num w:numId="7">
    <w:abstractNumId w:val="1"/>
  </w:num>
  <w:num w:numId="8">
    <w:abstractNumId w:val="13"/>
  </w:num>
  <w:num w:numId="9">
    <w:abstractNumId w:val="18"/>
  </w:num>
  <w:num w:numId="10">
    <w:abstractNumId w:val="31"/>
  </w:num>
  <w:num w:numId="11">
    <w:abstractNumId w:val="16"/>
  </w:num>
  <w:num w:numId="12">
    <w:abstractNumId w:val="10"/>
  </w:num>
  <w:num w:numId="13">
    <w:abstractNumId w:val="30"/>
  </w:num>
  <w:num w:numId="14">
    <w:abstractNumId w:val="21"/>
  </w:num>
  <w:num w:numId="15">
    <w:abstractNumId w:val="26"/>
  </w:num>
  <w:num w:numId="16">
    <w:abstractNumId w:val="2"/>
  </w:num>
  <w:num w:numId="17">
    <w:abstractNumId w:val="8"/>
  </w:num>
  <w:num w:numId="18">
    <w:abstractNumId w:val="22"/>
  </w:num>
  <w:num w:numId="19">
    <w:abstractNumId w:val="24"/>
  </w:num>
  <w:num w:numId="20">
    <w:abstractNumId w:val="12"/>
  </w:num>
  <w:num w:numId="21">
    <w:abstractNumId w:val="27"/>
  </w:num>
  <w:num w:numId="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7"/>
  </w:num>
  <w:num w:numId="26">
    <w:abstractNumId w:val="29"/>
  </w:num>
  <w:num w:numId="27">
    <w:abstractNumId w:val="15"/>
  </w:num>
  <w:num w:numId="28">
    <w:abstractNumId w:val="7"/>
  </w:num>
  <w:num w:numId="29">
    <w:abstractNumId w:val="5"/>
  </w:num>
  <w:num w:numId="30">
    <w:abstractNumId w:val="19"/>
  </w:num>
  <w:num w:numId="31">
    <w:abstractNumId w:val="14"/>
  </w:num>
  <w:num w:numId="32">
    <w:abstractNumId w:val="23"/>
  </w:num>
  <w:num w:numId="33">
    <w:abstractNumId w:val="23"/>
  </w:num>
  <w:num w:numId="34">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defaultTabStop w:val="720"/>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904"/>
    <w:rsid w:val="00001EE8"/>
    <w:rsid w:val="00005C3D"/>
    <w:rsid w:val="000061B9"/>
    <w:rsid w:val="00011030"/>
    <w:rsid w:val="000121C3"/>
    <w:rsid w:val="00015B90"/>
    <w:rsid w:val="0001607A"/>
    <w:rsid w:val="000168DB"/>
    <w:rsid w:val="000224B7"/>
    <w:rsid w:val="00032369"/>
    <w:rsid w:val="00045C0A"/>
    <w:rsid w:val="00057EAA"/>
    <w:rsid w:val="00065214"/>
    <w:rsid w:val="000701BD"/>
    <w:rsid w:val="00071B26"/>
    <w:rsid w:val="00072FFA"/>
    <w:rsid w:val="00076548"/>
    <w:rsid w:val="000814C1"/>
    <w:rsid w:val="00091AC9"/>
    <w:rsid w:val="00095ECD"/>
    <w:rsid w:val="0009776D"/>
    <w:rsid w:val="000A11B6"/>
    <w:rsid w:val="000A6106"/>
    <w:rsid w:val="000A7335"/>
    <w:rsid w:val="000A7F7D"/>
    <w:rsid w:val="000B1620"/>
    <w:rsid w:val="000B5C8C"/>
    <w:rsid w:val="000C1B31"/>
    <w:rsid w:val="000C59E2"/>
    <w:rsid w:val="000C7B2D"/>
    <w:rsid w:val="000D1CFA"/>
    <w:rsid w:val="000D2A9F"/>
    <w:rsid w:val="000E0255"/>
    <w:rsid w:val="000E0A8E"/>
    <w:rsid w:val="000E548D"/>
    <w:rsid w:val="000E79D5"/>
    <w:rsid w:val="000F0CD9"/>
    <w:rsid w:val="000F1800"/>
    <w:rsid w:val="000F68BA"/>
    <w:rsid w:val="000F7B7E"/>
    <w:rsid w:val="00101132"/>
    <w:rsid w:val="00103EEA"/>
    <w:rsid w:val="00110052"/>
    <w:rsid w:val="001115D7"/>
    <w:rsid w:val="0011180B"/>
    <w:rsid w:val="00115084"/>
    <w:rsid w:val="00122B22"/>
    <w:rsid w:val="001365ED"/>
    <w:rsid w:val="00143BB7"/>
    <w:rsid w:val="0015449B"/>
    <w:rsid w:val="001566B9"/>
    <w:rsid w:val="00171DC7"/>
    <w:rsid w:val="001879A3"/>
    <w:rsid w:val="00191109"/>
    <w:rsid w:val="00191235"/>
    <w:rsid w:val="001926F4"/>
    <w:rsid w:val="00192F2B"/>
    <w:rsid w:val="00195245"/>
    <w:rsid w:val="001A0053"/>
    <w:rsid w:val="001A04BE"/>
    <w:rsid w:val="001A4AE8"/>
    <w:rsid w:val="001A6CD9"/>
    <w:rsid w:val="001B2465"/>
    <w:rsid w:val="001B3435"/>
    <w:rsid w:val="001B67B1"/>
    <w:rsid w:val="001C3BC2"/>
    <w:rsid w:val="001C4DC4"/>
    <w:rsid w:val="001D1C75"/>
    <w:rsid w:val="001D3435"/>
    <w:rsid w:val="001D6667"/>
    <w:rsid w:val="001F0BCC"/>
    <w:rsid w:val="001F3BEB"/>
    <w:rsid w:val="001F6D2D"/>
    <w:rsid w:val="00212131"/>
    <w:rsid w:val="00212B2B"/>
    <w:rsid w:val="00217326"/>
    <w:rsid w:val="0022044D"/>
    <w:rsid w:val="00224BF0"/>
    <w:rsid w:val="0022623D"/>
    <w:rsid w:val="002405CF"/>
    <w:rsid w:val="00240B97"/>
    <w:rsid w:val="002426CF"/>
    <w:rsid w:val="00246F2F"/>
    <w:rsid w:val="0025382D"/>
    <w:rsid w:val="00254B60"/>
    <w:rsid w:val="00257C8F"/>
    <w:rsid w:val="00263BA6"/>
    <w:rsid w:val="002658CF"/>
    <w:rsid w:val="0027264D"/>
    <w:rsid w:val="00284A9A"/>
    <w:rsid w:val="00285D38"/>
    <w:rsid w:val="00293E43"/>
    <w:rsid w:val="002A07A8"/>
    <w:rsid w:val="002A0B69"/>
    <w:rsid w:val="002B3206"/>
    <w:rsid w:val="002B345E"/>
    <w:rsid w:val="002B5F43"/>
    <w:rsid w:val="002C2214"/>
    <w:rsid w:val="002D0A08"/>
    <w:rsid w:val="002D0A0E"/>
    <w:rsid w:val="002D0C86"/>
    <w:rsid w:val="002D5B50"/>
    <w:rsid w:val="002D7624"/>
    <w:rsid w:val="002E3D66"/>
    <w:rsid w:val="002F7CE6"/>
    <w:rsid w:val="003023CA"/>
    <w:rsid w:val="00310714"/>
    <w:rsid w:val="00313707"/>
    <w:rsid w:val="00320A94"/>
    <w:rsid w:val="00320C84"/>
    <w:rsid w:val="0032270B"/>
    <w:rsid w:val="00325E3A"/>
    <w:rsid w:val="00330346"/>
    <w:rsid w:val="003303AB"/>
    <w:rsid w:val="00335106"/>
    <w:rsid w:val="00337E7C"/>
    <w:rsid w:val="0034678A"/>
    <w:rsid w:val="00351CD9"/>
    <w:rsid w:val="00353CBB"/>
    <w:rsid w:val="00356F50"/>
    <w:rsid w:val="0036307B"/>
    <w:rsid w:val="00365A3F"/>
    <w:rsid w:val="003663D9"/>
    <w:rsid w:val="00367E2F"/>
    <w:rsid w:val="00376A6D"/>
    <w:rsid w:val="00377236"/>
    <w:rsid w:val="003808E2"/>
    <w:rsid w:val="00380B98"/>
    <w:rsid w:val="0038329B"/>
    <w:rsid w:val="0039134A"/>
    <w:rsid w:val="00392FE4"/>
    <w:rsid w:val="00395E36"/>
    <w:rsid w:val="00396023"/>
    <w:rsid w:val="003A0C51"/>
    <w:rsid w:val="003A3944"/>
    <w:rsid w:val="003C02C0"/>
    <w:rsid w:val="003C204E"/>
    <w:rsid w:val="003C4BB5"/>
    <w:rsid w:val="003D2775"/>
    <w:rsid w:val="003D331C"/>
    <w:rsid w:val="003E4CC0"/>
    <w:rsid w:val="003E51BB"/>
    <w:rsid w:val="003E6593"/>
    <w:rsid w:val="003F0E4B"/>
    <w:rsid w:val="003F36D6"/>
    <w:rsid w:val="003F3D8F"/>
    <w:rsid w:val="00410409"/>
    <w:rsid w:val="00412CED"/>
    <w:rsid w:val="0041345B"/>
    <w:rsid w:val="00416751"/>
    <w:rsid w:val="00420F9E"/>
    <w:rsid w:val="004213C3"/>
    <w:rsid w:val="0042544A"/>
    <w:rsid w:val="004256F8"/>
    <w:rsid w:val="00427139"/>
    <w:rsid w:val="00431A1C"/>
    <w:rsid w:val="004358E9"/>
    <w:rsid w:val="00436918"/>
    <w:rsid w:val="00437D17"/>
    <w:rsid w:val="00445F43"/>
    <w:rsid w:val="004537B3"/>
    <w:rsid w:val="00471105"/>
    <w:rsid w:val="00477519"/>
    <w:rsid w:val="0048050C"/>
    <w:rsid w:val="00484005"/>
    <w:rsid w:val="00487DD5"/>
    <w:rsid w:val="00493D3E"/>
    <w:rsid w:val="004947A7"/>
    <w:rsid w:val="00495779"/>
    <w:rsid w:val="004962D9"/>
    <w:rsid w:val="004A2E02"/>
    <w:rsid w:val="004A4F24"/>
    <w:rsid w:val="004B7C43"/>
    <w:rsid w:val="004C2B20"/>
    <w:rsid w:val="004C5170"/>
    <w:rsid w:val="004C654B"/>
    <w:rsid w:val="004C757C"/>
    <w:rsid w:val="004C766C"/>
    <w:rsid w:val="004D2350"/>
    <w:rsid w:val="004D6932"/>
    <w:rsid w:val="004E10F4"/>
    <w:rsid w:val="004E28AD"/>
    <w:rsid w:val="004E5398"/>
    <w:rsid w:val="004F0F49"/>
    <w:rsid w:val="004F1D05"/>
    <w:rsid w:val="004F2008"/>
    <w:rsid w:val="004F2833"/>
    <w:rsid w:val="004F3D30"/>
    <w:rsid w:val="00500F4B"/>
    <w:rsid w:val="00502A3D"/>
    <w:rsid w:val="005051C6"/>
    <w:rsid w:val="00505B5D"/>
    <w:rsid w:val="005067CA"/>
    <w:rsid w:val="00506EB7"/>
    <w:rsid w:val="00511010"/>
    <w:rsid w:val="00512574"/>
    <w:rsid w:val="00514773"/>
    <w:rsid w:val="0051502E"/>
    <w:rsid w:val="0052205F"/>
    <w:rsid w:val="0052443C"/>
    <w:rsid w:val="0052775E"/>
    <w:rsid w:val="00527CD9"/>
    <w:rsid w:val="005416F0"/>
    <w:rsid w:val="00542514"/>
    <w:rsid w:val="0054272D"/>
    <w:rsid w:val="0054613B"/>
    <w:rsid w:val="00546AED"/>
    <w:rsid w:val="005512EF"/>
    <w:rsid w:val="00557876"/>
    <w:rsid w:val="005611A1"/>
    <w:rsid w:val="005621E4"/>
    <w:rsid w:val="005659D4"/>
    <w:rsid w:val="0057511F"/>
    <w:rsid w:val="00576DD8"/>
    <w:rsid w:val="00590902"/>
    <w:rsid w:val="005927BD"/>
    <w:rsid w:val="00592A14"/>
    <w:rsid w:val="0059500C"/>
    <w:rsid w:val="00596FD7"/>
    <w:rsid w:val="005A3625"/>
    <w:rsid w:val="005A5753"/>
    <w:rsid w:val="005A5AC9"/>
    <w:rsid w:val="005A7E73"/>
    <w:rsid w:val="005B0731"/>
    <w:rsid w:val="005B4738"/>
    <w:rsid w:val="005B4EA9"/>
    <w:rsid w:val="005B557F"/>
    <w:rsid w:val="005C212D"/>
    <w:rsid w:val="005C3CB0"/>
    <w:rsid w:val="005D0918"/>
    <w:rsid w:val="005D0BE0"/>
    <w:rsid w:val="005D0CDD"/>
    <w:rsid w:val="005D3BCB"/>
    <w:rsid w:val="005D79CF"/>
    <w:rsid w:val="005E553E"/>
    <w:rsid w:val="005F3214"/>
    <w:rsid w:val="00602527"/>
    <w:rsid w:val="00603CF8"/>
    <w:rsid w:val="00606AE9"/>
    <w:rsid w:val="00612231"/>
    <w:rsid w:val="00612718"/>
    <w:rsid w:val="00614CF5"/>
    <w:rsid w:val="006172B7"/>
    <w:rsid w:val="0062087F"/>
    <w:rsid w:val="00622B8C"/>
    <w:rsid w:val="00626681"/>
    <w:rsid w:val="0062688D"/>
    <w:rsid w:val="00630CE6"/>
    <w:rsid w:val="00632C76"/>
    <w:rsid w:val="00635EB1"/>
    <w:rsid w:val="00643E69"/>
    <w:rsid w:val="006473BB"/>
    <w:rsid w:val="00662070"/>
    <w:rsid w:val="0066495D"/>
    <w:rsid w:val="006657FE"/>
    <w:rsid w:val="00665847"/>
    <w:rsid w:val="006666C8"/>
    <w:rsid w:val="00675395"/>
    <w:rsid w:val="006818A1"/>
    <w:rsid w:val="00684B7E"/>
    <w:rsid w:val="006951F9"/>
    <w:rsid w:val="00695EB6"/>
    <w:rsid w:val="006A3770"/>
    <w:rsid w:val="006A41CF"/>
    <w:rsid w:val="006A4D46"/>
    <w:rsid w:val="006A6024"/>
    <w:rsid w:val="006C31FF"/>
    <w:rsid w:val="006C6256"/>
    <w:rsid w:val="006C6B6C"/>
    <w:rsid w:val="006C704D"/>
    <w:rsid w:val="006C70C4"/>
    <w:rsid w:val="006D31A2"/>
    <w:rsid w:val="006D58A6"/>
    <w:rsid w:val="006F0E84"/>
    <w:rsid w:val="006F18D6"/>
    <w:rsid w:val="007001CB"/>
    <w:rsid w:val="0070331D"/>
    <w:rsid w:val="00704CD5"/>
    <w:rsid w:val="007052B1"/>
    <w:rsid w:val="00705EA8"/>
    <w:rsid w:val="00706D81"/>
    <w:rsid w:val="00707378"/>
    <w:rsid w:val="00711BF4"/>
    <w:rsid w:val="00741B43"/>
    <w:rsid w:val="007427FF"/>
    <w:rsid w:val="00744D28"/>
    <w:rsid w:val="007518A9"/>
    <w:rsid w:val="007543AC"/>
    <w:rsid w:val="00756537"/>
    <w:rsid w:val="00756A2B"/>
    <w:rsid w:val="00761995"/>
    <w:rsid w:val="00784C2D"/>
    <w:rsid w:val="007A0EBC"/>
    <w:rsid w:val="007B27F1"/>
    <w:rsid w:val="007B4ABB"/>
    <w:rsid w:val="007B6904"/>
    <w:rsid w:val="007C36E4"/>
    <w:rsid w:val="007D50AD"/>
    <w:rsid w:val="007E0D29"/>
    <w:rsid w:val="007E5761"/>
    <w:rsid w:val="00807D16"/>
    <w:rsid w:val="00811836"/>
    <w:rsid w:val="00815E62"/>
    <w:rsid w:val="00816782"/>
    <w:rsid w:val="0082141D"/>
    <w:rsid w:val="00823962"/>
    <w:rsid w:val="0082397F"/>
    <w:rsid w:val="00824BF5"/>
    <w:rsid w:val="008267D2"/>
    <w:rsid w:val="00827F24"/>
    <w:rsid w:val="00837BA5"/>
    <w:rsid w:val="00855DA8"/>
    <w:rsid w:val="00861517"/>
    <w:rsid w:val="00864351"/>
    <w:rsid w:val="00871FC4"/>
    <w:rsid w:val="00886399"/>
    <w:rsid w:val="008875B3"/>
    <w:rsid w:val="008974CA"/>
    <w:rsid w:val="008C147A"/>
    <w:rsid w:val="008D1F9A"/>
    <w:rsid w:val="008E000E"/>
    <w:rsid w:val="008E1F7F"/>
    <w:rsid w:val="008E22F6"/>
    <w:rsid w:val="008E6006"/>
    <w:rsid w:val="008F00E8"/>
    <w:rsid w:val="008F3198"/>
    <w:rsid w:val="008F66D4"/>
    <w:rsid w:val="0090195E"/>
    <w:rsid w:val="00901D96"/>
    <w:rsid w:val="00917A25"/>
    <w:rsid w:val="00924D52"/>
    <w:rsid w:val="00924F1F"/>
    <w:rsid w:val="00931B93"/>
    <w:rsid w:val="00933864"/>
    <w:rsid w:val="00933EED"/>
    <w:rsid w:val="00940CDE"/>
    <w:rsid w:val="00950E4A"/>
    <w:rsid w:val="009564EE"/>
    <w:rsid w:val="009575F1"/>
    <w:rsid w:val="0096041B"/>
    <w:rsid w:val="00962B79"/>
    <w:rsid w:val="00962C46"/>
    <w:rsid w:val="00971889"/>
    <w:rsid w:val="00976985"/>
    <w:rsid w:val="0097742A"/>
    <w:rsid w:val="0097744F"/>
    <w:rsid w:val="00980EED"/>
    <w:rsid w:val="0098639A"/>
    <w:rsid w:val="00987F6B"/>
    <w:rsid w:val="00990687"/>
    <w:rsid w:val="00991670"/>
    <w:rsid w:val="00994710"/>
    <w:rsid w:val="009A02C8"/>
    <w:rsid w:val="009A0A58"/>
    <w:rsid w:val="009A4228"/>
    <w:rsid w:val="009B6C8C"/>
    <w:rsid w:val="009C0FCA"/>
    <w:rsid w:val="009C268C"/>
    <w:rsid w:val="009C3963"/>
    <w:rsid w:val="009C3C02"/>
    <w:rsid w:val="009D05D9"/>
    <w:rsid w:val="009D323C"/>
    <w:rsid w:val="009D476D"/>
    <w:rsid w:val="009E5344"/>
    <w:rsid w:val="009E70F4"/>
    <w:rsid w:val="00A01EE3"/>
    <w:rsid w:val="00A22F68"/>
    <w:rsid w:val="00A313F3"/>
    <w:rsid w:val="00A35E2D"/>
    <w:rsid w:val="00A405DD"/>
    <w:rsid w:val="00A44CE1"/>
    <w:rsid w:val="00A54CB3"/>
    <w:rsid w:val="00A644B0"/>
    <w:rsid w:val="00A6469B"/>
    <w:rsid w:val="00A71C78"/>
    <w:rsid w:val="00A74B8A"/>
    <w:rsid w:val="00A74FB2"/>
    <w:rsid w:val="00A85F61"/>
    <w:rsid w:val="00A86DB3"/>
    <w:rsid w:val="00A92E4F"/>
    <w:rsid w:val="00A94AC4"/>
    <w:rsid w:val="00AA25DC"/>
    <w:rsid w:val="00AC0044"/>
    <w:rsid w:val="00AC198D"/>
    <w:rsid w:val="00AC7025"/>
    <w:rsid w:val="00AD196F"/>
    <w:rsid w:val="00AD21DE"/>
    <w:rsid w:val="00AD361C"/>
    <w:rsid w:val="00AD3CCE"/>
    <w:rsid w:val="00AD5A16"/>
    <w:rsid w:val="00AF1615"/>
    <w:rsid w:val="00AF3F2B"/>
    <w:rsid w:val="00B016E3"/>
    <w:rsid w:val="00B02D89"/>
    <w:rsid w:val="00B047E9"/>
    <w:rsid w:val="00B04B27"/>
    <w:rsid w:val="00B06F35"/>
    <w:rsid w:val="00B07A46"/>
    <w:rsid w:val="00B07DCE"/>
    <w:rsid w:val="00B2065E"/>
    <w:rsid w:val="00B21043"/>
    <w:rsid w:val="00B31AEE"/>
    <w:rsid w:val="00B366C1"/>
    <w:rsid w:val="00B42EA0"/>
    <w:rsid w:val="00B44CAC"/>
    <w:rsid w:val="00B573D6"/>
    <w:rsid w:val="00B651B3"/>
    <w:rsid w:val="00B66BD2"/>
    <w:rsid w:val="00B70A96"/>
    <w:rsid w:val="00B73E65"/>
    <w:rsid w:val="00B81455"/>
    <w:rsid w:val="00B8310F"/>
    <w:rsid w:val="00B9627F"/>
    <w:rsid w:val="00B9645F"/>
    <w:rsid w:val="00BA2415"/>
    <w:rsid w:val="00BA4DB2"/>
    <w:rsid w:val="00BA4F95"/>
    <w:rsid w:val="00BA62CE"/>
    <w:rsid w:val="00BB33F9"/>
    <w:rsid w:val="00BB3A09"/>
    <w:rsid w:val="00BB4B65"/>
    <w:rsid w:val="00BC3CE6"/>
    <w:rsid w:val="00BD71CF"/>
    <w:rsid w:val="00BD783B"/>
    <w:rsid w:val="00BE139E"/>
    <w:rsid w:val="00BE4F9F"/>
    <w:rsid w:val="00BE54E6"/>
    <w:rsid w:val="00BE5E41"/>
    <w:rsid w:val="00BF078E"/>
    <w:rsid w:val="00BF2787"/>
    <w:rsid w:val="00BF4805"/>
    <w:rsid w:val="00BF641D"/>
    <w:rsid w:val="00C005CD"/>
    <w:rsid w:val="00C10EF1"/>
    <w:rsid w:val="00C13105"/>
    <w:rsid w:val="00C2024B"/>
    <w:rsid w:val="00C212DB"/>
    <w:rsid w:val="00C23BE9"/>
    <w:rsid w:val="00C24EDC"/>
    <w:rsid w:val="00C25A76"/>
    <w:rsid w:val="00C31DA1"/>
    <w:rsid w:val="00C31EB3"/>
    <w:rsid w:val="00C32206"/>
    <w:rsid w:val="00C40DFE"/>
    <w:rsid w:val="00C422C8"/>
    <w:rsid w:val="00C42F72"/>
    <w:rsid w:val="00C45C67"/>
    <w:rsid w:val="00C45F3B"/>
    <w:rsid w:val="00C47091"/>
    <w:rsid w:val="00C50739"/>
    <w:rsid w:val="00C523FF"/>
    <w:rsid w:val="00C527EB"/>
    <w:rsid w:val="00C53698"/>
    <w:rsid w:val="00C55264"/>
    <w:rsid w:val="00C57ADB"/>
    <w:rsid w:val="00C71C3C"/>
    <w:rsid w:val="00C73272"/>
    <w:rsid w:val="00C74ECF"/>
    <w:rsid w:val="00C75727"/>
    <w:rsid w:val="00C76998"/>
    <w:rsid w:val="00C817D8"/>
    <w:rsid w:val="00C82377"/>
    <w:rsid w:val="00C92429"/>
    <w:rsid w:val="00C93976"/>
    <w:rsid w:val="00C93E3E"/>
    <w:rsid w:val="00C95F6D"/>
    <w:rsid w:val="00C96397"/>
    <w:rsid w:val="00C96566"/>
    <w:rsid w:val="00CA593D"/>
    <w:rsid w:val="00CB7098"/>
    <w:rsid w:val="00CC5D11"/>
    <w:rsid w:val="00CC6CB7"/>
    <w:rsid w:val="00CD1458"/>
    <w:rsid w:val="00CD2242"/>
    <w:rsid w:val="00CD79FD"/>
    <w:rsid w:val="00CE2EA6"/>
    <w:rsid w:val="00CE33B0"/>
    <w:rsid w:val="00CE6AD9"/>
    <w:rsid w:val="00CF023B"/>
    <w:rsid w:val="00CF4A16"/>
    <w:rsid w:val="00D023B7"/>
    <w:rsid w:val="00D201E9"/>
    <w:rsid w:val="00D21780"/>
    <w:rsid w:val="00D23346"/>
    <w:rsid w:val="00D243B8"/>
    <w:rsid w:val="00D2493C"/>
    <w:rsid w:val="00D3431F"/>
    <w:rsid w:val="00D34794"/>
    <w:rsid w:val="00D348F3"/>
    <w:rsid w:val="00D36379"/>
    <w:rsid w:val="00D44D4A"/>
    <w:rsid w:val="00D4502D"/>
    <w:rsid w:val="00D47CAF"/>
    <w:rsid w:val="00D51285"/>
    <w:rsid w:val="00D51E82"/>
    <w:rsid w:val="00D530CE"/>
    <w:rsid w:val="00D53E3C"/>
    <w:rsid w:val="00D54F2A"/>
    <w:rsid w:val="00D63952"/>
    <w:rsid w:val="00D77950"/>
    <w:rsid w:val="00D85FBD"/>
    <w:rsid w:val="00DA6E6C"/>
    <w:rsid w:val="00DA72E9"/>
    <w:rsid w:val="00DA7346"/>
    <w:rsid w:val="00DC3762"/>
    <w:rsid w:val="00DC5C47"/>
    <w:rsid w:val="00DC5F81"/>
    <w:rsid w:val="00DD0F26"/>
    <w:rsid w:val="00DD616A"/>
    <w:rsid w:val="00DE0465"/>
    <w:rsid w:val="00DE4E25"/>
    <w:rsid w:val="00E0079A"/>
    <w:rsid w:val="00E02282"/>
    <w:rsid w:val="00E049ED"/>
    <w:rsid w:val="00E10A0C"/>
    <w:rsid w:val="00E14AC1"/>
    <w:rsid w:val="00E250FA"/>
    <w:rsid w:val="00E34E6D"/>
    <w:rsid w:val="00E37CD4"/>
    <w:rsid w:val="00E43D8C"/>
    <w:rsid w:val="00E538D7"/>
    <w:rsid w:val="00E555C0"/>
    <w:rsid w:val="00E57848"/>
    <w:rsid w:val="00E61C3D"/>
    <w:rsid w:val="00E61C5E"/>
    <w:rsid w:val="00E750BF"/>
    <w:rsid w:val="00E7593D"/>
    <w:rsid w:val="00E80AFC"/>
    <w:rsid w:val="00E82C85"/>
    <w:rsid w:val="00E906FD"/>
    <w:rsid w:val="00E90708"/>
    <w:rsid w:val="00E948E2"/>
    <w:rsid w:val="00EB6376"/>
    <w:rsid w:val="00EC1C36"/>
    <w:rsid w:val="00EC63B5"/>
    <w:rsid w:val="00ED21C3"/>
    <w:rsid w:val="00ED388C"/>
    <w:rsid w:val="00ED7FAD"/>
    <w:rsid w:val="00EF02B0"/>
    <w:rsid w:val="00EF13A4"/>
    <w:rsid w:val="00F01B61"/>
    <w:rsid w:val="00F042C0"/>
    <w:rsid w:val="00F06943"/>
    <w:rsid w:val="00F13683"/>
    <w:rsid w:val="00F13AE5"/>
    <w:rsid w:val="00F149FD"/>
    <w:rsid w:val="00F25BED"/>
    <w:rsid w:val="00F30D8D"/>
    <w:rsid w:val="00F34712"/>
    <w:rsid w:val="00F41059"/>
    <w:rsid w:val="00F4262F"/>
    <w:rsid w:val="00F479D4"/>
    <w:rsid w:val="00F53719"/>
    <w:rsid w:val="00F5520B"/>
    <w:rsid w:val="00F57291"/>
    <w:rsid w:val="00F57B62"/>
    <w:rsid w:val="00F61D43"/>
    <w:rsid w:val="00F66CB0"/>
    <w:rsid w:val="00F76313"/>
    <w:rsid w:val="00F76C89"/>
    <w:rsid w:val="00F85E9D"/>
    <w:rsid w:val="00FA0417"/>
    <w:rsid w:val="00FA29B8"/>
    <w:rsid w:val="00FA5593"/>
    <w:rsid w:val="00FB1565"/>
    <w:rsid w:val="00FB1A3F"/>
    <w:rsid w:val="00FC5755"/>
    <w:rsid w:val="00FC7CBC"/>
    <w:rsid w:val="00FD3D92"/>
    <w:rsid w:val="00FE0729"/>
    <w:rsid w:val="00FF2806"/>
    <w:rsid w:val="00FF56DD"/>
    <w:rsid w:val="0491D333"/>
    <w:rsid w:val="0D687151"/>
    <w:rsid w:val="14CBA79E"/>
    <w:rsid w:val="199F18C1"/>
    <w:rsid w:val="1A761CEA"/>
    <w:rsid w:val="1EAAA3F2"/>
    <w:rsid w:val="23D9B07D"/>
    <w:rsid w:val="281360C7"/>
    <w:rsid w:val="358C96BA"/>
    <w:rsid w:val="3655BA0B"/>
    <w:rsid w:val="3CF0EC62"/>
    <w:rsid w:val="3DB49A3A"/>
    <w:rsid w:val="3FE373F4"/>
    <w:rsid w:val="40EC3AFC"/>
    <w:rsid w:val="41791D37"/>
    <w:rsid w:val="462A70DB"/>
    <w:rsid w:val="47606A16"/>
    <w:rsid w:val="4802C9EE"/>
    <w:rsid w:val="50158D3A"/>
    <w:rsid w:val="511A2562"/>
    <w:rsid w:val="517FFA75"/>
    <w:rsid w:val="53601992"/>
    <w:rsid w:val="53792D26"/>
    <w:rsid w:val="574373D8"/>
    <w:rsid w:val="59D20A0D"/>
    <w:rsid w:val="5C16E4FB"/>
    <w:rsid w:val="5D509AFC"/>
    <w:rsid w:val="6041DB9B"/>
    <w:rsid w:val="667C7C0E"/>
    <w:rsid w:val="689386D4"/>
    <w:rsid w:val="6A061C91"/>
    <w:rsid w:val="6B49BC71"/>
    <w:rsid w:val="6C06FBAF"/>
    <w:rsid w:val="6C0F01EB"/>
    <w:rsid w:val="6D3DBD53"/>
    <w:rsid w:val="70755E15"/>
    <w:rsid w:val="71B052D5"/>
    <w:rsid w:val="735FB5BB"/>
    <w:rsid w:val="7869A2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14:docId w14:val="6FCA4AC4"/>
  <w15:docId w15:val="{54384E4E-7C58-4317-93A7-28B7CB1D9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C75"/>
    <w:pPr>
      <w:spacing w:after="0" w:line="240" w:lineRule="auto"/>
    </w:pPr>
    <w:rPr>
      <w:rFonts w:ascii="Calibri" w:eastAsia="Times New Roman" w:hAnsi="Calibri" w:cs="Times New Roman"/>
      <w:sz w:val="24"/>
      <w:szCs w:val="20"/>
    </w:rPr>
  </w:style>
  <w:style w:type="paragraph" w:styleId="Heading1">
    <w:name w:val="heading 1"/>
    <w:basedOn w:val="Normal"/>
    <w:next w:val="Normal"/>
    <w:link w:val="Heading1Char"/>
    <w:qFormat/>
    <w:rsid w:val="007B6904"/>
    <w:pPr>
      <w:keepNext/>
      <w:spacing w:before="60" w:after="60"/>
      <w:outlineLvl w:val="0"/>
    </w:pPr>
    <w:rPr>
      <w:rFonts w:cs="Arial"/>
      <w:b/>
      <w:iCs/>
      <w:sz w:val="28"/>
    </w:rPr>
  </w:style>
  <w:style w:type="paragraph" w:styleId="Heading2">
    <w:name w:val="heading 2"/>
    <w:basedOn w:val="Normal"/>
    <w:next w:val="Normal"/>
    <w:link w:val="Heading2Char"/>
    <w:uiPriority w:val="9"/>
    <w:unhideWhenUsed/>
    <w:qFormat/>
    <w:rsid w:val="007B6904"/>
    <w:pPr>
      <w:keepNext/>
      <w:keepLines/>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7052B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6904"/>
    <w:rPr>
      <w:rFonts w:ascii="Calibri" w:eastAsia="Times New Roman" w:hAnsi="Calibri" w:cs="Arial"/>
      <w:b/>
      <w:iCs/>
      <w:sz w:val="28"/>
      <w:szCs w:val="20"/>
    </w:rPr>
  </w:style>
  <w:style w:type="table" w:styleId="TableGrid">
    <w:name w:val="Table Grid"/>
    <w:basedOn w:val="TableNormal"/>
    <w:uiPriority w:val="59"/>
    <w:rsid w:val="007B6904"/>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B6904"/>
    <w:pPr>
      <w:tabs>
        <w:tab w:val="center" w:pos="4153"/>
        <w:tab w:val="right" w:pos="8306"/>
      </w:tabs>
    </w:pPr>
  </w:style>
  <w:style w:type="character" w:customStyle="1" w:styleId="FooterChar">
    <w:name w:val="Footer Char"/>
    <w:basedOn w:val="DefaultParagraphFont"/>
    <w:link w:val="Footer"/>
    <w:uiPriority w:val="99"/>
    <w:rsid w:val="007B6904"/>
    <w:rPr>
      <w:rFonts w:ascii="Times New Roman" w:eastAsia="Times New Roman" w:hAnsi="Times New Roman" w:cs="Times New Roman"/>
      <w:sz w:val="24"/>
      <w:szCs w:val="20"/>
    </w:rPr>
  </w:style>
  <w:style w:type="character" w:styleId="PageNumber">
    <w:name w:val="page number"/>
    <w:basedOn w:val="DefaultParagraphFont"/>
    <w:uiPriority w:val="99"/>
    <w:rsid w:val="007B6904"/>
    <w:rPr>
      <w:rFonts w:cs="Times New Roman"/>
    </w:rPr>
  </w:style>
  <w:style w:type="paragraph" w:styleId="Header">
    <w:name w:val="header"/>
    <w:basedOn w:val="Normal"/>
    <w:link w:val="HeaderChar"/>
    <w:rsid w:val="007B6904"/>
    <w:pPr>
      <w:tabs>
        <w:tab w:val="center" w:pos="4153"/>
        <w:tab w:val="right" w:pos="8306"/>
      </w:tabs>
    </w:pPr>
  </w:style>
  <w:style w:type="character" w:customStyle="1" w:styleId="HeaderChar">
    <w:name w:val="Header Char"/>
    <w:basedOn w:val="DefaultParagraphFont"/>
    <w:link w:val="Header"/>
    <w:rsid w:val="007B6904"/>
    <w:rPr>
      <w:rFonts w:ascii="Times New Roman" w:eastAsia="Times New Roman" w:hAnsi="Times New Roman" w:cs="Times New Roman"/>
      <w:sz w:val="24"/>
      <w:szCs w:val="20"/>
    </w:rPr>
  </w:style>
  <w:style w:type="paragraph" w:styleId="ListParagraph">
    <w:name w:val="List Paragraph"/>
    <w:aliases w:val="Normal + Dash"/>
    <w:basedOn w:val="Normal"/>
    <w:link w:val="ListParagraphChar"/>
    <w:uiPriority w:val="34"/>
    <w:qFormat/>
    <w:rsid w:val="007B6904"/>
    <w:pPr>
      <w:ind w:left="720"/>
      <w:contextualSpacing/>
    </w:pPr>
  </w:style>
  <w:style w:type="paragraph" w:customStyle="1" w:styleId="Default">
    <w:name w:val="Default"/>
    <w:rsid w:val="007B6904"/>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styleId="Hyperlink">
    <w:name w:val="Hyperlink"/>
    <w:basedOn w:val="DefaultParagraphFont"/>
    <w:uiPriority w:val="99"/>
    <w:rsid w:val="007B6904"/>
    <w:rPr>
      <w:rFonts w:cs="Times New Roman"/>
      <w:color w:val="0000FF"/>
      <w:u w:val="single"/>
    </w:rPr>
  </w:style>
  <w:style w:type="paragraph" w:styleId="ListBullet">
    <w:name w:val="List Bullet"/>
    <w:basedOn w:val="Normal"/>
    <w:uiPriority w:val="99"/>
    <w:qFormat/>
    <w:rsid w:val="00542514"/>
    <w:pPr>
      <w:numPr>
        <w:numId w:val="1"/>
      </w:numPr>
    </w:pPr>
  </w:style>
  <w:style w:type="paragraph" w:customStyle="1" w:styleId="ProcedureTemplate">
    <w:name w:val="Procedure Template"/>
    <w:basedOn w:val="Heading1"/>
    <w:rsid w:val="007B6904"/>
    <w:pPr>
      <w:framePr w:hSpace="180" w:wrap="around" w:vAnchor="text" w:hAnchor="margin" w:x="108" w:y="181"/>
    </w:pPr>
    <w:rPr>
      <w:bCs/>
    </w:rPr>
  </w:style>
  <w:style w:type="paragraph" w:customStyle="1" w:styleId="ProcedureTemplateinternalheadings">
    <w:name w:val="Procedure Template internal headings"/>
    <w:basedOn w:val="Heading2"/>
    <w:rsid w:val="007B6904"/>
    <w:pPr>
      <w:framePr w:hSpace="180" w:wrap="around" w:vAnchor="text" w:hAnchor="margin" w:x="108" w:y="181"/>
      <w:spacing w:before="40" w:after="40"/>
    </w:pPr>
    <w:rPr>
      <w:rFonts w:cs="Arial"/>
      <w:szCs w:val="24"/>
    </w:rPr>
  </w:style>
  <w:style w:type="character" w:customStyle="1" w:styleId="Heading2Char">
    <w:name w:val="Heading 2 Char"/>
    <w:basedOn w:val="DefaultParagraphFont"/>
    <w:link w:val="Heading2"/>
    <w:uiPriority w:val="9"/>
    <w:rsid w:val="007B6904"/>
    <w:rPr>
      <w:rFonts w:ascii="Calibri" w:eastAsiaTheme="majorEastAsia" w:hAnsi="Calibri" w:cstheme="majorBidi"/>
      <w:b/>
      <w:bCs/>
      <w:sz w:val="24"/>
      <w:szCs w:val="26"/>
    </w:rPr>
  </w:style>
  <w:style w:type="character" w:styleId="FollowedHyperlink">
    <w:name w:val="FollowedHyperlink"/>
    <w:basedOn w:val="DefaultParagraphFont"/>
    <w:uiPriority w:val="99"/>
    <w:semiHidden/>
    <w:unhideWhenUsed/>
    <w:rsid w:val="007B6904"/>
    <w:rPr>
      <w:color w:val="800080" w:themeColor="followedHyperlink"/>
      <w:u w:val="single"/>
    </w:rPr>
  </w:style>
  <w:style w:type="paragraph" w:styleId="BalloonText">
    <w:name w:val="Balloon Text"/>
    <w:basedOn w:val="Normal"/>
    <w:link w:val="BalloonTextChar"/>
    <w:uiPriority w:val="99"/>
    <w:semiHidden/>
    <w:unhideWhenUsed/>
    <w:rsid w:val="007B6904"/>
    <w:rPr>
      <w:rFonts w:ascii="Tahoma" w:hAnsi="Tahoma" w:cs="Tahoma"/>
      <w:sz w:val="16"/>
      <w:szCs w:val="16"/>
    </w:rPr>
  </w:style>
  <w:style w:type="character" w:customStyle="1" w:styleId="BalloonTextChar">
    <w:name w:val="Balloon Text Char"/>
    <w:basedOn w:val="DefaultParagraphFont"/>
    <w:link w:val="BalloonText"/>
    <w:uiPriority w:val="99"/>
    <w:semiHidden/>
    <w:rsid w:val="007B6904"/>
    <w:rPr>
      <w:rFonts w:ascii="Tahoma" w:eastAsia="Times New Roman" w:hAnsi="Tahoma" w:cs="Tahoma"/>
      <w:sz w:val="16"/>
      <w:szCs w:val="16"/>
    </w:rPr>
  </w:style>
  <w:style w:type="paragraph" w:styleId="TOC1">
    <w:name w:val="toc 1"/>
    <w:basedOn w:val="Normal"/>
    <w:next w:val="Normal"/>
    <w:autoRedefine/>
    <w:uiPriority w:val="39"/>
    <w:unhideWhenUsed/>
    <w:rsid w:val="007B6904"/>
    <w:pPr>
      <w:spacing w:after="100"/>
    </w:pPr>
    <w:rPr>
      <w:rFonts w:asciiTheme="minorHAnsi" w:hAnsiTheme="minorHAnsi"/>
    </w:rPr>
  </w:style>
  <w:style w:type="paragraph" w:styleId="TOC2">
    <w:name w:val="toc 2"/>
    <w:basedOn w:val="Normal"/>
    <w:next w:val="Normal"/>
    <w:autoRedefine/>
    <w:uiPriority w:val="39"/>
    <w:unhideWhenUsed/>
    <w:rsid w:val="007B6904"/>
    <w:pPr>
      <w:spacing w:after="100"/>
      <w:ind w:left="240"/>
    </w:pPr>
    <w:rPr>
      <w:rFonts w:asciiTheme="minorHAnsi" w:hAnsiTheme="minorHAnsi"/>
    </w:rPr>
  </w:style>
  <w:style w:type="character" w:customStyle="1" w:styleId="Heading3Char">
    <w:name w:val="Heading 3 Char"/>
    <w:basedOn w:val="DefaultParagraphFont"/>
    <w:link w:val="Heading3"/>
    <w:uiPriority w:val="9"/>
    <w:rsid w:val="007052B1"/>
    <w:rPr>
      <w:rFonts w:asciiTheme="majorHAnsi" w:eastAsiaTheme="majorEastAsia" w:hAnsiTheme="majorHAnsi" w:cstheme="majorBidi"/>
      <w:b/>
      <w:bCs/>
      <w:color w:val="4F81BD" w:themeColor="accent1"/>
      <w:sz w:val="24"/>
      <w:szCs w:val="20"/>
    </w:rPr>
  </w:style>
  <w:style w:type="character" w:styleId="CommentReference">
    <w:name w:val="annotation reference"/>
    <w:basedOn w:val="DefaultParagraphFont"/>
    <w:uiPriority w:val="99"/>
    <w:semiHidden/>
    <w:unhideWhenUsed/>
    <w:rsid w:val="00CC5D11"/>
    <w:rPr>
      <w:sz w:val="16"/>
      <w:szCs w:val="16"/>
    </w:rPr>
  </w:style>
  <w:style w:type="paragraph" w:styleId="CommentText">
    <w:name w:val="annotation text"/>
    <w:basedOn w:val="Normal"/>
    <w:link w:val="CommentTextChar"/>
    <w:uiPriority w:val="99"/>
    <w:semiHidden/>
    <w:unhideWhenUsed/>
    <w:rsid w:val="00CC5D11"/>
    <w:rPr>
      <w:sz w:val="20"/>
    </w:rPr>
  </w:style>
  <w:style w:type="character" w:customStyle="1" w:styleId="CommentTextChar">
    <w:name w:val="Comment Text Char"/>
    <w:basedOn w:val="DefaultParagraphFont"/>
    <w:link w:val="CommentText"/>
    <w:uiPriority w:val="99"/>
    <w:semiHidden/>
    <w:rsid w:val="00CC5D11"/>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C5D11"/>
    <w:rPr>
      <w:b/>
      <w:bCs/>
    </w:rPr>
  </w:style>
  <w:style w:type="character" w:customStyle="1" w:styleId="CommentSubjectChar">
    <w:name w:val="Comment Subject Char"/>
    <w:basedOn w:val="CommentTextChar"/>
    <w:link w:val="CommentSubject"/>
    <w:uiPriority w:val="99"/>
    <w:semiHidden/>
    <w:rsid w:val="00CC5D11"/>
    <w:rPr>
      <w:rFonts w:ascii="Calibri" w:eastAsia="Times New Roman" w:hAnsi="Calibri" w:cs="Times New Roman"/>
      <w:b/>
      <w:bCs/>
      <w:sz w:val="20"/>
      <w:szCs w:val="20"/>
    </w:rPr>
  </w:style>
  <w:style w:type="character" w:customStyle="1" w:styleId="ListParagraphChar">
    <w:name w:val="List Paragraph Char"/>
    <w:aliases w:val="Normal + Dash Char"/>
    <w:link w:val="ListParagraph"/>
    <w:uiPriority w:val="34"/>
    <w:rsid w:val="00E555C0"/>
    <w:rPr>
      <w:rFonts w:ascii="Calibri" w:eastAsia="Times New Roman" w:hAnsi="Calibri" w:cs="Times New Roman"/>
      <w:sz w:val="24"/>
      <w:szCs w:val="20"/>
    </w:rPr>
  </w:style>
  <w:style w:type="paragraph" w:styleId="BodyText">
    <w:name w:val="Body Text"/>
    <w:basedOn w:val="Normal"/>
    <w:link w:val="BodyTextChar"/>
    <w:qFormat/>
    <w:rsid w:val="00E555C0"/>
    <w:pPr>
      <w:suppressAutoHyphens/>
      <w:spacing w:before="120" w:after="120"/>
    </w:pPr>
    <w:rPr>
      <w:rFonts w:ascii="Verdana" w:hAnsi="Verdana"/>
      <w:sz w:val="20"/>
      <w:lang w:eastAsia="en-AU"/>
    </w:rPr>
  </w:style>
  <w:style w:type="character" w:customStyle="1" w:styleId="BodyTextChar">
    <w:name w:val="Body Text Char"/>
    <w:basedOn w:val="DefaultParagraphFont"/>
    <w:link w:val="BodyText"/>
    <w:rsid w:val="00E555C0"/>
    <w:rPr>
      <w:rFonts w:ascii="Verdana" w:eastAsia="Times New Roman" w:hAnsi="Verdana" w:cs="Times New Roman"/>
      <w:sz w:val="20"/>
      <w:szCs w:val="20"/>
      <w:lang w:eastAsia="en-AU"/>
    </w:rPr>
  </w:style>
  <w:style w:type="paragraph" w:customStyle="1" w:styleId="BulletStyle1">
    <w:name w:val="Bullet Style1"/>
    <w:basedOn w:val="ListParagraph"/>
    <w:link w:val="BulletStyle1Char"/>
    <w:qFormat/>
    <w:rsid w:val="00E555C0"/>
    <w:pPr>
      <w:numPr>
        <w:numId w:val="3"/>
      </w:numPr>
      <w:suppressAutoHyphens/>
      <w:spacing w:before="120" w:after="120"/>
      <w:contextualSpacing w:val="0"/>
    </w:pPr>
    <w:rPr>
      <w:rFonts w:ascii="Arial" w:hAnsi="Arial"/>
      <w:iCs/>
      <w:szCs w:val="24"/>
    </w:rPr>
  </w:style>
  <w:style w:type="character" w:customStyle="1" w:styleId="BulletStyle1Char">
    <w:name w:val="Bullet Style1 Char"/>
    <w:link w:val="BulletStyle1"/>
    <w:rsid w:val="00E555C0"/>
    <w:rPr>
      <w:rFonts w:ascii="Arial" w:eastAsia="Times New Roman" w:hAnsi="Arial" w:cs="Times New Roman"/>
      <w:iCs/>
      <w:sz w:val="24"/>
      <w:szCs w:val="24"/>
    </w:rPr>
  </w:style>
  <w:style w:type="paragraph" w:customStyle="1" w:styleId="Bodycopy">
    <w:name w:val="Body copy"/>
    <w:basedOn w:val="Normal"/>
    <w:qFormat/>
    <w:rsid w:val="003808E2"/>
    <w:pPr>
      <w:spacing w:before="120" w:after="240" w:line="280" w:lineRule="exact"/>
    </w:pPr>
    <w:rPr>
      <w:rFonts w:ascii="Arial" w:hAnsi="Arial" w:cs="Arial"/>
      <w:bCs/>
      <w:iCs/>
      <w:color w:val="282828"/>
      <w:szCs w:val="24"/>
    </w:rPr>
  </w:style>
  <w:style w:type="paragraph" w:customStyle="1" w:styleId="Bullet1indent">
    <w:name w:val="Bullet 1 indent"/>
    <w:aliases w:val="b1i"/>
    <w:basedOn w:val="Normal"/>
    <w:rsid w:val="003808E2"/>
    <w:pPr>
      <w:numPr>
        <w:ilvl w:val="1"/>
        <w:numId w:val="4"/>
      </w:numPr>
      <w:spacing w:before="60" w:after="60" w:line="276" w:lineRule="auto"/>
      <w:ind w:left="357" w:right="424"/>
      <w:jc w:val="both"/>
    </w:pPr>
    <w:rPr>
      <w:rFonts w:eastAsia="Calibri"/>
      <w:sz w:val="20"/>
      <w:szCs w:val="24"/>
      <w:lang w:eastAsia="en-AU"/>
    </w:rPr>
  </w:style>
  <w:style w:type="paragraph" w:customStyle="1" w:styleId="Bullet1">
    <w:name w:val="Bullet 1"/>
    <w:aliases w:val="b1"/>
    <w:basedOn w:val="Normal"/>
    <w:link w:val="Bullet1Char"/>
    <w:qFormat/>
    <w:rsid w:val="003808E2"/>
    <w:pPr>
      <w:numPr>
        <w:numId w:val="4"/>
      </w:numPr>
      <w:spacing w:before="60" w:after="60" w:line="276" w:lineRule="auto"/>
      <w:ind w:left="851" w:right="424" w:hanging="284"/>
      <w:jc w:val="both"/>
    </w:pPr>
    <w:rPr>
      <w:rFonts w:eastAsia="Calibri"/>
      <w:sz w:val="22"/>
      <w:szCs w:val="24"/>
    </w:rPr>
  </w:style>
  <w:style w:type="paragraph" w:customStyle="1" w:styleId="Bullet2indent">
    <w:name w:val="Bullet 2 indent"/>
    <w:aliases w:val="b2i"/>
    <w:basedOn w:val="Normal"/>
    <w:rsid w:val="003808E2"/>
    <w:pPr>
      <w:numPr>
        <w:ilvl w:val="3"/>
        <w:numId w:val="4"/>
      </w:numPr>
      <w:spacing w:before="60" w:after="60" w:line="276" w:lineRule="auto"/>
      <w:ind w:left="981" w:right="424"/>
      <w:jc w:val="both"/>
    </w:pPr>
    <w:rPr>
      <w:rFonts w:eastAsia="Calibri"/>
      <w:sz w:val="20"/>
      <w:szCs w:val="24"/>
      <w:lang w:eastAsia="en-AU"/>
    </w:rPr>
  </w:style>
  <w:style w:type="paragraph" w:customStyle="1" w:styleId="Bullet4indent">
    <w:name w:val="Bullet 4 indent"/>
    <w:aliases w:val="b4i"/>
    <w:basedOn w:val="Normal"/>
    <w:rsid w:val="003808E2"/>
    <w:pPr>
      <w:numPr>
        <w:ilvl w:val="5"/>
        <w:numId w:val="4"/>
      </w:numPr>
      <w:spacing w:before="60" w:after="60" w:line="276" w:lineRule="auto"/>
      <w:ind w:left="2126" w:right="424"/>
      <w:jc w:val="both"/>
    </w:pPr>
    <w:rPr>
      <w:rFonts w:eastAsia="Calibri"/>
      <w:sz w:val="20"/>
      <w:szCs w:val="24"/>
      <w:lang w:eastAsia="en-AU"/>
    </w:rPr>
  </w:style>
  <w:style w:type="character" w:customStyle="1" w:styleId="Bullet1Char">
    <w:name w:val="Bullet 1 Char"/>
    <w:aliases w:val="b1 Char"/>
    <w:link w:val="Bullet1"/>
    <w:rsid w:val="003808E2"/>
    <w:rPr>
      <w:rFonts w:ascii="Calibri" w:eastAsia="Calibri" w:hAnsi="Calibri" w:cs="Times New Roman"/>
      <w:szCs w:val="24"/>
    </w:rPr>
  </w:style>
  <w:style w:type="paragraph" w:customStyle="1" w:styleId="aExampar">
    <w:name w:val="aExampar"/>
    <w:basedOn w:val="Normal"/>
    <w:rsid w:val="00F25BED"/>
    <w:pPr>
      <w:spacing w:before="60"/>
      <w:ind w:left="1600"/>
      <w:jc w:val="both"/>
    </w:pPr>
    <w:rPr>
      <w:rFonts w:ascii="Times New Roman" w:eastAsia="Calibri" w:hAnsi="Times New Roman"/>
      <w:sz w:val="20"/>
      <w:lang w:eastAsia="en-AU"/>
    </w:rPr>
  </w:style>
  <w:style w:type="paragraph" w:customStyle="1" w:styleId="SubHeading2">
    <w:name w:val="Sub Heading 2"/>
    <w:basedOn w:val="Heading2"/>
    <w:link w:val="SubHeading2Char"/>
    <w:qFormat/>
    <w:rsid w:val="00F25BED"/>
    <w:pPr>
      <w:jc w:val="both"/>
    </w:pPr>
    <w:rPr>
      <w:rFonts w:eastAsia="Times New Roman" w:cs="Times New Roman"/>
      <w:szCs w:val="24"/>
      <w:lang w:eastAsia="en-AU"/>
    </w:rPr>
  </w:style>
  <w:style w:type="character" w:customStyle="1" w:styleId="SubHeading2Char">
    <w:name w:val="Sub Heading 2 Char"/>
    <w:basedOn w:val="Heading2Char"/>
    <w:link w:val="SubHeading2"/>
    <w:rsid w:val="00F25BED"/>
    <w:rPr>
      <w:rFonts w:ascii="Calibri" w:eastAsia="Times New Roman" w:hAnsi="Calibri" w:cs="Times New Roman"/>
      <w:b/>
      <w:bCs/>
      <w:sz w:val="24"/>
      <w:szCs w:val="24"/>
      <w:lang w:eastAsia="en-AU"/>
    </w:rPr>
  </w:style>
  <w:style w:type="paragraph" w:styleId="TOC3">
    <w:name w:val="toc 3"/>
    <w:basedOn w:val="Normal"/>
    <w:next w:val="Normal"/>
    <w:autoRedefine/>
    <w:uiPriority w:val="39"/>
    <w:unhideWhenUsed/>
    <w:rsid w:val="0034678A"/>
    <w:pPr>
      <w:spacing w:after="100"/>
      <w:ind w:left="480"/>
    </w:pPr>
  </w:style>
  <w:style w:type="paragraph" w:customStyle="1" w:styleId="Policy">
    <w:name w:val="Policy"/>
    <w:basedOn w:val="Normal"/>
    <w:link w:val="PolicyChar"/>
    <w:qFormat/>
    <w:rsid w:val="003A3944"/>
    <w:pPr>
      <w:spacing w:before="120" w:after="120"/>
      <w:ind w:right="424"/>
      <w:jc w:val="both"/>
    </w:pPr>
    <w:rPr>
      <w:rFonts w:eastAsiaTheme="minorHAnsi"/>
      <w:b/>
      <w:i/>
      <w:sz w:val="22"/>
    </w:rPr>
  </w:style>
  <w:style w:type="character" w:customStyle="1" w:styleId="PolicyChar">
    <w:name w:val="Policy Char"/>
    <w:basedOn w:val="DefaultParagraphFont"/>
    <w:link w:val="Policy"/>
    <w:rsid w:val="003A3944"/>
    <w:rPr>
      <w:rFonts w:ascii="Calibri" w:hAnsi="Calibri" w:cs="Times New Roman"/>
      <w:b/>
      <w:i/>
      <w:szCs w:val="20"/>
    </w:rPr>
  </w:style>
  <w:style w:type="paragraph" w:customStyle="1" w:styleId="Billname">
    <w:name w:val="Billname"/>
    <w:basedOn w:val="Normal"/>
    <w:rsid w:val="00C82377"/>
    <w:pPr>
      <w:tabs>
        <w:tab w:val="left" w:pos="2400"/>
        <w:tab w:val="left" w:pos="2880"/>
      </w:tabs>
      <w:spacing w:before="1220" w:after="100"/>
    </w:pPr>
    <w:rPr>
      <w:rFonts w:ascii="Arial" w:hAnsi="Arial"/>
      <w:b/>
      <w:sz w:val="40"/>
    </w:rPr>
  </w:style>
  <w:style w:type="paragraph" w:customStyle="1" w:styleId="N-line3">
    <w:name w:val="N-line3"/>
    <w:basedOn w:val="Normal"/>
    <w:next w:val="Normal"/>
    <w:rsid w:val="00C82377"/>
    <w:pPr>
      <w:pBdr>
        <w:bottom w:val="single" w:sz="12" w:space="1" w:color="auto"/>
      </w:pBdr>
      <w:jc w:val="both"/>
    </w:pPr>
    <w:rPr>
      <w:rFonts w:ascii="Times New Roman" w:hAnsi="Times New Roman"/>
    </w:rPr>
  </w:style>
  <w:style w:type="paragraph" w:customStyle="1" w:styleId="madeunder">
    <w:name w:val="made under"/>
    <w:basedOn w:val="Normal"/>
    <w:rsid w:val="00C82377"/>
    <w:pPr>
      <w:spacing w:before="180" w:after="60"/>
      <w:jc w:val="both"/>
    </w:pPr>
    <w:rPr>
      <w:rFonts w:ascii="Times New Roman" w:hAnsi="Times New Roman"/>
    </w:rPr>
  </w:style>
  <w:style w:type="paragraph" w:customStyle="1" w:styleId="CoverActName">
    <w:name w:val="CoverActName"/>
    <w:basedOn w:val="Normal"/>
    <w:rsid w:val="00C82377"/>
    <w:pPr>
      <w:tabs>
        <w:tab w:val="left" w:pos="2600"/>
      </w:tabs>
      <w:spacing w:before="200" w:after="60"/>
      <w:jc w:val="both"/>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485149">
      <w:bodyDiv w:val="1"/>
      <w:marLeft w:val="0"/>
      <w:marRight w:val="0"/>
      <w:marTop w:val="0"/>
      <w:marBottom w:val="0"/>
      <w:divBdr>
        <w:top w:val="none" w:sz="0" w:space="0" w:color="auto"/>
        <w:left w:val="none" w:sz="0" w:space="0" w:color="auto"/>
        <w:bottom w:val="none" w:sz="0" w:space="0" w:color="auto"/>
        <w:right w:val="none" w:sz="0" w:space="0" w:color="auto"/>
      </w:divBdr>
    </w:div>
    <w:div w:id="763384664">
      <w:bodyDiv w:val="1"/>
      <w:marLeft w:val="0"/>
      <w:marRight w:val="0"/>
      <w:marTop w:val="0"/>
      <w:marBottom w:val="0"/>
      <w:divBdr>
        <w:top w:val="none" w:sz="0" w:space="0" w:color="auto"/>
        <w:left w:val="none" w:sz="0" w:space="0" w:color="auto"/>
        <w:bottom w:val="none" w:sz="0" w:space="0" w:color="auto"/>
        <w:right w:val="none" w:sz="0" w:space="0" w:color="auto"/>
      </w:divBdr>
    </w:div>
    <w:div w:id="854609270">
      <w:bodyDiv w:val="1"/>
      <w:marLeft w:val="0"/>
      <w:marRight w:val="0"/>
      <w:marTop w:val="0"/>
      <w:marBottom w:val="0"/>
      <w:divBdr>
        <w:top w:val="none" w:sz="0" w:space="0" w:color="auto"/>
        <w:left w:val="none" w:sz="0" w:space="0" w:color="auto"/>
        <w:bottom w:val="none" w:sz="0" w:space="0" w:color="auto"/>
        <w:right w:val="none" w:sz="0" w:space="0" w:color="auto"/>
      </w:divBdr>
    </w:div>
    <w:div w:id="993216866">
      <w:bodyDiv w:val="1"/>
      <w:marLeft w:val="0"/>
      <w:marRight w:val="0"/>
      <w:marTop w:val="0"/>
      <w:marBottom w:val="0"/>
      <w:divBdr>
        <w:top w:val="none" w:sz="0" w:space="0" w:color="auto"/>
        <w:left w:val="none" w:sz="0" w:space="0" w:color="auto"/>
        <w:bottom w:val="none" w:sz="0" w:space="0" w:color="auto"/>
        <w:right w:val="none" w:sz="0" w:space="0" w:color="auto"/>
      </w:divBdr>
    </w:div>
    <w:div w:id="997465457">
      <w:bodyDiv w:val="1"/>
      <w:marLeft w:val="0"/>
      <w:marRight w:val="0"/>
      <w:marTop w:val="0"/>
      <w:marBottom w:val="0"/>
      <w:divBdr>
        <w:top w:val="none" w:sz="0" w:space="0" w:color="auto"/>
        <w:left w:val="none" w:sz="0" w:space="0" w:color="auto"/>
        <w:bottom w:val="none" w:sz="0" w:space="0" w:color="auto"/>
        <w:right w:val="none" w:sz="0" w:space="0" w:color="auto"/>
      </w:divBdr>
    </w:div>
    <w:div w:id="1030256552">
      <w:bodyDiv w:val="1"/>
      <w:marLeft w:val="0"/>
      <w:marRight w:val="0"/>
      <w:marTop w:val="0"/>
      <w:marBottom w:val="0"/>
      <w:divBdr>
        <w:top w:val="none" w:sz="0" w:space="0" w:color="auto"/>
        <w:left w:val="none" w:sz="0" w:space="0" w:color="auto"/>
        <w:bottom w:val="none" w:sz="0" w:space="0" w:color="auto"/>
        <w:right w:val="none" w:sz="0" w:space="0" w:color="auto"/>
      </w:divBdr>
    </w:div>
    <w:div w:id="1479807023">
      <w:bodyDiv w:val="1"/>
      <w:marLeft w:val="0"/>
      <w:marRight w:val="0"/>
      <w:marTop w:val="0"/>
      <w:marBottom w:val="0"/>
      <w:divBdr>
        <w:top w:val="none" w:sz="0" w:space="0" w:color="auto"/>
        <w:left w:val="none" w:sz="0" w:space="0" w:color="auto"/>
        <w:bottom w:val="none" w:sz="0" w:space="0" w:color="auto"/>
        <w:right w:val="none" w:sz="0" w:space="0" w:color="auto"/>
      </w:divBdr>
    </w:div>
    <w:div w:id="1721713015">
      <w:bodyDiv w:val="1"/>
      <w:marLeft w:val="0"/>
      <w:marRight w:val="0"/>
      <w:marTop w:val="0"/>
      <w:marBottom w:val="0"/>
      <w:divBdr>
        <w:top w:val="none" w:sz="0" w:space="0" w:color="auto"/>
        <w:left w:val="none" w:sz="0" w:space="0" w:color="auto"/>
        <w:bottom w:val="none" w:sz="0" w:space="0" w:color="auto"/>
        <w:right w:val="none" w:sz="0" w:space="0" w:color="auto"/>
      </w:divBdr>
    </w:div>
    <w:div w:id="1955551426">
      <w:bodyDiv w:val="1"/>
      <w:marLeft w:val="0"/>
      <w:marRight w:val="0"/>
      <w:marTop w:val="0"/>
      <w:marBottom w:val="0"/>
      <w:divBdr>
        <w:top w:val="none" w:sz="0" w:space="0" w:color="auto"/>
        <w:left w:val="none" w:sz="0" w:space="0" w:color="auto"/>
        <w:bottom w:val="none" w:sz="0" w:space="0" w:color="auto"/>
        <w:right w:val="none" w:sz="0" w:space="0" w:color="auto"/>
      </w:divBdr>
    </w:div>
    <w:div w:id="1984382591">
      <w:bodyDiv w:val="1"/>
      <w:marLeft w:val="0"/>
      <w:marRight w:val="0"/>
      <w:marTop w:val="0"/>
      <w:marBottom w:val="0"/>
      <w:divBdr>
        <w:top w:val="none" w:sz="0" w:space="0" w:color="auto"/>
        <w:left w:val="none" w:sz="0" w:space="0" w:color="auto"/>
        <w:bottom w:val="none" w:sz="0" w:space="0" w:color="auto"/>
        <w:right w:val="none" w:sz="0" w:space="0" w:color="auto"/>
      </w:divBdr>
    </w:div>
    <w:div w:id="199132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arcode_x0020_New xmlns="0c8e588b-9c83-49d3-a6c8-a54de8f95e6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52FB6E4F6A904298AC8C7DBBDDD5A1" ma:contentTypeVersion="8" ma:contentTypeDescription="Create a new document." ma:contentTypeScope="" ma:versionID="ba2aed77bcba381ae7339a720fa011cd">
  <xsd:schema xmlns:xsd="http://www.w3.org/2001/XMLSchema" xmlns:xs="http://www.w3.org/2001/XMLSchema" xmlns:p="http://schemas.microsoft.com/office/2006/metadata/properties" xmlns:ns2="0c8e588b-9c83-49d3-a6c8-a54de8f95e6a" xmlns:ns3="9c2f0412-f90c-42c4-93a0-04fcb973abf1" targetNamespace="http://schemas.microsoft.com/office/2006/metadata/properties" ma:root="true" ma:fieldsID="0771c602fb788041856aa382ffae3975" ns2:_="" ns3:_="">
    <xsd:import namespace="0c8e588b-9c83-49d3-a6c8-a54de8f95e6a"/>
    <xsd:import namespace="9c2f0412-f90c-42c4-93a0-04fcb973abf1"/>
    <xsd:element name="properties">
      <xsd:complexType>
        <xsd:sequence>
          <xsd:element name="documentManagement">
            <xsd:complexType>
              <xsd:all>
                <xsd:element ref="ns2:Barcode_x0020_New"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e588b-9c83-49d3-a6c8-a54de8f95e6a" elementFormDefault="qualified">
    <xsd:import namespace="http://schemas.microsoft.com/office/2006/documentManagement/types"/>
    <xsd:import namespace="http://schemas.microsoft.com/office/infopath/2007/PartnerControls"/>
    <xsd:element name="Barcode_x0020_New" ma:index="8" nillable="true" ma:displayName="Barcode New" ma:internalName="Barcode_x0020_New">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f0412-f90c-42c4-93a0-04fcb973abf1"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A4D85D-37FD-4A82-B786-2D707BCAEE4F}">
  <ds:schemaRefs>
    <ds:schemaRef ds:uri="http://schemas.microsoft.com/sharepoint/v3/contenttype/forms"/>
  </ds:schemaRefs>
</ds:datastoreItem>
</file>

<file path=customXml/itemProps2.xml><?xml version="1.0" encoding="utf-8"?>
<ds:datastoreItem xmlns:ds="http://schemas.openxmlformats.org/officeDocument/2006/customXml" ds:itemID="{297F58B0-E6BF-4237-9984-6DF2E01C04FA}">
  <ds:schemaRefs>
    <ds:schemaRef ds:uri="0c8e588b-9c83-49d3-a6c8-a54de8f95e6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c2f0412-f90c-42c4-93a0-04fcb973abf1"/>
    <ds:schemaRef ds:uri="http://www.w3.org/XML/1998/namespace"/>
    <ds:schemaRef ds:uri="http://purl.org/dc/dcmitype/"/>
  </ds:schemaRefs>
</ds:datastoreItem>
</file>

<file path=customXml/itemProps3.xml><?xml version="1.0" encoding="utf-8"?>
<ds:datastoreItem xmlns:ds="http://schemas.openxmlformats.org/officeDocument/2006/customXml" ds:itemID="{8DF2C900-A990-48F3-A2CA-A89345224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e588b-9c83-49d3-a6c8-a54de8f95e6a"/>
    <ds:schemaRef ds:uri="9c2f0412-f90c-42c4-93a0-04fcb973ab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68F02F-DD07-43F6-950C-35290C065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2274</Words>
  <Characters>11634</Characters>
  <Application>Microsoft Office Word</Application>
  <DocSecurity>0</DocSecurity>
  <Lines>340</Lines>
  <Paragraphs>170</Paragraphs>
  <ScaleCrop>false</ScaleCrop>
  <HeadingPairs>
    <vt:vector size="2" baseType="variant">
      <vt:variant>
        <vt:lpstr>Title</vt:lpstr>
      </vt:variant>
      <vt:variant>
        <vt:i4>1</vt:i4>
      </vt:variant>
    </vt:vector>
  </HeadingPairs>
  <TitlesOfParts>
    <vt:vector size="1" baseType="lpstr">
      <vt:lpstr>Dhulwa Mental Health Unit (DMHU) - Use of Force Procedure</vt:lpstr>
    </vt:vector>
  </TitlesOfParts>
  <Company>ACT Government</Company>
  <LinksUpToDate>false</LinksUpToDate>
  <CharactersWithSpaces>13849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Dhulwa Mental Health Unit (DMHU) - Use of Force Procedure</dc:title>
  <dc:subject>9;#;#14;#;#18;#;#19;#</dc:subject>
  <dc:creator>ACT Government</dc:creator>
  <cp:keywords>[Key Words]</cp:keywords>
  <cp:lastModifiedBy>Moxon, KarenL</cp:lastModifiedBy>
  <cp:revision>5</cp:revision>
  <cp:lastPrinted>2021-06-03T06:07:00Z</cp:lastPrinted>
  <dcterms:created xsi:type="dcterms:W3CDTF">2021-07-06T05:09:00Z</dcterms:created>
  <dcterms:modified xsi:type="dcterms:W3CDTF">2021-07-06T05:09:00Z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0x0101003052FB6E4F6A904298AC8C7DBBDDD5A1</vt:lpwstr>
  </property>
  <property fmtid="{D5CDD505-2E9C-101B-9397-08002B2CF9AE}" pid="3" name="TaxKeyword">
    <vt:lpwstr>266;#[Key Words]|f168f47b-e09e-4fc6-9aac-94dc5feb5393</vt:lpwstr>
  </property>
</Properties>
</file>