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4E606" w14:textId="77777777" w:rsidR="003D449D" w:rsidRDefault="003D449D" w:rsidP="003D449D">
      <w:pPr>
        <w:pStyle w:val="Header"/>
        <w:tabs>
          <w:tab w:val="clear" w:pos="4320"/>
          <w:tab w:val="clear" w:pos="8640"/>
        </w:tabs>
        <w:spacing w:before="120"/>
        <w:rPr>
          <w:rFonts w:cs="Arial"/>
        </w:rPr>
      </w:pPr>
      <w:r>
        <w:rPr>
          <w:rFonts w:cs="Arial"/>
        </w:rPr>
        <w:t>Australian Capital Territory</w:t>
      </w:r>
    </w:p>
    <w:p w14:paraId="66992D0C" w14:textId="4C8DC3F2" w:rsidR="003D449D" w:rsidRDefault="003D449D" w:rsidP="00F91FA7">
      <w:pPr>
        <w:pStyle w:val="Billname"/>
        <w:spacing w:before="700"/>
        <w:rPr>
          <w:rFonts w:cs="Arial"/>
        </w:rPr>
      </w:pPr>
      <w:r>
        <w:rPr>
          <w:rFonts w:cs="Arial"/>
        </w:rPr>
        <w:t>Planning and Development (Technical Amendment—</w:t>
      </w:r>
      <w:r w:rsidR="00994EAF">
        <w:rPr>
          <w:rFonts w:cs="Arial"/>
        </w:rPr>
        <w:t>Miscellaneous</w:t>
      </w:r>
      <w:r w:rsidR="00E82435">
        <w:rPr>
          <w:rFonts w:cs="Arial"/>
        </w:rPr>
        <w:t xml:space="preserve"> amendments</w:t>
      </w:r>
      <w:r>
        <w:rPr>
          <w:rFonts w:cs="Arial"/>
        </w:rPr>
        <w:t>) Plan Variation 202</w:t>
      </w:r>
      <w:r w:rsidR="007828E8">
        <w:rPr>
          <w:rFonts w:cs="Arial"/>
        </w:rPr>
        <w:t>1</w:t>
      </w:r>
      <w:r>
        <w:rPr>
          <w:rFonts w:cs="Arial"/>
        </w:rPr>
        <w:t xml:space="preserve"> </w:t>
      </w:r>
      <w:r w:rsidRPr="00534148">
        <w:rPr>
          <w:rFonts w:cs="Arial"/>
        </w:rPr>
        <w:t xml:space="preserve">(No </w:t>
      </w:r>
      <w:r w:rsidR="00994EAF">
        <w:rPr>
          <w:rFonts w:cs="Arial"/>
        </w:rPr>
        <w:t>1</w:t>
      </w:r>
      <w:r w:rsidRPr="00534148">
        <w:rPr>
          <w:rFonts w:cs="Arial"/>
        </w:rPr>
        <w:t>)</w:t>
      </w:r>
    </w:p>
    <w:p w14:paraId="1D622065" w14:textId="4C5F4E21" w:rsidR="003D449D" w:rsidRPr="006260E7" w:rsidRDefault="003D449D" w:rsidP="003D449D">
      <w:pPr>
        <w:pStyle w:val="Heading5"/>
        <w:spacing w:before="340"/>
        <w:rPr>
          <w:rFonts w:ascii="Arial" w:hAnsi="Arial" w:cs="Arial"/>
          <w:caps/>
          <w:color w:val="auto"/>
        </w:rPr>
      </w:pPr>
      <w:bookmarkStart w:id="0" w:name="Citation"/>
      <w:r>
        <w:rPr>
          <w:rFonts w:ascii="Arial" w:hAnsi="Arial" w:cs="Arial"/>
          <w:b/>
          <w:color w:val="auto"/>
        </w:rPr>
        <w:t>Notifiable i</w:t>
      </w:r>
      <w:r w:rsidRPr="006260E7">
        <w:rPr>
          <w:rFonts w:ascii="Arial" w:hAnsi="Arial" w:cs="Arial"/>
          <w:b/>
          <w:color w:val="auto"/>
        </w:rPr>
        <w:t xml:space="preserve">nstrument </w:t>
      </w:r>
      <w:r w:rsidRPr="006260E7">
        <w:rPr>
          <w:rFonts w:ascii="Arial" w:hAnsi="Arial" w:cs="Arial"/>
          <w:b/>
          <w:caps/>
          <w:color w:val="auto"/>
        </w:rPr>
        <w:t>NI</w:t>
      </w:r>
      <w:r w:rsidR="007828E8">
        <w:rPr>
          <w:rFonts w:ascii="Arial" w:hAnsi="Arial" w:cs="Arial"/>
          <w:b/>
          <w:caps/>
          <w:color w:val="auto"/>
        </w:rPr>
        <w:t>2021</w:t>
      </w:r>
      <w:r w:rsidRPr="006260E7">
        <w:rPr>
          <w:rFonts w:ascii="Arial" w:hAnsi="Arial" w:cs="Arial"/>
          <w:b/>
          <w:caps/>
          <w:color w:val="auto"/>
        </w:rPr>
        <w:t>—</w:t>
      </w:r>
      <w:r w:rsidR="00B444BF">
        <w:rPr>
          <w:rFonts w:ascii="Arial" w:hAnsi="Arial" w:cs="Arial"/>
          <w:b/>
          <w:caps/>
          <w:color w:val="auto"/>
        </w:rPr>
        <w:t>505</w:t>
      </w:r>
    </w:p>
    <w:p w14:paraId="58817FE8" w14:textId="6F6E61F7" w:rsidR="003D449D" w:rsidRDefault="003D449D" w:rsidP="003D449D">
      <w:pPr>
        <w:spacing w:before="340"/>
        <w:rPr>
          <w:rFonts w:cs="Arial"/>
          <w:b/>
          <w:bCs/>
        </w:rPr>
      </w:pPr>
      <w:r>
        <w:rPr>
          <w:rFonts w:cs="Arial"/>
          <w:b/>
          <w:bCs/>
        </w:rPr>
        <w:t>Technical A</w:t>
      </w:r>
      <w:r w:rsidRPr="00534148">
        <w:rPr>
          <w:rFonts w:cs="Arial"/>
          <w:b/>
          <w:bCs/>
        </w:rPr>
        <w:t xml:space="preserve">mendment No </w:t>
      </w:r>
      <w:r w:rsidR="00B436EB">
        <w:rPr>
          <w:rFonts w:cs="Arial"/>
          <w:b/>
          <w:bCs/>
        </w:rPr>
        <w:t>2021-09</w:t>
      </w:r>
    </w:p>
    <w:p w14:paraId="7B14D07A" w14:textId="77777777" w:rsidR="003D449D" w:rsidRPr="002B3938" w:rsidRDefault="003D449D" w:rsidP="003D449D">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688ED96B" w14:textId="0AEF1D9F" w:rsidR="003D449D" w:rsidRPr="00F91706" w:rsidRDefault="003D449D" w:rsidP="003D449D">
      <w:pPr>
        <w:pStyle w:val="CoverActName"/>
        <w:spacing w:before="320" w:after="0"/>
        <w:rPr>
          <w:rFonts w:cs="Arial"/>
          <w:sz w:val="20"/>
        </w:rPr>
      </w:pPr>
      <w:r>
        <w:rPr>
          <w:rFonts w:cs="Arial"/>
          <w:sz w:val="20"/>
        </w:rPr>
        <w:t xml:space="preserve">Planning and Development Act 2007, section 89 (Making technical amendments) </w:t>
      </w:r>
    </w:p>
    <w:p w14:paraId="4B37DCE0" w14:textId="77777777" w:rsidR="003D449D" w:rsidRDefault="003D449D" w:rsidP="003D449D">
      <w:pPr>
        <w:pStyle w:val="N-line3"/>
        <w:pBdr>
          <w:bottom w:val="none" w:sz="0" w:space="0" w:color="auto"/>
        </w:pBdr>
        <w:spacing w:before="60"/>
        <w:rPr>
          <w:rFonts w:cs="Arial"/>
        </w:rPr>
      </w:pPr>
    </w:p>
    <w:p w14:paraId="392152A5" w14:textId="77777777" w:rsidR="003D449D" w:rsidRDefault="003D449D" w:rsidP="003D449D">
      <w:pPr>
        <w:pStyle w:val="N-line3"/>
        <w:pBdr>
          <w:top w:val="single" w:sz="12" w:space="1" w:color="auto"/>
          <w:bottom w:val="none" w:sz="0" w:space="0" w:color="auto"/>
        </w:pBdr>
        <w:jc w:val="left"/>
        <w:rPr>
          <w:rFonts w:cs="Arial"/>
        </w:rPr>
      </w:pPr>
    </w:p>
    <w:p w14:paraId="4E6C528A" w14:textId="77777777" w:rsidR="003D449D" w:rsidRPr="002B3938" w:rsidRDefault="003D449D" w:rsidP="000F17F1">
      <w:pPr>
        <w:pStyle w:val="BodyText"/>
        <w:numPr>
          <w:ilvl w:val="0"/>
          <w:numId w:val="17"/>
        </w:numPr>
        <w:spacing w:before="60" w:after="60"/>
        <w:ind w:hanging="720"/>
        <w:rPr>
          <w:rFonts w:eastAsia="Calibri" w:cs="Arial"/>
          <w:b/>
          <w:bCs/>
        </w:rPr>
      </w:pPr>
      <w:r w:rsidRPr="002B3938">
        <w:rPr>
          <w:rFonts w:eastAsia="Calibri" w:cs="Arial"/>
          <w:b/>
          <w:bCs/>
        </w:rPr>
        <w:t>Name of instrument</w:t>
      </w:r>
    </w:p>
    <w:p w14:paraId="2CA766BA" w14:textId="446EC0C9" w:rsidR="003D449D" w:rsidRPr="00551705" w:rsidRDefault="003D449D" w:rsidP="003D449D">
      <w:pPr>
        <w:pStyle w:val="Billname"/>
        <w:spacing w:before="140" w:after="0"/>
        <w:ind w:left="720"/>
        <w:rPr>
          <w:rFonts w:ascii="Times New Roman" w:hAnsi="Times New Roman"/>
          <w:b w:val="0"/>
          <w:sz w:val="24"/>
          <w:szCs w:val="24"/>
        </w:rPr>
      </w:pPr>
      <w:r w:rsidRPr="00551705">
        <w:rPr>
          <w:rFonts w:ascii="Times New Roman" w:eastAsia="Calibri" w:hAnsi="Times New Roman"/>
          <w:b w:val="0"/>
          <w:bCs/>
          <w:sz w:val="24"/>
          <w:szCs w:val="24"/>
        </w:rPr>
        <w:t>This instrument is the</w:t>
      </w:r>
      <w:r w:rsidRPr="00551705">
        <w:rPr>
          <w:rFonts w:ascii="Times New Roman" w:hAnsi="Times New Roman"/>
          <w:b w:val="0"/>
          <w:sz w:val="24"/>
          <w:szCs w:val="24"/>
        </w:rPr>
        <w:t xml:space="preserve"> </w:t>
      </w:r>
      <w:r w:rsidRPr="00551705">
        <w:rPr>
          <w:rFonts w:ascii="Times New Roman" w:hAnsi="Times New Roman"/>
          <w:b w:val="0"/>
          <w:i/>
          <w:sz w:val="24"/>
          <w:szCs w:val="24"/>
        </w:rPr>
        <w:t>Planning and Development (Technical Amendment—</w:t>
      </w:r>
      <w:r w:rsidR="00E82435">
        <w:rPr>
          <w:rFonts w:ascii="Times New Roman" w:hAnsi="Times New Roman"/>
          <w:b w:val="0"/>
          <w:i/>
          <w:sz w:val="24"/>
          <w:szCs w:val="24"/>
        </w:rPr>
        <w:t>Miscellaneous amendments</w:t>
      </w:r>
      <w:r w:rsidRPr="00551705">
        <w:rPr>
          <w:rFonts w:ascii="Times New Roman" w:hAnsi="Times New Roman"/>
          <w:b w:val="0"/>
          <w:i/>
          <w:sz w:val="24"/>
          <w:szCs w:val="24"/>
        </w:rPr>
        <w:t xml:space="preserve">) Plan Variation </w:t>
      </w:r>
      <w:r w:rsidR="007828E8">
        <w:rPr>
          <w:rFonts w:ascii="Times New Roman" w:hAnsi="Times New Roman"/>
          <w:b w:val="0"/>
          <w:i/>
          <w:sz w:val="24"/>
          <w:szCs w:val="24"/>
        </w:rPr>
        <w:t>2021</w:t>
      </w:r>
      <w:r w:rsidRPr="00551705">
        <w:rPr>
          <w:rFonts w:ascii="Times New Roman" w:hAnsi="Times New Roman"/>
          <w:b w:val="0"/>
          <w:i/>
          <w:sz w:val="24"/>
          <w:szCs w:val="24"/>
        </w:rPr>
        <w:t xml:space="preserve"> (No </w:t>
      </w:r>
      <w:r w:rsidR="00E82435">
        <w:rPr>
          <w:rFonts w:ascii="Times New Roman" w:hAnsi="Times New Roman"/>
          <w:b w:val="0"/>
          <w:i/>
          <w:sz w:val="24"/>
          <w:szCs w:val="24"/>
        </w:rPr>
        <w:t>1</w:t>
      </w:r>
      <w:r w:rsidRPr="00551705">
        <w:rPr>
          <w:rFonts w:ascii="Times New Roman" w:hAnsi="Times New Roman"/>
          <w:b w:val="0"/>
          <w:i/>
          <w:sz w:val="24"/>
          <w:szCs w:val="24"/>
        </w:rPr>
        <w:t>)</w:t>
      </w:r>
      <w:r w:rsidRPr="00551705">
        <w:rPr>
          <w:rFonts w:ascii="Times New Roman" w:hAnsi="Times New Roman"/>
          <w:b w:val="0"/>
          <w:sz w:val="24"/>
          <w:szCs w:val="24"/>
        </w:rPr>
        <w:t>.</w:t>
      </w:r>
    </w:p>
    <w:p w14:paraId="2D1CCB4F" w14:textId="77777777" w:rsidR="003D449D" w:rsidRPr="003B53B5" w:rsidRDefault="003D449D" w:rsidP="003D449D">
      <w:pPr>
        <w:pStyle w:val="BodyText"/>
        <w:spacing w:before="300" w:after="0"/>
        <w:rPr>
          <w:rFonts w:eastAsia="Calibri" w:cs="Arial"/>
          <w:b/>
          <w:bCs/>
        </w:rPr>
      </w:pPr>
      <w:r>
        <w:rPr>
          <w:rFonts w:eastAsia="Calibri" w:cs="Arial"/>
          <w:b/>
          <w:bCs/>
        </w:rPr>
        <w:t>2</w:t>
      </w:r>
      <w:r>
        <w:rPr>
          <w:rFonts w:eastAsia="Calibri" w:cs="Arial"/>
          <w:b/>
          <w:bCs/>
        </w:rPr>
        <w:tab/>
        <w:t>Commencement</w:t>
      </w:r>
    </w:p>
    <w:p w14:paraId="44B05217" w14:textId="77777777" w:rsidR="003D449D" w:rsidRPr="00D25316" w:rsidRDefault="003D449D" w:rsidP="003D449D">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3B4A25A1" w14:textId="77777777" w:rsidR="003D449D" w:rsidRPr="000F4806" w:rsidRDefault="003D449D" w:rsidP="003D449D">
      <w:pPr>
        <w:pStyle w:val="BodyText"/>
        <w:spacing w:before="300" w:after="0"/>
        <w:rPr>
          <w:rFonts w:eastAsia="Calibri" w:cs="Arial"/>
          <w:b/>
          <w:bCs/>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26927332" w14:textId="3A7C7BCE" w:rsidR="003D449D" w:rsidRPr="00551705" w:rsidRDefault="003D449D" w:rsidP="003D449D">
      <w:pPr>
        <w:pStyle w:val="Billname"/>
        <w:spacing w:before="140" w:after="0"/>
        <w:ind w:left="720"/>
        <w:rPr>
          <w:rFonts w:ascii="Times New Roman" w:hAnsi="Times New Roman"/>
          <w:b w:val="0"/>
          <w:sz w:val="24"/>
          <w:szCs w:val="24"/>
        </w:rPr>
      </w:pPr>
      <w:r w:rsidRPr="00551705">
        <w:rPr>
          <w:rFonts w:ascii="Times New Roman" w:hAnsi="Times New Roman"/>
          <w:b w:val="0"/>
          <w:sz w:val="24"/>
          <w:szCs w:val="24"/>
        </w:rPr>
        <w:t xml:space="preserve">I am satisfied under section 89(1)(a) of the </w:t>
      </w:r>
      <w:r w:rsidRPr="00551705">
        <w:rPr>
          <w:rFonts w:ascii="Times New Roman" w:hAnsi="Times New Roman"/>
          <w:b w:val="0"/>
          <w:i/>
          <w:sz w:val="24"/>
          <w:szCs w:val="24"/>
        </w:rPr>
        <w:t xml:space="preserve">Planning and Development Act 2007 </w:t>
      </w:r>
      <w:r w:rsidRPr="00551705">
        <w:rPr>
          <w:rFonts w:ascii="Times New Roman" w:hAnsi="Times New Roman"/>
          <w:b w:val="0"/>
          <w:sz w:val="24"/>
          <w:szCs w:val="24"/>
        </w:rPr>
        <w:t xml:space="preserve">(the </w:t>
      </w:r>
      <w:r w:rsidRPr="00551705">
        <w:rPr>
          <w:rFonts w:ascii="Times New Roman" w:hAnsi="Times New Roman"/>
          <w:i/>
          <w:sz w:val="24"/>
          <w:szCs w:val="24"/>
        </w:rPr>
        <w:t>Act</w:t>
      </w:r>
      <w:r w:rsidRPr="00551705">
        <w:rPr>
          <w:rFonts w:ascii="Times New Roman" w:hAnsi="Times New Roman"/>
          <w:b w:val="0"/>
          <w:sz w:val="24"/>
          <w:szCs w:val="24"/>
        </w:rPr>
        <w:t xml:space="preserve">) that the </w:t>
      </w:r>
      <w:r w:rsidR="00591F1B">
        <w:rPr>
          <w:rFonts w:ascii="Times New Roman" w:hAnsi="Times New Roman"/>
          <w:b w:val="0"/>
          <w:sz w:val="24"/>
          <w:szCs w:val="24"/>
        </w:rPr>
        <w:t xml:space="preserve">Miscellaneous amendments </w:t>
      </w:r>
      <w:r w:rsidRPr="00551705">
        <w:rPr>
          <w:rFonts w:ascii="Times New Roman" w:hAnsi="Times New Roman"/>
          <w:b w:val="0"/>
          <w:sz w:val="24"/>
          <w:szCs w:val="24"/>
        </w:rPr>
        <w:t xml:space="preserve">plan variation is a technical amendment to the Territory Plan. </w:t>
      </w:r>
    </w:p>
    <w:p w14:paraId="34BB6EEE" w14:textId="77777777" w:rsidR="005A2635" w:rsidRPr="00D25316" w:rsidRDefault="003D449D" w:rsidP="005A263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5A2635">
        <w:rPr>
          <w:rFonts w:eastAsia="Calibri" w:cs="Arial"/>
          <w:b/>
          <w:bCs/>
        </w:rPr>
        <w:t>Dictionary</w:t>
      </w:r>
    </w:p>
    <w:p w14:paraId="159B828C" w14:textId="77777777" w:rsidR="005A2635" w:rsidRDefault="005A2635" w:rsidP="005A2635">
      <w:pPr>
        <w:pStyle w:val="BodyText"/>
        <w:spacing w:before="140" w:after="0"/>
        <w:ind w:left="1287" w:hanging="567"/>
        <w:rPr>
          <w:rFonts w:ascii="Times New Roman" w:eastAsia="Calibri" w:hAnsi="Times New Roman"/>
          <w:bCs/>
        </w:rPr>
      </w:pPr>
      <w:r>
        <w:rPr>
          <w:rFonts w:ascii="Times New Roman" w:eastAsia="Calibri" w:hAnsi="Times New Roman"/>
          <w:bCs/>
        </w:rPr>
        <w:t>In</w:t>
      </w:r>
      <w:r w:rsidRPr="00D25316">
        <w:rPr>
          <w:rFonts w:ascii="Times New Roman" w:eastAsia="Calibri" w:hAnsi="Times New Roman"/>
          <w:bCs/>
        </w:rPr>
        <w:t xml:space="preserve"> this instrument:</w:t>
      </w:r>
    </w:p>
    <w:p w14:paraId="09EBDF6C" w14:textId="627C06A5" w:rsidR="005A2635" w:rsidRPr="003B53B5" w:rsidRDefault="005B14A8" w:rsidP="005A2635">
      <w:pPr>
        <w:pStyle w:val="BodyText"/>
        <w:spacing w:before="140" w:after="0"/>
        <w:ind w:left="720"/>
        <w:rPr>
          <w:rFonts w:ascii="Times New Roman" w:eastAsia="Calibri" w:hAnsi="Times New Roman"/>
          <w:bCs/>
        </w:rPr>
      </w:pPr>
      <w:r>
        <w:rPr>
          <w:rFonts w:ascii="Times New Roman" w:eastAsia="Calibri" w:hAnsi="Times New Roman"/>
          <w:b/>
          <w:bCs/>
          <w:i/>
        </w:rPr>
        <w:t xml:space="preserve">Miscellaneous </w:t>
      </w:r>
      <w:r w:rsidR="00E82435">
        <w:rPr>
          <w:rFonts w:ascii="Times New Roman" w:eastAsia="Calibri" w:hAnsi="Times New Roman"/>
          <w:b/>
          <w:bCs/>
          <w:i/>
        </w:rPr>
        <w:t xml:space="preserve">amendments </w:t>
      </w:r>
      <w:r w:rsidR="005A2635" w:rsidRPr="00F24A9D">
        <w:rPr>
          <w:rFonts w:ascii="Times New Roman" w:eastAsia="Calibri" w:hAnsi="Times New Roman"/>
          <w:b/>
          <w:bCs/>
          <w:i/>
        </w:rPr>
        <w:t>plan variation</w:t>
      </w:r>
      <w:r w:rsidR="005A2635">
        <w:rPr>
          <w:rFonts w:ascii="Times New Roman" w:eastAsia="Calibri" w:hAnsi="Times New Roman"/>
          <w:bCs/>
        </w:rPr>
        <w:t xml:space="preserve"> means the technical amendment to the Territory Plan, variation </w:t>
      </w:r>
      <w:r w:rsidR="00B436EB">
        <w:rPr>
          <w:rFonts w:ascii="Times New Roman" w:eastAsia="Calibri" w:hAnsi="Times New Roman"/>
          <w:bCs/>
        </w:rPr>
        <w:t>2021-09</w:t>
      </w:r>
      <w:r w:rsidR="005A2635">
        <w:rPr>
          <w:rFonts w:ascii="Times New Roman" w:eastAsia="Calibri" w:hAnsi="Times New Roman"/>
          <w:bCs/>
        </w:rPr>
        <w:t>, in the schedule.</w:t>
      </w:r>
    </w:p>
    <w:p w14:paraId="38E6EC4E" w14:textId="4A3B00F1" w:rsidR="005A2635" w:rsidRPr="003425C9" w:rsidRDefault="005A2635" w:rsidP="005A263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 xml:space="preserve">No consultation was required in relation to the </w:t>
      </w:r>
      <w:r w:rsidR="005B14A8">
        <w:rPr>
          <w:rFonts w:ascii="Times New Roman" w:hAnsi="Times New Roman"/>
          <w:sz w:val="20"/>
          <w:szCs w:val="20"/>
        </w:rPr>
        <w:t xml:space="preserve">Miscellaneous </w:t>
      </w:r>
      <w:r w:rsidRPr="003425C9">
        <w:rPr>
          <w:rFonts w:ascii="Times New Roman" w:hAnsi="Times New Roman"/>
          <w:sz w:val="20"/>
          <w:szCs w:val="20"/>
        </w:rPr>
        <w:t>plan variation under section 87 of the Act.</w:t>
      </w:r>
    </w:p>
    <w:p w14:paraId="472527DB" w14:textId="77777777" w:rsidR="00F54B63" w:rsidRDefault="00F54B63" w:rsidP="005A2635">
      <w:pPr>
        <w:pStyle w:val="BodyText"/>
        <w:spacing w:before="300" w:after="0"/>
        <w:rPr>
          <w:rFonts w:ascii="Times New Roman" w:hAnsi="Times New Roman"/>
        </w:rPr>
      </w:pPr>
    </w:p>
    <w:p w14:paraId="12C472F3" w14:textId="57BB1494" w:rsidR="003D449D" w:rsidRPr="0086439D" w:rsidRDefault="000361F0" w:rsidP="005A2635">
      <w:pPr>
        <w:pStyle w:val="BodyText"/>
        <w:spacing w:before="300" w:after="0"/>
        <w:rPr>
          <w:rFonts w:ascii="Times New Roman" w:hAnsi="Times New Roman"/>
        </w:rPr>
      </w:pPr>
      <w:r>
        <w:rPr>
          <w:rFonts w:ascii="Times New Roman" w:hAnsi="Times New Roman"/>
        </w:rPr>
        <w:t>Carolyn O’Neill</w:t>
      </w:r>
    </w:p>
    <w:p w14:paraId="157A93AB" w14:textId="77777777" w:rsidR="003D449D" w:rsidRPr="0086439D" w:rsidRDefault="003D449D" w:rsidP="003D449D">
      <w:pPr>
        <w:rPr>
          <w:rFonts w:ascii="Times New Roman" w:hAnsi="Times New Roman"/>
          <w:bCs/>
        </w:rPr>
      </w:pPr>
      <w:r w:rsidRPr="0086439D">
        <w:rPr>
          <w:rFonts w:ascii="Times New Roman" w:hAnsi="Times New Roman"/>
          <w:bCs/>
        </w:rPr>
        <w:t>Delegate of the planning and land authority</w:t>
      </w:r>
    </w:p>
    <w:p w14:paraId="1A7FD43A" w14:textId="5D907BD4" w:rsidR="003D449D" w:rsidRDefault="00434B7E" w:rsidP="003D449D">
      <w:pPr>
        <w:rPr>
          <w:rFonts w:ascii="Times New Roman" w:hAnsi="Times New Roman"/>
        </w:rPr>
      </w:pPr>
      <w:r>
        <w:rPr>
          <w:rFonts w:ascii="Times New Roman" w:hAnsi="Times New Roman"/>
        </w:rPr>
        <w:t xml:space="preserve">19 </w:t>
      </w:r>
      <w:r w:rsidR="005A6EDC">
        <w:rPr>
          <w:rFonts w:ascii="Times New Roman" w:hAnsi="Times New Roman"/>
        </w:rPr>
        <w:t>August</w:t>
      </w:r>
      <w:r w:rsidR="00994EAF">
        <w:rPr>
          <w:rFonts w:ascii="Times New Roman" w:hAnsi="Times New Roman"/>
        </w:rPr>
        <w:t xml:space="preserve"> </w:t>
      </w:r>
      <w:r w:rsidR="007828E8">
        <w:rPr>
          <w:rFonts w:ascii="Times New Roman" w:hAnsi="Times New Roman"/>
        </w:rPr>
        <w:t>2021</w:t>
      </w:r>
    </w:p>
    <w:p w14:paraId="5DB11F04" w14:textId="77777777" w:rsidR="00D4746F" w:rsidRDefault="00D4746F" w:rsidP="00D4746F"/>
    <w:p w14:paraId="32B0B156" w14:textId="77777777" w:rsidR="00F91FA7" w:rsidRDefault="00F91FA7" w:rsidP="00D4746F">
      <w:pPr>
        <w:sectPr w:rsidR="00F91FA7"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14:paraId="6500D5E5" w14:textId="4C641BBD" w:rsidR="00D4746F" w:rsidRDefault="00F91706" w:rsidP="00F91706">
      <w:pPr>
        <w:jc w:val="right"/>
      </w:pPr>
      <w:r>
        <w:lastRenderedPageBreak/>
        <w:t>Schedule</w:t>
      </w:r>
    </w:p>
    <w:p w14:paraId="6C1AAD4C" w14:textId="77777777" w:rsidR="00D4746F" w:rsidRDefault="00D4746F" w:rsidP="00D4746F"/>
    <w:p w14:paraId="07F39D25" w14:textId="77777777" w:rsidR="00262415" w:rsidRDefault="00262415" w:rsidP="00262415">
      <w:pPr>
        <w:pStyle w:val="TAtitlepageplanninganddevelopmentact"/>
      </w:pPr>
    </w:p>
    <w:p w14:paraId="27E049D4" w14:textId="77777777" w:rsidR="00262415" w:rsidRPr="00BE441E" w:rsidRDefault="00567EAA" w:rsidP="00262415">
      <w:pPr>
        <w:pStyle w:val="TAtitlepageplanninganddevelopmentact"/>
      </w:pPr>
      <w:r w:rsidRPr="00BE441E">
        <w:t>Planning &amp; Development Act 2007</w:t>
      </w:r>
    </w:p>
    <w:p w14:paraId="627D20BE" w14:textId="77777777" w:rsidR="00262415" w:rsidRPr="00BE441E" w:rsidRDefault="00262415" w:rsidP="00262415">
      <w:pPr>
        <w:pStyle w:val="TAbodytext"/>
      </w:pPr>
    </w:p>
    <w:p w14:paraId="755E0F98" w14:textId="77777777" w:rsidR="00262415" w:rsidRPr="00BE441E" w:rsidRDefault="00567EAA" w:rsidP="00262415">
      <w:pPr>
        <w:pStyle w:val="TATitlepagedocumenttitle"/>
      </w:pPr>
      <w:r w:rsidRPr="00BE441E">
        <w:t xml:space="preserve">Technical </w:t>
      </w:r>
      <w:r w:rsidRPr="00C31C20">
        <w:t>Amendment</w:t>
      </w:r>
    </w:p>
    <w:p w14:paraId="34893866" w14:textId="77777777" w:rsidR="00262415" w:rsidRPr="00BE441E" w:rsidRDefault="00567EAA" w:rsidP="00262415">
      <w:pPr>
        <w:pStyle w:val="TATitlepagedocumenttitle"/>
      </w:pPr>
      <w:r w:rsidRPr="00BE441E">
        <w:t>to the Territory Plan</w:t>
      </w:r>
    </w:p>
    <w:p w14:paraId="0F457667" w14:textId="26A338C2" w:rsidR="00262415" w:rsidRPr="00BE441E" w:rsidRDefault="007E2543" w:rsidP="00262415">
      <w:pPr>
        <w:pStyle w:val="TATitlepagedocumenttitle"/>
      </w:pPr>
      <w:bookmarkStart w:id="1" w:name="Variation_number"/>
      <w:r>
        <w:t xml:space="preserve">Variation </w:t>
      </w:r>
      <w:bookmarkEnd w:id="1"/>
      <w:r w:rsidR="00B436EB">
        <w:t>2021-09</w:t>
      </w:r>
    </w:p>
    <w:p w14:paraId="76DBFC9F" w14:textId="77777777" w:rsidR="00262415" w:rsidRPr="00BE441E" w:rsidRDefault="00262415" w:rsidP="00262415">
      <w:pPr>
        <w:pStyle w:val="TAbodytext"/>
      </w:pPr>
    </w:p>
    <w:p w14:paraId="70774A3B" w14:textId="77777777" w:rsidR="00262415" w:rsidRPr="00BE441E" w:rsidRDefault="00262415" w:rsidP="00262415">
      <w:pPr>
        <w:pStyle w:val="TAbodytext"/>
      </w:pPr>
    </w:p>
    <w:p w14:paraId="2B67BDFC" w14:textId="77777777" w:rsidR="007805FA" w:rsidRDefault="007805FA" w:rsidP="007805FA">
      <w:pPr>
        <w:pStyle w:val="TAbodytext"/>
        <w:tabs>
          <w:tab w:val="clear" w:pos="720"/>
          <w:tab w:val="clear" w:pos="1440"/>
        </w:tabs>
        <w:spacing w:after="0"/>
        <w:ind w:left="162"/>
        <w:rPr>
          <w:i/>
        </w:rPr>
      </w:pPr>
    </w:p>
    <w:p w14:paraId="45F02C76" w14:textId="2B4FB5AB" w:rsidR="008E01A7" w:rsidRPr="00F91706" w:rsidRDefault="00994EAF" w:rsidP="008E01A7">
      <w:pPr>
        <w:pStyle w:val="TATitleexplanatoryheading"/>
      </w:pPr>
      <w:r>
        <w:t>Miscellaneous amendments</w:t>
      </w:r>
    </w:p>
    <w:p w14:paraId="29E68263" w14:textId="46DF3685" w:rsidR="00262415" w:rsidRPr="00F91706" w:rsidRDefault="00262415" w:rsidP="00A27C6E">
      <w:pPr>
        <w:pStyle w:val="TAbodytext"/>
        <w:jc w:val="center"/>
        <w:rPr>
          <w:sz w:val="40"/>
          <w:szCs w:val="40"/>
        </w:rPr>
      </w:pPr>
    </w:p>
    <w:p w14:paraId="0B24C970" w14:textId="77777777" w:rsidR="00262415" w:rsidRDefault="00262415" w:rsidP="00262415">
      <w:pPr>
        <w:pStyle w:val="TAbodytext"/>
      </w:pPr>
      <w:bookmarkStart w:id="2" w:name="Month_year"/>
    </w:p>
    <w:p w14:paraId="1D508D61" w14:textId="77777777" w:rsidR="00262415" w:rsidRDefault="00262415" w:rsidP="00262415">
      <w:pPr>
        <w:pStyle w:val="TAbodytext"/>
      </w:pPr>
    </w:p>
    <w:p w14:paraId="364C84DA" w14:textId="77777777" w:rsidR="00262415" w:rsidRDefault="00262415" w:rsidP="00262415">
      <w:pPr>
        <w:pStyle w:val="TAbodytext"/>
      </w:pPr>
    </w:p>
    <w:bookmarkEnd w:id="2"/>
    <w:p w14:paraId="30916508" w14:textId="7FE31A23" w:rsidR="00262415" w:rsidRDefault="005A6EDC" w:rsidP="00262415">
      <w:pPr>
        <w:pStyle w:val="TATitlepagemonthandyear"/>
      </w:pPr>
      <w:r>
        <w:t xml:space="preserve">August </w:t>
      </w:r>
      <w:r w:rsidR="007828E8">
        <w:t>2021</w:t>
      </w:r>
    </w:p>
    <w:p w14:paraId="7B205C40" w14:textId="23800999" w:rsidR="0043051A" w:rsidRDefault="0043051A" w:rsidP="00262415">
      <w:pPr>
        <w:pStyle w:val="TATitlepagemonthandyear"/>
      </w:pPr>
    </w:p>
    <w:p w14:paraId="01FD0049" w14:textId="77777777" w:rsidR="0043051A" w:rsidRPr="00D4746F" w:rsidRDefault="0043051A" w:rsidP="00262415">
      <w:pPr>
        <w:pStyle w:val="TATitlepagemonthandyear"/>
      </w:pPr>
    </w:p>
    <w:p w14:paraId="54DDA278" w14:textId="77777777" w:rsidR="00262415" w:rsidRDefault="00262415" w:rsidP="00262415">
      <w:pPr>
        <w:pStyle w:val="TATitlepagemonthandyear"/>
      </w:pPr>
    </w:p>
    <w:p w14:paraId="55AEC922" w14:textId="77777777" w:rsidR="00262415" w:rsidRDefault="00262415" w:rsidP="00262415">
      <w:pPr>
        <w:pStyle w:val="TAbodytext"/>
      </w:pPr>
    </w:p>
    <w:p w14:paraId="2D66FAA4" w14:textId="77777777" w:rsidR="00AC6A97" w:rsidRDefault="00AC6A97" w:rsidP="00AC6A97">
      <w:pPr>
        <w:pStyle w:val="DVVersionheading"/>
        <w:jc w:val="center"/>
        <w:rPr>
          <w:rFonts w:cs="Calibri"/>
          <w:b/>
          <w:sz w:val="24"/>
          <w:szCs w:val="24"/>
        </w:rPr>
      </w:pPr>
      <w:r>
        <w:rPr>
          <w:rFonts w:cs="Calibri"/>
          <w:sz w:val="24"/>
          <w:szCs w:val="24"/>
        </w:rPr>
        <w:br/>
      </w:r>
    </w:p>
    <w:p w14:paraId="62AA1E86" w14:textId="07F226D3" w:rsidR="0043051A" w:rsidRPr="006C3DEE" w:rsidRDefault="0043051A" w:rsidP="00262415">
      <w:pPr>
        <w:pStyle w:val="TATitlepagemonthandyear"/>
        <w:sectPr w:rsidR="0043051A" w:rsidRPr="006C3DEE" w:rsidSect="00262415">
          <w:headerReference w:type="first" r:id="rId14"/>
          <w:footerReference w:type="first" r:id="rId15"/>
          <w:pgSz w:w="11907" w:h="16840"/>
          <w:pgMar w:top="1361" w:right="1531" w:bottom="1559" w:left="1531" w:header="720" w:footer="1009" w:gutter="0"/>
          <w:pgNumType w:start="1"/>
          <w:cols w:space="720"/>
          <w:titlePg/>
          <w:docGrid w:linePitch="326"/>
        </w:sectPr>
      </w:pPr>
    </w:p>
    <w:p w14:paraId="3361D651" w14:textId="77777777" w:rsidR="00262415" w:rsidRPr="00BE441E" w:rsidRDefault="00262415" w:rsidP="00262415">
      <w:pPr>
        <w:pStyle w:val="TAbodytext"/>
      </w:pPr>
    </w:p>
    <w:p w14:paraId="4FB40763" w14:textId="77777777" w:rsidR="0043051A" w:rsidRDefault="00551705" w:rsidP="00551705">
      <w:pPr>
        <w:pStyle w:val="TATableofcontentsTitle"/>
        <w:tabs>
          <w:tab w:val="center" w:pos="4422"/>
          <w:tab w:val="left" w:pos="7587"/>
        </w:tabs>
        <w:jc w:val="left"/>
      </w:pPr>
      <w:r>
        <w:tab/>
      </w:r>
    </w:p>
    <w:p w14:paraId="45151564" w14:textId="77777777" w:rsidR="0043051A" w:rsidRDefault="0043051A" w:rsidP="00551705">
      <w:pPr>
        <w:pStyle w:val="TATableofcontentsTitle"/>
        <w:tabs>
          <w:tab w:val="center" w:pos="4422"/>
          <w:tab w:val="left" w:pos="7587"/>
        </w:tabs>
        <w:jc w:val="left"/>
      </w:pPr>
    </w:p>
    <w:p w14:paraId="0D1F9406" w14:textId="77777777" w:rsidR="0043051A" w:rsidRDefault="0043051A" w:rsidP="00551705">
      <w:pPr>
        <w:pStyle w:val="TATableofcontentsTitle"/>
        <w:tabs>
          <w:tab w:val="center" w:pos="4422"/>
          <w:tab w:val="left" w:pos="7587"/>
        </w:tabs>
        <w:jc w:val="left"/>
      </w:pPr>
    </w:p>
    <w:p w14:paraId="7E0F855F" w14:textId="77777777" w:rsidR="0043051A" w:rsidRDefault="0043051A" w:rsidP="00551705">
      <w:pPr>
        <w:pStyle w:val="TATableofcontentsTitle"/>
        <w:tabs>
          <w:tab w:val="center" w:pos="4422"/>
          <w:tab w:val="left" w:pos="7587"/>
        </w:tabs>
        <w:jc w:val="left"/>
      </w:pPr>
    </w:p>
    <w:p w14:paraId="29A5F39C" w14:textId="77777777" w:rsidR="0043051A" w:rsidRDefault="0043051A" w:rsidP="00551705">
      <w:pPr>
        <w:pStyle w:val="TATableofcontentsTitle"/>
        <w:tabs>
          <w:tab w:val="center" w:pos="4422"/>
          <w:tab w:val="left" w:pos="7587"/>
        </w:tabs>
        <w:jc w:val="left"/>
      </w:pPr>
    </w:p>
    <w:p w14:paraId="57C727BE" w14:textId="77777777" w:rsidR="0043051A" w:rsidRDefault="0043051A" w:rsidP="00551705">
      <w:pPr>
        <w:pStyle w:val="TATableofcontentsTitle"/>
        <w:tabs>
          <w:tab w:val="center" w:pos="4422"/>
          <w:tab w:val="left" w:pos="7587"/>
        </w:tabs>
        <w:jc w:val="left"/>
      </w:pPr>
    </w:p>
    <w:p w14:paraId="27EFB42C" w14:textId="77777777" w:rsidR="0043051A" w:rsidRDefault="0043051A" w:rsidP="00551705">
      <w:pPr>
        <w:pStyle w:val="TATableofcontentsTitle"/>
        <w:tabs>
          <w:tab w:val="center" w:pos="4422"/>
          <w:tab w:val="left" w:pos="7587"/>
        </w:tabs>
        <w:jc w:val="left"/>
      </w:pPr>
    </w:p>
    <w:p w14:paraId="732EF06B" w14:textId="77777777" w:rsidR="0043051A" w:rsidRDefault="0043051A" w:rsidP="00551705">
      <w:pPr>
        <w:pStyle w:val="TATableofcontentsTitle"/>
        <w:tabs>
          <w:tab w:val="center" w:pos="4422"/>
          <w:tab w:val="left" w:pos="7587"/>
        </w:tabs>
        <w:jc w:val="left"/>
      </w:pPr>
    </w:p>
    <w:p w14:paraId="66987223" w14:textId="77777777" w:rsidR="0043051A" w:rsidRDefault="0043051A" w:rsidP="00551705">
      <w:pPr>
        <w:pStyle w:val="TATableofcontentsTitle"/>
        <w:tabs>
          <w:tab w:val="center" w:pos="4422"/>
          <w:tab w:val="left" w:pos="7587"/>
        </w:tabs>
        <w:jc w:val="left"/>
      </w:pPr>
    </w:p>
    <w:p w14:paraId="4DD4918F" w14:textId="77777777" w:rsidR="0043051A" w:rsidRDefault="0043051A" w:rsidP="00551705">
      <w:pPr>
        <w:pStyle w:val="TATableofcontentsTitle"/>
        <w:tabs>
          <w:tab w:val="center" w:pos="4422"/>
          <w:tab w:val="left" w:pos="7587"/>
        </w:tabs>
        <w:jc w:val="left"/>
      </w:pPr>
    </w:p>
    <w:p w14:paraId="4982EAD8" w14:textId="2BF4732E" w:rsidR="0043051A" w:rsidRPr="0043051A" w:rsidRDefault="0043051A" w:rsidP="00551705">
      <w:pPr>
        <w:pStyle w:val="TATableofcontentsTitle"/>
        <w:tabs>
          <w:tab w:val="center" w:pos="4422"/>
          <w:tab w:val="left" w:pos="7587"/>
        </w:tabs>
        <w:jc w:val="left"/>
        <w:rPr>
          <w:sz w:val="24"/>
          <w:szCs w:val="24"/>
        </w:rPr>
      </w:pPr>
      <w:r>
        <w:rPr>
          <w:i/>
        </w:rPr>
        <w:tab/>
      </w:r>
      <w:r w:rsidRPr="0043051A">
        <w:rPr>
          <w:i/>
          <w:sz w:val="24"/>
          <w:szCs w:val="24"/>
        </w:rPr>
        <w:t>This page is left intentionally blank</w:t>
      </w:r>
    </w:p>
    <w:p w14:paraId="24310815" w14:textId="77777777" w:rsidR="0043051A" w:rsidRDefault="0043051A" w:rsidP="00551705">
      <w:pPr>
        <w:pStyle w:val="TATableofcontentsTitle"/>
        <w:tabs>
          <w:tab w:val="center" w:pos="4422"/>
          <w:tab w:val="left" w:pos="7587"/>
        </w:tabs>
        <w:jc w:val="left"/>
      </w:pPr>
    </w:p>
    <w:p w14:paraId="6197E1A6" w14:textId="77777777" w:rsidR="0043051A" w:rsidRDefault="0043051A" w:rsidP="00551705">
      <w:pPr>
        <w:pStyle w:val="TATableofcontentsTitle"/>
        <w:tabs>
          <w:tab w:val="center" w:pos="4422"/>
          <w:tab w:val="left" w:pos="7587"/>
        </w:tabs>
        <w:jc w:val="left"/>
      </w:pPr>
    </w:p>
    <w:p w14:paraId="33D6400F" w14:textId="77777777" w:rsidR="0043051A" w:rsidRDefault="0043051A" w:rsidP="00551705">
      <w:pPr>
        <w:pStyle w:val="TATableofcontentsTitle"/>
        <w:tabs>
          <w:tab w:val="center" w:pos="4422"/>
          <w:tab w:val="left" w:pos="7587"/>
        </w:tabs>
        <w:jc w:val="left"/>
      </w:pPr>
    </w:p>
    <w:p w14:paraId="4DCDBD09" w14:textId="77777777" w:rsidR="0043051A" w:rsidRDefault="0043051A" w:rsidP="00551705">
      <w:pPr>
        <w:pStyle w:val="TATableofcontentsTitle"/>
        <w:tabs>
          <w:tab w:val="center" w:pos="4422"/>
          <w:tab w:val="left" w:pos="7587"/>
        </w:tabs>
        <w:jc w:val="left"/>
      </w:pPr>
    </w:p>
    <w:p w14:paraId="0C140ADC" w14:textId="77777777" w:rsidR="0043051A" w:rsidRDefault="0043051A" w:rsidP="00551705">
      <w:pPr>
        <w:pStyle w:val="TATableofcontentsTitle"/>
        <w:tabs>
          <w:tab w:val="center" w:pos="4422"/>
          <w:tab w:val="left" w:pos="7587"/>
        </w:tabs>
        <w:jc w:val="left"/>
      </w:pPr>
    </w:p>
    <w:p w14:paraId="00BA0224" w14:textId="77777777" w:rsidR="0043051A" w:rsidRDefault="0043051A" w:rsidP="00551705">
      <w:pPr>
        <w:pStyle w:val="TATableofcontentsTitle"/>
        <w:tabs>
          <w:tab w:val="center" w:pos="4422"/>
          <w:tab w:val="left" w:pos="7587"/>
        </w:tabs>
        <w:jc w:val="left"/>
      </w:pPr>
    </w:p>
    <w:p w14:paraId="05A6EA88" w14:textId="77777777" w:rsidR="0043051A" w:rsidRDefault="0043051A" w:rsidP="00551705">
      <w:pPr>
        <w:pStyle w:val="TATableofcontentsTitle"/>
        <w:tabs>
          <w:tab w:val="center" w:pos="4422"/>
          <w:tab w:val="left" w:pos="7587"/>
        </w:tabs>
        <w:jc w:val="left"/>
      </w:pPr>
    </w:p>
    <w:p w14:paraId="1E2BE299" w14:textId="77777777" w:rsidR="0043051A" w:rsidRDefault="0043051A" w:rsidP="00551705">
      <w:pPr>
        <w:pStyle w:val="TATableofcontentsTitle"/>
        <w:tabs>
          <w:tab w:val="center" w:pos="4422"/>
          <w:tab w:val="left" w:pos="7587"/>
        </w:tabs>
        <w:jc w:val="left"/>
      </w:pPr>
    </w:p>
    <w:p w14:paraId="76D8AD3D" w14:textId="77777777" w:rsidR="0043051A" w:rsidRDefault="0043051A" w:rsidP="00551705">
      <w:pPr>
        <w:pStyle w:val="TATableofcontentsTitle"/>
        <w:tabs>
          <w:tab w:val="center" w:pos="4422"/>
          <w:tab w:val="left" w:pos="7587"/>
        </w:tabs>
        <w:jc w:val="left"/>
      </w:pPr>
    </w:p>
    <w:p w14:paraId="12575893" w14:textId="77777777" w:rsidR="0043051A" w:rsidRDefault="0043051A" w:rsidP="00551705">
      <w:pPr>
        <w:pStyle w:val="TATableofcontentsTitle"/>
        <w:tabs>
          <w:tab w:val="center" w:pos="4422"/>
          <w:tab w:val="left" w:pos="7587"/>
        </w:tabs>
        <w:jc w:val="left"/>
      </w:pPr>
    </w:p>
    <w:p w14:paraId="2B5597FF" w14:textId="77777777" w:rsidR="0043051A" w:rsidRDefault="0043051A" w:rsidP="00551705">
      <w:pPr>
        <w:pStyle w:val="TATableofcontentsTitle"/>
        <w:tabs>
          <w:tab w:val="center" w:pos="4422"/>
          <w:tab w:val="left" w:pos="7587"/>
        </w:tabs>
        <w:jc w:val="left"/>
      </w:pPr>
    </w:p>
    <w:p w14:paraId="6C36ECFB" w14:textId="77777777" w:rsidR="0043051A" w:rsidRDefault="0043051A" w:rsidP="00551705">
      <w:pPr>
        <w:pStyle w:val="TATableofcontentsTitle"/>
        <w:tabs>
          <w:tab w:val="center" w:pos="4422"/>
          <w:tab w:val="left" w:pos="7587"/>
        </w:tabs>
        <w:jc w:val="left"/>
      </w:pPr>
    </w:p>
    <w:p w14:paraId="1265338D" w14:textId="77777777" w:rsidR="0043051A" w:rsidRDefault="0043051A" w:rsidP="00551705">
      <w:pPr>
        <w:pStyle w:val="TATableofcontentsTitle"/>
        <w:tabs>
          <w:tab w:val="center" w:pos="4422"/>
          <w:tab w:val="left" w:pos="7587"/>
        </w:tabs>
        <w:jc w:val="left"/>
      </w:pPr>
    </w:p>
    <w:p w14:paraId="2F64E674" w14:textId="77777777" w:rsidR="0043051A" w:rsidRDefault="0043051A" w:rsidP="00551705">
      <w:pPr>
        <w:pStyle w:val="TATableofcontentsTitle"/>
        <w:tabs>
          <w:tab w:val="center" w:pos="4422"/>
          <w:tab w:val="left" w:pos="7587"/>
        </w:tabs>
        <w:jc w:val="left"/>
      </w:pPr>
    </w:p>
    <w:p w14:paraId="3D7570B2" w14:textId="77777777" w:rsidR="0043051A" w:rsidRDefault="0043051A" w:rsidP="00551705">
      <w:pPr>
        <w:pStyle w:val="TATableofcontentsTitle"/>
        <w:tabs>
          <w:tab w:val="center" w:pos="4422"/>
          <w:tab w:val="left" w:pos="7587"/>
        </w:tabs>
        <w:jc w:val="left"/>
      </w:pPr>
    </w:p>
    <w:p w14:paraId="5AF16849" w14:textId="77777777" w:rsidR="0043051A" w:rsidRDefault="0043051A" w:rsidP="00551705">
      <w:pPr>
        <w:pStyle w:val="TATableofcontentsTitle"/>
        <w:tabs>
          <w:tab w:val="center" w:pos="4422"/>
          <w:tab w:val="left" w:pos="7587"/>
        </w:tabs>
        <w:jc w:val="left"/>
      </w:pPr>
    </w:p>
    <w:p w14:paraId="34A5FE3E" w14:textId="77777777" w:rsidR="0043051A" w:rsidRDefault="0043051A" w:rsidP="00551705">
      <w:pPr>
        <w:pStyle w:val="TATableofcontentsTitle"/>
        <w:tabs>
          <w:tab w:val="center" w:pos="4422"/>
          <w:tab w:val="left" w:pos="7587"/>
        </w:tabs>
        <w:jc w:val="left"/>
      </w:pPr>
    </w:p>
    <w:p w14:paraId="66236DB7" w14:textId="77777777" w:rsidR="0043051A" w:rsidRDefault="0043051A" w:rsidP="00551705">
      <w:pPr>
        <w:pStyle w:val="TATableofcontentsTitle"/>
        <w:tabs>
          <w:tab w:val="center" w:pos="4422"/>
          <w:tab w:val="left" w:pos="7587"/>
        </w:tabs>
        <w:jc w:val="left"/>
      </w:pPr>
    </w:p>
    <w:p w14:paraId="193707EC" w14:textId="77777777" w:rsidR="0043051A" w:rsidRDefault="0043051A" w:rsidP="0043051A">
      <w:pPr>
        <w:pStyle w:val="TATableofcontentsTitle"/>
        <w:tabs>
          <w:tab w:val="center" w:pos="4422"/>
          <w:tab w:val="left" w:pos="7587"/>
        </w:tabs>
      </w:pPr>
    </w:p>
    <w:p w14:paraId="464D9450" w14:textId="77777777" w:rsidR="0043051A" w:rsidRDefault="0043051A" w:rsidP="0043051A">
      <w:pPr>
        <w:pStyle w:val="TATableofcontentsTitle"/>
        <w:tabs>
          <w:tab w:val="center" w:pos="4422"/>
          <w:tab w:val="left" w:pos="7587"/>
        </w:tabs>
      </w:pPr>
    </w:p>
    <w:p w14:paraId="4B67C0E2" w14:textId="6F37AF50" w:rsidR="00262415" w:rsidRPr="00BE441E" w:rsidRDefault="00567EAA" w:rsidP="0043051A">
      <w:pPr>
        <w:pStyle w:val="TATableofcontentsTitle"/>
        <w:tabs>
          <w:tab w:val="center" w:pos="4422"/>
          <w:tab w:val="left" w:pos="7587"/>
        </w:tabs>
      </w:pPr>
      <w:r w:rsidRPr="00BE441E">
        <w:t>Table of Contents</w:t>
      </w:r>
    </w:p>
    <w:p w14:paraId="665F87AC" w14:textId="77777777" w:rsidR="00262415" w:rsidRDefault="00262415" w:rsidP="00262415">
      <w:pPr>
        <w:pStyle w:val="TAbodytext"/>
      </w:pPr>
    </w:p>
    <w:p w14:paraId="2FA0D6D5" w14:textId="14F07046" w:rsidR="000361F0" w:rsidRDefault="00A9745A">
      <w:pPr>
        <w:pStyle w:val="TOC1"/>
        <w:tabs>
          <w:tab w:val="left" w:pos="660"/>
          <w:tab w:val="right" w:leader="dot" w:pos="8835"/>
        </w:tabs>
        <w:rPr>
          <w:rFonts w:asciiTheme="minorHAnsi" w:eastAsiaTheme="minorEastAsia" w:hAnsiTheme="minorHAnsi" w:cstheme="minorBidi"/>
          <w:caps w:val="0"/>
          <w:sz w:val="22"/>
          <w:szCs w:val="22"/>
        </w:rPr>
      </w:pPr>
      <w:r>
        <w:fldChar w:fldCharType="begin"/>
      </w:r>
      <w:r w:rsidR="00567EAA">
        <w:instrText xml:space="preserve"> TOC \h \z \t "TA Appendix heading,3,TA section heading,1,TA section heading 2,2,TA section heading 3,3" </w:instrText>
      </w:r>
      <w:r>
        <w:fldChar w:fldCharType="separate"/>
      </w:r>
      <w:hyperlink w:anchor="_Toc79431168" w:history="1">
        <w:r w:rsidR="000361F0" w:rsidRPr="00006A7F">
          <w:rPr>
            <w:rStyle w:val="Hyperlink"/>
          </w:rPr>
          <w:t>1.</w:t>
        </w:r>
        <w:r w:rsidR="000361F0">
          <w:rPr>
            <w:rFonts w:asciiTheme="minorHAnsi" w:eastAsiaTheme="minorEastAsia" w:hAnsiTheme="minorHAnsi" w:cstheme="minorBidi"/>
            <w:caps w:val="0"/>
            <w:sz w:val="22"/>
            <w:szCs w:val="22"/>
          </w:rPr>
          <w:tab/>
        </w:r>
        <w:r w:rsidR="000361F0" w:rsidRPr="00006A7F">
          <w:rPr>
            <w:rStyle w:val="Hyperlink"/>
          </w:rPr>
          <w:t>INTRODUCTION</w:t>
        </w:r>
        <w:r w:rsidR="000361F0">
          <w:rPr>
            <w:webHidden/>
          </w:rPr>
          <w:tab/>
        </w:r>
        <w:r w:rsidR="000361F0">
          <w:rPr>
            <w:webHidden/>
          </w:rPr>
          <w:fldChar w:fldCharType="begin"/>
        </w:r>
        <w:r w:rsidR="000361F0">
          <w:rPr>
            <w:webHidden/>
          </w:rPr>
          <w:instrText xml:space="preserve"> PAGEREF _Toc79431168 \h </w:instrText>
        </w:r>
        <w:r w:rsidR="000361F0">
          <w:rPr>
            <w:webHidden/>
          </w:rPr>
        </w:r>
        <w:r w:rsidR="000361F0">
          <w:rPr>
            <w:webHidden/>
          </w:rPr>
          <w:fldChar w:fldCharType="separate"/>
        </w:r>
        <w:r w:rsidR="00107311">
          <w:rPr>
            <w:webHidden/>
          </w:rPr>
          <w:t>1</w:t>
        </w:r>
        <w:r w:rsidR="000361F0">
          <w:rPr>
            <w:webHidden/>
          </w:rPr>
          <w:fldChar w:fldCharType="end"/>
        </w:r>
      </w:hyperlink>
    </w:p>
    <w:p w14:paraId="485E664C" w14:textId="13683FA4"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69" w:history="1">
        <w:r w:rsidR="000361F0" w:rsidRPr="00006A7F">
          <w:rPr>
            <w:rStyle w:val="Hyperlink"/>
            <w:noProof/>
          </w:rPr>
          <w:t>1.1</w:t>
        </w:r>
        <w:r w:rsidR="000361F0">
          <w:rPr>
            <w:rFonts w:asciiTheme="minorHAnsi" w:eastAsiaTheme="minorEastAsia" w:hAnsiTheme="minorHAnsi" w:cstheme="minorBidi"/>
            <w:noProof/>
            <w:sz w:val="22"/>
            <w:szCs w:val="22"/>
          </w:rPr>
          <w:tab/>
        </w:r>
        <w:r w:rsidR="000361F0" w:rsidRPr="00006A7F">
          <w:rPr>
            <w:rStyle w:val="Hyperlink"/>
            <w:noProof/>
          </w:rPr>
          <w:t>Purpose</w:t>
        </w:r>
        <w:r w:rsidR="000361F0">
          <w:rPr>
            <w:noProof/>
            <w:webHidden/>
          </w:rPr>
          <w:tab/>
        </w:r>
        <w:r w:rsidR="000361F0">
          <w:rPr>
            <w:noProof/>
            <w:webHidden/>
          </w:rPr>
          <w:fldChar w:fldCharType="begin"/>
        </w:r>
        <w:r w:rsidR="000361F0">
          <w:rPr>
            <w:noProof/>
            <w:webHidden/>
          </w:rPr>
          <w:instrText xml:space="preserve"> PAGEREF _Toc79431169 \h </w:instrText>
        </w:r>
        <w:r w:rsidR="000361F0">
          <w:rPr>
            <w:noProof/>
            <w:webHidden/>
          </w:rPr>
        </w:r>
        <w:r w:rsidR="000361F0">
          <w:rPr>
            <w:noProof/>
            <w:webHidden/>
          </w:rPr>
          <w:fldChar w:fldCharType="separate"/>
        </w:r>
        <w:r w:rsidR="00107311">
          <w:rPr>
            <w:noProof/>
            <w:webHidden/>
          </w:rPr>
          <w:t>1</w:t>
        </w:r>
        <w:r w:rsidR="000361F0">
          <w:rPr>
            <w:noProof/>
            <w:webHidden/>
          </w:rPr>
          <w:fldChar w:fldCharType="end"/>
        </w:r>
      </w:hyperlink>
    </w:p>
    <w:p w14:paraId="68873EEF" w14:textId="34AE2AB1"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0" w:history="1">
        <w:r w:rsidR="000361F0" w:rsidRPr="00006A7F">
          <w:rPr>
            <w:rStyle w:val="Hyperlink"/>
            <w:noProof/>
          </w:rPr>
          <w:t>1.2</w:t>
        </w:r>
        <w:r w:rsidR="000361F0">
          <w:rPr>
            <w:rFonts w:asciiTheme="minorHAnsi" w:eastAsiaTheme="minorEastAsia" w:hAnsiTheme="minorHAnsi" w:cstheme="minorBidi"/>
            <w:noProof/>
            <w:sz w:val="22"/>
            <w:szCs w:val="22"/>
          </w:rPr>
          <w:tab/>
        </w:r>
        <w:r w:rsidR="000361F0" w:rsidRPr="00006A7F">
          <w:rPr>
            <w:rStyle w:val="Hyperlink"/>
            <w:noProof/>
          </w:rPr>
          <w:t>Public consultation</w:t>
        </w:r>
        <w:r w:rsidR="000361F0">
          <w:rPr>
            <w:noProof/>
            <w:webHidden/>
          </w:rPr>
          <w:tab/>
        </w:r>
        <w:r w:rsidR="000361F0">
          <w:rPr>
            <w:noProof/>
            <w:webHidden/>
          </w:rPr>
          <w:fldChar w:fldCharType="begin"/>
        </w:r>
        <w:r w:rsidR="000361F0">
          <w:rPr>
            <w:noProof/>
            <w:webHidden/>
          </w:rPr>
          <w:instrText xml:space="preserve"> PAGEREF _Toc79431170 \h </w:instrText>
        </w:r>
        <w:r w:rsidR="000361F0">
          <w:rPr>
            <w:noProof/>
            <w:webHidden/>
          </w:rPr>
        </w:r>
        <w:r w:rsidR="000361F0">
          <w:rPr>
            <w:noProof/>
            <w:webHidden/>
          </w:rPr>
          <w:fldChar w:fldCharType="separate"/>
        </w:r>
        <w:r w:rsidR="00107311">
          <w:rPr>
            <w:noProof/>
            <w:webHidden/>
          </w:rPr>
          <w:t>1</w:t>
        </w:r>
        <w:r w:rsidR="000361F0">
          <w:rPr>
            <w:noProof/>
            <w:webHidden/>
          </w:rPr>
          <w:fldChar w:fldCharType="end"/>
        </w:r>
      </w:hyperlink>
    </w:p>
    <w:p w14:paraId="2786420C" w14:textId="142E011F"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1" w:history="1">
        <w:r w:rsidR="000361F0" w:rsidRPr="00006A7F">
          <w:rPr>
            <w:rStyle w:val="Hyperlink"/>
            <w:noProof/>
          </w:rPr>
          <w:t>1.3</w:t>
        </w:r>
        <w:r w:rsidR="000361F0">
          <w:rPr>
            <w:rFonts w:asciiTheme="minorHAnsi" w:eastAsiaTheme="minorEastAsia" w:hAnsiTheme="minorHAnsi" w:cstheme="minorBidi"/>
            <w:noProof/>
            <w:sz w:val="22"/>
            <w:szCs w:val="22"/>
          </w:rPr>
          <w:tab/>
        </w:r>
        <w:r w:rsidR="000361F0" w:rsidRPr="00006A7F">
          <w:rPr>
            <w:rStyle w:val="Hyperlink"/>
            <w:noProof/>
          </w:rPr>
          <w:t>National Capital Authority</w:t>
        </w:r>
        <w:r w:rsidR="000361F0">
          <w:rPr>
            <w:noProof/>
            <w:webHidden/>
          </w:rPr>
          <w:tab/>
        </w:r>
        <w:r w:rsidR="000361F0">
          <w:rPr>
            <w:noProof/>
            <w:webHidden/>
          </w:rPr>
          <w:fldChar w:fldCharType="begin"/>
        </w:r>
        <w:r w:rsidR="000361F0">
          <w:rPr>
            <w:noProof/>
            <w:webHidden/>
          </w:rPr>
          <w:instrText xml:space="preserve"> PAGEREF _Toc79431171 \h </w:instrText>
        </w:r>
        <w:r w:rsidR="000361F0">
          <w:rPr>
            <w:noProof/>
            <w:webHidden/>
          </w:rPr>
        </w:r>
        <w:r w:rsidR="000361F0">
          <w:rPr>
            <w:noProof/>
            <w:webHidden/>
          </w:rPr>
          <w:fldChar w:fldCharType="separate"/>
        </w:r>
        <w:r w:rsidR="00107311">
          <w:rPr>
            <w:noProof/>
            <w:webHidden/>
          </w:rPr>
          <w:t>1</w:t>
        </w:r>
        <w:r w:rsidR="000361F0">
          <w:rPr>
            <w:noProof/>
            <w:webHidden/>
          </w:rPr>
          <w:fldChar w:fldCharType="end"/>
        </w:r>
      </w:hyperlink>
    </w:p>
    <w:p w14:paraId="64A09D6D" w14:textId="12535A79"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2" w:history="1">
        <w:r w:rsidR="000361F0" w:rsidRPr="00006A7F">
          <w:rPr>
            <w:rStyle w:val="Hyperlink"/>
            <w:noProof/>
          </w:rPr>
          <w:t>1.4</w:t>
        </w:r>
        <w:r w:rsidR="000361F0">
          <w:rPr>
            <w:rFonts w:asciiTheme="minorHAnsi" w:eastAsiaTheme="minorEastAsia" w:hAnsiTheme="minorHAnsi" w:cstheme="minorBidi"/>
            <w:noProof/>
            <w:sz w:val="22"/>
            <w:szCs w:val="22"/>
          </w:rPr>
          <w:tab/>
        </w:r>
        <w:r w:rsidR="000361F0" w:rsidRPr="00006A7F">
          <w:rPr>
            <w:rStyle w:val="Hyperlink"/>
            <w:noProof/>
          </w:rPr>
          <w:t>Process</w:t>
        </w:r>
        <w:r w:rsidR="000361F0">
          <w:rPr>
            <w:noProof/>
            <w:webHidden/>
          </w:rPr>
          <w:tab/>
        </w:r>
        <w:r w:rsidR="000361F0">
          <w:rPr>
            <w:noProof/>
            <w:webHidden/>
          </w:rPr>
          <w:fldChar w:fldCharType="begin"/>
        </w:r>
        <w:r w:rsidR="000361F0">
          <w:rPr>
            <w:noProof/>
            <w:webHidden/>
          </w:rPr>
          <w:instrText xml:space="preserve"> PAGEREF _Toc79431172 \h </w:instrText>
        </w:r>
        <w:r w:rsidR="000361F0">
          <w:rPr>
            <w:noProof/>
            <w:webHidden/>
          </w:rPr>
        </w:r>
        <w:r w:rsidR="000361F0">
          <w:rPr>
            <w:noProof/>
            <w:webHidden/>
          </w:rPr>
          <w:fldChar w:fldCharType="separate"/>
        </w:r>
        <w:r w:rsidR="00107311">
          <w:rPr>
            <w:noProof/>
            <w:webHidden/>
          </w:rPr>
          <w:t>1</w:t>
        </w:r>
        <w:r w:rsidR="000361F0">
          <w:rPr>
            <w:noProof/>
            <w:webHidden/>
          </w:rPr>
          <w:fldChar w:fldCharType="end"/>
        </w:r>
      </w:hyperlink>
    </w:p>
    <w:p w14:paraId="00C43AFD" w14:textId="1B9EC154"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3" w:history="1">
        <w:r w:rsidR="000361F0" w:rsidRPr="00006A7F">
          <w:rPr>
            <w:rStyle w:val="Hyperlink"/>
            <w:noProof/>
          </w:rPr>
          <w:t>1.5</w:t>
        </w:r>
        <w:r w:rsidR="000361F0">
          <w:rPr>
            <w:rFonts w:asciiTheme="minorHAnsi" w:eastAsiaTheme="minorEastAsia" w:hAnsiTheme="minorHAnsi" w:cstheme="minorBidi"/>
            <w:noProof/>
            <w:sz w:val="22"/>
            <w:szCs w:val="22"/>
          </w:rPr>
          <w:tab/>
        </w:r>
        <w:r w:rsidR="000361F0" w:rsidRPr="00006A7F">
          <w:rPr>
            <w:rStyle w:val="Hyperlink"/>
            <w:noProof/>
          </w:rPr>
          <w:t>Types of technical amendments under the Act</w:t>
        </w:r>
        <w:r w:rsidR="000361F0">
          <w:rPr>
            <w:noProof/>
            <w:webHidden/>
          </w:rPr>
          <w:tab/>
        </w:r>
        <w:r w:rsidR="000361F0">
          <w:rPr>
            <w:noProof/>
            <w:webHidden/>
          </w:rPr>
          <w:fldChar w:fldCharType="begin"/>
        </w:r>
        <w:r w:rsidR="000361F0">
          <w:rPr>
            <w:noProof/>
            <w:webHidden/>
          </w:rPr>
          <w:instrText xml:space="preserve"> PAGEREF _Toc79431173 \h </w:instrText>
        </w:r>
        <w:r w:rsidR="000361F0">
          <w:rPr>
            <w:noProof/>
            <w:webHidden/>
          </w:rPr>
        </w:r>
        <w:r w:rsidR="000361F0">
          <w:rPr>
            <w:noProof/>
            <w:webHidden/>
          </w:rPr>
          <w:fldChar w:fldCharType="separate"/>
        </w:r>
        <w:r w:rsidR="00107311">
          <w:rPr>
            <w:noProof/>
            <w:webHidden/>
          </w:rPr>
          <w:t>2</w:t>
        </w:r>
        <w:r w:rsidR="000361F0">
          <w:rPr>
            <w:noProof/>
            <w:webHidden/>
          </w:rPr>
          <w:fldChar w:fldCharType="end"/>
        </w:r>
      </w:hyperlink>
    </w:p>
    <w:p w14:paraId="0317ADF7" w14:textId="16E7F51F" w:rsidR="000361F0" w:rsidRDefault="000D4358">
      <w:pPr>
        <w:pStyle w:val="TOC1"/>
        <w:tabs>
          <w:tab w:val="left" w:pos="660"/>
          <w:tab w:val="right" w:leader="dot" w:pos="8835"/>
        </w:tabs>
        <w:rPr>
          <w:rFonts w:asciiTheme="minorHAnsi" w:eastAsiaTheme="minorEastAsia" w:hAnsiTheme="minorHAnsi" w:cstheme="minorBidi"/>
          <w:caps w:val="0"/>
          <w:sz w:val="22"/>
          <w:szCs w:val="22"/>
        </w:rPr>
      </w:pPr>
      <w:hyperlink w:anchor="_Toc79431174" w:history="1">
        <w:r w:rsidR="000361F0" w:rsidRPr="00006A7F">
          <w:rPr>
            <w:rStyle w:val="Hyperlink"/>
          </w:rPr>
          <w:t>2.</w:t>
        </w:r>
        <w:r w:rsidR="000361F0">
          <w:rPr>
            <w:rFonts w:asciiTheme="minorHAnsi" w:eastAsiaTheme="minorEastAsia" w:hAnsiTheme="minorHAnsi" w:cstheme="minorBidi"/>
            <w:caps w:val="0"/>
            <w:sz w:val="22"/>
            <w:szCs w:val="22"/>
          </w:rPr>
          <w:tab/>
        </w:r>
        <w:r w:rsidR="000361F0" w:rsidRPr="00006A7F">
          <w:rPr>
            <w:rStyle w:val="Hyperlink"/>
          </w:rPr>
          <w:t>EXPLANATION</w:t>
        </w:r>
        <w:r w:rsidR="000361F0">
          <w:rPr>
            <w:webHidden/>
          </w:rPr>
          <w:tab/>
        </w:r>
        <w:r w:rsidR="000361F0">
          <w:rPr>
            <w:webHidden/>
          </w:rPr>
          <w:fldChar w:fldCharType="begin"/>
        </w:r>
        <w:r w:rsidR="000361F0">
          <w:rPr>
            <w:webHidden/>
          </w:rPr>
          <w:instrText xml:space="preserve"> PAGEREF _Toc79431174 \h </w:instrText>
        </w:r>
        <w:r w:rsidR="000361F0">
          <w:rPr>
            <w:webHidden/>
          </w:rPr>
        </w:r>
        <w:r w:rsidR="000361F0">
          <w:rPr>
            <w:webHidden/>
          </w:rPr>
          <w:fldChar w:fldCharType="separate"/>
        </w:r>
        <w:r w:rsidR="00107311">
          <w:rPr>
            <w:webHidden/>
          </w:rPr>
          <w:t>3</w:t>
        </w:r>
        <w:r w:rsidR="000361F0">
          <w:rPr>
            <w:webHidden/>
          </w:rPr>
          <w:fldChar w:fldCharType="end"/>
        </w:r>
      </w:hyperlink>
    </w:p>
    <w:p w14:paraId="3E799D18" w14:textId="0C2A2674"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5" w:history="1">
        <w:r w:rsidR="000361F0" w:rsidRPr="00006A7F">
          <w:rPr>
            <w:rStyle w:val="Hyperlink"/>
            <w:noProof/>
          </w:rPr>
          <w:t>2.1</w:t>
        </w:r>
        <w:r w:rsidR="000361F0">
          <w:rPr>
            <w:rFonts w:asciiTheme="minorHAnsi" w:eastAsiaTheme="minorEastAsia" w:hAnsiTheme="minorHAnsi" w:cstheme="minorBidi"/>
            <w:noProof/>
            <w:sz w:val="22"/>
            <w:szCs w:val="22"/>
          </w:rPr>
          <w:tab/>
        </w:r>
        <w:r w:rsidR="000361F0" w:rsidRPr="00006A7F">
          <w:rPr>
            <w:rStyle w:val="Hyperlink"/>
            <w:noProof/>
          </w:rPr>
          <w:t>Background</w:t>
        </w:r>
        <w:r w:rsidR="000361F0">
          <w:rPr>
            <w:noProof/>
            <w:webHidden/>
          </w:rPr>
          <w:tab/>
        </w:r>
        <w:r w:rsidR="000361F0">
          <w:rPr>
            <w:noProof/>
            <w:webHidden/>
          </w:rPr>
          <w:fldChar w:fldCharType="begin"/>
        </w:r>
        <w:r w:rsidR="000361F0">
          <w:rPr>
            <w:noProof/>
            <w:webHidden/>
          </w:rPr>
          <w:instrText xml:space="preserve"> PAGEREF _Toc79431175 \h </w:instrText>
        </w:r>
        <w:r w:rsidR="000361F0">
          <w:rPr>
            <w:noProof/>
            <w:webHidden/>
          </w:rPr>
        </w:r>
        <w:r w:rsidR="000361F0">
          <w:rPr>
            <w:noProof/>
            <w:webHidden/>
          </w:rPr>
          <w:fldChar w:fldCharType="separate"/>
        </w:r>
        <w:r w:rsidR="00107311">
          <w:rPr>
            <w:noProof/>
            <w:webHidden/>
          </w:rPr>
          <w:t>3</w:t>
        </w:r>
        <w:r w:rsidR="000361F0">
          <w:rPr>
            <w:noProof/>
            <w:webHidden/>
          </w:rPr>
          <w:fldChar w:fldCharType="end"/>
        </w:r>
      </w:hyperlink>
    </w:p>
    <w:p w14:paraId="5A8C882E" w14:textId="731661E5"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6" w:history="1">
        <w:r w:rsidR="000361F0" w:rsidRPr="00006A7F">
          <w:rPr>
            <w:rStyle w:val="Hyperlink"/>
            <w:noProof/>
          </w:rPr>
          <w:t>2.2</w:t>
        </w:r>
        <w:r w:rsidR="000361F0">
          <w:rPr>
            <w:rFonts w:asciiTheme="minorHAnsi" w:eastAsiaTheme="minorEastAsia" w:hAnsiTheme="minorHAnsi" w:cstheme="minorBidi"/>
            <w:noProof/>
            <w:sz w:val="22"/>
            <w:szCs w:val="22"/>
          </w:rPr>
          <w:tab/>
        </w:r>
        <w:r w:rsidR="000361F0" w:rsidRPr="00006A7F">
          <w:rPr>
            <w:rStyle w:val="Hyperlink"/>
            <w:noProof/>
          </w:rPr>
          <w:t>Variation to the Single Dwelling Housing Development Code</w:t>
        </w:r>
        <w:r w:rsidR="000361F0">
          <w:rPr>
            <w:noProof/>
            <w:webHidden/>
          </w:rPr>
          <w:tab/>
        </w:r>
        <w:r w:rsidR="000361F0">
          <w:rPr>
            <w:noProof/>
            <w:webHidden/>
          </w:rPr>
          <w:fldChar w:fldCharType="begin"/>
        </w:r>
        <w:r w:rsidR="000361F0">
          <w:rPr>
            <w:noProof/>
            <w:webHidden/>
          </w:rPr>
          <w:instrText xml:space="preserve"> PAGEREF _Toc79431176 \h </w:instrText>
        </w:r>
        <w:r w:rsidR="000361F0">
          <w:rPr>
            <w:noProof/>
            <w:webHidden/>
          </w:rPr>
        </w:r>
        <w:r w:rsidR="000361F0">
          <w:rPr>
            <w:noProof/>
            <w:webHidden/>
          </w:rPr>
          <w:fldChar w:fldCharType="separate"/>
        </w:r>
        <w:r w:rsidR="00107311">
          <w:rPr>
            <w:noProof/>
            <w:webHidden/>
          </w:rPr>
          <w:t>3</w:t>
        </w:r>
        <w:r w:rsidR="000361F0">
          <w:rPr>
            <w:noProof/>
            <w:webHidden/>
          </w:rPr>
          <w:fldChar w:fldCharType="end"/>
        </w:r>
      </w:hyperlink>
    </w:p>
    <w:p w14:paraId="5C5131DD" w14:textId="3E14FD65"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7" w:history="1">
        <w:r w:rsidR="000361F0" w:rsidRPr="00006A7F">
          <w:rPr>
            <w:rStyle w:val="Hyperlink"/>
            <w:noProof/>
          </w:rPr>
          <w:t>2.3</w:t>
        </w:r>
        <w:r w:rsidR="000361F0">
          <w:rPr>
            <w:rFonts w:asciiTheme="minorHAnsi" w:eastAsiaTheme="minorEastAsia" w:hAnsiTheme="minorHAnsi" w:cstheme="minorBidi"/>
            <w:noProof/>
            <w:sz w:val="22"/>
            <w:szCs w:val="22"/>
          </w:rPr>
          <w:tab/>
        </w:r>
        <w:r w:rsidR="000361F0" w:rsidRPr="00006A7F">
          <w:rPr>
            <w:rStyle w:val="Hyperlink"/>
            <w:noProof/>
          </w:rPr>
          <w:t>Variation to the Strathnairn Precinct Map and Code</w:t>
        </w:r>
        <w:r w:rsidR="000361F0">
          <w:rPr>
            <w:noProof/>
            <w:webHidden/>
          </w:rPr>
          <w:tab/>
        </w:r>
        <w:r w:rsidR="000361F0">
          <w:rPr>
            <w:noProof/>
            <w:webHidden/>
          </w:rPr>
          <w:fldChar w:fldCharType="begin"/>
        </w:r>
        <w:r w:rsidR="000361F0">
          <w:rPr>
            <w:noProof/>
            <w:webHidden/>
          </w:rPr>
          <w:instrText xml:space="preserve"> PAGEREF _Toc79431177 \h </w:instrText>
        </w:r>
        <w:r w:rsidR="000361F0">
          <w:rPr>
            <w:noProof/>
            <w:webHidden/>
          </w:rPr>
        </w:r>
        <w:r w:rsidR="000361F0">
          <w:rPr>
            <w:noProof/>
            <w:webHidden/>
          </w:rPr>
          <w:fldChar w:fldCharType="separate"/>
        </w:r>
        <w:r w:rsidR="00107311">
          <w:rPr>
            <w:noProof/>
            <w:webHidden/>
          </w:rPr>
          <w:t>3</w:t>
        </w:r>
        <w:r w:rsidR="000361F0">
          <w:rPr>
            <w:noProof/>
            <w:webHidden/>
          </w:rPr>
          <w:fldChar w:fldCharType="end"/>
        </w:r>
      </w:hyperlink>
    </w:p>
    <w:p w14:paraId="31F2CD5E" w14:textId="190EE594" w:rsidR="000361F0" w:rsidRDefault="000D4358">
      <w:pPr>
        <w:pStyle w:val="TOC1"/>
        <w:tabs>
          <w:tab w:val="left" w:pos="660"/>
          <w:tab w:val="right" w:leader="dot" w:pos="8835"/>
        </w:tabs>
        <w:rPr>
          <w:rFonts w:asciiTheme="minorHAnsi" w:eastAsiaTheme="minorEastAsia" w:hAnsiTheme="minorHAnsi" w:cstheme="minorBidi"/>
          <w:caps w:val="0"/>
          <w:sz w:val="22"/>
          <w:szCs w:val="22"/>
        </w:rPr>
      </w:pPr>
      <w:hyperlink w:anchor="_Toc79431178" w:history="1">
        <w:r w:rsidR="000361F0" w:rsidRPr="00006A7F">
          <w:rPr>
            <w:rStyle w:val="Hyperlink"/>
          </w:rPr>
          <w:t>3.</w:t>
        </w:r>
        <w:r w:rsidR="000361F0">
          <w:rPr>
            <w:rFonts w:asciiTheme="minorHAnsi" w:eastAsiaTheme="minorEastAsia" w:hAnsiTheme="minorHAnsi" w:cstheme="minorBidi"/>
            <w:caps w:val="0"/>
            <w:sz w:val="22"/>
            <w:szCs w:val="22"/>
          </w:rPr>
          <w:tab/>
        </w:r>
        <w:r w:rsidR="000361F0" w:rsidRPr="00006A7F">
          <w:rPr>
            <w:rStyle w:val="Hyperlink"/>
          </w:rPr>
          <w:t>TECHNICAL AMENDMENT</w:t>
        </w:r>
        <w:r w:rsidR="000361F0">
          <w:rPr>
            <w:webHidden/>
          </w:rPr>
          <w:tab/>
        </w:r>
        <w:r w:rsidR="000361F0">
          <w:rPr>
            <w:webHidden/>
          </w:rPr>
          <w:fldChar w:fldCharType="begin"/>
        </w:r>
        <w:r w:rsidR="000361F0">
          <w:rPr>
            <w:webHidden/>
          </w:rPr>
          <w:instrText xml:space="preserve"> PAGEREF _Toc79431178 \h </w:instrText>
        </w:r>
        <w:r w:rsidR="000361F0">
          <w:rPr>
            <w:webHidden/>
          </w:rPr>
        </w:r>
        <w:r w:rsidR="000361F0">
          <w:rPr>
            <w:webHidden/>
          </w:rPr>
          <w:fldChar w:fldCharType="separate"/>
        </w:r>
        <w:r w:rsidR="00107311">
          <w:rPr>
            <w:webHidden/>
          </w:rPr>
          <w:t>10</w:t>
        </w:r>
        <w:r w:rsidR="000361F0">
          <w:rPr>
            <w:webHidden/>
          </w:rPr>
          <w:fldChar w:fldCharType="end"/>
        </w:r>
      </w:hyperlink>
    </w:p>
    <w:p w14:paraId="4ABD6012" w14:textId="29D3D2BE"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79" w:history="1">
        <w:r w:rsidR="000361F0" w:rsidRPr="00006A7F">
          <w:rPr>
            <w:rStyle w:val="Hyperlink"/>
            <w:noProof/>
          </w:rPr>
          <w:t>3.1</w:t>
        </w:r>
        <w:r w:rsidR="000361F0">
          <w:rPr>
            <w:rFonts w:asciiTheme="minorHAnsi" w:eastAsiaTheme="minorEastAsia" w:hAnsiTheme="minorHAnsi" w:cstheme="minorBidi"/>
            <w:noProof/>
            <w:sz w:val="22"/>
            <w:szCs w:val="22"/>
          </w:rPr>
          <w:tab/>
        </w:r>
        <w:r w:rsidR="000361F0" w:rsidRPr="00006A7F">
          <w:rPr>
            <w:rStyle w:val="Hyperlink"/>
            <w:noProof/>
          </w:rPr>
          <w:t>Variation to the Single Dwelling Housing Development Code</w:t>
        </w:r>
        <w:r w:rsidR="000361F0">
          <w:rPr>
            <w:noProof/>
            <w:webHidden/>
          </w:rPr>
          <w:tab/>
        </w:r>
        <w:r w:rsidR="000361F0">
          <w:rPr>
            <w:noProof/>
            <w:webHidden/>
          </w:rPr>
          <w:fldChar w:fldCharType="begin"/>
        </w:r>
        <w:r w:rsidR="000361F0">
          <w:rPr>
            <w:noProof/>
            <w:webHidden/>
          </w:rPr>
          <w:instrText xml:space="preserve"> PAGEREF _Toc79431179 \h </w:instrText>
        </w:r>
        <w:r w:rsidR="000361F0">
          <w:rPr>
            <w:noProof/>
            <w:webHidden/>
          </w:rPr>
        </w:r>
        <w:r w:rsidR="000361F0">
          <w:rPr>
            <w:noProof/>
            <w:webHidden/>
          </w:rPr>
          <w:fldChar w:fldCharType="separate"/>
        </w:r>
        <w:r w:rsidR="00107311">
          <w:rPr>
            <w:noProof/>
            <w:webHidden/>
          </w:rPr>
          <w:t>10</w:t>
        </w:r>
        <w:r w:rsidR="000361F0">
          <w:rPr>
            <w:noProof/>
            <w:webHidden/>
          </w:rPr>
          <w:fldChar w:fldCharType="end"/>
        </w:r>
      </w:hyperlink>
    </w:p>
    <w:p w14:paraId="5E1B72F8" w14:textId="7F528303" w:rsidR="000361F0" w:rsidRDefault="000D4358">
      <w:pPr>
        <w:pStyle w:val="TOC2"/>
        <w:tabs>
          <w:tab w:val="left" w:pos="660"/>
          <w:tab w:val="right" w:leader="dot" w:pos="8835"/>
        </w:tabs>
        <w:rPr>
          <w:rFonts w:asciiTheme="minorHAnsi" w:eastAsiaTheme="minorEastAsia" w:hAnsiTheme="minorHAnsi" w:cstheme="minorBidi"/>
          <w:noProof/>
          <w:sz w:val="22"/>
          <w:szCs w:val="22"/>
        </w:rPr>
      </w:pPr>
      <w:hyperlink w:anchor="_Toc79431180" w:history="1">
        <w:r w:rsidR="000361F0" w:rsidRPr="00006A7F">
          <w:rPr>
            <w:rStyle w:val="Hyperlink"/>
            <w:noProof/>
          </w:rPr>
          <w:t>3.2</w:t>
        </w:r>
        <w:r w:rsidR="000361F0">
          <w:rPr>
            <w:rFonts w:asciiTheme="minorHAnsi" w:eastAsiaTheme="minorEastAsia" w:hAnsiTheme="minorHAnsi" w:cstheme="minorBidi"/>
            <w:noProof/>
            <w:sz w:val="22"/>
            <w:szCs w:val="22"/>
          </w:rPr>
          <w:tab/>
        </w:r>
        <w:r w:rsidR="000361F0" w:rsidRPr="00006A7F">
          <w:rPr>
            <w:rStyle w:val="Hyperlink"/>
            <w:noProof/>
          </w:rPr>
          <w:t>Variation to the Strathnairn Precinct Map and Code</w:t>
        </w:r>
        <w:r w:rsidR="000361F0">
          <w:rPr>
            <w:noProof/>
            <w:webHidden/>
          </w:rPr>
          <w:tab/>
        </w:r>
        <w:r w:rsidR="000361F0">
          <w:rPr>
            <w:noProof/>
            <w:webHidden/>
          </w:rPr>
          <w:fldChar w:fldCharType="begin"/>
        </w:r>
        <w:r w:rsidR="000361F0">
          <w:rPr>
            <w:noProof/>
            <w:webHidden/>
          </w:rPr>
          <w:instrText xml:space="preserve"> PAGEREF _Toc79431180 \h </w:instrText>
        </w:r>
        <w:r w:rsidR="000361F0">
          <w:rPr>
            <w:noProof/>
            <w:webHidden/>
          </w:rPr>
        </w:r>
        <w:r w:rsidR="000361F0">
          <w:rPr>
            <w:noProof/>
            <w:webHidden/>
          </w:rPr>
          <w:fldChar w:fldCharType="separate"/>
        </w:r>
        <w:r w:rsidR="00107311">
          <w:rPr>
            <w:noProof/>
            <w:webHidden/>
          </w:rPr>
          <w:t>12</w:t>
        </w:r>
        <w:r w:rsidR="000361F0">
          <w:rPr>
            <w:noProof/>
            <w:webHidden/>
          </w:rPr>
          <w:fldChar w:fldCharType="end"/>
        </w:r>
      </w:hyperlink>
    </w:p>
    <w:p w14:paraId="1B5F169C" w14:textId="5E168B87" w:rsidR="00262415" w:rsidRPr="00BE441E" w:rsidRDefault="00A9745A" w:rsidP="00262415">
      <w:pPr>
        <w:pStyle w:val="TAbodytext"/>
      </w:pPr>
      <w:r>
        <w:fldChar w:fldCharType="end"/>
      </w:r>
    </w:p>
    <w:p w14:paraId="5C44F699" w14:textId="5FBF5517" w:rsidR="00AF368B" w:rsidRDefault="00AF368B" w:rsidP="00AF368B">
      <w:pPr>
        <w:tabs>
          <w:tab w:val="left" w:pos="2548"/>
        </w:tabs>
      </w:pPr>
      <w:r>
        <w:tab/>
      </w:r>
    </w:p>
    <w:p w14:paraId="29F32029" w14:textId="77777777" w:rsidR="00AF368B" w:rsidRPr="00AF368B" w:rsidRDefault="00AF368B" w:rsidP="00AF368B">
      <w:pPr>
        <w:tabs>
          <w:tab w:val="left" w:pos="2548"/>
        </w:tabs>
        <w:sectPr w:rsidR="00AF368B" w:rsidRPr="00AF368B">
          <w:headerReference w:type="default" r:id="rId16"/>
          <w:footerReference w:type="default" r:id="rId17"/>
          <w:pgSz w:w="11907" w:h="16840"/>
          <w:pgMar w:top="1361" w:right="1531" w:bottom="1559" w:left="1531" w:header="720" w:footer="1009" w:gutter="0"/>
          <w:pgNumType w:fmt="lowerRoman" w:start="1"/>
          <w:cols w:space="720"/>
        </w:sectPr>
      </w:pPr>
      <w:r>
        <w:tab/>
      </w:r>
    </w:p>
    <w:p w14:paraId="7F91A397" w14:textId="77777777" w:rsidR="009410A1" w:rsidRPr="00BE441E" w:rsidRDefault="009410A1" w:rsidP="009410A1">
      <w:pPr>
        <w:pStyle w:val="TAsectionheading"/>
        <w:pageBreakBefore/>
      </w:pPr>
      <w:bookmarkStart w:id="3" w:name="_Toc254851535"/>
      <w:bookmarkStart w:id="4" w:name="_Toc327263731"/>
      <w:bookmarkStart w:id="5" w:name="_Toc364933259"/>
      <w:bookmarkStart w:id="6" w:name="_Toc19799523"/>
      <w:bookmarkStart w:id="7" w:name="_Toc79431168"/>
      <w:r w:rsidRPr="00BE441E">
        <w:lastRenderedPageBreak/>
        <w:t>INTRODUCTION</w:t>
      </w:r>
      <w:bookmarkEnd w:id="3"/>
      <w:bookmarkEnd w:id="4"/>
      <w:bookmarkEnd w:id="5"/>
      <w:bookmarkEnd w:id="6"/>
      <w:bookmarkEnd w:id="7"/>
    </w:p>
    <w:p w14:paraId="113DDDAF" w14:textId="77777777" w:rsidR="009410A1" w:rsidRDefault="009410A1" w:rsidP="009410A1">
      <w:pPr>
        <w:pStyle w:val="TAsectionheading2"/>
      </w:pPr>
      <w:bookmarkStart w:id="8" w:name="_Toc327263732"/>
      <w:bookmarkStart w:id="9" w:name="_Toc364933260"/>
      <w:bookmarkStart w:id="10" w:name="_Toc19799524"/>
      <w:bookmarkStart w:id="11" w:name="_Toc79431169"/>
      <w:r>
        <w:t>Purpose</w:t>
      </w:r>
      <w:bookmarkEnd w:id="8"/>
      <w:bookmarkEnd w:id="9"/>
      <w:bookmarkEnd w:id="10"/>
      <w:bookmarkEnd w:id="11"/>
    </w:p>
    <w:p w14:paraId="185AC36A" w14:textId="69E2EEDB" w:rsidR="007828E8" w:rsidRPr="009C5A56" w:rsidRDefault="009410A1" w:rsidP="009C5A56">
      <w:pPr>
        <w:pStyle w:val="TAbodytext"/>
        <w:rPr>
          <w:rFonts w:ascii="Times New Roman" w:hAnsi="Times New Roman"/>
        </w:rPr>
      </w:pPr>
      <w:r>
        <w:t xml:space="preserve">This technical </w:t>
      </w:r>
      <w:r w:rsidRPr="000F4806">
        <w:t>amendment makes the following changes to the Territory Plan</w:t>
      </w:r>
      <w:r w:rsidR="0047779A">
        <w:t xml:space="preserve"> </w:t>
      </w:r>
    </w:p>
    <w:p w14:paraId="6D9C34EA" w14:textId="26883F24" w:rsidR="000D6709" w:rsidRPr="00532850" w:rsidRDefault="00BC1E97" w:rsidP="007828E8">
      <w:pPr>
        <w:pStyle w:val="TAbodytext"/>
        <w:spacing w:before="240" w:after="60"/>
        <w:rPr>
          <w:rFonts w:cs="Arial"/>
          <w:b/>
          <w:bCs/>
          <w:i/>
        </w:rPr>
      </w:pPr>
      <w:r w:rsidRPr="00532850">
        <w:rPr>
          <w:rFonts w:cs="Arial"/>
          <w:b/>
          <w:bCs/>
          <w:i/>
        </w:rPr>
        <w:t>Single Dwelling Housing Development Code</w:t>
      </w:r>
    </w:p>
    <w:p w14:paraId="50101A9F" w14:textId="0264A736" w:rsidR="00BC1E97" w:rsidRPr="00193A58" w:rsidRDefault="00532850" w:rsidP="000F17F1">
      <w:pPr>
        <w:pStyle w:val="ListParagraph"/>
        <w:numPr>
          <w:ilvl w:val="0"/>
          <w:numId w:val="23"/>
        </w:numPr>
        <w:spacing w:before="120"/>
        <w:ind w:left="714" w:hanging="357"/>
        <w:rPr>
          <w:rFonts w:ascii="Arial" w:hAnsi="Arial" w:cs="Arial"/>
          <w:iCs/>
          <w:sz w:val="24"/>
          <w:szCs w:val="24"/>
        </w:rPr>
      </w:pPr>
      <w:r w:rsidRPr="00193A58">
        <w:rPr>
          <w:rFonts w:ascii="Arial" w:hAnsi="Arial" w:cs="Arial"/>
          <w:iCs/>
          <w:sz w:val="24"/>
          <w:szCs w:val="24"/>
        </w:rPr>
        <w:t xml:space="preserve">Italicise </w:t>
      </w:r>
      <w:r w:rsidRPr="00193A58">
        <w:rPr>
          <w:rFonts w:ascii="Arial" w:hAnsi="Arial" w:cs="Arial"/>
          <w:sz w:val="24"/>
          <w:szCs w:val="24"/>
        </w:rPr>
        <w:t>defined</w:t>
      </w:r>
      <w:r w:rsidRPr="00193A58">
        <w:rPr>
          <w:rFonts w:ascii="Arial" w:hAnsi="Arial" w:cs="Arial"/>
          <w:iCs/>
          <w:sz w:val="24"/>
          <w:szCs w:val="24"/>
        </w:rPr>
        <w:t xml:space="preserve"> terms</w:t>
      </w:r>
      <w:r w:rsidR="00957B19">
        <w:rPr>
          <w:rFonts w:ascii="Arial" w:hAnsi="Arial" w:cs="Arial"/>
          <w:iCs/>
          <w:sz w:val="24"/>
          <w:szCs w:val="24"/>
        </w:rPr>
        <w:t xml:space="preserve"> ‘front boundary’ and ‘northern boundary’ in rule R37A</w:t>
      </w:r>
    </w:p>
    <w:p w14:paraId="72108383" w14:textId="472F5B89" w:rsidR="00D16CD1" w:rsidRPr="00131F70" w:rsidRDefault="00B436EB" w:rsidP="00193A58">
      <w:pPr>
        <w:pStyle w:val="TAbodytext"/>
        <w:spacing w:after="60"/>
        <w:rPr>
          <w:rFonts w:cs="Arial"/>
          <w:b/>
          <w:bCs/>
          <w:i/>
        </w:rPr>
      </w:pPr>
      <w:proofErr w:type="spellStart"/>
      <w:r w:rsidRPr="00131F70">
        <w:rPr>
          <w:rFonts w:cs="Arial"/>
          <w:b/>
          <w:bCs/>
          <w:i/>
        </w:rPr>
        <w:t>Strathnairn</w:t>
      </w:r>
      <w:proofErr w:type="spellEnd"/>
      <w:r w:rsidR="007828E8" w:rsidRPr="00131F70">
        <w:rPr>
          <w:rFonts w:cs="Arial"/>
          <w:b/>
          <w:bCs/>
          <w:i/>
        </w:rPr>
        <w:t xml:space="preserve"> Precinct Map</w:t>
      </w:r>
      <w:r w:rsidR="00CC6EE5" w:rsidRPr="00131F70">
        <w:rPr>
          <w:rFonts w:cs="Arial"/>
          <w:b/>
          <w:bCs/>
          <w:i/>
        </w:rPr>
        <w:t xml:space="preserve"> and Code </w:t>
      </w:r>
    </w:p>
    <w:p w14:paraId="6ACCDCF6" w14:textId="50A7CA87" w:rsidR="009410A1" w:rsidRPr="001B1B6E" w:rsidRDefault="00B82402" w:rsidP="000F17F1">
      <w:pPr>
        <w:pStyle w:val="ListParagraph"/>
        <w:numPr>
          <w:ilvl w:val="0"/>
          <w:numId w:val="23"/>
        </w:numPr>
        <w:spacing w:before="120"/>
        <w:ind w:left="714" w:hanging="357"/>
        <w:rPr>
          <w:rFonts w:ascii="Arial" w:hAnsi="Arial" w:cs="Arial"/>
          <w:i/>
          <w:sz w:val="24"/>
          <w:szCs w:val="24"/>
        </w:rPr>
      </w:pPr>
      <w:r w:rsidRPr="00193A58">
        <w:rPr>
          <w:rFonts w:ascii="Arial" w:hAnsi="Arial" w:cs="Arial"/>
          <w:iCs/>
          <w:sz w:val="24"/>
          <w:szCs w:val="24"/>
        </w:rPr>
        <w:t xml:space="preserve">Amend </w:t>
      </w:r>
      <w:r w:rsidR="00894469">
        <w:rPr>
          <w:rFonts w:ascii="Arial" w:hAnsi="Arial" w:cs="Arial"/>
          <w:iCs/>
          <w:sz w:val="24"/>
          <w:szCs w:val="24"/>
        </w:rPr>
        <w:t xml:space="preserve">legend in </w:t>
      </w:r>
      <w:r w:rsidRPr="00193A58">
        <w:rPr>
          <w:rFonts w:ascii="Arial" w:hAnsi="Arial" w:cs="Arial"/>
          <w:iCs/>
          <w:sz w:val="24"/>
          <w:szCs w:val="24"/>
        </w:rPr>
        <w:t>figures 1</w:t>
      </w:r>
      <w:r w:rsidR="00B436EB" w:rsidRPr="00193A58">
        <w:rPr>
          <w:rFonts w:ascii="Arial" w:hAnsi="Arial" w:cs="Arial"/>
          <w:iCs/>
          <w:sz w:val="24"/>
          <w:szCs w:val="24"/>
        </w:rPr>
        <w:t>9, 20</w:t>
      </w:r>
      <w:r w:rsidRPr="00193A58">
        <w:rPr>
          <w:rFonts w:ascii="Arial" w:hAnsi="Arial" w:cs="Arial"/>
          <w:iCs/>
          <w:sz w:val="24"/>
          <w:szCs w:val="24"/>
        </w:rPr>
        <w:t xml:space="preserve"> and </w:t>
      </w:r>
      <w:r w:rsidR="00B436EB" w:rsidRPr="00193A58">
        <w:rPr>
          <w:rFonts w:ascii="Arial" w:hAnsi="Arial" w:cs="Arial"/>
          <w:iCs/>
          <w:sz w:val="24"/>
          <w:szCs w:val="24"/>
        </w:rPr>
        <w:t>21</w:t>
      </w:r>
      <w:r w:rsidRPr="00193A58">
        <w:rPr>
          <w:rFonts w:ascii="Arial" w:hAnsi="Arial" w:cs="Arial"/>
          <w:iCs/>
          <w:sz w:val="24"/>
          <w:szCs w:val="24"/>
        </w:rPr>
        <w:t xml:space="preserve"> of the </w:t>
      </w:r>
      <w:proofErr w:type="spellStart"/>
      <w:r w:rsidR="00B436EB" w:rsidRPr="00193A58">
        <w:rPr>
          <w:rFonts w:ascii="Arial" w:hAnsi="Arial" w:cs="Arial"/>
          <w:iCs/>
          <w:sz w:val="24"/>
          <w:szCs w:val="24"/>
        </w:rPr>
        <w:t>Strathnairn</w:t>
      </w:r>
      <w:proofErr w:type="spellEnd"/>
      <w:r w:rsidRPr="00193A58">
        <w:rPr>
          <w:rFonts w:ascii="Arial" w:hAnsi="Arial" w:cs="Arial"/>
          <w:iCs/>
          <w:sz w:val="24"/>
          <w:szCs w:val="24"/>
        </w:rPr>
        <w:t xml:space="preserve"> Precinct Map and Code to include </w:t>
      </w:r>
      <w:bookmarkStart w:id="12" w:name="_Hlk71294641"/>
      <w:r w:rsidRPr="00193A58">
        <w:rPr>
          <w:rFonts w:ascii="Arial" w:hAnsi="Arial" w:cs="Arial"/>
          <w:iCs/>
          <w:sz w:val="24"/>
          <w:szCs w:val="24"/>
        </w:rPr>
        <w:t>‘</w:t>
      </w:r>
      <w:r w:rsidR="00B436EB" w:rsidRPr="00193A58">
        <w:rPr>
          <w:rFonts w:ascii="Arial" w:hAnsi="Arial" w:cs="Arial"/>
          <w:iCs/>
          <w:sz w:val="24"/>
          <w:szCs w:val="24"/>
        </w:rPr>
        <w:t xml:space="preserve">- Articulation elements into front setback permitted where front setback is at least 3 metres’ </w:t>
      </w:r>
      <w:bookmarkEnd w:id="12"/>
    </w:p>
    <w:p w14:paraId="5045A887" w14:textId="77777777" w:rsidR="009410A1" w:rsidRPr="00193A58" w:rsidRDefault="009410A1" w:rsidP="009410A1">
      <w:pPr>
        <w:pStyle w:val="TAsectionheading2"/>
        <w:rPr>
          <w:sz w:val="24"/>
          <w:szCs w:val="24"/>
        </w:rPr>
      </w:pPr>
      <w:bookmarkStart w:id="13" w:name="_Toc327263733"/>
      <w:bookmarkStart w:id="14" w:name="_Toc364933261"/>
      <w:bookmarkStart w:id="15" w:name="_Toc421097001"/>
      <w:bookmarkStart w:id="16" w:name="_Toc426449495"/>
      <w:bookmarkStart w:id="17" w:name="_Toc19799525"/>
      <w:bookmarkStart w:id="18" w:name="_Toc79431170"/>
      <w:r w:rsidRPr="00193A58">
        <w:t>Public</w:t>
      </w:r>
      <w:r w:rsidRPr="00193A58">
        <w:rPr>
          <w:sz w:val="24"/>
          <w:szCs w:val="24"/>
        </w:rPr>
        <w:t xml:space="preserve"> </w:t>
      </w:r>
      <w:r w:rsidRPr="00193A58">
        <w:t>consultation</w:t>
      </w:r>
      <w:bookmarkEnd w:id="13"/>
      <w:bookmarkEnd w:id="14"/>
      <w:bookmarkEnd w:id="15"/>
      <w:bookmarkEnd w:id="16"/>
      <w:bookmarkEnd w:id="17"/>
      <w:bookmarkEnd w:id="18"/>
    </w:p>
    <w:p w14:paraId="1B5F10E5" w14:textId="0F384D18" w:rsidR="009410A1" w:rsidRPr="00193A58" w:rsidRDefault="009410A1" w:rsidP="009410A1">
      <w:pPr>
        <w:rPr>
          <w:rFonts w:cs="Arial"/>
        </w:rPr>
      </w:pPr>
      <w:bookmarkStart w:id="19" w:name="_Toc327263734"/>
      <w:bookmarkStart w:id="20" w:name="_Toc364933262"/>
      <w:r w:rsidRPr="00193A58">
        <w:rPr>
          <w:rFonts w:cs="Arial"/>
        </w:rPr>
        <w:t>Under section 87</w:t>
      </w:r>
      <w:r w:rsidR="00526633" w:rsidRPr="00193A58">
        <w:rPr>
          <w:rFonts w:cs="Arial"/>
        </w:rPr>
        <w:t>(1)(a)</w:t>
      </w:r>
      <w:r w:rsidR="0043051A" w:rsidRPr="00193A58">
        <w:rPr>
          <w:rFonts w:cs="Arial"/>
        </w:rPr>
        <w:t xml:space="preserve"> </w:t>
      </w:r>
      <w:r w:rsidRPr="00193A58">
        <w:rPr>
          <w:rFonts w:cs="Arial"/>
        </w:rPr>
        <w:t xml:space="preserve">of the </w:t>
      </w:r>
      <w:r w:rsidRPr="00193A58">
        <w:rPr>
          <w:rFonts w:cs="Arial"/>
          <w:i/>
        </w:rPr>
        <w:t>Planning and Development Act 2007</w:t>
      </w:r>
      <w:r w:rsidRPr="00193A58">
        <w:rPr>
          <w:rFonts w:cs="Arial"/>
        </w:rPr>
        <w:t xml:space="preserve"> (the Act) this type of technical amendment is not subject to public consultation.  </w:t>
      </w:r>
    </w:p>
    <w:p w14:paraId="2917F078" w14:textId="77777777" w:rsidR="009410A1" w:rsidRPr="00193A58" w:rsidRDefault="009410A1" w:rsidP="009410A1">
      <w:pPr>
        <w:rPr>
          <w:rFonts w:cs="Arial"/>
        </w:rPr>
      </w:pPr>
    </w:p>
    <w:p w14:paraId="1670E5D1" w14:textId="77777777" w:rsidR="009410A1" w:rsidRDefault="009410A1" w:rsidP="009410A1">
      <w:pPr>
        <w:pStyle w:val="TAsectionheading2"/>
      </w:pPr>
      <w:bookmarkStart w:id="21" w:name="_Toc390767272"/>
      <w:bookmarkStart w:id="22" w:name="_Toc421097002"/>
      <w:bookmarkStart w:id="23" w:name="_Toc426449496"/>
      <w:bookmarkStart w:id="24" w:name="_Toc19799526"/>
      <w:bookmarkStart w:id="25" w:name="_Toc79431171"/>
      <w:r w:rsidRPr="006A3135">
        <w:t>National</w:t>
      </w:r>
      <w:r>
        <w:t xml:space="preserve"> Capital Authority</w:t>
      </w:r>
      <w:bookmarkEnd w:id="19"/>
      <w:bookmarkEnd w:id="20"/>
      <w:bookmarkEnd w:id="21"/>
      <w:bookmarkEnd w:id="22"/>
      <w:bookmarkEnd w:id="23"/>
      <w:bookmarkEnd w:id="24"/>
      <w:bookmarkEnd w:id="25"/>
    </w:p>
    <w:p w14:paraId="042D3B93" w14:textId="77777777" w:rsidR="009410A1" w:rsidRDefault="009410A1" w:rsidP="009410A1">
      <w:pPr>
        <w:pStyle w:val="TAbodytext"/>
        <w:spacing w:after="0"/>
      </w:pPr>
      <w:r>
        <w:t>The National Capital Authority does not need to be advised of this technical amendment as per 1.2.</w:t>
      </w:r>
    </w:p>
    <w:p w14:paraId="5653362A" w14:textId="77777777" w:rsidR="009410A1" w:rsidRDefault="009410A1" w:rsidP="009410A1">
      <w:pPr>
        <w:pStyle w:val="TAbodytext"/>
        <w:spacing w:after="0"/>
      </w:pPr>
    </w:p>
    <w:p w14:paraId="5151D933" w14:textId="77777777" w:rsidR="009410A1" w:rsidRDefault="009410A1" w:rsidP="009410A1">
      <w:pPr>
        <w:pStyle w:val="TAsectionheading2"/>
      </w:pPr>
      <w:bookmarkStart w:id="26" w:name="_Toc327263735"/>
      <w:bookmarkStart w:id="27" w:name="_Toc364933263"/>
      <w:bookmarkStart w:id="28" w:name="_Toc390767273"/>
      <w:bookmarkStart w:id="29" w:name="_Toc421097003"/>
      <w:bookmarkStart w:id="30" w:name="_Toc426449497"/>
      <w:bookmarkStart w:id="31" w:name="_Toc19799527"/>
      <w:bookmarkStart w:id="32" w:name="_Toc79431172"/>
      <w:r>
        <w:t>Process</w:t>
      </w:r>
      <w:bookmarkEnd w:id="26"/>
      <w:bookmarkEnd w:id="27"/>
      <w:bookmarkEnd w:id="28"/>
      <w:bookmarkEnd w:id="29"/>
      <w:bookmarkEnd w:id="30"/>
      <w:bookmarkEnd w:id="31"/>
      <w:bookmarkEnd w:id="32"/>
    </w:p>
    <w:p w14:paraId="4C06619A" w14:textId="4710DB70" w:rsidR="009410A1" w:rsidRDefault="009410A1" w:rsidP="009D1570">
      <w:pPr>
        <w:pStyle w:val="TAbodytext"/>
        <w:spacing w:after="0"/>
        <w:rPr>
          <w:rFonts w:cs="Arial"/>
        </w:rPr>
      </w:pPr>
      <w:r w:rsidRPr="002D304A">
        <w:t>This technical amendment has been prepar</w:t>
      </w:r>
      <w:r>
        <w:t>ed in accordance with section 87 and made in accordance with section 89</w:t>
      </w:r>
      <w:r w:rsidRPr="002D304A">
        <w:t xml:space="preserve"> of the</w:t>
      </w:r>
      <w:r w:rsidRPr="00190A42">
        <w:rPr>
          <w:rFonts w:cs="Arial"/>
        </w:rPr>
        <w:t xml:space="preserve"> </w:t>
      </w:r>
      <w:r>
        <w:rPr>
          <w:rFonts w:cs="Arial"/>
        </w:rPr>
        <w:t xml:space="preserve">Act. </w:t>
      </w:r>
    </w:p>
    <w:p w14:paraId="5D3C3F0A" w14:textId="44862FA6" w:rsidR="00107311" w:rsidRDefault="00107311" w:rsidP="009D1570">
      <w:pPr>
        <w:pStyle w:val="TAbodytext"/>
        <w:spacing w:after="0"/>
        <w:rPr>
          <w:rFonts w:cs="Arial"/>
        </w:rPr>
      </w:pPr>
      <w:r>
        <w:rPr>
          <w:rFonts w:cs="Arial"/>
        </w:rPr>
        <w:br w:type="page"/>
      </w:r>
    </w:p>
    <w:p w14:paraId="713F60EA" w14:textId="77777777" w:rsidR="009410A1" w:rsidRDefault="009410A1" w:rsidP="009410A1">
      <w:pPr>
        <w:pStyle w:val="TAsectionheading2"/>
        <w:tabs>
          <w:tab w:val="clear" w:pos="1440"/>
        </w:tabs>
        <w:spacing w:after="120"/>
      </w:pPr>
      <w:bookmarkStart w:id="33" w:name="_Toc79431173"/>
      <w:r>
        <w:lastRenderedPageBreak/>
        <w:t>Types of technical amendments under the Act</w:t>
      </w:r>
      <w:bookmarkEnd w:id="33"/>
    </w:p>
    <w:p w14:paraId="2775EEBD" w14:textId="77777777" w:rsidR="009410A1" w:rsidRDefault="009410A1" w:rsidP="009410A1">
      <w:pPr>
        <w:pStyle w:val="TAbodytext"/>
      </w:pPr>
      <w:r>
        <w:t>The following categories of technical amendments are provided under section 87 of the Act:</w:t>
      </w:r>
    </w:p>
    <w:p w14:paraId="72549AB4" w14:textId="77777777" w:rsidR="009410A1" w:rsidRDefault="009410A1" w:rsidP="000F17F1">
      <w:pPr>
        <w:pStyle w:val="NoSpacing"/>
        <w:numPr>
          <w:ilvl w:val="0"/>
          <w:numId w:val="14"/>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32BFE79F" w14:textId="77777777" w:rsidR="009410A1" w:rsidRPr="00DB55B7" w:rsidRDefault="009410A1" w:rsidP="009410A1">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07259EE6" w14:textId="77777777" w:rsidR="009410A1" w:rsidRDefault="009410A1" w:rsidP="000F17F1">
      <w:pPr>
        <w:pStyle w:val="NoSpacing"/>
        <w:numPr>
          <w:ilvl w:val="0"/>
          <w:numId w:val="11"/>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494D92C1" w14:textId="77777777" w:rsidR="009410A1" w:rsidRDefault="009410A1" w:rsidP="000F17F1">
      <w:pPr>
        <w:pStyle w:val="NoSpacing"/>
        <w:numPr>
          <w:ilvl w:val="0"/>
          <w:numId w:val="11"/>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4003CE9B"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6D19D7A3"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(2)(d) applies, in relation to an estate development plan under section 96 (Effect of approval of estate development plan);</w:t>
      </w:r>
    </w:p>
    <w:p w14:paraId="1372856C"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2B7547CB" w14:textId="68FDF4E3"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4D4FFC21" w14:textId="77777777" w:rsidR="009410A1" w:rsidRDefault="009410A1" w:rsidP="000F17F1">
      <w:pPr>
        <w:pStyle w:val="NoSpacing"/>
        <w:numPr>
          <w:ilvl w:val="0"/>
          <w:numId w:val="14"/>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10885F79" w14:textId="77777777" w:rsidR="009410A1" w:rsidRPr="005A2C12" w:rsidRDefault="009410A1" w:rsidP="000F17F1">
      <w:pPr>
        <w:pStyle w:val="TAbodytext"/>
        <w:numPr>
          <w:ilvl w:val="0"/>
          <w:numId w:val="15"/>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5AC3647F" w14:textId="77777777" w:rsidR="009410A1" w:rsidRDefault="009410A1" w:rsidP="000F17F1">
      <w:pPr>
        <w:pStyle w:val="NoSpacing"/>
        <w:numPr>
          <w:ilvl w:val="0"/>
          <w:numId w:val="16"/>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14F3372D" w14:textId="77777777" w:rsidR="009410A1" w:rsidRDefault="009410A1" w:rsidP="000F17F1">
      <w:pPr>
        <w:pStyle w:val="NoSpacing"/>
        <w:numPr>
          <w:ilvl w:val="0"/>
          <w:numId w:val="16"/>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5198876C" w14:textId="77777777" w:rsidR="009410A1" w:rsidRDefault="009410A1" w:rsidP="000F17F1">
      <w:pPr>
        <w:pStyle w:val="NoSpacing"/>
        <w:numPr>
          <w:ilvl w:val="0"/>
          <w:numId w:val="16"/>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63901E69" w14:textId="77777777" w:rsidR="009410A1" w:rsidRDefault="009410A1" w:rsidP="000F17F1">
      <w:pPr>
        <w:pStyle w:val="TAbodytext"/>
        <w:numPr>
          <w:ilvl w:val="0"/>
          <w:numId w:val="15"/>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2AEB9CBB" w14:textId="77777777" w:rsidR="009410A1" w:rsidRDefault="009410A1" w:rsidP="000F17F1">
      <w:pPr>
        <w:pStyle w:val="TAbodytext"/>
        <w:numPr>
          <w:ilvl w:val="0"/>
          <w:numId w:val="15"/>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2BE86BB4" w14:textId="77777777" w:rsidR="009410A1" w:rsidRDefault="009410A1" w:rsidP="000F17F1">
      <w:pPr>
        <w:pStyle w:val="TAbodytext"/>
        <w:numPr>
          <w:ilvl w:val="0"/>
          <w:numId w:val="15"/>
        </w:numPr>
        <w:tabs>
          <w:tab w:val="clear" w:pos="720"/>
          <w:tab w:val="clear" w:pos="1440"/>
        </w:tabs>
        <w:ind w:left="1418" w:hanging="709"/>
        <w:rPr>
          <w:rFonts w:cs="Arial"/>
        </w:rPr>
      </w:pPr>
      <w:r>
        <w:rPr>
          <w:rFonts w:cs="Arial"/>
        </w:rPr>
        <w:t xml:space="preserve">a variation in relation to an estate development plan under section 96 (Effect of approval of estate development plan) if it incorporates an ongoing provision that was not included in the plan under </w:t>
      </w:r>
      <w:r>
        <w:rPr>
          <w:rFonts w:cs="Arial"/>
        </w:rPr>
        <w:br/>
        <w:t>section 94(3)(g);</w:t>
      </w:r>
    </w:p>
    <w:p w14:paraId="0E78B3F5" w14:textId="77777777" w:rsidR="009410A1" w:rsidRDefault="009410A1" w:rsidP="000F17F1">
      <w:pPr>
        <w:pStyle w:val="TAbodytext"/>
        <w:numPr>
          <w:ilvl w:val="0"/>
          <w:numId w:val="15"/>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479C7021" w14:textId="691D1630" w:rsidR="009410A1" w:rsidRPr="00890CDF" w:rsidRDefault="009410A1" w:rsidP="000F17F1">
      <w:pPr>
        <w:pStyle w:val="TAbodytext"/>
        <w:numPr>
          <w:ilvl w:val="0"/>
          <w:numId w:val="15"/>
        </w:numPr>
        <w:tabs>
          <w:tab w:val="clear" w:pos="720"/>
          <w:tab w:val="clear" w:pos="1440"/>
        </w:tabs>
        <w:ind w:left="1418" w:hanging="709"/>
        <w:rPr>
          <w:rFonts w:cs="Arial"/>
        </w:rPr>
      </w:pPr>
      <w:r>
        <w:rPr>
          <w:rFonts w:cs="Arial"/>
        </w:rPr>
        <w:t>a variation to relocate a provision within the territory plan if the substance of the provision is not changed.</w:t>
      </w:r>
      <w:r>
        <w:t xml:space="preserve"> </w:t>
      </w:r>
    </w:p>
    <w:p w14:paraId="1BE90F46" w14:textId="77777777" w:rsidR="00890CDF" w:rsidRPr="00A33974" w:rsidRDefault="00890CDF" w:rsidP="00890CDF">
      <w:pPr>
        <w:pStyle w:val="TAbodytext"/>
        <w:tabs>
          <w:tab w:val="clear" w:pos="720"/>
          <w:tab w:val="clear" w:pos="1440"/>
        </w:tabs>
        <w:ind w:left="1418"/>
        <w:rPr>
          <w:rFonts w:cs="Arial"/>
        </w:rPr>
      </w:pPr>
    </w:p>
    <w:p w14:paraId="065BD57D" w14:textId="795717E6" w:rsidR="00E91049" w:rsidRDefault="00D851F7" w:rsidP="00E91049">
      <w:pPr>
        <w:pStyle w:val="TAbodytext"/>
      </w:pPr>
      <w:r w:rsidRPr="00983545">
        <w:t>TA</w:t>
      </w:r>
      <w:r w:rsidR="00B436EB">
        <w:t>2021-09</w:t>
      </w:r>
      <w:r w:rsidR="00ED3F8F" w:rsidRPr="00983545">
        <w:t xml:space="preserve"> </w:t>
      </w:r>
      <w:r w:rsidR="00E91049" w:rsidRPr="00983545">
        <w:t>has been prepared in accordance with section 87</w:t>
      </w:r>
      <w:r w:rsidR="009410A1" w:rsidRPr="00983545">
        <w:t xml:space="preserve"> (1) </w:t>
      </w:r>
      <w:r w:rsidR="00980933" w:rsidRPr="00983545">
        <w:t>(a)</w:t>
      </w:r>
      <w:r w:rsidR="0010124F" w:rsidRPr="00983545">
        <w:t xml:space="preserve"> </w:t>
      </w:r>
      <w:r w:rsidR="00E91049" w:rsidRPr="00983545">
        <w:t>of the Act.</w:t>
      </w:r>
    </w:p>
    <w:p w14:paraId="1D3CD023" w14:textId="77777777" w:rsidR="003E3AD0" w:rsidRPr="00983545" w:rsidRDefault="003E3AD0" w:rsidP="00E91049">
      <w:pPr>
        <w:pStyle w:val="TAbodytext"/>
      </w:pPr>
    </w:p>
    <w:p w14:paraId="57798FEB" w14:textId="77777777" w:rsidR="00E91049" w:rsidRDefault="00E91049">
      <w:pPr>
        <w:rPr>
          <w:rFonts w:cs="Arial"/>
        </w:rPr>
      </w:pPr>
      <w:r>
        <w:rPr>
          <w:rFonts w:cs="Arial"/>
        </w:rPr>
        <w:br w:type="page"/>
      </w:r>
    </w:p>
    <w:p w14:paraId="6D9305C8" w14:textId="77777777" w:rsidR="00262415" w:rsidRDefault="00567EAA" w:rsidP="004A070C">
      <w:pPr>
        <w:pStyle w:val="TAsectionheading"/>
        <w:tabs>
          <w:tab w:val="clear" w:pos="720"/>
        </w:tabs>
      </w:pPr>
      <w:bookmarkStart w:id="34" w:name="_Toc254851537"/>
      <w:bookmarkStart w:id="35" w:name="_Toc79431174"/>
      <w:r w:rsidRPr="00BE441E">
        <w:lastRenderedPageBreak/>
        <w:t>EXPLANAT</w:t>
      </w:r>
      <w:bookmarkEnd w:id="34"/>
      <w:r w:rsidR="009C4E95">
        <w:t>ION</w:t>
      </w:r>
      <w:bookmarkEnd w:id="35"/>
    </w:p>
    <w:p w14:paraId="67448D6C" w14:textId="7C229083" w:rsidR="00AC0529" w:rsidRDefault="008E01A7" w:rsidP="00AC0529">
      <w:pPr>
        <w:pStyle w:val="TAsectionheading2"/>
        <w:tabs>
          <w:tab w:val="clear" w:pos="1440"/>
        </w:tabs>
      </w:pPr>
      <w:bookmarkStart w:id="36" w:name="_Toc79431175"/>
      <w:r>
        <w:t>Background</w:t>
      </w:r>
      <w:bookmarkEnd w:id="36"/>
    </w:p>
    <w:p w14:paraId="5B481946" w14:textId="77777777" w:rsidR="008E01A7" w:rsidRDefault="008E01A7" w:rsidP="008E01A7">
      <w:r>
        <w:t>This part of the technical amendment document explains the changes to be made to the Territory Plan, the reasons for the change, and a statement of compliance against the relevant section of the Act.</w:t>
      </w:r>
    </w:p>
    <w:p w14:paraId="29FCEC22" w14:textId="77777777" w:rsidR="006977C7" w:rsidRPr="006977C7" w:rsidRDefault="006977C7" w:rsidP="006977C7">
      <w:pPr>
        <w:rPr>
          <w:b/>
        </w:rPr>
      </w:pPr>
    </w:p>
    <w:p w14:paraId="52F3C03C" w14:textId="2A70EA76" w:rsidR="00290441" w:rsidRPr="008E01A7" w:rsidRDefault="00290441" w:rsidP="00290441">
      <w:pPr>
        <w:pStyle w:val="TAsectionheading2"/>
        <w:tabs>
          <w:tab w:val="clear" w:pos="1440"/>
        </w:tabs>
      </w:pPr>
      <w:bookmarkStart w:id="37" w:name="_Toc79431176"/>
      <w:r>
        <w:t>Variation to the Single Dwelling Housing Development Code</w:t>
      </w:r>
      <w:bookmarkEnd w:id="37"/>
    </w:p>
    <w:p w14:paraId="0B1994F8" w14:textId="714EC7CC" w:rsidR="00290441" w:rsidRDefault="00D6159D" w:rsidP="000D6709">
      <w:r>
        <w:t xml:space="preserve">Technical amendment </w:t>
      </w:r>
      <w:r w:rsidR="00290441">
        <w:t xml:space="preserve">TA2021-02 amended rule R37A in the Single Dwelling Housing Development Code. As a result of public consultation, it was agreed that the Territory Plan defined terms ‘front boundary’ and ‘northern boundary’ were to be italicised. The terms were inadvertently not italicised as part of the technical amendment. </w:t>
      </w:r>
    </w:p>
    <w:p w14:paraId="5D6AD323" w14:textId="00017433" w:rsidR="000D6709" w:rsidRDefault="000D6709" w:rsidP="000D6709"/>
    <w:p w14:paraId="18508017" w14:textId="77777777" w:rsidR="00290441" w:rsidRDefault="00290441" w:rsidP="00B36DF4">
      <w:pPr>
        <w:pStyle w:val="TAbodytext"/>
        <w:spacing w:after="240"/>
        <w:rPr>
          <w:rFonts w:cs="Arial"/>
          <w:b/>
        </w:rPr>
      </w:pPr>
      <w:r>
        <w:rPr>
          <w:rFonts w:cs="Arial"/>
          <w:b/>
        </w:rPr>
        <w:t xml:space="preserve">Compliance with the </w:t>
      </w:r>
      <w:r w:rsidRPr="00B112CA">
        <w:rPr>
          <w:rFonts w:cs="Arial"/>
          <w:b/>
          <w:i/>
        </w:rPr>
        <w:t>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290441" w:rsidRPr="00F03116" w14:paraId="18A70C99" w14:textId="77777777" w:rsidTr="00B36DF4">
        <w:trPr>
          <w:trHeight w:val="279"/>
        </w:trPr>
        <w:tc>
          <w:tcPr>
            <w:tcW w:w="4820" w:type="dxa"/>
          </w:tcPr>
          <w:p w14:paraId="634EA2C2" w14:textId="77777777" w:rsidR="00290441" w:rsidRPr="00F03116" w:rsidRDefault="00290441" w:rsidP="00B36DF4">
            <w:pPr>
              <w:pStyle w:val="TAbody"/>
              <w:rPr>
                <w:b/>
                <w:sz w:val="22"/>
                <w:szCs w:val="22"/>
                <w:lang w:val="en-AU"/>
              </w:rPr>
            </w:pPr>
            <w:r w:rsidRPr="00F03116">
              <w:rPr>
                <w:b/>
                <w:sz w:val="22"/>
                <w:szCs w:val="22"/>
                <w:lang w:val="en-AU"/>
              </w:rPr>
              <w:t>Section</w:t>
            </w:r>
          </w:p>
        </w:tc>
        <w:tc>
          <w:tcPr>
            <w:tcW w:w="4479" w:type="dxa"/>
          </w:tcPr>
          <w:p w14:paraId="5AC6D35A" w14:textId="77777777" w:rsidR="00290441" w:rsidRPr="00F03116" w:rsidRDefault="00290441" w:rsidP="00B36DF4">
            <w:pPr>
              <w:pStyle w:val="TAbody"/>
              <w:rPr>
                <w:b/>
                <w:sz w:val="22"/>
                <w:szCs w:val="22"/>
                <w:lang w:val="en-AU"/>
              </w:rPr>
            </w:pPr>
            <w:r w:rsidRPr="00F03116">
              <w:rPr>
                <w:b/>
                <w:sz w:val="22"/>
                <w:szCs w:val="22"/>
                <w:lang w:val="en-AU"/>
              </w:rPr>
              <w:t>Statement</w:t>
            </w:r>
          </w:p>
        </w:tc>
      </w:tr>
      <w:tr w:rsidR="00290441" w:rsidRPr="00E358C2" w14:paraId="0CB1E610" w14:textId="77777777" w:rsidTr="00B36DF4">
        <w:tblPrEx>
          <w:tblLook w:val="01E0" w:firstRow="1" w:lastRow="1" w:firstColumn="1" w:lastColumn="1" w:noHBand="0" w:noVBand="0"/>
        </w:tblPrEx>
        <w:trPr>
          <w:trHeight w:val="70"/>
        </w:trPr>
        <w:tc>
          <w:tcPr>
            <w:tcW w:w="4820" w:type="dxa"/>
          </w:tcPr>
          <w:p w14:paraId="5B9B0872" w14:textId="77777777" w:rsidR="00290441" w:rsidRPr="00E358C2" w:rsidRDefault="00290441" w:rsidP="00B36DF4">
            <w:pPr>
              <w:pStyle w:val="TAbody"/>
              <w:rPr>
                <w:rFonts w:cs="Arial"/>
                <w:b/>
                <w:sz w:val="22"/>
                <w:szCs w:val="22"/>
                <w:lang w:val="en-AU"/>
              </w:rPr>
            </w:pPr>
            <w:r w:rsidRPr="00E358C2">
              <w:rPr>
                <w:rFonts w:cs="Arial"/>
                <w:b/>
                <w:sz w:val="22"/>
                <w:szCs w:val="22"/>
                <w:lang w:val="en-AU"/>
              </w:rPr>
              <w:t>s87(</w:t>
            </w:r>
            <w:r>
              <w:rPr>
                <w:rFonts w:cs="Arial"/>
                <w:b/>
                <w:sz w:val="22"/>
                <w:szCs w:val="22"/>
                <w:lang w:val="en-AU"/>
              </w:rPr>
              <w:t>1</w:t>
            </w:r>
            <w:r w:rsidRPr="00E358C2">
              <w:rPr>
                <w:rFonts w:cs="Arial"/>
                <w:b/>
                <w:sz w:val="22"/>
                <w:szCs w:val="22"/>
                <w:lang w:val="en-AU"/>
              </w:rPr>
              <w:t>)(a)</w:t>
            </w:r>
          </w:p>
          <w:p w14:paraId="659FE676" w14:textId="77777777" w:rsidR="00290441" w:rsidRDefault="00290441" w:rsidP="00B36DF4">
            <w:pPr>
              <w:autoSpaceDE w:val="0"/>
              <w:autoSpaceDN w:val="0"/>
              <w:adjustRightInd w:val="0"/>
              <w:rPr>
                <w:rFonts w:cs="Arial"/>
                <w:sz w:val="22"/>
                <w:szCs w:val="22"/>
              </w:rPr>
            </w:pPr>
            <w:r w:rsidRPr="008E01A7">
              <w:rPr>
                <w:rFonts w:cs="Arial"/>
                <w:sz w:val="22"/>
                <w:szCs w:val="22"/>
              </w:rPr>
              <w:t>(a)</w:t>
            </w:r>
            <w:r>
              <w:rPr>
                <w:rFonts w:cs="Arial"/>
                <w:sz w:val="22"/>
                <w:szCs w:val="22"/>
              </w:rPr>
              <w:t xml:space="preserve"> </w:t>
            </w:r>
            <w:r w:rsidRPr="008E01A7">
              <w:rPr>
                <w:rFonts w:cs="Arial"/>
                <w:sz w:val="22"/>
                <w:szCs w:val="22"/>
              </w:rPr>
              <w:t>a variation (an error variation) that—</w:t>
            </w:r>
          </w:p>
          <w:p w14:paraId="42593008" w14:textId="77777777" w:rsidR="00290441" w:rsidRDefault="00290441" w:rsidP="00B36DF4">
            <w:pPr>
              <w:autoSpaceDE w:val="0"/>
              <w:autoSpaceDN w:val="0"/>
              <w:adjustRightInd w:val="0"/>
              <w:rPr>
                <w:rFonts w:cs="Arial"/>
                <w:sz w:val="22"/>
                <w:szCs w:val="22"/>
              </w:rPr>
            </w:pPr>
            <w:r w:rsidRPr="008E01A7">
              <w:rPr>
                <w:rFonts w:cs="Arial"/>
                <w:sz w:val="22"/>
                <w:szCs w:val="22"/>
              </w:rPr>
              <w:t>(</w:t>
            </w:r>
            <w:proofErr w:type="spellStart"/>
            <w:r w:rsidRPr="008E01A7">
              <w:rPr>
                <w:rFonts w:cs="Arial"/>
                <w:sz w:val="22"/>
                <w:szCs w:val="22"/>
              </w:rPr>
              <w:t>i</w:t>
            </w:r>
            <w:proofErr w:type="spellEnd"/>
            <w:r w:rsidRPr="008E01A7">
              <w:rPr>
                <w:rFonts w:cs="Arial"/>
                <w:sz w:val="22"/>
                <w:szCs w:val="22"/>
              </w:rPr>
              <w:t>)</w:t>
            </w:r>
            <w:r>
              <w:rPr>
                <w:rFonts w:cs="Arial"/>
                <w:sz w:val="22"/>
                <w:szCs w:val="22"/>
              </w:rPr>
              <w:t xml:space="preserve"> </w:t>
            </w:r>
            <w:r w:rsidRPr="008E01A7">
              <w:rPr>
                <w:rFonts w:cs="Arial"/>
                <w:sz w:val="22"/>
                <w:szCs w:val="22"/>
              </w:rPr>
              <w:t>would not adversely affect anyone’s rights if approved; and</w:t>
            </w:r>
          </w:p>
          <w:p w14:paraId="729483B6" w14:textId="77777777" w:rsidR="00290441" w:rsidRPr="00E358C2" w:rsidRDefault="00290441" w:rsidP="00EF1CA1">
            <w:pPr>
              <w:autoSpaceDE w:val="0"/>
              <w:autoSpaceDN w:val="0"/>
              <w:adjustRightInd w:val="0"/>
              <w:spacing w:after="60"/>
              <w:rPr>
                <w:sz w:val="22"/>
                <w:szCs w:val="22"/>
              </w:rPr>
            </w:pPr>
            <w:r w:rsidRPr="008E01A7">
              <w:rPr>
                <w:rFonts w:cs="Arial"/>
                <w:sz w:val="22"/>
                <w:szCs w:val="22"/>
              </w:rPr>
              <w:t>(ii)</w:t>
            </w:r>
            <w:r>
              <w:rPr>
                <w:rFonts w:cs="Arial"/>
                <w:sz w:val="22"/>
                <w:szCs w:val="22"/>
              </w:rPr>
              <w:t xml:space="preserve"> </w:t>
            </w:r>
            <w:r w:rsidRPr="008E01A7">
              <w:rPr>
                <w:rFonts w:cs="Arial"/>
                <w:sz w:val="22"/>
                <w:szCs w:val="22"/>
              </w:rPr>
              <w:t>has as its only object the correction of a formal error in the plan;</w:t>
            </w:r>
          </w:p>
        </w:tc>
        <w:tc>
          <w:tcPr>
            <w:tcW w:w="4479" w:type="dxa"/>
          </w:tcPr>
          <w:p w14:paraId="468DD108" w14:textId="77777777" w:rsidR="00290441" w:rsidRPr="002E7397" w:rsidRDefault="00290441" w:rsidP="00B36DF4">
            <w:pPr>
              <w:pStyle w:val="TAbody"/>
              <w:rPr>
                <w:sz w:val="22"/>
                <w:szCs w:val="22"/>
                <w:lang w:val="en-AU"/>
              </w:rPr>
            </w:pPr>
            <w:r w:rsidRPr="002E7397">
              <w:rPr>
                <w:sz w:val="22"/>
                <w:szCs w:val="22"/>
                <w:lang w:val="en-AU"/>
              </w:rPr>
              <w:t>Compliant.</w:t>
            </w:r>
          </w:p>
          <w:p w14:paraId="4998F9BF" w14:textId="7653D178" w:rsidR="00290441" w:rsidRPr="00E358C2" w:rsidRDefault="00290441" w:rsidP="00B36DF4">
            <w:pPr>
              <w:pStyle w:val="TAbody"/>
              <w:rPr>
                <w:sz w:val="22"/>
                <w:szCs w:val="22"/>
                <w:lang w:val="en-AU"/>
              </w:rPr>
            </w:pPr>
            <w:r>
              <w:rPr>
                <w:sz w:val="22"/>
                <w:szCs w:val="22"/>
                <w:lang w:val="en-AU"/>
              </w:rPr>
              <w:t>The change corrects a formal error by</w:t>
            </w:r>
            <w:r w:rsidR="00B36DF4">
              <w:rPr>
                <w:sz w:val="22"/>
                <w:szCs w:val="22"/>
                <w:lang w:val="en-AU"/>
              </w:rPr>
              <w:t xml:space="preserve"> italicising defined terms. </w:t>
            </w:r>
            <w:r>
              <w:rPr>
                <w:sz w:val="22"/>
                <w:szCs w:val="22"/>
                <w:lang w:val="en-AU"/>
              </w:rPr>
              <w:t xml:space="preserve"> </w:t>
            </w:r>
          </w:p>
        </w:tc>
      </w:tr>
    </w:tbl>
    <w:p w14:paraId="6B0933FC" w14:textId="77777777" w:rsidR="00A1304A" w:rsidRDefault="00A1304A" w:rsidP="00B1441B">
      <w:pPr>
        <w:pStyle w:val="TAbodytext"/>
        <w:rPr>
          <w:rFonts w:cs="Arial"/>
          <w:bCs/>
        </w:rPr>
      </w:pPr>
    </w:p>
    <w:p w14:paraId="607893F1" w14:textId="77777777" w:rsidR="000D6709" w:rsidRPr="008E01A7" w:rsidRDefault="000D6709" w:rsidP="000D6709">
      <w:pPr>
        <w:pStyle w:val="TAsectionheading2"/>
        <w:tabs>
          <w:tab w:val="clear" w:pos="1440"/>
        </w:tabs>
      </w:pPr>
      <w:bookmarkStart w:id="38" w:name="_Toc79431177"/>
      <w:r>
        <w:t xml:space="preserve">Variation to the </w:t>
      </w:r>
      <w:proofErr w:type="spellStart"/>
      <w:r>
        <w:t>Strathnairn</w:t>
      </w:r>
      <w:proofErr w:type="spellEnd"/>
      <w:r>
        <w:t xml:space="preserve"> Precinct Map and Code</w:t>
      </w:r>
      <w:bookmarkEnd w:id="38"/>
    </w:p>
    <w:p w14:paraId="30A0DF46" w14:textId="25D585C8" w:rsidR="006117EF" w:rsidRDefault="006117EF" w:rsidP="006117EF">
      <w:pPr>
        <w:jc w:val="both"/>
        <w:rPr>
          <w:rFonts w:asciiTheme="minorHAnsi" w:hAnsiTheme="minorHAnsi"/>
          <w:sz w:val="22"/>
          <w:szCs w:val="22"/>
        </w:rPr>
      </w:pPr>
      <w:r>
        <w:t xml:space="preserve">Figures </w:t>
      </w:r>
      <w:r w:rsidR="00B436EB">
        <w:t>19, 20</w:t>
      </w:r>
      <w:r>
        <w:t xml:space="preserve"> and </w:t>
      </w:r>
      <w:r w:rsidR="00B436EB">
        <w:t>21</w:t>
      </w:r>
      <w:r>
        <w:t xml:space="preserve"> of the </w:t>
      </w:r>
      <w:proofErr w:type="spellStart"/>
      <w:r w:rsidR="00B436EB">
        <w:t>Strathnairn</w:t>
      </w:r>
      <w:proofErr w:type="spellEnd"/>
      <w:r>
        <w:t xml:space="preserve"> Precinct Map and Code show </w:t>
      </w:r>
      <w:r w:rsidR="00B436EB">
        <w:t>additional rules and criteria</w:t>
      </w:r>
      <w:r>
        <w:t xml:space="preserve"> which apply to blocks in the division of </w:t>
      </w:r>
      <w:proofErr w:type="spellStart"/>
      <w:r w:rsidR="00B436EB">
        <w:t>Strathnairn</w:t>
      </w:r>
      <w:proofErr w:type="spellEnd"/>
      <w:r>
        <w:t xml:space="preserve">. When these provisions were transferred into the </w:t>
      </w:r>
      <w:proofErr w:type="spellStart"/>
      <w:r w:rsidR="00B436EB">
        <w:t>Strathnairn</w:t>
      </w:r>
      <w:proofErr w:type="spellEnd"/>
      <w:r>
        <w:t xml:space="preserve"> </w:t>
      </w:r>
      <w:r w:rsidR="00CC6EE5">
        <w:t>P</w:t>
      </w:r>
      <w:r>
        <w:t xml:space="preserve">recinct </w:t>
      </w:r>
      <w:r w:rsidR="00CC6EE5">
        <w:t>M</w:t>
      </w:r>
      <w:r>
        <w:t xml:space="preserve">ap and </w:t>
      </w:r>
      <w:r w:rsidR="00CC6EE5">
        <w:t>C</w:t>
      </w:r>
      <w:r>
        <w:t xml:space="preserve">ode the </w:t>
      </w:r>
      <w:r w:rsidR="0071220E">
        <w:t xml:space="preserve">text </w:t>
      </w:r>
      <w:r w:rsidR="00B436EB" w:rsidRPr="00B436EB">
        <w:rPr>
          <w:iCs/>
        </w:rPr>
        <w:t>‘</w:t>
      </w:r>
      <w:r w:rsidR="00B436EB">
        <w:rPr>
          <w:iCs/>
        </w:rPr>
        <w:t xml:space="preserve">- Articulation elements into front setback permitted where front setback is at least 3 metres’ </w:t>
      </w:r>
      <w:r>
        <w:t xml:space="preserve">was </w:t>
      </w:r>
      <w:r w:rsidR="0071220E">
        <w:t xml:space="preserve">inadvertently </w:t>
      </w:r>
      <w:r>
        <w:t>not included in the figure legends.</w:t>
      </w:r>
    </w:p>
    <w:p w14:paraId="26A23E66" w14:textId="77777777" w:rsidR="006117EF" w:rsidRDefault="006117EF" w:rsidP="006117EF">
      <w:pPr>
        <w:jc w:val="both"/>
      </w:pPr>
    </w:p>
    <w:p w14:paraId="39408AD9" w14:textId="3D8F8C4D" w:rsidR="006117EF" w:rsidRDefault="006117EF" w:rsidP="006117EF">
      <w:pPr>
        <w:jc w:val="both"/>
      </w:pPr>
      <w:r>
        <w:t xml:space="preserve">This technical amendment seeks to rectify this </w:t>
      </w:r>
      <w:r w:rsidR="0071220E">
        <w:t xml:space="preserve">omission </w:t>
      </w:r>
      <w:r>
        <w:t xml:space="preserve">by including </w:t>
      </w:r>
      <w:r w:rsidR="00B436EB" w:rsidRPr="00B436EB">
        <w:rPr>
          <w:iCs/>
        </w:rPr>
        <w:t>‘</w:t>
      </w:r>
      <w:r w:rsidR="00B436EB">
        <w:rPr>
          <w:iCs/>
        </w:rPr>
        <w:t xml:space="preserve">- Articulation elements into front setback permitted where front setback is at least 3 metres’ </w:t>
      </w:r>
      <w:r>
        <w:t>in the legend of figures 1</w:t>
      </w:r>
      <w:r w:rsidR="00B436EB">
        <w:t>9, 20</w:t>
      </w:r>
      <w:r>
        <w:t xml:space="preserve"> and </w:t>
      </w:r>
      <w:r w:rsidR="00B436EB">
        <w:t>21</w:t>
      </w:r>
      <w:r>
        <w:t xml:space="preserve"> of the </w:t>
      </w:r>
      <w:proofErr w:type="spellStart"/>
      <w:r w:rsidR="00B436EB">
        <w:t>Strathnairn</w:t>
      </w:r>
      <w:proofErr w:type="spellEnd"/>
      <w:r>
        <w:t xml:space="preserve"> Precinct Map and Code.</w:t>
      </w:r>
    </w:p>
    <w:p w14:paraId="009B4F25" w14:textId="632A3C5C" w:rsidR="004177F2" w:rsidRDefault="004177F2" w:rsidP="004177F2">
      <w:pPr>
        <w:jc w:val="both"/>
        <w:rPr>
          <w:noProof/>
        </w:rPr>
      </w:pPr>
    </w:p>
    <w:p w14:paraId="6137DE6F" w14:textId="77777777" w:rsidR="004177F2" w:rsidRDefault="004177F2" w:rsidP="004177F2">
      <w:pPr>
        <w:pStyle w:val="TAbodytext"/>
        <w:spacing w:before="240" w:after="240"/>
        <w:rPr>
          <w:rFonts w:cs="Arial"/>
          <w:b/>
        </w:rPr>
      </w:pPr>
      <w:r>
        <w:rPr>
          <w:rFonts w:cs="Arial"/>
          <w:b/>
        </w:rPr>
        <w:t xml:space="preserve">Compliance with the </w:t>
      </w:r>
      <w:r w:rsidRPr="00B112CA">
        <w:rPr>
          <w:rFonts w:cs="Arial"/>
          <w:b/>
          <w:i/>
        </w:rPr>
        <w:t>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4177F2" w:rsidRPr="00F03116" w14:paraId="022BE4B0" w14:textId="77777777" w:rsidTr="00B36DF4">
        <w:trPr>
          <w:trHeight w:val="279"/>
        </w:trPr>
        <w:tc>
          <w:tcPr>
            <w:tcW w:w="4820" w:type="dxa"/>
          </w:tcPr>
          <w:p w14:paraId="375D37AB" w14:textId="77777777" w:rsidR="004177F2" w:rsidRPr="00F03116" w:rsidRDefault="004177F2" w:rsidP="00B36DF4">
            <w:pPr>
              <w:pStyle w:val="TAbody"/>
              <w:rPr>
                <w:b/>
                <w:sz w:val="22"/>
                <w:szCs w:val="22"/>
                <w:lang w:val="en-AU"/>
              </w:rPr>
            </w:pPr>
            <w:r w:rsidRPr="00F03116">
              <w:rPr>
                <w:b/>
                <w:sz w:val="22"/>
                <w:szCs w:val="22"/>
                <w:lang w:val="en-AU"/>
              </w:rPr>
              <w:t>Section</w:t>
            </w:r>
          </w:p>
        </w:tc>
        <w:tc>
          <w:tcPr>
            <w:tcW w:w="4479" w:type="dxa"/>
          </w:tcPr>
          <w:p w14:paraId="0E2D7D48" w14:textId="77777777" w:rsidR="004177F2" w:rsidRPr="00F03116" w:rsidRDefault="004177F2" w:rsidP="00B36DF4">
            <w:pPr>
              <w:pStyle w:val="TAbody"/>
              <w:rPr>
                <w:b/>
                <w:sz w:val="22"/>
                <w:szCs w:val="22"/>
                <w:lang w:val="en-AU"/>
              </w:rPr>
            </w:pPr>
            <w:r w:rsidRPr="00F03116">
              <w:rPr>
                <w:b/>
                <w:sz w:val="22"/>
                <w:szCs w:val="22"/>
                <w:lang w:val="en-AU"/>
              </w:rPr>
              <w:t>Statement</w:t>
            </w:r>
          </w:p>
        </w:tc>
      </w:tr>
      <w:tr w:rsidR="004177F2" w:rsidRPr="00E358C2" w14:paraId="00EA0FBF" w14:textId="77777777" w:rsidTr="00B36DF4">
        <w:tblPrEx>
          <w:tblLook w:val="01E0" w:firstRow="1" w:lastRow="1" w:firstColumn="1" w:lastColumn="1" w:noHBand="0" w:noVBand="0"/>
        </w:tblPrEx>
        <w:trPr>
          <w:trHeight w:val="70"/>
        </w:trPr>
        <w:tc>
          <w:tcPr>
            <w:tcW w:w="4820" w:type="dxa"/>
          </w:tcPr>
          <w:p w14:paraId="68F0E9E2" w14:textId="77777777" w:rsidR="004177F2" w:rsidRPr="00E358C2" w:rsidRDefault="004177F2" w:rsidP="00B36DF4">
            <w:pPr>
              <w:pStyle w:val="TAbody"/>
              <w:rPr>
                <w:rFonts w:cs="Arial"/>
                <w:b/>
                <w:sz w:val="22"/>
                <w:szCs w:val="22"/>
                <w:lang w:val="en-AU"/>
              </w:rPr>
            </w:pPr>
            <w:r w:rsidRPr="00E358C2">
              <w:rPr>
                <w:rFonts w:cs="Arial"/>
                <w:b/>
                <w:sz w:val="22"/>
                <w:szCs w:val="22"/>
                <w:lang w:val="en-AU"/>
              </w:rPr>
              <w:t>s87(</w:t>
            </w:r>
            <w:r>
              <w:rPr>
                <w:rFonts w:cs="Arial"/>
                <w:b/>
                <w:sz w:val="22"/>
                <w:szCs w:val="22"/>
                <w:lang w:val="en-AU"/>
              </w:rPr>
              <w:t>1</w:t>
            </w:r>
            <w:r w:rsidRPr="00E358C2">
              <w:rPr>
                <w:rFonts w:cs="Arial"/>
                <w:b/>
                <w:sz w:val="22"/>
                <w:szCs w:val="22"/>
                <w:lang w:val="en-AU"/>
              </w:rPr>
              <w:t>)(a)</w:t>
            </w:r>
          </w:p>
          <w:p w14:paraId="7D497AE9" w14:textId="77777777" w:rsidR="004177F2" w:rsidRDefault="004177F2" w:rsidP="00B36DF4">
            <w:pPr>
              <w:autoSpaceDE w:val="0"/>
              <w:autoSpaceDN w:val="0"/>
              <w:adjustRightInd w:val="0"/>
              <w:rPr>
                <w:rFonts w:cs="Arial"/>
                <w:sz w:val="22"/>
                <w:szCs w:val="22"/>
              </w:rPr>
            </w:pPr>
            <w:r w:rsidRPr="008E01A7">
              <w:rPr>
                <w:rFonts w:cs="Arial"/>
                <w:sz w:val="22"/>
                <w:szCs w:val="22"/>
              </w:rPr>
              <w:t>(a)</w:t>
            </w:r>
            <w:r>
              <w:rPr>
                <w:rFonts w:cs="Arial"/>
                <w:sz w:val="22"/>
                <w:szCs w:val="22"/>
              </w:rPr>
              <w:t xml:space="preserve"> </w:t>
            </w:r>
            <w:r w:rsidRPr="008E01A7">
              <w:rPr>
                <w:rFonts w:cs="Arial"/>
                <w:sz w:val="22"/>
                <w:szCs w:val="22"/>
              </w:rPr>
              <w:t>a variation (an error variation) that—</w:t>
            </w:r>
          </w:p>
          <w:p w14:paraId="06FD3E80" w14:textId="77777777" w:rsidR="004177F2" w:rsidRDefault="004177F2" w:rsidP="00B36DF4">
            <w:pPr>
              <w:autoSpaceDE w:val="0"/>
              <w:autoSpaceDN w:val="0"/>
              <w:adjustRightInd w:val="0"/>
              <w:rPr>
                <w:rFonts w:cs="Arial"/>
                <w:sz w:val="22"/>
                <w:szCs w:val="22"/>
              </w:rPr>
            </w:pPr>
            <w:r w:rsidRPr="008E01A7">
              <w:rPr>
                <w:rFonts w:cs="Arial"/>
                <w:sz w:val="22"/>
                <w:szCs w:val="22"/>
              </w:rPr>
              <w:t>(</w:t>
            </w:r>
            <w:proofErr w:type="spellStart"/>
            <w:r w:rsidRPr="008E01A7">
              <w:rPr>
                <w:rFonts w:cs="Arial"/>
                <w:sz w:val="22"/>
                <w:szCs w:val="22"/>
              </w:rPr>
              <w:t>i</w:t>
            </w:r>
            <w:proofErr w:type="spellEnd"/>
            <w:r w:rsidRPr="008E01A7">
              <w:rPr>
                <w:rFonts w:cs="Arial"/>
                <w:sz w:val="22"/>
                <w:szCs w:val="22"/>
              </w:rPr>
              <w:t>)</w:t>
            </w:r>
            <w:r>
              <w:rPr>
                <w:rFonts w:cs="Arial"/>
                <w:sz w:val="22"/>
                <w:szCs w:val="22"/>
              </w:rPr>
              <w:t xml:space="preserve"> </w:t>
            </w:r>
            <w:r w:rsidRPr="008E01A7">
              <w:rPr>
                <w:rFonts w:cs="Arial"/>
                <w:sz w:val="22"/>
                <w:szCs w:val="22"/>
              </w:rPr>
              <w:t>would not adversely affect anyone’s rights if approved; and</w:t>
            </w:r>
          </w:p>
          <w:p w14:paraId="3C535FBC" w14:textId="77777777" w:rsidR="004177F2" w:rsidRPr="00E358C2" w:rsidRDefault="004177F2" w:rsidP="00B36DF4">
            <w:pPr>
              <w:autoSpaceDE w:val="0"/>
              <w:autoSpaceDN w:val="0"/>
              <w:adjustRightInd w:val="0"/>
              <w:rPr>
                <w:sz w:val="22"/>
                <w:szCs w:val="22"/>
              </w:rPr>
            </w:pPr>
            <w:r w:rsidRPr="008E01A7">
              <w:rPr>
                <w:rFonts w:cs="Arial"/>
                <w:sz w:val="22"/>
                <w:szCs w:val="22"/>
              </w:rPr>
              <w:t>(ii)</w:t>
            </w:r>
            <w:r>
              <w:rPr>
                <w:rFonts w:cs="Arial"/>
                <w:sz w:val="22"/>
                <w:szCs w:val="22"/>
              </w:rPr>
              <w:t xml:space="preserve"> </w:t>
            </w:r>
            <w:r w:rsidRPr="008E01A7">
              <w:rPr>
                <w:rFonts w:cs="Arial"/>
                <w:sz w:val="22"/>
                <w:szCs w:val="22"/>
              </w:rPr>
              <w:t>has as its only object the correction of a formal error in the plan;</w:t>
            </w:r>
          </w:p>
        </w:tc>
        <w:tc>
          <w:tcPr>
            <w:tcW w:w="4479" w:type="dxa"/>
          </w:tcPr>
          <w:p w14:paraId="658C81B7" w14:textId="77777777" w:rsidR="004177F2" w:rsidRPr="009D1570" w:rsidRDefault="004177F2" w:rsidP="00B36DF4">
            <w:pPr>
              <w:pStyle w:val="TAbody"/>
              <w:rPr>
                <w:sz w:val="22"/>
                <w:szCs w:val="22"/>
                <w:lang w:val="en-AU"/>
              </w:rPr>
            </w:pPr>
            <w:r w:rsidRPr="009D1570">
              <w:rPr>
                <w:sz w:val="22"/>
                <w:szCs w:val="22"/>
                <w:lang w:val="en-AU"/>
              </w:rPr>
              <w:t>Compliant.</w:t>
            </w:r>
          </w:p>
          <w:p w14:paraId="02653D37" w14:textId="0E1A5F1D" w:rsidR="004177F2" w:rsidRPr="009D1570" w:rsidRDefault="006117EF" w:rsidP="009D1570">
            <w:pPr>
              <w:pStyle w:val="TAbody"/>
              <w:spacing w:after="60"/>
              <w:rPr>
                <w:sz w:val="22"/>
                <w:szCs w:val="22"/>
                <w:lang w:val="en-AU"/>
              </w:rPr>
            </w:pPr>
            <w:r w:rsidRPr="009D1570">
              <w:rPr>
                <w:sz w:val="22"/>
                <w:szCs w:val="22"/>
                <w:lang w:val="en-AU"/>
              </w:rPr>
              <w:t xml:space="preserve">The change corrects a formal error by adding </w:t>
            </w:r>
            <w:r w:rsidR="00B436EB" w:rsidRPr="009D1570">
              <w:rPr>
                <w:iCs/>
                <w:sz w:val="22"/>
                <w:szCs w:val="22"/>
              </w:rPr>
              <w:t xml:space="preserve">‘- Articulation elements into front setback permitted where front setback is at least 3 metres’ </w:t>
            </w:r>
            <w:r w:rsidRPr="009D1570">
              <w:rPr>
                <w:sz w:val="22"/>
                <w:szCs w:val="22"/>
                <w:lang w:val="en-AU"/>
              </w:rPr>
              <w:t>to figures 1</w:t>
            </w:r>
            <w:r w:rsidR="00B436EB" w:rsidRPr="009D1570">
              <w:rPr>
                <w:sz w:val="22"/>
                <w:szCs w:val="22"/>
                <w:lang w:val="en-AU"/>
              </w:rPr>
              <w:t>9, 20</w:t>
            </w:r>
            <w:r w:rsidRPr="009D1570">
              <w:rPr>
                <w:sz w:val="22"/>
                <w:szCs w:val="22"/>
                <w:lang w:val="en-AU"/>
              </w:rPr>
              <w:t xml:space="preserve"> and </w:t>
            </w:r>
            <w:r w:rsidR="00B436EB" w:rsidRPr="009D1570">
              <w:rPr>
                <w:sz w:val="22"/>
                <w:szCs w:val="22"/>
                <w:lang w:val="en-AU"/>
              </w:rPr>
              <w:t>21</w:t>
            </w:r>
            <w:r w:rsidRPr="009D1570">
              <w:rPr>
                <w:sz w:val="22"/>
                <w:szCs w:val="22"/>
                <w:lang w:val="en-AU"/>
              </w:rPr>
              <w:t xml:space="preserve"> of the </w:t>
            </w:r>
            <w:proofErr w:type="spellStart"/>
            <w:r w:rsidR="00B436EB" w:rsidRPr="009D1570">
              <w:rPr>
                <w:sz w:val="22"/>
                <w:szCs w:val="22"/>
                <w:lang w:val="en-AU"/>
              </w:rPr>
              <w:t>Strathnairn</w:t>
            </w:r>
            <w:proofErr w:type="spellEnd"/>
            <w:r w:rsidRPr="009D1570">
              <w:rPr>
                <w:sz w:val="22"/>
                <w:szCs w:val="22"/>
                <w:lang w:val="en-AU"/>
              </w:rPr>
              <w:t xml:space="preserve"> Precinct Map and Code.</w:t>
            </w:r>
          </w:p>
        </w:tc>
      </w:tr>
    </w:tbl>
    <w:p w14:paraId="299005F5" w14:textId="77777777" w:rsidR="00DD5E92" w:rsidRDefault="00DD5E92" w:rsidP="004177F2"/>
    <w:p w14:paraId="6DEEC028" w14:textId="77777777" w:rsidR="009D1570" w:rsidRDefault="009D1570" w:rsidP="004177F2"/>
    <w:p w14:paraId="07C562C5" w14:textId="236620AD" w:rsidR="004177F2" w:rsidRDefault="00A354CB" w:rsidP="004177F2">
      <w:pPr>
        <w:rPr>
          <w:noProof/>
        </w:rPr>
      </w:pPr>
      <w:r>
        <w:lastRenderedPageBreak/>
        <w:t xml:space="preserve">Current Figure </w:t>
      </w:r>
      <w:r w:rsidR="00821B19">
        <w:t>19</w:t>
      </w:r>
      <w:r>
        <w:t xml:space="preserve"> of the </w:t>
      </w:r>
      <w:proofErr w:type="spellStart"/>
      <w:r w:rsidR="00B436EB">
        <w:t>Strathnairn</w:t>
      </w:r>
      <w:proofErr w:type="spellEnd"/>
      <w:r>
        <w:t xml:space="preserve"> Precinct Map and Code</w:t>
      </w:r>
    </w:p>
    <w:p w14:paraId="3A6ACCC0" w14:textId="00C891A3" w:rsidR="004177F2" w:rsidRDefault="004177F2" w:rsidP="004177F2"/>
    <w:p w14:paraId="2E3DA988" w14:textId="26DF7F6B" w:rsidR="004177F2" w:rsidRDefault="00D727A1" w:rsidP="004177F2">
      <w:r>
        <w:rPr>
          <w:noProof/>
        </w:rPr>
        <w:drawing>
          <wp:inline distT="0" distB="0" distL="0" distR="0" wp14:anchorId="433B2055" wp14:editId="461B7836">
            <wp:extent cx="5676900" cy="676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6762750"/>
                    </a:xfrm>
                    <a:prstGeom prst="rect">
                      <a:avLst/>
                    </a:prstGeom>
                    <a:noFill/>
                    <a:ln>
                      <a:noFill/>
                    </a:ln>
                  </pic:spPr>
                </pic:pic>
              </a:graphicData>
            </a:graphic>
          </wp:inline>
        </w:drawing>
      </w:r>
    </w:p>
    <w:p w14:paraId="6C1C8A67" w14:textId="77777777" w:rsidR="00B92098" w:rsidRDefault="00B92098" w:rsidP="004177F2"/>
    <w:p w14:paraId="17A4CDDB" w14:textId="77777777" w:rsidR="00B92098" w:rsidRDefault="00B92098" w:rsidP="004177F2"/>
    <w:p w14:paraId="02A25F54" w14:textId="1DF69452" w:rsidR="004177F2" w:rsidRPr="0081635B" w:rsidRDefault="004177F2" w:rsidP="003E3AD0">
      <w:pPr>
        <w:keepNext/>
        <w:rPr>
          <w:noProof/>
        </w:rPr>
      </w:pPr>
      <w:r w:rsidRPr="0081635B">
        <w:lastRenderedPageBreak/>
        <w:t xml:space="preserve">Changes to </w:t>
      </w:r>
      <w:r w:rsidR="00A354CB">
        <w:t xml:space="preserve">Figure </w:t>
      </w:r>
      <w:r w:rsidR="00821B19">
        <w:t>19</w:t>
      </w:r>
      <w:r w:rsidR="00A354CB">
        <w:t xml:space="preserve"> of the </w:t>
      </w:r>
      <w:proofErr w:type="spellStart"/>
      <w:r w:rsidR="00B436EB">
        <w:t>Strathnairn</w:t>
      </w:r>
      <w:proofErr w:type="spellEnd"/>
      <w:r w:rsidR="00A354CB">
        <w:t xml:space="preserve"> Precinct Map and Code</w:t>
      </w:r>
    </w:p>
    <w:p w14:paraId="2A2FD11D" w14:textId="77777777" w:rsidR="004177F2" w:rsidRDefault="004177F2" w:rsidP="003E3AD0">
      <w:pPr>
        <w:keepNext/>
      </w:pPr>
    </w:p>
    <w:p w14:paraId="077616D7" w14:textId="2342F75A" w:rsidR="004177F2" w:rsidRDefault="00B92098" w:rsidP="004177F2">
      <w:r>
        <w:rPr>
          <w:noProof/>
        </w:rPr>
        <w:drawing>
          <wp:inline distT="0" distB="0" distL="0" distR="0" wp14:anchorId="06DB5408" wp14:editId="42BB373D">
            <wp:extent cx="5734050" cy="683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6838950"/>
                    </a:xfrm>
                    <a:prstGeom prst="rect">
                      <a:avLst/>
                    </a:prstGeom>
                    <a:noFill/>
                    <a:ln>
                      <a:noFill/>
                    </a:ln>
                  </pic:spPr>
                </pic:pic>
              </a:graphicData>
            </a:graphic>
          </wp:inline>
        </w:drawing>
      </w:r>
      <w:r w:rsidR="004177F2">
        <w:t xml:space="preserve"> </w:t>
      </w:r>
    </w:p>
    <w:p w14:paraId="39547E3A" w14:textId="77777777" w:rsidR="00B92098" w:rsidRDefault="00B92098" w:rsidP="002D7CCE"/>
    <w:p w14:paraId="08BC84C3" w14:textId="77777777" w:rsidR="00B92098" w:rsidRDefault="00B92098" w:rsidP="002D7CCE"/>
    <w:p w14:paraId="5F2BB99B" w14:textId="797B42BF" w:rsidR="002D7CCE" w:rsidRDefault="002D7CCE" w:rsidP="003E3AD0">
      <w:pPr>
        <w:keepNext/>
        <w:rPr>
          <w:noProof/>
        </w:rPr>
      </w:pPr>
      <w:r>
        <w:lastRenderedPageBreak/>
        <w:t xml:space="preserve">Current </w:t>
      </w:r>
      <w:r w:rsidR="00A354CB">
        <w:t xml:space="preserve">Figure </w:t>
      </w:r>
      <w:r w:rsidR="00821B19">
        <w:t>20</w:t>
      </w:r>
      <w:r w:rsidR="00A354CB">
        <w:t xml:space="preserve"> of the </w:t>
      </w:r>
      <w:proofErr w:type="spellStart"/>
      <w:r w:rsidR="00B436EB">
        <w:t>Strathnairn</w:t>
      </w:r>
      <w:proofErr w:type="spellEnd"/>
      <w:r w:rsidR="00A354CB">
        <w:t xml:space="preserve"> Precinct Map and Code</w:t>
      </w:r>
    </w:p>
    <w:p w14:paraId="2B7C6A44" w14:textId="77777777" w:rsidR="002D7CCE" w:rsidRDefault="002D7CCE" w:rsidP="003E3AD0">
      <w:pPr>
        <w:keepNext/>
        <w:rPr>
          <w:noProof/>
        </w:rPr>
      </w:pPr>
    </w:p>
    <w:p w14:paraId="5F058F50" w14:textId="0EA622EF" w:rsidR="002D7CCE" w:rsidRDefault="00D727A1" w:rsidP="002D7CCE">
      <w:r>
        <w:rPr>
          <w:noProof/>
        </w:rPr>
        <w:drawing>
          <wp:inline distT="0" distB="0" distL="0" distR="0" wp14:anchorId="175B3647" wp14:editId="183043CF">
            <wp:extent cx="5734050" cy="535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5353050"/>
                    </a:xfrm>
                    <a:prstGeom prst="rect">
                      <a:avLst/>
                    </a:prstGeom>
                    <a:noFill/>
                    <a:ln>
                      <a:noFill/>
                    </a:ln>
                  </pic:spPr>
                </pic:pic>
              </a:graphicData>
            </a:graphic>
          </wp:inline>
        </w:drawing>
      </w:r>
    </w:p>
    <w:p w14:paraId="7357DD61" w14:textId="77777777" w:rsidR="002D7CCE" w:rsidRDefault="002D7CCE" w:rsidP="002D7CCE"/>
    <w:p w14:paraId="0CD4D2F8" w14:textId="77777777" w:rsidR="002D7CCE" w:rsidRDefault="002D7CCE" w:rsidP="002D7CCE"/>
    <w:p w14:paraId="26AA2C2D" w14:textId="1368F810" w:rsidR="002D7CCE" w:rsidRPr="0081635B" w:rsidRDefault="002D7CCE" w:rsidP="003E3AD0">
      <w:pPr>
        <w:keepNext/>
        <w:rPr>
          <w:noProof/>
        </w:rPr>
      </w:pPr>
      <w:r w:rsidRPr="0081635B">
        <w:lastRenderedPageBreak/>
        <w:t xml:space="preserve">Changes to </w:t>
      </w:r>
      <w:r w:rsidR="00A354CB">
        <w:t xml:space="preserve">Figure </w:t>
      </w:r>
      <w:r w:rsidR="00821B19">
        <w:t>20</w:t>
      </w:r>
      <w:r w:rsidR="00A354CB">
        <w:t xml:space="preserve"> of the </w:t>
      </w:r>
      <w:proofErr w:type="spellStart"/>
      <w:r w:rsidR="00B436EB">
        <w:t>Strathnairn</w:t>
      </w:r>
      <w:proofErr w:type="spellEnd"/>
      <w:r w:rsidR="00A354CB">
        <w:t xml:space="preserve"> Precinct Map and Code</w:t>
      </w:r>
    </w:p>
    <w:p w14:paraId="696D8A72" w14:textId="77777777" w:rsidR="002D7CCE" w:rsidRDefault="002D7CCE" w:rsidP="003E3AD0">
      <w:pPr>
        <w:keepNext/>
      </w:pPr>
    </w:p>
    <w:p w14:paraId="6A8381C7" w14:textId="596E8EDA" w:rsidR="00821B19" w:rsidRDefault="00B92098" w:rsidP="00821B19">
      <w:r>
        <w:rPr>
          <w:noProof/>
        </w:rPr>
        <w:drawing>
          <wp:inline distT="0" distB="0" distL="0" distR="0" wp14:anchorId="7ED0EC0A" wp14:editId="393FA375">
            <wp:extent cx="5743575" cy="5305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5305425"/>
                    </a:xfrm>
                    <a:prstGeom prst="rect">
                      <a:avLst/>
                    </a:prstGeom>
                    <a:noFill/>
                    <a:ln>
                      <a:noFill/>
                    </a:ln>
                  </pic:spPr>
                </pic:pic>
              </a:graphicData>
            </a:graphic>
          </wp:inline>
        </w:drawing>
      </w:r>
      <w:r w:rsidR="002D7CCE">
        <w:t xml:space="preserve"> </w:t>
      </w:r>
    </w:p>
    <w:p w14:paraId="475DDA97" w14:textId="77777777" w:rsidR="00821B19" w:rsidRDefault="00821B19" w:rsidP="00821B19"/>
    <w:p w14:paraId="33DFF94D" w14:textId="77777777" w:rsidR="00821B19" w:rsidRDefault="00821B19" w:rsidP="00821B19"/>
    <w:p w14:paraId="2A4E8D60" w14:textId="51D7DCA7" w:rsidR="00821B19" w:rsidRDefault="00821B19" w:rsidP="003E3AD0">
      <w:pPr>
        <w:keepNext/>
        <w:rPr>
          <w:noProof/>
        </w:rPr>
      </w:pPr>
      <w:r>
        <w:lastRenderedPageBreak/>
        <w:t xml:space="preserve">Current Figure 21 of the </w:t>
      </w:r>
      <w:proofErr w:type="spellStart"/>
      <w:r>
        <w:t>Strathnairn</w:t>
      </w:r>
      <w:proofErr w:type="spellEnd"/>
      <w:r>
        <w:t xml:space="preserve"> Precinct Map and Code</w:t>
      </w:r>
    </w:p>
    <w:p w14:paraId="229269A7" w14:textId="77777777" w:rsidR="00821B19" w:rsidRDefault="00821B19" w:rsidP="003E3AD0">
      <w:pPr>
        <w:keepNext/>
        <w:rPr>
          <w:noProof/>
        </w:rPr>
      </w:pPr>
    </w:p>
    <w:p w14:paraId="65EBF3F9" w14:textId="58CDBDB2" w:rsidR="00821B19" w:rsidRDefault="00D727A1" w:rsidP="00821B19">
      <w:r>
        <w:rPr>
          <w:noProof/>
        </w:rPr>
        <w:drawing>
          <wp:inline distT="0" distB="0" distL="0" distR="0" wp14:anchorId="0A095B0A" wp14:editId="6C461CDA">
            <wp:extent cx="5753100" cy="572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5724525"/>
                    </a:xfrm>
                    <a:prstGeom prst="rect">
                      <a:avLst/>
                    </a:prstGeom>
                    <a:noFill/>
                    <a:ln>
                      <a:noFill/>
                    </a:ln>
                  </pic:spPr>
                </pic:pic>
              </a:graphicData>
            </a:graphic>
          </wp:inline>
        </w:drawing>
      </w:r>
    </w:p>
    <w:p w14:paraId="27FB7C2A" w14:textId="77777777" w:rsidR="00821B19" w:rsidRDefault="00821B19" w:rsidP="00821B19"/>
    <w:p w14:paraId="75D70F87" w14:textId="77777777" w:rsidR="00821B19" w:rsidRDefault="00821B19" w:rsidP="00821B19"/>
    <w:p w14:paraId="567B97B1" w14:textId="19B14698" w:rsidR="00821B19" w:rsidRPr="0081635B" w:rsidRDefault="00821B19" w:rsidP="00B33B87">
      <w:pPr>
        <w:keepNext/>
        <w:rPr>
          <w:noProof/>
        </w:rPr>
      </w:pPr>
      <w:r w:rsidRPr="0081635B">
        <w:lastRenderedPageBreak/>
        <w:t xml:space="preserve">Changes to </w:t>
      </w:r>
      <w:r>
        <w:t xml:space="preserve">Figure 21 of the </w:t>
      </w:r>
      <w:proofErr w:type="spellStart"/>
      <w:r>
        <w:t>Strathnairn</w:t>
      </w:r>
      <w:proofErr w:type="spellEnd"/>
      <w:r>
        <w:t xml:space="preserve"> Precinct Map and Code</w:t>
      </w:r>
    </w:p>
    <w:p w14:paraId="5E773FA2" w14:textId="77777777" w:rsidR="00821B19" w:rsidRDefault="00821B19" w:rsidP="00B33B87">
      <w:pPr>
        <w:keepNext/>
      </w:pPr>
    </w:p>
    <w:p w14:paraId="1FD11DFE" w14:textId="2E258926" w:rsidR="00821B19" w:rsidRDefault="00B92098" w:rsidP="00821B19">
      <w:r>
        <w:rPr>
          <w:noProof/>
        </w:rPr>
        <w:drawing>
          <wp:inline distT="0" distB="0" distL="0" distR="0" wp14:anchorId="3FC1BDCF" wp14:editId="4FB6AD5C">
            <wp:extent cx="5753100" cy="5876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876925"/>
                    </a:xfrm>
                    <a:prstGeom prst="rect">
                      <a:avLst/>
                    </a:prstGeom>
                    <a:noFill/>
                    <a:ln>
                      <a:noFill/>
                    </a:ln>
                  </pic:spPr>
                </pic:pic>
              </a:graphicData>
            </a:graphic>
          </wp:inline>
        </w:drawing>
      </w:r>
      <w:r w:rsidR="00821B19">
        <w:t xml:space="preserve"> </w:t>
      </w:r>
    </w:p>
    <w:p w14:paraId="34786195" w14:textId="77777777" w:rsidR="00821B19" w:rsidRDefault="00821B19" w:rsidP="00821B19"/>
    <w:p w14:paraId="2A6517EC" w14:textId="710B51C4" w:rsidR="002D7CCE" w:rsidRDefault="002D7CCE" w:rsidP="002D7CCE"/>
    <w:p w14:paraId="77BBED47" w14:textId="77777777" w:rsidR="00B33B87" w:rsidRDefault="00B33B87" w:rsidP="006977C7">
      <w:pPr>
        <w:sectPr w:rsidR="00B33B87" w:rsidSect="006C65E4">
          <w:footerReference w:type="default" r:id="rId24"/>
          <w:pgSz w:w="11906" w:h="16838"/>
          <w:pgMar w:top="1440" w:right="1418" w:bottom="1440" w:left="1418" w:header="709" w:footer="709" w:gutter="0"/>
          <w:pgNumType w:start="1"/>
          <w:cols w:space="708"/>
          <w:docGrid w:linePitch="360"/>
        </w:sectPr>
      </w:pPr>
    </w:p>
    <w:p w14:paraId="4A9FE16A" w14:textId="77777777" w:rsidR="00262415" w:rsidRDefault="00567EAA" w:rsidP="00262415">
      <w:pPr>
        <w:pStyle w:val="TAsectionheading"/>
      </w:pPr>
      <w:bookmarkStart w:id="39" w:name="_Toc254851539"/>
      <w:bookmarkStart w:id="40" w:name="_Toc402177596"/>
      <w:bookmarkStart w:id="41" w:name="_Toc79431178"/>
      <w:r w:rsidRPr="00BE441E">
        <w:lastRenderedPageBreak/>
        <w:t>TECHNICAL AMENDMENT</w:t>
      </w:r>
      <w:bookmarkEnd w:id="39"/>
      <w:bookmarkEnd w:id="40"/>
      <w:bookmarkEnd w:id="41"/>
    </w:p>
    <w:p w14:paraId="72977021" w14:textId="0D8C6B22" w:rsidR="00E91049" w:rsidRDefault="00E91049" w:rsidP="00E91049">
      <w:r>
        <w:t>This section of the technical amendment document provides the actual instructions for implementing the changes to the Territory Plan.</w:t>
      </w:r>
    </w:p>
    <w:p w14:paraId="5EF6A62E" w14:textId="77777777" w:rsidR="008A3FD2" w:rsidRDefault="008A3FD2" w:rsidP="00E91049"/>
    <w:p w14:paraId="309ADA33" w14:textId="5D4B00F5" w:rsidR="00E82435" w:rsidRDefault="00E82435" w:rsidP="00E82435">
      <w:pPr>
        <w:pStyle w:val="TAsectionheading2"/>
      </w:pPr>
      <w:bookmarkStart w:id="42" w:name="_Toc79431179"/>
      <w:r>
        <w:t>Variation to the Single Dwelling Housing Development Code</w:t>
      </w:r>
      <w:bookmarkEnd w:id="42"/>
      <w:r>
        <w:t xml:space="preserve"> </w:t>
      </w:r>
    </w:p>
    <w:p w14:paraId="3FB1AAD2" w14:textId="42115412" w:rsidR="00E82435" w:rsidRPr="00196DDD" w:rsidRDefault="006225B1" w:rsidP="00303349">
      <w:pPr>
        <w:pStyle w:val="TAeditorialitemgeneralheading"/>
        <w:tabs>
          <w:tab w:val="clear" w:pos="644"/>
          <w:tab w:val="num" w:pos="720"/>
        </w:tabs>
        <w:ind w:left="720" w:hanging="720"/>
      </w:pPr>
      <w:r>
        <w:t xml:space="preserve">Element 5: Amenity, 5.1A Solar access – blocks which were approved on or after 5 July 2013, </w:t>
      </w:r>
      <w:r w:rsidR="00750C61">
        <w:t>r</w:t>
      </w:r>
      <w:r>
        <w:t>ule R37A</w:t>
      </w:r>
    </w:p>
    <w:p w14:paraId="1DF32165" w14:textId="77777777" w:rsidR="00E82435" w:rsidRDefault="00E82435" w:rsidP="00E82435">
      <w:pPr>
        <w:rPr>
          <w:i/>
        </w:rPr>
      </w:pPr>
    </w:p>
    <w:p w14:paraId="1354D0C6" w14:textId="4D4E292C" w:rsidR="00E82435" w:rsidRDefault="00E82435" w:rsidP="006225B1">
      <w:pPr>
        <w:spacing w:after="120"/>
        <w:rPr>
          <w:i/>
        </w:rPr>
      </w:pPr>
      <w:r w:rsidRPr="00FB26A6">
        <w:rPr>
          <w:i/>
        </w:rPr>
        <w:t>Substitute</w:t>
      </w:r>
      <w:r w:rsidR="006225B1">
        <w:rPr>
          <w:i/>
        </w:rPr>
        <w:t xml:space="preserve"> rule R37A with </w:t>
      </w:r>
    </w:p>
    <w:p w14:paraId="37D9EE6F" w14:textId="77777777" w:rsidR="00E82435" w:rsidRPr="00387E64" w:rsidRDefault="00E82435" w:rsidP="00E82435">
      <w:pPr>
        <w:rPr>
          <w:sz w:val="1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D6159D" w:rsidRPr="000276ED" w14:paraId="45A8D6D3" w14:textId="77777777" w:rsidTr="0038685D">
        <w:trPr>
          <w:tblHeader/>
        </w:trPr>
        <w:tc>
          <w:tcPr>
            <w:tcW w:w="4621" w:type="dxa"/>
            <w:tcBorders>
              <w:bottom w:val="single" w:sz="4" w:space="0" w:color="auto"/>
            </w:tcBorders>
            <w:shd w:val="clear" w:color="auto" w:fill="CCCCCC"/>
          </w:tcPr>
          <w:p w14:paraId="45BF7222" w14:textId="77777777" w:rsidR="00D6159D" w:rsidRPr="000276ED" w:rsidRDefault="00D6159D" w:rsidP="0038685D">
            <w:pPr>
              <w:pStyle w:val="codeHeading"/>
              <w:rPr>
                <w:color w:val="000000"/>
              </w:rPr>
            </w:pPr>
            <w:r>
              <w:rPr>
                <w:i/>
              </w:rPr>
              <w:br w:type="page"/>
            </w:r>
            <w:r>
              <w:rPr>
                <w:i/>
              </w:rPr>
              <w:br w:type="page"/>
            </w:r>
            <w:bookmarkStart w:id="43" w:name="_Hlk71707986"/>
            <w:r w:rsidRPr="000276ED">
              <w:rPr>
                <w:color w:val="000000"/>
              </w:rPr>
              <w:t>Rules</w:t>
            </w:r>
          </w:p>
        </w:tc>
        <w:tc>
          <w:tcPr>
            <w:tcW w:w="4622" w:type="dxa"/>
            <w:tcBorders>
              <w:bottom w:val="single" w:sz="4" w:space="0" w:color="auto"/>
            </w:tcBorders>
            <w:shd w:val="clear" w:color="auto" w:fill="CCCCCC"/>
          </w:tcPr>
          <w:p w14:paraId="5C8A6DF2" w14:textId="77777777" w:rsidR="00D6159D" w:rsidRPr="000276ED" w:rsidRDefault="00D6159D" w:rsidP="0038685D">
            <w:pPr>
              <w:pStyle w:val="codeHeading"/>
              <w:rPr>
                <w:color w:val="000000"/>
              </w:rPr>
            </w:pPr>
            <w:r w:rsidRPr="000276ED">
              <w:rPr>
                <w:color w:val="000000"/>
              </w:rPr>
              <w:t>Criteria</w:t>
            </w:r>
          </w:p>
        </w:tc>
      </w:tr>
      <w:tr w:rsidR="00D6159D" w:rsidRPr="00FD53B8" w14:paraId="12F0909E" w14:textId="77777777" w:rsidTr="0038685D">
        <w:trPr>
          <w:cantSplit/>
        </w:trPr>
        <w:tc>
          <w:tcPr>
            <w:tcW w:w="9243" w:type="dxa"/>
            <w:gridSpan w:val="2"/>
            <w:shd w:val="clear" w:color="auto" w:fill="E6E6E6"/>
          </w:tcPr>
          <w:p w14:paraId="7946246E" w14:textId="77777777" w:rsidR="00D6159D" w:rsidRPr="00FD53B8" w:rsidRDefault="00D6159D" w:rsidP="0038685D">
            <w:pPr>
              <w:pStyle w:val="CodeItem"/>
              <w:numPr>
                <w:ilvl w:val="0"/>
                <w:numId w:val="0"/>
              </w:numPr>
              <w:tabs>
                <w:tab w:val="left" w:pos="1080"/>
              </w:tabs>
              <w:ind w:left="448" w:hanging="448"/>
              <w:rPr>
                <w:bCs w:val="0"/>
                <w:color w:val="000000"/>
              </w:rPr>
            </w:pPr>
            <w:r>
              <w:rPr>
                <w:bCs w:val="0"/>
                <w:color w:val="000000"/>
              </w:rPr>
              <w:t>5.1A</w:t>
            </w:r>
            <w:r w:rsidRPr="00FD53B8">
              <w:rPr>
                <w:bCs w:val="0"/>
                <w:color w:val="000000"/>
              </w:rPr>
              <w:tab/>
            </w:r>
            <w:r>
              <w:rPr>
                <w:bCs w:val="0"/>
                <w:color w:val="000000"/>
              </w:rPr>
              <w:t>Solar access – blocks which were approved on or after 5 July 2013</w:t>
            </w:r>
          </w:p>
        </w:tc>
      </w:tr>
      <w:tr w:rsidR="00D6159D" w:rsidRPr="000276ED" w14:paraId="4BE99AA6" w14:textId="77777777" w:rsidTr="0038685D">
        <w:tc>
          <w:tcPr>
            <w:tcW w:w="4621" w:type="dxa"/>
            <w:tcBorders>
              <w:bottom w:val="single" w:sz="4" w:space="0" w:color="auto"/>
            </w:tcBorders>
            <w:shd w:val="clear" w:color="auto" w:fill="FFFFFF"/>
          </w:tcPr>
          <w:p w14:paraId="31E8AC3B" w14:textId="77777777" w:rsidR="00D6159D" w:rsidRPr="00B1016D" w:rsidRDefault="00D6159D" w:rsidP="0038685D">
            <w:pPr>
              <w:widowControl w:val="0"/>
              <w:kinsoku w:val="0"/>
              <w:overflowPunct w:val="0"/>
              <w:spacing w:before="60" w:after="60" w:line="288" w:lineRule="auto"/>
              <w:jc w:val="both"/>
              <w:rPr>
                <w:rFonts w:cs="Arial"/>
                <w:sz w:val="20"/>
                <w:szCs w:val="20"/>
              </w:rPr>
            </w:pPr>
            <w:r w:rsidRPr="00B1016D">
              <w:rPr>
                <w:rFonts w:cs="Arial"/>
                <w:sz w:val="20"/>
                <w:lang w:val="en-US"/>
              </w:rPr>
              <w:t>R37A</w:t>
            </w:r>
            <w:r w:rsidRPr="00B1016D">
              <w:rPr>
                <w:rFonts w:cs="Arial"/>
                <w:sz w:val="20"/>
                <w:szCs w:val="20"/>
              </w:rPr>
              <w:t xml:space="preserve"> </w:t>
            </w:r>
          </w:p>
          <w:p w14:paraId="46241B11" w14:textId="77777777" w:rsidR="00D6159D" w:rsidRDefault="00D6159D" w:rsidP="0038685D">
            <w:pPr>
              <w:pStyle w:val="Default"/>
              <w:spacing w:before="60" w:after="60" w:line="288" w:lineRule="auto"/>
              <w:rPr>
                <w:rFonts w:ascii="Arial" w:hAnsi="Arial" w:cs="Arial"/>
                <w:color w:val="auto"/>
                <w:sz w:val="20"/>
                <w:szCs w:val="20"/>
              </w:rPr>
            </w:pPr>
            <w:r w:rsidRPr="00B1016D">
              <w:rPr>
                <w:rFonts w:ascii="Arial" w:hAnsi="Arial" w:cs="Arial"/>
                <w:color w:val="auto"/>
                <w:sz w:val="20"/>
                <w:szCs w:val="20"/>
              </w:rPr>
              <w:t xml:space="preserve">This </w:t>
            </w:r>
            <w:r w:rsidRPr="00B1016D">
              <w:rPr>
                <w:rFonts w:ascii="Arial" w:cs="Times New Roman"/>
                <w:color w:val="auto"/>
                <w:spacing w:val="-1"/>
                <w:sz w:val="20"/>
                <w:szCs w:val="22"/>
                <w:lang w:val="en-US"/>
              </w:rPr>
              <w:t xml:space="preserve">rule applies to </w:t>
            </w:r>
            <w:r w:rsidRPr="0030208F">
              <w:rPr>
                <w:rFonts w:ascii="Arial" w:cs="Times New Roman"/>
                <w:i/>
                <w:color w:val="auto"/>
                <w:spacing w:val="-1"/>
                <w:sz w:val="20"/>
                <w:szCs w:val="22"/>
                <w:lang w:val="en-US"/>
              </w:rPr>
              <w:t>blocks</w:t>
            </w:r>
            <w:r w:rsidRPr="00B1016D">
              <w:rPr>
                <w:rFonts w:ascii="Arial" w:cs="Times New Roman"/>
                <w:color w:val="auto"/>
                <w:spacing w:val="-1"/>
                <w:sz w:val="20"/>
                <w:szCs w:val="22"/>
                <w:lang w:val="en-US"/>
              </w:rPr>
              <w:t xml:space="preserve"> approved under an </w:t>
            </w:r>
            <w:r w:rsidRPr="0030208F">
              <w:rPr>
                <w:rFonts w:ascii="Arial" w:cs="Times New Roman"/>
                <w:i/>
                <w:color w:val="auto"/>
                <w:spacing w:val="-1"/>
                <w:sz w:val="20"/>
                <w:szCs w:val="22"/>
                <w:lang w:val="en-US"/>
              </w:rPr>
              <w:t>estate development</w:t>
            </w:r>
            <w:r w:rsidRPr="00B1016D">
              <w:rPr>
                <w:rFonts w:ascii="Arial" w:hAnsi="Arial" w:cs="Arial"/>
                <w:i/>
                <w:iCs/>
                <w:color w:val="auto"/>
                <w:sz w:val="20"/>
                <w:szCs w:val="20"/>
              </w:rPr>
              <w:t xml:space="preserve"> plan </w:t>
            </w:r>
            <w:r w:rsidRPr="00B1016D">
              <w:rPr>
                <w:rFonts w:ascii="Arial" w:hAnsi="Arial" w:cs="Arial"/>
                <w:color w:val="auto"/>
                <w:sz w:val="20"/>
                <w:szCs w:val="20"/>
              </w:rPr>
              <w:t xml:space="preserve">on or after 5 July 2013 for: </w:t>
            </w:r>
          </w:p>
          <w:p w14:paraId="722F2786" w14:textId="77777777" w:rsidR="00D6159D" w:rsidRPr="00731947" w:rsidRDefault="00D6159D" w:rsidP="0038685D">
            <w:pPr>
              <w:keepNext/>
              <w:autoSpaceDE w:val="0"/>
              <w:autoSpaceDN w:val="0"/>
              <w:adjustRightInd w:val="0"/>
              <w:spacing w:before="60" w:after="60" w:line="288" w:lineRule="auto"/>
              <w:ind w:left="283" w:hanging="283"/>
              <w:rPr>
                <w:rFonts w:hAnsi="Calibri"/>
                <w:spacing w:val="-1"/>
                <w:sz w:val="20"/>
                <w:szCs w:val="22"/>
                <w:lang w:val="en-US"/>
              </w:rPr>
            </w:pPr>
            <w:r>
              <w:rPr>
                <w:rFonts w:hAnsi="Calibri"/>
                <w:spacing w:val="-1"/>
                <w:sz w:val="20"/>
                <w:szCs w:val="22"/>
                <w:lang w:val="en-US"/>
              </w:rPr>
              <w:t xml:space="preserve">a) </w:t>
            </w:r>
            <w:r w:rsidRPr="00731947">
              <w:rPr>
                <w:rFonts w:hAnsi="Calibri"/>
                <w:spacing w:val="-1"/>
                <w:sz w:val="20"/>
                <w:szCs w:val="22"/>
                <w:lang w:val="en-US"/>
              </w:rPr>
              <w:tab/>
              <w:t xml:space="preserve">new </w:t>
            </w:r>
            <w:r w:rsidRPr="00731947">
              <w:rPr>
                <w:rFonts w:hAnsi="Calibri"/>
                <w:i/>
                <w:spacing w:val="-1"/>
                <w:sz w:val="20"/>
                <w:szCs w:val="22"/>
                <w:lang w:val="en-US"/>
              </w:rPr>
              <w:t>dwellings</w:t>
            </w:r>
            <w:r w:rsidRPr="00731947">
              <w:rPr>
                <w:rFonts w:hAnsi="Calibri"/>
                <w:spacing w:val="-1"/>
                <w:sz w:val="20"/>
                <w:szCs w:val="22"/>
                <w:lang w:val="en-US"/>
              </w:rPr>
              <w:t xml:space="preserve"> </w:t>
            </w:r>
          </w:p>
          <w:p w14:paraId="160C4368" w14:textId="77777777" w:rsidR="00D6159D" w:rsidRDefault="00D6159D" w:rsidP="0038685D">
            <w:pPr>
              <w:keepNext/>
              <w:autoSpaceDE w:val="0"/>
              <w:autoSpaceDN w:val="0"/>
              <w:adjustRightInd w:val="0"/>
              <w:spacing w:before="60" w:after="60" w:line="288" w:lineRule="auto"/>
              <w:ind w:left="283" w:hanging="283"/>
              <w:rPr>
                <w:rFonts w:cs="Arial"/>
                <w:sz w:val="20"/>
                <w:lang w:val="en-US"/>
              </w:rPr>
            </w:pPr>
            <w:r w:rsidRPr="005C1EEC">
              <w:rPr>
                <w:sz w:val="20"/>
                <w:lang w:val="en-US"/>
              </w:rPr>
              <w:t>b)</w:t>
            </w:r>
            <w:r w:rsidRPr="005C1EEC">
              <w:rPr>
                <w:sz w:val="20"/>
                <w:lang w:val="en-US"/>
              </w:rPr>
              <w:tab/>
            </w:r>
            <w:r w:rsidRPr="005C1EEC">
              <w:rPr>
                <w:rFonts w:cs="Arial"/>
                <w:sz w:val="20"/>
                <w:lang w:val="en-US"/>
              </w:rPr>
              <w:t>additions and alterations</w:t>
            </w:r>
            <w:r w:rsidRPr="00731947">
              <w:rPr>
                <w:rFonts w:hAnsi="Calibri"/>
                <w:spacing w:val="-1"/>
                <w:sz w:val="20"/>
                <w:szCs w:val="22"/>
                <w:lang w:val="en-US"/>
              </w:rPr>
              <w:t xml:space="preserve">, only </w:t>
            </w:r>
            <w:r w:rsidRPr="005C1EEC">
              <w:rPr>
                <w:rFonts w:cs="Arial"/>
                <w:sz w:val="20"/>
                <w:lang w:val="en-US"/>
              </w:rPr>
              <w:t>if the addition or alteration affects</w:t>
            </w:r>
            <w:r>
              <w:rPr>
                <w:rFonts w:cs="Arial"/>
                <w:sz w:val="20"/>
                <w:lang w:val="en-US"/>
              </w:rPr>
              <w:t>:</w:t>
            </w:r>
          </w:p>
          <w:p w14:paraId="6F82ACD8" w14:textId="77777777" w:rsidR="00D6159D" w:rsidRPr="001B3FA5" w:rsidRDefault="00D6159D" w:rsidP="0038685D">
            <w:pPr>
              <w:keepNext/>
              <w:widowControl w:val="0"/>
              <w:spacing w:before="60" w:after="60" w:line="288" w:lineRule="auto"/>
              <w:ind w:left="283"/>
              <w:rPr>
                <w:rFonts w:cs="Arial"/>
                <w:i/>
                <w:sz w:val="20"/>
                <w:lang w:val="en-US"/>
              </w:rPr>
            </w:pPr>
            <w:proofErr w:type="spellStart"/>
            <w:r w:rsidRPr="00AC14EC">
              <w:rPr>
                <w:rFonts w:cs="Arial"/>
                <w:iCs/>
                <w:sz w:val="20"/>
                <w:lang w:val="en-US"/>
              </w:rPr>
              <w:t>i</w:t>
            </w:r>
            <w:proofErr w:type="spellEnd"/>
            <w:r w:rsidRPr="00AC14EC">
              <w:rPr>
                <w:rFonts w:cs="Arial"/>
                <w:iCs/>
                <w:sz w:val="20"/>
                <w:lang w:val="en-US"/>
              </w:rPr>
              <w:t>)</w:t>
            </w:r>
            <w:r>
              <w:rPr>
                <w:rFonts w:cs="Arial"/>
                <w:i/>
                <w:sz w:val="20"/>
                <w:lang w:val="en-US"/>
              </w:rPr>
              <w:t xml:space="preserve">    </w:t>
            </w:r>
            <w:r w:rsidRPr="001B3FA5">
              <w:rPr>
                <w:rFonts w:cs="Arial"/>
                <w:i/>
                <w:sz w:val="20"/>
                <w:lang w:val="en-US"/>
              </w:rPr>
              <w:t>habitable room</w:t>
            </w:r>
            <w:r w:rsidRPr="00C408D0">
              <w:rPr>
                <w:rFonts w:cs="Arial"/>
                <w:iCs/>
                <w:sz w:val="20"/>
                <w:lang w:val="en-US"/>
              </w:rPr>
              <w:t xml:space="preserve"> (see 1 below)</w:t>
            </w:r>
            <w:r w:rsidRPr="001B3FA5">
              <w:rPr>
                <w:rFonts w:cs="Arial"/>
                <w:i/>
                <w:sz w:val="20"/>
                <w:lang w:val="en-US"/>
              </w:rPr>
              <w:t xml:space="preserve">  </w:t>
            </w:r>
          </w:p>
          <w:p w14:paraId="032DBFED" w14:textId="77777777" w:rsidR="00D6159D" w:rsidRPr="005C1EEC" w:rsidRDefault="00D6159D" w:rsidP="0038685D">
            <w:pPr>
              <w:keepNext/>
              <w:widowControl w:val="0"/>
              <w:spacing w:before="60" w:after="60" w:line="288" w:lineRule="auto"/>
              <w:ind w:left="602" w:hanging="319"/>
              <w:rPr>
                <w:rFonts w:cs="Arial"/>
                <w:sz w:val="20"/>
                <w:lang w:val="en-US"/>
              </w:rPr>
            </w:pPr>
            <w:r>
              <w:rPr>
                <w:rFonts w:cs="Arial"/>
                <w:sz w:val="20"/>
                <w:lang w:val="en-US"/>
              </w:rPr>
              <w:t xml:space="preserve">ii)   </w:t>
            </w:r>
            <w:r w:rsidRPr="001B3FA5">
              <w:rPr>
                <w:rFonts w:cs="Arial"/>
                <w:i/>
                <w:iCs/>
                <w:sz w:val="20"/>
                <w:lang w:val="en-US"/>
              </w:rPr>
              <w:t>habitable room</w:t>
            </w:r>
            <w:r>
              <w:rPr>
                <w:rFonts w:cs="Arial"/>
                <w:sz w:val="20"/>
                <w:lang w:val="en-US"/>
              </w:rPr>
              <w:t xml:space="preserve"> other than a bedroom (see    2 below)</w:t>
            </w:r>
          </w:p>
          <w:p w14:paraId="0D28987B" w14:textId="77777777" w:rsidR="00D6159D" w:rsidRDefault="00D6159D" w:rsidP="0038685D">
            <w:pPr>
              <w:pStyle w:val="Default"/>
              <w:spacing w:before="60" w:after="60" w:line="288" w:lineRule="auto"/>
              <w:ind w:left="317" w:hanging="319"/>
              <w:rPr>
                <w:rFonts w:ascii="Arial" w:cs="Times New Roman"/>
                <w:color w:val="auto"/>
                <w:spacing w:val="-1"/>
                <w:sz w:val="20"/>
                <w:szCs w:val="22"/>
                <w:lang w:val="en-US"/>
              </w:rPr>
            </w:pPr>
            <w:r>
              <w:rPr>
                <w:rFonts w:ascii="Arial" w:cs="Times New Roman"/>
                <w:color w:val="auto"/>
                <w:spacing w:val="-1"/>
                <w:sz w:val="20"/>
                <w:szCs w:val="22"/>
                <w:lang w:val="en-US"/>
              </w:rPr>
              <w:t xml:space="preserve">1.   </w:t>
            </w:r>
            <w:r w:rsidRPr="00884B6F">
              <w:rPr>
                <w:rFonts w:ascii="Arial" w:cs="Times New Roman"/>
                <w:color w:val="auto"/>
                <w:spacing w:val="-1"/>
                <w:sz w:val="20"/>
                <w:szCs w:val="22"/>
                <w:lang w:val="en-US"/>
              </w:rPr>
              <w:t xml:space="preserve">Where the </w:t>
            </w:r>
            <w:r w:rsidRPr="00D6159D">
              <w:rPr>
                <w:rFonts w:ascii="Arial" w:cs="Times New Roman"/>
                <w:i/>
                <w:iCs/>
                <w:color w:val="auto"/>
                <w:spacing w:val="-1"/>
                <w:sz w:val="20"/>
                <w:szCs w:val="22"/>
                <w:lang w:val="en-US"/>
              </w:rPr>
              <w:t>front boundary</w:t>
            </w:r>
            <w:r w:rsidRPr="00884B6F">
              <w:rPr>
                <w:rFonts w:ascii="Arial" w:cs="Times New Roman"/>
                <w:color w:val="auto"/>
                <w:spacing w:val="-1"/>
                <w:sz w:val="20"/>
                <w:szCs w:val="22"/>
                <w:lang w:val="en-US"/>
              </w:rPr>
              <w:t xml:space="preserve"> of the block is the </w:t>
            </w:r>
            <w:r w:rsidRPr="00D6159D">
              <w:rPr>
                <w:rFonts w:ascii="Arial" w:cs="Times New Roman"/>
                <w:i/>
                <w:iCs/>
                <w:color w:val="auto"/>
                <w:spacing w:val="-1"/>
                <w:sz w:val="20"/>
                <w:szCs w:val="22"/>
                <w:lang w:val="en-US"/>
              </w:rPr>
              <w:t xml:space="preserve">northern </w:t>
            </w:r>
            <w:r w:rsidRPr="00D6159D">
              <w:rPr>
                <w:rFonts w:ascii="Arial" w:hAnsi="Arial" w:cs="Arial"/>
                <w:i/>
                <w:iCs/>
                <w:color w:val="auto"/>
                <w:sz w:val="20"/>
              </w:rPr>
              <w:t>boundary</w:t>
            </w:r>
            <w:r w:rsidRPr="00884B6F">
              <w:rPr>
                <w:rFonts w:ascii="Arial" w:cs="Times New Roman"/>
                <w:color w:val="auto"/>
                <w:spacing w:val="-1"/>
                <w:sz w:val="20"/>
                <w:szCs w:val="22"/>
                <w:lang w:val="en-US"/>
              </w:rPr>
              <w:t xml:space="preserve">: </w:t>
            </w:r>
          </w:p>
          <w:p w14:paraId="696E4EB2" w14:textId="77777777" w:rsidR="00D6159D" w:rsidRPr="00884B6F" w:rsidRDefault="00D6159D" w:rsidP="0038685D">
            <w:pPr>
              <w:pStyle w:val="Default"/>
              <w:spacing w:before="60" w:after="60" w:line="288" w:lineRule="auto"/>
              <w:ind w:left="283"/>
              <w:rPr>
                <w:rFonts w:ascii="Arial" w:cs="Times New Roman"/>
                <w:color w:val="auto"/>
                <w:spacing w:val="-1"/>
                <w:sz w:val="20"/>
                <w:szCs w:val="22"/>
                <w:lang w:val="en-US"/>
              </w:rPr>
            </w:pPr>
            <w:r w:rsidRPr="00884B6F">
              <w:rPr>
                <w:rFonts w:ascii="Arial" w:cs="Times New Roman"/>
                <w:color w:val="auto"/>
                <w:spacing w:val="-1"/>
                <w:sz w:val="20"/>
                <w:szCs w:val="22"/>
                <w:lang w:val="en-US"/>
              </w:rPr>
              <w:t xml:space="preserve">A </w:t>
            </w:r>
            <w:r w:rsidRPr="0030208F">
              <w:rPr>
                <w:rFonts w:ascii="Arial" w:cs="Times New Roman"/>
                <w:i/>
                <w:color w:val="auto"/>
                <w:spacing w:val="-1"/>
                <w:sz w:val="20"/>
                <w:szCs w:val="22"/>
                <w:lang w:val="en-US"/>
              </w:rPr>
              <w:t>habitable room</w:t>
            </w:r>
            <w:r w:rsidRPr="00884B6F">
              <w:rPr>
                <w:rFonts w:ascii="Arial" w:cs="Times New Roman"/>
                <w:color w:val="auto"/>
                <w:spacing w:val="-1"/>
                <w:sz w:val="20"/>
                <w:szCs w:val="22"/>
                <w:lang w:val="en-US"/>
              </w:rPr>
              <w:t xml:space="preserve"> is provided with a minimum of </w:t>
            </w:r>
            <w:r w:rsidRPr="00884B6F">
              <w:rPr>
                <w:rFonts w:ascii="Arial" w:hAnsi="Arial" w:cs="Arial"/>
                <w:color w:val="auto"/>
                <w:sz w:val="20"/>
              </w:rPr>
              <w:t>4m</w:t>
            </w:r>
            <w:r w:rsidRPr="00884B6F">
              <w:rPr>
                <w:rFonts w:ascii="Arial" w:cs="Times New Roman"/>
                <w:color w:val="auto"/>
                <w:spacing w:val="-1"/>
                <w:sz w:val="20"/>
                <w:szCs w:val="22"/>
                <w:lang w:val="en-US"/>
              </w:rPr>
              <w:t>²</w:t>
            </w:r>
            <w:r w:rsidRPr="00884B6F">
              <w:rPr>
                <w:rFonts w:ascii="Arial" w:cs="Times New Roman"/>
                <w:color w:val="auto"/>
                <w:spacing w:val="-1"/>
                <w:sz w:val="20"/>
                <w:szCs w:val="22"/>
                <w:lang w:val="en-US"/>
              </w:rPr>
              <w:t xml:space="preserve"> of </w:t>
            </w:r>
            <w:r w:rsidRPr="00884B6F">
              <w:rPr>
                <w:rFonts w:ascii="Arial" w:hAnsi="Arial" w:cs="Arial"/>
                <w:color w:val="auto"/>
                <w:sz w:val="20"/>
              </w:rPr>
              <w:t>transparent</w:t>
            </w:r>
            <w:r>
              <w:rPr>
                <w:rFonts w:ascii="Arial" w:cs="Times New Roman"/>
                <w:color w:val="auto"/>
                <w:spacing w:val="-1"/>
                <w:sz w:val="20"/>
                <w:szCs w:val="22"/>
                <w:lang w:val="en-US"/>
              </w:rPr>
              <w:t xml:space="preserve"> vertical </w:t>
            </w:r>
            <w:r w:rsidRPr="00884B6F">
              <w:rPr>
                <w:rFonts w:ascii="Arial" w:hAnsi="Arial" w:cs="Arial"/>
                <w:color w:val="auto"/>
                <w:sz w:val="20"/>
              </w:rPr>
              <w:t>glazing t</w:t>
            </w:r>
            <w:r w:rsidRPr="00884B6F">
              <w:rPr>
                <w:rFonts w:ascii="Arial" w:cs="Times New Roman"/>
                <w:color w:val="auto"/>
                <w:spacing w:val="-1"/>
                <w:sz w:val="20"/>
                <w:szCs w:val="22"/>
                <w:lang w:val="en-US"/>
              </w:rPr>
              <w:t xml:space="preserve">hat: </w:t>
            </w:r>
          </w:p>
          <w:p w14:paraId="47CDF359" w14:textId="77777777" w:rsidR="00D6159D" w:rsidRPr="005C1EEC" w:rsidRDefault="00D6159D" w:rsidP="0038685D">
            <w:pPr>
              <w:keepNext/>
              <w:autoSpaceDE w:val="0"/>
              <w:autoSpaceDN w:val="0"/>
              <w:adjustRightInd w:val="0"/>
              <w:spacing w:before="60" w:after="60" w:line="288" w:lineRule="auto"/>
              <w:ind w:left="566" w:hanging="283"/>
              <w:rPr>
                <w:rFonts w:cs="Arial"/>
                <w:sz w:val="20"/>
              </w:rPr>
            </w:pPr>
            <w:r>
              <w:rPr>
                <w:spacing w:val="-1"/>
                <w:sz w:val="20"/>
              </w:rPr>
              <w:t>a)</w:t>
            </w:r>
            <w:r w:rsidRPr="005C1EEC">
              <w:rPr>
                <w:spacing w:val="-1"/>
                <w:sz w:val="20"/>
              </w:rPr>
              <w:tab/>
            </w:r>
            <w:r w:rsidRPr="005C1EEC">
              <w:rPr>
                <w:rFonts w:cs="Arial"/>
                <w:sz w:val="20"/>
              </w:rPr>
              <w:t>is oriented between 45° east of north and 45° west of north; and</w:t>
            </w:r>
          </w:p>
          <w:p w14:paraId="42FD6F14" w14:textId="77777777" w:rsidR="00D6159D" w:rsidRPr="0028216E" w:rsidRDefault="00D6159D" w:rsidP="0038685D">
            <w:pPr>
              <w:keepNext/>
              <w:widowControl w:val="0"/>
              <w:spacing w:before="60" w:after="60" w:line="288" w:lineRule="auto"/>
              <w:ind w:left="566" w:hanging="283"/>
              <w:rPr>
                <w:rFonts w:cs="Arial"/>
                <w:sz w:val="20"/>
              </w:rPr>
            </w:pPr>
            <w:r w:rsidRPr="005C1EEC">
              <w:rPr>
                <w:spacing w:val="-1"/>
                <w:sz w:val="20"/>
              </w:rPr>
              <w:t>b)</w:t>
            </w:r>
            <w:r w:rsidRPr="005C1EEC">
              <w:rPr>
                <w:spacing w:val="-1"/>
                <w:sz w:val="20"/>
              </w:rPr>
              <w:tab/>
            </w:r>
            <w:r w:rsidRPr="005C1EEC">
              <w:rPr>
                <w:rFonts w:cs="Arial"/>
                <w:sz w:val="20"/>
              </w:rPr>
              <w:t>is not overshadowed at noon on the winter solstice (21 June) by</w:t>
            </w:r>
            <w:r>
              <w:rPr>
                <w:rFonts w:cs="Arial"/>
                <w:sz w:val="20"/>
              </w:rPr>
              <w:t xml:space="preserve"> </w:t>
            </w:r>
            <w:r w:rsidRPr="005C1EEC">
              <w:rPr>
                <w:rFonts w:cs="Arial"/>
                <w:i/>
                <w:sz w:val="20"/>
              </w:rPr>
              <w:t>buildings</w:t>
            </w:r>
            <w:r w:rsidRPr="005C1EEC">
              <w:rPr>
                <w:rFonts w:cs="Arial"/>
                <w:sz w:val="20"/>
              </w:rPr>
              <w:t xml:space="preserve"> and structures on the subject </w:t>
            </w:r>
            <w:r w:rsidRPr="005C1EEC">
              <w:rPr>
                <w:rFonts w:cs="Arial"/>
                <w:i/>
                <w:sz w:val="20"/>
              </w:rPr>
              <w:t>block</w:t>
            </w:r>
            <w:r>
              <w:rPr>
                <w:rFonts w:cs="Arial"/>
                <w:sz w:val="20"/>
              </w:rPr>
              <w:t>, excluding the eaves of the building.</w:t>
            </w:r>
            <w:r w:rsidRPr="005C1EEC">
              <w:rPr>
                <w:rFonts w:cs="Arial"/>
                <w:sz w:val="20"/>
              </w:rPr>
              <w:t xml:space="preserve"> </w:t>
            </w:r>
            <w:r w:rsidRPr="005C1EEC">
              <w:rPr>
                <w:spacing w:val="-1"/>
                <w:sz w:val="20"/>
              </w:rPr>
              <w:tab/>
            </w:r>
          </w:p>
          <w:p w14:paraId="0F9B32A0" w14:textId="77777777" w:rsidR="00D6159D" w:rsidRPr="00B1016D" w:rsidRDefault="00D6159D" w:rsidP="0038685D">
            <w:pPr>
              <w:pStyle w:val="Default"/>
              <w:spacing w:before="60" w:after="60" w:line="288" w:lineRule="auto"/>
              <w:ind w:left="1440" w:hanging="1440"/>
              <w:rPr>
                <w:rFonts w:ascii="Arial" w:hAnsi="Arial" w:cs="Arial"/>
                <w:color w:val="auto"/>
                <w:sz w:val="20"/>
                <w:szCs w:val="20"/>
              </w:rPr>
            </w:pPr>
            <w:r>
              <w:rPr>
                <w:rFonts w:ascii="Arial" w:hAnsi="Arial" w:cs="Arial"/>
                <w:color w:val="auto"/>
                <w:sz w:val="20"/>
                <w:szCs w:val="20"/>
              </w:rPr>
              <w:t xml:space="preserve">2.  </w:t>
            </w:r>
            <w:r w:rsidRPr="00B1016D">
              <w:rPr>
                <w:rFonts w:ascii="Arial" w:hAnsi="Arial" w:cs="Arial"/>
                <w:color w:val="auto"/>
                <w:sz w:val="20"/>
                <w:szCs w:val="20"/>
              </w:rPr>
              <w:t>For all other blocks:</w:t>
            </w:r>
          </w:p>
          <w:p w14:paraId="4FF1EE3A" w14:textId="77777777" w:rsidR="00D6159D" w:rsidRPr="00884B6F" w:rsidRDefault="00D6159D" w:rsidP="0038685D">
            <w:pPr>
              <w:pStyle w:val="Default"/>
              <w:spacing w:before="60" w:after="60" w:line="288" w:lineRule="auto"/>
              <w:ind w:left="319"/>
              <w:rPr>
                <w:rFonts w:ascii="Arial" w:cs="Times New Roman"/>
                <w:color w:val="auto"/>
                <w:spacing w:val="-1"/>
                <w:sz w:val="20"/>
                <w:szCs w:val="22"/>
                <w:lang w:val="en-US"/>
              </w:rPr>
            </w:pPr>
            <w:r w:rsidRPr="00884B6F">
              <w:rPr>
                <w:rFonts w:ascii="Arial" w:cs="Times New Roman"/>
                <w:color w:val="auto"/>
                <w:spacing w:val="-1"/>
                <w:sz w:val="20"/>
                <w:szCs w:val="22"/>
                <w:lang w:val="en-US"/>
              </w:rPr>
              <w:t xml:space="preserve">A </w:t>
            </w:r>
            <w:r w:rsidRPr="004420E2">
              <w:rPr>
                <w:rFonts w:ascii="Arial" w:cs="Times New Roman"/>
                <w:i/>
                <w:iCs/>
                <w:color w:val="auto"/>
                <w:spacing w:val="-1"/>
                <w:sz w:val="20"/>
                <w:szCs w:val="22"/>
                <w:lang w:val="en-US"/>
              </w:rPr>
              <w:t>habitable room</w:t>
            </w:r>
            <w:r w:rsidRPr="00884B6F">
              <w:rPr>
                <w:rFonts w:ascii="Arial" w:cs="Times New Roman"/>
                <w:color w:val="auto"/>
                <w:spacing w:val="-1"/>
                <w:sz w:val="20"/>
                <w:szCs w:val="22"/>
                <w:lang w:val="en-US"/>
              </w:rPr>
              <w:t xml:space="preserve"> other than a bedroom is provided with a minimum of 4m</w:t>
            </w:r>
            <w:r w:rsidRPr="00884B6F">
              <w:rPr>
                <w:rFonts w:ascii="Arial" w:cs="Times New Roman"/>
                <w:color w:val="auto"/>
                <w:spacing w:val="-1"/>
                <w:sz w:val="20"/>
                <w:szCs w:val="22"/>
                <w:lang w:val="en-US"/>
              </w:rPr>
              <w:t>²</w:t>
            </w:r>
            <w:r w:rsidRPr="00884B6F">
              <w:rPr>
                <w:rFonts w:ascii="Arial" w:cs="Times New Roman"/>
                <w:color w:val="auto"/>
                <w:spacing w:val="-1"/>
                <w:sz w:val="20"/>
                <w:szCs w:val="22"/>
                <w:lang w:val="en-US"/>
              </w:rPr>
              <w:t xml:space="preserve"> of transparent</w:t>
            </w:r>
            <w:r>
              <w:rPr>
                <w:rFonts w:ascii="Arial" w:cs="Times New Roman"/>
                <w:color w:val="auto"/>
                <w:spacing w:val="-1"/>
                <w:sz w:val="20"/>
                <w:szCs w:val="22"/>
                <w:lang w:val="en-US"/>
              </w:rPr>
              <w:t xml:space="preserve"> </w:t>
            </w:r>
            <w:r w:rsidRPr="00884B6F">
              <w:rPr>
                <w:rFonts w:ascii="Arial" w:cs="Times New Roman"/>
                <w:color w:val="auto"/>
                <w:spacing w:val="-1"/>
                <w:sz w:val="20"/>
                <w:szCs w:val="22"/>
                <w:lang w:val="en-US"/>
              </w:rPr>
              <w:t xml:space="preserve">vertical glazing that: </w:t>
            </w:r>
          </w:p>
          <w:p w14:paraId="0F4D1990" w14:textId="77777777" w:rsidR="00D6159D" w:rsidRDefault="00D6159D" w:rsidP="000F17F1">
            <w:pPr>
              <w:keepNext/>
              <w:numPr>
                <w:ilvl w:val="0"/>
                <w:numId w:val="25"/>
              </w:numPr>
              <w:autoSpaceDE w:val="0"/>
              <w:autoSpaceDN w:val="0"/>
              <w:adjustRightInd w:val="0"/>
              <w:spacing w:before="60" w:after="60" w:line="288" w:lineRule="auto"/>
              <w:rPr>
                <w:rFonts w:cs="Arial"/>
                <w:sz w:val="20"/>
                <w:szCs w:val="20"/>
              </w:rPr>
            </w:pPr>
            <w:r w:rsidRPr="00B1016D">
              <w:rPr>
                <w:rFonts w:cs="Arial"/>
                <w:sz w:val="20"/>
                <w:szCs w:val="20"/>
              </w:rPr>
              <w:t xml:space="preserve">is oriented between 45° east of north and 45° west of north; and </w:t>
            </w:r>
          </w:p>
          <w:p w14:paraId="1BDA71C5" w14:textId="77777777" w:rsidR="00D6159D" w:rsidRPr="00CC0641" w:rsidRDefault="00D6159D" w:rsidP="000F17F1">
            <w:pPr>
              <w:keepNext/>
              <w:numPr>
                <w:ilvl w:val="0"/>
                <w:numId w:val="25"/>
              </w:numPr>
              <w:autoSpaceDE w:val="0"/>
              <w:autoSpaceDN w:val="0"/>
              <w:adjustRightInd w:val="0"/>
              <w:spacing w:before="60" w:after="60" w:line="288" w:lineRule="auto"/>
              <w:ind w:left="720" w:hanging="403"/>
              <w:rPr>
                <w:rFonts w:cs="Arial"/>
                <w:sz w:val="20"/>
                <w:szCs w:val="20"/>
              </w:rPr>
            </w:pPr>
            <w:r w:rsidRPr="00CC0641">
              <w:rPr>
                <w:rFonts w:cs="Arial"/>
                <w:sz w:val="20"/>
                <w:szCs w:val="20"/>
              </w:rPr>
              <w:t xml:space="preserve">is not overshadowed at noon on the winter solstice (21 June) by: </w:t>
            </w:r>
          </w:p>
          <w:p w14:paraId="264B5ED8" w14:textId="77777777" w:rsidR="00D6159D" w:rsidRPr="00B1016D" w:rsidRDefault="00D6159D" w:rsidP="0038685D">
            <w:pPr>
              <w:keepNext/>
              <w:widowControl w:val="0"/>
              <w:spacing w:before="60" w:after="60" w:line="288" w:lineRule="auto"/>
              <w:ind w:left="1025" w:hanging="305"/>
              <w:rPr>
                <w:rFonts w:cs="Arial"/>
                <w:sz w:val="20"/>
                <w:szCs w:val="20"/>
              </w:rPr>
            </w:pPr>
            <w:proofErr w:type="spellStart"/>
            <w:r w:rsidRPr="00B1016D">
              <w:rPr>
                <w:rFonts w:cs="Arial"/>
                <w:sz w:val="20"/>
                <w:szCs w:val="20"/>
              </w:rPr>
              <w:t>i</w:t>
            </w:r>
            <w:proofErr w:type="spellEnd"/>
            <w:r w:rsidRPr="00B1016D">
              <w:rPr>
                <w:rFonts w:cs="Arial"/>
                <w:sz w:val="20"/>
                <w:szCs w:val="20"/>
              </w:rPr>
              <w:t xml:space="preserve">) </w:t>
            </w:r>
            <w:r>
              <w:rPr>
                <w:rFonts w:cs="Arial"/>
                <w:sz w:val="20"/>
                <w:szCs w:val="20"/>
              </w:rPr>
              <w:t xml:space="preserve">  </w:t>
            </w:r>
            <w:r w:rsidRPr="00884B6F">
              <w:rPr>
                <w:rFonts w:cs="Arial"/>
                <w:sz w:val="20"/>
              </w:rPr>
              <w:t>buildings</w:t>
            </w:r>
            <w:r w:rsidRPr="00B1016D">
              <w:rPr>
                <w:rFonts w:cs="Arial"/>
                <w:i/>
                <w:iCs/>
                <w:sz w:val="20"/>
                <w:szCs w:val="20"/>
              </w:rPr>
              <w:t xml:space="preserve"> </w:t>
            </w:r>
            <w:r w:rsidRPr="00B1016D">
              <w:rPr>
                <w:rFonts w:cs="Arial"/>
                <w:sz w:val="20"/>
                <w:szCs w:val="20"/>
              </w:rPr>
              <w:t xml:space="preserve">and structures on the subject </w:t>
            </w:r>
            <w:r w:rsidRPr="00B1016D">
              <w:rPr>
                <w:rFonts w:cs="Arial"/>
                <w:i/>
                <w:iCs/>
                <w:sz w:val="20"/>
                <w:szCs w:val="20"/>
              </w:rPr>
              <w:t xml:space="preserve">block, </w:t>
            </w:r>
            <w:r w:rsidRPr="00B1016D">
              <w:rPr>
                <w:rFonts w:cs="Arial"/>
                <w:sz w:val="20"/>
                <w:szCs w:val="20"/>
              </w:rPr>
              <w:t xml:space="preserve">excluding the eaves of </w:t>
            </w:r>
            <w:r w:rsidRPr="00B1016D">
              <w:rPr>
                <w:rFonts w:cs="Arial"/>
                <w:sz w:val="20"/>
                <w:szCs w:val="20"/>
              </w:rPr>
              <w:lastRenderedPageBreak/>
              <w:t>the building</w:t>
            </w:r>
            <w:r w:rsidRPr="00B1016D">
              <w:rPr>
                <w:rFonts w:cs="Arial"/>
                <w:i/>
                <w:iCs/>
                <w:sz w:val="20"/>
                <w:szCs w:val="20"/>
              </w:rPr>
              <w:t xml:space="preserve"> </w:t>
            </w:r>
          </w:p>
          <w:p w14:paraId="34825ADD" w14:textId="77777777" w:rsidR="00D6159D" w:rsidRDefault="00D6159D" w:rsidP="0038685D">
            <w:pPr>
              <w:keepNext/>
              <w:widowControl w:val="0"/>
              <w:spacing w:before="60" w:after="60" w:line="288" w:lineRule="auto"/>
              <w:ind w:left="1025" w:hanging="305"/>
              <w:rPr>
                <w:rFonts w:cs="Arial"/>
                <w:i/>
                <w:iCs/>
                <w:sz w:val="20"/>
                <w:szCs w:val="20"/>
              </w:rPr>
            </w:pPr>
            <w:r w:rsidRPr="00B1016D">
              <w:rPr>
                <w:rFonts w:cs="Arial"/>
                <w:sz w:val="20"/>
                <w:szCs w:val="20"/>
              </w:rPr>
              <w:t xml:space="preserve">ii) </w:t>
            </w:r>
            <w:r>
              <w:rPr>
                <w:rFonts w:cs="Arial"/>
                <w:sz w:val="20"/>
                <w:szCs w:val="20"/>
              </w:rPr>
              <w:t xml:space="preserve">  </w:t>
            </w:r>
            <w:r w:rsidRPr="00B1016D">
              <w:rPr>
                <w:rFonts w:cs="Arial"/>
                <w:sz w:val="20"/>
                <w:szCs w:val="20"/>
              </w:rPr>
              <w:t xml:space="preserve">the ‘solar </w:t>
            </w:r>
            <w:r w:rsidRPr="00884B6F">
              <w:rPr>
                <w:rFonts w:cs="Arial"/>
                <w:sz w:val="20"/>
              </w:rPr>
              <w:t>fence</w:t>
            </w:r>
            <w:r w:rsidRPr="00884B6F">
              <w:rPr>
                <w:rFonts w:cs="Arial"/>
                <w:b/>
                <w:bCs/>
                <w:sz w:val="20"/>
              </w:rPr>
              <w:t>’</w:t>
            </w:r>
            <w:r w:rsidRPr="00B1016D">
              <w:rPr>
                <w:rFonts w:cs="Arial"/>
                <w:b/>
                <w:bCs/>
                <w:sz w:val="20"/>
                <w:szCs w:val="20"/>
              </w:rPr>
              <w:t xml:space="preserve"> </w:t>
            </w:r>
            <w:r w:rsidRPr="00B1016D">
              <w:rPr>
                <w:rFonts w:cs="Arial"/>
                <w:sz w:val="20"/>
                <w:szCs w:val="20"/>
              </w:rPr>
              <w:t xml:space="preserve">on the </w:t>
            </w:r>
            <w:r w:rsidRPr="00B1016D">
              <w:rPr>
                <w:rFonts w:cs="Arial"/>
                <w:i/>
                <w:iCs/>
                <w:sz w:val="20"/>
                <w:szCs w:val="20"/>
              </w:rPr>
              <w:t xml:space="preserve">northern boundary </w:t>
            </w:r>
            <w:r w:rsidRPr="00B1016D">
              <w:rPr>
                <w:rFonts w:cs="Arial"/>
                <w:sz w:val="20"/>
                <w:szCs w:val="20"/>
              </w:rPr>
              <w:t xml:space="preserve">of the subject </w:t>
            </w:r>
            <w:r w:rsidRPr="00B1016D">
              <w:rPr>
                <w:rFonts w:cs="Arial"/>
                <w:i/>
                <w:iCs/>
                <w:sz w:val="20"/>
                <w:szCs w:val="20"/>
              </w:rPr>
              <w:t>block</w:t>
            </w:r>
            <w:r>
              <w:rPr>
                <w:rFonts w:cs="Arial"/>
                <w:sz w:val="20"/>
                <w:szCs w:val="20"/>
              </w:rPr>
              <w:t>.</w:t>
            </w:r>
            <w:r w:rsidRPr="00B1016D">
              <w:rPr>
                <w:rFonts w:cs="Arial"/>
                <w:i/>
                <w:iCs/>
                <w:sz w:val="20"/>
                <w:szCs w:val="20"/>
              </w:rPr>
              <w:t xml:space="preserve"> </w:t>
            </w:r>
          </w:p>
          <w:p w14:paraId="07E49453" w14:textId="77777777" w:rsidR="00D6159D" w:rsidRPr="00B1016D" w:rsidRDefault="00D6159D" w:rsidP="0038685D">
            <w:pPr>
              <w:keepNext/>
              <w:spacing w:before="60" w:after="60" w:line="288" w:lineRule="auto"/>
              <w:rPr>
                <w:rFonts w:cs="Arial"/>
                <w:sz w:val="20"/>
                <w:u w:val="single"/>
              </w:rPr>
            </w:pPr>
            <w:r w:rsidRPr="00B1016D">
              <w:rPr>
                <w:rFonts w:cs="Arial"/>
                <w:sz w:val="20"/>
                <w:u w:val="single"/>
              </w:rPr>
              <w:t xml:space="preserve">For this rule: </w:t>
            </w:r>
          </w:p>
          <w:p w14:paraId="671AE4EE" w14:textId="77777777" w:rsidR="00D6159D" w:rsidRPr="00B1016D" w:rsidRDefault="00D6159D" w:rsidP="000F17F1">
            <w:pPr>
              <w:keepNext/>
              <w:widowControl w:val="0"/>
              <w:numPr>
                <w:ilvl w:val="0"/>
                <w:numId w:val="24"/>
              </w:numPr>
              <w:spacing w:before="60" w:after="60" w:line="288" w:lineRule="auto"/>
              <w:rPr>
                <w:rFonts w:cs="Arial"/>
                <w:sz w:val="20"/>
                <w:szCs w:val="20"/>
              </w:rPr>
            </w:pPr>
            <w:r w:rsidRPr="00B1016D">
              <w:rPr>
                <w:rFonts w:cs="Arial"/>
                <w:sz w:val="20"/>
                <w:szCs w:val="20"/>
              </w:rPr>
              <w:t xml:space="preserve">The height of the ‘solar fence’ is: </w:t>
            </w:r>
          </w:p>
          <w:p w14:paraId="0DCD61D2" w14:textId="77777777" w:rsidR="00D6159D" w:rsidRPr="00B1016D" w:rsidRDefault="00D6159D" w:rsidP="0038685D">
            <w:pPr>
              <w:keepNext/>
              <w:widowControl w:val="0"/>
              <w:tabs>
                <w:tab w:val="left" w:pos="823"/>
              </w:tabs>
              <w:spacing w:before="60" w:after="60" w:line="288" w:lineRule="auto"/>
              <w:ind w:left="908" w:hanging="454"/>
              <w:rPr>
                <w:spacing w:val="-1"/>
                <w:sz w:val="20"/>
              </w:rPr>
            </w:pPr>
            <w:proofErr w:type="spellStart"/>
            <w:r w:rsidRPr="00B1016D">
              <w:rPr>
                <w:rFonts w:cs="Arial"/>
                <w:sz w:val="20"/>
                <w:szCs w:val="20"/>
              </w:rPr>
              <w:t>i</w:t>
            </w:r>
            <w:proofErr w:type="spellEnd"/>
            <w:r w:rsidRPr="00B1016D">
              <w:rPr>
                <w:rFonts w:cs="Arial"/>
                <w:sz w:val="20"/>
                <w:szCs w:val="20"/>
              </w:rPr>
              <w:t xml:space="preserve">) </w:t>
            </w:r>
            <w:r w:rsidRPr="00B1016D">
              <w:rPr>
                <w:spacing w:val="-1"/>
                <w:sz w:val="20"/>
              </w:rPr>
              <w:t xml:space="preserve">in the </w:t>
            </w:r>
            <w:r w:rsidRPr="0030208F">
              <w:rPr>
                <w:i/>
                <w:spacing w:val="-1"/>
                <w:sz w:val="20"/>
              </w:rPr>
              <w:t>primary building zone</w:t>
            </w:r>
            <w:r w:rsidRPr="00B1016D">
              <w:rPr>
                <w:spacing w:val="-1"/>
                <w:sz w:val="20"/>
              </w:rPr>
              <w:t xml:space="preserve"> – 3m </w:t>
            </w:r>
          </w:p>
          <w:p w14:paraId="1B2E6339" w14:textId="77777777" w:rsidR="00D6159D" w:rsidRDefault="00D6159D" w:rsidP="0038685D">
            <w:pPr>
              <w:keepNext/>
              <w:widowControl w:val="0"/>
              <w:tabs>
                <w:tab w:val="left" w:pos="823"/>
              </w:tabs>
              <w:spacing w:before="60" w:after="60" w:line="288" w:lineRule="auto"/>
              <w:ind w:left="908" w:hanging="454"/>
              <w:rPr>
                <w:rFonts w:cs="Arial"/>
                <w:sz w:val="20"/>
                <w:szCs w:val="20"/>
              </w:rPr>
            </w:pPr>
            <w:r w:rsidRPr="00B1016D">
              <w:rPr>
                <w:spacing w:val="-1"/>
                <w:sz w:val="20"/>
              </w:rPr>
              <w:t>ii) all other</w:t>
            </w:r>
            <w:r w:rsidRPr="00B1016D">
              <w:rPr>
                <w:rFonts w:cs="Arial"/>
                <w:sz w:val="20"/>
                <w:szCs w:val="20"/>
              </w:rPr>
              <w:t xml:space="preserve"> parts of the boundary – 2.3m</w:t>
            </w:r>
            <w:r>
              <w:rPr>
                <w:rFonts w:cs="Arial"/>
                <w:sz w:val="20"/>
                <w:szCs w:val="20"/>
              </w:rPr>
              <w:t>.</w:t>
            </w:r>
          </w:p>
          <w:p w14:paraId="5DA14272" w14:textId="77777777" w:rsidR="00D6159D" w:rsidRPr="00CE5E91" w:rsidRDefault="00D6159D" w:rsidP="000F17F1">
            <w:pPr>
              <w:keepNext/>
              <w:widowControl w:val="0"/>
              <w:numPr>
                <w:ilvl w:val="0"/>
                <w:numId w:val="24"/>
              </w:numPr>
              <w:spacing w:before="60" w:after="60" w:line="288" w:lineRule="auto"/>
              <w:rPr>
                <w:rFonts w:cs="Arial"/>
                <w:sz w:val="20"/>
                <w:szCs w:val="20"/>
              </w:rPr>
            </w:pPr>
            <w:r>
              <w:rPr>
                <w:rFonts w:cs="Arial"/>
                <w:sz w:val="20"/>
                <w:szCs w:val="20"/>
              </w:rPr>
              <w:t>A r</w:t>
            </w:r>
            <w:r w:rsidRPr="00766089">
              <w:rPr>
                <w:rFonts w:cs="Arial"/>
                <w:sz w:val="20"/>
                <w:szCs w:val="20"/>
              </w:rPr>
              <w:t xml:space="preserve">oofed outdoor area </w:t>
            </w:r>
            <w:r>
              <w:rPr>
                <w:rFonts w:cs="Arial"/>
                <w:sz w:val="20"/>
                <w:szCs w:val="20"/>
              </w:rPr>
              <w:t xml:space="preserve">(e.g. an </w:t>
            </w:r>
            <w:r w:rsidRPr="00766089">
              <w:rPr>
                <w:rFonts w:cs="Arial"/>
                <w:sz w:val="20"/>
                <w:szCs w:val="20"/>
              </w:rPr>
              <w:t>alfresco area</w:t>
            </w:r>
            <w:r>
              <w:rPr>
                <w:rFonts w:cs="Arial"/>
                <w:sz w:val="20"/>
                <w:szCs w:val="20"/>
              </w:rPr>
              <w:t>)</w:t>
            </w:r>
            <w:r w:rsidRPr="00766089">
              <w:rPr>
                <w:rFonts w:cs="Arial"/>
                <w:sz w:val="20"/>
                <w:szCs w:val="20"/>
              </w:rPr>
              <w:t xml:space="preserve"> is not considered </w:t>
            </w:r>
            <w:r>
              <w:rPr>
                <w:rFonts w:cs="Arial"/>
                <w:sz w:val="20"/>
                <w:szCs w:val="20"/>
              </w:rPr>
              <w:t>to be an eave.</w:t>
            </w:r>
          </w:p>
          <w:p w14:paraId="0E7EE6DC" w14:textId="77777777" w:rsidR="00D6159D" w:rsidRPr="00B1016D" w:rsidRDefault="00D6159D" w:rsidP="0038685D">
            <w:pPr>
              <w:spacing w:after="120" w:line="288" w:lineRule="auto"/>
              <w:rPr>
                <w:spacing w:val="-1"/>
                <w:sz w:val="20"/>
              </w:rPr>
            </w:pPr>
            <w:r w:rsidRPr="00B1016D">
              <w:rPr>
                <w:b/>
                <w:bCs/>
                <w:sz w:val="16"/>
                <w:szCs w:val="16"/>
              </w:rPr>
              <w:t xml:space="preserve">Note: </w:t>
            </w:r>
            <w:r w:rsidRPr="00B1016D">
              <w:rPr>
                <w:sz w:val="16"/>
                <w:szCs w:val="16"/>
              </w:rPr>
              <w:t xml:space="preserve">Compliance with this rule may be demonstrated through plans, elevations and supporting documentation (e.g. shadow diagrams) showing that the required minimum area of glazing is not overshadowed. </w:t>
            </w:r>
          </w:p>
        </w:tc>
        <w:tc>
          <w:tcPr>
            <w:tcW w:w="4622" w:type="dxa"/>
            <w:tcBorders>
              <w:bottom w:val="single" w:sz="4" w:space="0" w:color="auto"/>
            </w:tcBorders>
            <w:shd w:val="clear" w:color="auto" w:fill="FFFFFF"/>
          </w:tcPr>
          <w:p w14:paraId="356B386D" w14:textId="77777777" w:rsidR="00D6159D" w:rsidRPr="005C1EEC" w:rsidRDefault="00D6159D" w:rsidP="0038685D">
            <w:pPr>
              <w:keepNext/>
              <w:widowControl w:val="0"/>
              <w:kinsoku w:val="0"/>
              <w:overflowPunct w:val="0"/>
              <w:spacing w:before="60" w:after="60" w:line="288" w:lineRule="auto"/>
              <w:jc w:val="both"/>
              <w:rPr>
                <w:rFonts w:cs="Arial"/>
                <w:sz w:val="20"/>
                <w:lang w:val="en-US"/>
              </w:rPr>
            </w:pPr>
            <w:r w:rsidRPr="005C1EEC">
              <w:rPr>
                <w:rFonts w:cs="Arial"/>
                <w:sz w:val="20"/>
                <w:lang w:val="en-US"/>
              </w:rPr>
              <w:lastRenderedPageBreak/>
              <w:t>C37A</w:t>
            </w:r>
          </w:p>
          <w:p w14:paraId="6D607168" w14:textId="77777777" w:rsidR="00D6159D" w:rsidRPr="005C1EEC" w:rsidRDefault="00D6159D" w:rsidP="0038685D">
            <w:pPr>
              <w:keepNext/>
              <w:spacing w:before="60" w:after="60" w:line="288" w:lineRule="auto"/>
              <w:rPr>
                <w:rFonts w:cs="Arial"/>
                <w:sz w:val="20"/>
              </w:rPr>
            </w:pPr>
            <w:r w:rsidRPr="005C1EEC">
              <w:rPr>
                <w:rFonts w:cs="Arial"/>
                <w:sz w:val="20"/>
              </w:rPr>
              <w:t>One or more daytime living areas is provided with reasonable access to direct sunlight between the hours of 9am and 3pm on the winter solstice (21</w:t>
            </w:r>
            <w:r>
              <w:rPr>
                <w:rFonts w:cs="Arial"/>
                <w:sz w:val="20"/>
              </w:rPr>
              <w:t> </w:t>
            </w:r>
            <w:r w:rsidRPr="005C1EEC">
              <w:rPr>
                <w:rFonts w:cs="Arial"/>
                <w:sz w:val="20"/>
              </w:rPr>
              <w:t xml:space="preserve">June). </w:t>
            </w:r>
          </w:p>
          <w:p w14:paraId="27EB8B62" w14:textId="77777777" w:rsidR="00D6159D" w:rsidRPr="005C1EEC" w:rsidRDefault="00D6159D" w:rsidP="0038685D">
            <w:pPr>
              <w:keepNext/>
              <w:spacing w:before="60" w:after="60" w:line="288" w:lineRule="auto"/>
              <w:rPr>
                <w:rFonts w:cs="Arial"/>
                <w:sz w:val="20"/>
              </w:rPr>
            </w:pPr>
          </w:p>
          <w:p w14:paraId="124EF7F6" w14:textId="77777777" w:rsidR="00D6159D" w:rsidRPr="005C1EEC" w:rsidRDefault="00D6159D" w:rsidP="0038685D">
            <w:pPr>
              <w:keepNext/>
              <w:spacing w:before="60" w:after="60" w:line="288" w:lineRule="auto"/>
              <w:rPr>
                <w:rFonts w:cs="Arial"/>
                <w:sz w:val="20"/>
                <w:u w:val="single"/>
              </w:rPr>
            </w:pPr>
            <w:r w:rsidRPr="005C1EEC">
              <w:rPr>
                <w:rFonts w:cs="Arial"/>
                <w:sz w:val="20"/>
                <w:u w:val="single"/>
              </w:rPr>
              <w:t>For this criterion:</w:t>
            </w:r>
          </w:p>
          <w:p w14:paraId="7A8B452C" w14:textId="77777777" w:rsidR="00D6159D" w:rsidRPr="007F03AD" w:rsidRDefault="00D6159D" w:rsidP="0038685D">
            <w:pPr>
              <w:keepNext/>
              <w:spacing w:before="60" w:after="60" w:line="288" w:lineRule="auto"/>
              <w:rPr>
                <w:rFonts w:cs="Arial"/>
                <w:sz w:val="20"/>
              </w:rPr>
            </w:pPr>
            <w:r w:rsidRPr="007F03AD">
              <w:rPr>
                <w:rFonts w:cs="Arial"/>
                <w:b/>
                <w:sz w:val="20"/>
              </w:rPr>
              <w:t>Daytime living area</w:t>
            </w:r>
            <w:r w:rsidRPr="007F03AD">
              <w:rPr>
                <w:rFonts w:cs="Arial"/>
                <w:sz w:val="20"/>
              </w:rPr>
              <w:t xml:space="preserve"> means a </w:t>
            </w:r>
            <w:r w:rsidRPr="007F03AD">
              <w:rPr>
                <w:rFonts w:cs="Arial"/>
                <w:i/>
                <w:iCs/>
                <w:sz w:val="20"/>
              </w:rPr>
              <w:t>habitable room</w:t>
            </w:r>
            <w:r w:rsidRPr="007F03AD">
              <w:rPr>
                <w:rFonts w:cs="Arial"/>
                <w:iCs/>
                <w:sz w:val="20"/>
              </w:rPr>
              <w:t xml:space="preserve"> </w:t>
            </w:r>
            <w:r w:rsidRPr="007F03AD">
              <w:rPr>
                <w:rFonts w:cs="Arial"/>
                <w:sz w:val="20"/>
              </w:rPr>
              <w:t>other than a bedroom</w:t>
            </w:r>
            <w:r>
              <w:rPr>
                <w:rFonts w:cs="Arial"/>
                <w:sz w:val="20"/>
              </w:rPr>
              <w:t>.</w:t>
            </w:r>
          </w:p>
        </w:tc>
      </w:tr>
      <w:bookmarkEnd w:id="43"/>
    </w:tbl>
    <w:p w14:paraId="7EE2CE6E" w14:textId="77777777" w:rsidR="00D6159D" w:rsidRDefault="00D6159D" w:rsidP="009324D0">
      <w:pPr>
        <w:pStyle w:val="TAsectionheading2"/>
        <w:numPr>
          <w:ilvl w:val="0"/>
          <w:numId w:val="0"/>
        </w:numPr>
      </w:pPr>
    </w:p>
    <w:p w14:paraId="08EAF170" w14:textId="17A177E0" w:rsidR="006225B1" w:rsidRDefault="006225B1" w:rsidP="009324D0">
      <w:pPr>
        <w:pStyle w:val="TAsectionheading2"/>
        <w:numPr>
          <w:ilvl w:val="0"/>
          <w:numId w:val="0"/>
        </w:numPr>
      </w:pPr>
    </w:p>
    <w:p w14:paraId="74024F4C" w14:textId="6C4C7625" w:rsidR="00E82435" w:rsidRDefault="00E82435" w:rsidP="00B33B87">
      <w:pPr>
        <w:pStyle w:val="TAsectionheading2"/>
        <w:keepNext/>
      </w:pPr>
      <w:bookmarkStart w:id="44" w:name="_Toc79431180"/>
      <w:r>
        <w:lastRenderedPageBreak/>
        <w:t xml:space="preserve">Variation to the </w:t>
      </w:r>
      <w:proofErr w:type="spellStart"/>
      <w:r>
        <w:t>Strathnairn</w:t>
      </w:r>
      <w:proofErr w:type="spellEnd"/>
      <w:r>
        <w:t xml:space="preserve"> Precinct Map and Code</w:t>
      </w:r>
      <w:bookmarkEnd w:id="44"/>
    </w:p>
    <w:p w14:paraId="17A90655" w14:textId="77777777" w:rsidR="00E82435" w:rsidRPr="00196DDD" w:rsidRDefault="00E82435" w:rsidP="00B33B87">
      <w:pPr>
        <w:pStyle w:val="TAeditorialitemgeneralheading"/>
        <w:keepNext/>
        <w:tabs>
          <w:tab w:val="clear" w:pos="644"/>
          <w:tab w:val="num" w:pos="720"/>
        </w:tabs>
        <w:ind w:left="720" w:hanging="720"/>
      </w:pPr>
      <w:r>
        <w:t xml:space="preserve">Additional rules and criteria, RC1 – Residential Area, Figure 19 </w:t>
      </w:r>
      <w:proofErr w:type="spellStart"/>
      <w:r>
        <w:t>Strathnairn</w:t>
      </w:r>
      <w:proofErr w:type="spellEnd"/>
      <w:r>
        <w:t xml:space="preserve"> residential area 15</w:t>
      </w:r>
    </w:p>
    <w:p w14:paraId="4A6497C3" w14:textId="77777777" w:rsidR="00E82435" w:rsidRDefault="00E82435" w:rsidP="00B33B87">
      <w:pPr>
        <w:keepNext/>
        <w:rPr>
          <w:i/>
        </w:rPr>
      </w:pPr>
    </w:p>
    <w:p w14:paraId="101EE61D" w14:textId="77777777" w:rsidR="00E82435" w:rsidRDefault="00E82435" w:rsidP="00B33B87">
      <w:pPr>
        <w:keepNext/>
        <w:rPr>
          <w:i/>
        </w:rPr>
      </w:pPr>
      <w:r w:rsidRPr="00FB26A6">
        <w:rPr>
          <w:i/>
        </w:rPr>
        <w:t>Substitute</w:t>
      </w:r>
    </w:p>
    <w:p w14:paraId="0C6EAAF3" w14:textId="77777777" w:rsidR="00E82435" w:rsidRPr="00387E64" w:rsidRDefault="00E82435" w:rsidP="00B33B87">
      <w:pPr>
        <w:keepNext/>
        <w:rPr>
          <w:sz w:val="12"/>
        </w:rPr>
      </w:pPr>
    </w:p>
    <w:p w14:paraId="67BE6177" w14:textId="4E18CE2D" w:rsidR="002D216B" w:rsidRDefault="004724F7" w:rsidP="002D216B">
      <w:r>
        <w:rPr>
          <w:noProof/>
        </w:rPr>
        <w:drawing>
          <wp:inline distT="0" distB="0" distL="0" distR="0" wp14:anchorId="195F8A5D" wp14:editId="1FE96853">
            <wp:extent cx="5360297" cy="6393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35" cy="6399666"/>
                    </a:xfrm>
                    <a:prstGeom prst="rect">
                      <a:avLst/>
                    </a:prstGeom>
                    <a:noFill/>
                    <a:ln>
                      <a:noFill/>
                    </a:ln>
                  </pic:spPr>
                </pic:pic>
              </a:graphicData>
            </a:graphic>
          </wp:inline>
        </w:drawing>
      </w:r>
    </w:p>
    <w:p w14:paraId="3DAD5AE4" w14:textId="6118C59C" w:rsidR="00794A1E" w:rsidRDefault="00794A1E" w:rsidP="002D216B">
      <w:pPr>
        <w:rPr>
          <w:b/>
          <w:bCs/>
          <w:sz w:val="20"/>
          <w:szCs w:val="20"/>
        </w:rPr>
      </w:pPr>
      <w:r>
        <w:rPr>
          <w:b/>
          <w:bCs/>
          <w:sz w:val="20"/>
          <w:szCs w:val="20"/>
        </w:rPr>
        <w:t xml:space="preserve">Figure 19 </w:t>
      </w:r>
      <w:proofErr w:type="spellStart"/>
      <w:r>
        <w:rPr>
          <w:b/>
          <w:bCs/>
          <w:sz w:val="20"/>
          <w:szCs w:val="20"/>
        </w:rPr>
        <w:t>Strathnairn</w:t>
      </w:r>
      <w:proofErr w:type="spellEnd"/>
      <w:r>
        <w:rPr>
          <w:b/>
          <w:bCs/>
          <w:sz w:val="20"/>
          <w:szCs w:val="20"/>
        </w:rPr>
        <w:t xml:space="preserve"> residential area 15</w:t>
      </w:r>
    </w:p>
    <w:p w14:paraId="0E61E284" w14:textId="7CFF09B3" w:rsidR="00994EAF" w:rsidRDefault="00994EAF" w:rsidP="002D216B"/>
    <w:p w14:paraId="5F24117C" w14:textId="4676EC2C" w:rsidR="006225B1" w:rsidRDefault="006225B1" w:rsidP="002D216B"/>
    <w:p w14:paraId="4A03B299" w14:textId="487E45FB" w:rsidR="00794A1E" w:rsidRPr="00196DDD" w:rsidRDefault="00994EAF" w:rsidP="00B33B87">
      <w:pPr>
        <w:pStyle w:val="TAeditorialitemgeneralheading"/>
        <w:keepNext/>
        <w:tabs>
          <w:tab w:val="clear" w:pos="644"/>
          <w:tab w:val="num" w:pos="720"/>
        </w:tabs>
        <w:ind w:left="720" w:hanging="720"/>
      </w:pPr>
      <w:r>
        <w:lastRenderedPageBreak/>
        <w:t xml:space="preserve">Additional rules and criteria, RC1 – Residential Area, Figure 20 </w:t>
      </w:r>
      <w:proofErr w:type="spellStart"/>
      <w:r>
        <w:t>Strathnairn</w:t>
      </w:r>
      <w:proofErr w:type="spellEnd"/>
      <w:r>
        <w:t xml:space="preserve"> residential area 16</w:t>
      </w:r>
    </w:p>
    <w:p w14:paraId="563692B3" w14:textId="77777777" w:rsidR="002D216B" w:rsidRDefault="002D216B" w:rsidP="00B33B87">
      <w:pPr>
        <w:keepNext/>
        <w:rPr>
          <w:i/>
        </w:rPr>
      </w:pPr>
    </w:p>
    <w:p w14:paraId="06A6D152" w14:textId="77777777" w:rsidR="002D216B" w:rsidRDefault="002D216B" w:rsidP="00B33B87">
      <w:pPr>
        <w:keepNext/>
      </w:pPr>
      <w:r w:rsidRPr="00FB26A6">
        <w:rPr>
          <w:i/>
        </w:rPr>
        <w:t>Substitute</w:t>
      </w:r>
    </w:p>
    <w:p w14:paraId="48B8E6AB" w14:textId="77777777" w:rsidR="002D216B" w:rsidRPr="00387E64" w:rsidRDefault="002D216B" w:rsidP="002D216B">
      <w:pPr>
        <w:rPr>
          <w:sz w:val="8"/>
        </w:rPr>
      </w:pPr>
    </w:p>
    <w:p w14:paraId="78760A94" w14:textId="547BC6E2" w:rsidR="002D216B" w:rsidRDefault="004724F7" w:rsidP="002D216B">
      <w:r>
        <w:rPr>
          <w:noProof/>
        </w:rPr>
        <w:drawing>
          <wp:inline distT="0" distB="0" distL="0" distR="0" wp14:anchorId="24130528" wp14:editId="7CDA0EEE">
            <wp:extent cx="5743575" cy="5305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5305425"/>
                    </a:xfrm>
                    <a:prstGeom prst="rect">
                      <a:avLst/>
                    </a:prstGeom>
                    <a:noFill/>
                    <a:ln>
                      <a:noFill/>
                    </a:ln>
                  </pic:spPr>
                </pic:pic>
              </a:graphicData>
            </a:graphic>
          </wp:inline>
        </w:drawing>
      </w:r>
    </w:p>
    <w:p w14:paraId="25B8E46C" w14:textId="3263ECA6" w:rsidR="00794A1E" w:rsidRDefault="00794A1E" w:rsidP="002D216B">
      <w:pPr>
        <w:spacing w:after="120"/>
        <w:rPr>
          <w:b/>
          <w:sz w:val="20"/>
        </w:rPr>
      </w:pPr>
      <w:r>
        <w:rPr>
          <w:b/>
          <w:bCs/>
          <w:sz w:val="20"/>
          <w:szCs w:val="20"/>
        </w:rPr>
        <w:t xml:space="preserve">Figure 20 </w:t>
      </w:r>
      <w:proofErr w:type="spellStart"/>
      <w:r>
        <w:rPr>
          <w:b/>
          <w:bCs/>
          <w:sz w:val="20"/>
          <w:szCs w:val="20"/>
        </w:rPr>
        <w:t>Strathnairn</w:t>
      </w:r>
      <w:proofErr w:type="spellEnd"/>
      <w:r>
        <w:rPr>
          <w:b/>
          <w:bCs/>
          <w:sz w:val="20"/>
          <w:szCs w:val="20"/>
        </w:rPr>
        <w:t xml:space="preserve"> residential area 16</w:t>
      </w:r>
    </w:p>
    <w:p w14:paraId="2B354974" w14:textId="5D2C3AF1" w:rsidR="00794A1E" w:rsidRPr="00B33B87" w:rsidRDefault="00794A1E" w:rsidP="00B33B87"/>
    <w:p w14:paraId="04DE0E6A" w14:textId="55DBAA56" w:rsidR="004724F7" w:rsidRPr="00B33B87" w:rsidRDefault="004724F7" w:rsidP="00B33B87"/>
    <w:p w14:paraId="723E4897" w14:textId="641844D3" w:rsidR="00794A1E" w:rsidRPr="00196DDD" w:rsidRDefault="00994EAF" w:rsidP="00B33B87">
      <w:pPr>
        <w:pStyle w:val="TAeditorialitemgeneralheading"/>
        <w:keepNext/>
        <w:tabs>
          <w:tab w:val="clear" w:pos="644"/>
          <w:tab w:val="num" w:pos="720"/>
        </w:tabs>
        <w:ind w:left="720" w:hanging="720"/>
      </w:pPr>
      <w:r>
        <w:lastRenderedPageBreak/>
        <w:t xml:space="preserve">Additional rules and criteria, RC1 – Residential Area, Figure 21 </w:t>
      </w:r>
      <w:proofErr w:type="spellStart"/>
      <w:r>
        <w:t>Strathnairn</w:t>
      </w:r>
      <w:proofErr w:type="spellEnd"/>
      <w:r>
        <w:t xml:space="preserve"> residential area 17</w:t>
      </w:r>
    </w:p>
    <w:p w14:paraId="71E76A5F" w14:textId="77777777" w:rsidR="002D216B" w:rsidRDefault="002D216B" w:rsidP="00B33B87">
      <w:pPr>
        <w:keepNext/>
        <w:rPr>
          <w:i/>
        </w:rPr>
      </w:pPr>
    </w:p>
    <w:p w14:paraId="55E8A457" w14:textId="77777777" w:rsidR="002D216B" w:rsidRDefault="002D216B" w:rsidP="00B33B87">
      <w:pPr>
        <w:keepNext/>
        <w:spacing w:after="240"/>
        <w:rPr>
          <w:i/>
        </w:rPr>
      </w:pPr>
      <w:r w:rsidRPr="00FB26A6">
        <w:rPr>
          <w:i/>
        </w:rPr>
        <w:t>Substitute</w:t>
      </w:r>
    </w:p>
    <w:p w14:paraId="3E81D654" w14:textId="6E8C3D7F" w:rsidR="00CD0721" w:rsidRDefault="004724F7" w:rsidP="00994EAF">
      <w:pPr>
        <w:spacing w:after="240"/>
      </w:pPr>
      <w:r>
        <w:rPr>
          <w:noProof/>
        </w:rPr>
        <w:drawing>
          <wp:inline distT="0" distB="0" distL="0" distR="0" wp14:anchorId="19DB8408" wp14:editId="3C51C401">
            <wp:extent cx="5753100" cy="5876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876925"/>
                    </a:xfrm>
                    <a:prstGeom prst="rect">
                      <a:avLst/>
                    </a:prstGeom>
                    <a:noFill/>
                    <a:ln>
                      <a:noFill/>
                    </a:ln>
                  </pic:spPr>
                </pic:pic>
              </a:graphicData>
            </a:graphic>
          </wp:inline>
        </w:drawing>
      </w:r>
      <w:r w:rsidR="00794A1E" w:rsidRPr="00994EAF">
        <w:rPr>
          <w:b/>
          <w:bCs/>
          <w:sz w:val="20"/>
        </w:rPr>
        <w:t xml:space="preserve">Figure 21 </w:t>
      </w:r>
      <w:proofErr w:type="spellStart"/>
      <w:r w:rsidR="00794A1E" w:rsidRPr="00994EAF">
        <w:rPr>
          <w:b/>
          <w:bCs/>
          <w:sz w:val="20"/>
        </w:rPr>
        <w:t>Strathnairn</w:t>
      </w:r>
      <w:proofErr w:type="spellEnd"/>
      <w:r w:rsidR="00794A1E" w:rsidRPr="00994EAF">
        <w:rPr>
          <w:b/>
          <w:bCs/>
          <w:sz w:val="20"/>
        </w:rPr>
        <w:t xml:space="preserve"> residential area 17</w:t>
      </w:r>
    </w:p>
    <w:p w14:paraId="4FBF6F12" w14:textId="77777777" w:rsidR="00CD0721" w:rsidRDefault="00CD0721" w:rsidP="00B33B87"/>
    <w:p w14:paraId="1910D95D" w14:textId="6FF1F6A7" w:rsidR="000D4358" w:rsidRDefault="000D4358" w:rsidP="00B33B87">
      <w:r>
        <w:br w:type="page"/>
      </w:r>
    </w:p>
    <w:p w14:paraId="22980D73" w14:textId="77777777" w:rsidR="000D4358" w:rsidRDefault="000D4358" w:rsidP="000D4358">
      <w:pPr>
        <w:pStyle w:val="TAinterpretationservicetitle"/>
        <w:ind w:left="0" w:firstLine="0"/>
      </w:pPr>
    </w:p>
    <w:p w14:paraId="3E48B2AB" w14:textId="77777777" w:rsidR="000D4358" w:rsidRDefault="000D4358" w:rsidP="000D4358">
      <w:pPr>
        <w:pStyle w:val="TAinterpretationservicetitle"/>
        <w:ind w:left="0" w:firstLine="0"/>
      </w:pPr>
    </w:p>
    <w:p w14:paraId="05FB2550" w14:textId="77777777" w:rsidR="000D4358" w:rsidRDefault="000D4358" w:rsidP="000D4358">
      <w:pPr>
        <w:pStyle w:val="TAinterpretationservicetitle"/>
        <w:ind w:left="0" w:firstLine="0"/>
      </w:pPr>
    </w:p>
    <w:p w14:paraId="12904797" w14:textId="7180384D" w:rsidR="00262415" w:rsidRPr="008A2AE9" w:rsidRDefault="00567EAA" w:rsidP="000D4358">
      <w:pPr>
        <w:pStyle w:val="TAinterpretationservicetitle"/>
        <w:ind w:left="0" w:firstLine="0"/>
      </w:pPr>
      <w:r w:rsidRPr="00BE441E">
        <w:t>Interpretation service</w:t>
      </w:r>
    </w:p>
    <w:p w14:paraId="441714C4" w14:textId="77777777" w:rsidR="00262415" w:rsidRDefault="00484C42" w:rsidP="00262415">
      <w:pPr>
        <w:pStyle w:val="BodyText"/>
      </w:pPr>
      <w:r>
        <w:rPr>
          <w:noProof/>
        </w:rPr>
        <w:drawing>
          <wp:inline distT="0" distB="0" distL="0" distR="0" wp14:anchorId="657125FE" wp14:editId="40CB7929">
            <wp:extent cx="5381625" cy="3543300"/>
            <wp:effectExtent l="19050" t="0" r="9525" b="0"/>
            <wp:docPr id="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5" cstate="print"/>
                    <a:srcRect/>
                    <a:stretch>
                      <a:fillRect/>
                    </a:stretch>
                  </pic:blipFill>
                  <pic:spPr bwMode="auto">
                    <a:xfrm>
                      <a:off x="0" y="0"/>
                      <a:ext cx="5381625" cy="3543300"/>
                    </a:xfrm>
                    <a:prstGeom prst="rect">
                      <a:avLst/>
                    </a:prstGeom>
                    <a:noFill/>
                    <a:ln w="9525">
                      <a:noFill/>
                      <a:miter lim="800000"/>
                      <a:headEnd/>
                      <a:tailEnd/>
                    </a:ln>
                  </pic:spPr>
                </pic:pic>
              </a:graphicData>
            </a:graphic>
          </wp:inline>
        </w:drawing>
      </w:r>
    </w:p>
    <w:p w14:paraId="02619C18" w14:textId="77777777" w:rsidR="00861500" w:rsidRDefault="00861500" w:rsidP="00ED3F8F">
      <w:pPr>
        <w:pStyle w:val="BodyText"/>
        <w:rPr>
          <w:rFonts w:ascii="Calibri" w:hAnsi="Calibri"/>
          <w:szCs w:val="20"/>
          <w:lang w:val="en-US" w:eastAsia="en-US"/>
        </w:rPr>
      </w:pPr>
    </w:p>
    <w:sectPr w:rsidR="00861500" w:rsidSect="00107311">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FFB48" w14:textId="77777777" w:rsidR="00002BEF" w:rsidRDefault="00002BEF">
      <w:r>
        <w:separator/>
      </w:r>
    </w:p>
  </w:endnote>
  <w:endnote w:type="continuationSeparator" w:id="0">
    <w:p w14:paraId="52C80304" w14:textId="77777777" w:rsidR="00002BEF" w:rsidRDefault="0000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CE7AF" w14:textId="77777777" w:rsidR="003A556C" w:rsidRDefault="003A55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FBAF1" w14:textId="0CB45542" w:rsidR="00CB666A" w:rsidRPr="003A556C" w:rsidRDefault="003A556C" w:rsidP="003A556C">
    <w:pPr>
      <w:pStyle w:val="Footer"/>
      <w:jc w:val="center"/>
      <w:rPr>
        <w:rFonts w:cs="Arial"/>
        <w:sz w:val="14"/>
      </w:rPr>
    </w:pPr>
    <w:r w:rsidRPr="003A556C">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4E3CF" w14:textId="105AF6A2" w:rsidR="00CB666A" w:rsidRPr="003A556C" w:rsidRDefault="003A556C" w:rsidP="003A556C">
    <w:pPr>
      <w:pStyle w:val="Footer"/>
      <w:jc w:val="center"/>
      <w:rPr>
        <w:rFonts w:cs="Arial"/>
        <w:sz w:val="14"/>
      </w:rPr>
    </w:pPr>
    <w:r w:rsidRPr="003A556C">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FB56" w14:textId="7D37857D" w:rsidR="00F91FA7" w:rsidRPr="003A556C" w:rsidRDefault="003A556C" w:rsidP="003A556C">
    <w:pPr>
      <w:pStyle w:val="Footer"/>
      <w:jc w:val="center"/>
      <w:rPr>
        <w:rFonts w:cs="Arial"/>
        <w:sz w:val="14"/>
      </w:rPr>
    </w:pPr>
    <w:r w:rsidRPr="003A556C">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FBD8" w14:textId="5608F54F" w:rsidR="00B36DF4" w:rsidRPr="003A556C" w:rsidRDefault="003A556C" w:rsidP="003A556C">
    <w:pPr>
      <w:pStyle w:val="TAfooter"/>
      <w:rPr>
        <w:sz w:val="14"/>
      </w:rPr>
    </w:pPr>
    <w:r w:rsidRPr="003A556C">
      <w:rPr>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878383"/>
      <w:docPartObj>
        <w:docPartGallery w:val="Page Numbers (Bottom of Page)"/>
        <w:docPartUnique/>
      </w:docPartObj>
    </w:sdtPr>
    <w:sdtEndPr>
      <w:rPr>
        <w:noProof/>
      </w:rPr>
    </w:sdtEndPr>
    <w:sdtContent>
      <w:p w14:paraId="5657AE42" w14:textId="25B9EB26" w:rsidR="00B36DF4" w:rsidRDefault="00B36DF4" w:rsidP="006C65E4">
        <w:pPr>
          <w:pStyle w:val="Footer"/>
        </w:pPr>
        <w:r w:rsidRPr="00962213">
          <w:rPr>
            <w:sz w:val="22"/>
            <w:szCs w:val="22"/>
          </w:rPr>
          <w:t>T</w:t>
        </w:r>
        <w:r>
          <w:rPr>
            <w:sz w:val="22"/>
            <w:szCs w:val="22"/>
          </w:rPr>
          <w:t>A2021-09</w:t>
        </w:r>
        <w:r w:rsidRPr="00962213">
          <w:rPr>
            <w:sz w:val="22"/>
            <w:szCs w:val="22"/>
          </w:rPr>
          <w:tab/>
        </w:r>
        <w:r w:rsidR="005A6EDC">
          <w:rPr>
            <w:sz w:val="22"/>
            <w:szCs w:val="22"/>
          </w:rPr>
          <w:t xml:space="preserve">August </w:t>
        </w:r>
        <w:r>
          <w:rPr>
            <w:sz w:val="22"/>
            <w:szCs w:val="22"/>
          </w:rPr>
          <w:t>2021</w:t>
        </w:r>
        <w:r>
          <w:rPr>
            <w:sz w:val="22"/>
            <w:szCs w:val="22"/>
          </w:rPr>
          <w:tab/>
          <w:t xml:space="preserve">Page </w:t>
        </w:r>
        <w:r>
          <w:fldChar w:fldCharType="begin"/>
        </w:r>
        <w:r>
          <w:instrText xml:space="preserve"> PAGE   \* MERGEFORMAT </w:instrText>
        </w:r>
        <w:r>
          <w:fldChar w:fldCharType="separate"/>
        </w:r>
        <w:r>
          <w:rPr>
            <w:noProof/>
          </w:rPr>
          <w:t>2</w:t>
        </w:r>
        <w:r>
          <w:rPr>
            <w:noProof/>
          </w:rPr>
          <w:fldChar w:fldCharType="end"/>
        </w:r>
      </w:p>
    </w:sdtContent>
  </w:sdt>
  <w:p w14:paraId="5E860D3A" w14:textId="30B7BCEE" w:rsidR="00B36DF4" w:rsidRPr="003A556C" w:rsidRDefault="003A556C" w:rsidP="003A556C">
    <w:pPr>
      <w:pStyle w:val="Footer"/>
      <w:spacing w:before="120"/>
      <w:jc w:val="center"/>
      <w:rPr>
        <w:rFonts w:cs="Arial"/>
        <w:sz w:val="14"/>
        <w:szCs w:val="20"/>
      </w:rPr>
    </w:pPr>
    <w:r w:rsidRPr="003A556C">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40F60" w14:textId="77777777" w:rsidR="00002BEF" w:rsidRDefault="00002BEF">
      <w:r>
        <w:separator/>
      </w:r>
    </w:p>
  </w:footnote>
  <w:footnote w:type="continuationSeparator" w:id="0">
    <w:p w14:paraId="0006158E" w14:textId="77777777" w:rsidR="00002BEF" w:rsidRDefault="0000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F0712" w14:textId="77777777" w:rsidR="003A556C" w:rsidRDefault="003A5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26B5" w14:textId="54EFBD6C" w:rsidR="00B36DF4" w:rsidRDefault="00B36DF4">
    <w:pPr>
      <w:pStyle w:val="Header"/>
    </w:pPr>
    <w:r w:rsidRPr="00521FE2">
      <w:rPr>
        <w:rFonts w:ascii="Calibri" w:hAnsi="Calibri" w:cs="Calibri"/>
        <w:b/>
        <w:noProof/>
        <w:sz w:val="32"/>
        <w:szCs w:val="32"/>
      </w:rPr>
      <w:drawing>
        <wp:inline distT="0" distB="0" distL="0" distR="0" wp14:anchorId="790F5BA4" wp14:editId="55220AA8">
          <wp:extent cx="2811145" cy="1050925"/>
          <wp:effectExtent l="0" t="0" r="8255" b="0"/>
          <wp:docPr id="2" name="Picture 2"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1145" cy="1050925"/>
                  </a:xfrm>
                  <a:prstGeom prst="rect">
                    <a:avLst/>
                  </a:prstGeom>
                  <a:noFill/>
                  <a:ln>
                    <a:noFill/>
                  </a:ln>
                </pic:spPr>
              </pic:pic>
            </a:graphicData>
          </a:graphic>
        </wp:inline>
      </w:drawing>
    </w:r>
    <w:r>
      <w:tab/>
      <w:t>Schedule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9EECC" w14:textId="77777777" w:rsidR="003A556C" w:rsidRDefault="003A55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42921" w14:textId="17485150" w:rsidR="00F91706" w:rsidRDefault="00F91706" w:rsidP="00F91706">
    <w:pPr>
      <w:pStyle w:val="Header"/>
    </w:pPr>
    <w:r w:rsidRPr="00521FE2">
      <w:rPr>
        <w:rFonts w:ascii="Calibri" w:hAnsi="Calibri" w:cs="Calibri"/>
        <w:b/>
        <w:noProof/>
        <w:sz w:val="32"/>
        <w:szCs w:val="32"/>
      </w:rPr>
      <w:drawing>
        <wp:inline distT="0" distB="0" distL="0" distR="0" wp14:anchorId="6C2ACAE6" wp14:editId="40B6D9AF">
          <wp:extent cx="2811145" cy="1050925"/>
          <wp:effectExtent l="0" t="0" r="8255" b="0"/>
          <wp:docPr id="14" name="Picture 14"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1145" cy="105092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2DC0" w14:textId="4271C201" w:rsidR="00B36DF4" w:rsidRDefault="00B36D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7586F4B"/>
    <w:multiLevelType w:val="hybridMultilevel"/>
    <w:tmpl w:val="E2AA569A"/>
    <w:lvl w:ilvl="0" w:tplc="01242BEA">
      <w:start w:val="1"/>
      <w:numFmt w:val="lowerLetter"/>
      <w:lvlText w:val="%1)"/>
      <w:lvlJc w:val="left"/>
      <w:pPr>
        <w:ind w:left="467" w:hanging="361"/>
      </w:pPr>
      <w:rPr>
        <w:rFonts w:ascii="Arial" w:eastAsia="Arial" w:hAnsi="Arial" w:cs="Arial" w:hint="default"/>
        <w:b w:val="0"/>
        <w:bCs w:val="0"/>
        <w:i w:val="0"/>
        <w:iCs w:val="0"/>
        <w:color w:val="auto"/>
        <w:w w:val="10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431A59"/>
    <w:multiLevelType w:val="hybridMultilevel"/>
    <w:tmpl w:val="02C0E6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EB7A52"/>
    <w:multiLevelType w:val="hybridMultilevel"/>
    <w:tmpl w:val="C8D63294"/>
    <w:lvl w:ilvl="0" w:tplc="B170BDA4">
      <w:start w:val="1"/>
      <w:numFmt w:val="decimal"/>
      <w:pStyle w:val="TAeditorialitemgeneralheading"/>
      <w:lvlText w:val="%1."/>
      <w:lvlJc w:val="left"/>
      <w:pPr>
        <w:tabs>
          <w:tab w:val="num" w:pos="644"/>
        </w:tabs>
        <w:ind w:left="644" w:hanging="360"/>
      </w:pPr>
      <w:rPr>
        <w:rFonts w:hint="default"/>
      </w:rPr>
    </w:lvl>
    <w:lvl w:ilvl="1" w:tplc="BB10E858" w:tentative="1">
      <w:start w:val="1"/>
      <w:numFmt w:val="lowerLetter"/>
      <w:lvlText w:val="%2."/>
      <w:lvlJc w:val="left"/>
      <w:pPr>
        <w:tabs>
          <w:tab w:val="num" w:pos="1364"/>
        </w:tabs>
        <w:ind w:left="1364" w:hanging="360"/>
      </w:pPr>
    </w:lvl>
    <w:lvl w:ilvl="2" w:tplc="FCFA9B7A" w:tentative="1">
      <w:start w:val="1"/>
      <w:numFmt w:val="lowerRoman"/>
      <w:lvlText w:val="%3."/>
      <w:lvlJc w:val="right"/>
      <w:pPr>
        <w:tabs>
          <w:tab w:val="num" w:pos="2084"/>
        </w:tabs>
        <w:ind w:left="2084" w:hanging="180"/>
      </w:pPr>
    </w:lvl>
    <w:lvl w:ilvl="3" w:tplc="47A8627C" w:tentative="1">
      <w:start w:val="1"/>
      <w:numFmt w:val="decimal"/>
      <w:lvlText w:val="%4."/>
      <w:lvlJc w:val="left"/>
      <w:pPr>
        <w:tabs>
          <w:tab w:val="num" w:pos="2804"/>
        </w:tabs>
        <w:ind w:left="2804" w:hanging="360"/>
      </w:pPr>
    </w:lvl>
    <w:lvl w:ilvl="4" w:tplc="C5FE1D8A" w:tentative="1">
      <w:start w:val="1"/>
      <w:numFmt w:val="lowerLetter"/>
      <w:lvlText w:val="%5."/>
      <w:lvlJc w:val="left"/>
      <w:pPr>
        <w:tabs>
          <w:tab w:val="num" w:pos="3524"/>
        </w:tabs>
        <w:ind w:left="3524" w:hanging="360"/>
      </w:pPr>
    </w:lvl>
    <w:lvl w:ilvl="5" w:tplc="C1580416" w:tentative="1">
      <w:start w:val="1"/>
      <w:numFmt w:val="lowerRoman"/>
      <w:lvlText w:val="%6."/>
      <w:lvlJc w:val="right"/>
      <w:pPr>
        <w:tabs>
          <w:tab w:val="num" w:pos="4244"/>
        </w:tabs>
        <w:ind w:left="4244" w:hanging="180"/>
      </w:pPr>
    </w:lvl>
    <w:lvl w:ilvl="6" w:tplc="3AC04F92" w:tentative="1">
      <w:start w:val="1"/>
      <w:numFmt w:val="decimal"/>
      <w:lvlText w:val="%7."/>
      <w:lvlJc w:val="left"/>
      <w:pPr>
        <w:tabs>
          <w:tab w:val="num" w:pos="4964"/>
        </w:tabs>
        <w:ind w:left="4964" w:hanging="360"/>
      </w:pPr>
    </w:lvl>
    <w:lvl w:ilvl="7" w:tplc="1D9409E0" w:tentative="1">
      <w:start w:val="1"/>
      <w:numFmt w:val="lowerLetter"/>
      <w:lvlText w:val="%8."/>
      <w:lvlJc w:val="left"/>
      <w:pPr>
        <w:tabs>
          <w:tab w:val="num" w:pos="5684"/>
        </w:tabs>
        <w:ind w:left="5684" w:hanging="360"/>
      </w:pPr>
    </w:lvl>
    <w:lvl w:ilvl="8" w:tplc="4296BFB0" w:tentative="1">
      <w:start w:val="1"/>
      <w:numFmt w:val="lowerRoman"/>
      <w:lvlText w:val="%9."/>
      <w:lvlJc w:val="right"/>
      <w:pPr>
        <w:tabs>
          <w:tab w:val="num" w:pos="6404"/>
        </w:tabs>
        <w:ind w:left="6404" w:hanging="180"/>
      </w:pPr>
    </w:lvl>
  </w:abstractNum>
  <w:abstractNum w:abstractNumId="4" w15:restartNumberingAfterBreak="0">
    <w:nsid w:val="0F927A3A"/>
    <w:multiLevelType w:val="hybridMultilevel"/>
    <w:tmpl w:val="20FA6C0A"/>
    <w:lvl w:ilvl="0" w:tplc="2268405A">
      <w:start w:val="1"/>
      <w:numFmt w:val="lowerLetter"/>
      <w:lvlText w:val="%1)"/>
      <w:lvlJc w:val="left"/>
      <w:pPr>
        <w:ind w:left="467" w:hanging="361"/>
      </w:pPr>
      <w:rPr>
        <w:rFonts w:ascii="Arial" w:eastAsia="Arial" w:hAnsi="Arial" w:cs="Arial" w:hint="default"/>
        <w:b w:val="0"/>
        <w:bCs w:val="0"/>
        <w:i w:val="0"/>
        <w:iCs w:val="0"/>
        <w:spacing w:val="-1"/>
        <w:w w:val="100"/>
        <w:sz w:val="20"/>
        <w:szCs w:val="20"/>
      </w:rPr>
    </w:lvl>
    <w:lvl w:ilvl="1" w:tplc="47A8878C">
      <w:start w:val="1"/>
      <w:numFmt w:val="lowerRoman"/>
      <w:lvlText w:val="%2)"/>
      <w:lvlJc w:val="left"/>
      <w:pPr>
        <w:ind w:left="861" w:hanging="396"/>
      </w:pPr>
      <w:rPr>
        <w:rFonts w:ascii="Arial" w:eastAsia="Arial" w:hAnsi="Arial" w:cs="Arial" w:hint="default"/>
        <w:b w:val="0"/>
        <w:bCs w:val="0"/>
        <w:i w:val="0"/>
        <w:iCs w:val="0"/>
        <w:color w:val="auto"/>
        <w:w w:val="100"/>
        <w:sz w:val="20"/>
        <w:szCs w:val="20"/>
      </w:rPr>
    </w:lvl>
    <w:lvl w:ilvl="2" w:tplc="F5D811FE">
      <w:numFmt w:val="bullet"/>
      <w:lvlText w:val="•"/>
      <w:lvlJc w:val="left"/>
      <w:pPr>
        <w:ind w:left="1276" w:hanging="396"/>
      </w:pPr>
      <w:rPr>
        <w:rFonts w:hint="default"/>
      </w:rPr>
    </w:lvl>
    <w:lvl w:ilvl="3" w:tplc="C0341BC8">
      <w:numFmt w:val="bullet"/>
      <w:lvlText w:val="•"/>
      <w:lvlJc w:val="left"/>
      <w:pPr>
        <w:ind w:left="1693" w:hanging="396"/>
      </w:pPr>
      <w:rPr>
        <w:rFonts w:hint="default"/>
      </w:rPr>
    </w:lvl>
    <w:lvl w:ilvl="4" w:tplc="07EE7C3E">
      <w:numFmt w:val="bullet"/>
      <w:lvlText w:val="•"/>
      <w:lvlJc w:val="left"/>
      <w:pPr>
        <w:ind w:left="2110" w:hanging="396"/>
      </w:pPr>
      <w:rPr>
        <w:rFonts w:hint="default"/>
      </w:rPr>
    </w:lvl>
    <w:lvl w:ilvl="5" w:tplc="C5841216">
      <w:numFmt w:val="bullet"/>
      <w:lvlText w:val="•"/>
      <w:lvlJc w:val="left"/>
      <w:pPr>
        <w:ind w:left="2527" w:hanging="396"/>
      </w:pPr>
      <w:rPr>
        <w:rFonts w:hint="default"/>
      </w:rPr>
    </w:lvl>
    <w:lvl w:ilvl="6" w:tplc="2FF2B646">
      <w:numFmt w:val="bullet"/>
      <w:lvlText w:val="•"/>
      <w:lvlJc w:val="left"/>
      <w:pPr>
        <w:ind w:left="2943" w:hanging="396"/>
      </w:pPr>
      <w:rPr>
        <w:rFonts w:hint="default"/>
      </w:rPr>
    </w:lvl>
    <w:lvl w:ilvl="7" w:tplc="387ECB30">
      <w:numFmt w:val="bullet"/>
      <w:lvlText w:val="•"/>
      <w:lvlJc w:val="left"/>
      <w:pPr>
        <w:ind w:left="3360" w:hanging="396"/>
      </w:pPr>
      <w:rPr>
        <w:rFonts w:hint="default"/>
      </w:rPr>
    </w:lvl>
    <w:lvl w:ilvl="8" w:tplc="A6602E3C">
      <w:numFmt w:val="bullet"/>
      <w:lvlText w:val="•"/>
      <w:lvlJc w:val="left"/>
      <w:pPr>
        <w:ind w:left="3777" w:hanging="396"/>
      </w:pPr>
      <w:rPr>
        <w:rFonts w:hint="default"/>
      </w:rPr>
    </w:lvl>
  </w:abstractNum>
  <w:abstractNum w:abstractNumId="5" w15:restartNumberingAfterBreak="0">
    <w:nsid w:val="1BA70E67"/>
    <w:multiLevelType w:val="multilevel"/>
    <w:tmpl w:val="273235F4"/>
    <w:lvl w:ilvl="0">
      <w:start w:val="1"/>
      <w:numFmt w:val="decimal"/>
      <w:pStyle w:val="condition"/>
      <w:lvlText w:val="%1."/>
      <w:lvlJc w:val="left"/>
      <w:pPr>
        <w:tabs>
          <w:tab w:val="num" w:pos="567"/>
        </w:tabs>
        <w:ind w:left="567" w:hanging="567"/>
      </w:pPr>
      <w:rPr>
        <w:rFonts w:hint="default"/>
      </w:rPr>
    </w:lvl>
    <w:lvl w:ilvl="1">
      <w:start w:val="1"/>
      <w:numFmt w:val="lowerLetter"/>
      <w:pStyle w:val="conditiona"/>
      <w:lvlText w:val="(%2)"/>
      <w:lvlJc w:val="left"/>
      <w:pPr>
        <w:tabs>
          <w:tab w:val="num" w:pos="1134"/>
        </w:tabs>
        <w:ind w:left="1134" w:hanging="567"/>
      </w:pPr>
      <w:rPr>
        <w:rFonts w:hint="default"/>
      </w:rPr>
    </w:lvl>
    <w:lvl w:ilvl="2">
      <w:start w:val="1"/>
      <w:numFmt w:val="lowerRoman"/>
      <w:pStyle w:val="conditioni"/>
      <w:lvlText w:val="(%3)"/>
      <w:lvlJc w:val="left"/>
      <w:pPr>
        <w:tabs>
          <w:tab w:val="num" w:pos="1854"/>
        </w:tabs>
        <w:ind w:left="1701"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7" w15:restartNumberingAfterBreak="0">
    <w:nsid w:val="213F2E1C"/>
    <w:multiLevelType w:val="hybridMultilevel"/>
    <w:tmpl w:val="AEF221FE"/>
    <w:lvl w:ilvl="0" w:tplc="0C090017">
      <w:start w:val="1"/>
      <w:numFmt w:val="lowerLetter"/>
      <w:lvlText w:val="%1)"/>
      <w:lvlJc w:val="left"/>
      <w:pPr>
        <w:ind w:left="679" w:hanging="360"/>
      </w:p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8"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9" w15:restartNumberingAfterBreak="0">
    <w:nsid w:val="29E9170D"/>
    <w:multiLevelType w:val="hybridMultilevel"/>
    <w:tmpl w:val="7AEC4338"/>
    <w:lvl w:ilvl="0" w:tplc="3A88DB1E">
      <w:start w:val="1"/>
      <w:numFmt w:val="lowerLetter"/>
      <w:lvlText w:val="%1)"/>
      <w:lvlJc w:val="left"/>
      <w:pPr>
        <w:ind w:left="466" w:hanging="361"/>
      </w:pPr>
      <w:rPr>
        <w:rFonts w:ascii="Arial" w:eastAsia="Arial" w:hAnsi="Arial" w:cs="Arial" w:hint="default"/>
        <w:b w:val="0"/>
        <w:bCs w:val="0"/>
        <w:i w:val="0"/>
        <w:iCs w:val="0"/>
        <w:strike/>
        <w:w w:val="100"/>
        <w:sz w:val="20"/>
        <w:szCs w:val="20"/>
      </w:rPr>
    </w:lvl>
    <w:lvl w:ilvl="1" w:tplc="110A288C">
      <w:numFmt w:val="bullet"/>
      <w:lvlText w:val="•"/>
      <w:lvlJc w:val="left"/>
      <w:pPr>
        <w:ind w:left="875" w:hanging="361"/>
      </w:pPr>
      <w:rPr>
        <w:rFonts w:hint="default"/>
      </w:rPr>
    </w:lvl>
    <w:lvl w:ilvl="2" w:tplc="02805EFE">
      <w:numFmt w:val="bullet"/>
      <w:lvlText w:val="•"/>
      <w:lvlJc w:val="left"/>
      <w:pPr>
        <w:ind w:left="1290" w:hanging="361"/>
      </w:pPr>
      <w:rPr>
        <w:rFonts w:hint="default"/>
      </w:rPr>
    </w:lvl>
    <w:lvl w:ilvl="3" w:tplc="AF24A794">
      <w:numFmt w:val="bullet"/>
      <w:lvlText w:val="•"/>
      <w:lvlJc w:val="left"/>
      <w:pPr>
        <w:ind w:left="1705" w:hanging="361"/>
      </w:pPr>
      <w:rPr>
        <w:rFonts w:hint="default"/>
      </w:rPr>
    </w:lvl>
    <w:lvl w:ilvl="4" w:tplc="4DD6987C">
      <w:numFmt w:val="bullet"/>
      <w:lvlText w:val="•"/>
      <w:lvlJc w:val="left"/>
      <w:pPr>
        <w:ind w:left="2120" w:hanging="361"/>
      </w:pPr>
      <w:rPr>
        <w:rFonts w:hint="default"/>
      </w:rPr>
    </w:lvl>
    <w:lvl w:ilvl="5" w:tplc="3C3AF566">
      <w:numFmt w:val="bullet"/>
      <w:lvlText w:val="•"/>
      <w:lvlJc w:val="left"/>
      <w:pPr>
        <w:ind w:left="2536" w:hanging="361"/>
      </w:pPr>
      <w:rPr>
        <w:rFonts w:hint="default"/>
      </w:rPr>
    </w:lvl>
    <w:lvl w:ilvl="6" w:tplc="E9BA2BE0">
      <w:numFmt w:val="bullet"/>
      <w:lvlText w:val="•"/>
      <w:lvlJc w:val="left"/>
      <w:pPr>
        <w:ind w:left="2951" w:hanging="361"/>
      </w:pPr>
      <w:rPr>
        <w:rFonts w:hint="default"/>
      </w:rPr>
    </w:lvl>
    <w:lvl w:ilvl="7" w:tplc="A5289B14">
      <w:numFmt w:val="bullet"/>
      <w:lvlText w:val="•"/>
      <w:lvlJc w:val="left"/>
      <w:pPr>
        <w:ind w:left="3366" w:hanging="361"/>
      </w:pPr>
      <w:rPr>
        <w:rFonts w:hint="default"/>
      </w:rPr>
    </w:lvl>
    <w:lvl w:ilvl="8" w:tplc="C28880E2">
      <w:numFmt w:val="bullet"/>
      <w:lvlText w:val="•"/>
      <w:lvlJc w:val="left"/>
      <w:pPr>
        <w:ind w:left="3781" w:hanging="361"/>
      </w:pPr>
      <w:rPr>
        <w:rFonts w:hint="default"/>
      </w:rPr>
    </w:lvl>
  </w:abstractNum>
  <w:abstractNum w:abstractNumId="10"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2" w15:restartNumberingAfterBreak="0">
    <w:nsid w:val="370C7D0D"/>
    <w:multiLevelType w:val="hybridMultilevel"/>
    <w:tmpl w:val="4918732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FC35383"/>
    <w:multiLevelType w:val="hybridMultilevel"/>
    <w:tmpl w:val="30B61276"/>
    <w:lvl w:ilvl="0" w:tplc="EEF021D6">
      <w:start w:val="2"/>
      <w:numFmt w:val="lowerLetter"/>
      <w:lvlText w:val="%1)"/>
      <w:lvlJc w:val="left"/>
      <w:pPr>
        <w:ind w:left="466" w:hanging="361"/>
      </w:pPr>
      <w:rPr>
        <w:rFonts w:ascii="Arial" w:eastAsia="Arial" w:hAnsi="Arial" w:cs="Arial" w:hint="default"/>
        <w:b w:val="0"/>
        <w:bCs w:val="0"/>
        <w:i w:val="0"/>
        <w:iCs w:val="0"/>
        <w:strike/>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5BED63CA"/>
    <w:multiLevelType w:val="hybridMultilevel"/>
    <w:tmpl w:val="40904F6E"/>
    <w:lvl w:ilvl="0" w:tplc="9C5AC03C">
      <w:start w:val="1"/>
      <w:numFmt w:val="decimal"/>
      <w:pStyle w:val="NW2"/>
      <w:lvlText w:val="1.%1"/>
      <w:lvlJc w:val="left"/>
      <w:pPr>
        <w:ind w:left="51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990498"/>
    <w:multiLevelType w:val="hybridMultilevel"/>
    <w:tmpl w:val="02D02C38"/>
    <w:lvl w:ilvl="0" w:tplc="2268405A">
      <w:start w:val="1"/>
      <w:numFmt w:val="lowerLetter"/>
      <w:lvlText w:val="%1)"/>
      <w:lvlJc w:val="left"/>
      <w:pPr>
        <w:ind w:left="467" w:hanging="361"/>
      </w:pPr>
      <w:rPr>
        <w:rFonts w:ascii="Arial" w:eastAsia="Arial" w:hAnsi="Arial" w:cs="Arial" w:hint="default"/>
        <w:b w:val="0"/>
        <w:bCs w:val="0"/>
        <w:i w:val="0"/>
        <w:iCs w:val="0"/>
        <w:spacing w:val="-1"/>
        <w:w w:val="100"/>
        <w:sz w:val="20"/>
        <w:szCs w:val="20"/>
      </w:rPr>
    </w:lvl>
    <w:lvl w:ilvl="1" w:tplc="A956C598">
      <w:start w:val="1"/>
      <w:numFmt w:val="lowerRoman"/>
      <w:lvlText w:val="%2)"/>
      <w:lvlJc w:val="left"/>
      <w:pPr>
        <w:ind w:left="861" w:hanging="396"/>
      </w:pPr>
      <w:rPr>
        <w:rFonts w:ascii="Arial" w:eastAsia="Arial" w:hAnsi="Arial" w:cs="Arial" w:hint="default"/>
        <w:b w:val="0"/>
        <w:bCs w:val="0"/>
        <w:i w:val="0"/>
        <w:iCs w:val="0"/>
        <w:color w:val="auto"/>
        <w:w w:val="100"/>
        <w:sz w:val="20"/>
        <w:szCs w:val="20"/>
      </w:rPr>
    </w:lvl>
    <w:lvl w:ilvl="2" w:tplc="F5D811FE">
      <w:numFmt w:val="bullet"/>
      <w:lvlText w:val="•"/>
      <w:lvlJc w:val="left"/>
      <w:pPr>
        <w:ind w:left="1276" w:hanging="396"/>
      </w:pPr>
      <w:rPr>
        <w:rFonts w:hint="default"/>
      </w:rPr>
    </w:lvl>
    <w:lvl w:ilvl="3" w:tplc="C0341BC8">
      <w:numFmt w:val="bullet"/>
      <w:lvlText w:val="•"/>
      <w:lvlJc w:val="left"/>
      <w:pPr>
        <w:ind w:left="1693" w:hanging="396"/>
      </w:pPr>
      <w:rPr>
        <w:rFonts w:hint="default"/>
      </w:rPr>
    </w:lvl>
    <w:lvl w:ilvl="4" w:tplc="07EE7C3E">
      <w:numFmt w:val="bullet"/>
      <w:lvlText w:val="•"/>
      <w:lvlJc w:val="left"/>
      <w:pPr>
        <w:ind w:left="2110" w:hanging="396"/>
      </w:pPr>
      <w:rPr>
        <w:rFonts w:hint="default"/>
      </w:rPr>
    </w:lvl>
    <w:lvl w:ilvl="5" w:tplc="C5841216">
      <w:numFmt w:val="bullet"/>
      <w:lvlText w:val="•"/>
      <w:lvlJc w:val="left"/>
      <w:pPr>
        <w:ind w:left="2527" w:hanging="396"/>
      </w:pPr>
      <w:rPr>
        <w:rFonts w:hint="default"/>
      </w:rPr>
    </w:lvl>
    <w:lvl w:ilvl="6" w:tplc="2FF2B646">
      <w:numFmt w:val="bullet"/>
      <w:lvlText w:val="•"/>
      <w:lvlJc w:val="left"/>
      <w:pPr>
        <w:ind w:left="2943" w:hanging="396"/>
      </w:pPr>
      <w:rPr>
        <w:rFonts w:hint="default"/>
      </w:rPr>
    </w:lvl>
    <w:lvl w:ilvl="7" w:tplc="387ECB30">
      <w:numFmt w:val="bullet"/>
      <w:lvlText w:val="•"/>
      <w:lvlJc w:val="left"/>
      <w:pPr>
        <w:ind w:left="3360" w:hanging="396"/>
      </w:pPr>
      <w:rPr>
        <w:rFonts w:hint="default"/>
      </w:rPr>
    </w:lvl>
    <w:lvl w:ilvl="8" w:tplc="A6602E3C">
      <w:numFmt w:val="bullet"/>
      <w:lvlText w:val="•"/>
      <w:lvlJc w:val="left"/>
      <w:pPr>
        <w:ind w:left="3777" w:hanging="396"/>
      </w:pPr>
      <w:rPr>
        <w:rFonts w:hint="default"/>
      </w:rPr>
    </w:lvl>
  </w:abstractNum>
  <w:abstractNum w:abstractNumId="18"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4AD0007"/>
    <w:multiLevelType w:val="hybridMultilevel"/>
    <w:tmpl w:val="97368A18"/>
    <w:lvl w:ilvl="0" w:tplc="17686664">
      <w:start w:val="1"/>
      <w:numFmt w:val="lowerRoman"/>
      <w:lvlText w:val="(%1)"/>
      <w:lvlJc w:val="right"/>
      <w:pPr>
        <w:ind w:left="1440" w:hanging="360"/>
      </w:pPr>
      <w:rPr>
        <w:rFonts w:hint="default"/>
      </w:rPr>
    </w:lvl>
    <w:lvl w:ilvl="1" w:tplc="8126FD62">
      <w:start w:val="1"/>
      <w:numFmt w:val="lowerRoman"/>
      <w:lvlText w:val="%2)"/>
      <w:lvlJc w:val="left"/>
      <w:pPr>
        <w:ind w:left="2520" w:hanging="720"/>
      </w:pPr>
      <w:rPr>
        <w:rFonts w:hint="default"/>
      </w:rPr>
    </w:lvl>
    <w:lvl w:ilvl="2" w:tplc="3BEE9BB4">
      <w:start w:val="1"/>
      <w:numFmt w:val="upperLetter"/>
      <w:lvlText w:val="%3."/>
      <w:lvlJc w:val="left"/>
      <w:pPr>
        <w:ind w:left="306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65E13AE1"/>
    <w:multiLevelType w:val="multilevel"/>
    <w:tmpl w:val="0368F86C"/>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Roman"/>
      <w:lvlText w:val="%5."/>
      <w:lvlJc w:val="righ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1"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882C86"/>
    <w:multiLevelType w:val="hybridMultilevel"/>
    <w:tmpl w:val="DD606CD0"/>
    <w:lvl w:ilvl="0" w:tplc="DFECFD36">
      <w:start w:val="2"/>
      <w:numFmt w:val="lowerLetter"/>
      <w:lvlText w:val="%1)"/>
      <w:lvlJc w:val="left"/>
      <w:pPr>
        <w:ind w:left="468" w:hanging="361"/>
      </w:pPr>
      <w:rPr>
        <w:rFonts w:ascii="Arial" w:eastAsia="Arial" w:hAnsi="Arial" w:cs="Arial" w:hint="default"/>
        <w:b w:val="0"/>
        <w:bCs w:val="0"/>
        <w:i w:val="0"/>
        <w:iCs w:val="0"/>
        <w:color w:val="auto"/>
        <w:w w:val="100"/>
        <w:sz w:val="20"/>
        <w:szCs w:val="20"/>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23"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24"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7A66761D"/>
    <w:multiLevelType w:val="hybridMultilevel"/>
    <w:tmpl w:val="7AEC4338"/>
    <w:lvl w:ilvl="0" w:tplc="3A88DB1E">
      <w:start w:val="1"/>
      <w:numFmt w:val="lowerLetter"/>
      <w:lvlText w:val="%1)"/>
      <w:lvlJc w:val="left"/>
      <w:pPr>
        <w:ind w:left="466" w:hanging="361"/>
      </w:pPr>
      <w:rPr>
        <w:rFonts w:ascii="Arial" w:eastAsia="Arial" w:hAnsi="Arial" w:cs="Arial" w:hint="default"/>
        <w:b w:val="0"/>
        <w:bCs w:val="0"/>
        <w:i w:val="0"/>
        <w:iCs w:val="0"/>
        <w:strike/>
        <w:w w:val="100"/>
        <w:sz w:val="20"/>
        <w:szCs w:val="20"/>
      </w:rPr>
    </w:lvl>
    <w:lvl w:ilvl="1" w:tplc="110A288C">
      <w:numFmt w:val="bullet"/>
      <w:lvlText w:val="•"/>
      <w:lvlJc w:val="left"/>
      <w:pPr>
        <w:ind w:left="875" w:hanging="361"/>
      </w:pPr>
      <w:rPr>
        <w:rFonts w:hint="default"/>
      </w:rPr>
    </w:lvl>
    <w:lvl w:ilvl="2" w:tplc="02805EFE">
      <w:numFmt w:val="bullet"/>
      <w:lvlText w:val="•"/>
      <w:lvlJc w:val="left"/>
      <w:pPr>
        <w:ind w:left="1290" w:hanging="361"/>
      </w:pPr>
      <w:rPr>
        <w:rFonts w:hint="default"/>
      </w:rPr>
    </w:lvl>
    <w:lvl w:ilvl="3" w:tplc="AF24A794">
      <w:numFmt w:val="bullet"/>
      <w:lvlText w:val="•"/>
      <w:lvlJc w:val="left"/>
      <w:pPr>
        <w:ind w:left="1705" w:hanging="361"/>
      </w:pPr>
      <w:rPr>
        <w:rFonts w:hint="default"/>
      </w:rPr>
    </w:lvl>
    <w:lvl w:ilvl="4" w:tplc="4DD6987C">
      <w:numFmt w:val="bullet"/>
      <w:lvlText w:val="•"/>
      <w:lvlJc w:val="left"/>
      <w:pPr>
        <w:ind w:left="2120" w:hanging="361"/>
      </w:pPr>
      <w:rPr>
        <w:rFonts w:hint="default"/>
      </w:rPr>
    </w:lvl>
    <w:lvl w:ilvl="5" w:tplc="3C3AF566">
      <w:numFmt w:val="bullet"/>
      <w:lvlText w:val="•"/>
      <w:lvlJc w:val="left"/>
      <w:pPr>
        <w:ind w:left="2536" w:hanging="361"/>
      </w:pPr>
      <w:rPr>
        <w:rFonts w:hint="default"/>
      </w:rPr>
    </w:lvl>
    <w:lvl w:ilvl="6" w:tplc="E9BA2BE0">
      <w:numFmt w:val="bullet"/>
      <w:lvlText w:val="•"/>
      <w:lvlJc w:val="left"/>
      <w:pPr>
        <w:ind w:left="2951" w:hanging="361"/>
      </w:pPr>
      <w:rPr>
        <w:rFonts w:hint="default"/>
      </w:rPr>
    </w:lvl>
    <w:lvl w:ilvl="7" w:tplc="A5289B14">
      <w:numFmt w:val="bullet"/>
      <w:lvlText w:val="•"/>
      <w:lvlJc w:val="left"/>
      <w:pPr>
        <w:ind w:left="3366" w:hanging="361"/>
      </w:pPr>
      <w:rPr>
        <w:rFonts w:hint="default"/>
      </w:rPr>
    </w:lvl>
    <w:lvl w:ilvl="8" w:tplc="C28880E2">
      <w:numFmt w:val="bullet"/>
      <w:lvlText w:val="•"/>
      <w:lvlJc w:val="left"/>
      <w:pPr>
        <w:ind w:left="3781" w:hanging="361"/>
      </w:pPr>
      <w:rPr>
        <w:rFonts w:hint="default"/>
      </w:rPr>
    </w:lvl>
  </w:abstractNum>
  <w:abstractNum w:abstractNumId="26"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abstractNum w:abstractNumId="27" w15:restartNumberingAfterBreak="0">
    <w:nsid w:val="7FBE7D05"/>
    <w:multiLevelType w:val="hybridMultilevel"/>
    <w:tmpl w:val="951A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CA4A51"/>
    <w:multiLevelType w:val="hybridMultilevel"/>
    <w:tmpl w:val="DD606CD0"/>
    <w:lvl w:ilvl="0" w:tplc="DFECFD36">
      <w:start w:val="2"/>
      <w:numFmt w:val="lowerLetter"/>
      <w:lvlText w:val="%1)"/>
      <w:lvlJc w:val="left"/>
      <w:pPr>
        <w:ind w:left="827" w:hanging="361"/>
      </w:pPr>
      <w:rPr>
        <w:rFonts w:ascii="Arial" w:eastAsia="Arial" w:hAnsi="Arial" w:cs="Arial" w:hint="default"/>
        <w:b w:val="0"/>
        <w:bCs w:val="0"/>
        <w:i w:val="0"/>
        <w:iCs w:val="0"/>
        <w:color w:val="auto"/>
        <w:w w:val="100"/>
        <w:sz w:val="20"/>
        <w:szCs w:val="20"/>
      </w:rPr>
    </w:lvl>
    <w:lvl w:ilvl="1" w:tplc="0C090019" w:tentative="1">
      <w:start w:val="1"/>
      <w:numFmt w:val="lowerLetter"/>
      <w:lvlText w:val="%2."/>
      <w:lvlJc w:val="left"/>
      <w:pPr>
        <w:ind w:left="1801" w:hanging="360"/>
      </w:pPr>
    </w:lvl>
    <w:lvl w:ilvl="2" w:tplc="0C09001B" w:tentative="1">
      <w:start w:val="1"/>
      <w:numFmt w:val="lowerRoman"/>
      <w:lvlText w:val="%3."/>
      <w:lvlJc w:val="right"/>
      <w:pPr>
        <w:ind w:left="2521" w:hanging="180"/>
      </w:pPr>
    </w:lvl>
    <w:lvl w:ilvl="3" w:tplc="0C09000F" w:tentative="1">
      <w:start w:val="1"/>
      <w:numFmt w:val="decimal"/>
      <w:lvlText w:val="%4."/>
      <w:lvlJc w:val="left"/>
      <w:pPr>
        <w:ind w:left="3241" w:hanging="360"/>
      </w:pPr>
    </w:lvl>
    <w:lvl w:ilvl="4" w:tplc="0C090019" w:tentative="1">
      <w:start w:val="1"/>
      <w:numFmt w:val="lowerLetter"/>
      <w:lvlText w:val="%5."/>
      <w:lvlJc w:val="left"/>
      <w:pPr>
        <w:ind w:left="3961" w:hanging="360"/>
      </w:pPr>
    </w:lvl>
    <w:lvl w:ilvl="5" w:tplc="0C09001B" w:tentative="1">
      <w:start w:val="1"/>
      <w:numFmt w:val="lowerRoman"/>
      <w:lvlText w:val="%6."/>
      <w:lvlJc w:val="right"/>
      <w:pPr>
        <w:ind w:left="4681" w:hanging="180"/>
      </w:pPr>
    </w:lvl>
    <w:lvl w:ilvl="6" w:tplc="0C09000F" w:tentative="1">
      <w:start w:val="1"/>
      <w:numFmt w:val="decimal"/>
      <w:lvlText w:val="%7."/>
      <w:lvlJc w:val="left"/>
      <w:pPr>
        <w:ind w:left="5401" w:hanging="360"/>
      </w:pPr>
    </w:lvl>
    <w:lvl w:ilvl="7" w:tplc="0C090019" w:tentative="1">
      <w:start w:val="1"/>
      <w:numFmt w:val="lowerLetter"/>
      <w:lvlText w:val="%8."/>
      <w:lvlJc w:val="left"/>
      <w:pPr>
        <w:ind w:left="6121" w:hanging="360"/>
      </w:pPr>
    </w:lvl>
    <w:lvl w:ilvl="8" w:tplc="0C09001B" w:tentative="1">
      <w:start w:val="1"/>
      <w:numFmt w:val="lowerRoman"/>
      <w:lvlText w:val="%9."/>
      <w:lvlJc w:val="right"/>
      <w:pPr>
        <w:ind w:left="6841"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0"/>
  </w:num>
  <w:num w:numId="4">
    <w:abstractNumId w:val="11"/>
  </w:num>
  <w:num w:numId="5">
    <w:abstractNumId w:val="3"/>
  </w:num>
  <w:num w:numId="6">
    <w:abstractNumId w:val="8"/>
  </w:num>
  <w:num w:numId="7">
    <w:abstractNumId w:val="23"/>
  </w:num>
  <w:num w:numId="8">
    <w:abstractNumId w:val="14"/>
  </w:num>
  <w:num w:numId="9">
    <w:abstractNumId w:val="18"/>
  </w:num>
  <w:num w:numId="10">
    <w:abstractNumId w:val="16"/>
  </w:num>
  <w:num w:numId="11">
    <w:abstractNumId w:val="19"/>
  </w:num>
  <w:num w:numId="12">
    <w:abstractNumId w:val="5"/>
  </w:num>
  <w:num w:numId="13">
    <w:abstractNumId w:val="20"/>
  </w:num>
  <w:num w:numId="14">
    <w:abstractNumId w:val="26"/>
  </w:num>
  <w:num w:numId="15">
    <w:abstractNumId w:val="0"/>
  </w:num>
  <w:num w:numId="16">
    <w:abstractNumId w:val="6"/>
  </w:num>
  <w:num w:numId="17">
    <w:abstractNumId w:val="21"/>
  </w:num>
  <w:num w:numId="18">
    <w:abstractNumId w:val="2"/>
  </w:num>
  <w:num w:numId="19">
    <w:abstractNumId w:val="9"/>
  </w:num>
  <w:num w:numId="20">
    <w:abstractNumId w:val="17"/>
  </w:num>
  <w:num w:numId="21">
    <w:abstractNumId w:val="28"/>
  </w:num>
  <w:num w:numId="22">
    <w:abstractNumId w:val="13"/>
  </w:num>
  <w:num w:numId="23">
    <w:abstractNumId w:val="27"/>
  </w:num>
  <w:num w:numId="24">
    <w:abstractNumId w:val="12"/>
  </w:num>
  <w:num w:numId="25">
    <w:abstractNumId w:val="7"/>
  </w:num>
  <w:num w:numId="26">
    <w:abstractNumId w:val="25"/>
  </w:num>
  <w:num w:numId="27">
    <w:abstractNumId w:val="4"/>
  </w:num>
  <w:num w:numId="28">
    <w:abstractNumId w:val="22"/>
  </w:num>
  <w:num w:numId="29">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45"/>
    <w:rsid w:val="00002BEF"/>
    <w:rsid w:val="00005C90"/>
    <w:rsid w:val="00006D6D"/>
    <w:rsid w:val="00010650"/>
    <w:rsid w:val="00010F6D"/>
    <w:rsid w:val="00012AF4"/>
    <w:rsid w:val="00013E47"/>
    <w:rsid w:val="00014B32"/>
    <w:rsid w:val="000252A9"/>
    <w:rsid w:val="00027AF3"/>
    <w:rsid w:val="000361F0"/>
    <w:rsid w:val="000367F5"/>
    <w:rsid w:val="00037636"/>
    <w:rsid w:val="00040624"/>
    <w:rsid w:val="000437D9"/>
    <w:rsid w:val="0004673D"/>
    <w:rsid w:val="00047A7A"/>
    <w:rsid w:val="000606CF"/>
    <w:rsid w:val="00063A2C"/>
    <w:rsid w:val="00065819"/>
    <w:rsid w:val="00074490"/>
    <w:rsid w:val="00077138"/>
    <w:rsid w:val="00077BF2"/>
    <w:rsid w:val="000827EF"/>
    <w:rsid w:val="00083D4D"/>
    <w:rsid w:val="00085418"/>
    <w:rsid w:val="00085FDB"/>
    <w:rsid w:val="000905BA"/>
    <w:rsid w:val="0009342D"/>
    <w:rsid w:val="00097B32"/>
    <w:rsid w:val="000A0D0C"/>
    <w:rsid w:val="000A0DC9"/>
    <w:rsid w:val="000A36BB"/>
    <w:rsid w:val="000A3B03"/>
    <w:rsid w:val="000A52AD"/>
    <w:rsid w:val="000A759C"/>
    <w:rsid w:val="000B0335"/>
    <w:rsid w:val="000B294E"/>
    <w:rsid w:val="000B366B"/>
    <w:rsid w:val="000C1B44"/>
    <w:rsid w:val="000C47C6"/>
    <w:rsid w:val="000C5879"/>
    <w:rsid w:val="000C654C"/>
    <w:rsid w:val="000C7371"/>
    <w:rsid w:val="000D3927"/>
    <w:rsid w:val="000D4358"/>
    <w:rsid w:val="000D6709"/>
    <w:rsid w:val="000E0C9F"/>
    <w:rsid w:val="000E12E7"/>
    <w:rsid w:val="000E654A"/>
    <w:rsid w:val="000F17F1"/>
    <w:rsid w:val="000F26D6"/>
    <w:rsid w:val="000F6B43"/>
    <w:rsid w:val="0010124F"/>
    <w:rsid w:val="00104B90"/>
    <w:rsid w:val="00104FE3"/>
    <w:rsid w:val="00107311"/>
    <w:rsid w:val="001111BB"/>
    <w:rsid w:val="0011627B"/>
    <w:rsid w:val="00116C91"/>
    <w:rsid w:val="00117162"/>
    <w:rsid w:val="00122483"/>
    <w:rsid w:val="001251AD"/>
    <w:rsid w:val="001314EA"/>
    <w:rsid w:val="00131F70"/>
    <w:rsid w:val="00133FC8"/>
    <w:rsid w:val="00134773"/>
    <w:rsid w:val="001354B1"/>
    <w:rsid w:val="00143AC5"/>
    <w:rsid w:val="00144B30"/>
    <w:rsid w:val="00145408"/>
    <w:rsid w:val="0015073D"/>
    <w:rsid w:val="00152538"/>
    <w:rsid w:val="00160984"/>
    <w:rsid w:val="00160D51"/>
    <w:rsid w:val="00161241"/>
    <w:rsid w:val="00164C8C"/>
    <w:rsid w:val="00167406"/>
    <w:rsid w:val="00180FB2"/>
    <w:rsid w:val="001831F7"/>
    <w:rsid w:val="001835B3"/>
    <w:rsid w:val="00184ACD"/>
    <w:rsid w:val="00186565"/>
    <w:rsid w:val="001870CA"/>
    <w:rsid w:val="00191AE2"/>
    <w:rsid w:val="00191B0A"/>
    <w:rsid w:val="001924E9"/>
    <w:rsid w:val="00193A58"/>
    <w:rsid w:val="00196DDD"/>
    <w:rsid w:val="001A0DD9"/>
    <w:rsid w:val="001A7F65"/>
    <w:rsid w:val="001B1225"/>
    <w:rsid w:val="001B1B6E"/>
    <w:rsid w:val="001C00EC"/>
    <w:rsid w:val="001C1282"/>
    <w:rsid w:val="001C34BE"/>
    <w:rsid w:val="001C3532"/>
    <w:rsid w:val="001C5EBD"/>
    <w:rsid w:val="001C742A"/>
    <w:rsid w:val="001C7C1F"/>
    <w:rsid w:val="001D014F"/>
    <w:rsid w:val="001D0487"/>
    <w:rsid w:val="001D3285"/>
    <w:rsid w:val="001D3343"/>
    <w:rsid w:val="001D3C3F"/>
    <w:rsid w:val="001D5534"/>
    <w:rsid w:val="001D712E"/>
    <w:rsid w:val="001E1FDE"/>
    <w:rsid w:val="001E60D1"/>
    <w:rsid w:val="001F2911"/>
    <w:rsid w:val="002022DF"/>
    <w:rsid w:val="002039A0"/>
    <w:rsid w:val="0020773A"/>
    <w:rsid w:val="0021276C"/>
    <w:rsid w:val="00212CDF"/>
    <w:rsid w:val="00213CF2"/>
    <w:rsid w:val="00214E95"/>
    <w:rsid w:val="00216072"/>
    <w:rsid w:val="00217D66"/>
    <w:rsid w:val="002202ED"/>
    <w:rsid w:val="00223C5B"/>
    <w:rsid w:val="00230631"/>
    <w:rsid w:val="00236184"/>
    <w:rsid w:val="00241F67"/>
    <w:rsid w:val="00243E2C"/>
    <w:rsid w:val="002443F9"/>
    <w:rsid w:val="002530AF"/>
    <w:rsid w:val="00257223"/>
    <w:rsid w:val="00260908"/>
    <w:rsid w:val="00260EF5"/>
    <w:rsid w:val="002620B4"/>
    <w:rsid w:val="00262415"/>
    <w:rsid w:val="00262CCC"/>
    <w:rsid w:val="00265E04"/>
    <w:rsid w:val="00265EB3"/>
    <w:rsid w:val="00267FC4"/>
    <w:rsid w:val="00270B34"/>
    <w:rsid w:val="00277DD3"/>
    <w:rsid w:val="00281A99"/>
    <w:rsid w:val="002866CA"/>
    <w:rsid w:val="00290441"/>
    <w:rsid w:val="00290F30"/>
    <w:rsid w:val="00291620"/>
    <w:rsid w:val="00291C3F"/>
    <w:rsid w:val="002A0CAB"/>
    <w:rsid w:val="002A1790"/>
    <w:rsid w:val="002A2D4F"/>
    <w:rsid w:val="002A5942"/>
    <w:rsid w:val="002A65D8"/>
    <w:rsid w:val="002A71EE"/>
    <w:rsid w:val="002B00F7"/>
    <w:rsid w:val="002B614D"/>
    <w:rsid w:val="002C20E4"/>
    <w:rsid w:val="002C28B4"/>
    <w:rsid w:val="002C4D0F"/>
    <w:rsid w:val="002C61B6"/>
    <w:rsid w:val="002D216B"/>
    <w:rsid w:val="002D4D2D"/>
    <w:rsid w:val="002D7CCE"/>
    <w:rsid w:val="002E0424"/>
    <w:rsid w:val="002E397B"/>
    <w:rsid w:val="002E615B"/>
    <w:rsid w:val="002F03EE"/>
    <w:rsid w:val="002F1784"/>
    <w:rsid w:val="002F2BC1"/>
    <w:rsid w:val="002F3FC8"/>
    <w:rsid w:val="002F4D1D"/>
    <w:rsid w:val="002F62B1"/>
    <w:rsid w:val="002F79D2"/>
    <w:rsid w:val="003000CF"/>
    <w:rsid w:val="003019DD"/>
    <w:rsid w:val="00302654"/>
    <w:rsid w:val="00310054"/>
    <w:rsid w:val="00310E26"/>
    <w:rsid w:val="00312170"/>
    <w:rsid w:val="00313E97"/>
    <w:rsid w:val="00315A57"/>
    <w:rsid w:val="0031653C"/>
    <w:rsid w:val="00321555"/>
    <w:rsid w:val="003261CA"/>
    <w:rsid w:val="00330895"/>
    <w:rsid w:val="00333C7D"/>
    <w:rsid w:val="00334F07"/>
    <w:rsid w:val="00335832"/>
    <w:rsid w:val="00337CC1"/>
    <w:rsid w:val="00337D4A"/>
    <w:rsid w:val="0034058F"/>
    <w:rsid w:val="00343F00"/>
    <w:rsid w:val="00346207"/>
    <w:rsid w:val="003517B5"/>
    <w:rsid w:val="00351E6E"/>
    <w:rsid w:val="003549FB"/>
    <w:rsid w:val="00354A59"/>
    <w:rsid w:val="0036018E"/>
    <w:rsid w:val="003616A1"/>
    <w:rsid w:val="00361D8D"/>
    <w:rsid w:val="0036461B"/>
    <w:rsid w:val="00365E46"/>
    <w:rsid w:val="00365F5E"/>
    <w:rsid w:val="00367018"/>
    <w:rsid w:val="00375AD9"/>
    <w:rsid w:val="00376AE6"/>
    <w:rsid w:val="00377922"/>
    <w:rsid w:val="00377D5B"/>
    <w:rsid w:val="00380822"/>
    <w:rsid w:val="003813AB"/>
    <w:rsid w:val="00383D91"/>
    <w:rsid w:val="003845BD"/>
    <w:rsid w:val="0038473E"/>
    <w:rsid w:val="00384F36"/>
    <w:rsid w:val="00386F50"/>
    <w:rsid w:val="00387989"/>
    <w:rsid w:val="00392EAF"/>
    <w:rsid w:val="00396130"/>
    <w:rsid w:val="003A0941"/>
    <w:rsid w:val="003A0B0E"/>
    <w:rsid w:val="003A556C"/>
    <w:rsid w:val="003A6480"/>
    <w:rsid w:val="003B18DE"/>
    <w:rsid w:val="003B1AAB"/>
    <w:rsid w:val="003B48A4"/>
    <w:rsid w:val="003B6F90"/>
    <w:rsid w:val="003C00C6"/>
    <w:rsid w:val="003C03DC"/>
    <w:rsid w:val="003C39E7"/>
    <w:rsid w:val="003C7654"/>
    <w:rsid w:val="003D1CA5"/>
    <w:rsid w:val="003D3037"/>
    <w:rsid w:val="003D449D"/>
    <w:rsid w:val="003D6184"/>
    <w:rsid w:val="003E00C6"/>
    <w:rsid w:val="003E11E9"/>
    <w:rsid w:val="003E3597"/>
    <w:rsid w:val="003E3AD0"/>
    <w:rsid w:val="003E4E7E"/>
    <w:rsid w:val="003F1067"/>
    <w:rsid w:val="003F4568"/>
    <w:rsid w:val="003F48B1"/>
    <w:rsid w:val="003F4B93"/>
    <w:rsid w:val="003F74FD"/>
    <w:rsid w:val="00403209"/>
    <w:rsid w:val="00405591"/>
    <w:rsid w:val="0041031D"/>
    <w:rsid w:val="00411836"/>
    <w:rsid w:val="00414C69"/>
    <w:rsid w:val="00415227"/>
    <w:rsid w:val="00415C45"/>
    <w:rsid w:val="004177F2"/>
    <w:rsid w:val="00422643"/>
    <w:rsid w:val="00426705"/>
    <w:rsid w:val="0043051A"/>
    <w:rsid w:val="00430D01"/>
    <w:rsid w:val="004332FE"/>
    <w:rsid w:val="00433DAE"/>
    <w:rsid w:val="00434B7E"/>
    <w:rsid w:val="004433EE"/>
    <w:rsid w:val="004467F6"/>
    <w:rsid w:val="00446958"/>
    <w:rsid w:val="00452A8B"/>
    <w:rsid w:val="00453812"/>
    <w:rsid w:val="004603E8"/>
    <w:rsid w:val="00462994"/>
    <w:rsid w:val="00464EA9"/>
    <w:rsid w:val="00467F46"/>
    <w:rsid w:val="004703EE"/>
    <w:rsid w:val="004724F7"/>
    <w:rsid w:val="0047779A"/>
    <w:rsid w:val="00481A16"/>
    <w:rsid w:val="0048215D"/>
    <w:rsid w:val="00484C42"/>
    <w:rsid w:val="00484CBB"/>
    <w:rsid w:val="00485208"/>
    <w:rsid w:val="00485320"/>
    <w:rsid w:val="00487D88"/>
    <w:rsid w:val="00497EC2"/>
    <w:rsid w:val="004A070C"/>
    <w:rsid w:val="004A1BEC"/>
    <w:rsid w:val="004B4663"/>
    <w:rsid w:val="004C0B7B"/>
    <w:rsid w:val="004C339D"/>
    <w:rsid w:val="004C3610"/>
    <w:rsid w:val="004C73BA"/>
    <w:rsid w:val="004D099B"/>
    <w:rsid w:val="004D1906"/>
    <w:rsid w:val="004D4088"/>
    <w:rsid w:val="004D5222"/>
    <w:rsid w:val="004D6689"/>
    <w:rsid w:val="004E0917"/>
    <w:rsid w:val="004E1D30"/>
    <w:rsid w:val="004E287D"/>
    <w:rsid w:val="004E2D59"/>
    <w:rsid w:val="004E559F"/>
    <w:rsid w:val="004F3EE9"/>
    <w:rsid w:val="004F52A4"/>
    <w:rsid w:val="004F6231"/>
    <w:rsid w:val="004F6B9C"/>
    <w:rsid w:val="00501501"/>
    <w:rsid w:val="00504350"/>
    <w:rsid w:val="0050459A"/>
    <w:rsid w:val="00516704"/>
    <w:rsid w:val="00517878"/>
    <w:rsid w:val="005218A9"/>
    <w:rsid w:val="005244C8"/>
    <w:rsid w:val="00526633"/>
    <w:rsid w:val="0053167B"/>
    <w:rsid w:val="00531C8D"/>
    <w:rsid w:val="00532850"/>
    <w:rsid w:val="00537F3D"/>
    <w:rsid w:val="00540A5E"/>
    <w:rsid w:val="00542B35"/>
    <w:rsid w:val="00544306"/>
    <w:rsid w:val="00545A90"/>
    <w:rsid w:val="00551705"/>
    <w:rsid w:val="00552102"/>
    <w:rsid w:val="00552826"/>
    <w:rsid w:val="005663E1"/>
    <w:rsid w:val="0056676B"/>
    <w:rsid w:val="00567EAA"/>
    <w:rsid w:val="00570586"/>
    <w:rsid w:val="00571BF4"/>
    <w:rsid w:val="005722E5"/>
    <w:rsid w:val="0057508C"/>
    <w:rsid w:val="005752FF"/>
    <w:rsid w:val="00577201"/>
    <w:rsid w:val="00577C24"/>
    <w:rsid w:val="00581725"/>
    <w:rsid w:val="005835AC"/>
    <w:rsid w:val="005835C9"/>
    <w:rsid w:val="00585815"/>
    <w:rsid w:val="005909EA"/>
    <w:rsid w:val="00591F1B"/>
    <w:rsid w:val="00596377"/>
    <w:rsid w:val="00597B4F"/>
    <w:rsid w:val="005A2635"/>
    <w:rsid w:val="005A6EDC"/>
    <w:rsid w:val="005A7904"/>
    <w:rsid w:val="005B14A8"/>
    <w:rsid w:val="005B3913"/>
    <w:rsid w:val="005B3AB6"/>
    <w:rsid w:val="005B4B90"/>
    <w:rsid w:val="005B5C63"/>
    <w:rsid w:val="005B7470"/>
    <w:rsid w:val="005B7D86"/>
    <w:rsid w:val="005C0B60"/>
    <w:rsid w:val="005C6BA9"/>
    <w:rsid w:val="005D3A15"/>
    <w:rsid w:val="005D6568"/>
    <w:rsid w:val="005D6F91"/>
    <w:rsid w:val="005E3929"/>
    <w:rsid w:val="005E4BAB"/>
    <w:rsid w:val="005E54F7"/>
    <w:rsid w:val="005F4803"/>
    <w:rsid w:val="005F53A1"/>
    <w:rsid w:val="00600816"/>
    <w:rsid w:val="006009CD"/>
    <w:rsid w:val="00602563"/>
    <w:rsid w:val="00606EA1"/>
    <w:rsid w:val="006108C3"/>
    <w:rsid w:val="00610BF2"/>
    <w:rsid w:val="006117EF"/>
    <w:rsid w:val="00612773"/>
    <w:rsid w:val="00614D69"/>
    <w:rsid w:val="0062058D"/>
    <w:rsid w:val="00620FA0"/>
    <w:rsid w:val="0062158A"/>
    <w:rsid w:val="006225B1"/>
    <w:rsid w:val="00623609"/>
    <w:rsid w:val="00633063"/>
    <w:rsid w:val="006409FA"/>
    <w:rsid w:val="006440D7"/>
    <w:rsid w:val="00646501"/>
    <w:rsid w:val="00647474"/>
    <w:rsid w:val="00656008"/>
    <w:rsid w:val="006570CF"/>
    <w:rsid w:val="0065731A"/>
    <w:rsid w:val="0066061E"/>
    <w:rsid w:val="00662F03"/>
    <w:rsid w:val="0066397B"/>
    <w:rsid w:val="0066541C"/>
    <w:rsid w:val="0066607D"/>
    <w:rsid w:val="00666599"/>
    <w:rsid w:val="00672664"/>
    <w:rsid w:val="006730B6"/>
    <w:rsid w:val="0067648E"/>
    <w:rsid w:val="00676725"/>
    <w:rsid w:val="006831EF"/>
    <w:rsid w:val="00685300"/>
    <w:rsid w:val="00685DCC"/>
    <w:rsid w:val="0069487A"/>
    <w:rsid w:val="006969DE"/>
    <w:rsid w:val="006977C7"/>
    <w:rsid w:val="006A0B22"/>
    <w:rsid w:val="006A47E9"/>
    <w:rsid w:val="006A60BD"/>
    <w:rsid w:val="006B095F"/>
    <w:rsid w:val="006B15EB"/>
    <w:rsid w:val="006C15C2"/>
    <w:rsid w:val="006C3A98"/>
    <w:rsid w:val="006C4DC0"/>
    <w:rsid w:val="006C65E4"/>
    <w:rsid w:val="006C7F74"/>
    <w:rsid w:val="006D1486"/>
    <w:rsid w:val="006D2122"/>
    <w:rsid w:val="006D33F3"/>
    <w:rsid w:val="006D3F84"/>
    <w:rsid w:val="006D4485"/>
    <w:rsid w:val="006D4E9F"/>
    <w:rsid w:val="006D4EFA"/>
    <w:rsid w:val="006D6917"/>
    <w:rsid w:val="006E055B"/>
    <w:rsid w:val="006E13E6"/>
    <w:rsid w:val="006E24E5"/>
    <w:rsid w:val="007018AE"/>
    <w:rsid w:val="0071084B"/>
    <w:rsid w:val="00711BBB"/>
    <w:rsid w:val="0071220E"/>
    <w:rsid w:val="00712545"/>
    <w:rsid w:val="00713F2A"/>
    <w:rsid w:val="0071458D"/>
    <w:rsid w:val="00715EDA"/>
    <w:rsid w:val="00716235"/>
    <w:rsid w:val="00716D7D"/>
    <w:rsid w:val="0071785C"/>
    <w:rsid w:val="00720581"/>
    <w:rsid w:val="007208E0"/>
    <w:rsid w:val="00725402"/>
    <w:rsid w:val="0073130E"/>
    <w:rsid w:val="00732EBC"/>
    <w:rsid w:val="00733050"/>
    <w:rsid w:val="0073723A"/>
    <w:rsid w:val="00737A02"/>
    <w:rsid w:val="00742C1A"/>
    <w:rsid w:val="0074323B"/>
    <w:rsid w:val="00744883"/>
    <w:rsid w:val="00745F18"/>
    <w:rsid w:val="00746779"/>
    <w:rsid w:val="00747332"/>
    <w:rsid w:val="00750C61"/>
    <w:rsid w:val="00754C03"/>
    <w:rsid w:val="00757762"/>
    <w:rsid w:val="00767D2C"/>
    <w:rsid w:val="00770861"/>
    <w:rsid w:val="0077787F"/>
    <w:rsid w:val="00777E42"/>
    <w:rsid w:val="007805FA"/>
    <w:rsid w:val="007822F5"/>
    <w:rsid w:val="007828E8"/>
    <w:rsid w:val="00782E94"/>
    <w:rsid w:val="007845D4"/>
    <w:rsid w:val="00785198"/>
    <w:rsid w:val="007875B5"/>
    <w:rsid w:val="00791F3E"/>
    <w:rsid w:val="00792747"/>
    <w:rsid w:val="00794A1E"/>
    <w:rsid w:val="00794FE0"/>
    <w:rsid w:val="007969CD"/>
    <w:rsid w:val="00796E5B"/>
    <w:rsid w:val="0079799D"/>
    <w:rsid w:val="007A189B"/>
    <w:rsid w:val="007B01F6"/>
    <w:rsid w:val="007B313B"/>
    <w:rsid w:val="007B56AA"/>
    <w:rsid w:val="007C19C4"/>
    <w:rsid w:val="007C3710"/>
    <w:rsid w:val="007C63CA"/>
    <w:rsid w:val="007C7C25"/>
    <w:rsid w:val="007D6E17"/>
    <w:rsid w:val="007E1874"/>
    <w:rsid w:val="007E2543"/>
    <w:rsid w:val="007E53FA"/>
    <w:rsid w:val="007F18FF"/>
    <w:rsid w:val="007F1DA8"/>
    <w:rsid w:val="007F4365"/>
    <w:rsid w:val="008005FA"/>
    <w:rsid w:val="00802047"/>
    <w:rsid w:val="008055EE"/>
    <w:rsid w:val="00805A45"/>
    <w:rsid w:val="008071C7"/>
    <w:rsid w:val="0080746E"/>
    <w:rsid w:val="0081635B"/>
    <w:rsid w:val="008176F4"/>
    <w:rsid w:val="008178A5"/>
    <w:rsid w:val="0081793A"/>
    <w:rsid w:val="00820D29"/>
    <w:rsid w:val="00821B19"/>
    <w:rsid w:val="00822A46"/>
    <w:rsid w:val="008249A9"/>
    <w:rsid w:val="00825597"/>
    <w:rsid w:val="00830F88"/>
    <w:rsid w:val="00832BAB"/>
    <w:rsid w:val="008476FA"/>
    <w:rsid w:val="00852A7C"/>
    <w:rsid w:val="00855618"/>
    <w:rsid w:val="008572F1"/>
    <w:rsid w:val="00860C73"/>
    <w:rsid w:val="00861500"/>
    <w:rsid w:val="00861DC1"/>
    <w:rsid w:val="0086353F"/>
    <w:rsid w:val="008650B5"/>
    <w:rsid w:val="00865173"/>
    <w:rsid w:val="008661FE"/>
    <w:rsid w:val="0087433A"/>
    <w:rsid w:val="008750FF"/>
    <w:rsid w:val="008757FC"/>
    <w:rsid w:val="0087644B"/>
    <w:rsid w:val="00890CDF"/>
    <w:rsid w:val="00891D42"/>
    <w:rsid w:val="008924E3"/>
    <w:rsid w:val="00894469"/>
    <w:rsid w:val="008979A9"/>
    <w:rsid w:val="008A0BD2"/>
    <w:rsid w:val="008A20D3"/>
    <w:rsid w:val="008A2524"/>
    <w:rsid w:val="008A3655"/>
    <w:rsid w:val="008A3ACD"/>
    <w:rsid w:val="008A3FD2"/>
    <w:rsid w:val="008B4701"/>
    <w:rsid w:val="008B4FD0"/>
    <w:rsid w:val="008B688E"/>
    <w:rsid w:val="008C3F7F"/>
    <w:rsid w:val="008C5F43"/>
    <w:rsid w:val="008C6668"/>
    <w:rsid w:val="008C7452"/>
    <w:rsid w:val="008D01C9"/>
    <w:rsid w:val="008D555B"/>
    <w:rsid w:val="008D75A4"/>
    <w:rsid w:val="008E01A7"/>
    <w:rsid w:val="008E4D2D"/>
    <w:rsid w:val="008E59B6"/>
    <w:rsid w:val="008F0811"/>
    <w:rsid w:val="008F1569"/>
    <w:rsid w:val="008F238A"/>
    <w:rsid w:val="00900FC0"/>
    <w:rsid w:val="00902118"/>
    <w:rsid w:val="00903185"/>
    <w:rsid w:val="00903F69"/>
    <w:rsid w:val="00903FA7"/>
    <w:rsid w:val="0090640F"/>
    <w:rsid w:val="009077FF"/>
    <w:rsid w:val="0091022A"/>
    <w:rsid w:val="009116DE"/>
    <w:rsid w:val="00915070"/>
    <w:rsid w:val="00915195"/>
    <w:rsid w:val="0091778B"/>
    <w:rsid w:val="00920828"/>
    <w:rsid w:val="009212E1"/>
    <w:rsid w:val="00922F31"/>
    <w:rsid w:val="009242CE"/>
    <w:rsid w:val="00925565"/>
    <w:rsid w:val="009267A8"/>
    <w:rsid w:val="00926E49"/>
    <w:rsid w:val="00930362"/>
    <w:rsid w:val="009324D0"/>
    <w:rsid w:val="009410A1"/>
    <w:rsid w:val="00941A5B"/>
    <w:rsid w:val="009451C2"/>
    <w:rsid w:val="00946B7C"/>
    <w:rsid w:val="00947CC9"/>
    <w:rsid w:val="00950224"/>
    <w:rsid w:val="00950DBE"/>
    <w:rsid w:val="00951A47"/>
    <w:rsid w:val="00953C3C"/>
    <w:rsid w:val="00954945"/>
    <w:rsid w:val="00955233"/>
    <w:rsid w:val="00957B19"/>
    <w:rsid w:val="009678B3"/>
    <w:rsid w:val="00976F37"/>
    <w:rsid w:val="009805C8"/>
    <w:rsid w:val="00980933"/>
    <w:rsid w:val="00980B21"/>
    <w:rsid w:val="00980E73"/>
    <w:rsid w:val="00983545"/>
    <w:rsid w:val="009861CE"/>
    <w:rsid w:val="00990605"/>
    <w:rsid w:val="009910BE"/>
    <w:rsid w:val="00991F18"/>
    <w:rsid w:val="0099256C"/>
    <w:rsid w:val="00992D9F"/>
    <w:rsid w:val="00994EAF"/>
    <w:rsid w:val="009A43F5"/>
    <w:rsid w:val="009A6192"/>
    <w:rsid w:val="009A66E5"/>
    <w:rsid w:val="009B3034"/>
    <w:rsid w:val="009B7A73"/>
    <w:rsid w:val="009C490C"/>
    <w:rsid w:val="009C4AC9"/>
    <w:rsid w:val="009C4E95"/>
    <w:rsid w:val="009C5031"/>
    <w:rsid w:val="009C5A56"/>
    <w:rsid w:val="009D02E1"/>
    <w:rsid w:val="009D1570"/>
    <w:rsid w:val="009D3E5B"/>
    <w:rsid w:val="009D4767"/>
    <w:rsid w:val="009D481B"/>
    <w:rsid w:val="009E043A"/>
    <w:rsid w:val="009E2E55"/>
    <w:rsid w:val="009E5E4D"/>
    <w:rsid w:val="009E73EA"/>
    <w:rsid w:val="009F135A"/>
    <w:rsid w:val="009F1E33"/>
    <w:rsid w:val="009F445E"/>
    <w:rsid w:val="009F4478"/>
    <w:rsid w:val="009F78F1"/>
    <w:rsid w:val="00A02699"/>
    <w:rsid w:val="00A038D3"/>
    <w:rsid w:val="00A04298"/>
    <w:rsid w:val="00A04B3F"/>
    <w:rsid w:val="00A054A1"/>
    <w:rsid w:val="00A11DC5"/>
    <w:rsid w:val="00A1304A"/>
    <w:rsid w:val="00A14FBD"/>
    <w:rsid w:val="00A1585A"/>
    <w:rsid w:val="00A176B5"/>
    <w:rsid w:val="00A17B30"/>
    <w:rsid w:val="00A23CB1"/>
    <w:rsid w:val="00A26448"/>
    <w:rsid w:val="00A27C6E"/>
    <w:rsid w:val="00A31360"/>
    <w:rsid w:val="00A31832"/>
    <w:rsid w:val="00A34EE6"/>
    <w:rsid w:val="00A354CB"/>
    <w:rsid w:val="00A37F7F"/>
    <w:rsid w:val="00A40BFC"/>
    <w:rsid w:val="00A41352"/>
    <w:rsid w:val="00A446AA"/>
    <w:rsid w:val="00A45922"/>
    <w:rsid w:val="00A51CE4"/>
    <w:rsid w:val="00A54D32"/>
    <w:rsid w:val="00A54EAF"/>
    <w:rsid w:val="00A55B23"/>
    <w:rsid w:val="00A55D59"/>
    <w:rsid w:val="00A67475"/>
    <w:rsid w:val="00A70AE7"/>
    <w:rsid w:val="00A74B59"/>
    <w:rsid w:val="00A7567D"/>
    <w:rsid w:val="00A76110"/>
    <w:rsid w:val="00A7699F"/>
    <w:rsid w:val="00A80190"/>
    <w:rsid w:val="00A833DD"/>
    <w:rsid w:val="00A85409"/>
    <w:rsid w:val="00A86781"/>
    <w:rsid w:val="00A87980"/>
    <w:rsid w:val="00A92760"/>
    <w:rsid w:val="00A92891"/>
    <w:rsid w:val="00A94A9F"/>
    <w:rsid w:val="00A961DF"/>
    <w:rsid w:val="00A963F6"/>
    <w:rsid w:val="00A9745A"/>
    <w:rsid w:val="00AA042E"/>
    <w:rsid w:val="00AA3EDF"/>
    <w:rsid w:val="00AA473E"/>
    <w:rsid w:val="00AA4F7B"/>
    <w:rsid w:val="00AA7BFC"/>
    <w:rsid w:val="00AB0B83"/>
    <w:rsid w:val="00AB22AA"/>
    <w:rsid w:val="00AB32E9"/>
    <w:rsid w:val="00AB5F53"/>
    <w:rsid w:val="00AC0529"/>
    <w:rsid w:val="00AC1426"/>
    <w:rsid w:val="00AC2A2F"/>
    <w:rsid w:val="00AC5CB3"/>
    <w:rsid w:val="00AC6A97"/>
    <w:rsid w:val="00AC7686"/>
    <w:rsid w:val="00AD129C"/>
    <w:rsid w:val="00AD1F8E"/>
    <w:rsid w:val="00AD5238"/>
    <w:rsid w:val="00AE31A3"/>
    <w:rsid w:val="00AF368B"/>
    <w:rsid w:val="00B00678"/>
    <w:rsid w:val="00B01A15"/>
    <w:rsid w:val="00B02A91"/>
    <w:rsid w:val="00B103C9"/>
    <w:rsid w:val="00B11010"/>
    <w:rsid w:val="00B11AB1"/>
    <w:rsid w:val="00B1441B"/>
    <w:rsid w:val="00B1597B"/>
    <w:rsid w:val="00B2097A"/>
    <w:rsid w:val="00B234E9"/>
    <w:rsid w:val="00B23CD0"/>
    <w:rsid w:val="00B27249"/>
    <w:rsid w:val="00B308F8"/>
    <w:rsid w:val="00B33B87"/>
    <w:rsid w:val="00B36DF4"/>
    <w:rsid w:val="00B42DC1"/>
    <w:rsid w:val="00B43188"/>
    <w:rsid w:val="00B436EB"/>
    <w:rsid w:val="00B444BF"/>
    <w:rsid w:val="00B459BB"/>
    <w:rsid w:val="00B50EBB"/>
    <w:rsid w:val="00B51289"/>
    <w:rsid w:val="00B534A0"/>
    <w:rsid w:val="00B54892"/>
    <w:rsid w:val="00B61565"/>
    <w:rsid w:val="00B634AA"/>
    <w:rsid w:val="00B6371D"/>
    <w:rsid w:val="00B6626F"/>
    <w:rsid w:val="00B67E66"/>
    <w:rsid w:val="00B70C21"/>
    <w:rsid w:val="00B725BD"/>
    <w:rsid w:val="00B72814"/>
    <w:rsid w:val="00B74B0C"/>
    <w:rsid w:val="00B754B3"/>
    <w:rsid w:val="00B7603C"/>
    <w:rsid w:val="00B76FEB"/>
    <w:rsid w:val="00B77184"/>
    <w:rsid w:val="00B800C5"/>
    <w:rsid w:val="00B81993"/>
    <w:rsid w:val="00B81B94"/>
    <w:rsid w:val="00B82402"/>
    <w:rsid w:val="00B86588"/>
    <w:rsid w:val="00B92098"/>
    <w:rsid w:val="00B9298C"/>
    <w:rsid w:val="00B93A1F"/>
    <w:rsid w:val="00B9756F"/>
    <w:rsid w:val="00BA4F5D"/>
    <w:rsid w:val="00BA6C11"/>
    <w:rsid w:val="00BA7AFE"/>
    <w:rsid w:val="00BA7C76"/>
    <w:rsid w:val="00BB0B5C"/>
    <w:rsid w:val="00BB2823"/>
    <w:rsid w:val="00BB40B4"/>
    <w:rsid w:val="00BB5ED8"/>
    <w:rsid w:val="00BC1E97"/>
    <w:rsid w:val="00BD44EB"/>
    <w:rsid w:val="00BE0FD5"/>
    <w:rsid w:val="00BE17D5"/>
    <w:rsid w:val="00BE5045"/>
    <w:rsid w:val="00BE5727"/>
    <w:rsid w:val="00BF1116"/>
    <w:rsid w:val="00BF1B3D"/>
    <w:rsid w:val="00BF517A"/>
    <w:rsid w:val="00BF5897"/>
    <w:rsid w:val="00BF648A"/>
    <w:rsid w:val="00C11918"/>
    <w:rsid w:val="00C11C30"/>
    <w:rsid w:val="00C133FD"/>
    <w:rsid w:val="00C17B1E"/>
    <w:rsid w:val="00C20FA0"/>
    <w:rsid w:val="00C2537F"/>
    <w:rsid w:val="00C265B2"/>
    <w:rsid w:val="00C36943"/>
    <w:rsid w:val="00C376BA"/>
    <w:rsid w:val="00C37E47"/>
    <w:rsid w:val="00C37E4B"/>
    <w:rsid w:val="00C40DD6"/>
    <w:rsid w:val="00C42914"/>
    <w:rsid w:val="00C51179"/>
    <w:rsid w:val="00C55106"/>
    <w:rsid w:val="00C55BE3"/>
    <w:rsid w:val="00C60EF0"/>
    <w:rsid w:val="00C63E2C"/>
    <w:rsid w:val="00C678CE"/>
    <w:rsid w:val="00C70836"/>
    <w:rsid w:val="00C7118F"/>
    <w:rsid w:val="00C7121B"/>
    <w:rsid w:val="00C75E69"/>
    <w:rsid w:val="00C77783"/>
    <w:rsid w:val="00C80E43"/>
    <w:rsid w:val="00C843CC"/>
    <w:rsid w:val="00C844FD"/>
    <w:rsid w:val="00C902FC"/>
    <w:rsid w:val="00C903AC"/>
    <w:rsid w:val="00C90F28"/>
    <w:rsid w:val="00C95324"/>
    <w:rsid w:val="00C95BBE"/>
    <w:rsid w:val="00CA17D7"/>
    <w:rsid w:val="00CA23A9"/>
    <w:rsid w:val="00CA4055"/>
    <w:rsid w:val="00CA5763"/>
    <w:rsid w:val="00CB666A"/>
    <w:rsid w:val="00CC0F2A"/>
    <w:rsid w:val="00CC22C0"/>
    <w:rsid w:val="00CC3F12"/>
    <w:rsid w:val="00CC3F7D"/>
    <w:rsid w:val="00CC6EE5"/>
    <w:rsid w:val="00CD04EF"/>
    <w:rsid w:val="00CD0721"/>
    <w:rsid w:val="00CD1C70"/>
    <w:rsid w:val="00CF0CC4"/>
    <w:rsid w:val="00CF24ED"/>
    <w:rsid w:val="00CF48FE"/>
    <w:rsid w:val="00CF49FD"/>
    <w:rsid w:val="00CF60AB"/>
    <w:rsid w:val="00D03172"/>
    <w:rsid w:val="00D070CD"/>
    <w:rsid w:val="00D07DD1"/>
    <w:rsid w:val="00D14474"/>
    <w:rsid w:val="00D16CD1"/>
    <w:rsid w:val="00D227D9"/>
    <w:rsid w:val="00D22D9B"/>
    <w:rsid w:val="00D23B86"/>
    <w:rsid w:val="00D23EEB"/>
    <w:rsid w:val="00D25E11"/>
    <w:rsid w:val="00D26712"/>
    <w:rsid w:val="00D32953"/>
    <w:rsid w:val="00D37491"/>
    <w:rsid w:val="00D40F89"/>
    <w:rsid w:val="00D44985"/>
    <w:rsid w:val="00D45515"/>
    <w:rsid w:val="00D45951"/>
    <w:rsid w:val="00D4746F"/>
    <w:rsid w:val="00D479CC"/>
    <w:rsid w:val="00D53454"/>
    <w:rsid w:val="00D53D66"/>
    <w:rsid w:val="00D60B57"/>
    <w:rsid w:val="00D6159D"/>
    <w:rsid w:val="00D62D72"/>
    <w:rsid w:val="00D64F88"/>
    <w:rsid w:val="00D66071"/>
    <w:rsid w:val="00D66625"/>
    <w:rsid w:val="00D70D41"/>
    <w:rsid w:val="00D7183B"/>
    <w:rsid w:val="00D727A1"/>
    <w:rsid w:val="00D727B6"/>
    <w:rsid w:val="00D728DE"/>
    <w:rsid w:val="00D72E22"/>
    <w:rsid w:val="00D7338C"/>
    <w:rsid w:val="00D7425B"/>
    <w:rsid w:val="00D7619C"/>
    <w:rsid w:val="00D81C6C"/>
    <w:rsid w:val="00D837D7"/>
    <w:rsid w:val="00D851F7"/>
    <w:rsid w:val="00D97654"/>
    <w:rsid w:val="00DA0568"/>
    <w:rsid w:val="00DA0C99"/>
    <w:rsid w:val="00DA25E9"/>
    <w:rsid w:val="00DA2C06"/>
    <w:rsid w:val="00DA37B3"/>
    <w:rsid w:val="00DA58CB"/>
    <w:rsid w:val="00DA5E70"/>
    <w:rsid w:val="00DB283A"/>
    <w:rsid w:val="00DB52C2"/>
    <w:rsid w:val="00DB52FE"/>
    <w:rsid w:val="00DB7AD2"/>
    <w:rsid w:val="00DC0FC1"/>
    <w:rsid w:val="00DC1536"/>
    <w:rsid w:val="00DC3591"/>
    <w:rsid w:val="00DC4A01"/>
    <w:rsid w:val="00DD2E43"/>
    <w:rsid w:val="00DD3BA2"/>
    <w:rsid w:val="00DD4F97"/>
    <w:rsid w:val="00DD5158"/>
    <w:rsid w:val="00DD5E92"/>
    <w:rsid w:val="00DD65A1"/>
    <w:rsid w:val="00DE138C"/>
    <w:rsid w:val="00DE2313"/>
    <w:rsid w:val="00DF0D96"/>
    <w:rsid w:val="00DF7D53"/>
    <w:rsid w:val="00E04255"/>
    <w:rsid w:val="00E05988"/>
    <w:rsid w:val="00E106AC"/>
    <w:rsid w:val="00E10FA5"/>
    <w:rsid w:val="00E11C2D"/>
    <w:rsid w:val="00E123A3"/>
    <w:rsid w:val="00E17076"/>
    <w:rsid w:val="00E2006C"/>
    <w:rsid w:val="00E209C2"/>
    <w:rsid w:val="00E21625"/>
    <w:rsid w:val="00E23AF1"/>
    <w:rsid w:val="00E23E20"/>
    <w:rsid w:val="00E25DE3"/>
    <w:rsid w:val="00E27A09"/>
    <w:rsid w:val="00E3190A"/>
    <w:rsid w:val="00E33730"/>
    <w:rsid w:val="00E36CE4"/>
    <w:rsid w:val="00E45087"/>
    <w:rsid w:val="00E45675"/>
    <w:rsid w:val="00E528EB"/>
    <w:rsid w:val="00E5433E"/>
    <w:rsid w:val="00E604D7"/>
    <w:rsid w:val="00E62DB1"/>
    <w:rsid w:val="00E66341"/>
    <w:rsid w:val="00E66BAD"/>
    <w:rsid w:val="00E67F42"/>
    <w:rsid w:val="00E7013D"/>
    <w:rsid w:val="00E7025A"/>
    <w:rsid w:val="00E80EF0"/>
    <w:rsid w:val="00E81FC2"/>
    <w:rsid w:val="00E82435"/>
    <w:rsid w:val="00E825B5"/>
    <w:rsid w:val="00E83465"/>
    <w:rsid w:val="00E9060A"/>
    <w:rsid w:val="00E91049"/>
    <w:rsid w:val="00E93D28"/>
    <w:rsid w:val="00E93F95"/>
    <w:rsid w:val="00E95598"/>
    <w:rsid w:val="00EA04AD"/>
    <w:rsid w:val="00EA304D"/>
    <w:rsid w:val="00EA535E"/>
    <w:rsid w:val="00EA6F42"/>
    <w:rsid w:val="00EA7D8E"/>
    <w:rsid w:val="00EA7FCE"/>
    <w:rsid w:val="00EB167E"/>
    <w:rsid w:val="00EB1E46"/>
    <w:rsid w:val="00EB2973"/>
    <w:rsid w:val="00EB416A"/>
    <w:rsid w:val="00EB5A37"/>
    <w:rsid w:val="00EB7A30"/>
    <w:rsid w:val="00EB7F5A"/>
    <w:rsid w:val="00EC3BD3"/>
    <w:rsid w:val="00EC651F"/>
    <w:rsid w:val="00EC700B"/>
    <w:rsid w:val="00ED1414"/>
    <w:rsid w:val="00ED318F"/>
    <w:rsid w:val="00ED3BE9"/>
    <w:rsid w:val="00ED3F8F"/>
    <w:rsid w:val="00EE0219"/>
    <w:rsid w:val="00EE2A59"/>
    <w:rsid w:val="00EE60CC"/>
    <w:rsid w:val="00EF1CA1"/>
    <w:rsid w:val="00EF1F52"/>
    <w:rsid w:val="00EF271F"/>
    <w:rsid w:val="00F01ED6"/>
    <w:rsid w:val="00F0284A"/>
    <w:rsid w:val="00F03510"/>
    <w:rsid w:val="00F03A1C"/>
    <w:rsid w:val="00F04DD8"/>
    <w:rsid w:val="00F06A95"/>
    <w:rsid w:val="00F07A8F"/>
    <w:rsid w:val="00F10705"/>
    <w:rsid w:val="00F10848"/>
    <w:rsid w:val="00F13D2A"/>
    <w:rsid w:val="00F142EF"/>
    <w:rsid w:val="00F14C1D"/>
    <w:rsid w:val="00F152BC"/>
    <w:rsid w:val="00F17C76"/>
    <w:rsid w:val="00F226BE"/>
    <w:rsid w:val="00F260FE"/>
    <w:rsid w:val="00F27527"/>
    <w:rsid w:val="00F308DF"/>
    <w:rsid w:val="00F310E6"/>
    <w:rsid w:val="00F330ED"/>
    <w:rsid w:val="00F338F3"/>
    <w:rsid w:val="00F35340"/>
    <w:rsid w:val="00F44315"/>
    <w:rsid w:val="00F444D0"/>
    <w:rsid w:val="00F46738"/>
    <w:rsid w:val="00F46DAB"/>
    <w:rsid w:val="00F47D8E"/>
    <w:rsid w:val="00F5057C"/>
    <w:rsid w:val="00F54249"/>
    <w:rsid w:val="00F54B63"/>
    <w:rsid w:val="00F61024"/>
    <w:rsid w:val="00F62E65"/>
    <w:rsid w:val="00F65B97"/>
    <w:rsid w:val="00F679A3"/>
    <w:rsid w:val="00F7129C"/>
    <w:rsid w:val="00F74948"/>
    <w:rsid w:val="00F7549A"/>
    <w:rsid w:val="00F7735C"/>
    <w:rsid w:val="00F8043B"/>
    <w:rsid w:val="00F80A6B"/>
    <w:rsid w:val="00F83D2F"/>
    <w:rsid w:val="00F844C9"/>
    <w:rsid w:val="00F84E87"/>
    <w:rsid w:val="00F85EC3"/>
    <w:rsid w:val="00F91706"/>
    <w:rsid w:val="00F91FA7"/>
    <w:rsid w:val="00F94FBB"/>
    <w:rsid w:val="00F951BA"/>
    <w:rsid w:val="00F958C5"/>
    <w:rsid w:val="00FB0D4C"/>
    <w:rsid w:val="00FB3BA4"/>
    <w:rsid w:val="00FC1BAA"/>
    <w:rsid w:val="00FC3C66"/>
    <w:rsid w:val="00FD3660"/>
    <w:rsid w:val="00FD6112"/>
    <w:rsid w:val="00FD6D89"/>
    <w:rsid w:val="00FE0E6F"/>
    <w:rsid w:val="00FE48C8"/>
    <w:rsid w:val="00FE72D1"/>
    <w:rsid w:val="00FF1A4E"/>
    <w:rsid w:val="00FF4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8308074"/>
  <w15:docId w15:val="{5F2449BF-540E-48AA-862E-BB0C720D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D4746F"/>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basedOn w:val="DefaultParagraphFont"/>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basedOn w:val="DefaultParagraphFont"/>
    <w:link w:val="TAfooter"/>
    <w:rsid w:val="008A2AE9"/>
    <w:rPr>
      <w:rFonts w:ascii="Arial" w:hAnsi="Arial" w:cs="Arial"/>
      <w:lang w:val="en-AU" w:eastAsia="en-AU" w:bidi="ar-SA"/>
    </w:rPr>
  </w:style>
  <w:style w:type="character" w:customStyle="1" w:styleId="TApagenumberChar">
    <w:name w:val="TA page number Char"/>
    <w:basedOn w:val="TAfooter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basedOn w:val="DefaultParagraphFont"/>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basedOn w:val="BodyText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basedOn w:val="DefaultParagraphFont"/>
    <w:link w:val="TAbodytext"/>
    <w:rsid w:val="0034058F"/>
    <w:rPr>
      <w:rFonts w:ascii="Arial" w:hAnsi="Arial"/>
      <w:sz w:val="24"/>
      <w:szCs w:val="24"/>
    </w:rPr>
  </w:style>
  <w:style w:type="paragraph" w:styleId="ListParagraph">
    <w:name w:val="List Paragraph"/>
    <w:basedOn w:val="Normal"/>
    <w:link w:val="ListParagraphChar"/>
    <w:uiPriority w:val="34"/>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character" w:customStyle="1" w:styleId="FooterChar">
    <w:name w:val="Footer Char"/>
    <w:basedOn w:val="DefaultParagraphFont"/>
    <w:link w:val="Footer"/>
    <w:uiPriority w:val="99"/>
    <w:rsid w:val="00865173"/>
    <w:rPr>
      <w:rFonts w:ascii="Arial" w:hAnsi="Arial"/>
      <w:sz w:val="24"/>
      <w:szCs w:val="24"/>
    </w:rPr>
  </w:style>
  <w:style w:type="paragraph" w:customStyle="1" w:styleId="CritList">
    <w:name w:val="CritList"/>
    <w:basedOn w:val="Normal"/>
    <w:link w:val="CritListChar"/>
    <w:qFormat/>
    <w:rsid w:val="002F03EE"/>
    <w:pPr>
      <w:numPr>
        <w:numId w:val="13"/>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basedOn w:val="DefaultParagraphFont"/>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basedOn w:val="DefaultParagraphFont"/>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character" w:customStyle="1" w:styleId="ListParagraphChar">
    <w:name w:val="List Paragraph Char"/>
    <w:basedOn w:val="DefaultParagraphFont"/>
    <w:link w:val="ListParagraph"/>
    <w:uiPriority w:val="34"/>
    <w:rsid w:val="00B2097A"/>
    <w:rPr>
      <w:rFonts w:ascii="Calibri" w:eastAsia="Calibri" w:hAnsi="Calibri"/>
      <w:sz w:val="22"/>
      <w:szCs w:val="22"/>
      <w:lang w:eastAsia="en-US"/>
    </w:rPr>
  </w:style>
  <w:style w:type="paragraph" w:customStyle="1" w:styleId="NW2">
    <w:name w:val="NW2"/>
    <w:basedOn w:val="ListParagraph"/>
    <w:qFormat/>
    <w:rsid w:val="00B2097A"/>
    <w:pPr>
      <w:numPr>
        <w:numId w:val="10"/>
      </w:numPr>
      <w:spacing w:after="0" w:line="240" w:lineRule="auto"/>
    </w:pPr>
    <w:rPr>
      <w:rFonts w:ascii="Century Gothic" w:hAnsi="Century Gothic"/>
      <w:b/>
      <w:color w:val="3B3D3C"/>
      <w:sz w:val="24"/>
      <w:szCs w:val="24"/>
    </w:rPr>
  </w:style>
  <w:style w:type="paragraph" w:customStyle="1" w:styleId="NW22">
    <w:name w:val="NW22"/>
    <w:basedOn w:val="NW2"/>
    <w:link w:val="NW22Char"/>
    <w:qFormat/>
    <w:rsid w:val="00B2097A"/>
  </w:style>
  <w:style w:type="character" w:customStyle="1" w:styleId="NW22Char">
    <w:name w:val="NW22 Char"/>
    <w:basedOn w:val="DefaultParagraphFont"/>
    <w:link w:val="NW22"/>
    <w:rsid w:val="00B2097A"/>
    <w:rPr>
      <w:rFonts w:ascii="Century Gothic" w:eastAsia="Calibri" w:hAnsi="Century Gothic"/>
      <w:b/>
      <w:color w:val="3B3D3C"/>
      <w:sz w:val="24"/>
      <w:szCs w:val="24"/>
      <w:lang w:eastAsia="en-US"/>
    </w:rPr>
  </w:style>
  <w:style w:type="character" w:styleId="CommentReference">
    <w:name w:val="annotation reference"/>
    <w:basedOn w:val="DefaultParagraphFont"/>
    <w:rsid w:val="006D4E9F"/>
    <w:rPr>
      <w:sz w:val="16"/>
      <w:szCs w:val="16"/>
    </w:rPr>
  </w:style>
  <w:style w:type="paragraph" w:styleId="CommentText">
    <w:name w:val="annotation text"/>
    <w:basedOn w:val="Normal"/>
    <w:link w:val="CommentTextChar"/>
    <w:rsid w:val="006D4E9F"/>
    <w:rPr>
      <w:sz w:val="20"/>
      <w:szCs w:val="20"/>
    </w:rPr>
  </w:style>
  <w:style w:type="character" w:customStyle="1" w:styleId="CommentTextChar">
    <w:name w:val="Comment Text Char"/>
    <w:basedOn w:val="DefaultParagraphFont"/>
    <w:link w:val="CommentText"/>
    <w:rsid w:val="006D4E9F"/>
    <w:rPr>
      <w:rFonts w:ascii="Arial" w:hAnsi="Arial"/>
    </w:rPr>
  </w:style>
  <w:style w:type="paragraph" w:customStyle="1" w:styleId="condition">
    <w:name w:val="condition"/>
    <w:basedOn w:val="Normal"/>
    <w:rsid w:val="00805A45"/>
    <w:pPr>
      <w:numPr>
        <w:numId w:val="12"/>
      </w:numPr>
      <w:spacing w:after="240"/>
    </w:pPr>
    <w:rPr>
      <w:szCs w:val="20"/>
      <w:lang w:eastAsia="en-US"/>
    </w:rPr>
  </w:style>
  <w:style w:type="paragraph" w:customStyle="1" w:styleId="conditiona">
    <w:name w:val="condition (a)"/>
    <w:basedOn w:val="condition"/>
    <w:rsid w:val="00805A45"/>
    <w:pPr>
      <w:numPr>
        <w:ilvl w:val="1"/>
      </w:numPr>
    </w:pPr>
  </w:style>
  <w:style w:type="paragraph" w:customStyle="1" w:styleId="conditioni">
    <w:name w:val="condition (i)"/>
    <w:basedOn w:val="condition"/>
    <w:rsid w:val="00805A45"/>
    <w:pPr>
      <w:numPr>
        <w:ilvl w:val="2"/>
      </w:numPr>
      <w:tabs>
        <w:tab w:val="left" w:pos="1701"/>
      </w:tabs>
    </w:pPr>
  </w:style>
  <w:style w:type="character" w:customStyle="1" w:styleId="Heading5Char">
    <w:name w:val="Heading 5 Char"/>
    <w:basedOn w:val="DefaultParagraphFont"/>
    <w:link w:val="Heading5"/>
    <w:semiHidden/>
    <w:rsid w:val="00D4746F"/>
    <w:rPr>
      <w:rFonts w:ascii="Cambria" w:eastAsia="Times New Roman" w:hAnsi="Cambria" w:cs="Times New Roman"/>
      <w:color w:val="243F60"/>
      <w:sz w:val="24"/>
      <w:szCs w:val="24"/>
    </w:rPr>
  </w:style>
  <w:style w:type="paragraph" w:customStyle="1" w:styleId="Billname">
    <w:name w:val="Billname"/>
    <w:basedOn w:val="Normal"/>
    <w:rsid w:val="00D4746F"/>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D4746F"/>
    <w:pPr>
      <w:pBdr>
        <w:bottom w:val="single" w:sz="12" w:space="1" w:color="auto"/>
      </w:pBdr>
      <w:jc w:val="both"/>
    </w:pPr>
    <w:rPr>
      <w:szCs w:val="20"/>
      <w:lang w:eastAsia="en-US"/>
    </w:rPr>
  </w:style>
  <w:style w:type="paragraph" w:customStyle="1" w:styleId="madeunder">
    <w:name w:val="made under"/>
    <w:basedOn w:val="Normal"/>
    <w:rsid w:val="00D4746F"/>
    <w:pPr>
      <w:spacing w:before="180" w:after="60"/>
      <w:jc w:val="both"/>
    </w:pPr>
    <w:rPr>
      <w:szCs w:val="20"/>
      <w:lang w:eastAsia="en-US"/>
    </w:rPr>
  </w:style>
  <w:style w:type="paragraph" w:customStyle="1" w:styleId="CoverActName">
    <w:name w:val="CoverActName"/>
    <w:basedOn w:val="Normal"/>
    <w:rsid w:val="00D4746F"/>
    <w:pPr>
      <w:tabs>
        <w:tab w:val="left" w:pos="2600"/>
      </w:tabs>
      <w:spacing w:before="200" w:after="60"/>
      <w:jc w:val="both"/>
    </w:pPr>
    <w:rPr>
      <w:b/>
      <w:szCs w:val="20"/>
      <w:lang w:eastAsia="en-US"/>
    </w:rPr>
  </w:style>
  <w:style w:type="paragraph" w:customStyle="1" w:styleId="elementHeading">
    <w:name w:val="elementHeading"/>
    <w:basedOn w:val="Normal"/>
    <w:rsid w:val="00FD6D89"/>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link w:val="CritList"/>
    <w:rsid w:val="00FD6D89"/>
    <w:rPr>
      <w:rFonts w:ascii="Arial" w:hAnsi="Arial" w:cs="Arial"/>
      <w:lang w:val="en-US" w:eastAsia="en-US" w:bidi="en-US"/>
    </w:rPr>
  </w:style>
  <w:style w:type="character" w:customStyle="1" w:styleId="CodeItemChar">
    <w:name w:val="CodeItem Char"/>
    <w:basedOn w:val="DefaultParagraphFont"/>
    <w:link w:val="CodeItem"/>
    <w:rsid w:val="00FD6D89"/>
    <w:rPr>
      <w:rFonts w:ascii="Arial" w:hAnsi="Arial" w:cs="Arial"/>
      <w:b/>
      <w:bCs/>
      <w:lang w:eastAsia="en-US"/>
    </w:rPr>
  </w:style>
  <w:style w:type="paragraph" w:customStyle="1" w:styleId="codeHeading">
    <w:name w:val="codeHeading"/>
    <w:basedOn w:val="Normal"/>
    <w:rsid w:val="00FD6D89"/>
    <w:pPr>
      <w:spacing w:before="60" w:after="60"/>
    </w:pPr>
    <w:rPr>
      <w:rFonts w:cs="Arial"/>
      <w:b/>
      <w:bCs/>
      <w:sz w:val="22"/>
      <w:szCs w:val="20"/>
      <w:lang w:eastAsia="en-US"/>
    </w:rPr>
  </w:style>
  <w:style w:type="character" w:styleId="Strong">
    <w:name w:val="Strong"/>
    <w:basedOn w:val="DefaultParagraphFont"/>
    <w:uiPriority w:val="22"/>
    <w:rsid w:val="00991F18"/>
    <w:rPr>
      <w:b/>
      <w:bCs/>
    </w:rPr>
  </w:style>
  <w:style w:type="paragraph" w:styleId="Revision">
    <w:name w:val="Revision"/>
    <w:hidden/>
    <w:uiPriority w:val="99"/>
    <w:semiHidden/>
    <w:rsid w:val="00D37491"/>
    <w:rPr>
      <w:rFonts w:ascii="Arial" w:hAnsi="Arial"/>
      <w:sz w:val="24"/>
      <w:szCs w:val="24"/>
    </w:rPr>
  </w:style>
  <w:style w:type="character" w:customStyle="1" w:styleId="NoSpacingChar">
    <w:name w:val="No Spacing Char"/>
    <w:link w:val="NoSpacing"/>
    <w:uiPriority w:val="1"/>
    <w:rsid w:val="009410A1"/>
    <w:rPr>
      <w:rFonts w:ascii="Calibri" w:eastAsia="Calibri" w:hAnsi="Calibri"/>
      <w:sz w:val="22"/>
      <w:szCs w:val="22"/>
      <w:lang w:eastAsia="en-US"/>
    </w:rPr>
  </w:style>
  <w:style w:type="paragraph" w:styleId="CommentSubject">
    <w:name w:val="annotation subject"/>
    <w:basedOn w:val="CommentText"/>
    <w:next w:val="CommentText"/>
    <w:link w:val="CommentSubjectChar"/>
    <w:semiHidden/>
    <w:unhideWhenUsed/>
    <w:rsid w:val="00F54B63"/>
    <w:rPr>
      <w:b/>
      <w:bCs/>
    </w:rPr>
  </w:style>
  <w:style w:type="character" w:customStyle="1" w:styleId="CommentSubjectChar">
    <w:name w:val="Comment Subject Char"/>
    <w:basedOn w:val="CommentTextChar"/>
    <w:link w:val="CommentSubject"/>
    <w:semiHidden/>
    <w:rsid w:val="00F54B63"/>
    <w:rPr>
      <w:rFonts w:ascii="Arial" w:hAnsi="Arial"/>
      <w:b/>
      <w:bCs/>
    </w:rPr>
  </w:style>
  <w:style w:type="paragraph" w:customStyle="1" w:styleId="TableParagraph">
    <w:name w:val="Table Paragraph"/>
    <w:basedOn w:val="Normal"/>
    <w:uiPriority w:val="1"/>
    <w:qFormat/>
    <w:rsid w:val="002F79D2"/>
    <w:pPr>
      <w:widowControl w:val="0"/>
      <w:autoSpaceDE w:val="0"/>
      <w:autoSpaceDN w:val="0"/>
      <w:spacing w:before="106"/>
      <w:ind w:left="107"/>
    </w:pPr>
    <w:rPr>
      <w:rFonts w:eastAsia="Arial" w:cs="Arial"/>
      <w:sz w:val="22"/>
      <w:szCs w:val="22"/>
      <w:lang w:val="en-US" w:eastAsia="en-US"/>
    </w:rPr>
  </w:style>
  <w:style w:type="paragraph" w:customStyle="1" w:styleId="Default">
    <w:name w:val="Default"/>
    <w:rsid w:val="00D6159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95869">
      <w:bodyDiv w:val="1"/>
      <w:marLeft w:val="0"/>
      <w:marRight w:val="0"/>
      <w:marTop w:val="0"/>
      <w:marBottom w:val="0"/>
      <w:divBdr>
        <w:top w:val="none" w:sz="0" w:space="0" w:color="auto"/>
        <w:left w:val="none" w:sz="0" w:space="0" w:color="auto"/>
        <w:bottom w:val="none" w:sz="0" w:space="0" w:color="auto"/>
        <w:right w:val="none" w:sz="0" w:space="0" w:color="auto"/>
      </w:divBdr>
    </w:div>
    <w:div w:id="101457286">
      <w:bodyDiv w:val="1"/>
      <w:marLeft w:val="0"/>
      <w:marRight w:val="0"/>
      <w:marTop w:val="0"/>
      <w:marBottom w:val="0"/>
      <w:divBdr>
        <w:top w:val="none" w:sz="0" w:space="0" w:color="auto"/>
        <w:left w:val="none" w:sz="0" w:space="0" w:color="auto"/>
        <w:bottom w:val="none" w:sz="0" w:space="0" w:color="auto"/>
        <w:right w:val="none" w:sz="0" w:space="0" w:color="auto"/>
      </w:divBdr>
      <w:divsChild>
        <w:div w:id="348214771">
          <w:marLeft w:val="0"/>
          <w:marRight w:val="0"/>
          <w:marTop w:val="0"/>
          <w:marBottom w:val="0"/>
          <w:divBdr>
            <w:top w:val="none" w:sz="0" w:space="0" w:color="auto"/>
            <w:left w:val="none" w:sz="0" w:space="0" w:color="auto"/>
            <w:bottom w:val="none" w:sz="0" w:space="0" w:color="auto"/>
            <w:right w:val="none" w:sz="0" w:space="0" w:color="auto"/>
          </w:divBdr>
        </w:div>
        <w:div w:id="1708414367">
          <w:marLeft w:val="0"/>
          <w:marRight w:val="0"/>
          <w:marTop w:val="0"/>
          <w:marBottom w:val="0"/>
          <w:divBdr>
            <w:top w:val="none" w:sz="0" w:space="0" w:color="auto"/>
            <w:left w:val="none" w:sz="0" w:space="0" w:color="auto"/>
            <w:bottom w:val="none" w:sz="0" w:space="0" w:color="auto"/>
            <w:right w:val="none" w:sz="0" w:space="0" w:color="auto"/>
          </w:divBdr>
        </w:div>
        <w:div w:id="1471482900">
          <w:marLeft w:val="0"/>
          <w:marRight w:val="0"/>
          <w:marTop w:val="0"/>
          <w:marBottom w:val="0"/>
          <w:divBdr>
            <w:top w:val="none" w:sz="0" w:space="0" w:color="auto"/>
            <w:left w:val="none" w:sz="0" w:space="0" w:color="auto"/>
            <w:bottom w:val="none" w:sz="0" w:space="0" w:color="auto"/>
            <w:right w:val="none" w:sz="0" w:space="0" w:color="auto"/>
          </w:divBdr>
        </w:div>
        <w:div w:id="1621037405">
          <w:marLeft w:val="0"/>
          <w:marRight w:val="0"/>
          <w:marTop w:val="0"/>
          <w:marBottom w:val="0"/>
          <w:divBdr>
            <w:top w:val="none" w:sz="0" w:space="0" w:color="auto"/>
            <w:left w:val="none" w:sz="0" w:space="0" w:color="auto"/>
            <w:bottom w:val="none" w:sz="0" w:space="0" w:color="auto"/>
            <w:right w:val="none" w:sz="0" w:space="0" w:color="auto"/>
          </w:divBdr>
        </w:div>
        <w:div w:id="966812200">
          <w:marLeft w:val="0"/>
          <w:marRight w:val="0"/>
          <w:marTop w:val="0"/>
          <w:marBottom w:val="0"/>
          <w:divBdr>
            <w:top w:val="none" w:sz="0" w:space="0" w:color="auto"/>
            <w:left w:val="none" w:sz="0" w:space="0" w:color="auto"/>
            <w:bottom w:val="none" w:sz="0" w:space="0" w:color="auto"/>
            <w:right w:val="none" w:sz="0" w:space="0" w:color="auto"/>
          </w:divBdr>
        </w:div>
        <w:div w:id="883449372">
          <w:marLeft w:val="0"/>
          <w:marRight w:val="0"/>
          <w:marTop w:val="0"/>
          <w:marBottom w:val="0"/>
          <w:divBdr>
            <w:top w:val="none" w:sz="0" w:space="0" w:color="auto"/>
            <w:left w:val="none" w:sz="0" w:space="0" w:color="auto"/>
            <w:bottom w:val="none" w:sz="0" w:space="0" w:color="auto"/>
            <w:right w:val="none" w:sz="0" w:space="0" w:color="auto"/>
          </w:divBdr>
        </w:div>
        <w:div w:id="83841980">
          <w:marLeft w:val="0"/>
          <w:marRight w:val="0"/>
          <w:marTop w:val="0"/>
          <w:marBottom w:val="0"/>
          <w:divBdr>
            <w:top w:val="none" w:sz="0" w:space="0" w:color="auto"/>
            <w:left w:val="none" w:sz="0" w:space="0" w:color="auto"/>
            <w:bottom w:val="none" w:sz="0" w:space="0" w:color="auto"/>
            <w:right w:val="none" w:sz="0" w:space="0" w:color="auto"/>
          </w:divBdr>
        </w:div>
        <w:div w:id="1981381049">
          <w:marLeft w:val="0"/>
          <w:marRight w:val="0"/>
          <w:marTop w:val="0"/>
          <w:marBottom w:val="0"/>
          <w:divBdr>
            <w:top w:val="none" w:sz="0" w:space="0" w:color="auto"/>
            <w:left w:val="none" w:sz="0" w:space="0" w:color="auto"/>
            <w:bottom w:val="none" w:sz="0" w:space="0" w:color="auto"/>
            <w:right w:val="none" w:sz="0" w:space="0" w:color="auto"/>
          </w:divBdr>
        </w:div>
        <w:div w:id="1574703274">
          <w:marLeft w:val="0"/>
          <w:marRight w:val="0"/>
          <w:marTop w:val="0"/>
          <w:marBottom w:val="0"/>
          <w:divBdr>
            <w:top w:val="none" w:sz="0" w:space="0" w:color="auto"/>
            <w:left w:val="none" w:sz="0" w:space="0" w:color="auto"/>
            <w:bottom w:val="none" w:sz="0" w:space="0" w:color="auto"/>
            <w:right w:val="none" w:sz="0" w:space="0" w:color="auto"/>
          </w:divBdr>
        </w:div>
        <w:div w:id="1268585161">
          <w:marLeft w:val="0"/>
          <w:marRight w:val="0"/>
          <w:marTop w:val="0"/>
          <w:marBottom w:val="0"/>
          <w:divBdr>
            <w:top w:val="none" w:sz="0" w:space="0" w:color="auto"/>
            <w:left w:val="none" w:sz="0" w:space="0" w:color="auto"/>
            <w:bottom w:val="none" w:sz="0" w:space="0" w:color="auto"/>
            <w:right w:val="none" w:sz="0" w:space="0" w:color="auto"/>
          </w:divBdr>
        </w:div>
        <w:div w:id="608969747">
          <w:marLeft w:val="0"/>
          <w:marRight w:val="0"/>
          <w:marTop w:val="0"/>
          <w:marBottom w:val="0"/>
          <w:divBdr>
            <w:top w:val="none" w:sz="0" w:space="0" w:color="auto"/>
            <w:left w:val="none" w:sz="0" w:space="0" w:color="auto"/>
            <w:bottom w:val="none" w:sz="0" w:space="0" w:color="auto"/>
            <w:right w:val="none" w:sz="0" w:space="0" w:color="auto"/>
          </w:divBdr>
        </w:div>
      </w:divsChild>
    </w:div>
    <w:div w:id="152258601">
      <w:bodyDiv w:val="1"/>
      <w:marLeft w:val="0"/>
      <w:marRight w:val="0"/>
      <w:marTop w:val="0"/>
      <w:marBottom w:val="0"/>
      <w:divBdr>
        <w:top w:val="none" w:sz="0" w:space="0" w:color="auto"/>
        <w:left w:val="none" w:sz="0" w:space="0" w:color="auto"/>
        <w:bottom w:val="none" w:sz="0" w:space="0" w:color="auto"/>
        <w:right w:val="none" w:sz="0" w:space="0" w:color="auto"/>
      </w:divBdr>
    </w:div>
    <w:div w:id="290284951">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586619782">
      <w:bodyDiv w:val="1"/>
      <w:marLeft w:val="0"/>
      <w:marRight w:val="0"/>
      <w:marTop w:val="0"/>
      <w:marBottom w:val="0"/>
      <w:divBdr>
        <w:top w:val="none" w:sz="0" w:space="0" w:color="auto"/>
        <w:left w:val="none" w:sz="0" w:space="0" w:color="auto"/>
        <w:bottom w:val="none" w:sz="0" w:space="0" w:color="auto"/>
        <w:right w:val="none" w:sz="0" w:space="0" w:color="auto"/>
      </w:divBdr>
    </w:div>
    <w:div w:id="657882273">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26491872">
      <w:bodyDiv w:val="1"/>
      <w:marLeft w:val="0"/>
      <w:marRight w:val="0"/>
      <w:marTop w:val="0"/>
      <w:marBottom w:val="0"/>
      <w:divBdr>
        <w:top w:val="none" w:sz="0" w:space="0" w:color="auto"/>
        <w:left w:val="none" w:sz="0" w:space="0" w:color="auto"/>
        <w:bottom w:val="none" w:sz="0" w:space="0" w:color="auto"/>
        <w:right w:val="none" w:sz="0" w:space="0" w:color="auto"/>
      </w:divBdr>
    </w:div>
    <w:div w:id="866455798">
      <w:bodyDiv w:val="1"/>
      <w:marLeft w:val="0"/>
      <w:marRight w:val="0"/>
      <w:marTop w:val="0"/>
      <w:marBottom w:val="0"/>
      <w:divBdr>
        <w:top w:val="none" w:sz="0" w:space="0" w:color="auto"/>
        <w:left w:val="none" w:sz="0" w:space="0" w:color="auto"/>
        <w:bottom w:val="none" w:sz="0" w:space="0" w:color="auto"/>
        <w:right w:val="none" w:sz="0" w:space="0" w:color="auto"/>
      </w:divBdr>
    </w:div>
    <w:div w:id="901327167">
      <w:bodyDiv w:val="1"/>
      <w:marLeft w:val="0"/>
      <w:marRight w:val="0"/>
      <w:marTop w:val="0"/>
      <w:marBottom w:val="0"/>
      <w:divBdr>
        <w:top w:val="none" w:sz="0" w:space="0" w:color="auto"/>
        <w:left w:val="none" w:sz="0" w:space="0" w:color="auto"/>
        <w:bottom w:val="none" w:sz="0" w:space="0" w:color="auto"/>
        <w:right w:val="none" w:sz="0" w:space="0" w:color="auto"/>
      </w:divBdr>
    </w:div>
    <w:div w:id="1429041036">
      <w:bodyDiv w:val="1"/>
      <w:marLeft w:val="0"/>
      <w:marRight w:val="0"/>
      <w:marTop w:val="0"/>
      <w:marBottom w:val="0"/>
      <w:divBdr>
        <w:top w:val="none" w:sz="0" w:space="0" w:color="auto"/>
        <w:left w:val="none" w:sz="0" w:space="0" w:color="auto"/>
        <w:bottom w:val="none" w:sz="0" w:space="0" w:color="auto"/>
        <w:right w:val="none" w:sz="0" w:space="0" w:color="auto"/>
      </w:divBdr>
    </w:div>
    <w:div w:id="1445345004">
      <w:bodyDiv w:val="1"/>
      <w:marLeft w:val="0"/>
      <w:marRight w:val="0"/>
      <w:marTop w:val="0"/>
      <w:marBottom w:val="0"/>
      <w:divBdr>
        <w:top w:val="none" w:sz="0" w:space="0" w:color="auto"/>
        <w:left w:val="none" w:sz="0" w:space="0" w:color="auto"/>
        <w:bottom w:val="none" w:sz="0" w:space="0" w:color="auto"/>
        <w:right w:val="none" w:sz="0" w:space="0" w:color="auto"/>
      </w:divBdr>
    </w:div>
    <w:div w:id="1494638875">
      <w:bodyDiv w:val="1"/>
      <w:marLeft w:val="0"/>
      <w:marRight w:val="0"/>
      <w:marTop w:val="0"/>
      <w:marBottom w:val="0"/>
      <w:divBdr>
        <w:top w:val="none" w:sz="0" w:space="0" w:color="auto"/>
        <w:left w:val="none" w:sz="0" w:space="0" w:color="auto"/>
        <w:bottom w:val="none" w:sz="0" w:space="0" w:color="auto"/>
        <w:right w:val="none" w:sz="0" w:space="0" w:color="auto"/>
      </w:divBdr>
    </w:div>
    <w:div w:id="1635212729">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211473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ACE6A-3F8A-48A2-A6CA-735FD61A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1590</Words>
  <Characters>9240</Characters>
  <Application>Microsoft Office Word</Application>
  <DocSecurity>0</DocSecurity>
  <Lines>543</Lines>
  <Paragraphs>196</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10634</CharactersWithSpaces>
  <SharedDoc>false</SharedDoc>
  <HLinks>
    <vt:vector size="102" baseType="variant">
      <vt:variant>
        <vt:i4>1376315</vt:i4>
      </vt:variant>
      <vt:variant>
        <vt:i4>98</vt:i4>
      </vt:variant>
      <vt:variant>
        <vt:i4>0</vt:i4>
      </vt:variant>
      <vt:variant>
        <vt:i4>5</vt:i4>
      </vt:variant>
      <vt:variant>
        <vt:lpwstr/>
      </vt:variant>
      <vt:variant>
        <vt:lpwstr>_Toc427316954</vt:lpwstr>
      </vt:variant>
      <vt:variant>
        <vt:i4>1376315</vt:i4>
      </vt:variant>
      <vt:variant>
        <vt:i4>92</vt:i4>
      </vt:variant>
      <vt:variant>
        <vt:i4>0</vt:i4>
      </vt:variant>
      <vt:variant>
        <vt:i4>5</vt:i4>
      </vt:variant>
      <vt:variant>
        <vt:lpwstr/>
      </vt:variant>
      <vt:variant>
        <vt:lpwstr>_Toc427316953</vt:lpwstr>
      </vt:variant>
      <vt:variant>
        <vt:i4>1376315</vt:i4>
      </vt:variant>
      <vt:variant>
        <vt:i4>86</vt:i4>
      </vt:variant>
      <vt:variant>
        <vt:i4>0</vt:i4>
      </vt:variant>
      <vt:variant>
        <vt:i4>5</vt:i4>
      </vt:variant>
      <vt:variant>
        <vt:lpwstr/>
      </vt:variant>
      <vt:variant>
        <vt:lpwstr>_Toc427316952</vt:lpwstr>
      </vt:variant>
      <vt:variant>
        <vt:i4>1376315</vt:i4>
      </vt:variant>
      <vt:variant>
        <vt:i4>80</vt:i4>
      </vt:variant>
      <vt:variant>
        <vt:i4>0</vt:i4>
      </vt:variant>
      <vt:variant>
        <vt:i4>5</vt:i4>
      </vt:variant>
      <vt:variant>
        <vt:lpwstr/>
      </vt:variant>
      <vt:variant>
        <vt:lpwstr>_Toc427316951</vt:lpwstr>
      </vt:variant>
      <vt:variant>
        <vt:i4>1376315</vt:i4>
      </vt:variant>
      <vt:variant>
        <vt:i4>74</vt:i4>
      </vt:variant>
      <vt:variant>
        <vt:i4>0</vt:i4>
      </vt:variant>
      <vt:variant>
        <vt:i4>5</vt:i4>
      </vt:variant>
      <vt:variant>
        <vt:lpwstr/>
      </vt:variant>
      <vt:variant>
        <vt:lpwstr>_Toc427316950</vt:lpwstr>
      </vt:variant>
      <vt:variant>
        <vt:i4>1310779</vt:i4>
      </vt:variant>
      <vt:variant>
        <vt:i4>68</vt:i4>
      </vt:variant>
      <vt:variant>
        <vt:i4>0</vt:i4>
      </vt:variant>
      <vt:variant>
        <vt:i4>5</vt:i4>
      </vt:variant>
      <vt:variant>
        <vt:lpwstr/>
      </vt:variant>
      <vt:variant>
        <vt:lpwstr>_Toc427316949</vt:lpwstr>
      </vt:variant>
      <vt:variant>
        <vt:i4>1310779</vt:i4>
      </vt:variant>
      <vt:variant>
        <vt:i4>62</vt:i4>
      </vt:variant>
      <vt:variant>
        <vt:i4>0</vt:i4>
      </vt:variant>
      <vt:variant>
        <vt:i4>5</vt:i4>
      </vt:variant>
      <vt:variant>
        <vt:lpwstr/>
      </vt:variant>
      <vt:variant>
        <vt:lpwstr>_Toc427316948</vt:lpwstr>
      </vt:variant>
      <vt:variant>
        <vt:i4>1310779</vt:i4>
      </vt:variant>
      <vt:variant>
        <vt:i4>56</vt:i4>
      </vt:variant>
      <vt:variant>
        <vt:i4>0</vt:i4>
      </vt:variant>
      <vt:variant>
        <vt:i4>5</vt:i4>
      </vt:variant>
      <vt:variant>
        <vt:lpwstr/>
      </vt:variant>
      <vt:variant>
        <vt:lpwstr>_Toc427316947</vt:lpwstr>
      </vt:variant>
      <vt:variant>
        <vt:i4>1310779</vt:i4>
      </vt:variant>
      <vt:variant>
        <vt:i4>50</vt:i4>
      </vt:variant>
      <vt:variant>
        <vt:i4>0</vt:i4>
      </vt:variant>
      <vt:variant>
        <vt:i4>5</vt:i4>
      </vt:variant>
      <vt:variant>
        <vt:lpwstr/>
      </vt:variant>
      <vt:variant>
        <vt:lpwstr>_Toc427316946</vt:lpwstr>
      </vt:variant>
      <vt:variant>
        <vt:i4>1310779</vt:i4>
      </vt:variant>
      <vt:variant>
        <vt:i4>44</vt:i4>
      </vt:variant>
      <vt:variant>
        <vt:i4>0</vt:i4>
      </vt:variant>
      <vt:variant>
        <vt:i4>5</vt:i4>
      </vt:variant>
      <vt:variant>
        <vt:lpwstr/>
      </vt:variant>
      <vt:variant>
        <vt:lpwstr>_Toc427316945</vt:lpwstr>
      </vt:variant>
      <vt:variant>
        <vt:i4>1310779</vt:i4>
      </vt:variant>
      <vt:variant>
        <vt:i4>38</vt:i4>
      </vt:variant>
      <vt:variant>
        <vt:i4>0</vt:i4>
      </vt:variant>
      <vt:variant>
        <vt:i4>5</vt:i4>
      </vt:variant>
      <vt:variant>
        <vt:lpwstr/>
      </vt:variant>
      <vt:variant>
        <vt:lpwstr>_Toc427316944</vt:lpwstr>
      </vt:variant>
      <vt:variant>
        <vt:i4>1310779</vt:i4>
      </vt:variant>
      <vt:variant>
        <vt:i4>32</vt:i4>
      </vt:variant>
      <vt:variant>
        <vt:i4>0</vt:i4>
      </vt:variant>
      <vt:variant>
        <vt:i4>5</vt:i4>
      </vt:variant>
      <vt:variant>
        <vt:lpwstr/>
      </vt:variant>
      <vt:variant>
        <vt:lpwstr>_Toc427316943</vt:lpwstr>
      </vt:variant>
      <vt:variant>
        <vt:i4>1310779</vt:i4>
      </vt:variant>
      <vt:variant>
        <vt:i4>26</vt:i4>
      </vt:variant>
      <vt:variant>
        <vt:i4>0</vt:i4>
      </vt:variant>
      <vt:variant>
        <vt:i4>5</vt:i4>
      </vt:variant>
      <vt:variant>
        <vt:lpwstr/>
      </vt:variant>
      <vt:variant>
        <vt:lpwstr>_Toc427316942</vt:lpwstr>
      </vt:variant>
      <vt:variant>
        <vt:i4>1310779</vt:i4>
      </vt:variant>
      <vt:variant>
        <vt:i4>20</vt:i4>
      </vt:variant>
      <vt:variant>
        <vt:i4>0</vt:i4>
      </vt:variant>
      <vt:variant>
        <vt:i4>5</vt:i4>
      </vt:variant>
      <vt:variant>
        <vt:lpwstr/>
      </vt:variant>
      <vt:variant>
        <vt:lpwstr>_Toc427316941</vt:lpwstr>
      </vt:variant>
      <vt:variant>
        <vt:i4>1310779</vt:i4>
      </vt:variant>
      <vt:variant>
        <vt:i4>14</vt:i4>
      </vt:variant>
      <vt:variant>
        <vt:i4>0</vt:i4>
      </vt:variant>
      <vt:variant>
        <vt:i4>5</vt:i4>
      </vt:variant>
      <vt:variant>
        <vt:lpwstr/>
      </vt:variant>
      <vt:variant>
        <vt:lpwstr>_Toc427316940</vt:lpwstr>
      </vt:variant>
      <vt:variant>
        <vt:i4>1245243</vt:i4>
      </vt:variant>
      <vt:variant>
        <vt:i4>8</vt:i4>
      </vt:variant>
      <vt:variant>
        <vt:i4>0</vt:i4>
      </vt:variant>
      <vt:variant>
        <vt:i4>5</vt:i4>
      </vt:variant>
      <vt:variant>
        <vt:lpwstr/>
      </vt:variant>
      <vt:variant>
        <vt:lpwstr>_Toc427316939</vt:lpwstr>
      </vt:variant>
      <vt:variant>
        <vt:i4>1245243</vt:i4>
      </vt:variant>
      <vt:variant>
        <vt:i4>2</vt:i4>
      </vt:variant>
      <vt:variant>
        <vt:i4>0</vt:i4>
      </vt:variant>
      <vt:variant>
        <vt:i4>5</vt:i4>
      </vt:variant>
      <vt:variant>
        <vt:lpwstr/>
      </vt:variant>
      <vt:variant>
        <vt:lpwstr>_Toc427316938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creator>janine ridsdale</dc:creator>
  <cp:keywords>2</cp:keywords>
  <cp:lastModifiedBy>Moxon, KarenL</cp:lastModifiedBy>
  <cp:revision>5</cp:revision>
  <cp:lastPrinted>2015-09-16T04:10:00Z</cp:lastPrinted>
  <dcterms:created xsi:type="dcterms:W3CDTF">2021-08-23T04:23:00Z</dcterms:created>
  <dcterms:modified xsi:type="dcterms:W3CDTF">2021-08-23T04:50:00Z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A29962356</vt:lpwstr>
  </property>
  <property fmtid="{D5CDD505-2E9C-101B-9397-08002B2CF9AE}" pid="4" name="Objective-Title">
    <vt:lpwstr>2. Notifiable Instrument + TA2021-09 Miscellaneous copy</vt:lpwstr>
  </property>
  <property fmtid="{D5CDD505-2E9C-101B-9397-08002B2CF9AE}" pid="5" name="Objective-Comment">
    <vt:lpwstr/>
  </property>
  <property fmtid="{D5CDD505-2E9C-101B-9397-08002B2CF9AE}" pid="6" name="Objective-CreationStamp">
    <vt:filetime>2021-07-21T09:45:41Z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2021-08-20T05:10:05Z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TA:2021 Technical Amendments:TA2021-09 Miscellaneous amendments (1):3. TA2021-09 - TA/NI:</vt:lpwstr>
  </property>
  <property fmtid="{D5CDD505-2E9C-101B-9397-08002B2CF9AE}" pid="13" name="Objective-Parent">
    <vt:lpwstr>3. TA2021-09 - TA/NI</vt:lpwstr>
  </property>
  <property fmtid="{D5CDD505-2E9C-101B-9397-08002B2CF9AE}" pid="14" name="Objective-State">
    <vt:lpwstr>Being Drafted</vt:lpwstr>
  </property>
  <property fmtid="{D5CDD505-2E9C-101B-9397-08002B2CF9AE}" pid="15" name="Objective-Version">
    <vt:lpwstr>7.2</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EPSDD</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y fmtid="{D5CDD505-2E9C-101B-9397-08002B2CF9AE}" pid="44" name="CHECKEDOUTFROMJMS">
    <vt:lpwstr/>
  </property>
  <property fmtid="{D5CDD505-2E9C-101B-9397-08002B2CF9AE}" pid="45" name="DMSID">
    <vt:lpwstr>1376916</vt:lpwstr>
  </property>
  <property fmtid="{D5CDD505-2E9C-101B-9397-08002B2CF9AE}" pid="46" name="JMSREQUIREDCHECKIN">
    <vt:lpwstr/>
  </property>
</Properties>
</file>