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BA2EC" w14:textId="77777777" w:rsidR="001A2036" w:rsidRDefault="00CA0B95">
      <w:pPr>
        <w:rPr>
          <w:rFonts w:ascii="Arial" w:hAnsi="Arial"/>
          <w:snapToGrid w:val="0"/>
          <w:color w:val="000000"/>
          <w:sz w:val="23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snapToGrid w:val="0"/>
              <w:color w:val="000000"/>
              <w:sz w:val="23"/>
            </w:rPr>
            <w:t>Australian Capital Territory</w:t>
          </w:r>
        </w:smartTag>
      </w:smartTag>
    </w:p>
    <w:p w14:paraId="18D5ECF0" w14:textId="77777777" w:rsidR="001A2036" w:rsidRDefault="001A2036">
      <w:pPr>
        <w:rPr>
          <w:rFonts w:ascii="Arial" w:hAnsi="Arial"/>
          <w:snapToGrid w:val="0"/>
          <w:color w:val="000000"/>
          <w:sz w:val="23"/>
        </w:rPr>
      </w:pPr>
    </w:p>
    <w:p w14:paraId="61EF6550" w14:textId="2989CA1A" w:rsidR="001A2036" w:rsidRDefault="00CA0B95">
      <w:pPr>
        <w:rPr>
          <w:rFonts w:ascii="Arial" w:hAnsi="Arial"/>
          <w:b/>
          <w:snapToGrid w:val="0"/>
          <w:color w:val="000000"/>
          <w:sz w:val="40"/>
        </w:rPr>
      </w:pPr>
      <w:r>
        <w:rPr>
          <w:rFonts w:ascii="Arial" w:hAnsi="Arial"/>
          <w:b/>
          <w:snapToGrid w:val="0"/>
          <w:color w:val="000000"/>
          <w:sz w:val="40"/>
        </w:rPr>
        <w:t xml:space="preserve">Utilities (Energy industry levy </w:t>
      </w:r>
      <w:r>
        <w:rPr>
          <w:rFonts w:ascii="Arial" w:hAnsi="Arial"/>
          <w:b/>
          <w:snapToGrid w:val="0"/>
          <w:color w:val="000000"/>
          <w:sz w:val="40"/>
        </w:rPr>
        <w:noBreakHyphen/>
        <w:t xml:space="preserve"> national regulatory costs) Determination 20</w:t>
      </w:r>
      <w:r w:rsidR="005F0F44">
        <w:rPr>
          <w:rFonts w:ascii="Arial" w:hAnsi="Arial"/>
          <w:b/>
          <w:snapToGrid w:val="0"/>
          <w:color w:val="000000"/>
          <w:sz w:val="40"/>
        </w:rPr>
        <w:t>21</w:t>
      </w:r>
    </w:p>
    <w:p w14:paraId="380E9BC2" w14:textId="77777777" w:rsidR="001A2036" w:rsidRDefault="001A2036">
      <w:pPr>
        <w:rPr>
          <w:rFonts w:ascii="Arial" w:hAnsi="Arial"/>
          <w:b/>
          <w:snapToGrid w:val="0"/>
          <w:color w:val="000000"/>
          <w:sz w:val="32"/>
        </w:rPr>
      </w:pPr>
    </w:p>
    <w:p w14:paraId="237A3852" w14:textId="2473DE49" w:rsidR="001A2036" w:rsidRDefault="00CA0B95">
      <w:pPr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>Notifiable Instrument NI20</w:t>
      </w:r>
      <w:r w:rsidR="005F0F44">
        <w:rPr>
          <w:rFonts w:ascii="Arial" w:hAnsi="Arial"/>
          <w:b/>
          <w:snapToGrid w:val="0"/>
          <w:color w:val="000000"/>
        </w:rPr>
        <w:t>21</w:t>
      </w:r>
      <w:r>
        <w:rPr>
          <w:rFonts w:ascii="Arial" w:hAnsi="Arial"/>
          <w:b/>
          <w:snapToGrid w:val="0"/>
          <w:color w:val="000000"/>
        </w:rPr>
        <w:t>-</w:t>
      </w:r>
      <w:r w:rsidR="001F6B8F">
        <w:rPr>
          <w:rFonts w:ascii="Arial" w:hAnsi="Arial"/>
          <w:b/>
          <w:snapToGrid w:val="0"/>
          <w:color w:val="000000"/>
        </w:rPr>
        <w:t>524</w:t>
      </w:r>
    </w:p>
    <w:p w14:paraId="22CF6946" w14:textId="77777777" w:rsidR="001A2036" w:rsidRDefault="001A2036">
      <w:pPr>
        <w:rPr>
          <w:rFonts w:ascii="Arial" w:hAnsi="Arial"/>
          <w:b/>
          <w:snapToGrid w:val="0"/>
          <w:color w:val="000000"/>
        </w:rPr>
      </w:pPr>
    </w:p>
    <w:p w14:paraId="0A0660D9" w14:textId="77777777" w:rsidR="001A2036" w:rsidRDefault="00CA0B95">
      <w:pPr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made under the</w:t>
      </w:r>
    </w:p>
    <w:p w14:paraId="31BE2413" w14:textId="77777777" w:rsidR="001A2036" w:rsidRDefault="001A2036">
      <w:pPr>
        <w:rPr>
          <w:rFonts w:ascii="Arial" w:hAnsi="Arial"/>
          <w:b/>
          <w:snapToGrid w:val="0"/>
          <w:color w:val="000000"/>
        </w:rPr>
      </w:pPr>
    </w:p>
    <w:p w14:paraId="667AAC11" w14:textId="77777777" w:rsidR="001A2036" w:rsidRDefault="00CA0B95">
      <w:pPr>
        <w:pStyle w:val="CoverActName"/>
      </w:pPr>
      <w:r w:rsidRPr="003C2D00">
        <w:rPr>
          <w:rFonts w:cs="Arial"/>
          <w:i/>
          <w:sz w:val="20"/>
        </w:rPr>
        <w:t>Utilities Act</w:t>
      </w:r>
      <w:r>
        <w:rPr>
          <w:rFonts w:cs="Arial"/>
          <w:sz w:val="20"/>
        </w:rPr>
        <w:t xml:space="preserve"> </w:t>
      </w:r>
      <w:r w:rsidRPr="00161268">
        <w:rPr>
          <w:rFonts w:cs="Arial"/>
          <w:i/>
          <w:sz w:val="20"/>
        </w:rPr>
        <w:t>2000</w:t>
      </w:r>
      <w:r>
        <w:rPr>
          <w:rFonts w:cs="Arial"/>
          <w:sz w:val="20"/>
        </w:rPr>
        <w:t>, section 54E (National regulatory costs)</w:t>
      </w:r>
    </w:p>
    <w:p w14:paraId="0B27E6BD" w14:textId="77777777" w:rsidR="001A2036" w:rsidRDefault="001A2036">
      <w:pPr>
        <w:pBdr>
          <w:bottom w:val="single" w:sz="4" w:space="1" w:color="auto"/>
        </w:pBdr>
        <w:rPr>
          <w:rFonts w:ascii="Arial" w:hAnsi="Arial"/>
          <w:b/>
          <w:i/>
          <w:snapToGrid w:val="0"/>
          <w:color w:val="000000"/>
        </w:rPr>
      </w:pPr>
    </w:p>
    <w:p w14:paraId="14CB9CFB" w14:textId="77777777" w:rsidR="001A2036" w:rsidRDefault="001A2036">
      <w:pPr>
        <w:rPr>
          <w:rFonts w:ascii="Arial" w:hAnsi="Arial"/>
          <w:snapToGrid w:val="0"/>
          <w:color w:val="000000"/>
        </w:rPr>
      </w:pPr>
    </w:p>
    <w:p w14:paraId="62520520" w14:textId="77777777" w:rsidR="001A2036" w:rsidRDefault="00CA0B9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F9B8273" w14:textId="2E0CCC5C" w:rsidR="001A2036" w:rsidRPr="00075B30" w:rsidRDefault="00CA0B95">
      <w:pPr>
        <w:spacing w:before="80" w:after="60"/>
        <w:ind w:left="720"/>
        <w:rPr>
          <w:rFonts w:asciiTheme="minorHAnsi" w:hAnsiTheme="minorHAnsi"/>
        </w:rPr>
      </w:pPr>
      <w:r w:rsidRPr="00075B30">
        <w:rPr>
          <w:rFonts w:asciiTheme="minorHAnsi" w:hAnsiTheme="minorHAnsi"/>
        </w:rPr>
        <w:t xml:space="preserve">This instrument is the </w:t>
      </w:r>
      <w:r w:rsidRPr="00075B30">
        <w:rPr>
          <w:rFonts w:asciiTheme="minorHAnsi" w:hAnsiTheme="minorHAnsi"/>
          <w:i/>
          <w:iCs/>
        </w:rPr>
        <w:t xml:space="preserve">Utilities (Energy industry levy </w:t>
      </w:r>
      <w:r w:rsidRPr="00075B30">
        <w:rPr>
          <w:rFonts w:asciiTheme="minorHAnsi" w:hAnsiTheme="minorHAnsi"/>
          <w:i/>
          <w:iCs/>
        </w:rPr>
        <w:noBreakHyphen/>
        <w:t xml:space="preserve"> national regulatory costs) Determination 20</w:t>
      </w:r>
      <w:r w:rsidR="005F0F44">
        <w:rPr>
          <w:rFonts w:asciiTheme="minorHAnsi" w:hAnsiTheme="minorHAnsi"/>
          <w:i/>
          <w:iCs/>
        </w:rPr>
        <w:t>21</w:t>
      </w:r>
      <w:r w:rsidR="003C58FF">
        <w:rPr>
          <w:rFonts w:asciiTheme="minorHAnsi" w:hAnsiTheme="minorHAnsi"/>
          <w:i/>
          <w:iCs/>
        </w:rPr>
        <w:t>.</w:t>
      </w:r>
    </w:p>
    <w:p w14:paraId="0BE87037" w14:textId="77777777" w:rsidR="001A2036" w:rsidRDefault="00CA0B9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Determination – application of est</w:t>
      </w:r>
      <w:r w:rsidR="00E33251">
        <w:rPr>
          <w:rFonts w:ascii="Arial" w:hAnsi="Arial" w:cs="Arial"/>
          <w:b/>
          <w:bCs/>
        </w:rPr>
        <w:t>imated national regulatory cost</w:t>
      </w:r>
      <w:r w:rsidR="004E1F2A">
        <w:rPr>
          <w:rFonts w:ascii="Arial" w:hAnsi="Arial" w:cs="Arial"/>
          <w:b/>
          <w:bCs/>
        </w:rPr>
        <w:t>s</w:t>
      </w:r>
    </w:p>
    <w:p w14:paraId="6F2599F6" w14:textId="3D8FE1D6" w:rsidR="00714C3F" w:rsidRPr="00075B30" w:rsidRDefault="00CA0B95" w:rsidP="00714C3F">
      <w:pPr>
        <w:ind w:left="709"/>
        <w:rPr>
          <w:rFonts w:asciiTheme="minorHAnsi" w:hAnsiTheme="minorHAnsi"/>
          <w:iCs/>
        </w:rPr>
      </w:pPr>
      <w:r w:rsidRPr="00075B30">
        <w:rPr>
          <w:rFonts w:asciiTheme="minorHAnsi" w:hAnsiTheme="minorHAnsi"/>
          <w:iCs/>
        </w:rPr>
        <w:t>I determine that the estimated national regulatory cost to be applied to each energy industry sector for the 20</w:t>
      </w:r>
      <w:r w:rsidR="005F0F44">
        <w:rPr>
          <w:rFonts w:asciiTheme="minorHAnsi" w:hAnsiTheme="minorHAnsi"/>
          <w:iCs/>
        </w:rPr>
        <w:t>21</w:t>
      </w:r>
      <w:r w:rsidR="00856729">
        <w:rPr>
          <w:rFonts w:asciiTheme="minorHAnsi" w:hAnsiTheme="minorHAnsi"/>
          <w:iCs/>
        </w:rPr>
        <w:t>–2</w:t>
      </w:r>
      <w:r w:rsidR="005F0F44">
        <w:rPr>
          <w:rFonts w:asciiTheme="minorHAnsi" w:hAnsiTheme="minorHAnsi"/>
          <w:iCs/>
        </w:rPr>
        <w:t>2</w:t>
      </w:r>
      <w:r w:rsidRPr="00075B30">
        <w:rPr>
          <w:rFonts w:asciiTheme="minorHAnsi" w:hAnsiTheme="minorHAnsi"/>
          <w:iCs/>
        </w:rPr>
        <w:t xml:space="preserve"> levy year is as follows:</w:t>
      </w:r>
    </w:p>
    <w:p w14:paraId="1090641D" w14:textId="77777777" w:rsidR="00AF278A" w:rsidRPr="00B6096C" w:rsidRDefault="00DB4F43" w:rsidP="00AF278A">
      <w:pPr>
        <w:rPr>
          <w:rFonts w:ascii="Arial Narrow" w:hAnsi="Arial Narrow" w:cs="Arial"/>
          <w:bCs/>
          <w:sz w:val="18"/>
        </w:rPr>
      </w:pPr>
      <w:r>
        <w:rPr>
          <w:rFonts w:ascii="Arial" w:hAnsi="Arial" w:cs="Arial"/>
          <w:b/>
          <w:bCs/>
        </w:rPr>
        <w:tab/>
      </w:r>
      <w:r w:rsidR="00CA0B95">
        <w:rPr>
          <w:rFonts w:ascii="Arial" w:hAnsi="Arial" w:cs="Arial"/>
          <w:b/>
          <w:bCs/>
        </w:rPr>
        <w:tab/>
      </w:r>
    </w:p>
    <w:tbl>
      <w:tblPr>
        <w:tblW w:w="6596" w:type="dxa"/>
        <w:tblInd w:w="720" w:type="dxa"/>
        <w:tblLook w:val="04A0" w:firstRow="1" w:lastRow="0" w:firstColumn="1" w:lastColumn="0" w:noHBand="0" w:noVBand="1"/>
      </w:tblPr>
      <w:tblGrid>
        <w:gridCol w:w="2028"/>
        <w:gridCol w:w="4568"/>
      </w:tblGrid>
      <w:tr w:rsidR="00AF278A" w:rsidRPr="00AF278A" w14:paraId="28DBE51A" w14:textId="77777777" w:rsidTr="001B10E3">
        <w:trPr>
          <w:trHeight w:val="528"/>
        </w:trPr>
        <w:tc>
          <w:tcPr>
            <w:tcW w:w="2028" w:type="dxa"/>
            <w:tcBorders>
              <w:top w:val="single" w:sz="12" w:space="0" w:color="000033"/>
              <w:left w:val="nil"/>
              <w:bottom w:val="single" w:sz="8" w:space="0" w:color="000033"/>
              <w:right w:val="nil"/>
            </w:tcBorders>
            <w:shd w:val="clear" w:color="000000" w:fill="DCE6F1"/>
            <w:noWrap/>
            <w:vAlign w:val="bottom"/>
            <w:hideMark/>
          </w:tcPr>
          <w:p w14:paraId="0E5D55D3" w14:textId="77777777" w:rsidR="00AF278A" w:rsidRPr="00AF278A" w:rsidRDefault="00AF278A" w:rsidP="00AF278A">
            <w:pPr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</w:pPr>
            <w:r w:rsidRPr="00AF278A"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  <w:t>Industry Sector</w:t>
            </w:r>
          </w:p>
        </w:tc>
        <w:tc>
          <w:tcPr>
            <w:tcW w:w="4568" w:type="dxa"/>
            <w:tcBorders>
              <w:top w:val="single" w:sz="12" w:space="0" w:color="000033"/>
              <w:left w:val="nil"/>
              <w:bottom w:val="single" w:sz="8" w:space="0" w:color="000033"/>
              <w:right w:val="nil"/>
            </w:tcBorders>
            <w:shd w:val="clear" w:color="000000" w:fill="DCE6F1"/>
            <w:noWrap/>
            <w:vAlign w:val="bottom"/>
            <w:hideMark/>
          </w:tcPr>
          <w:p w14:paraId="2DB2365A" w14:textId="337F0893" w:rsidR="00AF278A" w:rsidRPr="00AF278A" w:rsidRDefault="00AF278A" w:rsidP="00877BA4">
            <w:pPr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</w:pPr>
            <w:r w:rsidRPr="00AF278A"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  <w:t>Estimated national regulatory costs for 20</w:t>
            </w:r>
            <w:r w:rsidR="005F0F44"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  <w:t>21–22</w:t>
            </w:r>
            <w:r w:rsidRPr="00AF278A"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  <w:t xml:space="preserve"> levy year ($)</w:t>
            </w:r>
          </w:p>
        </w:tc>
      </w:tr>
      <w:tr w:rsidR="00877BA4" w:rsidRPr="00AF278A" w14:paraId="4B068081" w14:textId="77777777" w:rsidTr="005F0F44">
        <w:trPr>
          <w:trHeight w:val="30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D816" w14:textId="77777777" w:rsidR="00877BA4" w:rsidRPr="00AF278A" w:rsidRDefault="00877BA4" w:rsidP="00877BA4">
            <w:pPr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 w:rsidRPr="00AF278A">
              <w:rPr>
                <w:rFonts w:ascii="Arial Narrow" w:hAnsi="Arial Narrow" w:cs="Calibri"/>
                <w:color w:val="000000"/>
                <w:sz w:val="20"/>
                <w:lang w:eastAsia="en-AU"/>
              </w:rPr>
              <w:t>Electricity Distribution</w:t>
            </w: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E7BF7" w14:textId="5B2FA7A3" w:rsidR="00877BA4" w:rsidRPr="00877BA4" w:rsidRDefault="00D0168F" w:rsidP="00877BA4">
            <w:pPr>
              <w:jc w:val="right"/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eastAsia="en-AU"/>
              </w:rPr>
              <w:t>$526,760.22</w:t>
            </w:r>
          </w:p>
        </w:tc>
      </w:tr>
      <w:tr w:rsidR="00877BA4" w:rsidRPr="00AF278A" w14:paraId="0C7799CF" w14:textId="77777777" w:rsidTr="005F0F44">
        <w:trPr>
          <w:trHeight w:val="30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C388" w14:textId="77777777" w:rsidR="00877BA4" w:rsidRPr="00AF278A" w:rsidRDefault="00877BA4" w:rsidP="00877BA4">
            <w:pPr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 w:rsidRPr="00AF278A">
              <w:rPr>
                <w:rFonts w:ascii="Arial Narrow" w:hAnsi="Arial Narrow" w:cs="Calibri"/>
                <w:color w:val="000000"/>
                <w:sz w:val="20"/>
                <w:lang w:eastAsia="en-AU"/>
              </w:rPr>
              <w:t>Electricity Supply</w:t>
            </w: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61D1B" w14:textId="544F07DD" w:rsidR="00877BA4" w:rsidRPr="00877BA4" w:rsidRDefault="00D0168F" w:rsidP="00877BA4">
            <w:pPr>
              <w:jc w:val="right"/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eastAsia="en-AU"/>
              </w:rPr>
              <w:t>$7,997.41</w:t>
            </w:r>
          </w:p>
        </w:tc>
      </w:tr>
      <w:tr w:rsidR="00877BA4" w:rsidRPr="00AF278A" w14:paraId="37C0F387" w14:textId="77777777" w:rsidTr="005F0F44">
        <w:trPr>
          <w:trHeight w:val="30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45D8F" w14:textId="77777777" w:rsidR="00877BA4" w:rsidRPr="00AF278A" w:rsidRDefault="00877BA4" w:rsidP="00877BA4">
            <w:pPr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 w:rsidRPr="00AF278A">
              <w:rPr>
                <w:rFonts w:ascii="Arial Narrow" w:hAnsi="Arial Narrow" w:cs="Calibri"/>
                <w:color w:val="000000"/>
                <w:sz w:val="20"/>
                <w:lang w:eastAsia="en-AU"/>
              </w:rPr>
              <w:t>Gas Distribution</w:t>
            </w: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61C1A" w14:textId="61AD25FD" w:rsidR="00877BA4" w:rsidRPr="00877BA4" w:rsidRDefault="00D0168F" w:rsidP="00877BA4">
            <w:pPr>
              <w:jc w:val="right"/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eastAsia="en-AU"/>
              </w:rPr>
              <w:t>$31,680.06</w:t>
            </w:r>
          </w:p>
        </w:tc>
      </w:tr>
      <w:tr w:rsidR="00877BA4" w:rsidRPr="00AF278A" w14:paraId="68B85254" w14:textId="77777777" w:rsidTr="005F0F44">
        <w:trPr>
          <w:trHeight w:val="300"/>
        </w:trPr>
        <w:tc>
          <w:tcPr>
            <w:tcW w:w="2028" w:type="dxa"/>
            <w:tcBorders>
              <w:top w:val="nil"/>
              <w:left w:val="nil"/>
              <w:bottom w:val="single" w:sz="4" w:space="0" w:color="000033"/>
              <w:right w:val="nil"/>
            </w:tcBorders>
            <w:shd w:val="clear" w:color="auto" w:fill="auto"/>
            <w:noWrap/>
            <w:vAlign w:val="center"/>
            <w:hideMark/>
          </w:tcPr>
          <w:p w14:paraId="004B52F8" w14:textId="77777777" w:rsidR="00877BA4" w:rsidRPr="00AF278A" w:rsidRDefault="00877BA4" w:rsidP="00877BA4">
            <w:pPr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 w:rsidRPr="00AF278A">
              <w:rPr>
                <w:rFonts w:ascii="Arial Narrow" w:hAnsi="Arial Narrow" w:cs="Calibri"/>
                <w:color w:val="000000"/>
                <w:sz w:val="20"/>
                <w:lang w:eastAsia="en-AU"/>
              </w:rPr>
              <w:t>Gas Supply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000033"/>
              <w:right w:val="nil"/>
            </w:tcBorders>
            <w:shd w:val="clear" w:color="auto" w:fill="auto"/>
            <w:noWrap/>
            <w:vAlign w:val="center"/>
          </w:tcPr>
          <w:p w14:paraId="64BAAE29" w14:textId="3DA23484" w:rsidR="00877BA4" w:rsidRPr="00877BA4" w:rsidRDefault="00D0168F" w:rsidP="00877BA4">
            <w:pPr>
              <w:jc w:val="right"/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eastAsia="en-AU"/>
              </w:rPr>
              <w:t>$29,424.57</w:t>
            </w:r>
          </w:p>
        </w:tc>
      </w:tr>
      <w:tr w:rsidR="00877BA4" w:rsidRPr="00856729" w14:paraId="5D7C4E5F" w14:textId="77777777" w:rsidTr="005F0F44">
        <w:trPr>
          <w:trHeight w:val="441"/>
        </w:trPr>
        <w:tc>
          <w:tcPr>
            <w:tcW w:w="2028" w:type="dxa"/>
            <w:tcBorders>
              <w:top w:val="single" w:sz="4" w:space="0" w:color="000033"/>
              <w:left w:val="nil"/>
              <w:bottom w:val="single" w:sz="4" w:space="0" w:color="000033"/>
              <w:right w:val="nil"/>
            </w:tcBorders>
            <w:shd w:val="clear" w:color="auto" w:fill="auto"/>
            <w:noWrap/>
            <w:vAlign w:val="center"/>
            <w:hideMark/>
          </w:tcPr>
          <w:p w14:paraId="023B5D46" w14:textId="77777777" w:rsidR="00877BA4" w:rsidRPr="00AF278A" w:rsidRDefault="00877BA4" w:rsidP="00877BA4">
            <w:pPr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</w:pPr>
            <w:r w:rsidRPr="00AF278A"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  <w:t>Total</w:t>
            </w:r>
          </w:p>
        </w:tc>
        <w:tc>
          <w:tcPr>
            <w:tcW w:w="4568" w:type="dxa"/>
            <w:tcBorders>
              <w:top w:val="single" w:sz="4" w:space="0" w:color="000033"/>
              <w:left w:val="nil"/>
              <w:bottom w:val="single" w:sz="4" w:space="0" w:color="000033"/>
              <w:right w:val="nil"/>
            </w:tcBorders>
            <w:shd w:val="clear" w:color="auto" w:fill="auto"/>
            <w:noWrap/>
            <w:vAlign w:val="center"/>
          </w:tcPr>
          <w:p w14:paraId="3A760A77" w14:textId="2641B4E3" w:rsidR="00877BA4" w:rsidRPr="00856729" w:rsidRDefault="00D0168F" w:rsidP="00877BA4">
            <w:pPr>
              <w:jc w:val="right"/>
              <w:rPr>
                <w:rFonts w:ascii="Arial Narrow" w:hAnsi="Arial Narrow" w:cs="Calibri"/>
                <w:b/>
                <w:color w:val="000000"/>
                <w:sz w:val="20"/>
                <w:lang w:eastAsia="en-AU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lang w:eastAsia="en-AU"/>
              </w:rPr>
              <w:t>$595,862.25</w:t>
            </w:r>
          </w:p>
        </w:tc>
      </w:tr>
    </w:tbl>
    <w:p w14:paraId="5C44123D" w14:textId="77777777" w:rsidR="001A2036" w:rsidRDefault="00FF7F5A" w:rsidP="005F0F44">
      <w:pPr>
        <w:spacing w:before="48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A0B95">
        <w:rPr>
          <w:rFonts w:ascii="Arial" w:hAnsi="Arial" w:cs="Arial"/>
          <w:b/>
          <w:bCs/>
        </w:rPr>
        <w:t>Determination – applicat</w:t>
      </w:r>
      <w:r w:rsidR="00E33251">
        <w:rPr>
          <w:rFonts w:ascii="Arial" w:hAnsi="Arial" w:cs="Arial"/>
          <w:b/>
          <w:bCs/>
        </w:rPr>
        <w:t xml:space="preserve">ion of </w:t>
      </w:r>
      <w:r w:rsidR="003045DF">
        <w:rPr>
          <w:rFonts w:ascii="Arial" w:hAnsi="Arial" w:cs="Arial"/>
          <w:b/>
          <w:bCs/>
        </w:rPr>
        <w:t xml:space="preserve">actual </w:t>
      </w:r>
      <w:r w:rsidR="00E33251">
        <w:rPr>
          <w:rFonts w:ascii="Arial" w:hAnsi="Arial" w:cs="Arial"/>
          <w:b/>
          <w:bCs/>
        </w:rPr>
        <w:t>national regulatory cost</w:t>
      </w:r>
      <w:r w:rsidR="004E1F2A">
        <w:rPr>
          <w:rFonts w:ascii="Arial" w:hAnsi="Arial" w:cs="Arial"/>
          <w:b/>
          <w:bCs/>
        </w:rPr>
        <w:t>s</w:t>
      </w:r>
    </w:p>
    <w:p w14:paraId="3A7C9616" w14:textId="595B9E2B" w:rsidR="00714C3F" w:rsidRPr="00075B30" w:rsidRDefault="00CA0B95" w:rsidP="00714C3F">
      <w:pPr>
        <w:ind w:left="709"/>
        <w:rPr>
          <w:rFonts w:asciiTheme="minorHAnsi" w:hAnsiTheme="minorHAnsi"/>
          <w:iCs/>
        </w:rPr>
      </w:pPr>
      <w:r w:rsidRPr="00075B30">
        <w:rPr>
          <w:rFonts w:asciiTheme="minorHAnsi" w:hAnsiTheme="minorHAnsi"/>
          <w:iCs/>
        </w:rPr>
        <w:t xml:space="preserve">I determine that the </w:t>
      </w:r>
      <w:r w:rsidR="003045DF" w:rsidRPr="00075B30">
        <w:rPr>
          <w:rFonts w:asciiTheme="minorHAnsi" w:hAnsiTheme="minorHAnsi"/>
          <w:iCs/>
        </w:rPr>
        <w:t xml:space="preserve">actual </w:t>
      </w:r>
      <w:r w:rsidRPr="00075B30">
        <w:rPr>
          <w:rFonts w:asciiTheme="minorHAnsi" w:hAnsiTheme="minorHAnsi"/>
          <w:iCs/>
        </w:rPr>
        <w:t>national regulatory cost to be applied to each energy industry sector for the 20</w:t>
      </w:r>
      <w:r w:rsidR="005F0F44">
        <w:rPr>
          <w:rFonts w:asciiTheme="minorHAnsi" w:hAnsiTheme="minorHAnsi"/>
          <w:iCs/>
        </w:rPr>
        <w:t>20</w:t>
      </w:r>
      <w:r w:rsidR="00856729">
        <w:rPr>
          <w:rFonts w:asciiTheme="minorHAnsi" w:hAnsiTheme="minorHAnsi"/>
          <w:iCs/>
        </w:rPr>
        <w:t>–</w:t>
      </w:r>
      <w:r w:rsidR="005F0F44">
        <w:rPr>
          <w:rFonts w:asciiTheme="minorHAnsi" w:hAnsiTheme="minorHAnsi"/>
          <w:iCs/>
        </w:rPr>
        <w:t>21</w:t>
      </w:r>
      <w:r w:rsidR="006A06AD" w:rsidRPr="00075B30">
        <w:rPr>
          <w:rFonts w:asciiTheme="minorHAnsi" w:hAnsiTheme="minorHAnsi"/>
          <w:iCs/>
        </w:rPr>
        <w:t xml:space="preserve"> levy year is as follows:</w:t>
      </w:r>
    </w:p>
    <w:p w14:paraId="5896A15B" w14:textId="77777777" w:rsidR="00AE5DEA" w:rsidRDefault="00AE5DEA" w:rsidP="00714C3F">
      <w:pPr>
        <w:ind w:left="709"/>
        <w:rPr>
          <w:iCs/>
        </w:rPr>
      </w:pPr>
    </w:p>
    <w:tbl>
      <w:tblPr>
        <w:tblW w:w="6612" w:type="dxa"/>
        <w:tblInd w:w="720" w:type="dxa"/>
        <w:tblLook w:val="04A0" w:firstRow="1" w:lastRow="0" w:firstColumn="1" w:lastColumn="0" w:noHBand="0" w:noVBand="1"/>
      </w:tblPr>
      <w:tblGrid>
        <w:gridCol w:w="2036"/>
        <w:gridCol w:w="4576"/>
      </w:tblGrid>
      <w:tr w:rsidR="00AF278A" w:rsidRPr="00AF278A" w14:paraId="58D58011" w14:textId="77777777" w:rsidTr="001B10E3">
        <w:trPr>
          <w:trHeight w:val="574"/>
        </w:trPr>
        <w:tc>
          <w:tcPr>
            <w:tcW w:w="2036" w:type="dxa"/>
            <w:tcBorders>
              <w:top w:val="single" w:sz="12" w:space="0" w:color="000033"/>
              <w:left w:val="nil"/>
              <w:bottom w:val="single" w:sz="8" w:space="0" w:color="000033"/>
              <w:right w:val="nil"/>
            </w:tcBorders>
            <w:shd w:val="clear" w:color="000000" w:fill="DCE6F1"/>
            <w:noWrap/>
            <w:vAlign w:val="bottom"/>
            <w:hideMark/>
          </w:tcPr>
          <w:p w14:paraId="25B91852" w14:textId="77777777" w:rsidR="00AF278A" w:rsidRPr="00AF278A" w:rsidRDefault="00AF278A" w:rsidP="00AF278A">
            <w:pPr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</w:pPr>
            <w:r w:rsidRPr="00AF278A"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  <w:t>Industry Sector</w:t>
            </w:r>
          </w:p>
        </w:tc>
        <w:tc>
          <w:tcPr>
            <w:tcW w:w="4576" w:type="dxa"/>
            <w:tcBorders>
              <w:top w:val="single" w:sz="12" w:space="0" w:color="000033"/>
              <w:left w:val="nil"/>
              <w:bottom w:val="single" w:sz="8" w:space="0" w:color="000033"/>
              <w:right w:val="nil"/>
            </w:tcBorders>
            <w:shd w:val="clear" w:color="000000" w:fill="DCE6F1"/>
            <w:noWrap/>
            <w:vAlign w:val="bottom"/>
            <w:hideMark/>
          </w:tcPr>
          <w:p w14:paraId="48E6C9B8" w14:textId="54F9F332" w:rsidR="00AF278A" w:rsidRPr="00AF278A" w:rsidRDefault="00AF278A" w:rsidP="00E25CF2">
            <w:pPr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</w:pPr>
            <w:r w:rsidRPr="00AF278A"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  <w:t>Actual national regulatory costs for 20</w:t>
            </w:r>
            <w:r w:rsidR="005F0F44"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  <w:t>20</w:t>
            </w:r>
            <w:r w:rsidR="00856729"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  <w:t>–</w:t>
            </w:r>
            <w:r w:rsidR="005F0F44"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  <w:t>21</w:t>
            </w:r>
            <w:r w:rsidRPr="00AF278A"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  <w:t xml:space="preserve"> levy</w:t>
            </w:r>
            <w:r w:rsidR="00856729"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  <w:t xml:space="preserve">         </w:t>
            </w:r>
            <w:r w:rsidRPr="00AF278A"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  <w:t xml:space="preserve"> year</w:t>
            </w:r>
            <w:r w:rsidR="00856729"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  <w:t xml:space="preserve"> </w:t>
            </w:r>
            <w:r w:rsidRPr="00AF278A"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  <w:t>($)</w:t>
            </w:r>
          </w:p>
        </w:tc>
      </w:tr>
      <w:tr w:rsidR="00AB6587" w:rsidRPr="00AF278A" w14:paraId="33A252F3" w14:textId="77777777" w:rsidTr="005F0F44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FF6B" w14:textId="77777777" w:rsidR="00AB6587" w:rsidRPr="00AF278A" w:rsidRDefault="00AB6587" w:rsidP="00AB6587">
            <w:pPr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 w:rsidRPr="00AF278A">
              <w:rPr>
                <w:rFonts w:ascii="Arial Narrow" w:hAnsi="Arial Narrow" w:cs="Calibri"/>
                <w:color w:val="000000"/>
                <w:sz w:val="20"/>
                <w:lang w:eastAsia="en-AU"/>
              </w:rPr>
              <w:t>Electricity Distribution</w:t>
            </w:r>
          </w:p>
        </w:tc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96D49" w14:textId="19A50B60" w:rsidR="00AB6587" w:rsidRPr="00AB6587" w:rsidRDefault="00D0168F" w:rsidP="00AB6587">
            <w:pPr>
              <w:jc w:val="right"/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eastAsia="en-AU"/>
              </w:rPr>
              <w:t>$542,653.93</w:t>
            </w:r>
          </w:p>
        </w:tc>
      </w:tr>
      <w:tr w:rsidR="00AB6587" w:rsidRPr="00AF278A" w14:paraId="18847025" w14:textId="77777777" w:rsidTr="005F0F44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0E6A" w14:textId="77777777" w:rsidR="00AB6587" w:rsidRPr="00AF278A" w:rsidRDefault="00AB6587" w:rsidP="00AB6587">
            <w:pPr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 w:rsidRPr="00AF278A">
              <w:rPr>
                <w:rFonts w:ascii="Arial Narrow" w:hAnsi="Arial Narrow" w:cs="Calibri"/>
                <w:color w:val="000000"/>
                <w:sz w:val="20"/>
                <w:lang w:eastAsia="en-AU"/>
              </w:rPr>
              <w:t>Electricity Supply</w:t>
            </w:r>
          </w:p>
        </w:tc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6E60D" w14:textId="5ACBE6CD" w:rsidR="00AB6587" w:rsidRPr="00AB6587" w:rsidRDefault="00D0168F" w:rsidP="00AB6587">
            <w:pPr>
              <w:jc w:val="right"/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eastAsia="en-AU"/>
              </w:rPr>
              <w:t>$22,951.57</w:t>
            </w:r>
          </w:p>
        </w:tc>
      </w:tr>
      <w:tr w:rsidR="00AB6587" w:rsidRPr="00AF278A" w14:paraId="520DBACF" w14:textId="77777777" w:rsidTr="005F0F44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F2BD" w14:textId="77777777" w:rsidR="00AB6587" w:rsidRPr="00AF278A" w:rsidRDefault="00AB6587" w:rsidP="00AB6587">
            <w:pPr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 w:rsidRPr="00AF278A">
              <w:rPr>
                <w:rFonts w:ascii="Arial Narrow" w:hAnsi="Arial Narrow" w:cs="Calibri"/>
                <w:color w:val="000000"/>
                <w:sz w:val="20"/>
                <w:lang w:eastAsia="en-AU"/>
              </w:rPr>
              <w:t>Gas Distribution</w:t>
            </w:r>
          </w:p>
        </w:tc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31873" w14:textId="31ACF087" w:rsidR="00AB6587" w:rsidRPr="00AB6587" w:rsidRDefault="00D0168F" w:rsidP="00AB6587">
            <w:pPr>
              <w:jc w:val="right"/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eastAsia="en-AU"/>
              </w:rPr>
              <w:t>$46,677.11</w:t>
            </w:r>
          </w:p>
        </w:tc>
      </w:tr>
      <w:tr w:rsidR="00AB6587" w:rsidRPr="00AF278A" w14:paraId="5E7D0CF1" w14:textId="77777777" w:rsidTr="005F0F44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single" w:sz="4" w:space="0" w:color="000033"/>
              <w:right w:val="nil"/>
            </w:tcBorders>
            <w:shd w:val="clear" w:color="auto" w:fill="auto"/>
            <w:noWrap/>
            <w:vAlign w:val="bottom"/>
            <w:hideMark/>
          </w:tcPr>
          <w:p w14:paraId="73C47887" w14:textId="77777777" w:rsidR="00AB6587" w:rsidRPr="00AF278A" w:rsidRDefault="00AB6587" w:rsidP="00AB6587">
            <w:pPr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 w:rsidRPr="00AF278A">
              <w:rPr>
                <w:rFonts w:ascii="Arial Narrow" w:hAnsi="Arial Narrow" w:cs="Calibri"/>
                <w:color w:val="000000"/>
                <w:sz w:val="20"/>
                <w:lang w:eastAsia="en-AU"/>
              </w:rPr>
              <w:t>Gas Supply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33"/>
              <w:right w:val="nil"/>
            </w:tcBorders>
            <w:shd w:val="clear" w:color="auto" w:fill="auto"/>
            <w:noWrap/>
            <w:vAlign w:val="center"/>
          </w:tcPr>
          <w:p w14:paraId="5350D15F" w14:textId="383DB092" w:rsidR="00AB6587" w:rsidRPr="00AB6587" w:rsidRDefault="00D0168F" w:rsidP="00AB6587">
            <w:pPr>
              <w:jc w:val="right"/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eastAsia="en-AU"/>
              </w:rPr>
              <w:t>$44,417.54</w:t>
            </w:r>
          </w:p>
        </w:tc>
      </w:tr>
      <w:tr w:rsidR="00AB6587" w:rsidRPr="00856729" w14:paraId="7A92B662" w14:textId="77777777" w:rsidTr="005F0F44">
        <w:trPr>
          <w:trHeight w:val="465"/>
        </w:trPr>
        <w:tc>
          <w:tcPr>
            <w:tcW w:w="2036" w:type="dxa"/>
            <w:tcBorders>
              <w:top w:val="single" w:sz="4" w:space="0" w:color="000033"/>
              <w:left w:val="nil"/>
              <w:bottom w:val="single" w:sz="8" w:space="0" w:color="000033"/>
              <w:right w:val="nil"/>
            </w:tcBorders>
            <w:shd w:val="clear" w:color="auto" w:fill="auto"/>
            <w:noWrap/>
            <w:vAlign w:val="center"/>
            <w:hideMark/>
          </w:tcPr>
          <w:p w14:paraId="7E6654CF" w14:textId="77777777" w:rsidR="00AB6587" w:rsidRPr="00AF278A" w:rsidRDefault="00AB6587" w:rsidP="00AB6587">
            <w:pPr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</w:pPr>
            <w:r w:rsidRPr="00AF278A"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  <w:t>Total</w:t>
            </w:r>
          </w:p>
        </w:tc>
        <w:tc>
          <w:tcPr>
            <w:tcW w:w="4576" w:type="dxa"/>
            <w:tcBorders>
              <w:top w:val="single" w:sz="4" w:space="0" w:color="000033"/>
              <w:left w:val="nil"/>
              <w:bottom w:val="single" w:sz="8" w:space="0" w:color="000033"/>
              <w:right w:val="nil"/>
            </w:tcBorders>
            <w:shd w:val="clear" w:color="auto" w:fill="auto"/>
            <w:noWrap/>
            <w:vAlign w:val="center"/>
          </w:tcPr>
          <w:p w14:paraId="36D0928B" w14:textId="720A4D90" w:rsidR="00AB6587" w:rsidRPr="00856729" w:rsidRDefault="00D0168F" w:rsidP="00AB6587">
            <w:pPr>
              <w:jc w:val="right"/>
              <w:rPr>
                <w:rFonts w:ascii="Arial Narrow" w:hAnsi="Arial Narrow" w:cs="Calibri"/>
                <w:b/>
                <w:color w:val="000000"/>
                <w:sz w:val="20"/>
                <w:lang w:eastAsia="en-AU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lang w:eastAsia="en-AU"/>
              </w:rPr>
              <w:t>$656,700.16</w:t>
            </w:r>
          </w:p>
        </w:tc>
      </w:tr>
    </w:tbl>
    <w:p w14:paraId="696BD046" w14:textId="77777777" w:rsidR="00E25CF2" w:rsidRDefault="00E25CF2">
      <w:pPr>
        <w:spacing w:before="240" w:after="60"/>
        <w:ind w:left="720" w:hanging="720"/>
        <w:rPr>
          <w:rFonts w:ascii="Arial" w:hAnsi="Arial" w:cs="Arial"/>
          <w:b/>
          <w:bCs/>
        </w:rPr>
      </w:pPr>
    </w:p>
    <w:p w14:paraId="7C2FE001" w14:textId="77777777" w:rsidR="001A2036" w:rsidRDefault="00CA0B9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3B18750" w14:textId="77777777" w:rsidR="001A2036" w:rsidRPr="00075B30" w:rsidRDefault="00CA0B95">
      <w:pPr>
        <w:spacing w:before="80" w:after="60"/>
        <w:ind w:left="720"/>
        <w:rPr>
          <w:rFonts w:asciiTheme="minorHAnsi" w:hAnsiTheme="minorHAnsi"/>
        </w:rPr>
      </w:pPr>
      <w:r w:rsidRPr="00075B30">
        <w:rPr>
          <w:rFonts w:asciiTheme="minorHAnsi" w:hAnsiTheme="minorHAnsi"/>
        </w:rPr>
        <w:t>This determination commences on the day after it is notified.</w:t>
      </w:r>
    </w:p>
    <w:p w14:paraId="5CA0F921" w14:textId="77777777" w:rsidR="001A2036" w:rsidRPr="00075B30" w:rsidRDefault="001A2036">
      <w:pPr>
        <w:rPr>
          <w:rFonts w:asciiTheme="minorHAnsi" w:hAnsiTheme="minorHAnsi"/>
          <w:snapToGrid w:val="0"/>
          <w:color w:val="000000"/>
          <w:szCs w:val="24"/>
        </w:rPr>
      </w:pPr>
    </w:p>
    <w:p w14:paraId="26824480" w14:textId="77777777" w:rsidR="001A2036" w:rsidRPr="00721DB6" w:rsidRDefault="001A2036">
      <w:pPr>
        <w:rPr>
          <w:snapToGrid w:val="0"/>
          <w:color w:val="000000"/>
          <w:szCs w:val="24"/>
        </w:rPr>
      </w:pPr>
    </w:p>
    <w:p w14:paraId="6E8AB059" w14:textId="77777777" w:rsidR="001A2036" w:rsidRDefault="001A2036">
      <w:pPr>
        <w:rPr>
          <w:snapToGrid w:val="0"/>
          <w:color w:val="000000"/>
          <w:szCs w:val="24"/>
        </w:rPr>
      </w:pPr>
    </w:p>
    <w:p w14:paraId="599C3BF8" w14:textId="77777777" w:rsidR="00B621BD" w:rsidRPr="00721DB6" w:rsidRDefault="00B621BD">
      <w:pPr>
        <w:rPr>
          <w:snapToGrid w:val="0"/>
          <w:color w:val="000000"/>
          <w:szCs w:val="24"/>
        </w:rPr>
      </w:pPr>
    </w:p>
    <w:p w14:paraId="59B579D3" w14:textId="77777777" w:rsidR="0064143A" w:rsidRDefault="0064143A">
      <w:pPr>
        <w:rPr>
          <w:snapToGrid w:val="0"/>
          <w:color w:val="000000"/>
          <w:szCs w:val="24"/>
        </w:rPr>
      </w:pPr>
    </w:p>
    <w:p w14:paraId="220F809A" w14:textId="77777777" w:rsidR="004253D3" w:rsidRDefault="004253D3">
      <w:pPr>
        <w:rPr>
          <w:snapToGrid w:val="0"/>
          <w:color w:val="000000"/>
          <w:szCs w:val="24"/>
        </w:rPr>
      </w:pPr>
    </w:p>
    <w:p w14:paraId="47C54B78" w14:textId="77777777" w:rsidR="0064143A" w:rsidRPr="00075B30" w:rsidRDefault="0064143A">
      <w:pPr>
        <w:rPr>
          <w:rFonts w:asciiTheme="minorHAnsi" w:hAnsiTheme="minorHAnsi"/>
          <w:snapToGrid w:val="0"/>
          <w:color w:val="000000"/>
          <w:szCs w:val="24"/>
        </w:rPr>
      </w:pPr>
    </w:p>
    <w:p w14:paraId="76ED04EB" w14:textId="77777777" w:rsidR="001A2036" w:rsidRPr="00075B30" w:rsidRDefault="00E25CF2">
      <w:pPr>
        <w:rPr>
          <w:rFonts w:asciiTheme="minorHAnsi" w:hAnsiTheme="minorHAnsi"/>
          <w:snapToGrid w:val="0"/>
          <w:color w:val="000000"/>
          <w:szCs w:val="24"/>
        </w:rPr>
      </w:pPr>
      <w:r>
        <w:rPr>
          <w:rFonts w:asciiTheme="minorHAnsi" w:hAnsiTheme="minorHAnsi"/>
          <w:snapToGrid w:val="0"/>
          <w:color w:val="000000"/>
          <w:szCs w:val="24"/>
        </w:rPr>
        <w:t>Annette Weier</w:t>
      </w:r>
    </w:p>
    <w:p w14:paraId="7DE2B2C3" w14:textId="77777777" w:rsidR="00AB6587" w:rsidRDefault="00CA0B95" w:rsidP="00AB6587">
      <w:pPr>
        <w:rPr>
          <w:rFonts w:asciiTheme="minorHAnsi" w:hAnsiTheme="minorHAnsi"/>
          <w:snapToGrid w:val="0"/>
          <w:color w:val="000000"/>
        </w:rPr>
      </w:pPr>
      <w:r w:rsidRPr="00075B30">
        <w:rPr>
          <w:rFonts w:asciiTheme="minorHAnsi" w:hAnsiTheme="minorHAnsi"/>
          <w:snapToGrid w:val="0"/>
          <w:color w:val="000000"/>
        </w:rPr>
        <w:t>Levy Administrator</w:t>
      </w:r>
    </w:p>
    <w:p w14:paraId="7CF0EBBB" w14:textId="5E44619A" w:rsidR="001A2036" w:rsidRPr="00075B30" w:rsidRDefault="00A345E6" w:rsidP="00AB6587">
      <w:pPr>
        <w:rPr>
          <w:rFonts w:asciiTheme="minorHAnsi" w:hAnsiTheme="minorHAnsi"/>
          <w:snapToGrid w:val="0"/>
        </w:rPr>
      </w:pPr>
      <w:r w:rsidRPr="00A345E6">
        <w:rPr>
          <w:rFonts w:asciiTheme="minorHAnsi" w:hAnsiTheme="minorHAnsi"/>
          <w:snapToGrid w:val="0"/>
        </w:rPr>
        <w:t>27</w:t>
      </w:r>
      <w:r w:rsidR="003C1FD8" w:rsidRPr="00A345E6">
        <w:rPr>
          <w:rFonts w:asciiTheme="minorHAnsi" w:hAnsiTheme="minorHAnsi"/>
          <w:snapToGrid w:val="0"/>
        </w:rPr>
        <w:t xml:space="preserve"> </w:t>
      </w:r>
      <w:r w:rsidR="00FE1414" w:rsidRPr="00A345E6">
        <w:rPr>
          <w:rFonts w:asciiTheme="minorHAnsi" w:hAnsiTheme="minorHAnsi"/>
          <w:snapToGrid w:val="0"/>
        </w:rPr>
        <w:t>September 20</w:t>
      </w:r>
      <w:r w:rsidR="005F0F44" w:rsidRPr="00A345E6">
        <w:rPr>
          <w:rFonts w:asciiTheme="minorHAnsi" w:hAnsiTheme="minorHAnsi"/>
          <w:snapToGrid w:val="0"/>
        </w:rPr>
        <w:t>21</w:t>
      </w:r>
    </w:p>
    <w:sectPr w:rsidR="001A2036" w:rsidRPr="00075B30" w:rsidSect="001A20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800" w:bottom="993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8D764" w14:textId="77777777" w:rsidR="00022692" w:rsidRDefault="00022692" w:rsidP="00022692">
      <w:r>
        <w:separator/>
      </w:r>
    </w:p>
  </w:endnote>
  <w:endnote w:type="continuationSeparator" w:id="0">
    <w:p w14:paraId="46A0815E" w14:textId="77777777" w:rsidR="00022692" w:rsidRDefault="00022692" w:rsidP="0002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DDEC6" w14:textId="77777777" w:rsidR="00022692" w:rsidRDefault="000226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F2B01" w14:textId="5D861F77" w:rsidR="00022692" w:rsidRPr="00022692" w:rsidRDefault="00022692" w:rsidP="00022692">
    <w:pPr>
      <w:pStyle w:val="Footer"/>
      <w:jc w:val="center"/>
      <w:rPr>
        <w:rFonts w:ascii="Arial" w:hAnsi="Arial" w:cs="Arial"/>
        <w:sz w:val="14"/>
      </w:rPr>
    </w:pPr>
    <w:r w:rsidRPr="00022692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C848E" w14:textId="77777777" w:rsidR="00022692" w:rsidRDefault="00022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8F00C" w14:textId="77777777" w:rsidR="00022692" w:rsidRDefault="00022692" w:rsidP="00022692">
      <w:r>
        <w:separator/>
      </w:r>
    </w:p>
  </w:footnote>
  <w:footnote w:type="continuationSeparator" w:id="0">
    <w:p w14:paraId="54738681" w14:textId="77777777" w:rsidR="00022692" w:rsidRDefault="00022692" w:rsidP="00022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2A4C6" w14:textId="77777777" w:rsidR="00022692" w:rsidRDefault="00022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0EFDD" w14:textId="77777777" w:rsidR="00022692" w:rsidRDefault="000226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72BB8" w14:textId="77777777" w:rsidR="00022692" w:rsidRDefault="000226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7C1EF380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7" w:hanging="720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3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737" w:hanging="737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474" w:hanging="737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211" w:hanging="737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F154C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4695CFD"/>
    <w:multiLevelType w:val="singleLevel"/>
    <w:tmpl w:val="5B6E15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BE43DC"/>
    <w:multiLevelType w:val="hybridMultilevel"/>
    <w:tmpl w:val="43A0A61C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FF68D6"/>
    <w:multiLevelType w:val="hybridMultilevel"/>
    <w:tmpl w:val="03D2E72A"/>
    <w:lvl w:ilvl="0" w:tplc="FBE89A68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6F1DA0"/>
    <w:multiLevelType w:val="hybridMultilevel"/>
    <w:tmpl w:val="B38A539E"/>
    <w:lvl w:ilvl="0" w:tplc="27123F8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E5750CA"/>
    <w:multiLevelType w:val="multilevel"/>
    <w:tmpl w:val="E3E6A09A"/>
    <w:lvl w:ilvl="0">
      <w:start w:val="1"/>
      <w:numFmt w:val="lowerLetter"/>
      <w:lvlText w:val="(%1)"/>
      <w:legacy w:legacy="1" w:legacySpace="0" w:legacyIndent="737"/>
      <w:lvlJc w:val="left"/>
      <w:pPr>
        <w:ind w:left="772" w:hanging="737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7" w:hanging="720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3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737" w:hanging="737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474" w:hanging="737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211" w:hanging="737"/>
      </w:pPr>
    </w:lvl>
  </w:abstractNum>
  <w:abstractNum w:abstractNumId="8" w15:restartNumberingAfterBreak="0">
    <w:nsid w:val="159A5EE8"/>
    <w:multiLevelType w:val="hybridMultilevel"/>
    <w:tmpl w:val="808E6DD2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70537D"/>
    <w:multiLevelType w:val="hybridMultilevel"/>
    <w:tmpl w:val="557A877C"/>
    <w:lvl w:ilvl="0" w:tplc="9E6AB30C">
      <w:start w:val="3"/>
      <w:numFmt w:val="lowerLetter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28B1492B"/>
    <w:multiLevelType w:val="singleLevel"/>
    <w:tmpl w:val="E5020C2C"/>
    <w:lvl w:ilvl="0">
      <w:start w:val="1"/>
      <w:numFmt w:val="lowerLetter"/>
      <w:lvlText w:val="(%1)"/>
      <w:legacy w:legacy="1" w:legacySpace="0" w:legacyIndent="737"/>
      <w:lvlJc w:val="left"/>
      <w:pPr>
        <w:ind w:left="737" w:hanging="737"/>
      </w:pPr>
    </w:lvl>
  </w:abstractNum>
  <w:abstractNum w:abstractNumId="11" w15:restartNumberingAfterBreak="0">
    <w:nsid w:val="2C200FC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953FA5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1A827F1"/>
    <w:multiLevelType w:val="multilevel"/>
    <w:tmpl w:val="2A9614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2714699"/>
    <w:multiLevelType w:val="singleLevel"/>
    <w:tmpl w:val="F168A364"/>
    <w:lvl w:ilvl="0">
      <w:start w:val="1"/>
      <w:numFmt w:val="lowerRoman"/>
      <w:lvlText w:val="(%1)"/>
      <w:legacy w:legacy="1" w:legacySpace="0" w:legacyIndent="737"/>
      <w:lvlJc w:val="left"/>
      <w:pPr>
        <w:ind w:left="1472" w:hanging="737"/>
      </w:pPr>
    </w:lvl>
  </w:abstractNum>
  <w:abstractNum w:abstractNumId="15" w15:restartNumberingAfterBreak="0">
    <w:nsid w:val="3F125552"/>
    <w:multiLevelType w:val="singleLevel"/>
    <w:tmpl w:val="1958BEF0"/>
    <w:lvl w:ilvl="0">
      <w:start w:val="1"/>
      <w:numFmt w:val="lowerRoman"/>
      <w:lvlText w:val="(%1)"/>
      <w:legacy w:legacy="1" w:legacySpace="0" w:legacyIndent="720"/>
      <w:lvlJc w:val="left"/>
      <w:pPr>
        <w:ind w:left="720" w:hanging="720"/>
      </w:pPr>
    </w:lvl>
  </w:abstractNum>
  <w:abstractNum w:abstractNumId="16" w15:restartNumberingAfterBreak="0">
    <w:nsid w:val="3FEC0CDE"/>
    <w:multiLevelType w:val="hybridMultilevel"/>
    <w:tmpl w:val="954A9B40"/>
    <w:lvl w:ilvl="0" w:tplc="8E76C1A0">
      <w:start w:val="1"/>
      <w:numFmt w:val="lowerLetter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2410BC3"/>
    <w:multiLevelType w:val="singleLevel"/>
    <w:tmpl w:val="CBB0B0C4"/>
    <w:lvl w:ilvl="0">
      <w:start w:val="1"/>
      <w:numFmt w:val="lowerLetter"/>
      <w:lvlText w:val="(%1)"/>
      <w:legacy w:legacy="1" w:legacySpace="284" w:legacyIndent="567"/>
      <w:lvlJc w:val="left"/>
      <w:pPr>
        <w:ind w:left="567" w:hanging="567"/>
      </w:pPr>
    </w:lvl>
  </w:abstractNum>
  <w:abstractNum w:abstractNumId="18" w15:restartNumberingAfterBreak="0">
    <w:nsid w:val="44F400B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6480D8F"/>
    <w:multiLevelType w:val="singleLevel"/>
    <w:tmpl w:val="08FC1498"/>
    <w:lvl w:ilvl="0">
      <w:start w:val="2"/>
      <w:numFmt w:val="lowerLetter"/>
      <w:lvlText w:val="(%1)"/>
      <w:lvlJc w:val="left"/>
      <w:pPr>
        <w:tabs>
          <w:tab w:val="num" w:pos="737"/>
        </w:tabs>
        <w:ind w:left="737" w:hanging="737"/>
      </w:pPr>
    </w:lvl>
  </w:abstractNum>
  <w:abstractNum w:abstractNumId="20" w15:restartNumberingAfterBreak="0">
    <w:nsid w:val="499113DE"/>
    <w:multiLevelType w:val="singleLevel"/>
    <w:tmpl w:val="6EA4E5CC"/>
    <w:lvl w:ilvl="0">
      <w:start w:val="1"/>
      <w:numFmt w:val="lowerLetter"/>
      <w:lvlText w:val="(%1)"/>
      <w:lvlJc w:val="left"/>
      <w:pPr>
        <w:tabs>
          <w:tab w:val="num" w:pos="737"/>
        </w:tabs>
        <w:ind w:left="737" w:hanging="737"/>
      </w:pPr>
    </w:lvl>
  </w:abstractNum>
  <w:abstractNum w:abstractNumId="21" w15:restartNumberingAfterBreak="0">
    <w:nsid w:val="4E7B1744"/>
    <w:multiLevelType w:val="hybridMultilevel"/>
    <w:tmpl w:val="A0EE55DA"/>
    <w:lvl w:ilvl="0" w:tplc="F096333C">
      <w:start w:val="1"/>
      <w:numFmt w:val="lowerRoman"/>
      <w:lvlText w:val="%1."/>
      <w:lvlJc w:val="right"/>
      <w:pPr>
        <w:tabs>
          <w:tab w:val="num" w:pos="1782"/>
        </w:tabs>
        <w:ind w:left="1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2" w15:restartNumberingAfterBreak="0">
    <w:nsid w:val="54F339F0"/>
    <w:multiLevelType w:val="hybridMultilevel"/>
    <w:tmpl w:val="D25A6E96"/>
    <w:lvl w:ilvl="0" w:tplc="AFC6F424">
      <w:start w:val="2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7162D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4303E9B"/>
    <w:multiLevelType w:val="singleLevel"/>
    <w:tmpl w:val="1598D274"/>
    <w:lvl w:ilvl="0">
      <w:start w:val="2"/>
      <w:numFmt w:val="lowerLetter"/>
      <w:lvlText w:val="(%1)"/>
      <w:legacy w:legacy="1" w:legacySpace="0" w:legacyIndent="737"/>
      <w:lvlJc w:val="left"/>
      <w:pPr>
        <w:ind w:left="737" w:hanging="737"/>
      </w:pPr>
    </w:lvl>
  </w:abstractNum>
  <w:abstractNum w:abstractNumId="25" w15:restartNumberingAfterBreak="0">
    <w:nsid w:val="671863D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D952C1C"/>
    <w:multiLevelType w:val="hybridMultilevel"/>
    <w:tmpl w:val="C1AEB0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CA0F53"/>
    <w:multiLevelType w:val="hybridMultilevel"/>
    <w:tmpl w:val="05B0693A"/>
    <w:lvl w:ilvl="0" w:tplc="157A2C4E">
      <w:start w:val="2"/>
      <w:numFmt w:val="low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8" w15:restartNumberingAfterBreak="0">
    <w:nsid w:val="7BC62657"/>
    <w:multiLevelType w:val="hybridMultilevel"/>
    <w:tmpl w:val="29F861B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23"/>
  </w:num>
  <w:num w:numId="4">
    <w:abstractNumId w:val="11"/>
  </w:num>
  <w:num w:numId="5">
    <w:abstractNumId w:val="18"/>
  </w:num>
  <w:num w:numId="6">
    <w:abstractNumId w:val="3"/>
  </w:num>
  <w:num w:numId="7">
    <w:abstractNumId w:val="25"/>
  </w:num>
  <w:num w:numId="8">
    <w:abstractNumId w:val="21"/>
  </w:num>
  <w:num w:numId="9">
    <w:abstractNumId w:val="22"/>
  </w:num>
  <w:num w:numId="10">
    <w:abstractNumId w:val="27"/>
  </w:num>
  <w:num w:numId="11">
    <w:abstractNumId w:val="13"/>
  </w:num>
  <w:num w:numId="12">
    <w:abstractNumId w:val="1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3">
    <w:abstractNumId w:val="0"/>
  </w:num>
  <w:num w:numId="14">
    <w:abstractNumId w:val="19"/>
  </w:num>
  <w:num w:numId="15">
    <w:abstractNumId w:val="2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8">
    <w:abstractNumId w:val="8"/>
  </w:num>
  <w:num w:numId="19">
    <w:abstractNumId w:val="10"/>
  </w:num>
  <w:num w:numId="20">
    <w:abstractNumId w:val="12"/>
  </w:num>
  <w:num w:numId="21">
    <w:abstractNumId w:val="7"/>
  </w:num>
  <w:num w:numId="22">
    <w:abstractNumId w:val="20"/>
  </w:num>
  <w:num w:numId="23">
    <w:abstractNumId w:val="17"/>
  </w:num>
  <w:num w:numId="24">
    <w:abstractNumId w:val="24"/>
  </w:num>
  <w:num w:numId="25">
    <w:abstractNumId w:val="14"/>
  </w:num>
  <w:num w:numId="26">
    <w:abstractNumId w:val="5"/>
  </w:num>
  <w:num w:numId="27">
    <w:abstractNumId w:val="28"/>
  </w:num>
  <w:num w:numId="28">
    <w:abstractNumId w:val="6"/>
  </w:num>
  <w:num w:numId="29">
    <w:abstractNumId w:val="4"/>
  </w:num>
  <w:num w:numId="30">
    <w:abstractNumId w:val="1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F44"/>
    <w:rsid w:val="00022692"/>
    <w:rsid w:val="00027876"/>
    <w:rsid w:val="00075B30"/>
    <w:rsid w:val="000D3506"/>
    <w:rsid w:val="00112873"/>
    <w:rsid w:val="001601AD"/>
    <w:rsid w:val="00161268"/>
    <w:rsid w:val="00165D2A"/>
    <w:rsid w:val="0017374F"/>
    <w:rsid w:val="00186EC9"/>
    <w:rsid w:val="0019204A"/>
    <w:rsid w:val="001A2036"/>
    <w:rsid w:val="001B10E3"/>
    <w:rsid w:val="001D42A5"/>
    <w:rsid w:val="001D585D"/>
    <w:rsid w:val="001F1C5A"/>
    <w:rsid w:val="001F1DB0"/>
    <w:rsid w:val="001F6B8F"/>
    <w:rsid w:val="00260B66"/>
    <w:rsid w:val="00267770"/>
    <w:rsid w:val="002940BE"/>
    <w:rsid w:val="002E36C1"/>
    <w:rsid w:val="002E7A58"/>
    <w:rsid w:val="003045DF"/>
    <w:rsid w:val="00392914"/>
    <w:rsid w:val="003C1FD8"/>
    <w:rsid w:val="003C2D00"/>
    <w:rsid w:val="003C39EF"/>
    <w:rsid w:val="003C58FF"/>
    <w:rsid w:val="003D1C43"/>
    <w:rsid w:val="00407491"/>
    <w:rsid w:val="004253D3"/>
    <w:rsid w:val="004E1F2A"/>
    <w:rsid w:val="004E3CAE"/>
    <w:rsid w:val="00502661"/>
    <w:rsid w:val="00512DA3"/>
    <w:rsid w:val="00517A8A"/>
    <w:rsid w:val="005E4454"/>
    <w:rsid w:val="005F0F44"/>
    <w:rsid w:val="00630641"/>
    <w:rsid w:val="0064143A"/>
    <w:rsid w:val="0068038F"/>
    <w:rsid w:val="006A06AD"/>
    <w:rsid w:val="006B3F4C"/>
    <w:rsid w:val="006D0AC3"/>
    <w:rsid w:val="006E325C"/>
    <w:rsid w:val="00714C3F"/>
    <w:rsid w:val="00721DB6"/>
    <w:rsid w:val="00742474"/>
    <w:rsid w:val="00782843"/>
    <w:rsid w:val="00783BA9"/>
    <w:rsid w:val="00840CCD"/>
    <w:rsid w:val="00856729"/>
    <w:rsid w:val="00877BA4"/>
    <w:rsid w:val="00967E3B"/>
    <w:rsid w:val="00980BCD"/>
    <w:rsid w:val="009826AB"/>
    <w:rsid w:val="009E35AE"/>
    <w:rsid w:val="00A0244B"/>
    <w:rsid w:val="00A345E6"/>
    <w:rsid w:val="00A4674A"/>
    <w:rsid w:val="00A727AF"/>
    <w:rsid w:val="00AB6587"/>
    <w:rsid w:val="00AD3141"/>
    <w:rsid w:val="00AE2F70"/>
    <w:rsid w:val="00AE5D39"/>
    <w:rsid w:val="00AE5DEA"/>
    <w:rsid w:val="00AF278A"/>
    <w:rsid w:val="00B44A4E"/>
    <w:rsid w:val="00B6096C"/>
    <w:rsid w:val="00B621BD"/>
    <w:rsid w:val="00B87059"/>
    <w:rsid w:val="00BD6572"/>
    <w:rsid w:val="00C03105"/>
    <w:rsid w:val="00C36C26"/>
    <w:rsid w:val="00C827CE"/>
    <w:rsid w:val="00CA0A35"/>
    <w:rsid w:val="00CA0B95"/>
    <w:rsid w:val="00CA44A8"/>
    <w:rsid w:val="00CD1D8A"/>
    <w:rsid w:val="00D0168F"/>
    <w:rsid w:val="00DB4F43"/>
    <w:rsid w:val="00DC093A"/>
    <w:rsid w:val="00E000A1"/>
    <w:rsid w:val="00E128B0"/>
    <w:rsid w:val="00E25CF2"/>
    <w:rsid w:val="00E33251"/>
    <w:rsid w:val="00E53604"/>
    <w:rsid w:val="00E61458"/>
    <w:rsid w:val="00E765D4"/>
    <w:rsid w:val="00E847CF"/>
    <w:rsid w:val="00E95BEA"/>
    <w:rsid w:val="00EC1C12"/>
    <w:rsid w:val="00ED361B"/>
    <w:rsid w:val="00ED3B37"/>
    <w:rsid w:val="00F16E32"/>
    <w:rsid w:val="00F40D36"/>
    <w:rsid w:val="00F573DA"/>
    <w:rsid w:val="00F8496F"/>
    <w:rsid w:val="00F85D9E"/>
    <w:rsid w:val="00F86B5B"/>
    <w:rsid w:val="00FA7ABA"/>
    <w:rsid w:val="00FD371C"/>
    <w:rsid w:val="00FE1414"/>
    <w:rsid w:val="00FE14A6"/>
    <w:rsid w:val="00FE2B27"/>
    <w:rsid w:val="00FF520E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AB5CAC6"/>
  <w15:docId w15:val="{FBA526DA-8A4F-4695-9440-108F2664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203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1A203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A2036"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qFormat/>
    <w:rsid w:val="001A2036"/>
    <w:pPr>
      <w:tabs>
        <w:tab w:val="left" w:pos="1418"/>
      </w:tabs>
      <w:spacing w:before="120" w:after="120"/>
      <w:ind w:left="1418" w:hanging="567"/>
      <w:outlineLvl w:val="2"/>
    </w:pPr>
    <w:rPr>
      <w:rFonts w:ascii="Arial" w:hAnsi="Arial"/>
      <w:sz w:val="22"/>
    </w:rPr>
  </w:style>
  <w:style w:type="paragraph" w:styleId="Heading4">
    <w:name w:val="heading 4"/>
    <w:basedOn w:val="Normal"/>
    <w:qFormat/>
    <w:rsid w:val="001A2036"/>
    <w:pPr>
      <w:tabs>
        <w:tab w:val="left" w:pos="1985"/>
      </w:tabs>
      <w:spacing w:before="40" w:after="40"/>
      <w:ind w:left="1985" w:hanging="567"/>
      <w:outlineLvl w:val="3"/>
    </w:pPr>
    <w:rPr>
      <w:rFonts w:ascii="Arial" w:hAnsi="Arial"/>
      <w:sz w:val="22"/>
    </w:rPr>
  </w:style>
  <w:style w:type="paragraph" w:styleId="Heading5">
    <w:name w:val="heading 5"/>
    <w:basedOn w:val="Heading1"/>
    <w:qFormat/>
    <w:rsid w:val="001A2036"/>
    <w:pPr>
      <w:keepNext w:val="0"/>
      <w:spacing w:before="240"/>
      <w:outlineLvl w:val="4"/>
    </w:pPr>
    <w:rPr>
      <w:b w:val="0"/>
      <w:smallCaps/>
      <w:sz w:val="22"/>
    </w:rPr>
  </w:style>
  <w:style w:type="paragraph" w:styleId="Heading6">
    <w:name w:val="heading 6"/>
    <w:basedOn w:val="Heading1"/>
    <w:qFormat/>
    <w:rsid w:val="001A2036"/>
    <w:pPr>
      <w:keepNext w:val="0"/>
      <w:spacing w:before="240"/>
      <w:outlineLvl w:val="5"/>
    </w:pPr>
    <w:rPr>
      <w:b w:val="0"/>
      <w:smallCaps/>
      <w:sz w:val="22"/>
    </w:rPr>
  </w:style>
  <w:style w:type="paragraph" w:styleId="Heading7">
    <w:name w:val="heading 7"/>
    <w:basedOn w:val="Heading1"/>
    <w:qFormat/>
    <w:rsid w:val="001A2036"/>
    <w:pPr>
      <w:keepNext w:val="0"/>
      <w:spacing w:before="240"/>
      <w:outlineLvl w:val="6"/>
    </w:pPr>
    <w:rPr>
      <w:b w:val="0"/>
      <w:smallCaps/>
      <w:sz w:val="22"/>
    </w:rPr>
  </w:style>
  <w:style w:type="paragraph" w:styleId="Heading8">
    <w:name w:val="heading 8"/>
    <w:basedOn w:val="Heading1"/>
    <w:qFormat/>
    <w:rsid w:val="001A2036"/>
    <w:pPr>
      <w:keepNext w:val="0"/>
      <w:spacing w:before="240"/>
      <w:outlineLvl w:val="7"/>
    </w:pPr>
    <w:rPr>
      <w:b w:val="0"/>
      <w:smallCaps/>
      <w:sz w:val="22"/>
    </w:rPr>
  </w:style>
  <w:style w:type="paragraph" w:styleId="Heading9">
    <w:name w:val="heading 9"/>
    <w:basedOn w:val="Heading1"/>
    <w:qFormat/>
    <w:rsid w:val="001A2036"/>
    <w:pPr>
      <w:keepNext w:val="0"/>
      <w:spacing w:before="240"/>
      <w:outlineLvl w:val="8"/>
    </w:pPr>
    <w:rPr>
      <w:b w:val="0"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A2036"/>
    <w:pPr>
      <w:spacing w:after="120"/>
      <w:ind w:left="284"/>
    </w:pPr>
    <w:rPr>
      <w:rFonts w:ascii="Arial" w:hAnsi="Arial"/>
      <w:sz w:val="22"/>
      <w:lang w:val="en-US"/>
    </w:rPr>
  </w:style>
  <w:style w:type="paragraph" w:styleId="BodyText">
    <w:name w:val="Body Text"/>
    <w:basedOn w:val="Normal"/>
    <w:rsid w:val="001A2036"/>
    <w:rPr>
      <w:rFonts w:ascii="Arial" w:hAnsi="Arial"/>
      <w:snapToGrid w:val="0"/>
      <w:color w:val="000000"/>
    </w:rPr>
  </w:style>
  <w:style w:type="paragraph" w:customStyle="1" w:styleId="BodyText1">
    <w:name w:val="Body Text 1"/>
    <w:basedOn w:val="Normal"/>
    <w:rsid w:val="001A2036"/>
    <w:pPr>
      <w:spacing w:before="240"/>
      <w:ind w:left="709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1A2036"/>
    <w:pPr>
      <w:spacing w:before="60"/>
      <w:ind w:left="851"/>
    </w:pPr>
    <w:rPr>
      <w:rFonts w:ascii="Arial" w:hAnsi="Arial"/>
      <w:sz w:val="22"/>
    </w:rPr>
  </w:style>
  <w:style w:type="character" w:styleId="Hyperlink">
    <w:name w:val="Hyperlink"/>
    <w:basedOn w:val="DefaultParagraphFont"/>
    <w:rsid w:val="001A2036"/>
    <w:rPr>
      <w:color w:val="0000FF"/>
      <w:u w:val="single"/>
    </w:rPr>
  </w:style>
  <w:style w:type="paragraph" w:styleId="BodyTextIndent2">
    <w:name w:val="Body Text Indent 2"/>
    <w:basedOn w:val="Normal"/>
    <w:rsid w:val="001A2036"/>
    <w:pPr>
      <w:ind w:left="567"/>
    </w:pPr>
    <w:rPr>
      <w:rFonts w:ascii="Arial" w:hAnsi="Arial" w:cs="Arial"/>
    </w:rPr>
  </w:style>
  <w:style w:type="paragraph" w:styleId="BodyText3">
    <w:name w:val="Body Text 3"/>
    <w:basedOn w:val="Normal"/>
    <w:rsid w:val="001A2036"/>
    <w:pPr>
      <w:jc w:val="right"/>
    </w:pPr>
    <w:rPr>
      <w:rFonts w:ascii="Arial" w:hAnsi="Arial"/>
      <w:snapToGrid w:val="0"/>
      <w:color w:val="000000"/>
    </w:rPr>
  </w:style>
  <w:style w:type="character" w:styleId="FootnoteReference">
    <w:name w:val="footnote reference"/>
    <w:basedOn w:val="DefaultParagraphFont"/>
    <w:semiHidden/>
    <w:rsid w:val="001A2036"/>
    <w:rPr>
      <w:vertAlign w:val="superscript"/>
    </w:rPr>
  </w:style>
  <w:style w:type="paragraph" w:styleId="BodyTextIndent3">
    <w:name w:val="Body Text Indent 3"/>
    <w:basedOn w:val="Normal"/>
    <w:rsid w:val="001A2036"/>
    <w:pPr>
      <w:spacing w:before="120" w:after="120"/>
      <w:ind w:left="742" w:hanging="283"/>
    </w:pPr>
    <w:rPr>
      <w:rFonts w:ascii="Times" w:hAnsi="Times"/>
      <w:sz w:val="22"/>
    </w:rPr>
  </w:style>
  <w:style w:type="paragraph" w:styleId="Header">
    <w:name w:val="header"/>
    <w:basedOn w:val="Normal"/>
    <w:rsid w:val="001A2036"/>
    <w:pPr>
      <w:tabs>
        <w:tab w:val="center" w:pos="4153"/>
        <w:tab w:val="right" w:pos="8306"/>
      </w:tabs>
    </w:pPr>
    <w:rPr>
      <w:rFonts w:ascii="Times" w:hAnsi="Times"/>
    </w:rPr>
  </w:style>
  <w:style w:type="paragraph" w:styleId="FootnoteText">
    <w:name w:val="footnote text"/>
    <w:basedOn w:val="Normal"/>
    <w:semiHidden/>
    <w:rsid w:val="001A2036"/>
    <w:rPr>
      <w:sz w:val="20"/>
    </w:rPr>
  </w:style>
  <w:style w:type="paragraph" w:customStyle="1" w:styleId="CoverActName">
    <w:name w:val="CoverActName"/>
    <w:basedOn w:val="Normal"/>
    <w:rsid w:val="001A2036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TOC4">
    <w:name w:val="toc 4"/>
    <w:basedOn w:val="Normal"/>
    <w:next w:val="Normal"/>
    <w:autoRedefine/>
    <w:semiHidden/>
    <w:rsid w:val="001A2036"/>
    <w:pPr>
      <w:ind w:left="720"/>
    </w:pPr>
  </w:style>
  <w:style w:type="table" w:styleId="TableGrid">
    <w:name w:val="Table Grid"/>
    <w:basedOn w:val="TableNormal"/>
    <w:rsid w:val="001A2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A203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0226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2269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21D8A-178C-40EC-8B3D-CE5F167C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1128</Characters>
  <Application>Microsoft Office Word</Application>
  <DocSecurity>0</DocSecurity>
  <Lines>62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Ofiana, Jen</dc:creator>
  <cp:lastModifiedBy>Moxon, KarenL</cp:lastModifiedBy>
  <cp:revision>4</cp:revision>
  <cp:lastPrinted>2018-09-26T01:26:00Z</cp:lastPrinted>
  <dcterms:created xsi:type="dcterms:W3CDTF">2021-09-28T01:50:00Z</dcterms:created>
  <dcterms:modified xsi:type="dcterms:W3CDTF">2021-09-28T01:50:00Z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A29450765</vt:lpwstr>
  </property>
  <property fmtid="{D5CDD505-2E9C-101B-9397-08002B2CF9AE}" pid="4" name="Objective-Title">
    <vt:lpwstr>54E Energy industry levy - National regulatory costs 2021</vt:lpwstr>
  </property>
  <property fmtid="{D5CDD505-2E9C-101B-9397-08002B2CF9AE}" pid="5" name="Objective-Comment">
    <vt:lpwstr/>
  </property>
  <property fmtid="{D5CDD505-2E9C-101B-9397-08002B2CF9AE}" pid="6" name="Objective-CreationStamp">
    <vt:filetime>2021-06-01T02:49:13Z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2021-09-27T01:35:21Z</vt:filetime>
  </property>
  <property fmtid="{D5CDD505-2E9C-101B-9397-08002B2CF9AE}" pid="11" name="Objective-Owner">
    <vt:lpwstr>Jen Ofiana</vt:lpwstr>
  </property>
  <property fmtid="{D5CDD505-2E9C-101B-9397-08002B2CF9AE}" pid="12" name="Objective-Path">
    <vt:lpwstr>Whole of ACT Government:ICRC - Independent Competition and Regulatory Commission:04. PROJECTS:03. Licensing and Compliance:2021-22 Fee and Levy:7. Instruments:2021-22 Levy determination instruments:</vt:lpwstr>
  </property>
  <property fmtid="{D5CDD505-2E9C-101B-9397-08002B2CF9AE}" pid="13" name="Objective-Parent">
    <vt:lpwstr>2021-22 Levy determination instruments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3.1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1-2021/12124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CRA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/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ICRC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