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F9F51" w14:textId="77777777" w:rsidR="00EC5E89" w:rsidRDefault="00EC5E89" w:rsidP="000B6BA5">
      <w:pPr>
        <w:pStyle w:val="Header"/>
        <w:spacing w:before="120"/>
      </w:pPr>
      <w:r>
        <w:t>Australian Capital Territory</w:t>
      </w:r>
    </w:p>
    <w:p w14:paraId="18BFB2A1" w14:textId="1423CFB0" w:rsidR="00EC5E89" w:rsidRPr="00442935" w:rsidRDefault="00EC5E89" w:rsidP="00EC5E89">
      <w:pPr>
        <w:pStyle w:val="Billname"/>
        <w:spacing w:before="700" w:after="0" w:line="240" w:lineRule="auto"/>
        <w:rPr>
          <w:rFonts w:ascii="Arial" w:hAnsi="Arial"/>
          <w:szCs w:val="36"/>
        </w:rPr>
      </w:pPr>
      <w:r w:rsidRPr="00442935">
        <w:rPr>
          <w:rFonts w:ascii="Arial" w:hAnsi="Arial"/>
          <w:szCs w:val="36"/>
        </w:rPr>
        <w:t>Planning and Development (</w:t>
      </w:r>
      <w:r>
        <w:rPr>
          <w:rFonts w:ascii="Arial" w:hAnsi="Arial"/>
          <w:szCs w:val="36"/>
        </w:rPr>
        <w:t>Plan Variation</w:t>
      </w:r>
      <w:r w:rsidR="000B6BA5">
        <w:rPr>
          <w:rFonts w:ascii="Arial" w:hAnsi="Arial"/>
          <w:szCs w:val="36"/>
        </w:rPr>
        <w:t> </w:t>
      </w:r>
      <w:r>
        <w:rPr>
          <w:rFonts w:ascii="Arial" w:hAnsi="Arial"/>
          <w:szCs w:val="36"/>
        </w:rPr>
        <w:t xml:space="preserve">378) Approval </w:t>
      </w:r>
      <w:r w:rsidRPr="00442935">
        <w:rPr>
          <w:rFonts w:ascii="Arial" w:hAnsi="Arial"/>
          <w:szCs w:val="36"/>
        </w:rPr>
        <w:t>20</w:t>
      </w:r>
      <w:r>
        <w:rPr>
          <w:rFonts w:ascii="Arial" w:hAnsi="Arial"/>
          <w:szCs w:val="36"/>
        </w:rPr>
        <w:t>21</w:t>
      </w:r>
    </w:p>
    <w:p w14:paraId="0D3499EA" w14:textId="23E28D95" w:rsidR="00EC5E89" w:rsidRPr="000B6BA5" w:rsidRDefault="00EC5E89" w:rsidP="00EC5E89">
      <w:pPr>
        <w:pStyle w:val="Heading5"/>
        <w:spacing w:before="340"/>
        <w:rPr>
          <w:rFonts w:ascii="Arial" w:eastAsia="Times New Roman" w:hAnsi="Arial" w:cs="Arial"/>
          <w:b/>
          <w:bCs/>
          <w:color w:val="auto"/>
          <w:szCs w:val="24"/>
        </w:rPr>
      </w:pPr>
      <w:r w:rsidRPr="000B6BA5">
        <w:rPr>
          <w:rFonts w:ascii="Arial" w:eastAsia="Times New Roman" w:hAnsi="Arial" w:cs="Arial"/>
          <w:b/>
          <w:bCs/>
          <w:color w:val="auto"/>
          <w:szCs w:val="24"/>
        </w:rPr>
        <w:t>Notifiable instrument NI2021-</w:t>
      </w:r>
      <w:r w:rsidR="002A1D0D">
        <w:rPr>
          <w:rFonts w:ascii="Arial" w:eastAsia="Times New Roman" w:hAnsi="Arial" w:cs="Arial"/>
          <w:b/>
          <w:bCs/>
          <w:color w:val="auto"/>
          <w:szCs w:val="24"/>
        </w:rPr>
        <w:t>660</w:t>
      </w:r>
    </w:p>
    <w:p w14:paraId="36016E2A" w14:textId="77777777" w:rsidR="00EC5E89" w:rsidRPr="004B2EAF" w:rsidRDefault="00EC5E89" w:rsidP="00EC5E89">
      <w:pPr>
        <w:pStyle w:val="madeunder"/>
        <w:spacing w:before="300" w:after="0" w:line="240" w:lineRule="auto"/>
        <w:rPr>
          <w:rFonts w:ascii="Times New Roman" w:hAnsi="Times New Roman" w:cs="Times New Roman"/>
          <w:sz w:val="24"/>
          <w:szCs w:val="20"/>
        </w:rPr>
      </w:pPr>
      <w:bookmarkStart w:id="0" w:name="Citation"/>
      <w:r w:rsidRPr="004B2EAF">
        <w:rPr>
          <w:rFonts w:ascii="Times New Roman" w:hAnsi="Times New Roman" w:cs="Times New Roman"/>
          <w:sz w:val="24"/>
          <w:szCs w:val="20"/>
        </w:rPr>
        <w:t>made under the</w:t>
      </w:r>
    </w:p>
    <w:p w14:paraId="6FEC1806" w14:textId="77777777" w:rsidR="00EC5E89" w:rsidRDefault="00EC5E89" w:rsidP="00EC5E89">
      <w:pPr>
        <w:pStyle w:val="CoverActName"/>
        <w:spacing w:before="320" w:after="0" w:line="240" w:lineRule="auto"/>
        <w:jc w:val="left"/>
        <w:rPr>
          <w:rFonts w:ascii="Arial" w:eastAsia="Times New Roman" w:hAnsi="Arial"/>
          <w:bCs w:val="0"/>
          <w:sz w:val="20"/>
          <w:szCs w:val="20"/>
        </w:rPr>
      </w:pPr>
      <w:r w:rsidRPr="004B2EAF">
        <w:rPr>
          <w:rFonts w:ascii="Arial" w:eastAsia="Times New Roman" w:hAnsi="Arial"/>
          <w:bCs w:val="0"/>
          <w:sz w:val="20"/>
          <w:szCs w:val="20"/>
        </w:rPr>
        <w:t>Planning and Development Act 2007, s 76 (Minister’s powers in relation to draft plan variations)</w:t>
      </w:r>
    </w:p>
    <w:p w14:paraId="4F62850E" w14:textId="77777777" w:rsidR="00EC5E89" w:rsidRDefault="00EC5E89" w:rsidP="00EC5E89">
      <w:pPr>
        <w:pStyle w:val="CoverActName"/>
        <w:spacing w:before="60" w:after="0" w:line="240" w:lineRule="auto"/>
        <w:jc w:val="left"/>
        <w:rPr>
          <w:rFonts w:ascii="Arial" w:eastAsia="Times New Roman" w:hAnsi="Arial"/>
          <w:bCs w:val="0"/>
          <w:sz w:val="20"/>
          <w:szCs w:val="20"/>
        </w:rPr>
      </w:pPr>
    </w:p>
    <w:bookmarkEnd w:id="0"/>
    <w:p w14:paraId="11975310" w14:textId="77777777" w:rsidR="00EC5E89" w:rsidRPr="00A13376" w:rsidRDefault="00EC5E89" w:rsidP="00EC5E89">
      <w:pPr>
        <w:pStyle w:val="N-line3"/>
        <w:pBdr>
          <w:top w:val="single" w:sz="12" w:space="1" w:color="auto"/>
          <w:bottom w:val="none" w:sz="0" w:space="0" w:color="auto"/>
        </w:pBdr>
        <w:spacing w:after="0" w:line="240" w:lineRule="auto"/>
        <w:jc w:val="left"/>
        <w:rPr>
          <w:rFonts w:ascii="Arial" w:hAnsi="Arial"/>
          <w:sz w:val="24"/>
        </w:rPr>
      </w:pPr>
    </w:p>
    <w:p w14:paraId="755A52A5" w14:textId="77777777" w:rsidR="00EC5E89" w:rsidRPr="00227454" w:rsidRDefault="00EC5E89" w:rsidP="00EC5E89">
      <w:pPr>
        <w:autoSpaceDE w:val="0"/>
        <w:autoSpaceDN w:val="0"/>
        <w:adjustRightInd w:val="0"/>
        <w:spacing w:before="60"/>
        <w:rPr>
          <w:rFonts w:cs="Arial"/>
          <w:b/>
          <w:lang w:eastAsia="en-AU"/>
        </w:rPr>
      </w:pPr>
      <w:r>
        <w:rPr>
          <w:rFonts w:cs="Arial"/>
          <w:b/>
          <w:lang w:eastAsia="en-AU"/>
        </w:rPr>
        <w:t>1</w:t>
      </w:r>
      <w:r>
        <w:rPr>
          <w:rFonts w:cs="Arial"/>
          <w:b/>
          <w:lang w:eastAsia="en-AU"/>
        </w:rPr>
        <w:tab/>
      </w:r>
      <w:r w:rsidRPr="00227454">
        <w:rPr>
          <w:rFonts w:cs="Arial"/>
          <w:b/>
          <w:lang w:eastAsia="en-AU"/>
        </w:rPr>
        <w:t xml:space="preserve">Name of instrument </w:t>
      </w:r>
    </w:p>
    <w:p w14:paraId="252168DF" w14:textId="77777777" w:rsidR="00EC5E89" w:rsidRPr="00785870" w:rsidRDefault="00EC5E89" w:rsidP="00EC5E89">
      <w:pPr>
        <w:autoSpaceDE w:val="0"/>
        <w:autoSpaceDN w:val="0"/>
        <w:adjustRightInd w:val="0"/>
        <w:spacing w:before="140"/>
        <w:ind w:left="720"/>
        <w:rPr>
          <w:rFonts w:ascii="Times New Roman" w:hAnsi="Times New Roman"/>
          <w:lang w:eastAsia="en-AU"/>
        </w:rPr>
      </w:pPr>
      <w:r w:rsidRPr="00785870">
        <w:rPr>
          <w:rFonts w:ascii="Times New Roman" w:hAnsi="Times New Roman"/>
          <w:lang w:eastAsia="en-AU"/>
        </w:rPr>
        <w:t xml:space="preserve">This instrument is the </w:t>
      </w:r>
      <w:r w:rsidRPr="00785870">
        <w:rPr>
          <w:rFonts w:ascii="Times New Roman" w:hAnsi="Times New Roman"/>
          <w:i/>
          <w:lang w:eastAsia="en-AU"/>
        </w:rPr>
        <w:t>Planning and Development (Plan Variation</w:t>
      </w:r>
      <w:r>
        <w:rPr>
          <w:rFonts w:ascii="Times New Roman" w:hAnsi="Times New Roman"/>
          <w:i/>
          <w:lang w:eastAsia="en-AU"/>
        </w:rPr>
        <w:t xml:space="preserve"> 378</w:t>
      </w:r>
      <w:r w:rsidRPr="00785870">
        <w:rPr>
          <w:rFonts w:ascii="Times New Roman" w:hAnsi="Times New Roman"/>
          <w:i/>
          <w:lang w:eastAsia="en-AU"/>
        </w:rPr>
        <w:t>) Approval 20</w:t>
      </w:r>
      <w:r>
        <w:rPr>
          <w:rFonts w:ascii="Times New Roman" w:hAnsi="Times New Roman"/>
          <w:i/>
          <w:lang w:eastAsia="en-AU"/>
        </w:rPr>
        <w:t>21</w:t>
      </w:r>
      <w:r w:rsidRPr="00785870">
        <w:rPr>
          <w:rFonts w:ascii="Times New Roman" w:hAnsi="Times New Roman"/>
          <w:lang w:eastAsia="en-AU"/>
        </w:rPr>
        <w:t>.</w:t>
      </w:r>
    </w:p>
    <w:p w14:paraId="0DC10044" w14:textId="77777777" w:rsidR="00EC5E89" w:rsidRPr="00227454" w:rsidRDefault="00EC5E89" w:rsidP="000B6BA5">
      <w:pPr>
        <w:autoSpaceDE w:val="0"/>
        <w:autoSpaceDN w:val="0"/>
        <w:adjustRightInd w:val="0"/>
        <w:spacing w:before="300"/>
        <w:ind w:left="720" w:hanging="720"/>
        <w:rPr>
          <w:rFonts w:cs="Arial"/>
          <w:b/>
          <w:lang w:eastAsia="en-AU"/>
        </w:rPr>
      </w:pPr>
      <w:r w:rsidRPr="00227454">
        <w:rPr>
          <w:rFonts w:cs="Arial"/>
          <w:b/>
          <w:lang w:eastAsia="en-AU"/>
        </w:rPr>
        <w:t>2</w:t>
      </w:r>
      <w:r>
        <w:rPr>
          <w:rFonts w:cs="Arial"/>
          <w:b/>
          <w:lang w:eastAsia="en-AU"/>
        </w:rPr>
        <w:tab/>
      </w:r>
      <w:r w:rsidRPr="00227454">
        <w:rPr>
          <w:rFonts w:cs="Arial"/>
          <w:b/>
          <w:lang w:eastAsia="en-AU"/>
        </w:rPr>
        <w:t>Approval of draft plan variation</w:t>
      </w:r>
    </w:p>
    <w:p w14:paraId="4033EE98" w14:textId="77777777" w:rsidR="00EC5E89" w:rsidRPr="00564A4F" w:rsidRDefault="00EC5E89" w:rsidP="000B6BA5">
      <w:pPr>
        <w:tabs>
          <w:tab w:val="left" w:pos="-720"/>
        </w:tabs>
        <w:spacing w:before="140"/>
        <w:ind w:left="721" w:hanging="437"/>
        <w:rPr>
          <w:rFonts w:ascii="Times New Roman" w:hAnsi="Times New Roman"/>
          <w:lang w:eastAsia="en-AU"/>
        </w:rPr>
      </w:pPr>
      <w:r>
        <w:rPr>
          <w:rFonts w:ascii="Times New Roman" w:hAnsi="Times New Roman"/>
          <w:lang w:eastAsia="en-AU"/>
        </w:rPr>
        <w:t>(1)</w:t>
      </w:r>
      <w:r w:rsidRPr="00564A4F">
        <w:rPr>
          <w:rFonts w:ascii="Times New Roman" w:hAnsi="Times New Roman"/>
          <w:lang w:eastAsia="en-AU"/>
        </w:rPr>
        <w:tab/>
        <w:t>I approve under section 76</w:t>
      </w:r>
      <w:r>
        <w:rPr>
          <w:rFonts w:ascii="Times New Roman" w:hAnsi="Times New Roman"/>
          <w:lang w:eastAsia="en-AU"/>
        </w:rPr>
        <w:t xml:space="preserve"> </w:t>
      </w:r>
      <w:r w:rsidRPr="00564A4F">
        <w:rPr>
          <w:rFonts w:ascii="Times New Roman" w:hAnsi="Times New Roman"/>
          <w:lang w:eastAsia="en-AU"/>
        </w:rPr>
        <w:t>(2)</w:t>
      </w:r>
      <w:r>
        <w:rPr>
          <w:rFonts w:ascii="Times New Roman" w:hAnsi="Times New Roman"/>
          <w:lang w:eastAsia="en-AU"/>
        </w:rPr>
        <w:t xml:space="preserve"> </w:t>
      </w:r>
      <w:r w:rsidRPr="00564A4F">
        <w:rPr>
          <w:rFonts w:ascii="Times New Roman" w:hAnsi="Times New Roman"/>
          <w:lang w:eastAsia="en-AU"/>
        </w:rPr>
        <w:t xml:space="preserve">(a) of the </w:t>
      </w:r>
      <w:r w:rsidRPr="00564A4F">
        <w:rPr>
          <w:rFonts w:ascii="Times New Roman" w:hAnsi="Times New Roman"/>
          <w:i/>
          <w:lang w:eastAsia="en-AU"/>
        </w:rPr>
        <w:t>Planning and Development Act 2007</w:t>
      </w:r>
      <w:r w:rsidRPr="00564A4F">
        <w:rPr>
          <w:rFonts w:ascii="Times New Roman" w:hAnsi="Times New Roman"/>
          <w:lang w:eastAsia="en-AU"/>
        </w:rPr>
        <w:t xml:space="preserve"> the plan variation </w:t>
      </w:r>
      <w:r>
        <w:rPr>
          <w:rFonts w:ascii="Times New Roman" w:hAnsi="Times New Roman"/>
          <w:lang w:eastAsia="en-AU"/>
        </w:rPr>
        <w:t>378</w:t>
      </w:r>
      <w:r w:rsidRPr="00564A4F">
        <w:rPr>
          <w:rFonts w:ascii="Times New Roman" w:hAnsi="Times New Roman"/>
          <w:lang w:eastAsia="en-AU"/>
        </w:rPr>
        <w:t xml:space="preserve"> to the Territory Plan.</w:t>
      </w:r>
    </w:p>
    <w:p w14:paraId="23551869" w14:textId="77777777" w:rsidR="00EC5E89" w:rsidRPr="00564A4F" w:rsidRDefault="00EC5E89" w:rsidP="000B6BA5">
      <w:pPr>
        <w:tabs>
          <w:tab w:val="left" w:pos="-720"/>
        </w:tabs>
        <w:spacing w:before="140"/>
        <w:ind w:left="721" w:hanging="437"/>
        <w:rPr>
          <w:rFonts w:ascii="Times New Roman" w:hAnsi="Times New Roman"/>
          <w:lang w:eastAsia="en-AU"/>
        </w:rPr>
      </w:pPr>
      <w:r w:rsidRPr="00564A4F">
        <w:rPr>
          <w:rFonts w:ascii="Times New Roman" w:hAnsi="Times New Roman"/>
          <w:lang w:eastAsia="en-AU"/>
        </w:rPr>
        <w:t>(2)</w:t>
      </w:r>
      <w:r w:rsidRPr="00564A4F">
        <w:rPr>
          <w:rFonts w:ascii="Times New Roman" w:hAnsi="Times New Roman"/>
          <w:lang w:eastAsia="en-AU"/>
        </w:rPr>
        <w:tab/>
        <w:t>In this section:</w:t>
      </w:r>
    </w:p>
    <w:p w14:paraId="129629CC" w14:textId="77777777" w:rsidR="00EC5E89" w:rsidRPr="00564A4F" w:rsidRDefault="00EC5E89" w:rsidP="000B6BA5">
      <w:pPr>
        <w:tabs>
          <w:tab w:val="left" w:pos="-720"/>
        </w:tabs>
        <w:spacing w:before="140"/>
        <w:ind w:left="720"/>
        <w:rPr>
          <w:rFonts w:ascii="Times New Roman" w:hAnsi="Times New Roman"/>
          <w:i/>
          <w:lang w:eastAsia="en-AU"/>
        </w:rPr>
      </w:pPr>
      <w:r w:rsidRPr="00564A4F">
        <w:rPr>
          <w:rFonts w:ascii="Times New Roman" w:hAnsi="Times New Roman"/>
          <w:b/>
          <w:i/>
          <w:lang w:eastAsia="en-AU"/>
        </w:rPr>
        <w:t xml:space="preserve">plan variation </w:t>
      </w:r>
      <w:r>
        <w:rPr>
          <w:rFonts w:ascii="Times New Roman" w:hAnsi="Times New Roman"/>
          <w:b/>
          <w:i/>
          <w:lang w:eastAsia="en-AU"/>
        </w:rPr>
        <w:t>378</w:t>
      </w:r>
      <w:r w:rsidRPr="00564A4F">
        <w:rPr>
          <w:rFonts w:ascii="Times New Roman" w:hAnsi="Times New Roman"/>
          <w:b/>
          <w:i/>
          <w:lang w:eastAsia="en-AU"/>
        </w:rPr>
        <w:t xml:space="preserve"> to the Territory Plan </w:t>
      </w:r>
      <w:r w:rsidRPr="00564A4F">
        <w:rPr>
          <w:rFonts w:ascii="Times New Roman" w:hAnsi="Times New Roman"/>
          <w:lang w:eastAsia="en-AU"/>
        </w:rPr>
        <w:t xml:space="preserve">means the plan variation in the schedule. </w:t>
      </w:r>
    </w:p>
    <w:p w14:paraId="25CE2CAF" w14:textId="77777777" w:rsidR="00EC5E89" w:rsidRPr="00227454" w:rsidRDefault="00EC5E89" w:rsidP="00EC5E89">
      <w:pPr>
        <w:autoSpaceDE w:val="0"/>
        <w:autoSpaceDN w:val="0"/>
        <w:adjustRightInd w:val="0"/>
        <w:spacing w:before="240" w:after="120"/>
        <w:rPr>
          <w:rFonts w:cs="Arial"/>
          <w:b/>
          <w:lang w:eastAsia="en-AU"/>
        </w:rPr>
      </w:pPr>
    </w:p>
    <w:p w14:paraId="71950A8A" w14:textId="77777777" w:rsidR="00EC5E89" w:rsidRPr="00785870" w:rsidRDefault="00EC5E89" w:rsidP="00EC5E89">
      <w:pPr>
        <w:autoSpaceDE w:val="0"/>
        <w:autoSpaceDN w:val="0"/>
        <w:adjustRightInd w:val="0"/>
        <w:spacing w:before="240"/>
        <w:rPr>
          <w:rFonts w:ascii="Times New Roman" w:hAnsi="Times New Roman"/>
          <w:lang w:eastAsia="en-AU"/>
        </w:rPr>
      </w:pPr>
      <w:r w:rsidRPr="00785870">
        <w:rPr>
          <w:rFonts w:ascii="Times New Roman" w:hAnsi="Times New Roman"/>
          <w:lang w:eastAsia="en-AU"/>
        </w:rPr>
        <w:t>Mick Gentleman MLA</w:t>
      </w:r>
    </w:p>
    <w:p w14:paraId="7DC24F95" w14:textId="77777777" w:rsidR="00EC5E89" w:rsidRPr="00785870" w:rsidRDefault="00EC5E89" w:rsidP="00EC5E89">
      <w:pPr>
        <w:autoSpaceDE w:val="0"/>
        <w:autoSpaceDN w:val="0"/>
        <w:adjustRightInd w:val="0"/>
        <w:rPr>
          <w:rFonts w:ascii="Times New Roman" w:hAnsi="Times New Roman"/>
          <w:lang w:eastAsia="en-AU"/>
        </w:rPr>
      </w:pPr>
      <w:r w:rsidRPr="00785870">
        <w:rPr>
          <w:rFonts w:ascii="Times New Roman" w:hAnsi="Times New Roman"/>
          <w:lang w:eastAsia="en-AU"/>
        </w:rPr>
        <w:t>Minister for Planning and Land Management</w:t>
      </w:r>
    </w:p>
    <w:p w14:paraId="22740649" w14:textId="6D4F6089" w:rsidR="00EC5E89" w:rsidRPr="00785870" w:rsidRDefault="002A1D0D" w:rsidP="00EC5E89">
      <w:pPr>
        <w:autoSpaceDE w:val="0"/>
        <w:autoSpaceDN w:val="0"/>
        <w:adjustRightInd w:val="0"/>
        <w:rPr>
          <w:rFonts w:ascii="Times New Roman" w:hAnsi="Times New Roman"/>
          <w:lang w:eastAsia="en-AU"/>
        </w:rPr>
      </w:pPr>
      <w:r>
        <w:rPr>
          <w:rFonts w:ascii="Times New Roman" w:hAnsi="Times New Roman"/>
          <w:lang w:eastAsia="en-AU"/>
        </w:rPr>
        <w:t>2/11/</w:t>
      </w:r>
      <w:r w:rsidR="00EC5E89" w:rsidRPr="00785870">
        <w:rPr>
          <w:rFonts w:ascii="Times New Roman" w:hAnsi="Times New Roman"/>
          <w:lang w:eastAsia="en-AU"/>
        </w:rPr>
        <w:t>20</w:t>
      </w:r>
      <w:r w:rsidR="00EC5E89">
        <w:rPr>
          <w:rFonts w:ascii="Times New Roman" w:hAnsi="Times New Roman"/>
          <w:lang w:eastAsia="en-AU"/>
        </w:rPr>
        <w:t>21</w:t>
      </w:r>
    </w:p>
    <w:p w14:paraId="2DECA6E7" w14:textId="77777777" w:rsidR="00EC5E89" w:rsidRDefault="00EC5E89" w:rsidP="00D93017">
      <w:pPr>
        <w:pStyle w:val="BodyText"/>
        <w:sectPr w:rsidR="00EC5E89" w:rsidSect="000B6BA5">
          <w:headerReference w:type="even" r:id="rId8"/>
          <w:headerReference w:type="default" r:id="rId9"/>
          <w:footerReference w:type="even" r:id="rId10"/>
          <w:footerReference w:type="default" r:id="rId11"/>
          <w:headerReference w:type="first" r:id="rId12"/>
          <w:footerReference w:type="first" r:id="rId13"/>
          <w:pgSz w:w="11907" w:h="16840" w:code="9"/>
          <w:pgMar w:top="1440" w:right="1797" w:bottom="1440" w:left="1797" w:header="720" w:footer="590" w:gutter="0"/>
          <w:pgNumType w:fmt="lowerRoman" w:start="1"/>
          <w:cols w:space="720"/>
          <w:titlePg/>
          <w:docGrid w:linePitch="326"/>
        </w:sectPr>
      </w:pPr>
    </w:p>
    <w:p w14:paraId="3415B60B" w14:textId="7599F22D" w:rsidR="00575B48" w:rsidRDefault="00575B48" w:rsidP="00D93017">
      <w:pPr>
        <w:pStyle w:val="BodyText"/>
      </w:pPr>
    </w:p>
    <w:p w14:paraId="3FF59B10" w14:textId="77777777" w:rsidR="00D93017" w:rsidRDefault="00D93017" w:rsidP="00D93017">
      <w:pPr>
        <w:pStyle w:val="BodyText"/>
      </w:pPr>
    </w:p>
    <w:p w14:paraId="4C4A9133" w14:textId="77777777" w:rsidR="001C7FD4" w:rsidRPr="00D93017" w:rsidRDefault="001C7FD4" w:rsidP="00D93017">
      <w:pPr>
        <w:pStyle w:val="BodyText"/>
        <w:jc w:val="center"/>
        <w:rPr>
          <w:i/>
          <w:sz w:val="32"/>
          <w:szCs w:val="32"/>
        </w:rPr>
      </w:pPr>
      <w:r w:rsidRPr="00D93017">
        <w:rPr>
          <w:i/>
          <w:sz w:val="32"/>
          <w:szCs w:val="32"/>
        </w:rPr>
        <w:t>Planning and Development Act 2007</w:t>
      </w:r>
    </w:p>
    <w:p w14:paraId="63B129F1" w14:textId="77777777" w:rsidR="001C7FD4" w:rsidRPr="00D93017" w:rsidRDefault="001C7FD4" w:rsidP="00D93017">
      <w:pPr>
        <w:pStyle w:val="BodyText"/>
      </w:pPr>
    </w:p>
    <w:p w14:paraId="1EA2E948" w14:textId="118EC103"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w:t>
      </w:r>
      <w:r w:rsidR="00C010B1">
        <w:rPr>
          <w:rFonts w:ascii="Arial" w:hAnsi="Arial" w:cs="Arial"/>
          <w:caps w:val="0"/>
          <w:sz w:val="64"/>
          <w:szCs w:val="64"/>
        </w:rPr>
        <w:t>iation to the</w:t>
      </w:r>
      <w:r w:rsidR="00C010B1">
        <w:rPr>
          <w:rFonts w:ascii="Arial" w:hAnsi="Arial" w:cs="Arial"/>
          <w:caps w:val="0"/>
          <w:sz w:val="64"/>
          <w:szCs w:val="64"/>
        </w:rPr>
        <w:br/>
        <w:t>Territory Plan</w:t>
      </w:r>
      <w:r w:rsidR="00C010B1">
        <w:rPr>
          <w:rFonts w:ascii="Arial" w:hAnsi="Arial" w:cs="Arial"/>
          <w:caps w:val="0"/>
          <w:sz w:val="64"/>
          <w:szCs w:val="64"/>
        </w:rPr>
        <w:br/>
      </w:r>
      <w:r w:rsidR="00DB0C1D">
        <w:rPr>
          <w:rFonts w:ascii="Arial" w:hAnsi="Arial" w:cs="Arial"/>
          <w:caps w:val="0"/>
          <w:sz w:val="64"/>
          <w:szCs w:val="64"/>
        </w:rPr>
        <w:t>378</w:t>
      </w:r>
    </w:p>
    <w:p w14:paraId="6ADC23C1" w14:textId="77777777" w:rsidR="005A252E" w:rsidRDefault="005A252E" w:rsidP="00D93017">
      <w:pPr>
        <w:pStyle w:val="BodyText"/>
      </w:pPr>
    </w:p>
    <w:p w14:paraId="1A549096" w14:textId="77777777" w:rsidR="005A252E" w:rsidRDefault="005A252E" w:rsidP="00D93017">
      <w:pPr>
        <w:pStyle w:val="BodyText"/>
      </w:pPr>
    </w:p>
    <w:p w14:paraId="0A6507B2" w14:textId="77777777" w:rsidR="00DB0C1D" w:rsidRDefault="00DB0C1D" w:rsidP="00DB0C1D">
      <w:pPr>
        <w:pStyle w:val="Default"/>
      </w:pPr>
    </w:p>
    <w:p w14:paraId="60E4ED03" w14:textId="0655C9F5" w:rsidR="00DB0C1D" w:rsidRDefault="00DB0C1D" w:rsidP="00DB0C1D">
      <w:pPr>
        <w:pStyle w:val="Default"/>
        <w:jc w:val="center"/>
        <w:rPr>
          <w:sz w:val="48"/>
          <w:szCs w:val="48"/>
        </w:rPr>
      </w:pPr>
      <w:r>
        <w:rPr>
          <w:sz w:val="48"/>
          <w:szCs w:val="48"/>
        </w:rPr>
        <w:t>Bruce section 32 blocks 3 and 8</w:t>
      </w:r>
    </w:p>
    <w:p w14:paraId="1BCF7670" w14:textId="522C1972" w:rsidR="00DB0C1D" w:rsidRDefault="00DB0C1D" w:rsidP="00DB0C1D">
      <w:pPr>
        <w:jc w:val="center"/>
        <w:rPr>
          <w:sz w:val="48"/>
          <w:szCs w:val="48"/>
        </w:rPr>
      </w:pPr>
      <w:r>
        <w:rPr>
          <w:sz w:val="48"/>
          <w:szCs w:val="48"/>
        </w:rPr>
        <w:t>Supermarket</w:t>
      </w:r>
    </w:p>
    <w:p w14:paraId="63885D02" w14:textId="77777777" w:rsidR="00DB0C1D" w:rsidRDefault="00DB0C1D" w:rsidP="00DB0C1D">
      <w:pPr>
        <w:rPr>
          <w:sz w:val="48"/>
          <w:szCs w:val="48"/>
        </w:rPr>
      </w:pPr>
    </w:p>
    <w:p w14:paraId="4A7823C0" w14:textId="77777777" w:rsidR="004965FA" w:rsidRPr="00134218" w:rsidRDefault="004965FA" w:rsidP="00D93017">
      <w:pPr>
        <w:pStyle w:val="BodyText"/>
      </w:pPr>
    </w:p>
    <w:p w14:paraId="05CF61A6" w14:textId="77777777" w:rsidR="00C75A9A" w:rsidRDefault="00C75A9A" w:rsidP="00AE0C37">
      <w:pPr>
        <w:pStyle w:val="BlockText"/>
        <w:spacing w:after="0"/>
        <w:jc w:val="center"/>
        <w:rPr>
          <w:rFonts w:cs="Arial"/>
          <w:szCs w:val="24"/>
        </w:rPr>
      </w:pPr>
    </w:p>
    <w:p w14:paraId="171E82CB" w14:textId="77777777" w:rsidR="00C75A9A" w:rsidRDefault="00C75A9A" w:rsidP="00AE0C37">
      <w:pPr>
        <w:pStyle w:val="BlockText"/>
        <w:spacing w:after="0"/>
        <w:jc w:val="center"/>
        <w:rPr>
          <w:rFonts w:cs="Arial"/>
          <w:szCs w:val="24"/>
        </w:rPr>
      </w:pPr>
    </w:p>
    <w:p w14:paraId="0DCB946A" w14:textId="77777777" w:rsidR="00C75A9A" w:rsidRDefault="00C75A9A" w:rsidP="00AE0C37">
      <w:pPr>
        <w:pStyle w:val="BlockText"/>
        <w:spacing w:after="0"/>
        <w:jc w:val="center"/>
        <w:rPr>
          <w:rFonts w:cs="Arial"/>
          <w:szCs w:val="24"/>
        </w:rPr>
      </w:pPr>
    </w:p>
    <w:p w14:paraId="3F60AF22" w14:textId="77777777" w:rsidR="00C75A9A" w:rsidRDefault="00C75A9A" w:rsidP="00AE0C37">
      <w:pPr>
        <w:pStyle w:val="BlockText"/>
        <w:spacing w:after="0"/>
        <w:jc w:val="center"/>
        <w:rPr>
          <w:rFonts w:cs="Arial"/>
          <w:szCs w:val="24"/>
        </w:rPr>
      </w:pPr>
    </w:p>
    <w:p w14:paraId="741F9593" w14:textId="65167470" w:rsidR="00F1793D" w:rsidRPr="002E2BF4" w:rsidRDefault="00F1793D" w:rsidP="00F1793D">
      <w:pPr>
        <w:pStyle w:val="BlockText"/>
        <w:ind w:left="720" w:firstLine="720"/>
        <w:jc w:val="center"/>
        <w:rPr>
          <w:rFonts w:cs="Arial"/>
          <w:sz w:val="48"/>
          <w:szCs w:val="48"/>
        </w:rPr>
      </w:pPr>
      <w:r>
        <w:rPr>
          <w:rFonts w:cs="Arial"/>
          <w:sz w:val="48"/>
          <w:szCs w:val="48"/>
        </w:rPr>
        <w:t>October 2021</w:t>
      </w:r>
    </w:p>
    <w:p w14:paraId="4438D6D8" w14:textId="77777777" w:rsidR="00C75A9A" w:rsidRDefault="00C75A9A" w:rsidP="00AE0C37">
      <w:pPr>
        <w:pStyle w:val="BlockText"/>
        <w:spacing w:after="0"/>
        <w:jc w:val="center"/>
        <w:rPr>
          <w:rFonts w:cs="Arial"/>
          <w:szCs w:val="24"/>
        </w:rPr>
      </w:pPr>
    </w:p>
    <w:p w14:paraId="62291E39" w14:textId="77777777" w:rsidR="00C75A9A" w:rsidRDefault="00C75A9A" w:rsidP="00AE0C37">
      <w:pPr>
        <w:pStyle w:val="BlockText"/>
        <w:spacing w:after="0"/>
        <w:jc w:val="center"/>
        <w:rPr>
          <w:rFonts w:cs="Arial"/>
          <w:szCs w:val="24"/>
        </w:rPr>
      </w:pPr>
    </w:p>
    <w:p w14:paraId="6F727FEA" w14:textId="77777777" w:rsidR="00C75A9A" w:rsidRDefault="00C75A9A" w:rsidP="00AE0C37">
      <w:pPr>
        <w:pStyle w:val="BlockText"/>
        <w:spacing w:after="0"/>
        <w:jc w:val="center"/>
        <w:rPr>
          <w:rFonts w:cs="Arial"/>
          <w:szCs w:val="24"/>
        </w:rPr>
      </w:pPr>
    </w:p>
    <w:p w14:paraId="3B318AE2" w14:textId="77777777" w:rsidR="00F1793D" w:rsidRDefault="00F1793D" w:rsidP="00AE0C37">
      <w:pPr>
        <w:pStyle w:val="BlockText"/>
        <w:spacing w:after="0"/>
        <w:jc w:val="center"/>
        <w:rPr>
          <w:rFonts w:cs="Arial"/>
          <w:szCs w:val="24"/>
        </w:rPr>
      </w:pPr>
    </w:p>
    <w:p w14:paraId="6B23BADA" w14:textId="77777777" w:rsidR="00F1793D" w:rsidRDefault="00F1793D" w:rsidP="00AE0C37">
      <w:pPr>
        <w:pStyle w:val="BlockText"/>
        <w:spacing w:after="0"/>
        <w:jc w:val="center"/>
        <w:rPr>
          <w:rFonts w:cs="Arial"/>
          <w:szCs w:val="24"/>
        </w:rPr>
      </w:pPr>
    </w:p>
    <w:p w14:paraId="7E006772" w14:textId="5A800510"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w:t>
      </w:r>
      <w:r w:rsidR="00567F57">
        <w:rPr>
          <w:rFonts w:cs="Arial"/>
          <w:szCs w:val="24"/>
        </w:rPr>
        <w:t xml:space="preserve"> </w:t>
      </w:r>
      <w:r w:rsidRPr="00AE0C37">
        <w:rPr>
          <w:rFonts w:cs="Arial"/>
          <w:szCs w:val="24"/>
        </w:rPr>
        <w:t>76 of the</w:t>
      </w:r>
    </w:p>
    <w:p w14:paraId="7D9215E7" w14:textId="54C2BEE1" w:rsidR="001C7FD4" w:rsidRPr="0074529E" w:rsidRDefault="00AE0C37" w:rsidP="000C334B">
      <w:pPr>
        <w:pStyle w:val="BlockText"/>
        <w:jc w:val="center"/>
      </w:pPr>
      <w:r>
        <w:rPr>
          <w:rFonts w:cs="Arial"/>
          <w:i/>
          <w:szCs w:val="24"/>
        </w:rPr>
        <w:t>Planning and Development Act 2007</w:t>
      </w:r>
    </w:p>
    <w:p w14:paraId="3B8E33C2" w14:textId="77777777" w:rsidR="00D93017" w:rsidRDefault="00D93017" w:rsidP="00D93017">
      <w:pPr>
        <w:pStyle w:val="ContentsTitle"/>
      </w:pPr>
      <w:r w:rsidRPr="00785E51">
        <w:lastRenderedPageBreak/>
        <w:t>Contents</w:t>
      </w:r>
    </w:p>
    <w:p w14:paraId="012F259A" w14:textId="3CA9A8F5" w:rsidR="00547480" w:rsidRDefault="001A4AA3">
      <w:pPr>
        <w:pStyle w:val="TOC1"/>
        <w:rPr>
          <w:rFonts w:asciiTheme="minorHAnsi" w:hAnsiTheme="minorHAnsi" w:cstheme="minorBidi"/>
          <w:b w:val="0"/>
          <w:caps w:val="0"/>
          <w:sz w:val="22"/>
          <w:szCs w:val="22"/>
        </w:rPr>
      </w:pPr>
      <w:r>
        <w:fldChar w:fldCharType="begin"/>
      </w:r>
      <w:r w:rsidR="006C39CF">
        <w:instrText xml:space="preserve"> TOC \o "1-1" \h \z \t "Heading 2,2,Heading 3,3,Head 1,1,Head 2,2,Head 3,3" </w:instrText>
      </w:r>
      <w:r>
        <w:fldChar w:fldCharType="separate"/>
      </w:r>
      <w:hyperlink w:anchor="_Toc84409179" w:history="1">
        <w:r w:rsidR="00547480" w:rsidRPr="00283282">
          <w:rPr>
            <w:rStyle w:val="Hyperlink"/>
          </w:rPr>
          <w:t>1.</w:t>
        </w:r>
        <w:r w:rsidR="00547480">
          <w:rPr>
            <w:rFonts w:asciiTheme="minorHAnsi" w:hAnsiTheme="minorHAnsi" w:cstheme="minorBidi"/>
            <w:b w:val="0"/>
            <w:caps w:val="0"/>
            <w:sz w:val="22"/>
            <w:szCs w:val="22"/>
          </w:rPr>
          <w:tab/>
        </w:r>
        <w:r w:rsidR="00547480" w:rsidRPr="00283282">
          <w:rPr>
            <w:rStyle w:val="Hyperlink"/>
          </w:rPr>
          <w:t>EXPLANATORY STATEMENT</w:t>
        </w:r>
        <w:r w:rsidR="00547480">
          <w:rPr>
            <w:webHidden/>
          </w:rPr>
          <w:tab/>
        </w:r>
        <w:r w:rsidR="00547480">
          <w:rPr>
            <w:webHidden/>
          </w:rPr>
          <w:fldChar w:fldCharType="begin"/>
        </w:r>
        <w:r w:rsidR="00547480">
          <w:rPr>
            <w:webHidden/>
          </w:rPr>
          <w:instrText xml:space="preserve"> PAGEREF _Toc84409179 \h </w:instrText>
        </w:r>
        <w:r w:rsidR="00547480">
          <w:rPr>
            <w:webHidden/>
          </w:rPr>
        </w:r>
        <w:r w:rsidR="00547480">
          <w:rPr>
            <w:webHidden/>
          </w:rPr>
          <w:fldChar w:fldCharType="separate"/>
        </w:r>
        <w:r w:rsidR="00D1318D">
          <w:rPr>
            <w:webHidden/>
          </w:rPr>
          <w:t>1</w:t>
        </w:r>
        <w:r w:rsidR="00547480">
          <w:rPr>
            <w:webHidden/>
          </w:rPr>
          <w:fldChar w:fldCharType="end"/>
        </w:r>
      </w:hyperlink>
    </w:p>
    <w:p w14:paraId="08C24011" w14:textId="715F02E5" w:rsidR="00547480" w:rsidRDefault="0032518F">
      <w:pPr>
        <w:pStyle w:val="TOC2"/>
        <w:rPr>
          <w:rFonts w:asciiTheme="minorHAnsi" w:hAnsiTheme="minorHAnsi" w:cstheme="minorBidi"/>
          <w:sz w:val="22"/>
          <w:szCs w:val="22"/>
        </w:rPr>
      </w:pPr>
      <w:hyperlink w:anchor="_Toc84409180" w:history="1">
        <w:r w:rsidR="00547480" w:rsidRPr="00283282">
          <w:rPr>
            <w:rStyle w:val="Hyperlink"/>
          </w:rPr>
          <w:t>1.1</w:t>
        </w:r>
        <w:r w:rsidR="00547480">
          <w:rPr>
            <w:rFonts w:asciiTheme="minorHAnsi" w:hAnsiTheme="minorHAnsi" w:cstheme="minorBidi"/>
            <w:sz w:val="22"/>
            <w:szCs w:val="22"/>
          </w:rPr>
          <w:tab/>
        </w:r>
        <w:r w:rsidR="00547480" w:rsidRPr="00283282">
          <w:rPr>
            <w:rStyle w:val="Hyperlink"/>
          </w:rPr>
          <w:t>Background</w:t>
        </w:r>
        <w:r w:rsidR="00547480">
          <w:rPr>
            <w:webHidden/>
          </w:rPr>
          <w:tab/>
        </w:r>
        <w:r w:rsidR="00547480">
          <w:rPr>
            <w:webHidden/>
          </w:rPr>
          <w:fldChar w:fldCharType="begin"/>
        </w:r>
        <w:r w:rsidR="00547480">
          <w:rPr>
            <w:webHidden/>
          </w:rPr>
          <w:instrText xml:space="preserve"> PAGEREF _Toc84409180 \h </w:instrText>
        </w:r>
        <w:r w:rsidR="00547480">
          <w:rPr>
            <w:webHidden/>
          </w:rPr>
        </w:r>
        <w:r w:rsidR="00547480">
          <w:rPr>
            <w:webHidden/>
          </w:rPr>
          <w:fldChar w:fldCharType="separate"/>
        </w:r>
        <w:r w:rsidR="00D1318D">
          <w:rPr>
            <w:webHidden/>
          </w:rPr>
          <w:t>1</w:t>
        </w:r>
        <w:r w:rsidR="00547480">
          <w:rPr>
            <w:webHidden/>
          </w:rPr>
          <w:fldChar w:fldCharType="end"/>
        </w:r>
      </w:hyperlink>
    </w:p>
    <w:p w14:paraId="1F208BB8" w14:textId="2708F794" w:rsidR="00547480" w:rsidRDefault="0032518F">
      <w:pPr>
        <w:pStyle w:val="TOC2"/>
        <w:rPr>
          <w:rFonts w:asciiTheme="minorHAnsi" w:hAnsiTheme="minorHAnsi" w:cstheme="minorBidi"/>
          <w:sz w:val="22"/>
          <w:szCs w:val="22"/>
        </w:rPr>
      </w:pPr>
      <w:hyperlink w:anchor="_Toc84409181" w:history="1">
        <w:r w:rsidR="00547480" w:rsidRPr="00283282">
          <w:rPr>
            <w:rStyle w:val="Hyperlink"/>
          </w:rPr>
          <w:t>1.2</w:t>
        </w:r>
        <w:r w:rsidR="00547480">
          <w:rPr>
            <w:rFonts w:asciiTheme="minorHAnsi" w:hAnsiTheme="minorHAnsi" w:cstheme="minorBidi"/>
            <w:sz w:val="22"/>
            <w:szCs w:val="22"/>
          </w:rPr>
          <w:tab/>
        </w:r>
        <w:r w:rsidR="00547480" w:rsidRPr="00283282">
          <w:rPr>
            <w:rStyle w:val="Hyperlink"/>
          </w:rPr>
          <w:t>Summary of the Proposal</w:t>
        </w:r>
        <w:r w:rsidR="00547480">
          <w:rPr>
            <w:webHidden/>
          </w:rPr>
          <w:tab/>
        </w:r>
        <w:r w:rsidR="00547480">
          <w:rPr>
            <w:webHidden/>
          </w:rPr>
          <w:fldChar w:fldCharType="begin"/>
        </w:r>
        <w:r w:rsidR="00547480">
          <w:rPr>
            <w:webHidden/>
          </w:rPr>
          <w:instrText xml:space="preserve"> PAGEREF _Toc84409181 \h </w:instrText>
        </w:r>
        <w:r w:rsidR="00547480">
          <w:rPr>
            <w:webHidden/>
          </w:rPr>
        </w:r>
        <w:r w:rsidR="00547480">
          <w:rPr>
            <w:webHidden/>
          </w:rPr>
          <w:fldChar w:fldCharType="separate"/>
        </w:r>
        <w:r w:rsidR="00D1318D">
          <w:rPr>
            <w:webHidden/>
          </w:rPr>
          <w:t>1</w:t>
        </w:r>
        <w:r w:rsidR="00547480">
          <w:rPr>
            <w:webHidden/>
          </w:rPr>
          <w:fldChar w:fldCharType="end"/>
        </w:r>
      </w:hyperlink>
    </w:p>
    <w:p w14:paraId="3E9CD205" w14:textId="350ABFFA" w:rsidR="00547480" w:rsidRDefault="0032518F">
      <w:pPr>
        <w:pStyle w:val="TOC2"/>
        <w:rPr>
          <w:rFonts w:asciiTheme="minorHAnsi" w:hAnsiTheme="minorHAnsi" w:cstheme="minorBidi"/>
          <w:sz w:val="22"/>
          <w:szCs w:val="22"/>
        </w:rPr>
      </w:pPr>
      <w:hyperlink w:anchor="_Toc84409182" w:history="1">
        <w:r w:rsidR="00547480" w:rsidRPr="00283282">
          <w:rPr>
            <w:rStyle w:val="Hyperlink"/>
          </w:rPr>
          <w:t>1.3</w:t>
        </w:r>
        <w:r w:rsidR="00547480">
          <w:rPr>
            <w:rFonts w:asciiTheme="minorHAnsi" w:hAnsiTheme="minorHAnsi" w:cstheme="minorBidi"/>
            <w:sz w:val="22"/>
            <w:szCs w:val="22"/>
          </w:rPr>
          <w:tab/>
        </w:r>
        <w:r w:rsidR="00547480" w:rsidRPr="00283282">
          <w:rPr>
            <w:rStyle w:val="Hyperlink"/>
          </w:rPr>
          <w:t>The National Capital Plan</w:t>
        </w:r>
        <w:r w:rsidR="00547480">
          <w:rPr>
            <w:webHidden/>
          </w:rPr>
          <w:tab/>
        </w:r>
        <w:r w:rsidR="00547480">
          <w:rPr>
            <w:webHidden/>
          </w:rPr>
          <w:fldChar w:fldCharType="begin"/>
        </w:r>
        <w:r w:rsidR="00547480">
          <w:rPr>
            <w:webHidden/>
          </w:rPr>
          <w:instrText xml:space="preserve"> PAGEREF _Toc84409182 \h </w:instrText>
        </w:r>
        <w:r w:rsidR="00547480">
          <w:rPr>
            <w:webHidden/>
          </w:rPr>
        </w:r>
        <w:r w:rsidR="00547480">
          <w:rPr>
            <w:webHidden/>
          </w:rPr>
          <w:fldChar w:fldCharType="separate"/>
        </w:r>
        <w:r w:rsidR="00D1318D">
          <w:rPr>
            <w:webHidden/>
          </w:rPr>
          <w:t>2</w:t>
        </w:r>
        <w:r w:rsidR="00547480">
          <w:rPr>
            <w:webHidden/>
          </w:rPr>
          <w:fldChar w:fldCharType="end"/>
        </w:r>
      </w:hyperlink>
    </w:p>
    <w:p w14:paraId="2131E68B" w14:textId="075627E0" w:rsidR="00547480" w:rsidRDefault="0032518F">
      <w:pPr>
        <w:pStyle w:val="TOC2"/>
        <w:rPr>
          <w:rFonts w:asciiTheme="minorHAnsi" w:hAnsiTheme="minorHAnsi" w:cstheme="minorBidi"/>
          <w:sz w:val="22"/>
          <w:szCs w:val="22"/>
        </w:rPr>
      </w:pPr>
      <w:hyperlink w:anchor="_Toc84409183" w:history="1">
        <w:r w:rsidR="00547480" w:rsidRPr="00283282">
          <w:rPr>
            <w:rStyle w:val="Hyperlink"/>
          </w:rPr>
          <w:t>1.4</w:t>
        </w:r>
        <w:r w:rsidR="00547480">
          <w:rPr>
            <w:rFonts w:asciiTheme="minorHAnsi" w:hAnsiTheme="minorHAnsi" w:cstheme="minorBidi"/>
            <w:sz w:val="22"/>
            <w:szCs w:val="22"/>
          </w:rPr>
          <w:tab/>
        </w:r>
        <w:r w:rsidR="00547480" w:rsidRPr="00283282">
          <w:rPr>
            <w:rStyle w:val="Hyperlink"/>
          </w:rPr>
          <w:t>Site Description</w:t>
        </w:r>
        <w:r w:rsidR="00547480">
          <w:rPr>
            <w:webHidden/>
          </w:rPr>
          <w:tab/>
        </w:r>
        <w:r w:rsidR="00547480">
          <w:rPr>
            <w:webHidden/>
          </w:rPr>
          <w:fldChar w:fldCharType="begin"/>
        </w:r>
        <w:r w:rsidR="00547480">
          <w:rPr>
            <w:webHidden/>
          </w:rPr>
          <w:instrText xml:space="preserve"> PAGEREF _Toc84409183 \h </w:instrText>
        </w:r>
        <w:r w:rsidR="00547480">
          <w:rPr>
            <w:webHidden/>
          </w:rPr>
        </w:r>
        <w:r w:rsidR="00547480">
          <w:rPr>
            <w:webHidden/>
          </w:rPr>
          <w:fldChar w:fldCharType="separate"/>
        </w:r>
        <w:r w:rsidR="00D1318D">
          <w:rPr>
            <w:webHidden/>
          </w:rPr>
          <w:t>3</w:t>
        </w:r>
        <w:r w:rsidR="00547480">
          <w:rPr>
            <w:webHidden/>
          </w:rPr>
          <w:fldChar w:fldCharType="end"/>
        </w:r>
      </w:hyperlink>
    </w:p>
    <w:p w14:paraId="126620B1" w14:textId="50024A2D" w:rsidR="00547480" w:rsidRDefault="0032518F">
      <w:pPr>
        <w:pStyle w:val="TOC2"/>
        <w:rPr>
          <w:rFonts w:asciiTheme="minorHAnsi" w:hAnsiTheme="minorHAnsi" w:cstheme="minorBidi"/>
          <w:sz w:val="22"/>
          <w:szCs w:val="22"/>
        </w:rPr>
      </w:pPr>
      <w:hyperlink w:anchor="_Toc84409184" w:history="1">
        <w:r w:rsidR="00547480" w:rsidRPr="00283282">
          <w:rPr>
            <w:rStyle w:val="Hyperlink"/>
          </w:rPr>
          <w:t>1.5</w:t>
        </w:r>
        <w:r w:rsidR="00547480">
          <w:rPr>
            <w:rFonts w:asciiTheme="minorHAnsi" w:hAnsiTheme="minorHAnsi" w:cstheme="minorBidi"/>
            <w:sz w:val="22"/>
            <w:szCs w:val="22"/>
          </w:rPr>
          <w:tab/>
        </w:r>
        <w:r w:rsidR="00547480" w:rsidRPr="00283282">
          <w:rPr>
            <w:rStyle w:val="Hyperlink"/>
          </w:rPr>
          <w:t>Current Territory Plan Provisions</w:t>
        </w:r>
        <w:r w:rsidR="00547480">
          <w:rPr>
            <w:webHidden/>
          </w:rPr>
          <w:tab/>
        </w:r>
        <w:r w:rsidR="00547480">
          <w:rPr>
            <w:webHidden/>
          </w:rPr>
          <w:fldChar w:fldCharType="begin"/>
        </w:r>
        <w:r w:rsidR="00547480">
          <w:rPr>
            <w:webHidden/>
          </w:rPr>
          <w:instrText xml:space="preserve"> PAGEREF _Toc84409184 \h </w:instrText>
        </w:r>
        <w:r w:rsidR="00547480">
          <w:rPr>
            <w:webHidden/>
          </w:rPr>
        </w:r>
        <w:r w:rsidR="00547480">
          <w:rPr>
            <w:webHidden/>
          </w:rPr>
          <w:fldChar w:fldCharType="separate"/>
        </w:r>
        <w:r w:rsidR="00D1318D">
          <w:rPr>
            <w:webHidden/>
          </w:rPr>
          <w:t>3</w:t>
        </w:r>
        <w:r w:rsidR="00547480">
          <w:rPr>
            <w:webHidden/>
          </w:rPr>
          <w:fldChar w:fldCharType="end"/>
        </w:r>
      </w:hyperlink>
    </w:p>
    <w:p w14:paraId="7300D0A2" w14:textId="13B183C8" w:rsidR="00547480" w:rsidRDefault="0032518F">
      <w:pPr>
        <w:pStyle w:val="TOC2"/>
        <w:rPr>
          <w:rFonts w:asciiTheme="minorHAnsi" w:hAnsiTheme="minorHAnsi" w:cstheme="minorBidi"/>
          <w:sz w:val="22"/>
          <w:szCs w:val="22"/>
        </w:rPr>
      </w:pPr>
      <w:hyperlink w:anchor="_Toc84409185" w:history="1">
        <w:r w:rsidR="00547480" w:rsidRPr="00283282">
          <w:rPr>
            <w:rStyle w:val="Hyperlink"/>
          </w:rPr>
          <w:t>1.6</w:t>
        </w:r>
        <w:r w:rsidR="00547480">
          <w:rPr>
            <w:rFonts w:asciiTheme="minorHAnsi" w:hAnsiTheme="minorHAnsi" w:cstheme="minorBidi"/>
            <w:sz w:val="22"/>
            <w:szCs w:val="22"/>
          </w:rPr>
          <w:tab/>
        </w:r>
        <w:r w:rsidR="00547480" w:rsidRPr="00283282">
          <w:rPr>
            <w:rStyle w:val="Hyperlink"/>
          </w:rPr>
          <w:t>Changes to the Territory Plan</w:t>
        </w:r>
        <w:r w:rsidR="00547480">
          <w:rPr>
            <w:webHidden/>
          </w:rPr>
          <w:tab/>
        </w:r>
        <w:r w:rsidR="00547480">
          <w:rPr>
            <w:webHidden/>
          </w:rPr>
          <w:fldChar w:fldCharType="begin"/>
        </w:r>
        <w:r w:rsidR="00547480">
          <w:rPr>
            <w:webHidden/>
          </w:rPr>
          <w:instrText xml:space="preserve"> PAGEREF _Toc84409185 \h </w:instrText>
        </w:r>
        <w:r w:rsidR="00547480">
          <w:rPr>
            <w:webHidden/>
          </w:rPr>
        </w:r>
        <w:r w:rsidR="00547480">
          <w:rPr>
            <w:webHidden/>
          </w:rPr>
          <w:fldChar w:fldCharType="separate"/>
        </w:r>
        <w:r w:rsidR="00D1318D">
          <w:rPr>
            <w:webHidden/>
          </w:rPr>
          <w:t>3</w:t>
        </w:r>
        <w:r w:rsidR="00547480">
          <w:rPr>
            <w:webHidden/>
          </w:rPr>
          <w:fldChar w:fldCharType="end"/>
        </w:r>
      </w:hyperlink>
    </w:p>
    <w:p w14:paraId="0150C8BF" w14:textId="139B30B7" w:rsidR="00547480" w:rsidRDefault="0032518F">
      <w:pPr>
        <w:pStyle w:val="TOC2"/>
        <w:rPr>
          <w:rFonts w:asciiTheme="minorHAnsi" w:hAnsiTheme="minorHAnsi" w:cstheme="minorBidi"/>
          <w:sz w:val="22"/>
          <w:szCs w:val="22"/>
        </w:rPr>
      </w:pPr>
      <w:hyperlink w:anchor="_Toc84409186" w:history="1">
        <w:r w:rsidR="00547480" w:rsidRPr="00283282">
          <w:rPr>
            <w:rStyle w:val="Hyperlink"/>
          </w:rPr>
          <w:t>1.7</w:t>
        </w:r>
        <w:r w:rsidR="00547480">
          <w:rPr>
            <w:rFonts w:asciiTheme="minorHAnsi" w:hAnsiTheme="minorHAnsi" w:cstheme="minorBidi"/>
            <w:sz w:val="22"/>
            <w:szCs w:val="22"/>
          </w:rPr>
          <w:tab/>
        </w:r>
        <w:r w:rsidR="00547480" w:rsidRPr="00283282">
          <w:rPr>
            <w:rStyle w:val="Hyperlink"/>
          </w:rPr>
          <w:t>Consultation on the Draft Variation</w:t>
        </w:r>
        <w:r w:rsidR="00547480">
          <w:rPr>
            <w:webHidden/>
          </w:rPr>
          <w:tab/>
        </w:r>
        <w:r w:rsidR="00547480">
          <w:rPr>
            <w:webHidden/>
          </w:rPr>
          <w:fldChar w:fldCharType="begin"/>
        </w:r>
        <w:r w:rsidR="00547480">
          <w:rPr>
            <w:webHidden/>
          </w:rPr>
          <w:instrText xml:space="preserve"> PAGEREF _Toc84409186 \h </w:instrText>
        </w:r>
        <w:r w:rsidR="00547480">
          <w:rPr>
            <w:webHidden/>
          </w:rPr>
        </w:r>
        <w:r w:rsidR="00547480">
          <w:rPr>
            <w:webHidden/>
          </w:rPr>
          <w:fldChar w:fldCharType="separate"/>
        </w:r>
        <w:r w:rsidR="00D1318D">
          <w:rPr>
            <w:webHidden/>
          </w:rPr>
          <w:t>4</w:t>
        </w:r>
        <w:r w:rsidR="00547480">
          <w:rPr>
            <w:webHidden/>
          </w:rPr>
          <w:fldChar w:fldCharType="end"/>
        </w:r>
      </w:hyperlink>
    </w:p>
    <w:p w14:paraId="1331FE76" w14:textId="35345557" w:rsidR="00547480" w:rsidRDefault="0032518F">
      <w:pPr>
        <w:pStyle w:val="TOC2"/>
        <w:rPr>
          <w:rFonts w:asciiTheme="minorHAnsi" w:hAnsiTheme="minorHAnsi" w:cstheme="minorBidi"/>
          <w:sz w:val="22"/>
          <w:szCs w:val="22"/>
        </w:rPr>
      </w:pPr>
      <w:hyperlink w:anchor="_Toc84409187" w:history="1">
        <w:r w:rsidR="00547480" w:rsidRPr="00283282">
          <w:rPr>
            <w:rStyle w:val="Hyperlink"/>
          </w:rPr>
          <w:t>1.8</w:t>
        </w:r>
        <w:r w:rsidR="00547480">
          <w:rPr>
            <w:rFonts w:asciiTheme="minorHAnsi" w:hAnsiTheme="minorHAnsi" w:cstheme="minorBidi"/>
            <w:sz w:val="22"/>
            <w:szCs w:val="22"/>
          </w:rPr>
          <w:tab/>
        </w:r>
        <w:r w:rsidR="00547480" w:rsidRPr="00283282">
          <w:rPr>
            <w:rStyle w:val="Hyperlink"/>
          </w:rPr>
          <w:t>Revisions to the Draft Variation Recommended to the Minister</w:t>
        </w:r>
        <w:r w:rsidR="00547480">
          <w:rPr>
            <w:webHidden/>
          </w:rPr>
          <w:tab/>
        </w:r>
        <w:r w:rsidR="00547480">
          <w:rPr>
            <w:webHidden/>
          </w:rPr>
          <w:fldChar w:fldCharType="begin"/>
        </w:r>
        <w:r w:rsidR="00547480">
          <w:rPr>
            <w:webHidden/>
          </w:rPr>
          <w:instrText xml:space="preserve"> PAGEREF _Toc84409187 \h </w:instrText>
        </w:r>
        <w:r w:rsidR="00547480">
          <w:rPr>
            <w:webHidden/>
          </w:rPr>
        </w:r>
        <w:r w:rsidR="00547480">
          <w:rPr>
            <w:webHidden/>
          </w:rPr>
          <w:fldChar w:fldCharType="separate"/>
        </w:r>
        <w:r w:rsidR="00D1318D">
          <w:rPr>
            <w:webHidden/>
          </w:rPr>
          <w:t>4</w:t>
        </w:r>
        <w:r w:rsidR="00547480">
          <w:rPr>
            <w:webHidden/>
          </w:rPr>
          <w:fldChar w:fldCharType="end"/>
        </w:r>
      </w:hyperlink>
    </w:p>
    <w:p w14:paraId="7FFBBBBF" w14:textId="1D79CD53" w:rsidR="00547480" w:rsidRDefault="0032518F">
      <w:pPr>
        <w:pStyle w:val="TOC1"/>
        <w:rPr>
          <w:rFonts w:asciiTheme="minorHAnsi" w:hAnsiTheme="minorHAnsi" w:cstheme="minorBidi"/>
          <w:b w:val="0"/>
          <w:caps w:val="0"/>
          <w:sz w:val="22"/>
          <w:szCs w:val="22"/>
        </w:rPr>
      </w:pPr>
      <w:hyperlink w:anchor="_Toc84409188" w:history="1">
        <w:r w:rsidR="00547480" w:rsidRPr="00283282">
          <w:rPr>
            <w:rStyle w:val="Hyperlink"/>
          </w:rPr>
          <w:t>2.</w:t>
        </w:r>
        <w:r w:rsidR="00547480">
          <w:rPr>
            <w:rFonts w:asciiTheme="minorHAnsi" w:hAnsiTheme="minorHAnsi" w:cstheme="minorBidi"/>
            <w:b w:val="0"/>
            <w:caps w:val="0"/>
            <w:sz w:val="22"/>
            <w:szCs w:val="22"/>
          </w:rPr>
          <w:tab/>
        </w:r>
        <w:r w:rsidR="00547480" w:rsidRPr="00283282">
          <w:rPr>
            <w:rStyle w:val="Hyperlink"/>
          </w:rPr>
          <w:t>VARIATION</w:t>
        </w:r>
        <w:r w:rsidR="00547480">
          <w:rPr>
            <w:webHidden/>
          </w:rPr>
          <w:tab/>
        </w:r>
        <w:r w:rsidR="00547480">
          <w:rPr>
            <w:webHidden/>
          </w:rPr>
          <w:fldChar w:fldCharType="begin"/>
        </w:r>
        <w:r w:rsidR="00547480">
          <w:rPr>
            <w:webHidden/>
          </w:rPr>
          <w:instrText xml:space="preserve"> PAGEREF _Toc84409188 \h </w:instrText>
        </w:r>
        <w:r w:rsidR="00547480">
          <w:rPr>
            <w:webHidden/>
          </w:rPr>
        </w:r>
        <w:r w:rsidR="00547480">
          <w:rPr>
            <w:webHidden/>
          </w:rPr>
          <w:fldChar w:fldCharType="separate"/>
        </w:r>
        <w:r w:rsidR="00D1318D">
          <w:rPr>
            <w:webHidden/>
          </w:rPr>
          <w:t>5</w:t>
        </w:r>
        <w:r w:rsidR="00547480">
          <w:rPr>
            <w:webHidden/>
          </w:rPr>
          <w:fldChar w:fldCharType="end"/>
        </w:r>
      </w:hyperlink>
    </w:p>
    <w:p w14:paraId="48F1962F" w14:textId="775E93A5" w:rsidR="001C7FD4" w:rsidRDefault="001A4AA3" w:rsidP="006C39CF">
      <w:pPr>
        <w:pStyle w:val="TOC1"/>
      </w:pPr>
      <w:r>
        <w:fldChar w:fldCharType="end"/>
      </w:r>
    </w:p>
    <w:p w14:paraId="1084B01C" w14:textId="77777777" w:rsidR="006466FF" w:rsidRPr="00137C11" w:rsidRDefault="006466FF" w:rsidP="00D93017">
      <w:pPr>
        <w:pStyle w:val="BodyText"/>
      </w:pPr>
    </w:p>
    <w:p w14:paraId="4D64E861" w14:textId="77777777" w:rsidR="006466FF" w:rsidRDefault="006466FF" w:rsidP="00D93017">
      <w:pPr>
        <w:pStyle w:val="BodyText"/>
        <w:sectPr w:rsidR="006466FF" w:rsidSect="00B87E35">
          <w:headerReference w:type="first" r:id="rId14"/>
          <w:pgSz w:w="11907" w:h="16840" w:code="9"/>
          <w:pgMar w:top="1440" w:right="1080" w:bottom="1440" w:left="1080" w:header="720" w:footer="589" w:gutter="0"/>
          <w:pgNumType w:fmt="lowerRoman" w:start="1"/>
          <w:cols w:space="720"/>
          <w:titlePg/>
          <w:docGrid w:linePitch="326"/>
        </w:sectPr>
      </w:pPr>
    </w:p>
    <w:p w14:paraId="3333B2A5" w14:textId="77777777" w:rsidR="001C7FD4" w:rsidRDefault="001C7FD4" w:rsidP="001C7FD4">
      <w:pPr>
        <w:pStyle w:val="Head1"/>
        <w:numPr>
          <w:ilvl w:val="0"/>
          <w:numId w:val="3"/>
        </w:numPr>
        <w:tabs>
          <w:tab w:val="clear" w:pos="851"/>
        </w:tabs>
        <w:ind w:left="851" w:hanging="851"/>
      </w:pPr>
      <w:bookmarkStart w:id="1" w:name="_Toc84409179"/>
      <w:r>
        <w:lastRenderedPageBreak/>
        <w:t>EXPLANATORY STATEMENT</w:t>
      </w:r>
      <w:bookmarkEnd w:id="1"/>
    </w:p>
    <w:p w14:paraId="615942E0" w14:textId="77777777" w:rsidR="001C7FD4" w:rsidRPr="00C3544D" w:rsidRDefault="001C7FD4" w:rsidP="00D93017">
      <w:pPr>
        <w:pStyle w:val="Head2"/>
        <w:keepNext/>
        <w:rPr>
          <w:rFonts w:cs="Arial"/>
          <w:szCs w:val="28"/>
        </w:rPr>
      </w:pPr>
      <w:bookmarkStart w:id="2" w:name="_Toc84409180"/>
      <w:r w:rsidRPr="00006764">
        <w:rPr>
          <w:rFonts w:cs="Arial"/>
        </w:rPr>
        <w:t>Background</w:t>
      </w:r>
      <w:bookmarkEnd w:id="2"/>
    </w:p>
    <w:p w14:paraId="213F498B" w14:textId="23A44870" w:rsidR="00836824" w:rsidRPr="00A17B87" w:rsidRDefault="00836824" w:rsidP="00836824">
      <w:pPr>
        <w:pStyle w:val="BodyText"/>
      </w:pPr>
      <w:r w:rsidRPr="00A17B87">
        <w:t>The provisions of the Bruce Precinct Map and Code in the Territory Plan limits the supermarket size in the commercial CZ5 mixed use zoned areas of Bruce. The existing 200m</w:t>
      </w:r>
      <w:r w:rsidRPr="00A17B87">
        <w:rPr>
          <w:vertAlign w:val="superscript"/>
        </w:rPr>
        <w:t>2</w:t>
      </w:r>
      <w:r w:rsidRPr="00A17B87">
        <w:t xml:space="preserve"> limit on supermarket size is intended to retain the retail hierarchy and to encourage supermarket development within the existing Commercial CZ4 Local Centre zone. However, the Bruce local centre is now fully developed without a supermarket. </w:t>
      </w:r>
    </w:p>
    <w:p w14:paraId="21C46C13" w14:textId="54DB663C" w:rsidR="001C7FD4" w:rsidRDefault="00836824" w:rsidP="00836824">
      <w:pPr>
        <w:pStyle w:val="BodyText"/>
      </w:pPr>
      <w:r w:rsidRPr="00A17B87">
        <w:t xml:space="preserve">Given the population growth in this area in recent years, there is a clear demand for a local centre scale supermarket in this area (Figure 1). The subject site (Figure 2) is located across </w:t>
      </w:r>
      <w:proofErr w:type="spellStart"/>
      <w:r w:rsidRPr="00A17B87">
        <w:t>Thynne</w:t>
      </w:r>
      <w:proofErr w:type="spellEnd"/>
      <w:r w:rsidRPr="00A17B87">
        <w:t xml:space="preserve"> Street from the existing Bruce local centre and a supermarket on this site would consolidate this area as a fully functioning local centre into the future.</w:t>
      </w:r>
    </w:p>
    <w:p w14:paraId="0772CCCD" w14:textId="77777777" w:rsidR="00F15049" w:rsidRPr="00E215A4" w:rsidRDefault="00F15049" w:rsidP="00D93017">
      <w:pPr>
        <w:pStyle w:val="Head2"/>
        <w:keepNext/>
        <w:rPr>
          <w:szCs w:val="28"/>
        </w:rPr>
      </w:pPr>
      <w:bookmarkStart w:id="3" w:name="_Toc84409181"/>
      <w:r>
        <w:rPr>
          <w:rFonts w:cs="Arial"/>
        </w:rPr>
        <w:t>Summary of the Proposal</w:t>
      </w:r>
      <w:bookmarkEnd w:id="3"/>
    </w:p>
    <w:p w14:paraId="546D3DBC" w14:textId="0038835B" w:rsidR="00836824" w:rsidRDefault="00836824" w:rsidP="00836824">
      <w:pPr>
        <w:pStyle w:val="BodyText"/>
      </w:pPr>
      <w:r>
        <w:t>Variation 378 (V378) varies the Territory Plan to allow development of a supermarket up to 1000m</w:t>
      </w:r>
      <w:r w:rsidRPr="00A17B87">
        <w:rPr>
          <w:vertAlign w:val="superscript"/>
        </w:rPr>
        <w:t>2</w:t>
      </w:r>
      <w:r>
        <w:t xml:space="preserve"> at Bruce section 32 blocks 3 and 8 (Figure 1).</w:t>
      </w:r>
    </w:p>
    <w:p w14:paraId="7DE63547" w14:textId="77777777" w:rsidR="00836824" w:rsidRDefault="00836824" w:rsidP="00836824">
      <w:pPr>
        <w:pStyle w:val="BodyText"/>
      </w:pPr>
      <w:r>
        <w:t>The land is included in the Commercial CZ5 Mixed Use Development zone within which a shop (including a supermarket) is a permitted use. However, the Bruce Precinct Map and Code mandatory rule R6 imposes a size limit of 200m</w:t>
      </w:r>
      <w:r w:rsidRPr="00012CAD">
        <w:rPr>
          <w:vertAlign w:val="superscript"/>
        </w:rPr>
        <w:t>2</w:t>
      </w:r>
      <w:r>
        <w:t xml:space="preserve"> on supermarkets across the RC2 – Commercial Mixed Use Area.</w:t>
      </w:r>
    </w:p>
    <w:p w14:paraId="0396D8C9" w14:textId="0F15895D" w:rsidR="00836824" w:rsidRDefault="00836824" w:rsidP="00836824">
      <w:pPr>
        <w:pStyle w:val="BodyText"/>
      </w:pPr>
      <w:r>
        <w:t>V378 amends the Bruce Precinct Map and Code to allow a supermarket on Bruce section 32 blocks 3 and 8 with a maximum size of 1000m</w:t>
      </w:r>
      <w:r w:rsidRPr="00836824">
        <w:rPr>
          <w:vertAlign w:val="superscript"/>
        </w:rPr>
        <w:t>2</w:t>
      </w:r>
      <w:r>
        <w:t xml:space="preserve">. </w:t>
      </w:r>
    </w:p>
    <w:p w14:paraId="4D075163" w14:textId="48436783" w:rsidR="00836824" w:rsidRDefault="00836824" w:rsidP="00836824">
      <w:pPr>
        <w:pStyle w:val="BodyText"/>
      </w:pPr>
      <w:r>
        <w:t>Further, provision has been made in the amendments to the Bruce Precinct Map and Code for section 32 blocks 3 and 8, to require the replacement of removed Acacias (wattle) at a ratio of 2:1 with a similar species composition as existing in addition to other species favoured by Superb Parrots.</w:t>
      </w:r>
    </w:p>
    <w:p w14:paraId="3C7CE595" w14:textId="0B1D34DF" w:rsidR="00F15049" w:rsidRDefault="00A17B87" w:rsidP="00836824">
      <w:pPr>
        <w:pStyle w:val="BodyText"/>
      </w:pPr>
      <w:r>
        <w:t>The variation</w:t>
      </w:r>
      <w:r w:rsidR="00836824">
        <w:t xml:space="preserve"> </w:t>
      </w:r>
      <w:r>
        <w:t xml:space="preserve">also </w:t>
      </w:r>
      <w:r w:rsidR="00836824">
        <w:t>introduce</w:t>
      </w:r>
      <w:r>
        <w:t>s</w:t>
      </w:r>
      <w:r w:rsidR="00836824">
        <w:t xml:space="preserve"> a criterion to minimise heat island effects across the Bruce RC2 – Commercial Mixed Use Area. This is consistent with Action 6 of Canberra’s Living Infrastructure Plan – Cooling the City.</w:t>
      </w:r>
    </w:p>
    <w:p w14:paraId="20F7BD93" w14:textId="7C714B3D" w:rsidR="00836824" w:rsidRDefault="003D29AC" w:rsidP="0095741E">
      <w:pPr>
        <w:pStyle w:val="BodyText"/>
      </w:pPr>
      <w:r w:rsidRPr="003D29AC">
        <w:rPr>
          <w:noProof/>
        </w:rPr>
        <w:lastRenderedPageBreak/>
        <w:drawing>
          <wp:inline distT="0" distB="0" distL="0" distR="0" wp14:anchorId="3AC1B63D" wp14:editId="7A761F53">
            <wp:extent cx="3898900" cy="37666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6645" cy="3774139"/>
                    </a:xfrm>
                    <a:prstGeom prst="rect">
                      <a:avLst/>
                    </a:prstGeom>
                    <a:noFill/>
                    <a:ln>
                      <a:noFill/>
                    </a:ln>
                  </pic:spPr>
                </pic:pic>
              </a:graphicData>
            </a:graphic>
          </wp:inline>
        </w:drawing>
      </w:r>
    </w:p>
    <w:p w14:paraId="21606B15" w14:textId="625A07F7" w:rsidR="003D29AC" w:rsidRDefault="003D29AC" w:rsidP="00836824">
      <w:pPr>
        <w:pStyle w:val="BodyText"/>
        <w:rPr>
          <w:b/>
          <w:bCs/>
          <w:sz w:val="23"/>
          <w:szCs w:val="23"/>
        </w:rPr>
      </w:pPr>
      <w:r>
        <w:rPr>
          <w:b/>
          <w:bCs/>
          <w:sz w:val="23"/>
          <w:szCs w:val="23"/>
        </w:rPr>
        <w:t>Figure 1 Location map</w:t>
      </w:r>
    </w:p>
    <w:p w14:paraId="32F06845" w14:textId="77777777" w:rsidR="004B0A74" w:rsidRDefault="004B0A74" w:rsidP="00836824">
      <w:pPr>
        <w:pStyle w:val="BodyText"/>
      </w:pPr>
    </w:p>
    <w:p w14:paraId="1E806976" w14:textId="77777777" w:rsidR="001C7FD4" w:rsidRPr="00E215A4" w:rsidRDefault="001C7FD4" w:rsidP="00D93017">
      <w:pPr>
        <w:pStyle w:val="Head2"/>
        <w:keepNext/>
        <w:rPr>
          <w:szCs w:val="28"/>
        </w:rPr>
      </w:pPr>
      <w:bookmarkStart w:id="4" w:name="_Toc84409182"/>
      <w:bookmarkStart w:id="5" w:name="_Toc134526692"/>
      <w:r w:rsidRPr="00006764">
        <w:rPr>
          <w:rFonts w:cs="Arial"/>
        </w:rPr>
        <w:t>The</w:t>
      </w:r>
      <w:r w:rsidRPr="00E215A4">
        <w:rPr>
          <w:szCs w:val="28"/>
        </w:rPr>
        <w:t xml:space="preserve"> National Capital Plan</w:t>
      </w:r>
      <w:bookmarkEnd w:id="4"/>
    </w:p>
    <w:p w14:paraId="3F5A8FA9" w14:textId="77777777"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10461E4A" w14:textId="77777777"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14:paraId="6D04B2D4" w14:textId="77777777"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rsidR="00C827D2">
        <w:t>, the NCP</w:t>
      </w:r>
      <w:r>
        <w:t xml:space="preserve">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14:paraId="684D66D3" w14:textId="77777777"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bookmarkEnd w:id="5"/>
    <w:p w14:paraId="39B9C3F6" w14:textId="51820E6A" w:rsidR="001C7FD4" w:rsidRDefault="001C7FD4" w:rsidP="001C7FD4">
      <w:pPr>
        <w:pStyle w:val="BodyText"/>
        <w:spacing w:after="0"/>
      </w:pPr>
    </w:p>
    <w:p w14:paraId="269F7B07" w14:textId="77777777" w:rsidR="001C7FD4" w:rsidRDefault="001C7FD4" w:rsidP="00D93017">
      <w:pPr>
        <w:pStyle w:val="Head2"/>
        <w:keepNext/>
      </w:pPr>
      <w:bookmarkStart w:id="6" w:name="_Toc84409183"/>
      <w:r>
        <w:lastRenderedPageBreak/>
        <w:t>Site Description</w:t>
      </w:r>
      <w:bookmarkEnd w:id="6"/>
    </w:p>
    <w:p w14:paraId="0E9C05B3" w14:textId="77777777" w:rsidR="00E97F20" w:rsidRDefault="00E97F20" w:rsidP="0095741E">
      <w:pPr>
        <w:pStyle w:val="BodyText"/>
        <w:rPr>
          <w:sz w:val="23"/>
          <w:szCs w:val="23"/>
        </w:rPr>
      </w:pPr>
      <w:r w:rsidRPr="00A17B87">
        <w:t>V378 varies the Territory Plan to allow the development of a supermarket at Bruce section 32 blocks 3 and 8 (Figure 2).</w:t>
      </w:r>
      <w:r w:rsidRPr="00E97F20">
        <w:rPr>
          <w:sz w:val="23"/>
          <w:szCs w:val="23"/>
        </w:rPr>
        <w:t xml:space="preserve"> </w:t>
      </w:r>
      <w:r w:rsidRPr="00E97F20">
        <w:rPr>
          <w:rFonts w:cs="Times New Roman"/>
          <w:noProof/>
        </w:rPr>
        <w:drawing>
          <wp:inline distT="0" distB="0" distL="0" distR="0" wp14:anchorId="2C1CCA8D" wp14:editId="688B96FC">
            <wp:extent cx="4336346" cy="5060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8899" cy="5063930"/>
                    </a:xfrm>
                    <a:prstGeom prst="rect">
                      <a:avLst/>
                    </a:prstGeom>
                    <a:noFill/>
                    <a:ln>
                      <a:noFill/>
                    </a:ln>
                  </pic:spPr>
                </pic:pic>
              </a:graphicData>
            </a:graphic>
          </wp:inline>
        </w:drawing>
      </w:r>
    </w:p>
    <w:p w14:paraId="0244A007" w14:textId="0F1138D9" w:rsidR="00084447" w:rsidRDefault="00084447" w:rsidP="00084447">
      <w:pPr>
        <w:pStyle w:val="BodyText"/>
        <w:rPr>
          <w:bCs/>
        </w:rPr>
      </w:pPr>
      <w:r w:rsidRPr="00E97F20">
        <w:rPr>
          <w:b/>
          <w:bCs/>
        </w:rPr>
        <w:t xml:space="preserve">Figure </w:t>
      </w:r>
      <w:r w:rsidR="00E97F20" w:rsidRPr="00E97F20">
        <w:rPr>
          <w:b/>
          <w:bCs/>
        </w:rPr>
        <w:t>2</w:t>
      </w:r>
      <w:r w:rsidRPr="00E97F20">
        <w:rPr>
          <w:b/>
          <w:bCs/>
        </w:rPr>
        <w:t xml:space="preserve"> </w:t>
      </w:r>
      <w:r w:rsidR="001C7FD4" w:rsidRPr="00E97F20">
        <w:rPr>
          <w:b/>
          <w:bCs/>
        </w:rPr>
        <w:t>Site Plan</w:t>
      </w:r>
      <w:r w:rsidR="00F15049" w:rsidRPr="00D93017">
        <w:rPr>
          <w:bCs/>
        </w:rPr>
        <w:t xml:space="preserve"> </w:t>
      </w:r>
    </w:p>
    <w:p w14:paraId="49BC4671" w14:textId="77777777" w:rsidR="001C7FD4" w:rsidRDefault="00F15049" w:rsidP="00D93017">
      <w:pPr>
        <w:pStyle w:val="Head2"/>
        <w:keepNext/>
        <w:rPr>
          <w:rFonts w:cs="Arial"/>
        </w:rPr>
      </w:pPr>
      <w:bookmarkStart w:id="7" w:name="_Toc84409184"/>
      <w:r>
        <w:rPr>
          <w:rFonts w:cs="Arial"/>
        </w:rPr>
        <w:t>Current Territory Plan Provisions</w:t>
      </w:r>
      <w:bookmarkEnd w:id="7"/>
    </w:p>
    <w:p w14:paraId="0901DD0B" w14:textId="5E7B91E8" w:rsidR="001C7FD4" w:rsidRPr="00A17B87" w:rsidRDefault="00E97F20" w:rsidP="00DB6CD9">
      <w:pPr>
        <w:pStyle w:val="BodyText"/>
        <w:tabs>
          <w:tab w:val="left" w:pos="1134"/>
        </w:tabs>
      </w:pPr>
      <w:r w:rsidRPr="00A17B87">
        <w:t>The land is included in the Commercial CZ5 Mixed Use Development Zone within which a shop (including a supermarket) is a permitted use. The Bruce Precinct Map and Code mandatory rule R6 imposes a size limit of 200m</w:t>
      </w:r>
      <w:r w:rsidRPr="00A17B87">
        <w:rPr>
          <w:vertAlign w:val="superscript"/>
        </w:rPr>
        <w:t>2</w:t>
      </w:r>
      <w:r w:rsidRPr="00A17B87">
        <w:t xml:space="preserve"> on supermarkets across the RC2 – Commercial Mixed Use Area.</w:t>
      </w:r>
    </w:p>
    <w:p w14:paraId="520CE3BD" w14:textId="77777777" w:rsidR="001C7FD4" w:rsidRDefault="001C7FD4" w:rsidP="00D93017">
      <w:pPr>
        <w:pStyle w:val="Head2"/>
        <w:keepNext/>
        <w:rPr>
          <w:rFonts w:cs="Arial"/>
        </w:rPr>
      </w:pPr>
      <w:bookmarkStart w:id="8" w:name="_Toc84409185"/>
      <w:r>
        <w:rPr>
          <w:rFonts w:cs="Arial"/>
        </w:rPr>
        <w:t>Changes to the Territory Plan</w:t>
      </w:r>
      <w:bookmarkEnd w:id="8"/>
    </w:p>
    <w:p w14:paraId="5389A97E" w14:textId="77777777"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14:paraId="63382CD3" w14:textId="77777777" w:rsidR="001C7FD4" w:rsidRDefault="001C7FD4" w:rsidP="00D93017">
      <w:pPr>
        <w:pStyle w:val="BodyText"/>
      </w:pPr>
    </w:p>
    <w:p w14:paraId="49F27D52" w14:textId="77777777" w:rsidR="001C7FD4" w:rsidRDefault="001C7FD4" w:rsidP="00D93017">
      <w:pPr>
        <w:pStyle w:val="Head2"/>
        <w:keepNext/>
        <w:rPr>
          <w:rFonts w:cs="Arial"/>
        </w:rPr>
      </w:pPr>
      <w:bookmarkStart w:id="9" w:name="_Toc84409186"/>
      <w:r>
        <w:rPr>
          <w:rFonts w:cs="Arial"/>
        </w:rPr>
        <w:lastRenderedPageBreak/>
        <w:t xml:space="preserve">Consultation on the </w:t>
      </w:r>
      <w:r w:rsidR="00DB6CD9">
        <w:rPr>
          <w:rFonts w:cs="Arial"/>
        </w:rPr>
        <w:t>Draft Variation</w:t>
      </w:r>
      <w:bookmarkEnd w:id="9"/>
    </w:p>
    <w:p w14:paraId="1B48C3E0" w14:textId="7C52E6AD" w:rsidR="00235367" w:rsidRPr="00A17B87" w:rsidRDefault="00235367" w:rsidP="00235367">
      <w:pPr>
        <w:pStyle w:val="BodyText"/>
        <w:tabs>
          <w:tab w:val="left" w:pos="1134"/>
        </w:tabs>
      </w:pPr>
      <w:r w:rsidRPr="00A17B87">
        <w:t>The draft variation was released for public comment from Monday 1 February 2021 until Friday 19 March 2021. A consultation notice under section 63 of the Planning and Development Act 2007 (</w:t>
      </w:r>
      <w:r w:rsidR="00012CAD">
        <w:t>the</w:t>
      </w:r>
      <w:r w:rsidRPr="00A17B87">
        <w:t xml:space="preserve"> Act) was published on the ACT Legislation Register on Monday 1 February 2021. A public notice was placed on the ACT Government public notices website on 2 February 2021. </w:t>
      </w:r>
    </w:p>
    <w:p w14:paraId="6EEAE0D1" w14:textId="66FE2E00" w:rsidR="00235367" w:rsidRPr="00A17B87" w:rsidRDefault="00235367" w:rsidP="00235367">
      <w:pPr>
        <w:pStyle w:val="BodyText"/>
        <w:tabs>
          <w:tab w:val="left" w:pos="1134"/>
        </w:tabs>
      </w:pPr>
      <w:r w:rsidRPr="00A17B87">
        <w:t xml:space="preserve">A total of seven (7) written public submissions were received with comments related to the following: </w:t>
      </w:r>
    </w:p>
    <w:p w14:paraId="1C3B4184" w14:textId="77777777" w:rsidR="00235367" w:rsidRPr="00235367" w:rsidRDefault="00235367" w:rsidP="00A17B87">
      <w:pPr>
        <w:kinsoku w:val="0"/>
        <w:overflowPunct w:val="0"/>
        <w:autoSpaceDE w:val="0"/>
        <w:autoSpaceDN w:val="0"/>
        <w:adjustRightInd w:val="0"/>
        <w:spacing w:before="1"/>
        <w:rPr>
          <w:rFonts w:cs="Arial"/>
          <w:sz w:val="9"/>
          <w:szCs w:val="9"/>
          <w:lang w:eastAsia="en-AU"/>
        </w:rPr>
      </w:pPr>
      <w:bookmarkStart w:id="10" w:name="_bookmark0"/>
      <w:bookmarkStart w:id="11" w:name="_bookmark1"/>
      <w:bookmarkStart w:id="12" w:name="_bookmark2"/>
      <w:bookmarkEnd w:id="10"/>
      <w:bookmarkEnd w:id="11"/>
      <w:bookmarkEnd w:id="12"/>
    </w:p>
    <w:tbl>
      <w:tblPr>
        <w:tblW w:w="8915" w:type="dxa"/>
        <w:tblInd w:w="122" w:type="dxa"/>
        <w:tblLayout w:type="fixed"/>
        <w:tblCellMar>
          <w:left w:w="0" w:type="dxa"/>
          <w:right w:w="0" w:type="dxa"/>
        </w:tblCellMar>
        <w:tblLook w:val="0000" w:firstRow="0" w:lastRow="0" w:firstColumn="0" w:lastColumn="0" w:noHBand="0" w:noVBand="0"/>
      </w:tblPr>
      <w:tblGrid>
        <w:gridCol w:w="6829"/>
        <w:gridCol w:w="2086"/>
      </w:tblGrid>
      <w:tr w:rsidR="00235367" w:rsidRPr="00AB02F0" w14:paraId="1B956A31" w14:textId="77777777" w:rsidTr="0095741E">
        <w:trPr>
          <w:trHeight w:val="472"/>
        </w:trPr>
        <w:tc>
          <w:tcPr>
            <w:tcW w:w="6829" w:type="dxa"/>
            <w:tcBorders>
              <w:top w:val="single" w:sz="4" w:space="0" w:color="000000"/>
              <w:left w:val="single" w:sz="4" w:space="0" w:color="000000"/>
              <w:bottom w:val="single" w:sz="4" w:space="0" w:color="000000"/>
              <w:right w:val="single" w:sz="4" w:space="0" w:color="000000"/>
            </w:tcBorders>
            <w:shd w:val="clear" w:color="auto" w:fill="D9D9D9"/>
          </w:tcPr>
          <w:p w14:paraId="284D2DB6" w14:textId="77777777" w:rsidR="00235367" w:rsidRPr="00AB02F0" w:rsidRDefault="00235367" w:rsidP="0095741E">
            <w:pPr>
              <w:kinsoku w:val="0"/>
              <w:overflowPunct w:val="0"/>
              <w:autoSpaceDE w:val="0"/>
              <w:autoSpaceDN w:val="0"/>
              <w:adjustRightInd w:val="0"/>
              <w:spacing w:before="2"/>
              <w:ind w:left="107"/>
              <w:rPr>
                <w:rFonts w:ascii="Arial Narrow" w:hAnsi="Arial Narrow" w:cs="Arial"/>
                <w:b/>
                <w:bCs/>
                <w:szCs w:val="24"/>
                <w:lang w:eastAsia="en-AU"/>
              </w:rPr>
            </w:pPr>
            <w:r w:rsidRPr="00AB02F0">
              <w:rPr>
                <w:rFonts w:ascii="Arial Narrow" w:hAnsi="Arial Narrow" w:cs="Arial"/>
                <w:b/>
                <w:bCs/>
                <w:szCs w:val="24"/>
                <w:lang w:eastAsia="en-AU"/>
              </w:rPr>
              <w:t>Issue</w:t>
            </w:r>
          </w:p>
        </w:tc>
        <w:tc>
          <w:tcPr>
            <w:tcW w:w="2086" w:type="dxa"/>
            <w:tcBorders>
              <w:top w:val="single" w:sz="4" w:space="0" w:color="000000"/>
              <w:left w:val="single" w:sz="4" w:space="0" w:color="000000"/>
              <w:bottom w:val="single" w:sz="4" w:space="0" w:color="000000"/>
              <w:right w:val="single" w:sz="4" w:space="0" w:color="auto"/>
            </w:tcBorders>
            <w:shd w:val="clear" w:color="auto" w:fill="D9D9D9"/>
          </w:tcPr>
          <w:p w14:paraId="33DF60E8" w14:textId="0319D7B9" w:rsidR="00235367" w:rsidRPr="00AB02F0" w:rsidRDefault="00235367" w:rsidP="00235367">
            <w:pPr>
              <w:kinsoku w:val="0"/>
              <w:overflowPunct w:val="0"/>
              <w:autoSpaceDE w:val="0"/>
              <w:autoSpaceDN w:val="0"/>
              <w:adjustRightInd w:val="0"/>
              <w:spacing w:before="31" w:line="288" w:lineRule="auto"/>
              <w:ind w:left="107" w:right="485"/>
              <w:rPr>
                <w:rFonts w:ascii="Arial Narrow" w:hAnsi="Arial Narrow" w:cs="Arial"/>
                <w:b/>
                <w:bCs/>
                <w:szCs w:val="24"/>
                <w:lang w:eastAsia="en-AU"/>
              </w:rPr>
            </w:pPr>
            <w:r w:rsidRPr="00AB02F0">
              <w:rPr>
                <w:rFonts w:ascii="Arial Narrow" w:hAnsi="Arial Narrow" w:cs="Arial"/>
                <w:b/>
                <w:bCs/>
                <w:szCs w:val="24"/>
                <w:lang w:eastAsia="en-AU"/>
              </w:rPr>
              <w:t>Number</w:t>
            </w:r>
          </w:p>
        </w:tc>
      </w:tr>
      <w:tr w:rsidR="00235367" w:rsidRPr="00AB02F0" w14:paraId="24E29446" w14:textId="77777777" w:rsidTr="0095741E">
        <w:trPr>
          <w:trHeight w:val="390"/>
        </w:trPr>
        <w:tc>
          <w:tcPr>
            <w:tcW w:w="6829" w:type="dxa"/>
            <w:tcBorders>
              <w:top w:val="single" w:sz="4" w:space="0" w:color="000000"/>
              <w:left w:val="single" w:sz="4" w:space="0" w:color="000000"/>
              <w:bottom w:val="single" w:sz="4" w:space="0" w:color="000000"/>
              <w:right w:val="single" w:sz="4" w:space="0" w:color="000000"/>
            </w:tcBorders>
          </w:tcPr>
          <w:p w14:paraId="4E179F55" w14:textId="77777777" w:rsidR="00235367" w:rsidRPr="00AB02F0" w:rsidRDefault="00235367" w:rsidP="0095741E">
            <w:pPr>
              <w:kinsoku w:val="0"/>
              <w:overflowPunct w:val="0"/>
              <w:autoSpaceDE w:val="0"/>
              <w:autoSpaceDN w:val="0"/>
              <w:adjustRightInd w:val="0"/>
              <w:ind w:left="107"/>
              <w:rPr>
                <w:rFonts w:ascii="Arial Narrow" w:hAnsi="Arial Narrow" w:cs="Arial"/>
                <w:szCs w:val="24"/>
                <w:lang w:eastAsia="en-AU"/>
              </w:rPr>
            </w:pPr>
            <w:r w:rsidRPr="00AB02F0">
              <w:rPr>
                <w:rFonts w:ascii="Arial Narrow" w:hAnsi="Arial Narrow" w:cs="Arial"/>
                <w:szCs w:val="24"/>
                <w:lang w:eastAsia="en-AU"/>
              </w:rPr>
              <w:t>Support for</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DV378</w:t>
            </w:r>
          </w:p>
        </w:tc>
        <w:tc>
          <w:tcPr>
            <w:tcW w:w="2086" w:type="dxa"/>
            <w:tcBorders>
              <w:top w:val="single" w:sz="4" w:space="0" w:color="000000"/>
              <w:left w:val="single" w:sz="4" w:space="0" w:color="000000"/>
              <w:bottom w:val="single" w:sz="4" w:space="0" w:color="000000"/>
              <w:right w:val="single" w:sz="4" w:space="0" w:color="auto"/>
            </w:tcBorders>
          </w:tcPr>
          <w:p w14:paraId="7B486F4B" w14:textId="77777777" w:rsidR="00235367" w:rsidRPr="00AB02F0" w:rsidRDefault="00235367" w:rsidP="00235367">
            <w:pPr>
              <w:kinsoku w:val="0"/>
              <w:overflowPunct w:val="0"/>
              <w:autoSpaceDE w:val="0"/>
              <w:autoSpaceDN w:val="0"/>
              <w:adjustRightInd w:val="0"/>
              <w:ind w:right="922"/>
              <w:jc w:val="right"/>
              <w:rPr>
                <w:rFonts w:ascii="Arial Narrow" w:hAnsi="Arial Narrow" w:cs="Arial"/>
                <w:szCs w:val="24"/>
                <w:lang w:eastAsia="en-AU"/>
              </w:rPr>
            </w:pPr>
            <w:r w:rsidRPr="00AB02F0">
              <w:rPr>
                <w:rFonts w:ascii="Arial Narrow" w:hAnsi="Arial Narrow" w:cs="Arial"/>
                <w:szCs w:val="24"/>
                <w:lang w:eastAsia="en-AU"/>
              </w:rPr>
              <w:t>2</w:t>
            </w:r>
          </w:p>
        </w:tc>
      </w:tr>
      <w:tr w:rsidR="00235367" w:rsidRPr="00AB02F0" w14:paraId="06FDB3F9" w14:textId="77777777" w:rsidTr="0095741E">
        <w:trPr>
          <w:trHeight w:val="390"/>
        </w:trPr>
        <w:tc>
          <w:tcPr>
            <w:tcW w:w="6829" w:type="dxa"/>
            <w:tcBorders>
              <w:top w:val="single" w:sz="4" w:space="0" w:color="000000"/>
              <w:left w:val="single" w:sz="4" w:space="0" w:color="000000"/>
              <w:bottom w:val="single" w:sz="4" w:space="0" w:color="000000"/>
              <w:right w:val="single" w:sz="4" w:space="0" w:color="000000"/>
            </w:tcBorders>
          </w:tcPr>
          <w:p w14:paraId="235EF701" w14:textId="77777777" w:rsidR="00235367" w:rsidRPr="00AB02F0" w:rsidRDefault="00235367" w:rsidP="0095741E">
            <w:pPr>
              <w:kinsoku w:val="0"/>
              <w:overflowPunct w:val="0"/>
              <w:autoSpaceDE w:val="0"/>
              <w:autoSpaceDN w:val="0"/>
              <w:adjustRightInd w:val="0"/>
              <w:ind w:left="107"/>
              <w:rPr>
                <w:rFonts w:ascii="Arial Narrow" w:hAnsi="Arial Narrow" w:cs="Arial"/>
                <w:szCs w:val="24"/>
                <w:lang w:eastAsia="en-AU"/>
              </w:rPr>
            </w:pPr>
            <w:r w:rsidRPr="00AB02F0">
              <w:rPr>
                <w:rFonts w:ascii="Arial Narrow" w:hAnsi="Arial Narrow" w:cs="Arial"/>
                <w:szCs w:val="24"/>
                <w:lang w:eastAsia="en-AU"/>
              </w:rPr>
              <w:t>Opposition to</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DV378</w:t>
            </w:r>
          </w:p>
        </w:tc>
        <w:tc>
          <w:tcPr>
            <w:tcW w:w="2086" w:type="dxa"/>
            <w:tcBorders>
              <w:top w:val="single" w:sz="4" w:space="0" w:color="000000"/>
              <w:left w:val="single" w:sz="4" w:space="0" w:color="000000"/>
              <w:bottom w:val="single" w:sz="4" w:space="0" w:color="000000"/>
              <w:right w:val="single" w:sz="4" w:space="0" w:color="auto"/>
            </w:tcBorders>
          </w:tcPr>
          <w:p w14:paraId="0D36B656" w14:textId="77777777" w:rsidR="00235367" w:rsidRPr="00AB02F0" w:rsidRDefault="00235367" w:rsidP="00235367">
            <w:pPr>
              <w:kinsoku w:val="0"/>
              <w:overflowPunct w:val="0"/>
              <w:autoSpaceDE w:val="0"/>
              <w:autoSpaceDN w:val="0"/>
              <w:adjustRightInd w:val="0"/>
              <w:ind w:right="922"/>
              <w:jc w:val="right"/>
              <w:rPr>
                <w:rFonts w:ascii="Arial Narrow" w:hAnsi="Arial Narrow" w:cs="Arial"/>
                <w:szCs w:val="24"/>
                <w:lang w:eastAsia="en-AU"/>
              </w:rPr>
            </w:pPr>
            <w:r w:rsidRPr="00AB02F0">
              <w:rPr>
                <w:rFonts w:ascii="Arial Narrow" w:hAnsi="Arial Narrow" w:cs="Arial"/>
                <w:szCs w:val="24"/>
                <w:lang w:eastAsia="en-AU"/>
              </w:rPr>
              <w:t>5</w:t>
            </w:r>
          </w:p>
        </w:tc>
      </w:tr>
      <w:tr w:rsidR="00235367" w:rsidRPr="00AB02F0" w14:paraId="56D950F3" w14:textId="77777777" w:rsidTr="0095741E">
        <w:trPr>
          <w:trHeight w:val="2730"/>
        </w:trPr>
        <w:tc>
          <w:tcPr>
            <w:tcW w:w="6829" w:type="dxa"/>
            <w:tcBorders>
              <w:top w:val="single" w:sz="4" w:space="0" w:color="000000"/>
              <w:left w:val="single" w:sz="4" w:space="0" w:color="000000"/>
              <w:bottom w:val="single" w:sz="4" w:space="0" w:color="000000"/>
              <w:right w:val="single" w:sz="4" w:space="0" w:color="000000"/>
            </w:tcBorders>
          </w:tcPr>
          <w:p w14:paraId="4DEE09CF" w14:textId="77777777" w:rsidR="00235367" w:rsidRPr="00AB02F0" w:rsidRDefault="00235367" w:rsidP="0095741E">
            <w:pPr>
              <w:kinsoku w:val="0"/>
              <w:overflowPunct w:val="0"/>
              <w:autoSpaceDE w:val="0"/>
              <w:autoSpaceDN w:val="0"/>
              <w:adjustRightInd w:val="0"/>
              <w:ind w:left="107"/>
              <w:rPr>
                <w:rFonts w:ascii="Arial Narrow" w:hAnsi="Arial Narrow" w:cs="Arial"/>
                <w:szCs w:val="24"/>
                <w:lang w:eastAsia="en-AU"/>
              </w:rPr>
            </w:pPr>
            <w:r w:rsidRPr="00AB02F0">
              <w:rPr>
                <w:rFonts w:ascii="Arial Narrow" w:hAnsi="Arial Narrow" w:cs="Arial"/>
                <w:szCs w:val="24"/>
                <w:lang w:eastAsia="en-AU"/>
              </w:rPr>
              <w:t>Concerns</w:t>
            </w:r>
            <w:r w:rsidRPr="00AB02F0">
              <w:rPr>
                <w:rFonts w:ascii="Arial Narrow" w:hAnsi="Arial Narrow" w:cs="Arial"/>
                <w:spacing w:val="-3"/>
                <w:szCs w:val="24"/>
                <w:lang w:eastAsia="en-AU"/>
              </w:rPr>
              <w:t xml:space="preserve"> </w:t>
            </w:r>
            <w:r w:rsidRPr="00AB02F0">
              <w:rPr>
                <w:rFonts w:ascii="Arial Narrow" w:hAnsi="Arial Narrow" w:cs="Arial"/>
                <w:szCs w:val="24"/>
                <w:lang w:eastAsia="en-AU"/>
              </w:rPr>
              <w:t>about</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traffic</w:t>
            </w:r>
            <w:r w:rsidRPr="00AB02F0">
              <w:rPr>
                <w:rFonts w:ascii="Arial Narrow" w:hAnsi="Arial Narrow" w:cs="Arial"/>
                <w:spacing w:val="-2"/>
                <w:szCs w:val="24"/>
                <w:lang w:eastAsia="en-AU"/>
              </w:rPr>
              <w:t xml:space="preserve"> </w:t>
            </w:r>
            <w:r w:rsidRPr="00AB02F0">
              <w:rPr>
                <w:rFonts w:ascii="Arial Narrow" w:hAnsi="Arial Narrow" w:cs="Arial"/>
                <w:szCs w:val="24"/>
                <w:lang w:eastAsia="en-AU"/>
              </w:rPr>
              <w:t>and</w:t>
            </w:r>
            <w:r w:rsidRPr="00AB02F0">
              <w:rPr>
                <w:rFonts w:ascii="Arial Narrow" w:hAnsi="Arial Narrow" w:cs="Arial"/>
                <w:spacing w:val="-2"/>
                <w:szCs w:val="24"/>
                <w:lang w:eastAsia="en-AU"/>
              </w:rPr>
              <w:t xml:space="preserve"> </w:t>
            </w:r>
            <w:r w:rsidRPr="00AB02F0">
              <w:rPr>
                <w:rFonts w:ascii="Arial Narrow" w:hAnsi="Arial Narrow" w:cs="Arial"/>
                <w:szCs w:val="24"/>
                <w:lang w:eastAsia="en-AU"/>
              </w:rPr>
              <w:t>transport, including:</w:t>
            </w:r>
          </w:p>
          <w:p w14:paraId="3FFB2670" w14:textId="77777777" w:rsidR="00235367" w:rsidRPr="00AB02F0" w:rsidRDefault="00235367" w:rsidP="0095741E">
            <w:pPr>
              <w:numPr>
                <w:ilvl w:val="0"/>
                <w:numId w:val="26"/>
              </w:numPr>
              <w:tabs>
                <w:tab w:val="left" w:pos="468"/>
              </w:tabs>
              <w:kinsoku w:val="0"/>
              <w:overflowPunct w:val="0"/>
              <w:autoSpaceDE w:val="0"/>
              <w:autoSpaceDN w:val="0"/>
              <w:adjustRightInd w:val="0"/>
              <w:spacing w:before="139"/>
              <w:rPr>
                <w:rFonts w:ascii="Arial Narrow" w:hAnsi="Arial Narrow" w:cs="Arial"/>
                <w:szCs w:val="24"/>
                <w:lang w:eastAsia="en-AU"/>
              </w:rPr>
            </w:pPr>
            <w:r w:rsidRPr="00AB02F0">
              <w:rPr>
                <w:rFonts w:ascii="Arial Narrow" w:hAnsi="Arial Narrow" w:cs="Arial"/>
                <w:szCs w:val="24"/>
                <w:lang w:eastAsia="en-AU"/>
              </w:rPr>
              <w:t>negative impacts on parking at the local centre which is</w:t>
            </w:r>
            <w:r w:rsidRPr="00AB02F0">
              <w:rPr>
                <w:rFonts w:ascii="Arial Narrow" w:hAnsi="Arial Narrow" w:cs="Arial"/>
                <w:spacing w:val="-64"/>
                <w:szCs w:val="24"/>
                <w:lang w:eastAsia="en-AU"/>
              </w:rPr>
              <w:t xml:space="preserve"> </w:t>
            </w:r>
            <w:r w:rsidRPr="00AB02F0">
              <w:rPr>
                <w:rFonts w:ascii="Arial Narrow" w:hAnsi="Arial Narrow" w:cs="Arial"/>
                <w:szCs w:val="24"/>
                <w:lang w:eastAsia="en-AU"/>
              </w:rPr>
              <w:t>already</w:t>
            </w:r>
            <w:r w:rsidRPr="00AB02F0">
              <w:rPr>
                <w:rFonts w:ascii="Arial Narrow" w:hAnsi="Arial Narrow" w:cs="Arial"/>
                <w:spacing w:val="-3"/>
                <w:szCs w:val="24"/>
                <w:lang w:eastAsia="en-AU"/>
              </w:rPr>
              <w:t xml:space="preserve"> </w:t>
            </w:r>
            <w:r w:rsidRPr="00AB02F0">
              <w:rPr>
                <w:rFonts w:ascii="Arial Narrow" w:hAnsi="Arial Narrow" w:cs="Arial"/>
                <w:szCs w:val="24"/>
                <w:lang w:eastAsia="en-AU"/>
              </w:rPr>
              <w:t>problematic</w:t>
            </w:r>
          </w:p>
          <w:p w14:paraId="20FE612B" w14:textId="77777777" w:rsidR="00235367" w:rsidRPr="00AB02F0" w:rsidRDefault="00235367" w:rsidP="0095741E">
            <w:pPr>
              <w:numPr>
                <w:ilvl w:val="0"/>
                <w:numId w:val="26"/>
              </w:numPr>
              <w:tabs>
                <w:tab w:val="left" w:pos="468"/>
              </w:tabs>
              <w:kinsoku w:val="0"/>
              <w:overflowPunct w:val="0"/>
              <w:autoSpaceDE w:val="0"/>
              <w:autoSpaceDN w:val="0"/>
              <w:adjustRightInd w:val="0"/>
              <w:ind w:hanging="361"/>
              <w:rPr>
                <w:rFonts w:ascii="Arial Narrow" w:hAnsi="Arial Narrow" w:cs="Arial"/>
                <w:szCs w:val="24"/>
                <w:lang w:eastAsia="en-AU"/>
              </w:rPr>
            </w:pPr>
            <w:r w:rsidRPr="00AB02F0">
              <w:rPr>
                <w:rFonts w:ascii="Arial Narrow" w:hAnsi="Arial Narrow" w:cs="Arial"/>
                <w:szCs w:val="24"/>
                <w:lang w:eastAsia="en-AU"/>
              </w:rPr>
              <w:t>traffic</w:t>
            </w:r>
            <w:r w:rsidRPr="00AB02F0">
              <w:rPr>
                <w:rFonts w:ascii="Arial Narrow" w:hAnsi="Arial Narrow" w:cs="Arial"/>
                <w:spacing w:val="-2"/>
                <w:szCs w:val="24"/>
                <w:lang w:eastAsia="en-AU"/>
              </w:rPr>
              <w:t xml:space="preserve"> </w:t>
            </w:r>
            <w:r w:rsidRPr="00AB02F0">
              <w:rPr>
                <w:rFonts w:ascii="Arial Narrow" w:hAnsi="Arial Narrow" w:cs="Arial"/>
                <w:szCs w:val="24"/>
                <w:lang w:eastAsia="en-AU"/>
              </w:rPr>
              <w:t>impacts</w:t>
            </w:r>
            <w:r w:rsidRPr="00AB02F0">
              <w:rPr>
                <w:rFonts w:ascii="Arial Narrow" w:hAnsi="Arial Narrow" w:cs="Arial"/>
                <w:spacing w:val="-3"/>
                <w:szCs w:val="24"/>
                <w:lang w:eastAsia="en-AU"/>
              </w:rPr>
              <w:t xml:space="preserve"> </w:t>
            </w:r>
            <w:r w:rsidRPr="00AB02F0">
              <w:rPr>
                <w:rFonts w:ascii="Arial Narrow" w:hAnsi="Arial Narrow" w:cs="Arial"/>
                <w:szCs w:val="24"/>
                <w:lang w:eastAsia="en-AU"/>
              </w:rPr>
              <w:t>on</w:t>
            </w:r>
            <w:r w:rsidRPr="00AB02F0">
              <w:rPr>
                <w:rFonts w:ascii="Arial Narrow" w:hAnsi="Arial Narrow" w:cs="Arial"/>
                <w:spacing w:val="-1"/>
                <w:szCs w:val="24"/>
                <w:lang w:eastAsia="en-AU"/>
              </w:rPr>
              <w:t xml:space="preserve"> </w:t>
            </w:r>
            <w:proofErr w:type="spellStart"/>
            <w:r w:rsidRPr="00AB02F0">
              <w:rPr>
                <w:rFonts w:ascii="Arial Narrow" w:hAnsi="Arial Narrow" w:cs="Arial"/>
                <w:szCs w:val="24"/>
                <w:lang w:eastAsia="en-AU"/>
              </w:rPr>
              <w:t>Thynne</w:t>
            </w:r>
            <w:proofErr w:type="spellEnd"/>
            <w:r w:rsidRPr="00AB02F0">
              <w:rPr>
                <w:rFonts w:ascii="Arial Narrow" w:hAnsi="Arial Narrow" w:cs="Arial"/>
                <w:szCs w:val="24"/>
                <w:lang w:eastAsia="en-AU"/>
              </w:rPr>
              <w:t xml:space="preserve"> Street</w:t>
            </w:r>
            <w:r w:rsidRPr="00AB02F0">
              <w:rPr>
                <w:rFonts w:ascii="Arial Narrow" w:hAnsi="Arial Narrow" w:cs="Arial"/>
                <w:spacing w:val="-4"/>
                <w:szCs w:val="24"/>
                <w:lang w:eastAsia="en-AU"/>
              </w:rPr>
              <w:t xml:space="preserve"> </w:t>
            </w:r>
            <w:r w:rsidRPr="00AB02F0">
              <w:rPr>
                <w:rFonts w:ascii="Arial Narrow" w:hAnsi="Arial Narrow" w:cs="Arial"/>
                <w:szCs w:val="24"/>
                <w:lang w:eastAsia="en-AU"/>
              </w:rPr>
              <w:t>due to</w:t>
            </w:r>
            <w:r w:rsidRPr="00AB02F0">
              <w:rPr>
                <w:rFonts w:ascii="Arial Narrow" w:hAnsi="Arial Narrow" w:cs="Arial"/>
                <w:spacing w:val="-3"/>
                <w:szCs w:val="24"/>
                <w:lang w:eastAsia="en-AU"/>
              </w:rPr>
              <w:t xml:space="preserve"> </w:t>
            </w:r>
            <w:r w:rsidRPr="00AB02F0">
              <w:rPr>
                <w:rFonts w:ascii="Arial Narrow" w:hAnsi="Arial Narrow" w:cs="Arial"/>
                <w:szCs w:val="24"/>
                <w:lang w:eastAsia="en-AU"/>
              </w:rPr>
              <w:t>the supermarket</w:t>
            </w:r>
          </w:p>
          <w:p w14:paraId="59E2773A" w14:textId="77777777" w:rsidR="00235367" w:rsidRPr="00AB02F0" w:rsidRDefault="00235367" w:rsidP="0095741E">
            <w:pPr>
              <w:numPr>
                <w:ilvl w:val="0"/>
                <w:numId w:val="26"/>
              </w:numPr>
              <w:tabs>
                <w:tab w:val="left" w:pos="468"/>
              </w:tabs>
              <w:kinsoku w:val="0"/>
              <w:overflowPunct w:val="0"/>
              <w:autoSpaceDE w:val="0"/>
              <w:autoSpaceDN w:val="0"/>
              <w:adjustRightInd w:val="0"/>
              <w:rPr>
                <w:rFonts w:ascii="Arial Narrow" w:hAnsi="Arial Narrow" w:cs="Arial"/>
                <w:szCs w:val="24"/>
                <w:lang w:eastAsia="en-AU"/>
              </w:rPr>
            </w:pPr>
            <w:r w:rsidRPr="00AB02F0">
              <w:rPr>
                <w:rFonts w:ascii="Arial Narrow" w:hAnsi="Arial Narrow" w:cs="Arial"/>
                <w:szCs w:val="24"/>
                <w:lang w:eastAsia="en-AU"/>
              </w:rPr>
              <w:t>request for more parking on site including underground</w:t>
            </w:r>
            <w:r w:rsidRPr="00AB02F0">
              <w:rPr>
                <w:rFonts w:ascii="Arial Narrow" w:hAnsi="Arial Narrow" w:cs="Arial"/>
                <w:spacing w:val="-64"/>
                <w:szCs w:val="24"/>
                <w:lang w:eastAsia="en-AU"/>
              </w:rPr>
              <w:t xml:space="preserve"> </w:t>
            </w:r>
            <w:r w:rsidRPr="00AB02F0">
              <w:rPr>
                <w:rFonts w:ascii="Arial Narrow" w:hAnsi="Arial Narrow" w:cs="Arial"/>
                <w:szCs w:val="24"/>
                <w:lang w:eastAsia="en-AU"/>
              </w:rPr>
              <w:t>parking</w:t>
            </w:r>
          </w:p>
          <w:p w14:paraId="6004C648" w14:textId="77777777" w:rsidR="00235367" w:rsidRPr="00AB02F0" w:rsidRDefault="00235367" w:rsidP="0095741E">
            <w:pPr>
              <w:numPr>
                <w:ilvl w:val="0"/>
                <w:numId w:val="26"/>
              </w:numPr>
              <w:tabs>
                <w:tab w:val="left" w:pos="468"/>
              </w:tabs>
              <w:kinsoku w:val="0"/>
              <w:overflowPunct w:val="0"/>
              <w:autoSpaceDE w:val="0"/>
              <w:autoSpaceDN w:val="0"/>
              <w:adjustRightInd w:val="0"/>
              <w:rPr>
                <w:rFonts w:ascii="Arial Narrow" w:hAnsi="Arial Narrow" w:cs="Arial"/>
                <w:szCs w:val="24"/>
                <w:lang w:eastAsia="en-AU"/>
              </w:rPr>
            </w:pPr>
            <w:r w:rsidRPr="00AB02F0">
              <w:rPr>
                <w:rFonts w:ascii="Arial Narrow" w:hAnsi="Arial Narrow" w:cs="Arial"/>
                <w:szCs w:val="24"/>
                <w:lang w:eastAsia="en-AU"/>
              </w:rPr>
              <w:t xml:space="preserve">need for intersection upgrades, including at </w:t>
            </w:r>
            <w:proofErr w:type="spellStart"/>
            <w:r w:rsidRPr="00AB02F0">
              <w:rPr>
                <w:rFonts w:ascii="Arial Narrow" w:hAnsi="Arial Narrow" w:cs="Arial"/>
                <w:szCs w:val="24"/>
                <w:lang w:eastAsia="en-AU"/>
              </w:rPr>
              <w:t>Thynne</w:t>
            </w:r>
            <w:proofErr w:type="spellEnd"/>
            <w:r w:rsidRPr="00AB02F0">
              <w:rPr>
                <w:rFonts w:ascii="Arial Narrow" w:hAnsi="Arial Narrow" w:cs="Arial"/>
                <w:szCs w:val="24"/>
                <w:lang w:eastAsia="en-AU"/>
              </w:rPr>
              <w:t>/Eardley</w:t>
            </w:r>
            <w:r w:rsidRPr="00AB02F0">
              <w:rPr>
                <w:rFonts w:ascii="Arial Narrow" w:hAnsi="Arial Narrow" w:cs="Arial"/>
                <w:spacing w:val="-64"/>
                <w:szCs w:val="24"/>
                <w:lang w:eastAsia="en-AU"/>
              </w:rPr>
              <w:t xml:space="preserve"> </w:t>
            </w:r>
            <w:r w:rsidRPr="00AB02F0">
              <w:rPr>
                <w:rFonts w:ascii="Arial Narrow" w:hAnsi="Arial Narrow" w:cs="Arial"/>
                <w:szCs w:val="24"/>
                <w:lang w:eastAsia="en-AU"/>
              </w:rPr>
              <w:t>Street</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intersections</w:t>
            </w:r>
            <w:r w:rsidRPr="00AB02F0">
              <w:rPr>
                <w:rFonts w:ascii="Arial Narrow" w:hAnsi="Arial Narrow" w:cs="Arial"/>
                <w:spacing w:val="-2"/>
                <w:szCs w:val="24"/>
                <w:lang w:eastAsia="en-AU"/>
              </w:rPr>
              <w:t xml:space="preserve"> </w:t>
            </w:r>
            <w:r w:rsidRPr="00AB02F0">
              <w:rPr>
                <w:rFonts w:ascii="Arial Narrow" w:hAnsi="Arial Narrow" w:cs="Arial"/>
                <w:szCs w:val="24"/>
                <w:lang w:eastAsia="en-AU"/>
              </w:rPr>
              <w:t>amongst</w:t>
            </w:r>
            <w:r w:rsidRPr="00AB02F0">
              <w:rPr>
                <w:rFonts w:ascii="Arial Narrow" w:hAnsi="Arial Narrow" w:cs="Arial"/>
                <w:spacing w:val="-2"/>
                <w:szCs w:val="24"/>
                <w:lang w:eastAsia="en-AU"/>
              </w:rPr>
              <w:t xml:space="preserve"> </w:t>
            </w:r>
            <w:r w:rsidRPr="00AB02F0">
              <w:rPr>
                <w:rFonts w:ascii="Arial Narrow" w:hAnsi="Arial Narrow" w:cs="Arial"/>
                <w:szCs w:val="24"/>
                <w:lang w:eastAsia="en-AU"/>
              </w:rPr>
              <w:t>others</w:t>
            </w:r>
          </w:p>
          <w:p w14:paraId="3237ACAC" w14:textId="77777777" w:rsidR="00235367" w:rsidRPr="00AB02F0" w:rsidRDefault="00235367" w:rsidP="0095741E">
            <w:pPr>
              <w:numPr>
                <w:ilvl w:val="0"/>
                <w:numId w:val="26"/>
              </w:numPr>
              <w:tabs>
                <w:tab w:val="left" w:pos="468"/>
              </w:tabs>
              <w:kinsoku w:val="0"/>
              <w:overflowPunct w:val="0"/>
              <w:autoSpaceDE w:val="0"/>
              <w:autoSpaceDN w:val="0"/>
              <w:adjustRightInd w:val="0"/>
              <w:rPr>
                <w:rFonts w:ascii="Arial Narrow" w:hAnsi="Arial Narrow" w:cs="Arial"/>
                <w:szCs w:val="24"/>
                <w:lang w:eastAsia="en-AU"/>
              </w:rPr>
            </w:pPr>
            <w:r w:rsidRPr="00AB02F0">
              <w:rPr>
                <w:rFonts w:ascii="Arial Narrow" w:hAnsi="Arial Narrow" w:cs="Arial"/>
                <w:szCs w:val="24"/>
                <w:lang w:eastAsia="en-AU"/>
              </w:rPr>
              <w:t>request for traffic calming measures at the Bruce local</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centre and a pedestrian crossing at the Bruce local centre</w:t>
            </w:r>
            <w:r w:rsidRPr="00AB02F0">
              <w:rPr>
                <w:rFonts w:ascii="Arial Narrow" w:hAnsi="Arial Narrow" w:cs="Arial"/>
                <w:spacing w:val="-64"/>
                <w:szCs w:val="24"/>
                <w:lang w:eastAsia="en-AU"/>
              </w:rPr>
              <w:t xml:space="preserve"> </w:t>
            </w:r>
            <w:r w:rsidRPr="00AB02F0">
              <w:rPr>
                <w:rFonts w:ascii="Arial Narrow" w:hAnsi="Arial Narrow" w:cs="Arial"/>
                <w:szCs w:val="24"/>
                <w:lang w:eastAsia="en-AU"/>
              </w:rPr>
              <w:t>and</w:t>
            </w:r>
            <w:r w:rsidRPr="00AB02F0">
              <w:rPr>
                <w:rFonts w:ascii="Arial Narrow" w:hAnsi="Arial Narrow" w:cs="Arial"/>
                <w:spacing w:val="-3"/>
                <w:szCs w:val="24"/>
                <w:lang w:eastAsia="en-AU"/>
              </w:rPr>
              <w:t xml:space="preserve"> </w:t>
            </w:r>
            <w:r w:rsidRPr="00AB02F0">
              <w:rPr>
                <w:rFonts w:ascii="Arial Narrow" w:hAnsi="Arial Narrow" w:cs="Arial"/>
                <w:szCs w:val="24"/>
                <w:lang w:eastAsia="en-AU"/>
              </w:rPr>
              <w:t>a</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footpath</w:t>
            </w:r>
            <w:r w:rsidRPr="00AB02F0">
              <w:rPr>
                <w:rFonts w:ascii="Arial Narrow" w:hAnsi="Arial Narrow" w:cs="Arial"/>
                <w:spacing w:val="-3"/>
                <w:szCs w:val="24"/>
                <w:lang w:eastAsia="en-AU"/>
              </w:rPr>
              <w:t xml:space="preserve"> </w:t>
            </w:r>
            <w:r w:rsidRPr="00AB02F0">
              <w:rPr>
                <w:rFonts w:ascii="Arial Narrow" w:hAnsi="Arial Narrow" w:cs="Arial"/>
                <w:szCs w:val="24"/>
                <w:lang w:eastAsia="en-AU"/>
              </w:rPr>
              <w:t>to</w:t>
            </w:r>
            <w:r w:rsidRPr="00AB02F0">
              <w:rPr>
                <w:rFonts w:ascii="Arial Narrow" w:hAnsi="Arial Narrow" w:cs="Arial"/>
                <w:spacing w:val="-2"/>
                <w:szCs w:val="24"/>
                <w:lang w:eastAsia="en-AU"/>
              </w:rPr>
              <w:t xml:space="preserve"> </w:t>
            </w:r>
            <w:r w:rsidRPr="00AB02F0">
              <w:rPr>
                <w:rFonts w:ascii="Arial Narrow" w:hAnsi="Arial Narrow" w:cs="Arial"/>
                <w:szCs w:val="24"/>
                <w:lang w:eastAsia="en-AU"/>
              </w:rPr>
              <w:t>be</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constructed</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 xml:space="preserve">along </w:t>
            </w:r>
            <w:proofErr w:type="spellStart"/>
            <w:r w:rsidRPr="00AB02F0">
              <w:rPr>
                <w:rFonts w:ascii="Arial Narrow" w:hAnsi="Arial Narrow" w:cs="Arial"/>
                <w:szCs w:val="24"/>
                <w:lang w:eastAsia="en-AU"/>
              </w:rPr>
              <w:t>Thynne</w:t>
            </w:r>
            <w:proofErr w:type="spellEnd"/>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Street</w:t>
            </w:r>
          </w:p>
          <w:p w14:paraId="1CE80745" w14:textId="77777777" w:rsidR="00235367" w:rsidRPr="00AB02F0" w:rsidRDefault="00235367" w:rsidP="0095741E">
            <w:pPr>
              <w:numPr>
                <w:ilvl w:val="0"/>
                <w:numId w:val="26"/>
              </w:numPr>
              <w:tabs>
                <w:tab w:val="left" w:pos="468"/>
              </w:tabs>
              <w:kinsoku w:val="0"/>
              <w:overflowPunct w:val="0"/>
              <w:autoSpaceDE w:val="0"/>
              <w:autoSpaceDN w:val="0"/>
              <w:adjustRightInd w:val="0"/>
              <w:spacing w:line="285" w:lineRule="auto"/>
              <w:rPr>
                <w:rFonts w:ascii="Arial Narrow" w:hAnsi="Arial Narrow" w:cs="Arial"/>
                <w:szCs w:val="24"/>
                <w:lang w:eastAsia="en-AU"/>
              </w:rPr>
            </w:pPr>
            <w:r w:rsidRPr="00AB02F0">
              <w:rPr>
                <w:rFonts w:ascii="Arial Narrow" w:hAnsi="Arial Narrow" w:cs="Arial"/>
                <w:szCs w:val="24"/>
                <w:lang w:eastAsia="en-AU"/>
              </w:rPr>
              <w:t>the area is too hilly for active travel to and from the shops</w:t>
            </w:r>
            <w:r w:rsidRPr="00AB02F0">
              <w:rPr>
                <w:rFonts w:ascii="Arial Narrow" w:hAnsi="Arial Narrow" w:cs="Arial"/>
                <w:spacing w:val="-64"/>
                <w:szCs w:val="24"/>
                <w:lang w:eastAsia="en-AU"/>
              </w:rPr>
              <w:t xml:space="preserve"> </w:t>
            </w:r>
            <w:r w:rsidRPr="00AB02F0">
              <w:rPr>
                <w:rFonts w:ascii="Arial Narrow" w:hAnsi="Arial Narrow" w:cs="Arial"/>
                <w:szCs w:val="24"/>
                <w:lang w:eastAsia="en-AU"/>
              </w:rPr>
              <w:t>and</w:t>
            </w:r>
            <w:r w:rsidRPr="00AB02F0">
              <w:rPr>
                <w:rFonts w:ascii="Arial Narrow" w:hAnsi="Arial Narrow" w:cs="Arial"/>
                <w:spacing w:val="-2"/>
                <w:szCs w:val="24"/>
                <w:lang w:eastAsia="en-AU"/>
              </w:rPr>
              <w:t xml:space="preserve"> </w:t>
            </w:r>
            <w:r w:rsidRPr="00AB02F0">
              <w:rPr>
                <w:rFonts w:ascii="Arial Narrow" w:hAnsi="Arial Narrow" w:cs="Arial"/>
                <w:szCs w:val="24"/>
                <w:lang w:eastAsia="en-AU"/>
              </w:rPr>
              <w:t>people</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will drive</w:t>
            </w:r>
          </w:p>
        </w:tc>
        <w:tc>
          <w:tcPr>
            <w:tcW w:w="2086" w:type="dxa"/>
            <w:tcBorders>
              <w:top w:val="single" w:sz="4" w:space="0" w:color="000000"/>
              <w:left w:val="single" w:sz="4" w:space="0" w:color="000000"/>
              <w:bottom w:val="single" w:sz="4" w:space="0" w:color="000000"/>
              <w:right w:val="single" w:sz="4" w:space="0" w:color="auto"/>
            </w:tcBorders>
          </w:tcPr>
          <w:p w14:paraId="0C6BB22B" w14:textId="5B6A6F50" w:rsidR="00235367" w:rsidRPr="00AB02F0" w:rsidRDefault="00235367" w:rsidP="00235367">
            <w:pPr>
              <w:kinsoku w:val="0"/>
              <w:overflowPunct w:val="0"/>
              <w:autoSpaceDE w:val="0"/>
              <w:autoSpaceDN w:val="0"/>
              <w:adjustRightInd w:val="0"/>
              <w:ind w:left="260" w:right="131" w:firstLine="1"/>
              <w:jc w:val="center"/>
              <w:rPr>
                <w:rFonts w:ascii="Arial Narrow" w:hAnsi="Arial Narrow" w:cs="Arial"/>
                <w:szCs w:val="24"/>
                <w:lang w:eastAsia="en-AU"/>
              </w:rPr>
            </w:pPr>
            <w:r w:rsidRPr="00AB02F0">
              <w:rPr>
                <w:rFonts w:ascii="Arial Narrow" w:hAnsi="Arial Narrow" w:cs="Arial"/>
                <w:szCs w:val="24"/>
                <w:lang w:eastAsia="en-AU"/>
              </w:rPr>
              <w:t>4 submissions</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were concerned</w:t>
            </w:r>
            <w:r w:rsidR="0095741E" w:rsidRPr="00AB02F0">
              <w:rPr>
                <w:rFonts w:ascii="Arial Narrow" w:hAnsi="Arial Narrow" w:cs="Arial"/>
                <w:szCs w:val="24"/>
                <w:lang w:eastAsia="en-AU"/>
              </w:rPr>
              <w:t xml:space="preserve"> </w:t>
            </w:r>
            <w:r w:rsidRPr="00AB02F0">
              <w:rPr>
                <w:rFonts w:ascii="Arial Narrow" w:hAnsi="Arial Narrow" w:cs="Arial"/>
                <w:szCs w:val="24"/>
                <w:lang w:eastAsia="en-AU"/>
              </w:rPr>
              <w:t>about traffic</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impacts</w:t>
            </w:r>
          </w:p>
          <w:p w14:paraId="1A9ED5C5" w14:textId="77777777" w:rsidR="00235367" w:rsidRPr="00AB02F0" w:rsidRDefault="00235367" w:rsidP="00235367">
            <w:pPr>
              <w:kinsoku w:val="0"/>
              <w:overflowPunct w:val="0"/>
              <w:autoSpaceDE w:val="0"/>
              <w:autoSpaceDN w:val="0"/>
              <w:adjustRightInd w:val="0"/>
              <w:spacing w:before="5"/>
              <w:rPr>
                <w:rFonts w:ascii="Arial Narrow" w:hAnsi="Arial Narrow" w:cs="Arial"/>
                <w:szCs w:val="24"/>
                <w:lang w:eastAsia="en-AU"/>
              </w:rPr>
            </w:pPr>
          </w:p>
          <w:p w14:paraId="5A7B983E" w14:textId="4F94280B" w:rsidR="00235367" w:rsidRPr="00AB02F0" w:rsidRDefault="00235367" w:rsidP="00235367">
            <w:pPr>
              <w:kinsoku w:val="0"/>
              <w:overflowPunct w:val="0"/>
              <w:autoSpaceDE w:val="0"/>
              <w:autoSpaceDN w:val="0"/>
              <w:adjustRightInd w:val="0"/>
              <w:spacing w:before="1"/>
              <w:ind w:left="260" w:right="131" w:firstLine="1"/>
              <w:jc w:val="center"/>
              <w:rPr>
                <w:rFonts w:ascii="Arial Narrow" w:hAnsi="Arial Narrow" w:cs="Arial"/>
                <w:szCs w:val="24"/>
                <w:lang w:eastAsia="en-AU"/>
              </w:rPr>
            </w:pPr>
            <w:r w:rsidRPr="00AB02F0">
              <w:rPr>
                <w:rFonts w:ascii="Arial Narrow" w:hAnsi="Arial Narrow" w:cs="Arial"/>
                <w:szCs w:val="24"/>
                <w:lang w:eastAsia="en-AU"/>
              </w:rPr>
              <w:t>3 submissions</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were concerned</w:t>
            </w:r>
            <w:r w:rsidR="0095741E" w:rsidRPr="00AB02F0">
              <w:rPr>
                <w:rFonts w:ascii="Arial Narrow" w:hAnsi="Arial Narrow" w:cs="Arial"/>
                <w:szCs w:val="24"/>
                <w:lang w:eastAsia="en-AU"/>
              </w:rPr>
              <w:t xml:space="preserve"> </w:t>
            </w:r>
            <w:r w:rsidRPr="00AB02F0">
              <w:rPr>
                <w:rFonts w:ascii="Arial Narrow" w:hAnsi="Arial Narrow" w:cs="Arial"/>
                <w:szCs w:val="24"/>
                <w:lang w:eastAsia="en-AU"/>
              </w:rPr>
              <w:t>about</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parking</w:t>
            </w:r>
          </w:p>
          <w:p w14:paraId="528C6CC5" w14:textId="77777777" w:rsidR="00235367" w:rsidRPr="00AB02F0" w:rsidRDefault="00235367" w:rsidP="00235367">
            <w:pPr>
              <w:kinsoku w:val="0"/>
              <w:overflowPunct w:val="0"/>
              <w:autoSpaceDE w:val="0"/>
              <w:autoSpaceDN w:val="0"/>
              <w:adjustRightInd w:val="0"/>
              <w:spacing w:before="5"/>
              <w:rPr>
                <w:rFonts w:ascii="Arial Narrow" w:hAnsi="Arial Narrow" w:cs="Arial"/>
                <w:szCs w:val="24"/>
                <w:lang w:eastAsia="en-AU"/>
              </w:rPr>
            </w:pPr>
          </w:p>
          <w:p w14:paraId="7035B122" w14:textId="78109BD1" w:rsidR="00235367" w:rsidRPr="00AB02F0" w:rsidRDefault="00235367" w:rsidP="0095741E">
            <w:pPr>
              <w:kinsoku w:val="0"/>
              <w:overflowPunct w:val="0"/>
              <w:autoSpaceDE w:val="0"/>
              <w:autoSpaceDN w:val="0"/>
              <w:adjustRightInd w:val="0"/>
              <w:spacing w:before="1"/>
              <w:ind w:left="260" w:right="131" w:firstLine="1"/>
              <w:jc w:val="center"/>
              <w:rPr>
                <w:rFonts w:ascii="Arial Narrow" w:hAnsi="Arial Narrow" w:cs="Arial"/>
                <w:szCs w:val="24"/>
                <w:lang w:eastAsia="en-AU"/>
              </w:rPr>
            </w:pPr>
            <w:r w:rsidRPr="00AB02F0">
              <w:rPr>
                <w:rFonts w:ascii="Arial Narrow" w:hAnsi="Arial Narrow" w:cs="Arial"/>
                <w:szCs w:val="24"/>
                <w:lang w:eastAsia="en-AU"/>
              </w:rPr>
              <w:t>1 submission raised each of the</w:t>
            </w:r>
            <w:r w:rsidR="0095741E" w:rsidRPr="00AB02F0">
              <w:rPr>
                <w:rFonts w:ascii="Arial Narrow" w:hAnsi="Arial Narrow" w:cs="Arial"/>
                <w:szCs w:val="24"/>
                <w:lang w:eastAsia="en-AU"/>
              </w:rPr>
              <w:t xml:space="preserve"> o</w:t>
            </w:r>
            <w:r w:rsidRPr="00AB02F0">
              <w:rPr>
                <w:rFonts w:ascii="Arial Narrow" w:hAnsi="Arial Narrow" w:cs="Arial"/>
                <w:szCs w:val="24"/>
                <w:lang w:eastAsia="en-AU"/>
              </w:rPr>
              <w:t>ther issues respectively</w:t>
            </w:r>
          </w:p>
        </w:tc>
      </w:tr>
      <w:tr w:rsidR="00235367" w:rsidRPr="00AB02F0" w14:paraId="29A4FF28" w14:textId="77777777" w:rsidTr="0095741E">
        <w:trPr>
          <w:trHeight w:val="560"/>
        </w:trPr>
        <w:tc>
          <w:tcPr>
            <w:tcW w:w="6829" w:type="dxa"/>
            <w:tcBorders>
              <w:top w:val="single" w:sz="4" w:space="0" w:color="000000"/>
              <w:left w:val="single" w:sz="4" w:space="0" w:color="000000"/>
              <w:bottom w:val="single" w:sz="4" w:space="0" w:color="000000"/>
              <w:right w:val="single" w:sz="4" w:space="0" w:color="000000"/>
            </w:tcBorders>
          </w:tcPr>
          <w:p w14:paraId="6A034DD2" w14:textId="383DFE6D" w:rsidR="00235367" w:rsidRPr="00AB02F0" w:rsidRDefault="00235367" w:rsidP="0095741E">
            <w:pPr>
              <w:kinsoku w:val="0"/>
              <w:overflowPunct w:val="0"/>
              <w:autoSpaceDE w:val="0"/>
              <w:autoSpaceDN w:val="0"/>
              <w:adjustRightInd w:val="0"/>
              <w:spacing w:line="270" w:lineRule="atLeast"/>
              <w:ind w:left="107"/>
              <w:rPr>
                <w:rFonts w:ascii="Arial Narrow" w:hAnsi="Arial Narrow" w:cs="Arial"/>
                <w:szCs w:val="24"/>
                <w:lang w:eastAsia="en-AU"/>
              </w:rPr>
            </w:pPr>
            <w:r w:rsidRPr="00AB02F0">
              <w:rPr>
                <w:rFonts w:ascii="Arial Narrow" w:hAnsi="Arial Narrow" w:cs="Arial"/>
                <w:szCs w:val="24"/>
                <w:lang w:eastAsia="en-AU"/>
              </w:rPr>
              <w:t>Object to a supermarket in this location as it is not needed, it</w:t>
            </w:r>
            <w:r w:rsidR="0095741E" w:rsidRPr="00AB02F0">
              <w:rPr>
                <w:rFonts w:ascii="Arial Narrow" w:hAnsi="Arial Narrow" w:cs="Arial"/>
                <w:szCs w:val="24"/>
                <w:lang w:eastAsia="en-AU"/>
              </w:rPr>
              <w:t xml:space="preserve"> </w:t>
            </w:r>
            <w:r w:rsidRPr="00AB02F0">
              <w:rPr>
                <w:rFonts w:ascii="Arial Narrow" w:hAnsi="Arial Narrow" w:cs="Arial"/>
                <w:szCs w:val="24"/>
                <w:lang w:eastAsia="en-AU"/>
              </w:rPr>
              <w:t>will have a negative impact on the retail hierarchy and other</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centres,</w:t>
            </w:r>
            <w:r w:rsidRPr="00AB02F0">
              <w:rPr>
                <w:rFonts w:ascii="Arial Narrow" w:hAnsi="Arial Narrow" w:cs="Arial"/>
                <w:spacing w:val="-3"/>
                <w:szCs w:val="24"/>
                <w:lang w:eastAsia="en-AU"/>
              </w:rPr>
              <w:t xml:space="preserve"> </w:t>
            </w:r>
            <w:r w:rsidRPr="00AB02F0">
              <w:rPr>
                <w:rFonts w:ascii="Arial Narrow" w:hAnsi="Arial Narrow" w:cs="Arial"/>
                <w:szCs w:val="24"/>
                <w:lang w:eastAsia="en-AU"/>
              </w:rPr>
              <w:t>and it is not</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in</w:t>
            </w:r>
            <w:r w:rsidRPr="00AB02F0">
              <w:rPr>
                <w:rFonts w:ascii="Arial Narrow" w:hAnsi="Arial Narrow" w:cs="Arial"/>
                <w:spacing w:val="-2"/>
                <w:szCs w:val="24"/>
                <w:lang w:eastAsia="en-AU"/>
              </w:rPr>
              <w:t xml:space="preserve"> </w:t>
            </w:r>
            <w:r w:rsidRPr="00AB02F0">
              <w:rPr>
                <w:rFonts w:ascii="Arial Narrow" w:hAnsi="Arial Narrow" w:cs="Arial"/>
                <w:szCs w:val="24"/>
                <w:lang w:eastAsia="en-AU"/>
              </w:rPr>
              <w:t>the</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community</w:t>
            </w:r>
            <w:r w:rsidRPr="00AB02F0">
              <w:rPr>
                <w:rFonts w:ascii="Arial Narrow" w:hAnsi="Arial Narrow" w:cs="Arial"/>
                <w:spacing w:val="-1"/>
                <w:szCs w:val="24"/>
                <w:lang w:eastAsia="en-AU"/>
              </w:rPr>
              <w:t xml:space="preserve"> </w:t>
            </w:r>
            <w:r w:rsidRPr="00AB02F0">
              <w:rPr>
                <w:rFonts w:ascii="Arial Narrow" w:hAnsi="Arial Narrow" w:cs="Arial"/>
                <w:szCs w:val="24"/>
                <w:lang w:eastAsia="en-AU"/>
              </w:rPr>
              <w:t>interest</w:t>
            </w:r>
          </w:p>
        </w:tc>
        <w:tc>
          <w:tcPr>
            <w:tcW w:w="2086" w:type="dxa"/>
            <w:tcBorders>
              <w:top w:val="single" w:sz="4" w:space="0" w:color="000000"/>
              <w:left w:val="single" w:sz="4" w:space="0" w:color="000000"/>
              <w:bottom w:val="single" w:sz="4" w:space="0" w:color="000000"/>
              <w:right w:val="single" w:sz="4" w:space="0" w:color="auto"/>
            </w:tcBorders>
          </w:tcPr>
          <w:p w14:paraId="30D2FF9D" w14:textId="5B0B02F9" w:rsidR="00235367" w:rsidRPr="00AB02F0" w:rsidRDefault="00C54AD2" w:rsidP="00C54AD2">
            <w:pPr>
              <w:kinsoku w:val="0"/>
              <w:overflowPunct w:val="0"/>
              <w:autoSpaceDE w:val="0"/>
              <w:autoSpaceDN w:val="0"/>
              <w:adjustRightInd w:val="0"/>
              <w:spacing w:before="9"/>
              <w:jc w:val="center"/>
              <w:rPr>
                <w:rFonts w:ascii="Arial Narrow" w:hAnsi="Arial Narrow" w:cs="Arial"/>
                <w:szCs w:val="24"/>
                <w:lang w:eastAsia="en-AU"/>
              </w:rPr>
            </w:pPr>
            <w:r w:rsidRPr="00AB02F0">
              <w:rPr>
                <w:rFonts w:ascii="Arial Narrow" w:hAnsi="Arial Narrow" w:cs="Arial"/>
                <w:szCs w:val="24"/>
                <w:lang w:eastAsia="en-AU"/>
              </w:rPr>
              <w:t>3</w:t>
            </w:r>
          </w:p>
        </w:tc>
      </w:tr>
      <w:tr w:rsidR="00235367" w:rsidRPr="00AB02F0" w14:paraId="4F069867" w14:textId="77777777" w:rsidTr="0095741E">
        <w:trPr>
          <w:trHeight w:val="413"/>
        </w:trPr>
        <w:tc>
          <w:tcPr>
            <w:tcW w:w="6829" w:type="dxa"/>
            <w:tcBorders>
              <w:top w:val="single" w:sz="4" w:space="0" w:color="000000"/>
              <w:left w:val="single" w:sz="4" w:space="0" w:color="000000"/>
              <w:bottom w:val="single" w:sz="4" w:space="0" w:color="000000"/>
              <w:right w:val="single" w:sz="4" w:space="0" w:color="000000"/>
            </w:tcBorders>
          </w:tcPr>
          <w:p w14:paraId="39DD6232" w14:textId="00C6F116" w:rsidR="00235367" w:rsidRPr="00AB02F0" w:rsidRDefault="00235367" w:rsidP="0095741E">
            <w:pPr>
              <w:kinsoku w:val="0"/>
              <w:overflowPunct w:val="0"/>
              <w:autoSpaceDE w:val="0"/>
              <w:autoSpaceDN w:val="0"/>
              <w:adjustRightInd w:val="0"/>
              <w:ind w:left="107"/>
              <w:rPr>
                <w:rFonts w:ascii="Arial Narrow" w:hAnsi="Arial Narrow" w:cs="Arial"/>
                <w:szCs w:val="24"/>
                <w:lang w:eastAsia="en-AU"/>
              </w:rPr>
            </w:pPr>
            <w:r w:rsidRPr="00AB02F0">
              <w:rPr>
                <w:rFonts w:ascii="Arial Narrow" w:hAnsi="Arial Narrow" w:cs="Arial"/>
                <w:szCs w:val="24"/>
                <w:lang w:eastAsia="en-AU"/>
              </w:rPr>
              <w:t>Object to out of hours noise from the supermarket. Current</w:t>
            </w:r>
            <w:r w:rsidR="0095741E" w:rsidRPr="00AB02F0">
              <w:rPr>
                <w:rFonts w:ascii="Arial Narrow" w:hAnsi="Arial Narrow" w:cs="Arial"/>
                <w:szCs w:val="24"/>
                <w:lang w:eastAsia="en-AU"/>
              </w:rPr>
              <w:t xml:space="preserve"> n</w:t>
            </w:r>
            <w:r w:rsidRPr="00AB02F0">
              <w:rPr>
                <w:rFonts w:ascii="Arial Narrow" w:hAnsi="Arial Narrow" w:cs="Arial"/>
                <w:szCs w:val="24"/>
                <w:lang w:eastAsia="en-AU"/>
              </w:rPr>
              <w:t xml:space="preserve">oise is limited to office </w:t>
            </w:r>
            <w:r w:rsidR="0095741E" w:rsidRPr="00AB02F0">
              <w:rPr>
                <w:rFonts w:ascii="Arial Narrow" w:hAnsi="Arial Narrow" w:cs="Arial"/>
                <w:szCs w:val="24"/>
                <w:lang w:eastAsia="en-AU"/>
              </w:rPr>
              <w:t>h</w:t>
            </w:r>
            <w:r w:rsidRPr="00AB02F0">
              <w:rPr>
                <w:rFonts w:ascii="Arial Narrow" w:hAnsi="Arial Narrow" w:cs="Arial"/>
                <w:szCs w:val="24"/>
                <w:lang w:eastAsia="en-AU"/>
              </w:rPr>
              <w:t>ours</w:t>
            </w:r>
          </w:p>
        </w:tc>
        <w:tc>
          <w:tcPr>
            <w:tcW w:w="2086" w:type="dxa"/>
            <w:tcBorders>
              <w:top w:val="single" w:sz="4" w:space="0" w:color="000000"/>
              <w:left w:val="single" w:sz="4" w:space="0" w:color="000000"/>
              <w:bottom w:val="single" w:sz="4" w:space="0" w:color="000000"/>
              <w:right w:val="single" w:sz="4" w:space="0" w:color="auto"/>
            </w:tcBorders>
          </w:tcPr>
          <w:p w14:paraId="73459233" w14:textId="507DFC7F" w:rsidR="00235367" w:rsidRPr="00AB02F0" w:rsidRDefault="00C54AD2" w:rsidP="00C54AD2">
            <w:pPr>
              <w:kinsoku w:val="0"/>
              <w:overflowPunct w:val="0"/>
              <w:autoSpaceDE w:val="0"/>
              <w:autoSpaceDN w:val="0"/>
              <w:adjustRightInd w:val="0"/>
              <w:spacing w:before="9"/>
              <w:jc w:val="center"/>
              <w:rPr>
                <w:rFonts w:ascii="Arial Narrow" w:hAnsi="Arial Narrow" w:cs="Arial"/>
                <w:szCs w:val="24"/>
                <w:lang w:eastAsia="en-AU"/>
              </w:rPr>
            </w:pPr>
            <w:r w:rsidRPr="00AB02F0">
              <w:rPr>
                <w:rFonts w:ascii="Arial Narrow" w:hAnsi="Arial Narrow" w:cs="Arial"/>
                <w:szCs w:val="24"/>
                <w:lang w:eastAsia="en-AU"/>
              </w:rPr>
              <w:t>2</w:t>
            </w:r>
          </w:p>
        </w:tc>
      </w:tr>
      <w:tr w:rsidR="00235367" w:rsidRPr="00AB02F0" w14:paraId="7B824262" w14:textId="77777777" w:rsidTr="0095741E">
        <w:trPr>
          <w:trHeight w:val="362"/>
        </w:trPr>
        <w:tc>
          <w:tcPr>
            <w:tcW w:w="6829" w:type="dxa"/>
            <w:tcBorders>
              <w:top w:val="single" w:sz="4" w:space="0" w:color="000000"/>
              <w:left w:val="single" w:sz="4" w:space="0" w:color="000000"/>
              <w:bottom w:val="single" w:sz="4" w:space="0" w:color="000000"/>
              <w:right w:val="single" w:sz="4" w:space="0" w:color="000000"/>
            </w:tcBorders>
          </w:tcPr>
          <w:p w14:paraId="75A2E43E" w14:textId="33E2E0C6" w:rsidR="00235367" w:rsidRPr="00AB02F0" w:rsidRDefault="00235367" w:rsidP="0095741E">
            <w:pPr>
              <w:kinsoku w:val="0"/>
              <w:overflowPunct w:val="0"/>
              <w:autoSpaceDE w:val="0"/>
              <w:autoSpaceDN w:val="0"/>
              <w:adjustRightInd w:val="0"/>
              <w:ind w:left="107"/>
              <w:rPr>
                <w:rFonts w:ascii="Arial Narrow" w:hAnsi="Arial Narrow" w:cs="Arial"/>
                <w:szCs w:val="24"/>
                <w:lang w:eastAsia="en-AU"/>
              </w:rPr>
            </w:pPr>
            <w:r w:rsidRPr="00AB02F0">
              <w:rPr>
                <w:rFonts w:ascii="Arial Narrow" w:hAnsi="Arial Narrow" w:cs="Arial"/>
                <w:szCs w:val="24"/>
                <w:lang w:eastAsia="en-AU"/>
              </w:rPr>
              <w:t>Request to replant trees in proximity to the site to make up for trees to be removed</w:t>
            </w:r>
          </w:p>
        </w:tc>
        <w:tc>
          <w:tcPr>
            <w:tcW w:w="2086" w:type="dxa"/>
            <w:tcBorders>
              <w:top w:val="single" w:sz="4" w:space="0" w:color="000000"/>
              <w:left w:val="single" w:sz="4" w:space="0" w:color="000000"/>
              <w:bottom w:val="single" w:sz="4" w:space="0" w:color="000000"/>
              <w:right w:val="single" w:sz="4" w:space="0" w:color="auto"/>
            </w:tcBorders>
          </w:tcPr>
          <w:p w14:paraId="051B185C" w14:textId="653CA464" w:rsidR="00235367" w:rsidRPr="00AB02F0" w:rsidRDefault="00235367" w:rsidP="00936D14">
            <w:pPr>
              <w:kinsoku w:val="0"/>
              <w:overflowPunct w:val="0"/>
              <w:autoSpaceDE w:val="0"/>
              <w:autoSpaceDN w:val="0"/>
              <w:adjustRightInd w:val="0"/>
              <w:spacing w:before="9"/>
              <w:jc w:val="center"/>
              <w:rPr>
                <w:rFonts w:ascii="Arial Narrow" w:hAnsi="Arial Narrow" w:cs="Arial"/>
                <w:szCs w:val="24"/>
                <w:lang w:eastAsia="en-AU"/>
              </w:rPr>
            </w:pPr>
            <w:r w:rsidRPr="00AB02F0">
              <w:rPr>
                <w:rFonts w:ascii="Arial Narrow" w:hAnsi="Arial Narrow" w:cs="Arial"/>
                <w:szCs w:val="24"/>
                <w:lang w:eastAsia="en-AU"/>
              </w:rPr>
              <w:t>1</w:t>
            </w:r>
          </w:p>
        </w:tc>
      </w:tr>
      <w:tr w:rsidR="00235367" w:rsidRPr="00AB02F0" w14:paraId="5A8FEEB3" w14:textId="77777777" w:rsidTr="0095741E">
        <w:trPr>
          <w:trHeight w:val="411"/>
        </w:trPr>
        <w:tc>
          <w:tcPr>
            <w:tcW w:w="6829" w:type="dxa"/>
            <w:tcBorders>
              <w:top w:val="single" w:sz="4" w:space="0" w:color="000000"/>
              <w:left w:val="single" w:sz="4" w:space="0" w:color="000000"/>
              <w:bottom w:val="single" w:sz="4" w:space="0" w:color="000000"/>
              <w:right w:val="single" w:sz="4" w:space="0" w:color="000000"/>
            </w:tcBorders>
          </w:tcPr>
          <w:p w14:paraId="5B1DE971" w14:textId="604D07AE" w:rsidR="00235367" w:rsidRPr="00AB02F0" w:rsidRDefault="00235367" w:rsidP="0095741E">
            <w:pPr>
              <w:kinsoku w:val="0"/>
              <w:overflowPunct w:val="0"/>
              <w:autoSpaceDE w:val="0"/>
              <w:autoSpaceDN w:val="0"/>
              <w:adjustRightInd w:val="0"/>
              <w:ind w:left="107"/>
              <w:rPr>
                <w:rFonts w:ascii="Arial Narrow" w:hAnsi="Arial Narrow" w:cs="Arial"/>
                <w:szCs w:val="24"/>
                <w:lang w:eastAsia="en-AU"/>
              </w:rPr>
            </w:pPr>
            <w:r w:rsidRPr="00AB02F0">
              <w:rPr>
                <w:rFonts w:ascii="Arial Narrow" w:hAnsi="Arial Narrow" w:cs="Arial"/>
                <w:szCs w:val="24"/>
                <w:lang w:eastAsia="en-AU"/>
              </w:rPr>
              <w:t>The draft variation will be approved regardless of consultation processes</w:t>
            </w:r>
          </w:p>
        </w:tc>
        <w:tc>
          <w:tcPr>
            <w:tcW w:w="2086" w:type="dxa"/>
            <w:tcBorders>
              <w:top w:val="single" w:sz="4" w:space="0" w:color="000000"/>
              <w:left w:val="single" w:sz="4" w:space="0" w:color="000000"/>
              <w:bottom w:val="single" w:sz="4" w:space="0" w:color="000000"/>
              <w:right w:val="single" w:sz="4" w:space="0" w:color="auto"/>
            </w:tcBorders>
          </w:tcPr>
          <w:p w14:paraId="2591845F" w14:textId="062C8D1C" w:rsidR="00235367" w:rsidRPr="00AB02F0" w:rsidRDefault="00235367" w:rsidP="00936D14">
            <w:pPr>
              <w:kinsoku w:val="0"/>
              <w:overflowPunct w:val="0"/>
              <w:autoSpaceDE w:val="0"/>
              <w:autoSpaceDN w:val="0"/>
              <w:adjustRightInd w:val="0"/>
              <w:spacing w:before="9"/>
              <w:jc w:val="center"/>
              <w:rPr>
                <w:rFonts w:ascii="Arial Narrow" w:hAnsi="Arial Narrow" w:cs="Arial"/>
                <w:szCs w:val="24"/>
                <w:lang w:eastAsia="en-AU"/>
              </w:rPr>
            </w:pPr>
            <w:r w:rsidRPr="00AB02F0">
              <w:rPr>
                <w:rFonts w:ascii="Arial Narrow" w:hAnsi="Arial Narrow" w:cs="Arial"/>
                <w:szCs w:val="24"/>
                <w:lang w:eastAsia="en-AU"/>
              </w:rPr>
              <w:t>1</w:t>
            </w:r>
          </w:p>
        </w:tc>
      </w:tr>
    </w:tbl>
    <w:p w14:paraId="4037A1D2" w14:textId="77777777" w:rsidR="00235367" w:rsidRDefault="00235367" w:rsidP="00235367">
      <w:pPr>
        <w:pStyle w:val="BodyText"/>
        <w:tabs>
          <w:tab w:val="left" w:pos="1134"/>
        </w:tabs>
        <w:rPr>
          <w:sz w:val="23"/>
          <w:szCs w:val="23"/>
        </w:rPr>
      </w:pPr>
    </w:p>
    <w:p w14:paraId="132FB09E" w14:textId="782B05BF" w:rsidR="006764C0" w:rsidRDefault="00BE4E8D" w:rsidP="00A17B87">
      <w:pPr>
        <w:pStyle w:val="BodyText"/>
        <w:tabs>
          <w:tab w:val="left" w:pos="1134"/>
        </w:tabs>
      </w:pPr>
      <w:r>
        <w:t>The a</w:t>
      </w:r>
      <w:r w:rsidR="006764C0">
        <w:t xml:space="preserve">bove issues were considered and </w:t>
      </w:r>
      <w:r>
        <w:t xml:space="preserve">are </w:t>
      </w:r>
      <w:r w:rsidR="006764C0">
        <w:t xml:space="preserve">detailed in a report on consultation.  </w:t>
      </w:r>
      <w:r w:rsidRPr="00C10B5F">
        <w:t>No</w:t>
      </w:r>
      <w:r w:rsidR="008B77D9" w:rsidRPr="00C10B5F">
        <w:t> </w:t>
      </w:r>
      <w:r w:rsidRPr="00C10B5F">
        <w:t>changes were made as a result of consultation.</w:t>
      </w:r>
      <w:r w:rsidR="006764C0" w:rsidRPr="00C10B5F">
        <w:t xml:space="preserve">  </w:t>
      </w:r>
      <w:r w:rsidRPr="00C10B5F">
        <w:t>The outcomes of consultation</w:t>
      </w:r>
      <w:r w:rsidR="006764C0">
        <w:t xml:space="preserve"> were considered by the Minister responsible for planning prior to approval of this variation.</w:t>
      </w:r>
    </w:p>
    <w:p w14:paraId="7453E40B" w14:textId="77777777" w:rsidR="001C7FD4" w:rsidRDefault="001C7FD4" w:rsidP="00D93017">
      <w:pPr>
        <w:pStyle w:val="Head2"/>
        <w:keepNext/>
        <w:rPr>
          <w:rFonts w:cs="Arial"/>
        </w:rPr>
      </w:pPr>
      <w:bookmarkStart w:id="13" w:name="_Toc84409187"/>
      <w:r>
        <w:rPr>
          <w:rFonts w:cs="Arial"/>
        </w:rPr>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3"/>
    </w:p>
    <w:p w14:paraId="51606811" w14:textId="02CDA798" w:rsidR="009B3BED" w:rsidRDefault="009B3BED" w:rsidP="00BE4E8D">
      <w:pPr>
        <w:pStyle w:val="BodyText"/>
        <w:spacing w:after="240"/>
      </w:pPr>
      <w:r>
        <w:t>No changes were made to the draft variation recommended to the Minister.</w:t>
      </w:r>
    </w:p>
    <w:p w14:paraId="26A32F36" w14:textId="1CD44A21" w:rsidR="00516839" w:rsidRDefault="00516839">
      <w:pPr>
        <w:rPr>
          <w:rFonts w:cs="Arial"/>
        </w:rPr>
      </w:pPr>
      <w:r>
        <w:br w:type="page"/>
      </w:r>
    </w:p>
    <w:p w14:paraId="0B13EFD3" w14:textId="77777777" w:rsidR="001C7FD4" w:rsidRDefault="001C7FD4" w:rsidP="0092522E">
      <w:pPr>
        <w:pStyle w:val="Head1"/>
        <w:numPr>
          <w:ilvl w:val="0"/>
          <w:numId w:val="3"/>
        </w:numPr>
        <w:tabs>
          <w:tab w:val="clear" w:pos="567"/>
          <w:tab w:val="clear" w:pos="851"/>
        </w:tabs>
        <w:rPr>
          <w:rFonts w:cs="Arial"/>
        </w:rPr>
      </w:pPr>
      <w:bookmarkStart w:id="14" w:name="_Toc84409188"/>
      <w:r>
        <w:rPr>
          <w:rFonts w:cs="Arial"/>
        </w:rPr>
        <w:lastRenderedPageBreak/>
        <w:t>VARIATION</w:t>
      </w:r>
      <w:bookmarkEnd w:id="14"/>
      <w:r w:rsidR="00D5669E">
        <w:rPr>
          <w:rFonts w:cs="Arial"/>
        </w:rPr>
        <w:t xml:space="preserve"> </w:t>
      </w:r>
    </w:p>
    <w:p w14:paraId="541D90CA" w14:textId="33FD9351" w:rsidR="008B77D9" w:rsidRPr="00404BED" w:rsidRDefault="008B77D9" w:rsidP="008B77D9">
      <w:pPr>
        <w:pStyle w:val="TAsubheadinglocationinterritoryplan"/>
        <w:rPr>
          <w:iCs/>
        </w:rPr>
      </w:pPr>
      <w:bookmarkStart w:id="15" w:name="_Toc189989954"/>
      <w:r w:rsidRPr="00404BED">
        <w:t xml:space="preserve">Variation to the </w:t>
      </w:r>
      <w:r w:rsidR="00516839" w:rsidRPr="00404BED">
        <w:rPr>
          <w:iCs/>
        </w:rPr>
        <w:t>Bruce Precinct Map and Code</w:t>
      </w:r>
    </w:p>
    <w:p w14:paraId="0D486AE1" w14:textId="31AD9F85" w:rsidR="008B77D9" w:rsidRPr="00404BED" w:rsidRDefault="008B77D9" w:rsidP="008B77D9">
      <w:pPr>
        <w:pStyle w:val="TAeditorialitemgeneralheading"/>
      </w:pPr>
      <w:r w:rsidRPr="00404BED">
        <w:t>[</w:t>
      </w:r>
      <w:r w:rsidR="00516839" w:rsidRPr="00404BED">
        <w:rPr>
          <w:i/>
        </w:rPr>
        <w:t xml:space="preserve">RC2 – Commercial Mixed Use </w:t>
      </w:r>
      <w:r w:rsidR="00BF6A80" w:rsidRPr="00404BED">
        <w:rPr>
          <w:i/>
        </w:rPr>
        <w:t>Area, Element 3: uses, 3.3 SHOP – CZ5 – gross floor area</w:t>
      </w:r>
    </w:p>
    <w:p w14:paraId="31DC586E" w14:textId="77777777" w:rsidR="000354FA" w:rsidRDefault="000354FA" w:rsidP="008B77D9">
      <w:pPr>
        <w:pStyle w:val="TAeditorialinstructions"/>
      </w:pPr>
    </w:p>
    <w:p w14:paraId="5A63F7F8" w14:textId="6D39373E" w:rsidR="008B77D9" w:rsidRDefault="00BF6A80" w:rsidP="008B77D9">
      <w:pPr>
        <w:pStyle w:val="TAeditorialinstructions"/>
      </w:pPr>
      <w:r w:rsidRPr="00404BED">
        <w:t>Substitute 3.3 with</w:t>
      </w:r>
    </w:p>
    <w:p w14:paraId="47094A12" w14:textId="77777777" w:rsidR="000354FA" w:rsidRPr="00404BED" w:rsidRDefault="000354FA" w:rsidP="008B77D9">
      <w:pPr>
        <w:pStyle w:val="TAeditorialinstructions"/>
      </w:pPr>
    </w:p>
    <w:p w14:paraId="02448F2F" w14:textId="77777777" w:rsidR="00BF6A80" w:rsidRPr="00BF6A80" w:rsidRDefault="008B77D9" w:rsidP="00BF6A80">
      <w:pPr>
        <w:pStyle w:val="Title"/>
        <w:kinsoku w:val="0"/>
        <w:overflowPunct w:val="0"/>
        <w:rPr>
          <w:rFonts w:ascii="Times New Roman" w:hAnsi="Times New Roman"/>
          <w:sz w:val="4"/>
          <w:szCs w:val="4"/>
          <w:lang w:eastAsia="en-AU"/>
        </w:rPr>
      </w:pPr>
      <w:r w:rsidRPr="008B77D9">
        <w:tab/>
      </w:r>
    </w:p>
    <w:tbl>
      <w:tblPr>
        <w:tblW w:w="0" w:type="auto"/>
        <w:tblInd w:w="124"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830"/>
        <w:gridCol w:w="4289"/>
      </w:tblGrid>
      <w:tr w:rsidR="00BF6A80" w:rsidRPr="00BF6A80" w14:paraId="25CE454E" w14:textId="77777777" w:rsidTr="00BF6A80">
        <w:trPr>
          <w:trHeight w:val="374"/>
        </w:trPr>
        <w:tc>
          <w:tcPr>
            <w:tcW w:w="3830" w:type="dxa"/>
            <w:shd w:val="clear" w:color="auto" w:fill="CCCCCC"/>
          </w:tcPr>
          <w:p w14:paraId="1B35A2DE" w14:textId="77777777" w:rsidR="00BF6A80" w:rsidRPr="00BF6A80" w:rsidRDefault="00BF6A80" w:rsidP="00BF6A80">
            <w:pPr>
              <w:kinsoku w:val="0"/>
              <w:overflowPunct w:val="0"/>
              <w:autoSpaceDE w:val="0"/>
              <w:autoSpaceDN w:val="0"/>
              <w:adjustRightInd w:val="0"/>
              <w:spacing w:before="60"/>
              <w:ind w:left="112"/>
              <w:rPr>
                <w:rFonts w:cs="Arial"/>
                <w:b/>
                <w:bCs/>
                <w:sz w:val="22"/>
                <w:szCs w:val="22"/>
                <w:lang w:eastAsia="en-AU"/>
              </w:rPr>
            </w:pPr>
            <w:bookmarkStart w:id="16" w:name="Variation_to_the_Bruce_Precinct_Map_and_"/>
            <w:bookmarkStart w:id="17" w:name="_Hlk83642588"/>
            <w:bookmarkEnd w:id="16"/>
            <w:r w:rsidRPr="00BF6A80">
              <w:rPr>
                <w:rFonts w:cs="Arial"/>
                <w:b/>
                <w:bCs/>
                <w:sz w:val="22"/>
                <w:szCs w:val="22"/>
                <w:lang w:eastAsia="en-AU"/>
              </w:rPr>
              <w:t>Rules</w:t>
            </w:r>
          </w:p>
        </w:tc>
        <w:tc>
          <w:tcPr>
            <w:tcW w:w="4289" w:type="dxa"/>
            <w:shd w:val="clear" w:color="auto" w:fill="CCCCCC"/>
          </w:tcPr>
          <w:p w14:paraId="73B5F03D" w14:textId="77777777" w:rsidR="00BF6A80" w:rsidRPr="00BF6A80" w:rsidRDefault="00BF6A80" w:rsidP="00BF6A80">
            <w:pPr>
              <w:kinsoku w:val="0"/>
              <w:overflowPunct w:val="0"/>
              <w:autoSpaceDE w:val="0"/>
              <w:autoSpaceDN w:val="0"/>
              <w:adjustRightInd w:val="0"/>
              <w:spacing w:before="60"/>
              <w:ind w:left="112"/>
              <w:rPr>
                <w:rFonts w:cs="Arial"/>
                <w:b/>
                <w:bCs/>
                <w:sz w:val="22"/>
                <w:szCs w:val="22"/>
                <w:lang w:eastAsia="en-AU"/>
              </w:rPr>
            </w:pPr>
            <w:r w:rsidRPr="00BF6A80">
              <w:rPr>
                <w:rFonts w:cs="Arial"/>
                <w:b/>
                <w:bCs/>
                <w:sz w:val="22"/>
                <w:szCs w:val="22"/>
                <w:lang w:eastAsia="en-AU"/>
              </w:rPr>
              <w:t>Criteria</w:t>
            </w:r>
          </w:p>
        </w:tc>
      </w:tr>
      <w:tr w:rsidR="00BF6A80" w:rsidRPr="00BF6A80" w14:paraId="063D0E9E" w14:textId="77777777" w:rsidTr="00BF6A80">
        <w:trPr>
          <w:trHeight w:val="350"/>
        </w:trPr>
        <w:tc>
          <w:tcPr>
            <w:tcW w:w="8119" w:type="dxa"/>
            <w:gridSpan w:val="2"/>
            <w:shd w:val="clear" w:color="auto" w:fill="E6E6E6"/>
          </w:tcPr>
          <w:p w14:paraId="75457F99" w14:textId="77777777" w:rsidR="00BF6A80" w:rsidRPr="00BF6A80" w:rsidRDefault="00BF6A80" w:rsidP="00BF6A80">
            <w:pPr>
              <w:kinsoku w:val="0"/>
              <w:overflowPunct w:val="0"/>
              <w:autoSpaceDE w:val="0"/>
              <w:autoSpaceDN w:val="0"/>
              <w:adjustRightInd w:val="0"/>
              <w:spacing w:before="57"/>
              <w:ind w:left="112"/>
              <w:rPr>
                <w:rFonts w:cs="Arial"/>
                <w:b/>
                <w:bCs/>
                <w:sz w:val="20"/>
                <w:lang w:eastAsia="en-AU"/>
              </w:rPr>
            </w:pPr>
            <w:r w:rsidRPr="00BF6A80">
              <w:rPr>
                <w:rFonts w:cs="Arial"/>
                <w:b/>
                <w:bCs/>
                <w:sz w:val="20"/>
                <w:lang w:eastAsia="en-AU"/>
              </w:rPr>
              <w:t>3.3 SHOP</w:t>
            </w:r>
            <w:r w:rsidRPr="00BF6A80">
              <w:rPr>
                <w:rFonts w:cs="Arial"/>
                <w:b/>
                <w:bCs/>
                <w:spacing w:val="1"/>
                <w:sz w:val="20"/>
                <w:lang w:eastAsia="en-AU"/>
              </w:rPr>
              <w:t xml:space="preserve"> </w:t>
            </w:r>
            <w:r w:rsidRPr="00BF6A80">
              <w:rPr>
                <w:rFonts w:cs="Arial"/>
                <w:b/>
                <w:bCs/>
                <w:sz w:val="20"/>
                <w:lang w:eastAsia="en-AU"/>
              </w:rPr>
              <w:t>–</w:t>
            </w:r>
            <w:r w:rsidRPr="00BF6A80">
              <w:rPr>
                <w:rFonts w:cs="Arial"/>
                <w:b/>
                <w:bCs/>
                <w:spacing w:val="-1"/>
                <w:sz w:val="20"/>
                <w:lang w:eastAsia="en-AU"/>
              </w:rPr>
              <w:t xml:space="preserve"> </w:t>
            </w:r>
            <w:r w:rsidRPr="00BF6A80">
              <w:rPr>
                <w:rFonts w:cs="Arial"/>
                <w:b/>
                <w:bCs/>
                <w:sz w:val="20"/>
                <w:lang w:eastAsia="en-AU"/>
              </w:rPr>
              <w:t>CZ5</w:t>
            </w:r>
            <w:r w:rsidRPr="00BF6A80">
              <w:rPr>
                <w:rFonts w:cs="Arial"/>
                <w:b/>
                <w:bCs/>
                <w:spacing w:val="1"/>
                <w:sz w:val="20"/>
                <w:lang w:eastAsia="en-AU"/>
              </w:rPr>
              <w:t xml:space="preserve"> </w:t>
            </w:r>
            <w:r w:rsidRPr="00BF6A80">
              <w:rPr>
                <w:rFonts w:cs="Arial"/>
                <w:b/>
                <w:bCs/>
                <w:sz w:val="20"/>
                <w:lang w:eastAsia="en-AU"/>
              </w:rPr>
              <w:t>–</w:t>
            </w:r>
            <w:r w:rsidRPr="00BF6A80">
              <w:rPr>
                <w:rFonts w:cs="Arial"/>
                <w:b/>
                <w:bCs/>
                <w:spacing w:val="-1"/>
                <w:sz w:val="20"/>
                <w:lang w:eastAsia="en-AU"/>
              </w:rPr>
              <w:t xml:space="preserve"> </w:t>
            </w:r>
            <w:r w:rsidRPr="00BF6A80">
              <w:rPr>
                <w:rFonts w:cs="Arial"/>
                <w:b/>
                <w:bCs/>
                <w:sz w:val="20"/>
                <w:lang w:eastAsia="en-AU"/>
              </w:rPr>
              <w:t>gross</w:t>
            </w:r>
            <w:r w:rsidRPr="00BF6A80">
              <w:rPr>
                <w:rFonts w:cs="Arial"/>
                <w:b/>
                <w:bCs/>
                <w:spacing w:val="-1"/>
                <w:sz w:val="20"/>
                <w:lang w:eastAsia="en-AU"/>
              </w:rPr>
              <w:t xml:space="preserve"> </w:t>
            </w:r>
            <w:r w:rsidRPr="00BF6A80">
              <w:rPr>
                <w:rFonts w:cs="Arial"/>
                <w:b/>
                <w:bCs/>
                <w:sz w:val="20"/>
                <w:lang w:eastAsia="en-AU"/>
              </w:rPr>
              <w:t>floor</w:t>
            </w:r>
            <w:r w:rsidRPr="00BF6A80">
              <w:rPr>
                <w:rFonts w:cs="Arial"/>
                <w:b/>
                <w:bCs/>
                <w:spacing w:val="-2"/>
                <w:sz w:val="20"/>
                <w:lang w:eastAsia="en-AU"/>
              </w:rPr>
              <w:t xml:space="preserve"> </w:t>
            </w:r>
            <w:r w:rsidRPr="00BF6A80">
              <w:rPr>
                <w:rFonts w:cs="Arial"/>
                <w:b/>
                <w:bCs/>
                <w:sz w:val="20"/>
                <w:lang w:eastAsia="en-AU"/>
              </w:rPr>
              <w:t>area</w:t>
            </w:r>
          </w:p>
        </w:tc>
      </w:tr>
      <w:tr w:rsidR="00BF6A80" w:rsidRPr="00BF6A80" w14:paraId="4D452D2C" w14:textId="77777777" w:rsidTr="00BF6A80">
        <w:trPr>
          <w:trHeight w:val="1655"/>
        </w:trPr>
        <w:tc>
          <w:tcPr>
            <w:tcW w:w="3830" w:type="dxa"/>
          </w:tcPr>
          <w:p w14:paraId="6F666497" w14:textId="77777777" w:rsidR="00BF6A80" w:rsidRPr="00BF6A80" w:rsidRDefault="00BF6A80" w:rsidP="00BF6A80">
            <w:pPr>
              <w:kinsoku w:val="0"/>
              <w:overflowPunct w:val="0"/>
              <w:autoSpaceDE w:val="0"/>
              <w:autoSpaceDN w:val="0"/>
              <w:adjustRightInd w:val="0"/>
              <w:spacing w:before="54"/>
              <w:ind w:left="146"/>
              <w:rPr>
                <w:rFonts w:cs="Arial"/>
                <w:sz w:val="20"/>
                <w:lang w:eastAsia="en-AU"/>
              </w:rPr>
            </w:pPr>
            <w:r w:rsidRPr="00BF6A80">
              <w:rPr>
                <w:rFonts w:cs="Arial"/>
                <w:sz w:val="20"/>
                <w:lang w:eastAsia="en-AU"/>
              </w:rPr>
              <w:t>R6</w:t>
            </w:r>
          </w:p>
          <w:p w14:paraId="462DE09A" w14:textId="77777777" w:rsidR="00BF6A80" w:rsidRPr="00BF6A80" w:rsidRDefault="00BF6A80" w:rsidP="00BF6A80">
            <w:pPr>
              <w:kinsoku w:val="0"/>
              <w:overflowPunct w:val="0"/>
              <w:autoSpaceDE w:val="0"/>
              <w:autoSpaceDN w:val="0"/>
              <w:adjustRightInd w:val="0"/>
              <w:spacing w:before="106"/>
              <w:ind w:left="112"/>
              <w:rPr>
                <w:rFonts w:cs="Arial"/>
                <w:sz w:val="20"/>
                <w:lang w:eastAsia="en-AU"/>
              </w:rPr>
            </w:pPr>
            <w:r w:rsidRPr="00BF6A80">
              <w:rPr>
                <w:rFonts w:cs="Arial"/>
                <w:sz w:val="20"/>
                <w:lang w:eastAsia="en-AU"/>
              </w:rPr>
              <w:t>The</w:t>
            </w:r>
            <w:r w:rsidRPr="00BF6A80">
              <w:rPr>
                <w:rFonts w:cs="Arial"/>
                <w:spacing w:val="-2"/>
                <w:sz w:val="20"/>
                <w:lang w:eastAsia="en-AU"/>
              </w:rPr>
              <w:t xml:space="preserve"> </w:t>
            </w:r>
            <w:r w:rsidRPr="00BF6A80">
              <w:rPr>
                <w:rFonts w:cs="Arial"/>
                <w:sz w:val="20"/>
                <w:lang w:eastAsia="en-AU"/>
              </w:rPr>
              <w:t>maximum</w:t>
            </w:r>
            <w:r w:rsidRPr="00BF6A80">
              <w:rPr>
                <w:rFonts w:cs="Arial"/>
                <w:spacing w:val="-2"/>
                <w:sz w:val="20"/>
                <w:lang w:eastAsia="en-AU"/>
              </w:rPr>
              <w:t xml:space="preserve"> </w:t>
            </w:r>
            <w:r w:rsidRPr="00BF6A80">
              <w:rPr>
                <w:rFonts w:cs="Arial"/>
                <w:i/>
                <w:iCs/>
                <w:sz w:val="20"/>
                <w:lang w:eastAsia="en-AU"/>
              </w:rPr>
              <w:t>gross</w:t>
            </w:r>
            <w:r w:rsidRPr="00BF6A80">
              <w:rPr>
                <w:rFonts w:cs="Arial"/>
                <w:i/>
                <w:iCs/>
                <w:spacing w:val="-1"/>
                <w:sz w:val="20"/>
                <w:lang w:eastAsia="en-AU"/>
              </w:rPr>
              <w:t xml:space="preserve"> </w:t>
            </w:r>
            <w:r w:rsidRPr="00BF6A80">
              <w:rPr>
                <w:rFonts w:cs="Arial"/>
                <w:i/>
                <w:iCs/>
                <w:sz w:val="20"/>
                <w:lang w:eastAsia="en-AU"/>
              </w:rPr>
              <w:t>floor</w:t>
            </w:r>
            <w:r w:rsidRPr="00BF6A80">
              <w:rPr>
                <w:rFonts w:cs="Arial"/>
                <w:i/>
                <w:iCs/>
                <w:spacing w:val="2"/>
                <w:sz w:val="20"/>
                <w:lang w:eastAsia="en-AU"/>
              </w:rPr>
              <w:t xml:space="preserve"> </w:t>
            </w:r>
            <w:r w:rsidRPr="00BF6A80">
              <w:rPr>
                <w:rFonts w:cs="Arial"/>
                <w:i/>
                <w:iCs/>
                <w:sz w:val="20"/>
                <w:lang w:eastAsia="en-AU"/>
              </w:rPr>
              <w:t>area</w:t>
            </w:r>
            <w:r w:rsidRPr="00BF6A80">
              <w:rPr>
                <w:rFonts w:cs="Arial"/>
                <w:i/>
                <w:iCs/>
                <w:spacing w:val="-2"/>
                <w:sz w:val="20"/>
                <w:lang w:eastAsia="en-AU"/>
              </w:rPr>
              <w:t xml:space="preserve"> </w:t>
            </w:r>
            <w:r w:rsidRPr="00BF6A80">
              <w:rPr>
                <w:rFonts w:cs="Arial"/>
                <w:sz w:val="20"/>
                <w:lang w:eastAsia="en-AU"/>
              </w:rPr>
              <w:t>is:</w:t>
            </w:r>
          </w:p>
          <w:p w14:paraId="690E5593" w14:textId="77777777" w:rsidR="00BF6A80" w:rsidRPr="00BF6A80" w:rsidRDefault="00BF6A80" w:rsidP="00BF6A80">
            <w:pPr>
              <w:numPr>
                <w:ilvl w:val="0"/>
                <w:numId w:val="26"/>
              </w:numPr>
              <w:tabs>
                <w:tab w:val="left" w:pos="567"/>
              </w:tabs>
              <w:kinsoku w:val="0"/>
              <w:overflowPunct w:val="0"/>
              <w:autoSpaceDE w:val="0"/>
              <w:autoSpaceDN w:val="0"/>
              <w:adjustRightInd w:val="0"/>
              <w:spacing w:before="101"/>
              <w:ind w:left="566" w:hanging="457"/>
              <w:rPr>
                <w:rFonts w:cs="Arial"/>
                <w:sz w:val="20"/>
                <w:vertAlign w:val="superscript"/>
                <w:lang w:eastAsia="en-AU"/>
              </w:rPr>
            </w:pPr>
            <w:r w:rsidRPr="00BF6A80">
              <w:rPr>
                <w:rFonts w:cs="Arial"/>
                <w:sz w:val="20"/>
                <w:lang w:eastAsia="en-AU"/>
              </w:rPr>
              <w:t>for</w:t>
            </w:r>
            <w:r w:rsidRPr="00BF6A80">
              <w:rPr>
                <w:rFonts w:cs="Arial"/>
                <w:spacing w:val="-1"/>
                <w:sz w:val="20"/>
                <w:lang w:eastAsia="en-AU"/>
              </w:rPr>
              <w:t xml:space="preserve"> </w:t>
            </w:r>
            <w:r w:rsidRPr="00BF6A80">
              <w:rPr>
                <w:rFonts w:cs="Arial"/>
                <w:i/>
                <w:iCs/>
                <w:sz w:val="20"/>
                <w:lang w:eastAsia="en-AU"/>
              </w:rPr>
              <w:t>SHOP</w:t>
            </w:r>
            <w:r w:rsidRPr="00BF6A80">
              <w:rPr>
                <w:rFonts w:cs="Arial"/>
                <w:i/>
                <w:iCs/>
                <w:spacing w:val="-2"/>
                <w:sz w:val="20"/>
                <w:lang w:eastAsia="en-AU"/>
              </w:rPr>
              <w:t xml:space="preserve"> </w:t>
            </w:r>
            <w:r w:rsidRPr="00BF6A80">
              <w:rPr>
                <w:rFonts w:cs="Arial"/>
                <w:i/>
                <w:iCs/>
                <w:sz w:val="20"/>
                <w:lang w:eastAsia="en-AU"/>
              </w:rPr>
              <w:t>–</w:t>
            </w:r>
            <w:r w:rsidRPr="00BF6A80">
              <w:rPr>
                <w:rFonts w:cs="Arial"/>
                <w:i/>
                <w:iCs/>
                <w:spacing w:val="-4"/>
                <w:sz w:val="20"/>
                <w:lang w:eastAsia="en-AU"/>
              </w:rPr>
              <w:t xml:space="preserve"> </w:t>
            </w:r>
            <w:r w:rsidRPr="00BF6A80">
              <w:rPr>
                <w:rFonts w:cs="Arial"/>
                <w:sz w:val="20"/>
                <w:lang w:eastAsia="en-AU"/>
              </w:rPr>
              <w:t>500m</w:t>
            </w:r>
            <w:r w:rsidRPr="00BF6A80">
              <w:rPr>
                <w:rFonts w:cs="Arial"/>
                <w:sz w:val="20"/>
                <w:vertAlign w:val="superscript"/>
                <w:lang w:eastAsia="en-AU"/>
              </w:rPr>
              <w:t>2</w:t>
            </w:r>
          </w:p>
          <w:p w14:paraId="65F5DC3D" w14:textId="217AA9C5" w:rsidR="00BF6A80" w:rsidRPr="00BF6A80" w:rsidRDefault="00BF6A80" w:rsidP="00BF6A80">
            <w:pPr>
              <w:numPr>
                <w:ilvl w:val="0"/>
                <w:numId w:val="26"/>
              </w:numPr>
              <w:tabs>
                <w:tab w:val="left" w:pos="567"/>
              </w:tabs>
              <w:kinsoku w:val="0"/>
              <w:overflowPunct w:val="0"/>
              <w:autoSpaceDE w:val="0"/>
              <w:autoSpaceDN w:val="0"/>
              <w:adjustRightInd w:val="0"/>
              <w:spacing w:before="84" w:line="230" w:lineRule="atLeast"/>
              <w:ind w:left="566" w:right="437" w:hanging="456"/>
              <w:rPr>
                <w:rFonts w:cs="Arial"/>
                <w:sz w:val="20"/>
                <w:lang w:eastAsia="en-AU"/>
              </w:rPr>
            </w:pPr>
            <w:r w:rsidRPr="00BF6A80">
              <w:rPr>
                <w:rFonts w:cs="Arial"/>
                <w:spacing w:val="-1"/>
                <w:sz w:val="20"/>
                <w:lang w:eastAsia="en-AU"/>
              </w:rPr>
              <w:t>for</w:t>
            </w:r>
            <w:r w:rsidRPr="00BF6A80">
              <w:rPr>
                <w:rFonts w:cs="Arial"/>
                <w:sz w:val="20"/>
                <w:lang w:eastAsia="en-AU"/>
              </w:rPr>
              <w:t xml:space="preserve"> </w:t>
            </w:r>
            <w:r w:rsidRPr="00BF6A80">
              <w:rPr>
                <w:rFonts w:cs="Arial"/>
                <w:i/>
                <w:iCs/>
                <w:spacing w:val="-1"/>
                <w:sz w:val="20"/>
                <w:lang w:eastAsia="en-AU"/>
              </w:rPr>
              <w:t>supermarket</w:t>
            </w:r>
            <w:r w:rsidRPr="00BF6A80">
              <w:rPr>
                <w:rFonts w:cs="Arial"/>
                <w:i/>
                <w:iCs/>
                <w:sz w:val="20"/>
                <w:lang w:eastAsia="en-AU"/>
              </w:rPr>
              <w:t xml:space="preserve"> </w:t>
            </w:r>
            <w:r w:rsidRPr="00BF6A80">
              <w:rPr>
                <w:rFonts w:cs="Arial"/>
                <w:spacing w:val="-1"/>
                <w:sz w:val="20"/>
                <w:lang w:eastAsia="en-AU"/>
              </w:rPr>
              <w:t>–</w:t>
            </w:r>
            <w:r w:rsidRPr="00BF6A80">
              <w:rPr>
                <w:rFonts w:cs="Arial"/>
                <w:spacing w:val="-3"/>
                <w:sz w:val="20"/>
                <w:lang w:eastAsia="en-AU"/>
              </w:rPr>
              <w:t xml:space="preserve"> </w:t>
            </w:r>
            <w:r w:rsidRPr="00BF6A80">
              <w:rPr>
                <w:rFonts w:cs="Arial"/>
                <w:spacing w:val="-1"/>
                <w:sz w:val="20"/>
                <w:lang w:eastAsia="en-AU"/>
              </w:rPr>
              <w:t>200m</w:t>
            </w:r>
            <w:r w:rsidRPr="00BF6A80">
              <w:rPr>
                <w:rFonts w:cs="Arial"/>
                <w:spacing w:val="-1"/>
                <w:sz w:val="20"/>
                <w:vertAlign w:val="superscript"/>
                <w:lang w:eastAsia="en-AU"/>
              </w:rPr>
              <w:t>2</w:t>
            </w:r>
            <w:r w:rsidRPr="00BF6A80">
              <w:rPr>
                <w:rFonts w:cs="Arial"/>
                <w:spacing w:val="-17"/>
                <w:sz w:val="20"/>
                <w:lang w:eastAsia="en-AU"/>
              </w:rPr>
              <w:t xml:space="preserve"> </w:t>
            </w:r>
            <w:r w:rsidRPr="00BF6A80">
              <w:rPr>
                <w:rFonts w:cs="Arial"/>
                <w:sz w:val="20"/>
                <w:lang w:eastAsia="en-AU"/>
              </w:rPr>
              <w:t>except</w:t>
            </w:r>
            <w:r w:rsidRPr="00BF6A80">
              <w:rPr>
                <w:rFonts w:cs="Arial"/>
                <w:spacing w:val="-53"/>
                <w:sz w:val="20"/>
                <w:lang w:eastAsia="en-AU"/>
              </w:rPr>
              <w:t xml:space="preserve"> </w:t>
            </w:r>
            <w:r w:rsidRPr="00BF6A80">
              <w:rPr>
                <w:rFonts w:cs="Arial"/>
                <w:sz w:val="20"/>
                <w:lang w:eastAsia="en-AU"/>
              </w:rPr>
              <w:t>where</w:t>
            </w:r>
            <w:r w:rsidRPr="00BF6A80">
              <w:rPr>
                <w:rFonts w:cs="Arial"/>
                <w:spacing w:val="-1"/>
                <w:sz w:val="20"/>
                <w:lang w:eastAsia="en-AU"/>
              </w:rPr>
              <w:t xml:space="preserve"> </w:t>
            </w:r>
            <w:r w:rsidRPr="00BF6A80">
              <w:rPr>
                <w:rFonts w:cs="Arial"/>
                <w:sz w:val="20"/>
                <w:lang w:eastAsia="en-AU"/>
              </w:rPr>
              <w:t>identified</w:t>
            </w:r>
            <w:r w:rsidRPr="00BF6A80">
              <w:rPr>
                <w:rFonts w:cs="Arial"/>
                <w:spacing w:val="-3"/>
                <w:sz w:val="20"/>
                <w:lang w:eastAsia="en-AU"/>
              </w:rPr>
              <w:t xml:space="preserve"> </w:t>
            </w:r>
            <w:r w:rsidR="00AB02F0">
              <w:rPr>
                <w:rFonts w:cs="Arial"/>
                <w:sz w:val="20"/>
                <w:lang w:eastAsia="en-AU"/>
              </w:rPr>
              <w:t>i</w:t>
            </w:r>
            <w:r w:rsidRPr="00BF6A80">
              <w:rPr>
                <w:rFonts w:cs="Arial"/>
                <w:sz w:val="20"/>
                <w:lang w:eastAsia="en-AU"/>
              </w:rPr>
              <w:t>n</w:t>
            </w:r>
            <w:r w:rsidRPr="00BF6A80">
              <w:rPr>
                <w:rFonts w:cs="Arial"/>
                <w:spacing w:val="-2"/>
                <w:sz w:val="20"/>
                <w:lang w:eastAsia="en-AU"/>
              </w:rPr>
              <w:t xml:space="preserve"> </w:t>
            </w:r>
            <w:r w:rsidRPr="00BF6A80">
              <w:rPr>
                <w:rFonts w:cs="Arial"/>
                <w:sz w:val="20"/>
                <w:lang w:eastAsia="en-AU"/>
              </w:rPr>
              <w:t>Figure</w:t>
            </w:r>
            <w:r w:rsidRPr="00BF6A80">
              <w:rPr>
                <w:rFonts w:cs="Arial"/>
                <w:spacing w:val="-1"/>
                <w:sz w:val="20"/>
                <w:lang w:eastAsia="en-AU"/>
              </w:rPr>
              <w:t xml:space="preserve"> </w:t>
            </w:r>
            <w:r w:rsidRPr="00BF6A80">
              <w:rPr>
                <w:rFonts w:cs="Arial"/>
                <w:sz w:val="20"/>
                <w:lang w:eastAsia="en-AU"/>
              </w:rPr>
              <w:t>1.</w:t>
            </w:r>
          </w:p>
        </w:tc>
        <w:tc>
          <w:tcPr>
            <w:tcW w:w="4289" w:type="dxa"/>
          </w:tcPr>
          <w:p w14:paraId="240F0952" w14:textId="77777777" w:rsidR="00BF6A80" w:rsidRPr="00BF6A80" w:rsidRDefault="00BF6A80" w:rsidP="00BF6A80">
            <w:pPr>
              <w:kinsoku w:val="0"/>
              <w:overflowPunct w:val="0"/>
              <w:autoSpaceDE w:val="0"/>
              <w:autoSpaceDN w:val="0"/>
              <w:adjustRightInd w:val="0"/>
              <w:rPr>
                <w:rFonts w:ascii="Times New Roman" w:hAnsi="Times New Roman"/>
                <w:sz w:val="22"/>
                <w:szCs w:val="22"/>
                <w:lang w:eastAsia="en-AU"/>
              </w:rPr>
            </w:pPr>
          </w:p>
          <w:p w14:paraId="6FE55D9C" w14:textId="77777777" w:rsidR="00BF6A80" w:rsidRPr="00BF6A80" w:rsidRDefault="00BF6A80" w:rsidP="00BF6A80">
            <w:pPr>
              <w:kinsoku w:val="0"/>
              <w:overflowPunct w:val="0"/>
              <w:autoSpaceDE w:val="0"/>
              <w:autoSpaceDN w:val="0"/>
              <w:adjustRightInd w:val="0"/>
              <w:spacing w:before="137" w:line="290" w:lineRule="auto"/>
              <w:ind w:left="112"/>
              <w:rPr>
                <w:rFonts w:cs="Arial"/>
                <w:sz w:val="20"/>
                <w:lang w:eastAsia="en-AU"/>
              </w:rPr>
            </w:pPr>
            <w:r w:rsidRPr="00BF6A80">
              <w:rPr>
                <w:rFonts w:cs="Arial"/>
                <w:sz w:val="20"/>
                <w:lang w:eastAsia="en-AU"/>
              </w:rPr>
              <w:t>This</w:t>
            </w:r>
            <w:r w:rsidRPr="00BF6A80">
              <w:rPr>
                <w:rFonts w:cs="Arial"/>
                <w:spacing w:val="-5"/>
                <w:sz w:val="20"/>
                <w:lang w:eastAsia="en-AU"/>
              </w:rPr>
              <w:t xml:space="preserve"> </w:t>
            </w:r>
            <w:r w:rsidRPr="00BF6A80">
              <w:rPr>
                <w:rFonts w:cs="Arial"/>
                <w:sz w:val="20"/>
                <w:lang w:eastAsia="en-AU"/>
              </w:rPr>
              <w:t>is</w:t>
            </w:r>
            <w:r w:rsidRPr="00BF6A80">
              <w:rPr>
                <w:rFonts w:cs="Arial"/>
                <w:spacing w:val="-4"/>
                <w:sz w:val="20"/>
                <w:lang w:eastAsia="en-AU"/>
              </w:rPr>
              <w:t xml:space="preserve"> </w:t>
            </w:r>
            <w:r w:rsidRPr="00BF6A80">
              <w:rPr>
                <w:rFonts w:cs="Arial"/>
                <w:sz w:val="20"/>
                <w:lang w:eastAsia="en-AU"/>
              </w:rPr>
              <w:t>a</w:t>
            </w:r>
            <w:r w:rsidRPr="00BF6A80">
              <w:rPr>
                <w:rFonts w:cs="Arial"/>
                <w:spacing w:val="-3"/>
                <w:sz w:val="20"/>
                <w:lang w:eastAsia="en-AU"/>
              </w:rPr>
              <w:t xml:space="preserve"> </w:t>
            </w:r>
            <w:r w:rsidRPr="00BF6A80">
              <w:rPr>
                <w:rFonts w:cs="Arial"/>
                <w:sz w:val="20"/>
                <w:lang w:eastAsia="en-AU"/>
              </w:rPr>
              <w:t>mandatory</w:t>
            </w:r>
            <w:r w:rsidRPr="00BF6A80">
              <w:rPr>
                <w:rFonts w:cs="Arial"/>
                <w:spacing w:val="-4"/>
                <w:sz w:val="20"/>
                <w:lang w:eastAsia="en-AU"/>
              </w:rPr>
              <w:t xml:space="preserve"> </w:t>
            </w:r>
            <w:r w:rsidRPr="00BF6A80">
              <w:rPr>
                <w:rFonts w:cs="Arial"/>
                <w:sz w:val="20"/>
                <w:lang w:eastAsia="en-AU"/>
              </w:rPr>
              <w:t>requirement.</w:t>
            </w:r>
            <w:r w:rsidRPr="00BF6A80">
              <w:rPr>
                <w:rFonts w:cs="Arial"/>
                <w:spacing w:val="-3"/>
                <w:sz w:val="20"/>
                <w:lang w:eastAsia="en-AU"/>
              </w:rPr>
              <w:t xml:space="preserve"> </w:t>
            </w:r>
            <w:r w:rsidRPr="00BF6A80">
              <w:rPr>
                <w:rFonts w:cs="Arial"/>
                <w:sz w:val="20"/>
                <w:lang w:eastAsia="en-AU"/>
              </w:rPr>
              <w:t>There</w:t>
            </w:r>
            <w:r w:rsidRPr="00BF6A80">
              <w:rPr>
                <w:rFonts w:cs="Arial"/>
                <w:spacing w:val="-3"/>
                <w:sz w:val="20"/>
                <w:lang w:eastAsia="en-AU"/>
              </w:rPr>
              <w:t xml:space="preserve"> </w:t>
            </w:r>
            <w:r w:rsidRPr="00BF6A80">
              <w:rPr>
                <w:rFonts w:cs="Arial"/>
                <w:sz w:val="20"/>
                <w:lang w:eastAsia="en-AU"/>
              </w:rPr>
              <w:t>is</w:t>
            </w:r>
            <w:r w:rsidRPr="00BF6A80">
              <w:rPr>
                <w:rFonts w:cs="Arial"/>
                <w:spacing w:val="-4"/>
                <w:sz w:val="20"/>
                <w:lang w:eastAsia="en-AU"/>
              </w:rPr>
              <w:t xml:space="preserve"> </w:t>
            </w:r>
            <w:r w:rsidRPr="00BF6A80">
              <w:rPr>
                <w:rFonts w:cs="Arial"/>
                <w:sz w:val="20"/>
                <w:lang w:eastAsia="en-AU"/>
              </w:rPr>
              <w:t>no</w:t>
            </w:r>
            <w:r w:rsidRPr="00BF6A80">
              <w:rPr>
                <w:rFonts w:cs="Arial"/>
                <w:spacing w:val="-52"/>
                <w:sz w:val="20"/>
                <w:lang w:eastAsia="en-AU"/>
              </w:rPr>
              <w:t xml:space="preserve"> </w:t>
            </w:r>
            <w:r w:rsidRPr="00BF6A80">
              <w:rPr>
                <w:rFonts w:cs="Arial"/>
                <w:sz w:val="20"/>
                <w:lang w:eastAsia="en-AU"/>
              </w:rPr>
              <w:t>applicable</w:t>
            </w:r>
            <w:r w:rsidRPr="00BF6A80">
              <w:rPr>
                <w:rFonts w:cs="Arial"/>
                <w:spacing w:val="-2"/>
                <w:sz w:val="20"/>
                <w:lang w:eastAsia="en-AU"/>
              </w:rPr>
              <w:t xml:space="preserve"> </w:t>
            </w:r>
            <w:r w:rsidRPr="00BF6A80">
              <w:rPr>
                <w:rFonts w:cs="Arial"/>
                <w:sz w:val="20"/>
                <w:lang w:eastAsia="en-AU"/>
              </w:rPr>
              <w:t>criterion.</w:t>
            </w:r>
          </w:p>
        </w:tc>
      </w:tr>
      <w:bookmarkEnd w:id="17"/>
      <w:tr w:rsidR="00BF6A80" w:rsidRPr="00BF6A80" w14:paraId="46AE5213" w14:textId="77777777" w:rsidTr="00BF6A80">
        <w:trPr>
          <w:trHeight w:val="2584"/>
        </w:trPr>
        <w:tc>
          <w:tcPr>
            <w:tcW w:w="3830" w:type="dxa"/>
          </w:tcPr>
          <w:p w14:paraId="71E2C26E" w14:textId="77777777" w:rsidR="00BF6A80" w:rsidRPr="00BF6A80" w:rsidRDefault="00BF6A80" w:rsidP="00BF6A80">
            <w:pPr>
              <w:kinsoku w:val="0"/>
              <w:overflowPunct w:val="0"/>
              <w:autoSpaceDE w:val="0"/>
              <w:autoSpaceDN w:val="0"/>
              <w:adjustRightInd w:val="0"/>
              <w:spacing w:before="57"/>
              <w:ind w:left="146"/>
              <w:rPr>
                <w:rFonts w:cs="Arial"/>
                <w:sz w:val="20"/>
                <w:lang w:eastAsia="en-AU"/>
              </w:rPr>
            </w:pPr>
            <w:r w:rsidRPr="00BF6A80">
              <w:rPr>
                <w:rFonts w:cs="Arial"/>
                <w:sz w:val="20"/>
                <w:lang w:eastAsia="en-AU"/>
              </w:rPr>
              <w:t>R6A</w:t>
            </w:r>
          </w:p>
          <w:p w14:paraId="2349E0D0" w14:textId="77777777" w:rsidR="00BF6A80" w:rsidRPr="00BF6A80" w:rsidRDefault="00BF6A80" w:rsidP="00BF6A80">
            <w:pPr>
              <w:kinsoku w:val="0"/>
              <w:overflowPunct w:val="0"/>
              <w:autoSpaceDE w:val="0"/>
              <w:autoSpaceDN w:val="0"/>
              <w:adjustRightInd w:val="0"/>
              <w:spacing w:before="55"/>
              <w:ind w:left="146"/>
              <w:rPr>
                <w:rFonts w:cs="Arial"/>
                <w:sz w:val="20"/>
                <w:lang w:eastAsia="en-AU"/>
              </w:rPr>
            </w:pPr>
            <w:r w:rsidRPr="00BF6A80">
              <w:rPr>
                <w:rFonts w:cs="Arial"/>
                <w:sz w:val="20"/>
                <w:lang w:eastAsia="en-AU"/>
              </w:rPr>
              <w:t>This</w:t>
            </w:r>
            <w:r w:rsidRPr="00BF6A80">
              <w:rPr>
                <w:rFonts w:cs="Arial"/>
                <w:spacing w:val="-4"/>
                <w:sz w:val="20"/>
                <w:lang w:eastAsia="en-AU"/>
              </w:rPr>
              <w:t xml:space="preserve"> </w:t>
            </w:r>
            <w:r w:rsidRPr="00BF6A80">
              <w:rPr>
                <w:rFonts w:cs="Arial"/>
                <w:sz w:val="20"/>
                <w:lang w:eastAsia="en-AU"/>
              </w:rPr>
              <w:t>rule</w:t>
            </w:r>
            <w:r w:rsidRPr="00BF6A80">
              <w:rPr>
                <w:rFonts w:cs="Arial"/>
                <w:spacing w:val="-4"/>
                <w:sz w:val="20"/>
                <w:lang w:eastAsia="en-AU"/>
              </w:rPr>
              <w:t xml:space="preserve"> </w:t>
            </w:r>
            <w:r w:rsidRPr="00BF6A80">
              <w:rPr>
                <w:rFonts w:cs="Arial"/>
                <w:sz w:val="20"/>
                <w:lang w:eastAsia="en-AU"/>
              </w:rPr>
              <w:t>applies</w:t>
            </w:r>
            <w:r w:rsidRPr="00BF6A80">
              <w:rPr>
                <w:rFonts w:cs="Arial"/>
                <w:spacing w:val="-3"/>
                <w:sz w:val="20"/>
                <w:lang w:eastAsia="en-AU"/>
              </w:rPr>
              <w:t xml:space="preserve"> </w:t>
            </w:r>
            <w:r w:rsidRPr="00BF6A80">
              <w:rPr>
                <w:rFonts w:cs="Arial"/>
                <w:sz w:val="20"/>
                <w:lang w:eastAsia="en-AU"/>
              </w:rPr>
              <w:t>to</w:t>
            </w:r>
            <w:r w:rsidRPr="00BF6A80">
              <w:rPr>
                <w:rFonts w:cs="Arial"/>
                <w:spacing w:val="-3"/>
                <w:sz w:val="20"/>
                <w:lang w:eastAsia="en-AU"/>
              </w:rPr>
              <w:t xml:space="preserve"> </w:t>
            </w:r>
            <w:r w:rsidRPr="00BF6A80">
              <w:rPr>
                <w:rFonts w:cs="Arial"/>
                <w:sz w:val="20"/>
                <w:lang w:eastAsia="en-AU"/>
              </w:rPr>
              <w:t>the</w:t>
            </w:r>
            <w:r w:rsidRPr="00BF6A80">
              <w:rPr>
                <w:rFonts w:cs="Arial"/>
                <w:spacing w:val="-2"/>
                <w:sz w:val="20"/>
                <w:lang w:eastAsia="en-AU"/>
              </w:rPr>
              <w:t xml:space="preserve"> </w:t>
            </w:r>
            <w:r w:rsidRPr="00BF6A80">
              <w:rPr>
                <w:rFonts w:cs="Arial"/>
                <w:sz w:val="20"/>
                <w:lang w:eastAsia="en-AU"/>
              </w:rPr>
              <w:t>area</w:t>
            </w:r>
            <w:r w:rsidRPr="00BF6A80">
              <w:rPr>
                <w:rFonts w:cs="Arial"/>
                <w:spacing w:val="-5"/>
                <w:sz w:val="20"/>
                <w:lang w:eastAsia="en-AU"/>
              </w:rPr>
              <w:t xml:space="preserve"> </w:t>
            </w:r>
            <w:r w:rsidRPr="00BF6A80">
              <w:rPr>
                <w:rFonts w:cs="Arial"/>
                <w:sz w:val="20"/>
                <w:lang w:eastAsia="en-AU"/>
              </w:rPr>
              <w:t>identified</w:t>
            </w:r>
            <w:r w:rsidRPr="00BF6A80">
              <w:rPr>
                <w:rFonts w:cs="Arial"/>
                <w:spacing w:val="-2"/>
                <w:sz w:val="20"/>
                <w:lang w:eastAsia="en-AU"/>
              </w:rPr>
              <w:t xml:space="preserve"> </w:t>
            </w:r>
            <w:r w:rsidRPr="00BF6A80">
              <w:rPr>
                <w:rFonts w:cs="Arial"/>
                <w:sz w:val="20"/>
                <w:lang w:eastAsia="en-AU"/>
              </w:rPr>
              <w:t>on</w:t>
            </w:r>
            <w:r w:rsidRPr="00BF6A80">
              <w:rPr>
                <w:rFonts w:cs="Arial"/>
                <w:spacing w:val="-52"/>
                <w:sz w:val="20"/>
                <w:lang w:eastAsia="en-AU"/>
              </w:rPr>
              <w:t xml:space="preserve"> </w:t>
            </w:r>
            <w:r w:rsidRPr="00BF6A80">
              <w:rPr>
                <w:rFonts w:cs="Arial"/>
                <w:sz w:val="20"/>
                <w:lang w:eastAsia="en-AU"/>
              </w:rPr>
              <w:t>Figure 1.</w:t>
            </w:r>
          </w:p>
          <w:p w14:paraId="64423FEF" w14:textId="77777777" w:rsidR="00BF6A80" w:rsidRPr="00BF6A80" w:rsidRDefault="00BF6A80" w:rsidP="00BF6A80">
            <w:pPr>
              <w:kinsoku w:val="0"/>
              <w:overflowPunct w:val="0"/>
              <w:autoSpaceDE w:val="0"/>
              <w:autoSpaceDN w:val="0"/>
              <w:adjustRightInd w:val="0"/>
              <w:spacing w:before="59"/>
              <w:ind w:left="146" w:right="428"/>
              <w:rPr>
                <w:rFonts w:cs="Arial"/>
                <w:sz w:val="20"/>
                <w:lang w:eastAsia="en-AU"/>
              </w:rPr>
            </w:pPr>
            <w:r w:rsidRPr="00BF6A80">
              <w:rPr>
                <w:rFonts w:cs="Arial"/>
                <w:sz w:val="20"/>
                <w:lang w:eastAsia="en-AU"/>
              </w:rPr>
              <w:t>Development</w:t>
            </w:r>
            <w:r w:rsidRPr="00BF6A80">
              <w:rPr>
                <w:rFonts w:cs="Arial"/>
                <w:spacing w:val="-5"/>
                <w:sz w:val="20"/>
                <w:lang w:eastAsia="en-AU"/>
              </w:rPr>
              <w:t xml:space="preserve"> </w:t>
            </w:r>
            <w:r w:rsidRPr="00BF6A80">
              <w:rPr>
                <w:rFonts w:cs="Arial"/>
                <w:sz w:val="20"/>
                <w:lang w:eastAsia="en-AU"/>
              </w:rPr>
              <w:t>complies</w:t>
            </w:r>
            <w:r w:rsidRPr="00BF6A80">
              <w:rPr>
                <w:rFonts w:cs="Arial"/>
                <w:spacing w:val="-4"/>
                <w:sz w:val="20"/>
                <w:lang w:eastAsia="en-AU"/>
              </w:rPr>
              <w:t xml:space="preserve"> </w:t>
            </w:r>
            <w:r w:rsidRPr="00BF6A80">
              <w:rPr>
                <w:rFonts w:cs="Arial"/>
                <w:sz w:val="20"/>
                <w:lang w:eastAsia="en-AU"/>
              </w:rPr>
              <w:t>with</w:t>
            </w:r>
            <w:r w:rsidRPr="00BF6A80">
              <w:rPr>
                <w:rFonts w:cs="Arial"/>
                <w:spacing w:val="-3"/>
                <w:sz w:val="20"/>
                <w:lang w:eastAsia="en-AU"/>
              </w:rPr>
              <w:t xml:space="preserve"> </w:t>
            </w:r>
            <w:r w:rsidRPr="00BF6A80">
              <w:rPr>
                <w:rFonts w:cs="Arial"/>
                <w:sz w:val="20"/>
                <w:lang w:eastAsia="en-AU"/>
              </w:rPr>
              <w:t>all</w:t>
            </w:r>
            <w:r w:rsidRPr="00BF6A80">
              <w:rPr>
                <w:rFonts w:cs="Arial"/>
                <w:spacing w:val="-5"/>
                <w:sz w:val="20"/>
                <w:lang w:eastAsia="en-AU"/>
              </w:rPr>
              <w:t xml:space="preserve"> </w:t>
            </w:r>
            <w:r w:rsidRPr="00BF6A80">
              <w:rPr>
                <w:rFonts w:cs="Arial"/>
                <w:sz w:val="20"/>
                <w:lang w:eastAsia="en-AU"/>
              </w:rPr>
              <w:t>of</w:t>
            </w:r>
            <w:r w:rsidRPr="00BF6A80">
              <w:rPr>
                <w:rFonts w:cs="Arial"/>
                <w:spacing w:val="-3"/>
                <w:sz w:val="20"/>
                <w:lang w:eastAsia="en-AU"/>
              </w:rPr>
              <w:t xml:space="preserve"> </w:t>
            </w:r>
            <w:r w:rsidRPr="00BF6A80">
              <w:rPr>
                <w:rFonts w:cs="Arial"/>
                <w:sz w:val="20"/>
                <w:lang w:eastAsia="en-AU"/>
              </w:rPr>
              <w:t>the</w:t>
            </w:r>
            <w:r w:rsidRPr="00BF6A80">
              <w:rPr>
                <w:rFonts w:cs="Arial"/>
                <w:spacing w:val="-53"/>
                <w:sz w:val="20"/>
                <w:lang w:eastAsia="en-AU"/>
              </w:rPr>
              <w:t xml:space="preserve"> </w:t>
            </w:r>
            <w:r w:rsidRPr="00BF6A80">
              <w:rPr>
                <w:rFonts w:cs="Arial"/>
                <w:sz w:val="20"/>
                <w:lang w:eastAsia="en-AU"/>
              </w:rPr>
              <w:t>following:</w:t>
            </w:r>
          </w:p>
          <w:p w14:paraId="5C9BB2C0" w14:textId="77777777" w:rsidR="00BF6A80" w:rsidRPr="00BF6A80" w:rsidRDefault="00BF6A80" w:rsidP="00BF6A80">
            <w:pPr>
              <w:numPr>
                <w:ilvl w:val="0"/>
                <w:numId w:val="27"/>
              </w:numPr>
              <w:tabs>
                <w:tab w:val="left" w:pos="507"/>
              </w:tabs>
              <w:kinsoku w:val="0"/>
              <w:overflowPunct w:val="0"/>
              <w:autoSpaceDE w:val="0"/>
              <w:autoSpaceDN w:val="0"/>
              <w:adjustRightInd w:val="0"/>
              <w:spacing w:before="56"/>
              <w:ind w:right="172" w:hanging="360"/>
              <w:jc w:val="both"/>
              <w:rPr>
                <w:rFonts w:cs="Arial"/>
                <w:sz w:val="20"/>
                <w:lang w:eastAsia="en-AU"/>
              </w:rPr>
            </w:pPr>
            <w:r w:rsidRPr="00BF6A80">
              <w:rPr>
                <w:rFonts w:cs="Arial"/>
                <w:sz w:val="20"/>
                <w:lang w:eastAsia="en-AU"/>
              </w:rPr>
              <w:t xml:space="preserve">one </w:t>
            </w:r>
            <w:r w:rsidRPr="00BF6A80">
              <w:rPr>
                <w:rFonts w:cs="Arial"/>
                <w:i/>
                <w:iCs/>
                <w:sz w:val="20"/>
                <w:lang w:eastAsia="en-AU"/>
              </w:rPr>
              <w:t xml:space="preserve">supermarket </w:t>
            </w:r>
            <w:r w:rsidRPr="00BF6A80">
              <w:rPr>
                <w:rFonts w:cs="Arial"/>
                <w:sz w:val="20"/>
                <w:lang w:eastAsia="en-AU"/>
              </w:rPr>
              <w:t>larger than 200m</w:t>
            </w:r>
            <w:r w:rsidRPr="00BF6A80">
              <w:rPr>
                <w:rFonts w:cs="Arial"/>
                <w:position w:val="6"/>
                <w:sz w:val="13"/>
                <w:szCs w:val="13"/>
                <w:lang w:eastAsia="en-AU"/>
              </w:rPr>
              <w:t>2</w:t>
            </w:r>
            <w:r w:rsidRPr="00BF6A80">
              <w:rPr>
                <w:rFonts w:cs="Arial"/>
                <w:spacing w:val="-35"/>
                <w:position w:val="6"/>
                <w:sz w:val="13"/>
                <w:szCs w:val="13"/>
                <w:lang w:eastAsia="en-AU"/>
              </w:rPr>
              <w:t xml:space="preserve"> </w:t>
            </w:r>
            <w:r w:rsidRPr="00BF6A80">
              <w:rPr>
                <w:rFonts w:cs="Arial"/>
                <w:sz w:val="20"/>
                <w:lang w:eastAsia="en-AU"/>
              </w:rPr>
              <w:t>is permitted in the area identified in</w:t>
            </w:r>
            <w:r w:rsidRPr="00BF6A80">
              <w:rPr>
                <w:rFonts w:cs="Arial"/>
                <w:spacing w:val="-53"/>
                <w:sz w:val="20"/>
                <w:lang w:eastAsia="en-AU"/>
              </w:rPr>
              <w:t xml:space="preserve"> </w:t>
            </w:r>
            <w:r w:rsidRPr="00BF6A80">
              <w:rPr>
                <w:rFonts w:cs="Arial"/>
                <w:sz w:val="20"/>
                <w:lang w:eastAsia="en-AU"/>
              </w:rPr>
              <w:t>Figure 1</w:t>
            </w:r>
          </w:p>
          <w:p w14:paraId="5C256469" w14:textId="77777777" w:rsidR="00BF6A80" w:rsidRPr="00BF6A80" w:rsidRDefault="00BF6A80" w:rsidP="00BF6A80">
            <w:pPr>
              <w:numPr>
                <w:ilvl w:val="0"/>
                <w:numId w:val="27"/>
              </w:numPr>
              <w:tabs>
                <w:tab w:val="left" w:pos="507"/>
              </w:tabs>
              <w:kinsoku w:val="0"/>
              <w:overflowPunct w:val="0"/>
              <w:autoSpaceDE w:val="0"/>
              <w:autoSpaceDN w:val="0"/>
              <w:adjustRightInd w:val="0"/>
              <w:spacing w:before="56"/>
              <w:jc w:val="both"/>
              <w:rPr>
                <w:rFonts w:cs="Arial"/>
                <w:sz w:val="20"/>
                <w:lang w:eastAsia="en-AU"/>
              </w:rPr>
            </w:pPr>
            <w:r w:rsidRPr="00BF6A80">
              <w:rPr>
                <w:rFonts w:cs="Arial"/>
                <w:sz w:val="20"/>
                <w:lang w:eastAsia="en-AU"/>
              </w:rPr>
              <w:t>the</w:t>
            </w:r>
            <w:r w:rsidRPr="00BF6A80">
              <w:rPr>
                <w:rFonts w:cs="Arial"/>
                <w:spacing w:val="-4"/>
                <w:sz w:val="20"/>
                <w:lang w:eastAsia="en-AU"/>
              </w:rPr>
              <w:t xml:space="preserve"> </w:t>
            </w:r>
            <w:r w:rsidRPr="00BF6A80">
              <w:rPr>
                <w:rFonts w:cs="Arial"/>
                <w:sz w:val="20"/>
                <w:lang w:eastAsia="en-AU"/>
              </w:rPr>
              <w:t>maximum</w:t>
            </w:r>
            <w:r w:rsidRPr="00BF6A80">
              <w:rPr>
                <w:rFonts w:cs="Arial"/>
                <w:spacing w:val="-1"/>
                <w:sz w:val="20"/>
                <w:lang w:eastAsia="en-AU"/>
              </w:rPr>
              <w:t xml:space="preserve"> </w:t>
            </w:r>
            <w:r w:rsidRPr="00BF6A80">
              <w:rPr>
                <w:rFonts w:cs="Arial"/>
                <w:i/>
                <w:iCs/>
                <w:sz w:val="20"/>
                <w:lang w:eastAsia="en-AU"/>
              </w:rPr>
              <w:t>gross</w:t>
            </w:r>
            <w:r w:rsidRPr="00BF6A80">
              <w:rPr>
                <w:rFonts w:cs="Arial"/>
                <w:i/>
                <w:iCs/>
                <w:spacing w:val="-3"/>
                <w:sz w:val="20"/>
                <w:lang w:eastAsia="en-AU"/>
              </w:rPr>
              <w:t xml:space="preserve"> </w:t>
            </w:r>
            <w:r w:rsidRPr="00BF6A80">
              <w:rPr>
                <w:rFonts w:cs="Arial"/>
                <w:i/>
                <w:iCs/>
                <w:sz w:val="20"/>
                <w:lang w:eastAsia="en-AU"/>
              </w:rPr>
              <w:t>floor</w:t>
            </w:r>
            <w:r w:rsidRPr="00BF6A80">
              <w:rPr>
                <w:rFonts w:cs="Arial"/>
                <w:i/>
                <w:iCs/>
                <w:spacing w:val="-2"/>
                <w:sz w:val="20"/>
                <w:lang w:eastAsia="en-AU"/>
              </w:rPr>
              <w:t xml:space="preserve"> </w:t>
            </w:r>
            <w:r w:rsidRPr="00BF6A80">
              <w:rPr>
                <w:rFonts w:cs="Arial"/>
                <w:i/>
                <w:iCs/>
                <w:sz w:val="20"/>
                <w:lang w:eastAsia="en-AU"/>
              </w:rPr>
              <w:t>area</w:t>
            </w:r>
            <w:r w:rsidRPr="00BF6A80">
              <w:rPr>
                <w:rFonts w:cs="Arial"/>
                <w:i/>
                <w:iCs/>
                <w:spacing w:val="-3"/>
                <w:sz w:val="20"/>
                <w:lang w:eastAsia="en-AU"/>
              </w:rPr>
              <w:t xml:space="preserve"> </w:t>
            </w:r>
            <w:r w:rsidRPr="00BF6A80">
              <w:rPr>
                <w:rFonts w:cs="Arial"/>
                <w:sz w:val="20"/>
                <w:lang w:eastAsia="en-AU"/>
              </w:rPr>
              <w:t>for</w:t>
            </w:r>
            <w:r w:rsidRPr="00BF6A80">
              <w:rPr>
                <w:rFonts w:cs="Arial"/>
                <w:spacing w:val="-3"/>
                <w:sz w:val="20"/>
                <w:lang w:eastAsia="en-AU"/>
              </w:rPr>
              <w:t xml:space="preserve"> </w:t>
            </w:r>
            <w:r w:rsidRPr="00BF6A80">
              <w:rPr>
                <w:rFonts w:cs="Arial"/>
                <w:sz w:val="20"/>
                <w:lang w:eastAsia="en-AU"/>
              </w:rPr>
              <w:t>the</w:t>
            </w:r>
          </w:p>
          <w:p w14:paraId="218A093B" w14:textId="77777777" w:rsidR="00BF6A80" w:rsidRPr="00BF6A80" w:rsidRDefault="00BF6A80" w:rsidP="00BF6A80">
            <w:pPr>
              <w:kinsoku w:val="0"/>
              <w:overflowPunct w:val="0"/>
              <w:autoSpaceDE w:val="0"/>
              <w:autoSpaceDN w:val="0"/>
              <w:adjustRightInd w:val="0"/>
              <w:spacing w:before="1" w:line="211" w:lineRule="exact"/>
              <w:ind w:left="506"/>
              <w:jc w:val="both"/>
              <w:rPr>
                <w:rFonts w:cs="Arial"/>
                <w:sz w:val="20"/>
                <w:lang w:eastAsia="en-AU"/>
              </w:rPr>
            </w:pPr>
            <w:r w:rsidRPr="00BF6A80">
              <w:rPr>
                <w:rFonts w:cs="Arial"/>
                <w:i/>
                <w:iCs/>
                <w:sz w:val="20"/>
                <w:lang w:eastAsia="en-AU"/>
              </w:rPr>
              <w:t>supermarket</w:t>
            </w:r>
            <w:r w:rsidRPr="00BF6A80">
              <w:rPr>
                <w:rFonts w:cs="Arial"/>
                <w:i/>
                <w:iCs/>
                <w:spacing w:val="1"/>
                <w:sz w:val="20"/>
                <w:lang w:eastAsia="en-AU"/>
              </w:rPr>
              <w:t xml:space="preserve"> </w:t>
            </w:r>
            <w:r w:rsidRPr="00BF6A80">
              <w:rPr>
                <w:rFonts w:cs="Arial"/>
                <w:sz w:val="20"/>
                <w:lang w:eastAsia="en-AU"/>
              </w:rPr>
              <w:t>is</w:t>
            </w:r>
            <w:r w:rsidRPr="00BF6A80">
              <w:rPr>
                <w:rFonts w:cs="Arial"/>
                <w:spacing w:val="-1"/>
                <w:sz w:val="20"/>
                <w:lang w:eastAsia="en-AU"/>
              </w:rPr>
              <w:t xml:space="preserve"> </w:t>
            </w:r>
            <w:r w:rsidRPr="00BF6A80">
              <w:rPr>
                <w:rFonts w:cs="Arial"/>
                <w:sz w:val="20"/>
                <w:lang w:eastAsia="en-AU"/>
              </w:rPr>
              <w:t>1000m</w:t>
            </w:r>
            <w:r w:rsidRPr="00BF6A80">
              <w:rPr>
                <w:rFonts w:cs="Arial"/>
                <w:position w:val="6"/>
                <w:sz w:val="13"/>
                <w:szCs w:val="13"/>
                <w:lang w:eastAsia="en-AU"/>
              </w:rPr>
              <w:t>2</w:t>
            </w:r>
            <w:r w:rsidRPr="00BF6A80">
              <w:rPr>
                <w:rFonts w:cs="Arial"/>
                <w:sz w:val="20"/>
                <w:lang w:eastAsia="en-AU"/>
              </w:rPr>
              <w:t>.</w:t>
            </w:r>
          </w:p>
        </w:tc>
        <w:tc>
          <w:tcPr>
            <w:tcW w:w="4289" w:type="dxa"/>
          </w:tcPr>
          <w:p w14:paraId="4790E44A" w14:textId="77777777" w:rsidR="00BF6A80" w:rsidRPr="00BF6A80" w:rsidRDefault="00BF6A80" w:rsidP="00BF6A80">
            <w:pPr>
              <w:kinsoku w:val="0"/>
              <w:overflowPunct w:val="0"/>
              <w:autoSpaceDE w:val="0"/>
              <w:autoSpaceDN w:val="0"/>
              <w:adjustRightInd w:val="0"/>
              <w:rPr>
                <w:rFonts w:ascii="Times New Roman" w:hAnsi="Times New Roman"/>
                <w:sz w:val="22"/>
                <w:szCs w:val="22"/>
                <w:lang w:eastAsia="en-AU"/>
              </w:rPr>
            </w:pPr>
          </w:p>
          <w:p w14:paraId="1C92CC24" w14:textId="77777777" w:rsidR="00BF6A80" w:rsidRPr="00BF6A80" w:rsidRDefault="00BF6A80" w:rsidP="00BF6A80">
            <w:pPr>
              <w:kinsoku w:val="0"/>
              <w:overflowPunct w:val="0"/>
              <w:autoSpaceDE w:val="0"/>
              <w:autoSpaceDN w:val="0"/>
              <w:adjustRightInd w:val="0"/>
              <w:spacing w:before="137" w:line="290" w:lineRule="auto"/>
              <w:ind w:left="112"/>
              <w:rPr>
                <w:rFonts w:cs="Arial"/>
                <w:sz w:val="20"/>
                <w:lang w:eastAsia="en-AU"/>
              </w:rPr>
            </w:pPr>
            <w:r w:rsidRPr="00BF6A80">
              <w:rPr>
                <w:rFonts w:cs="Arial"/>
                <w:sz w:val="20"/>
                <w:lang w:eastAsia="en-AU"/>
              </w:rPr>
              <w:t>This</w:t>
            </w:r>
            <w:r w:rsidRPr="00BF6A80">
              <w:rPr>
                <w:rFonts w:cs="Arial"/>
                <w:spacing w:val="-5"/>
                <w:sz w:val="20"/>
                <w:lang w:eastAsia="en-AU"/>
              </w:rPr>
              <w:t xml:space="preserve"> </w:t>
            </w:r>
            <w:r w:rsidRPr="00BF6A80">
              <w:rPr>
                <w:rFonts w:cs="Arial"/>
                <w:sz w:val="20"/>
                <w:lang w:eastAsia="en-AU"/>
              </w:rPr>
              <w:t>is</w:t>
            </w:r>
            <w:r w:rsidRPr="00BF6A80">
              <w:rPr>
                <w:rFonts w:cs="Arial"/>
                <w:spacing w:val="-4"/>
                <w:sz w:val="20"/>
                <w:lang w:eastAsia="en-AU"/>
              </w:rPr>
              <w:t xml:space="preserve"> </w:t>
            </w:r>
            <w:r w:rsidRPr="00BF6A80">
              <w:rPr>
                <w:rFonts w:cs="Arial"/>
                <w:sz w:val="20"/>
                <w:lang w:eastAsia="en-AU"/>
              </w:rPr>
              <w:t>a</w:t>
            </w:r>
            <w:r w:rsidRPr="00BF6A80">
              <w:rPr>
                <w:rFonts w:cs="Arial"/>
                <w:spacing w:val="-3"/>
                <w:sz w:val="20"/>
                <w:lang w:eastAsia="en-AU"/>
              </w:rPr>
              <w:t xml:space="preserve"> </w:t>
            </w:r>
            <w:r w:rsidRPr="00BF6A80">
              <w:rPr>
                <w:rFonts w:cs="Arial"/>
                <w:sz w:val="20"/>
                <w:lang w:eastAsia="en-AU"/>
              </w:rPr>
              <w:t>mandatory</w:t>
            </w:r>
            <w:r w:rsidRPr="00BF6A80">
              <w:rPr>
                <w:rFonts w:cs="Arial"/>
                <w:spacing w:val="-4"/>
                <w:sz w:val="20"/>
                <w:lang w:eastAsia="en-AU"/>
              </w:rPr>
              <w:t xml:space="preserve"> </w:t>
            </w:r>
            <w:r w:rsidRPr="00BF6A80">
              <w:rPr>
                <w:rFonts w:cs="Arial"/>
                <w:sz w:val="20"/>
                <w:lang w:eastAsia="en-AU"/>
              </w:rPr>
              <w:t>requirement.</w:t>
            </w:r>
            <w:r w:rsidRPr="00BF6A80">
              <w:rPr>
                <w:rFonts w:cs="Arial"/>
                <w:spacing w:val="-3"/>
                <w:sz w:val="20"/>
                <w:lang w:eastAsia="en-AU"/>
              </w:rPr>
              <w:t xml:space="preserve"> </w:t>
            </w:r>
            <w:r w:rsidRPr="00BF6A80">
              <w:rPr>
                <w:rFonts w:cs="Arial"/>
                <w:sz w:val="20"/>
                <w:lang w:eastAsia="en-AU"/>
              </w:rPr>
              <w:t>There</w:t>
            </w:r>
            <w:r w:rsidRPr="00BF6A80">
              <w:rPr>
                <w:rFonts w:cs="Arial"/>
                <w:spacing w:val="-3"/>
                <w:sz w:val="20"/>
                <w:lang w:eastAsia="en-AU"/>
              </w:rPr>
              <w:t xml:space="preserve"> </w:t>
            </w:r>
            <w:r w:rsidRPr="00BF6A80">
              <w:rPr>
                <w:rFonts w:cs="Arial"/>
                <w:sz w:val="20"/>
                <w:lang w:eastAsia="en-AU"/>
              </w:rPr>
              <w:t>is</w:t>
            </w:r>
            <w:r w:rsidRPr="00BF6A80">
              <w:rPr>
                <w:rFonts w:cs="Arial"/>
                <w:spacing w:val="-4"/>
                <w:sz w:val="20"/>
                <w:lang w:eastAsia="en-AU"/>
              </w:rPr>
              <w:t xml:space="preserve"> </w:t>
            </w:r>
            <w:r w:rsidRPr="00BF6A80">
              <w:rPr>
                <w:rFonts w:cs="Arial"/>
                <w:sz w:val="20"/>
                <w:lang w:eastAsia="en-AU"/>
              </w:rPr>
              <w:t>no</w:t>
            </w:r>
            <w:r w:rsidRPr="00BF6A80">
              <w:rPr>
                <w:rFonts w:cs="Arial"/>
                <w:spacing w:val="-52"/>
                <w:sz w:val="20"/>
                <w:lang w:eastAsia="en-AU"/>
              </w:rPr>
              <w:t xml:space="preserve"> </w:t>
            </w:r>
            <w:r w:rsidRPr="00BF6A80">
              <w:rPr>
                <w:rFonts w:cs="Arial"/>
                <w:sz w:val="20"/>
                <w:lang w:eastAsia="en-AU"/>
              </w:rPr>
              <w:t>applicable</w:t>
            </w:r>
            <w:r w:rsidRPr="00BF6A80">
              <w:rPr>
                <w:rFonts w:cs="Arial"/>
                <w:spacing w:val="-2"/>
                <w:sz w:val="20"/>
                <w:lang w:eastAsia="en-AU"/>
              </w:rPr>
              <w:t xml:space="preserve"> </w:t>
            </w:r>
            <w:r w:rsidRPr="00BF6A80">
              <w:rPr>
                <w:rFonts w:cs="Arial"/>
                <w:sz w:val="20"/>
                <w:lang w:eastAsia="en-AU"/>
              </w:rPr>
              <w:t>criterion.</w:t>
            </w:r>
          </w:p>
        </w:tc>
      </w:tr>
    </w:tbl>
    <w:p w14:paraId="05ABA034" w14:textId="39BCA410" w:rsidR="00302881" w:rsidRDefault="00302881" w:rsidP="008B77D9">
      <w:pPr>
        <w:pStyle w:val="BodyText"/>
      </w:pPr>
    </w:p>
    <w:p w14:paraId="14EEC45E" w14:textId="77777777" w:rsidR="00302881" w:rsidRDefault="00302881">
      <w:pPr>
        <w:rPr>
          <w:rFonts w:cs="Arial"/>
        </w:rPr>
      </w:pPr>
      <w:r>
        <w:br w:type="page"/>
      </w:r>
    </w:p>
    <w:bookmarkEnd w:id="15"/>
    <w:p w14:paraId="7335BEFF" w14:textId="034E48DF" w:rsidR="00D5669E" w:rsidRPr="00404BED" w:rsidRDefault="00404BED" w:rsidP="00D5669E">
      <w:pPr>
        <w:pStyle w:val="TAeditorialitemgeneralheading"/>
      </w:pPr>
      <w:r>
        <w:lastRenderedPageBreak/>
        <w:t>RC2 – Commercial Mixed Use Area, Element 4: Buildings, 4.4 Ground floor residential – commercial adaptability</w:t>
      </w:r>
      <w:r w:rsidR="00D5669E" w:rsidRPr="00404BED">
        <w:t xml:space="preserve"> </w:t>
      </w:r>
    </w:p>
    <w:p w14:paraId="10911FDA" w14:textId="77777777" w:rsidR="00302881" w:rsidRDefault="00302881" w:rsidP="00404BED">
      <w:pPr>
        <w:pStyle w:val="Default"/>
        <w:rPr>
          <w:i/>
          <w:iCs/>
          <w:sz w:val="23"/>
          <w:szCs w:val="23"/>
        </w:rPr>
      </w:pPr>
    </w:p>
    <w:p w14:paraId="26CFE4A3" w14:textId="6AC13167" w:rsidR="00404BED" w:rsidRDefault="00404BED" w:rsidP="00404BED">
      <w:pPr>
        <w:pStyle w:val="Default"/>
        <w:rPr>
          <w:sz w:val="23"/>
          <w:szCs w:val="23"/>
        </w:rPr>
      </w:pPr>
      <w:r>
        <w:rPr>
          <w:i/>
          <w:iCs/>
          <w:sz w:val="23"/>
          <w:szCs w:val="23"/>
        </w:rPr>
        <w:t xml:space="preserve">Insert </w:t>
      </w:r>
    </w:p>
    <w:p w14:paraId="10830747" w14:textId="77777777" w:rsidR="00404BED" w:rsidRDefault="00404BED" w:rsidP="00404BED">
      <w:pPr>
        <w:pStyle w:val="Default"/>
        <w:rPr>
          <w:sz w:val="23"/>
          <w:szCs w:val="23"/>
        </w:rPr>
      </w:pPr>
      <w:r>
        <w:rPr>
          <w:sz w:val="23"/>
          <w:szCs w:val="23"/>
        </w:rPr>
        <w:t xml:space="preserve">• </w:t>
      </w:r>
      <w:r>
        <w:rPr>
          <w:i/>
          <w:iCs/>
          <w:sz w:val="23"/>
          <w:szCs w:val="23"/>
        </w:rPr>
        <w:t xml:space="preserve">4.5 Heat Island </w:t>
      </w:r>
    </w:p>
    <w:p w14:paraId="0DBADBE7" w14:textId="0D18CF2C" w:rsidR="00404BED" w:rsidRDefault="00404BED" w:rsidP="00404BED">
      <w:pPr>
        <w:pStyle w:val="Default"/>
        <w:rPr>
          <w:i/>
          <w:iCs/>
          <w:sz w:val="23"/>
          <w:szCs w:val="23"/>
        </w:rPr>
      </w:pPr>
      <w:bookmarkStart w:id="18" w:name="_Hlk84408972"/>
      <w:r>
        <w:rPr>
          <w:sz w:val="23"/>
          <w:szCs w:val="23"/>
        </w:rPr>
        <w:t xml:space="preserve">• </w:t>
      </w:r>
      <w:r>
        <w:rPr>
          <w:i/>
          <w:iCs/>
          <w:sz w:val="23"/>
          <w:szCs w:val="23"/>
        </w:rPr>
        <w:t xml:space="preserve">Element </w:t>
      </w:r>
      <w:r w:rsidR="00030C1E">
        <w:rPr>
          <w:i/>
          <w:iCs/>
          <w:sz w:val="23"/>
          <w:szCs w:val="23"/>
        </w:rPr>
        <w:t>5</w:t>
      </w:r>
      <w:r>
        <w:rPr>
          <w:i/>
          <w:iCs/>
          <w:sz w:val="23"/>
          <w:szCs w:val="23"/>
        </w:rPr>
        <w:t xml:space="preserve">: Environment </w:t>
      </w:r>
    </w:p>
    <w:bookmarkEnd w:id="18"/>
    <w:p w14:paraId="0BD070FA" w14:textId="4B461422" w:rsidR="00030C1E" w:rsidRPr="00030C1E" w:rsidRDefault="00030C1E" w:rsidP="00404BED">
      <w:pPr>
        <w:pStyle w:val="Default"/>
        <w:rPr>
          <w:i/>
          <w:iCs/>
          <w:sz w:val="23"/>
          <w:szCs w:val="23"/>
        </w:rPr>
      </w:pPr>
      <w:r>
        <w:rPr>
          <w:sz w:val="23"/>
          <w:szCs w:val="23"/>
        </w:rPr>
        <w:t xml:space="preserve">• </w:t>
      </w:r>
      <w:r w:rsidRPr="00030C1E">
        <w:rPr>
          <w:i/>
          <w:iCs/>
          <w:sz w:val="23"/>
          <w:szCs w:val="23"/>
        </w:rPr>
        <w:t>5.1 Trees</w:t>
      </w:r>
    </w:p>
    <w:p w14:paraId="5492EDBB" w14:textId="77777777" w:rsidR="00404BED" w:rsidRDefault="00404BED" w:rsidP="00404BED">
      <w:pPr>
        <w:pStyle w:val="Default"/>
        <w:rPr>
          <w:sz w:val="23"/>
          <w:szCs w:val="23"/>
        </w:rPr>
      </w:pPr>
      <w:bookmarkStart w:id="19" w:name="_Hlk84408934"/>
      <w:r>
        <w:rPr>
          <w:sz w:val="23"/>
          <w:szCs w:val="23"/>
        </w:rPr>
        <w:t xml:space="preserve">• </w:t>
      </w:r>
      <w:bookmarkEnd w:id="19"/>
      <w:r>
        <w:rPr>
          <w:i/>
          <w:iCs/>
          <w:sz w:val="23"/>
          <w:szCs w:val="23"/>
        </w:rPr>
        <w:t xml:space="preserve">Figure 1 Supermarket RC2 Bruce commercial mixed use area </w:t>
      </w:r>
    </w:p>
    <w:p w14:paraId="10881866" w14:textId="77777777" w:rsidR="00404BED" w:rsidRDefault="00D5669E" w:rsidP="001C7FD4">
      <w:pPr>
        <w:pStyle w:val="BodyText"/>
      </w:pPr>
      <w:r w:rsidRPr="008B77D9">
        <w:tab/>
      </w:r>
    </w:p>
    <w:tbl>
      <w:tblPr>
        <w:tblW w:w="0" w:type="auto"/>
        <w:tblInd w:w="124"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830"/>
        <w:gridCol w:w="4289"/>
      </w:tblGrid>
      <w:tr w:rsidR="00404BED" w:rsidRPr="00BF6A80" w14:paraId="238C6A55" w14:textId="77777777" w:rsidTr="007B2F63">
        <w:trPr>
          <w:trHeight w:val="374"/>
        </w:trPr>
        <w:tc>
          <w:tcPr>
            <w:tcW w:w="3830" w:type="dxa"/>
            <w:shd w:val="clear" w:color="auto" w:fill="CCCCCC"/>
          </w:tcPr>
          <w:p w14:paraId="501CB98D" w14:textId="77777777" w:rsidR="00404BED" w:rsidRPr="00BF6A80" w:rsidRDefault="00404BED" w:rsidP="007B2F63">
            <w:pPr>
              <w:kinsoku w:val="0"/>
              <w:overflowPunct w:val="0"/>
              <w:autoSpaceDE w:val="0"/>
              <w:autoSpaceDN w:val="0"/>
              <w:adjustRightInd w:val="0"/>
              <w:spacing w:before="60"/>
              <w:ind w:left="112"/>
              <w:rPr>
                <w:rFonts w:cs="Arial"/>
                <w:b/>
                <w:bCs/>
                <w:sz w:val="22"/>
                <w:szCs w:val="22"/>
                <w:lang w:eastAsia="en-AU"/>
              </w:rPr>
            </w:pPr>
            <w:bookmarkStart w:id="20" w:name="_Hlk84357639"/>
            <w:r w:rsidRPr="00BF6A80">
              <w:rPr>
                <w:rFonts w:cs="Arial"/>
                <w:b/>
                <w:bCs/>
                <w:sz w:val="22"/>
                <w:szCs w:val="22"/>
                <w:lang w:eastAsia="en-AU"/>
              </w:rPr>
              <w:t>Rules</w:t>
            </w:r>
          </w:p>
        </w:tc>
        <w:tc>
          <w:tcPr>
            <w:tcW w:w="4289" w:type="dxa"/>
            <w:shd w:val="clear" w:color="auto" w:fill="CCCCCC"/>
          </w:tcPr>
          <w:p w14:paraId="79072E69" w14:textId="77777777" w:rsidR="00404BED" w:rsidRPr="00BF6A80" w:rsidRDefault="00404BED" w:rsidP="007B2F63">
            <w:pPr>
              <w:kinsoku w:val="0"/>
              <w:overflowPunct w:val="0"/>
              <w:autoSpaceDE w:val="0"/>
              <w:autoSpaceDN w:val="0"/>
              <w:adjustRightInd w:val="0"/>
              <w:spacing w:before="60"/>
              <w:ind w:left="112"/>
              <w:rPr>
                <w:rFonts w:cs="Arial"/>
                <w:b/>
                <w:bCs/>
                <w:sz w:val="22"/>
                <w:szCs w:val="22"/>
                <w:lang w:eastAsia="en-AU"/>
              </w:rPr>
            </w:pPr>
            <w:r w:rsidRPr="00BF6A80">
              <w:rPr>
                <w:rFonts w:cs="Arial"/>
                <w:b/>
                <w:bCs/>
                <w:sz w:val="22"/>
                <w:szCs w:val="22"/>
                <w:lang w:eastAsia="en-AU"/>
              </w:rPr>
              <w:t>Criteria</w:t>
            </w:r>
          </w:p>
        </w:tc>
      </w:tr>
      <w:tr w:rsidR="00404BED" w:rsidRPr="00BF6A80" w14:paraId="657EC773" w14:textId="77777777" w:rsidTr="007B2F63">
        <w:trPr>
          <w:trHeight w:val="350"/>
        </w:trPr>
        <w:tc>
          <w:tcPr>
            <w:tcW w:w="8119" w:type="dxa"/>
            <w:gridSpan w:val="2"/>
            <w:shd w:val="clear" w:color="auto" w:fill="E6E6E6"/>
          </w:tcPr>
          <w:p w14:paraId="5CD7FFD7" w14:textId="01DCC651" w:rsidR="00404BED" w:rsidRPr="00BF6A80" w:rsidRDefault="00404BED" w:rsidP="007B2F63">
            <w:pPr>
              <w:kinsoku w:val="0"/>
              <w:overflowPunct w:val="0"/>
              <w:autoSpaceDE w:val="0"/>
              <w:autoSpaceDN w:val="0"/>
              <w:adjustRightInd w:val="0"/>
              <w:spacing w:before="57"/>
              <w:ind w:left="112"/>
              <w:rPr>
                <w:rFonts w:cs="Arial"/>
                <w:b/>
                <w:bCs/>
                <w:sz w:val="20"/>
                <w:lang w:eastAsia="en-AU"/>
              </w:rPr>
            </w:pPr>
            <w:r>
              <w:rPr>
                <w:rFonts w:cs="Arial"/>
                <w:b/>
                <w:bCs/>
                <w:sz w:val="20"/>
                <w:lang w:eastAsia="en-AU"/>
              </w:rPr>
              <w:t>4.5 Heat island</w:t>
            </w:r>
          </w:p>
        </w:tc>
      </w:tr>
      <w:tr w:rsidR="00404BED" w:rsidRPr="00BF6A80" w14:paraId="4AD85F0B" w14:textId="77777777" w:rsidTr="007B2F63">
        <w:trPr>
          <w:trHeight w:val="1655"/>
        </w:trPr>
        <w:tc>
          <w:tcPr>
            <w:tcW w:w="3830" w:type="dxa"/>
          </w:tcPr>
          <w:p w14:paraId="3A501BFF" w14:textId="77777777" w:rsidR="00404BED" w:rsidRDefault="00404BED" w:rsidP="00404BED">
            <w:pPr>
              <w:tabs>
                <w:tab w:val="left" w:pos="567"/>
              </w:tabs>
              <w:kinsoku w:val="0"/>
              <w:overflowPunct w:val="0"/>
              <w:autoSpaceDE w:val="0"/>
              <w:autoSpaceDN w:val="0"/>
              <w:adjustRightInd w:val="0"/>
              <w:spacing w:before="84" w:line="230" w:lineRule="atLeast"/>
              <w:ind w:right="437"/>
              <w:rPr>
                <w:rFonts w:cs="Arial"/>
                <w:sz w:val="20"/>
                <w:lang w:eastAsia="en-AU"/>
              </w:rPr>
            </w:pPr>
          </w:p>
          <w:p w14:paraId="24033269" w14:textId="235C4F8C" w:rsidR="00404BED" w:rsidRPr="00BF6A80" w:rsidRDefault="00404BED" w:rsidP="00404BED">
            <w:pPr>
              <w:tabs>
                <w:tab w:val="left" w:pos="567"/>
              </w:tabs>
              <w:kinsoku w:val="0"/>
              <w:overflowPunct w:val="0"/>
              <w:autoSpaceDE w:val="0"/>
              <w:autoSpaceDN w:val="0"/>
              <w:adjustRightInd w:val="0"/>
              <w:spacing w:before="84" w:line="230" w:lineRule="atLeast"/>
              <w:ind w:right="437"/>
              <w:rPr>
                <w:rFonts w:cs="Arial"/>
                <w:sz w:val="20"/>
                <w:lang w:eastAsia="en-AU"/>
              </w:rPr>
            </w:pPr>
            <w:r>
              <w:rPr>
                <w:rFonts w:cs="Arial"/>
                <w:sz w:val="20"/>
                <w:lang w:eastAsia="en-AU"/>
              </w:rPr>
              <w:t xml:space="preserve">  There is not applicable rule.</w:t>
            </w:r>
          </w:p>
        </w:tc>
        <w:tc>
          <w:tcPr>
            <w:tcW w:w="4289" w:type="dxa"/>
          </w:tcPr>
          <w:p w14:paraId="01327F3E" w14:textId="47F88344" w:rsidR="00404BED" w:rsidRPr="00404BED" w:rsidRDefault="00404BED" w:rsidP="00404BED">
            <w:pPr>
              <w:kinsoku w:val="0"/>
              <w:overflowPunct w:val="0"/>
              <w:autoSpaceDE w:val="0"/>
              <w:autoSpaceDN w:val="0"/>
              <w:adjustRightInd w:val="0"/>
              <w:spacing w:before="137" w:line="290" w:lineRule="auto"/>
              <w:ind w:left="112"/>
              <w:rPr>
                <w:rFonts w:cs="Arial"/>
                <w:sz w:val="20"/>
                <w:lang w:eastAsia="en-AU"/>
              </w:rPr>
            </w:pPr>
            <w:r w:rsidRPr="00404BED">
              <w:rPr>
                <w:rFonts w:cs="Arial"/>
                <w:sz w:val="20"/>
                <w:lang w:eastAsia="en-AU"/>
              </w:rPr>
              <w:t xml:space="preserve">C10A </w:t>
            </w:r>
          </w:p>
          <w:p w14:paraId="09481AB5" w14:textId="4A700EE7" w:rsidR="00404BED" w:rsidRPr="00404BED" w:rsidRDefault="00404BED" w:rsidP="00404BED">
            <w:pPr>
              <w:kinsoku w:val="0"/>
              <w:overflowPunct w:val="0"/>
              <w:autoSpaceDE w:val="0"/>
              <w:autoSpaceDN w:val="0"/>
              <w:adjustRightInd w:val="0"/>
              <w:spacing w:before="137" w:line="290" w:lineRule="auto"/>
              <w:ind w:left="112"/>
              <w:rPr>
                <w:rFonts w:cs="Arial"/>
                <w:sz w:val="20"/>
                <w:lang w:eastAsia="en-AU"/>
              </w:rPr>
            </w:pPr>
            <w:r w:rsidRPr="00404BED">
              <w:rPr>
                <w:rFonts w:cs="Arial"/>
                <w:sz w:val="20"/>
                <w:lang w:eastAsia="en-AU"/>
              </w:rPr>
              <w:t xml:space="preserve">This criterion applies to all development except single dwelling housing and dual occupancy housing developments. </w:t>
            </w:r>
          </w:p>
          <w:p w14:paraId="2E35598A" w14:textId="77777777" w:rsidR="00404BED" w:rsidRPr="00404BED" w:rsidRDefault="00404BED" w:rsidP="00404BED">
            <w:pPr>
              <w:kinsoku w:val="0"/>
              <w:overflowPunct w:val="0"/>
              <w:autoSpaceDE w:val="0"/>
              <w:autoSpaceDN w:val="0"/>
              <w:adjustRightInd w:val="0"/>
              <w:spacing w:before="137" w:line="290" w:lineRule="auto"/>
              <w:ind w:left="112"/>
              <w:rPr>
                <w:rFonts w:cs="Arial"/>
                <w:sz w:val="20"/>
                <w:lang w:eastAsia="en-AU"/>
              </w:rPr>
            </w:pPr>
            <w:r w:rsidRPr="00404BED">
              <w:rPr>
                <w:rFonts w:cs="Arial"/>
                <w:sz w:val="20"/>
                <w:lang w:eastAsia="en-AU"/>
              </w:rPr>
              <w:t xml:space="preserve">Development achieves no net gain of urban heat to the block on which development is occurring. </w:t>
            </w:r>
          </w:p>
          <w:p w14:paraId="4FB8C28F" w14:textId="77777777" w:rsidR="00404BED" w:rsidRPr="00404BED" w:rsidRDefault="00404BED" w:rsidP="00404BED">
            <w:pPr>
              <w:kinsoku w:val="0"/>
              <w:overflowPunct w:val="0"/>
              <w:autoSpaceDE w:val="0"/>
              <w:autoSpaceDN w:val="0"/>
              <w:adjustRightInd w:val="0"/>
              <w:spacing w:before="137" w:line="290" w:lineRule="auto"/>
              <w:ind w:left="112"/>
              <w:rPr>
                <w:rFonts w:cs="Arial"/>
                <w:sz w:val="20"/>
                <w:lang w:eastAsia="en-AU"/>
              </w:rPr>
            </w:pPr>
            <w:r w:rsidRPr="00404BED">
              <w:rPr>
                <w:rFonts w:cs="Arial"/>
                <w:sz w:val="20"/>
                <w:lang w:eastAsia="en-AU"/>
              </w:rPr>
              <w:t xml:space="preserve">Compliance with this criterion is demonstrated in a microclimate assessment report by a suitably qualified professional which details building and place design and use of mitigating measures such as: </w:t>
            </w:r>
          </w:p>
          <w:p w14:paraId="7E0CCBB6" w14:textId="4C9FF33A" w:rsidR="00404BED" w:rsidRPr="00404BED" w:rsidRDefault="00404BED" w:rsidP="00FB3C33">
            <w:pPr>
              <w:pStyle w:val="ListParagraph"/>
              <w:numPr>
                <w:ilvl w:val="0"/>
                <w:numId w:val="31"/>
              </w:numPr>
              <w:kinsoku w:val="0"/>
              <w:overflowPunct w:val="0"/>
              <w:autoSpaceDE w:val="0"/>
              <w:autoSpaceDN w:val="0"/>
              <w:adjustRightInd w:val="0"/>
              <w:spacing w:before="137" w:line="290" w:lineRule="auto"/>
              <w:rPr>
                <w:rFonts w:cs="Arial"/>
                <w:sz w:val="20"/>
                <w:lang w:eastAsia="en-AU"/>
              </w:rPr>
            </w:pPr>
            <w:r w:rsidRPr="00404BED">
              <w:rPr>
                <w:rFonts w:cs="Arial"/>
                <w:sz w:val="20"/>
                <w:lang w:eastAsia="en-AU"/>
              </w:rPr>
              <w:t xml:space="preserve">use of low thermal mass, high albedo and or high emissivity building materials and or finishes where exposed to solar radiation in summer </w:t>
            </w:r>
          </w:p>
          <w:p w14:paraId="4BF012E2" w14:textId="51FF8A77" w:rsidR="00404BED" w:rsidRPr="00404BED" w:rsidRDefault="00404BED" w:rsidP="00FB3C33">
            <w:pPr>
              <w:pStyle w:val="ListParagraph"/>
              <w:numPr>
                <w:ilvl w:val="0"/>
                <w:numId w:val="31"/>
              </w:numPr>
              <w:kinsoku w:val="0"/>
              <w:overflowPunct w:val="0"/>
              <w:autoSpaceDE w:val="0"/>
              <w:autoSpaceDN w:val="0"/>
              <w:adjustRightInd w:val="0"/>
              <w:spacing w:before="137" w:line="290" w:lineRule="auto"/>
              <w:rPr>
                <w:rFonts w:cs="Arial"/>
                <w:sz w:val="20"/>
                <w:lang w:eastAsia="en-AU"/>
              </w:rPr>
            </w:pPr>
            <w:r w:rsidRPr="00404BED">
              <w:rPr>
                <w:rFonts w:cs="Arial"/>
                <w:sz w:val="20"/>
                <w:lang w:eastAsia="en-AU"/>
              </w:rPr>
              <w:t xml:space="preserve">inclusion of canopy trees in appropriate locations to maximise summer time shading and winter time warming </w:t>
            </w:r>
          </w:p>
          <w:p w14:paraId="5411350D" w14:textId="47931C2D" w:rsidR="00404BED" w:rsidRPr="00404BED" w:rsidRDefault="00404BED" w:rsidP="00FB3C33">
            <w:pPr>
              <w:pStyle w:val="ListParagraph"/>
              <w:numPr>
                <w:ilvl w:val="0"/>
                <w:numId w:val="31"/>
              </w:numPr>
              <w:kinsoku w:val="0"/>
              <w:overflowPunct w:val="0"/>
              <w:autoSpaceDE w:val="0"/>
              <w:autoSpaceDN w:val="0"/>
              <w:adjustRightInd w:val="0"/>
              <w:spacing w:before="137" w:line="290" w:lineRule="auto"/>
              <w:rPr>
                <w:rFonts w:cs="Arial"/>
                <w:sz w:val="20"/>
                <w:lang w:eastAsia="en-AU"/>
              </w:rPr>
            </w:pPr>
            <w:r w:rsidRPr="00404BED">
              <w:rPr>
                <w:rFonts w:cs="Arial"/>
                <w:sz w:val="20"/>
                <w:lang w:eastAsia="en-AU"/>
              </w:rPr>
              <w:t xml:space="preserve">permeable surfaces in appropriate locations, particularly around canopy trees </w:t>
            </w:r>
          </w:p>
          <w:p w14:paraId="332D2278" w14:textId="3FDC285F" w:rsidR="00404BED" w:rsidRPr="00404BED" w:rsidRDefault="00404BED" w:rsidP="00FB3C33">
            <w:pPr>
              <w:pStyle w:val="ListParagraph"/>
              <w:numPr>
                <w:ilvl w:val="0"/>
                <w:numId w:val="31"/>
              </w:numPr>
              <w:kinsoku w:val="0"/>
              <w:overflowPunct w:val="0"/>
              <w:autoSpaceDE w:val="0"/>
              <w:autoSpaceDN w:val="0"/>
              <w:adjustRightInd w:val="0"/>
              <w:spacing w:before="137" w:line="290" w:lineRule="auto"/>
              <w:rPr>
                <w:rFonts w:cs="Arial"/>
                <w:sz w:val="20"/>
                <w:lang w:eastAsia="en-AU"/>
              </w:rPr>
            </w:pPr>
            <w:r w:rsidRPr="00404BED">
              <w:rPr>
                <w:rFonts w:cs="Arial"/>
                <w:sz w:val="20"/>
                <w:lang w:eastAsia="en-AU"/>
              </w:rPr>
              <w:t xml:space="preserve">use of water features </w:t>
            </w:r>
          </w:p>
          <w:p w14:paraId="65901AE7" w14:textId="0DE15713" w:rsidR="00404BED" w:rsidRPr="00404BED" w:rsidRDefault="00404BED" w:rsidP="00FB3C33">
            <w:pPr>
              <w:pStyle w:val="ListParagraph"/>
              <w:numPr>
                <w:ilvl w:val="0"/>
                <w:numId w:val="31"/>
              </w:numPr>
              <w:kinsoku w:val="0"/>
              <w:overflowPunct w:val="0"/>
              <w:autoSpaceDE w:val="0"/>
              <w:autoSpaceDN w:val="0"/>
              <w:adjustRightInd w:val="0"/>
              <w:spacing w:before="137" w:line="290" w:lineRule="auto"/>
              <w:rPr>
                <w:rFonts w:cs="Arial"/>
                <w:sz w:val="20"/>
                <w:lang w:eastAsia="en-AU"/>
              </w:rPr>
            </w:pPr>
            <w:r w:rsidRPr="00404BED">
              <w:rPr>
                <w:rFonts w:cs="Arial"/>
                <w:sz w:val="20"/>
                <w:lang w:eastAsia="en-AU"/>
              </w:rPr>
              <w:t xml:space="preserve">appropriate location and spacing of open space and buildings </w:t>
            </w:r>
          </w:p>
          <w:p w14:paraId="6464EA6E" w14:textId="6C7E9983" w:rsidR="00404BED" w:rsidRPr="00404BED" w:rsidRDefault="00404BED" w:rsidP="00FB3C33">
            <w:pPr>
              <w:pStyle w:val="ListParagraph"/>
              <w:numPr>
                <w:ilvl w:val="0"/>
                <w:numId w:val="31"/>
              </w:numPr>
              <w:kinsoku w:val="0"/>
              <w:overflowPunct w:val="0"/>
              <w:autoSpaceDE w:val="0"/>
              <w:autoSpaceDN w:val="0"/>
              <w:adjustRightInd w:val="0"/>
              <w:spacing w:before="137" w:line="290" w:lineRule="auto"/>
              <w:rPr>
                <w:rFonts w:cs="Arial"/>
                <w:sz w:val="20"/>
                <w:lang w:eastAsia="en-AU"/>
              </w:rPr>
            </w:pPr>
            <w:r w:rsidRPr="00404BED">
              <w:rPr>
                <w:rFonts w:cs="Arial"/>
                <w:sz w:val="20"/>
                <w:lang w:eastAsia="en-AU"/>
              </w:rPr>
              <w:t xml:space="preserve">other types of cooling measures such as green roofs, vertical gardens and shade structures. </w:t>
            </w:r>
          </w:p>
          <w:p w14:paraId="22FC79C6" w14:textId="27CD4D08" w:rsidR="00404BED" w:rsidRPr="00BF6A80" w:rsidRDefault="00404BED" w:rsidP="00404BED">
            <w:pPr>
              <w:kinsoku w:val="0"/>
              <w:overflowPunct w:val="0"/>
              <w:autoSpaceDE w:val="0"/>
              <w:autoSpaceDN w:val="0"/>
              <w:adjustRightInd w:val="0"/>
              <w:spacing w:before="137" w:line="290" w:lineRule="auto"/>
              <w:ind w:left="112"/>
              <w:rPr>
                <w:rFonts w:cs="Arial"/>
                <w:sz w:val="20"/>
                <w:lang w:eastAsia="en-AU"/>
              </w:rPr>
            </w:pPr>
            <w:r w:rsidRPr="00404BED">
              <w:rPr>
                <w:rFonts w:cs="Arial"/>
                <w:sz w:val="20"/>
                <w:lang w:eastAsia="en-AU"/>
              </w:rPr>
              <w:t xml:space="preserve">For the purpose of this criterion a ‘suitably qualified professional’ is a person with qualifications, experience and/or skills, relevant to urban climate science, urban modelling and microclimate assessment. </w:t>
            </w:r>
          </w:p>
        </w:tc>
      </w:tr>
      <w:bookmarkEnd w:id="20"/>
    </w:tbl>
    <w:p w14:paraId="57DC0D09" w14:textId="7AD0DA78" w:rsidR="00FB3C33" w:rsidRDefault="00FB3C33" w:rsidP="001C7FD4">
      <w:pPr>
        <w:pStyle w:val="BodyText"/>
      </w:pPr>
    </w:p>
    <w:p w14:paraId="395A16B8" w14:textId="77777777" w:rsidR="00FB3C33" w:rsidRDefault="00FB3C33">
      <w:pPr>
        <w:rPr>
          <w:rFonts w:cs="Arial"/>
        </w:rPr>
      </w:pPr>
      <w:r>
        <w:br w:type="page"/>
      </w:r>
    </w:p>
    <w:p w14:paraId="34A6B65E" w14:textId="3728CA0B" w:rsidR="00030C1E" w:rsidRPr="00030C1E" w:rsidRDefault="00030C1E" w:rsidP="00030C1E">
      <w:pPr>
        <w:pStyle w:val="BodyText"/>
        <w:kinsoku w:val="0"/>
        <w:overflowPunct w:val="0"/>
        <w:rPr>
          <w:b/>
          <w:bCs/>
          <w:szCs w:val="24"/>
          <w:lang w:eastAsia="en-AU"/>
        </w:rPr>
      </w:pPr>
      <w:r>
        <w:rPr>
          <w:b/>
          <w:bCs/>
          <w:sz w:val="23"/>
          <w:szCs w:val="23"/>
        </w:rPr>
        <w:lastRenderedPageBreak/>
        <w:t xml:space="preserve">  </w:t>
      </w:r>
      <w:bookmarkStart w:id="21" w:name="_bookmark6"/>
      <w:bookmarkStart w:id="22" w:name="_bookmark5"/>
      <w:bookmarkStart w:id="23" w:name="_bookmark4"/>
      <w:bookmarkStart w:id="24" w:name="_bookmark3"/>
      <w:bookmarkEnd w:id="21"/>
      <w:bookmarkEnd w:id="22"/>
      <w:bookmarkEnd w:id="23"/>
      <w:bookmarkEnd w:id="24"/>
      <w:r w:rsidRPr="00030C1E">
        <w:rPr>
          <w:b/>
          <w:bCs/>
          <w:szCs w:val="24"/>
          <w:lang w:eastAsia="en-AU"/>
        </w:rPr>
        <w:t xml:space="preserve">Element </w:t>
      </w:r>
      <w:r>
        <w:rPr>
          <w:b/>
          <w:bCs/>
          <w:szCs w:val="24"/>
          <w:lang w:eastAsia="en-AU"/>
        </w:rPr>
        <w:t>5</w:t>
      </w:r>
      <w:r w:rsidRPr="00030C1E">
        <w:rPr>
          <w:b/>
          <w:bCs/>
          <w:szCs w:val="24"/>
          <w:lang w:eastAsia="en-AU"/>
        </w:rPr>
        <w:t>:</w:t>
      </w:r>
      <w:r w:rsidRPr="00030C1E">
        <w:rPr>
          <w:b/>
          <w:bCs/>
          <w:spacing w:val="6"/>
          <w:szCs w:val="24"/>
          <w:lang w:eastAsia="en-AU"/>
        </w:rPr>
        <w:t xml:space="preserve"> </w:t>
      </w:r>
      <w:r>
        <w:rPr>
          <w:b/>
          <w:bCs/>
          <w:szCs w:val="24"/>
          <w:lang w:eastAsia="en-AU"/>
        </w:rPr>
        <w:t>Environment</w:t>
      </w:r>
    </w:p>
    <w:tbl>
      <w:tblPr>
        <w:tblW w:w="0" w:type="auto"/>
        <w:tblInd w:w="124"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830"/>
        <w:gridCol w:w="4289"/>
      </w:tblGrid>
      <w:tr w:rsidR="00030C1E" w:rsidRPr="00BF6A80" w14:paraId="005031C9" w14:textId="77777777" w:rsidTr="00361A27">
        <w:trPr>
          <w:trHeight w:val="374"/>
        </w:trPr>
        <w:tc>
          <w:tcPr>
            <w:tcW w:w="3830" w:type="dxa"/>
            <w:shd w:val="clear" w:color="auto" w:fill="CCCCCC"/>
          </w:tcPr>
          <w:p w14:paraId="0257C19F" w14:textId="77777777" w:rsidR="00030C1E" w:rsidRPr="00BF6A80" w:rsidRDefault="00030C1E" w:rsidP="00361A27">
            <w:pPr>
              <w:kinsoku w:val="0"/>
              <w:overflowPunct w:val="0"/>
              <w:autoSpaceDE w:val="0"/>
              <w:autoSpaceDN w:val="0"/>
              <w:adjustRightInd w:val="0"/>
              <w:spacing w:before="60"/>
              <w:ind w:left="112"/>
              <w:rPr>
                <w:rFonts w:cs="Arial"/>
                <w:b/>
                <w:bCs/>
                <w:sz w:val="22"/>
                <w:szCs w:val="22"/>
                <w:lang w:eastAsia="en-AU"/>
              </w:rPr>
            </w:pPr>
            <w:r w:rsidRPr="00BF6A80">
              <w:rPr>
                <w:rFonts w:cs="Arial"/>
                <w:b/>
                <w:bCs/>
                <w:sz w:val="22"/>
                <w:szCs w:val="22"/>
                <w:lang w:eastAsia="en-AU"/>
              </w:rPr>
              <w:t>Rules</w:t>
            </w:r>
          </w:p>
        </w:tc>
        <w:tc>
          <w:tcPr>
            <w:tcW w:w="4289" w:type="dxa"/>
            <w:shd w:val="clear" w:color="auto" w:fill="CCCCCC"/>
          </w:tcPr>
          <w:p w14:paraId="7BAB93C0" w14:textId="77777777" w:rsidR="00030C1E" w:rsidRPr="00BF6A80" w:rsidRDefault="00030C1E" w:rsidP="00361A27">
            <w:pPr>
              <w:kinsoku w:val="0"/>
              <w:overflowPunct w:val="0"/>
              <w:autoSpaceDE w:val="0"/>
              <w:autoSpaceDN w:val="0"/>
              <w:adjustRightInd w:val="0"/>
              <w:spacing w:before="60"/>
              <w:ind w:left="112"/>
              <w:rPr>
                <w:rFonts w:cs="Arial"/>
                <w:b/>
                <w:bCs/>
                <w:sz w:val="22"/>
                <w:szCs w:val="22"/>
                <w:lang w:eastAsia="en-AU"/>
              </w:rPr>
            </w:pPr>
            <w:r w:rsidRPr="00BF6A80">
              <w:rPr>
                <w:rFonts w:cs="Arial"/>
                <w:b/>
                <w:bCs/>
                <w:sz w:val="22"/>
                <w:szCs w:val="22"/>
                <w:lang w:eastAsia="en-AU"/>
              </w:rPr>
              <w:t>Criteria</w:t>
            </w:r>
          </w:p>
        </w:tc>
      </w:tr>
      <w:tr w:rsidR="00030C1E" w:rsidRPr="00BF6A80" w14:paraId="595381E9" w14:textId="77777777" w:rsidTr="00361A27">
        <w:trPr>
          <w:trHeight w:val="350"/>
        </w:trPr>
        <w:tc>
          <w:tcPr>
            <w:tcW w:w="8119" w:type="dxa"/>
            <w:gridSpan w:val="2"/>
            <w:shd w:val="clear" w:color="auto" w:fill="E6E6E6"/>
          </w:tcPr>
          <w:p w14:paraId="1F92AF15" w14:textId="77777777" w:rsidR="00030C1E" w:rsidRPr="00BF6A80" w:rsidRDefault="00030C1E" w:rsidP="00361A27">
            <w:pPr>
              <w:kinsoku w:val="0"/>
              <w:overflowPunct w:val="0"/>
              <w:autoSpaceDE w:val="0"/>
              <w:autoSpaceDN w:val="0"/>
              <w:adjustRightInd w:val="0"/>
              <w:spacing w:before="57"/>
              <w:ind w:left="112"/>
              <w:rPr>
                <w:rFonts w:cs="Arial"/>
                <w:b/>
                <w:bCs/>
                <w:sz w:val="20"/>
                <w:lang w:eastAsia="en-AU"/>
              </w:rPr>
            </w:pPr>
            <w:r>
              <w:rPr>
                <w:rFonts w:cs="Arial"/>
                <w:b/>
                <w:bCs/>
                <w:sz w:val="20"/>
                <w:lang w:eastAsia="en-AU"/>
              </w:rPr>
              <w:t>5.1 Trees</w:t>
            </w:r>
          </w:p>
        </w:tc>
      </w:tr>
      <w:tr w:rsidR="00030C1E" w:rsidRPr="00BF6A80" w14:paraId="18F8ED8A" w14:textId="77777777" w:rsidTr="00361A27">
        <w:trPr>
          <w:trHeight w:val="1655"/>
        </w:trPr>
        <w:tc>
          <w:tcPr>
            <w:tcW w:w="3830" w:type="dxa"/>
          </w:tcPr>
          <w:p w14:paraId="73ABA23B" w14:textId="77777777" w:rsidR="00030C1E" w:rsidRDefault="00030C1E" w:rsidP="00361A27">
            <w:pPr>
              <w:tabs>
                <w:tab w:val="left" w:pos="567"/>
              </w:tabs>
              <w:kinsoku w:val="0"/>
              <w:overflowPunct w:val="0"/>
              <w:autoSpaceDE w:val="0"/>
              <w:autoSpaceDN w:val="0"/>
              <w:adjustRightInd w:val="0"/>
              <w:spacing w:before="84" w:line="230" w:lineRule="atLeast"/>
              <w:ind w:right="437"/>
              <w:rPr>
                <w:rFonts w:cs="Arial"/>
                <w:sz w:val="20"/>
                <w:lang w:eastAsia="en-AU"/>
              </w:rPr>
            </w:pPr>
          </w:p>
          <w:p w14:paraId="1A7BA26E" w14:textId="77777777" w:rsidR="00030C1E" w:rsidRPr="00BF6A80" w:rsidRDefault="00030C1E" w:rsidP="00361A27">
            <w:pPr>
              <w:tabs>
                <w:tab w:val="left" w:pos="567"/>
              </w:tabs>
              <w:kinsoku w:val="0"/>
              <w:overflowPunct w:val="0"/>
              <w:autoSpaceDE w:val="0"/>
              <w:autoSpaceDN w:val="0"/>
              <w:adjustRightInd w:val="0"/>
              <w:spacing w:before="84" w:line="230" w:lineRule="atLeast"/>
              <w:ind w:right="437"/>
              <w:rPr>
                <w:rFonts w:cs="Arial"/>
                <w:sz w:val="20"/>
                <w:lang w:eastAsia="en-AU"/>
              </w:rPr>
            </w:pPr>
            <w:r>
              <w:rPr>
                <w:rFonts w:cs="Arial"/>
                <w:sz w:val="20"/>
                <w:lang w:eastAsia="en-AU"/>
              </w:rPr>
              <w:t xml:space="preserve">  There is not applicable rule.</w:t>
            </w:r>
          </w:p>
        </w:tc>
        <w:tc>
          <w:tcPr>
            <w:tcW w:w="4289" w:type="dxa"/>
          </w:tcPr>
          <w:p w14:paraId="14130625" w14:textId="77777777" w:rsidR="00030C1E" w:rsidRPr="00DC5F69" w:rsidRDefault="00030C1E" w:rsidP="00361A27">
            <w:pPr>
              <w:kinsoku w:val="0"/>
              <w:overflowPunct w:val="0"/>
              <w:autoSpaceDE w:val="0"/>
              <w:autoSpaceDN w:val="0"/>
              <w:adjustRightInd w:val="0"/>
              <w:spacing w:before="137" w:line="290" w:lineRule="auto"/>
              <w:ind w:left="112"/>
              <w:rPr>
                <w:rFonts w:cs="Arial"/>
                <w:sz w:val="20"/>
                <w:lang w:eastAsia="en-AU"/>
              </w:rPr>
            </w:pPr>
            <w:r w:rsidRPr="00DC5F69">
              <w:rPr>
                <w:rFonts w:cs="Arial"/>
                <w:sz w:val="20"/>
                <w:lang w:eastAsia="en-AU"/>
              </w:rPr>
              <w:t xml:space="preserve">C10B </w:t>
            </w:r>
          </w:p>
          <w:p w14:paraId="38DF650D" w14:textId="77777777" w:rsidR="00030C1E" w:rsidRPr="00DC5F69" w:rsidRDefault="00030C1E" w:rsidP="00361A27">
            <w:pPr>
              <w:kinsoku w:val="0"/>
              <w:overflowPunct w:val="0"/>
              <w:autoSpaceDE w:val="0"/>
              <w:autoSpaceDN w:val="0"/>
              <w:adjustRightInd w:val="0"/>
              <w:spacing w:before="137" w:line="290" w:lineRule="auto"/>
              <w:ind w:left="112"/>
              <w:rPr>
                <w:rFonts w:cs="Arial"/>
                <w:sz w:val="20"/>
                <w:lang w:eastAsia="en-AU"/>
              </w:rPr>
            </w:pPr>
            <w:r w:rsidRPr="00DC5F69">
              <w:rPr>
                <w:rFonts w:cs="Arial"/>
                <w:sz w:val="20"/>
                <w:lang w:eastAsia="en-AU"/>
              </w:rPr>
              <w:t xml:space="preserve">This criterion applies to the area identified in Figure 1. </w:t>
            </w:r>
          </w:p>
          <w:p w14:paraId="6D34729F" w14:textId="77777777" w:rsidR="00030C1E" w:rsidRPr="00DC5F69" w:rsidRDefault="00030C1E" w:rsidP="00361A27">
            <w:pPr>
              <w:kinsoku w:val="0"/>
              <w:overflowPunct w:val="0"/>
              <w:autoSpaceDE w:val="0"/>
              <w:autoSpaceDN w:val="0"/>
              <w:adjustRightInd w:val="0"/>
              <w:spacing w:before="137" w:line="290" w:lineRule="auto"/>
              <w:ind w:left="112"/>
              <w:rPr>
                <w:rFonts w:cs="Arial"/>
                <w:sz w:val="20"/>
                <w:lang w:eastAsia="en-AU"/>
              </w:rPr>
            </w:pPr>
            <w:r w:rsidRPr="00DC5F69">
              <w:rPr>
                <w:rFonts w:cs="Arial"/>
                <w:sz w:val="20"/>
                <w:lang w:eastAsia="en-AU"/>
              </w:rPr>
              <w:t xml:space="preserve">Provide tree species on the site that are favoured by the Superb Parrot consistent with all of the following: </w:t>
            </w:r>
          </w:p>
          <w:p w14:paraId="101E21DF" w14:textId="77777777" w:rsidR="00030C1E" w:rsidRPr="00DC5F69" w:rsidRDefault="00030C1E" w:rsidP="000B08E0">
            <w:pPr>
              <w:pStyle w:val="ListParagraph"/>
              <w:numPr>
                <w:ilvl w:val="0"/>
                <w:numId w:val="32"/>
              </w:numPr>
              <w:kinsoku w:val="0"/>
              <w:overflowPunct w:val="0"/>
              <w:autoSpaceDE w:val="0"/>
              <w:autoSpaceDN w:val="0"/>
              <w:adjustRightInd w:val="0"/>
              <w:spacing w:before="137" w:line="290" w:lineRule="auto"/>
              <w:rPr>
                <w:rFonts w:cs="Arial"/>
                <w:sz w:val="20"/>
                <w:lang w:eastAsia="en-AU"/>
              </w:rPr>
            </w:pPr>
            <w:r w:rsidRPr="00DC5F69">
              <w:rPr>
                <w:rFonts w:cs="Arial"/>
                <w:sz w:val="20"/>
                <w:lang w:eastAsia="en-AU"/>
              </w:rPr>
              <w:t xml:space="preserve">replacement of the Acacia trees to be removed from the site at a ratio of 2:1 with a similar species composition as the removed trees and other species favoured by Superb Parrots </w:t>
            </w:r>
          </w:p>
          <w:p w14:paraId="6F060EE6" w14:textId="77777777" w:rsidR="00030C1E" w:rsidRPr="00DC5F69" w:rsidRDefault="00030C1E" w:rsidP="000B08E0">
            <w:pPr>
              <w:pStyle w:val="ListParagraph"/>
              <w:numPr>
                <w:ilvl w:val="0"/>
                <w:numId w:val="32"/>
              </w:numPr>
              <w:kinsoku w:val="0"/>
              <w:overflowPunct w:val="0"/>
              <w:autoSpaceDE w:val="0"/>
              <w:autoSpaceDN w:val="0"/>
              <w:adjustRightInd w:val="0"/>
              <w:spacing w:before="137" w:line="290" w:lineRule="auto"/>
              <w:rPr>
                <w:rFonts w:cs="Arial"/>
                <w:sz w:val="20"/>
                <w:lang w:eastAsia="en-AU"/>
              </w:rPr>
            </w:pPr>
            <w:r w:rsidRPr="00DC5F69">
              <w:rPr>
                <w:rFonts w:cs="Arial"/>
                <w:sz w:val="20"/>
                <w:lang w:eastAsia="en-AU"/>
              </w:rPr>
              <w:t xml:space="preserve">provision for deep root planting for shade trees on the site in addition to the deep root planting on the periphery of the site. </w:t>
            </w:r>
          </w:p>
          <w:p w14:paraId="567671CF" w14:textId="77777777" w:rsidR="00030C1E" w:rsidRPr="00BF6A80" w:rsidRDefault="00030C1E" w:rsidP="00361A27">
            <w:pPr>
              <w:kinsoku w:val="0"/>
              <w:overflowPunct w:val="0"/>
              <w:autoSpaceDE w:val="0"/>
              <w:autoSpaceDN w:val="0"/>
              <w:adjustRightInd w:val="0"/>
              <w:spacing w:before="137" w:line="290" w:lineRule="auto"/>
              <w:ind w:left="112"/>
              <w:rPr>
                <w:rFonts w:cs="Arial"/>
                <w:sz w:val="20"/>
                <w:lang w:eastAsia="en-AU"/>
              </w:rPr>
            </w:pPr>
            <w:r w:rsidRPr="00DC5F69">
              <w:rPr>
                <w:rFonts w:cs="Arial"/>
                <w:sz w:val="20"/>
                <w:lang w:eastAsia="en-AU"/>
              </w:rPr>
              <w:t xml:space="preserve">Compliance with this criterion is demonstrated in a landscape plan prepared by a qualified professional. </w:t>
            </w:r>
          </w:p>
        </w:tc>
      </w:tr>
    </w:tbl>
    <w:p w14:paraId="25E844E7" w14:textId="77777777" w:rsidR="00030C1E" w:rsidRDefault="00030C1E" w:rsidP="001C7FD4">
      <w:pPr>
        <w:pStyle w:val="BodyText"/>
      </w:pPr>
    </w:p>
    <w:p w14:paraId="5BA97FBE" w14:textId="52B201B7" w:rsidR="00DC5F69" w:rsidRDefault="00DC5F69" w:rsidP="001C7FD4">
      <w:pPr>
        <w:pStyle w:val="BodyText"/>
      </w:pPr>
      <w:r w:rsidRPr="00DC5F69">
        <w:rPr>
          <w:noProof/>
        </w:rPr>
        <w:drawing>
          <wp:inline distT="0" distB="0" distL="0" distR="0" wp14:anchorId="5FBCBD96" wp14:editId="51DE9C52">
            <wp:extent cx="3917950" cy="37877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2089" cy="3801391"/>
                    </a:xfrm>
                    <a:prstGeom prst="rect">
                      <a:avLst/>
                    </a:prstGeom>
                    <a:noFill/>
                    <a:ln>
                      <a:noFill/>
                    </a:ln>
                  </pic:spPr>
                </pic:pic>
              </a:graphicData>
            </a:graphic>
          </wp:inline>
        </w:drawing>
      </w:r>
    </w:p>
    <w:p w14:paraId="11F8BDD9" w14:textId="7BBC6E5D" w:rsidR="00DC5F69" w:rsidRDefault="00DC5F69" w:rsidP="001C7FD4">
      <w:pPr>
        <w:pStyle w:val="BodyText"/>
      </w:pPr>
      <w:r>
        <w:rPr>
          <w:b/>
          <w:bCs/>
          <w:sz w:val="23"/>
          <w:szCs w:val="23"/>
        </w:rPr>
        <w:t>Figure 1 Supermarket RC2 Bruce commercial mixed use area</w:t>
      </w:r>
    </w:p>
    <w:p w14:paraId="2FECFB65" w14:textId="587772B7" w:rsidR="00DC5F69" w:rsidRDefault="00DC5F69">
      <w:pPr>
        <w:rPr>
          <w:rFonts w:cs="Arial"/>
        </w:rPr>
      </w:pPr>
      <w:r>
        <w:br w:type="page"/>
      </w:r>
    </w:p>
    <w:p w14:paraId="7978C4B2" w14:textId="77777777" w:rsidR="001C7FD4" w:rsidRDefault="001C7FD4" w:rsidP="00D93017">
      <w:pPr>
        <w:pStyle w:val="BodyText"/>
      </w:pPr>
    </w:p>
    <w:p w14:paraId="31752576" w14:textId="2A7FA319" w:rsidR="001C7FD4" w:rsidRDefault="001C7FD4" w:rsidP="004965FA">
      <w:pPr>
        <w:pStyle w:val="BodyText"/>
        <w:spacing w:after="240"/>
        <w:rPr>
          <w:b/>
          <w:bCs/>
        </w:rPr>
      </w:pPr>
      <w:r>
        <w:t xml:space="preserve"> </w:t>
      </w:r>
      <w:r>
        <w:rPr>
          <w:b/>
          <w:bCs/>
        </w:rPr>
        <w:t>Interpretation service</w:t>
      </w:r>
    </w:p>
    <w:p w14:paraId="762AFC8D" w14:textId="77777777" w:rsidR="001C7FD4" w:rsidRDefault="00346D1B" w:rsidP="00D93017">
      <w:pPr>
        <w:pStyle w:val="BodyText"/>
      </w:pPr>
      <w:r>
        <w:rPr>
          <w:noProof/>
          <w:lang w:eastAsia="en-AU"/>
        </w:rPr>
        <w:drawing>
          <wp:inline distT="0" distB="0" distL="0" distR="0" wp14:anchorId="0D6BF4D6" wp14:editId="019C6BD8">
            <wp:extent cx="5372100" cy="3543300"/>
            <wp:effectExtent l="19050" t="0" r="0" b="0"/>
            <wp:docPr id="1"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18"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6A27A182" w14:textId="77777777" w:rsidR="00356231" w:rsidRPr="0070443B" w:rsidRDefault="00356231" w:rsidP="00D93017">
      <w:pPr>
        <w:pStyle w:val="BodyText"/>
      </w:pPr>
    </w:p>
    <w:sectPr w:rsidR="00356231" w:rsidRPr="0070443B" w:rsidSect="007456C5">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05456" w14:textId="77777777" w:rsidR="00785E3E" w:rsidRDefault="00785E3E">
      <w:r>
        <w:separator/>
      </w:r>
    </w:p>
  </w:endnote>
  <w:endnote w:type="continuationSeparator" w:id="0">
    <w:p w14:paraId="063985C3" w14:textId="77777777" w:rsidR="00785E3E" w:rsidRDefault="00785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755657"/>
      <w:docPartObj>
        <w:docPartGallery w:val="Page Numbers (Top of Page)"/>
        <w:docPartUnique/>
      </w:docPartObj>
    </w:sdtPr>
    <w:sdtEndPr/>
    <w:sdtContent>
      <w:p w14:paraId="33D2CFA9" w14:textId="77777777" w:rsidR="00BE4E8D" w:rsidRPr="007456C5" w:rsidRDefault="00BE4E8D"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001A4AA3" w:rsidRPr="007456C5">
          <w:rPr>
            <w:rFonts w:ascii="Arial" w:hAnsi="Arial" w:cs="Arial"/>
          </w:rPr>
          <w:fldChar w:fldCharType="begin"/>
        </w:r>
        <w:r w:rsidRPr="007456C5">
          <w:rPr>
            <w:rFonts w:ascii="Arial" w:hAnsi="Arial" w:cs="Arial"/>
          </w:rPr>
          <w:instrText xml:space="preserve"> PAGE </w:instrText>
        </w:r>
        <w:r w:rsidR="001A4AA3" w:rsidRPr="007456C5">
          <w:rPr>
            <w:rFonts w:ascii="Arial" w:hAnsi="Arial" w:cs="Arial"/>
          </w:rPr>
          <w:fldChar w:fldCharType="separate"/>
        </w:r>
        <w:r>
          <w:rPr>
            <w:rFonts w:ascii="Arial" w:hAnsi="Arial" w:cs="Arial"/>
          </w:rPr>
          <w:t>2</w:t>
        </w:r>
        <w:r w:rsidR="001A4AA3" w:rsidRPr="007456C5">
          <w:rPr>
            <w:rFonts w:ascii="Arial" w:hAnsi="Arial" w:cs="Arial"/>
          </w:rPr>
          <w:fldChar w:fldCharType="end"/>
        </w:r>
        <w:r w:rsidRPr="007456C5">
          <w:rPr>
            <w:rFonts w:ascii="Arial" w:hAnsi="Arial" w:cs="Arial"/>
          </w:rPr>
          <w:tab/>
          <w:t>Variation 000 – final variation version</w:t>
        </w:r>
      </w:p>
      <w:p w14:paraId="39754E7A" w14:textId="77777777" w:rsidR="00BE4E8D" w:rsidRPr="007456C5" w:rsidRDefault="00BE4E8D"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755651"/>
      <w:docPartObj>
        <w:docPartGallery w:val="Page Numbers (Bottom of Page)"/>
        <w:docPartUnique/>
      </w:docPartObj>
    </w:sdtPr>
    <w:sdtEndPr/>
    <w:sdtContent>
      <w:sdt>
        <w:sdtPr>
          <w:rPr>
            <w:rFonts w:ascii="Arial" w:hAnsi="Arial" w:cs="Arial"/>
          </w:rPr>
          <w:id w:val="8755652"/>
          <w:docPartObj>
            <w:docPartGallery w:val="Page Numbers (Top of Page)"/>
            <w:docPartUnique/>
          </w:docPartObj>
        </w:sdtPr>
        <w:sdtEndPr/>
        <w:sdtContent>
          <w:p w14:paraId="7C9D5FE5" w14:textId="77777777" w:rsidR="00BE4E8D" w:rsidRPr="00C571C4" w:rsidRDefault="00BE4E8D"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C571C4">
              <w:rPr>
                <w:rFonts w:ascii="Arial" w:hAnsi="Arial" w:cs="Arial"/>
              </w:rPr>
              <w:t xml:space="preserve">Page </w:t>
            </w:r>
            <w:r w:rsidR="001A4AA3" w:rsidRPr="00C571C4">
              <w:rPr>
                <w:rFonts w:ascii="Arial" w:hAnsi="Arial" w:cs="Arial"/>
              </w:rPr>
              <w:fldChar w:fldCharType="begin"/>
            </w:r>
            <w:r w:rsidRPr="00C571C4">
              <w:rPr>
                <w:rFonts w:ascii="Arial" w:hAnsi="Arial" w:cs="Arial"/>
              </w:rPr>
              <w:instrText xml:space="preserve"> PAGE </w:instrText>
            </w:r>
            <w:r w:rsidR="001A4AA3" w:rsidRPr="00C571C4">
              <w:rPr>
                <w:rFonts w:ascii="Arial" w:hAnsi="Arial" w:cs="Arial"/>
              </w:rPr>
              <w:fldChar w:fldCharType="separate"/>
            </w:r>
            <w:r w:rsidR="004160CF" w:rsidRPr="00C571C4">
              <w:rPr>
                <w:rFonts w:ascii="Arial" w:hAnsi="Arial" w:cs="Arial"/>
              </w:rPr>
              <w:t>5</w:t>
            </w:r>
            <w:r w:rsidR="001A4AA3" w:rsidRPr="00C571C4">
              <w:rPr>
                <w:rFonts w:ascii="Arial" w:hAnsi="Arial" w:cs="Arial"/>
              </w:rPr>
              <w:fldChar w:fldCharType="end"/>
            </w:r>
          </w:p>
          <w:p w14:paraId="3C74BCB8" w14:textId="04FFB5E0" w:rsidR="00BE4E8D" w:rsidRDefault="00222529" w:rsidP="007456C5">
            <w:pPr>
              <w:pStyle w:val="Footer"/>
              <w:tabs>
                <w:tab w:val="clear" w:pos="4153"/>
                <w:tab w:val="clear" w:pos="8306"/>
                <w:tab w:val="right" w:pos="6096"/>
              </w:tabs>
              <w:rPr>
                <w:rFonts w:ascii="Arial" w:hAnsi="Arial" w:cs="Arial"/>
              </w:rPr>
            </w:pPr>
            <w:r w:rsidRPr="00C571C4">
              <w:rPr>
                <w:rFonts w:ascii="Arial" w:hAnsi="Arial" w:cs="Arial"/>
              </w:rPr>
              <w:t>Variation</w:t>
            </w:r>
            <w:r w:rsidR="00D93017" w:rsidRPr="00C571C4">
              <w:rPr>
                <w:rFonts w:ascii="Arial" w:hAnsi="Arial" w:cs="Arial"/>
              </w:rPr>
              <w:t xml:space="preserve"> </w:t>
            </w:r>
            <w:r w:rsidR="00C571C4" w:rsidRPr="00C571C4">
              <w:rPr>
                <w:rFonts w:ascii="Arial" w:hAnsi="Arial" w:cs="Arial"/>
              </w:rPr>
              <w:t>378</w:t>
            </w:r>
          </w:p>
        </w:sdtContent>
      </w:sdt>
    </w:sdtContent>
  </w:sdt>
  <w:p w14:paraId="60F0FDAF" w14:textId="1840FBF7" w:rsidR="0032518F" w:rsidRPr="0032518F" w:rsidRDefault="0032518F" w:rsidP="0032518F">
    <w:pPr>
      <w:pStyle w:val="Footer"/>
      <w:tabs>
        <w:tab w:val="clear" w:pos="4153"/>
        <w:tab w:val="clear" w:pos="8306"/>
        <w:tab w:val="right" w:pos="6096"/>
      </w:tabs>
      <w:rPr>
        <w:rFonts w:ascii="Arial" w:hAnsi="Arial" w:cs="Arial"/>
        <w:sz w:val="14"/>
      </w:rPr>
    </w:pPr>
    <w:r w:rsidRPr="0032518F">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ADFC5" w14:textId="08677BA9" w:rsidR="0032518F" w:rsidRPr="0032518F" w:rsidRDefault="0032518F" w:rsidP="0032518F">
    <w:pPr>
      <w:pStyle w:val="Footer"/>
      <w:rPr>
        <w:rFonts w:ascii="Arial" w:hAnsi="Arial" w:cs="Arial"/>
        <w:sz w:val="14"/>
      </w:rPr>
    </w:pPr>
    <w:r w:rsidRPr="0032518F">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7FA21" w14:textId="77777777" w:rsidR="00785E3E" w:rsidRDefault="00785E3E">
      <w:r>
        <w:separator/>
      </w:r>
    </w:p>
  </w:footnote>
  <w:footnote w:type="continuationSeparator" w:id="0">
    <w:p w14:paraId="06551C04" w14:textId="77777777" w:rsidR="00785E3E" w:rsidRDefault="00785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EC27" w14:textId="77777777" w:rsidR="0032518F" w:rsidRDefault="00325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D839" w14:textId="77777777" w:rsidR="0032518F" w:rsidRDefault="003251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297A" w14:textId="77777777" w:rsidR="0032518F" w:rsidRDefault="003251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582D6" w14:textId="77777777" w:rsidR="00EC5E89" w:rsidRPr="00D93017" w:rsidRDefault="00EC5E89" w:rsidP="000C334B">
    <w:pPr>
      <w:pStyle w:val="Header"/>
      <w:spacing w:before="360"/>
      <w:ind w:left="-142"/>
      <w:rPr>
        <w:rFonts w:ascii="Calibri" w:hAnsi="Calibri" w:cs="Calibri"/>
        <w:b/>
        <w:sz w:val="32"/>
        <w:szCs w:val="32"/>
      </w:rPr>
    </w:pPr>
    <w:r>
      <w:rPr>
        <w:noProof/>
        <w:lang w:eastAsia="en-AU"/>
      </w:rPr>
      <w:drawing>
        <wp:inline distT="0" distB="0" distL="0" distR="0" wp14:anchorId="247FB3C6" wp14:editId="52206881">
          <wp:extent cx="2604799" cy="969872"/>
          <wp:effectExtent l="19050" t="0" r="5051" b="0"/>
          <wp:docPr id="5"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604799" cy="969872"/>
                  </a:xfrm>
                  <a:prstGeom prst="rect">
                    <a:avLst/>
                  </a:prstGeom>
                  <a:noFill/>
                  <a:ln w="9525">
                    <a:noFill/>
                    <a:miter lim="800000"/>
                    <a:headEnd/>
                    <a:tailEnd/>
                  </a:ln>
                </pic:spPr>
              </pic:pic>
            </a:graphicData>
          </a:graphic>
        </wp:inline>
      </w:drawing>
    </w:r>
    <w:r>
      <w:rPr>
        <w:rFonts w:ascii="Calibri" w:hAnsi="Calibri" w:cs="Calibri"/>
        <w:b/>
        <w:sz w:val="32"/>
        <w:szCs w:val="32"/>
      </w:rPr>
      <w:tab/>
      <w:t xml:space="preserve">                 </w:t>
    </w:r>
    <w:r w:rsidRPr="000C334B">
      <w:rPr>
        <w:rFonts w:ascii="Calibri" w:hAnsi="Calibri" w:cs="Calibri"/>
        <w:b/>
        <w:sz w:val="32"/>
        <w:szCs w:val="32"/>
      </w:rPr>
      <w:t>Schedule (See section 2(2))</w:t>
    </w:r>
  </w:p>
  <w:p w14:paraId="705914CB" w14:textId="77777777" w:rsidR="00EC5E89" w:rsidRDefault="00EC5E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6D84F4"/>
    <w:multiLevelType w:val="hybridMultilevel"/>
    <w:tmpl w:val="FCE9E28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882DE5"/>
    <w:multiLevelType w:val="hybridMultilevel"/>
    <w:tmpl w:val="46ADE4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556B849"/>
    <w:multiLevelType w:val="hybridMultilevel"/>
    <w:tmpl w:val="7CA9209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402"/>
    <w:multiLevelType w:val="multilevel"/>
    <w:tmpl w:val="00000885"/>
    <w:lvl w:ilvl="0">
      <w:numFmt w:val="bullet"/>
      <w:lvlText w:val=""/>
      <w:lvlJc w:val="left"/>
      <w:pPr>
        <w:ind w:left="467" w:hanging="360"/>
      </w:pPr>
      <w:rPr>
        <w:rFonts w:ascii="Symbol" w:hAnsi="Symbol" w:cs="Symbol"/>
        <w:b w:val="0"/>
        <w:bCs w:val="0"/>
        <w:i w:val="0"/>
        <w:iCs w:val="0"/>
        <w:w w:val="100"/>
        <w:sz w:val="18"/>
        <w:szCs w:val="18"/>
      </w:rPr>
    </w:lvl>
    <w:lvl w:ilvl="1">
      <w:numFmt w:val="bullet"/>
      <w:lvlText w:val="•"/>
      <w:lvlJc w:val="left"/>
      <w:pPr>
        <w:ind w:left="1107" w:hanging="360"/>
      </w:pPr>
    </w:lvl>
    <w:lvl w:ilvl="2">
      <w:numFmt w:val="bullet"/>
      <w:lvlText w:val="•"/>
      <w:lvlJc w:val="left"/>
      <w:pPr>
        <w:ind w:left="1755" w:hanging="360"/>
      </w:pPr>
    </w:lvl>
    <w:lvl w:ilvl="3">
      <w:numFmt w:val="bullet"/>
      <w:lvlText w:val="•"/>
      <w:lvlJc w:val="left"/>
      <w:pPr>
        <w:ind w:left="2402" w:hanging="360"/>
      </w:pPr>
    </w:lvl>
    <w:lvl w:ilvl="4">
      <w:numFmt w:val="bullet"/>
      <w:lvlText w:val="•"/>
      <w:lvlJc w:val="left"/>
      <w:pPr>
        <w:ind w:left="3050" w:hanging="360"/>
      </w:pPr>
    </w:lvl>
    <w:lvl w:ilvl="5">
      <w:numFmt w:val="bullet"/>
      <w:lvlText w:val="•"/>
      <w:lvlJc w:val="left"/>
      <w:pPr>
        <w:ind w:left="3698" w:hanging="360"/>
      </w:pPr>
    </w:lvl>
    <w:lvl w:ilvl="6">
      <w:numFmt w:val="bullet"/>
      <w:lvlText w:val="•"/>
      <w:lvlJc w:val="left"/>
      <w:pPr>
        <w:ind w:left="4345" w:hanging="360"/>
      </w:pPr>
    </w:lvl>
    <w:lvl w:ilvl="7">
      <w:numFmt w:val="bullet"/>
      <w:lvlText w:val="•"/>
      <w:lvlJc w:val="left"/>
      <w:pPr>
        <w:ind w:left="4993" w:hanging="360"/>
      </w:pPr>
    </w:lvl>
    <w:lvl w:ilvl="8">
      <w:numFmt w:val="bullet"/>
      <w:lvlText w:val="•"/>
      <w:lvlJc w:val="left"/>
      <w:pPr>
        <w:ind w:left="5640" w:hanging="360"/>
      </w:pPr>
    </w:lvl>
  </w:abstractNum>
  <w:abstractNum w:abstractNumId="4" w15:restartNumberingAfterBreak="0">
    <w:nsid w:val="00000403"/>
    <w:multiLevelType w:val="multilevel"/>
    <w:tmpl w:val="00000886"/>
    <w:lvl w:ilvl="0">
      <w:start w:val="1"/>
      <w:numFmt w:val="lowerLetter"/>
      <w:lvlText w:val="%1)"/>
      <w:lvlJc w:val="left"/>
      <w:pPr>
        <w:ind w:left="506" w:hanging="361"/>
      </w:pPr>
      <w:rPr>
        <w:rFonts w:ascii="Arial" w:hAnsi="Arial" w:cs="Arial"/>
        <w:b w:val="0"/>
        <w:bCs w:val="0"/>
        <w:i w:val="0"/>
        <w:iCs w:val="0"/>
        <w:spacing w:val="-1"/>
        <w:w w:val="99"/>
        <w:sz w:val="20"/>
        <w:szCs w:val="20"/>
      </w:rPr>
    </w:lvl>
    <w:lvl w:ilvl="1">
      <w:numFmt w:val="bullet"/>
      <w:lvlText w:val="•"/>
      <w:lvlJc w:val="left"/>
      <w:pPr>
        <w:ind w:left="832" w:hanging="361"/>
      </w:pPr>
    </w:lvl>
    <w:lvl w:ilvl="2">
      <w:numFmt w:val="bullet"/>
      <w:lvlText w:val="•"/>
      <w:lvlJc w:val="left"/>
      <w:pPr>
        <w:ind w:left="1164" w:hanging="361"/>
      </w:pPr>
    </w:lvl>
    <w:lvl w:ilvl="3">
      <w:numFmt w:val="bullet"/>
      <w:lvlText w:val="•"/>
      <w:lvlJc w:val="left"/>
      <w:pPr>
        <w:ind w:left="1496" w:hanging="361"/>
      </w:pPr>
    </w:lvl>
    <w:lvl w:ilvl="4">
      <w:numFmt w:val="bullet"/>
      <w:lvlText w:val="•"/>
      <w:lvlJc w:val="left"/>
      <w:pPr>
        <w:ind w:left="1828" w:hanging="361"/>
      </w:pPr>
    </w:lvl>
    <w:lvl w:ilvl="5">
      <w:numFmt w:val="bullet"/>
      <w:lvlText w:val="•"/>
      <w:lvlJc w:val="left"/>
      <w:pPr>
        <w:ind w:left="2160" w:hanging="361"/>
      </w:pPr>
    </w:lvl>
    <w:lvl w:ilvl="6">
      <w:numFmt w:val="bullet"/>
      <w:lvlText w:val="•"/>
      <w:lvlJc w:val="left"/>
      <w:pPr>
        <w:ind w:left="2492" w:hanging="361"/>
      </w:pPr>
    </w:lvl>
    <w:lvl w:ilvl="7">
      <w:numFmt w:val="bullet"/>
      <w:lvlText w:val="•"/>
      <w:lvlJc w:val="left"/>
      <w:pPr>
        <w:ind w:left="2824" w:hanging="361"/>
      </w:pPr>
    </w:lvl>
    <w:lvl w:ilvl="8">
      <w:numFmt w:val="bullet"/>
      <w:lvlText w:val="•"/>
      <w:lvlJc w:val="left"/>
      <w:pPr>
        <w:ind w:left="3156" w:hanging="361"/>
      </w:pPr>
    </w:lvl>
  </w:abstractNum>
  <w:abstractNum w:abstractNumId="5"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6" w15:restartNumberingAfterBreak="0">
    <w:nsid w:val="15AB7480"/>
    <w:multiLevelType w:val="hybridMultilevel"/>
    <w:tmpl w:val="1082AAF8"/>
    <w:lvl w:ilvl="0" w:tplc="BA803EE4">
      <w:start w:val="1"/>
      <w:numFmt w:val="lowerLetter"/>
      <w:lvlText w:val="%1)"/>
      <w:lvlJc w:val="left"/>
      <w:pPr>
        <w:ind w:left="472" w:hanging="360"/>
      </w:pPr>
      <w:rPr>
        <w:rFonts w:hint="default"/>
      </w:rPr>
    </w:lvl>
    <w:lvl w:ilvl="1" w:tplc="0C090019" w:tentative="1">
      <w:start w:val="1"/>
      <w:numFmt w:val="lowerLetter"/>
      <w:lvlText w:val="%2."/>
      <w:lvlJc w:val="left"/>
      <w:pPr>
        <w:ind w:left="1192" w:hanging="360"/>
      </w:pPr>
    </w:lvl>
    <w:lvl w:ilvl="2" w:tplc="0C09001B" w:tentative="1">
      <w:start w:val="1"/>
      <w:numFmt w:val="lowerRoman"/>
      <w:lvlText w:val="%3."/>
      <w:lvlJc w:val="right"/>
      <w:pPr>
        <w:ind w:left="1912" w:hanging="180"/>
      </w:pPr>
    </w:lvl>
    <w:lvl w:ilvl="3" w:tplc="0C09000F" w:tentative="1">
      <w:start w:val="1"/>
      <w:numFmt w:val="decimal"/>
      <w:lvlText w:val="%4."/>
      <w:lvlJc w:val="left"/>
      <w:pPr>
        <w:ind w:left="2632" w:hanging="360"/>
      </w:pPr>
    </w:lvl>
    <w:lvl w:ilvl="4" w:tplc="0C090019" w:tentative="1">
      <w:start w:val="1"/>
      <w:numFmt w:val="lowerLetter"/>
      <w:lvlText w:val="%5."/>
      <w:lvlJc w:val="left"/>
      <w:pPr>
        <w:ind w:left="3352" w:hanging="360"/>
      </w:pPr>
    </w:lvl>
    <w:lvl w:ilvl="5" w:tplc="0C09001B" w:tentative="1">
      <w:start w:val="1"/>
      <w:numFmt w:val="lowerRoman"/>
      <w:lvlText w:val="%6."/>
      <w:lvlJc w:val="right"/>
      <w:pPr>
        <w:ind w:left="4072" w:hanging="180"/>
      </w:pPr>
    </w:lvl>
    <w:lvl w:ilvl="6" w:tplc="0C09000F" w:tentative="1">
      <w:start w:val="1"/>
      <w:numFmt w:val="decimal"/>
      <w:lvlText w:val="%7."/>
      <w:lvlJc w:val="left"/>
      <w:pPr>
        <w:ind w:left="4792" w:hanging="360"/>
      </w:pPr>
    </w:lvl>
    <w:lvl w:ilvl="7" w:tplc="0C090019" w:tentative="1">
      <w:start w:val="1"/>
      <w:numFmt w:val="lowerLetter"/>
      <w:lvlText w:val="%8."/>
      <w:lvlJc w:val="left"/>
      <w:pPr>
        <w:ind w:left="5512" w:hanging="360"/>
      </w:pPr>
    </w:lvl>
    <w:lvl w:ilvl="8" w:tplc="0C09001B" w:tentative="1">
      <w:start w:val="1"/>
      <w:numFmt w:val="lowerRoman"/>
      <w:lvlText w:val="%9."/>
      <w:lvlJc w:val="right"/>
      <w:pPr>
        <w:ind w:left="6232" w:hanging="180"/>
      </w:pPr>
    </w:lvl>
  </w:abstractNum>
  <w:abstractNum w:abstractNumId="7"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1" w15:restartNumberingAfterBreak="0">
    <w:nsid w:val="300E372F"/>
    <w:multiLevelType w:val="multilevel"/>
    <w:tmpl w:val="8AB839EA"/>
    <w:lvl w:ilvl="0">
      <w:start w:val="1"/>
      <w:numFmt w:val="decimal"/>
      <w:pStyle w:val="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E3E71F1"/>
    <w:multiLevelType w:val="multilevel"/>
    <w:tmpl w:val="BC7683BE"/>
    <w:lvl w:ilvl="0">
      <w:start w:val="1"/>
      <w:numFmt w:val="decimal"/>
      <w:pStyle w:val="hidden"/>
      <w:lvlText w:val="%1."/>
      <w:lvlJc w:val="left"/>
      <w:pPr>
        <w:tabs>
          <w:tab w:val="num" w:pos="567"/>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pStyle w:val="Head3"/>
      <w:lvlText w:val="%1.%2.%3"/>
      <w:lvlJc w:val="left"/>
      <w:pPr>
        <w:tabs>
          <w:tab w:val="num" w:pos="709"/>
        </w:tabs>
        <w:ind w:left="709" w:hanging="567"/>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cs="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cs="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cs="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3E1901"/>
    <w:multiLevelType w:val="hybridMultilevel"/>
    <w:tmpl w:val="062AD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550324F"/>
    <w:multiLevelType w:val="multilevel"/>
    <w:tmpl w:val="1D24444A"/>
    <w:lvl w:ilvl="0">
      <w:start w:val="1"/>
      <w:numFmt w:val="decimal"/>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Heading1"/>
      <w:lvlText w:val="%1.%2.%3"/>
      <w:lvlJc w:val="left"/>
      <w:pPr>
        <w:tabs>
          <w:tab w:val="num" w:pos="720"/>
        </w:tabs>
        <w:ind w:left="0" w:firstLine="0"/>
      </w:pPr>
    </w:lvl>
    <w:lvl w:ilvl="3">
      <w:start w:val="1"/>
      <w:numFmt w:val="decimal"/>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5E6F15DC"/>
    <w:multiLevelType w:val="hybridMultilevel"/>
    <w:tmpl w:val="1082AAF8"/>
    <w:lvl w:ilvl="0" w:tplc="BA803EE4">
      <w:start w:val="1"/>
      <w:numFmt w:val="lowerLetter"/>
      <w:lvlText w:val="%1)"/>
      <w:lvlJc w:val="left"/>
      <w:pPr>
        <w:ind w:left="472" w:hanging="360"/>
      </w:pPr>
      <w:rPr>
        <w:rFonts w:hint="default"/>
      </w:rPr>
    </w:lvl>
    <w:lvl w:ilvl="1" w:tplc="0C090019" w:tentative="1">
      <w:start w:val="1"/>
      <w:numFmt w:val="lowerLetter"/>
      <w:lvlText w:val="%2."/>
      <w:lvlJc w:val="left"/>
      <w:pPr>
        <w:ind w:left="1192" w:hanging="360"/>
      </w:pPr>
    </w:lvl>
    <w:lvl w:ilvl="2" w:tplc="0C09001B" w:tentative="1">
      <w:start w:val="1"/>
      <w:numFmt w:val="lowerRoman"/>
      <w:lvlText w:val="%3."/>
      <w:lvlJc w:val="right"/>
      <w:pPr>
        <w:ind w:left="1912" w:hanging="180"/>
      </w:pPr>
    </w:lvl>
    <w:lvl w:ilvl="3" w:tplc="0C09000F" w:tentative="1">
      <w:start w:val="1"/>
      <w:numFmt w:val="decimal"/>
      <w:lvlText w:val="%4."/>
      <w:lvlJc w:val="left"/>
      <w:pPr>
        <w:ind w:left="2632" w:hanging="360"/>
      </w:pPr>
    </w:lvl>
    <w:lvl w:ilvl="4" w:tplc="0C090019" w:tentative="1">
      <w:start w:val="1"/>
      <w:numFmt w:val="lowerLetter"/>
      <w:lvlText w:val="%5."/>
      <w:lvlJc w:val="left"/>
      <w:pPr>
        <w:ind w:left="3352" w:hanging="360"/>
      </w:pPr>
    </w:lvl>
    <w:lvl w:ilvl="5" w:tplc="0C09001B" w:tentative="1">
      <w:start w:val="1"/>
      <w:numFmt w:val="lowerRoman"/>
      <w:lvlText w:val="%6."/>
      <w:lvlJc w:val="right"/>
      <w:pPr>
        <w:ind w:left="4072" w:hanging="180"/>
      </w:pPr>
    </w:lvl>
    <w:lvl w:ilvl="6" w:tplc="0C09000F" w:tentative="1">
      <w:start w:val="1"/>
      <w:numFmt w:val="decimal"/>
      <w:lvlText w:val="%7."/>
      <w:lvlJc w:val="left"/>
      <w:pPr>
        <w:ind w:left="4792" w:hanging="360"/>
      </w:pPr>
    </w:lvl>
    <w:lvl w:ilvl="7" w:tplc="0C090019" w:tentative="1">
      <w:start w:val="1"/>
      <w:numFmt w:val="lowerLetter"/>
      <w:lvlText w:val="%8."/>
      <w:lvlJc w:val="left"/>
      <w:pPr>
        <w:ind w:left="5512" w:hanging="360"/>
      </w:pPr>
    </w:lvl>
    <w:lvl w:ilvl="8" w:tplc="0C09001B" w:tentative="1">
      <w:start w:val="1"/>
      <w:numFmt w:val="lowerRoman"/>
      <w:lvlText w:val="%9."/>
      <w:lvlJc w:val="right"/>
      <w:pPr>
        <w:ind w:left="6232" w:hanging="180"/>
      </w:pPr>
    </w:lvl>
  </w:abstractNum>
  <w:abstractNum w:abstractNumId="18"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9"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3"/>
  </w:num>
  <w:num w:numId="4">
    <w:abstractNumId w:val="7"/>
  </w:num>
  <w:num w:numId="5">
    <w:abstractNumId w:val="11"/>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4"/>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9"/>
  </w:num>
  <w:num w:numId="22">
    <w:abstractNumId w:val="18"/>
  </w:num>
  <w:num w:numId="23">
    <w:abstractNumId w:val="15"/>
  </w:num>
  <w:num w:numId="24">
    <w:abstractNumId w:val="15"/>
  </w:num>
  <w:num w:numId="25">
    <w:abstractNumId w:val="13"/>
  </w:num>
  <w:num w:numId="26">
    <w:abstractNumId w:val="3"/>
  </w:num>
  <w:num w:numId="27">
    <w:abstractNumId w:val="4"/>
  </w:num>
  <w:num w:numId="28">
    <w:abstractNumId w:val="1"/>
  </w:num>
  <w:num w:numId="29">
    <w:abstractNumId w:val="2"/>
  </w:num>
  <w:num w:numId="30">
    <w:abstractNumId w:val="0"/>
  </w:num>
  <w:num w:numId="31">
    <w:abstractNumId w:val="17"/>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FD4"/>
    <w:rsid w:val="00006764"/>
    <w:rsid w:val="00012CAD"/>
    <w:rsid w:val="00030769"/>
    <w:rsid w:val="00030C1E"/>
    <w:rsid w:val="000354FA"/>
    <w:rsid w:val="00065817"/>
    <w:rsid w:val="00084447"/>
    <w:rsid w:val="0009236E"/>
    <w:rsid w:val="00096FC2"/>
    <w:rsid w:val="000B08E0"/>
    <w:rsid w:val="000B6BA5"/>
    <w:rsid w:val="000C334B"/>
    <w:rsid w:val="000C4F0A"/>
    <w:rsid w:val="000C7078"/>
    <w:rsid w:val="0015090C"/>
    <w:rsid w:val="00161834"/>
    <w:rsid w:val="001A4AA3"/>
    <w:rsid w:val="001B34D2"/>
    <w:rsid w:val="001C7FD4"/>
    <w:rsid w:val="001E089E"/>
    <w:rsid w:val="00222529"/>
    <w:rsid w:val="00235367"/>
    <w:rsid w:val="002429BC"/>
    <w:rsid w:val="002541B6"/>
    <w:rsid w:val="002672A4"/>
    <w:rsid w:val="002A1D0D"/>
    <w:rsid w:val="002C0B57"/>
    <w:rsid w:val="002D7E17"/>
    <w:rsid w:val="002E43AD"/>
    <w:rsid w:val="00302881"/>
    <w:rsid w:val="0032518F"/>
    <w:rsid w:val="00337F7C"/>
    <w:rsid w:val="00346D1B"/>
    <w:rsid w:val="003558AD"/>
    <w:rsid w:val="00356231"/>
    <w:rsid w:val="0036285F"/>
    <w:rsid w:val="003B648B"/>
    <w:rsid w:val="003C524B"/>
    <w:rsid w:val="003D29AC"/>
    <w:rsid w:val="003F30D0"/>
    <w:rsid w:val="004031E0"/>
    <w:rsid w:val="00404BED"/>
    <w:rsid w:val="004160CF"/>
    <w:rsid w:val="00426208"/>
    <w:rsid w:val="0043284E"/>
    <w:rsid w:val="00456E7A"/>
    <w:rsid w:val="00460DD4"/>
    <w:rsid w:val="004843F2"/>
    <w:rsid w:val="004965FA"/>
    <w:rsid w:val="004B0A74"/>
    <w:rsid w:val="004F1CE6"/>
    <w:rsid w:val="00505B2C"/>
    <w:rsid w:val="00516839"/>
    <w:rsid w:val="00547480"/>
    <w:rsid w:val="00563F0A"/>
    <w:rsid w:val="00567F57"/>
    <w:rsid w:val="0057546B"/>
    <w:rsid w:val="00575B48"/>
    <w:rsid w:val="00581EDB"/>
    <w:rsid w:val="005A252E"/>
    <w:rsid w:val="006466FF"/>
    <w:rsid w:val="006764C0"/>
    <w:rsid w:val="006C39CF"/>
    <w:rsid w:val="0070443B"/>
    <w:rsid w:val="0074529E"/>
    <w:rsid w:val="007454F5"/>
    <w:rsid w:val="007456C5"/>
    <w:rsid w:val="00754569"/>
    <w:rsid w:val="00785E3E"/>
    <w:rsid w:val="0078707C"/>
    <w:rsid w:val="00787F02"/>
    <w:rsid w:val="007D65CA"/>
    <w:rsid w:val="007F5CFC"/>
    <w:rsid w:val="008259DA"/>
    <w:rsid w:val="00836824"/>
    <w:rsid w:val="0085707F"/>
    <w:rsid w:val="0085779E"/>
    <w:rsid w:val="00866334"/>
    <w:rsid w:val="008A2BAC"/>
    <w:rsid w:val="008A388F"/>
    <w:rsid w:val="008B77D9"/>
    <w:rsid w:val="008D6E3B"/>
    <w:rsid w:val="008F5692"/>
    <w:rsid w:val="0092522E"/>
    <w:rsid w:val="00936D14"/>
    <w:rsid w:val="0095741E"/>
    <w:rsid w:val="00971F69"/>
    <w:rsid w:val="009B3BED"/>
    <w:rsid w:val="009C3888"/>
    <w:rsid w:val="009F07ED"/>
    <w:rsid w:val="00A06D67"/>
    <w:rsid w:val="00A17A20"/>
    <w:rsid w:val="00A17B87"/>
    <w:rsid w:val="00A73776"/>
    <w:rsid w:val="00A74C38"/>
    <w:rsid w:val="00A84F8E"/>
    <w:rsid w:val="00AA3627"/>
    <w:rsid w:val="00AA764E"/>
    <w:rsid w:val="00AB02F0"/>
    <w:rsid w:val="00AC51AC"/>
    <w:rsid w:val="00AE0C37"/>
    <w:rsid w:val="00AF75FF"/>
    <w:rsid w:val="00B05685"/>
    <w:rsid w:val="00B87E35"/>
    <w:rsid w:val="00BA161D"/>
    <w:rsid w:val="00BC53B0"/>
    <w:rsid w:val="00BE0EF7"/>
    <w:rsid w:val="00BE4E8D"/>
    <w:rsid w:val="00BE59AB"/>
    <w:rsid w:val="00BF6A80"/>
    <w:rsid w:val="00C010B1"/>
    <w:rsid w:val="00C10B5F"/>
    <w:rsid w:val="00C14346"/>
    <w:rsid w:val="00C3544D"/>
    <w:rsid w:val="00C40CD7"/>
    <w:rsid w:val="00C54AD2"/>
    <w:rsid w:val="00C571C4"/>
    <w:rsid w:val="00C75A9A"/>
    <w:rsid w:val="00C8148A"/>
    <w:rsid w:val="00C827D2"/>
    <w:rsid w:val="00C83A96"/>
    <w:rsid w:val="00C84118"/>
    <w:rsid w:val="00C92D20"/>
    <w:rsid w:val="00CF2A49"/>
    <w:rsid w:val="00D110BD"/>
    <w:rsid w:val="00D1318D"/>
    <w:rsid w:val="00D179CD"/>
    <w:rsid w:val="00D37419"/>
    <w:rsid w:val="00D458BB"/>
    <w:rsid w:val="00D5669E"/>
    <w:rsid w:val="00D93017"/>
    <w:rsid w:val="00D97283"/>
    <w:rsid w:val="00DB0C1D"/>
    <w:rsid w:val="00DB6CD9"/>
    <w:rsid w:val="00DC5F69"/>
    <w:rsid w:val="00DC7A6F"/>
    <w:rsid w:val="00DF2B25"/>
    <w:rsid w:val="00E03B8B"/>
    <w:rsid w:val="00E215A4"/>
    <w:rsid w:val="00E22A27"/>
    <w:rsid w:val="00E97F20"/>
    <w:rsid w:val="00EB7945"/>
    <w:rsid w:val="00EC5E89"/>
    <w:rsid w:val="00EC6492"/>
    <w:rsid w:val="00F062FF"/>
    <w:rsid w:val="00F12CB9"/>
    <w:rsid w:val="00F15049"/>
    <w:rsid w:val="00F1793D"/>
    <w:rsid w:val="00F254A3"/>
    <w:rsid w:val="00F47A94"/>
    <w:rsid w:val="00F66359"/>
    <w:rsid w:val="00F72482"/>
    <w:rsid w:val="00FB3C33"/>
    <w:rsid w:val="00FC63EA"/>
    <w:rsid w:val="00FD1BCE"/>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D9C35CD"/>
  <w15:docId w15:val="{6C897FF8-685B-4B1D-9F09-A6CA624D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qFormat/>
    <w:rsid w:val="002541B6"/>
    <w:pPr>
      <w:numPr>
        <w:ilvl w:val="2"/>
        <w:numId w:val="2"/>
      </w:numPr>
      <w:spacing w:after="240"/>
      <w:outlineLvl w:val="0"/>
    </w:pPr>
    <w:rPr>
      <w:b/>
    </w:rPr>
  </w:style>
  <w:style w:type="paragraph" w:styleId="Heading2">
    <w:name w:val="heading 2"/>
    <w:basedOn w:val="Normal"/>
    <w:next w:val="Normal"/>
    <w:link w:val="Heading2Char"/>
    <w:semiHidden/>
    <w:unhideWhenUsed/>
    <w:qFormat/>
    <w:rsid w:val="006C39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6C39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458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C5E8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qFormat/>
    <w:rsid w:val="00D93017"/>
    <w:pPr>
      <w:keepLines/>
      <w:spacing w:after="120" w:line="288" w:lineRule="auto"/>
    </w:pPr>
    <w:rPr>
      <w:rFonts w:cs="Arial"/>
    </w:rPr>
  </w:style>
  <w:style w:type="character" w:styleId="PageNumber">
    <w:name w:val="page number"/>
    <w:basedOn w:val="DefaultParagraphFont"/>
    <w:rsid w:val="001C7FD4"/>
  </w:style>
  <w:style w:type="paragraph" w:styleId="Footer">
    <w:name w:val="footer"/>
    <w:link w:val="FooterChar"/>
    <w:uiPriority w:val="99"/>
    <w:rsid w:val="001C7FD4"/>
    <w:pPr>
      <w:tabs>
        <w:tab w:val="center" w:pos="4153"/>
        <w:tab w:val="right" w:pos="8306"/>
      </w:tabs>
      <w:jc w:val="center"/>
    </w:pPr>
    <w:rPr>
      <w:rFonts w:ascii="Arial Narrow" w:hAnsi="Arial Narrow"/>
      <w:noProof/>
      <w:lang w:eastAsia="en-US"/>
    </w:rPr>
  </w:style>
  <w:style w:type="character" w:styleId="Hyperlink">
    <w:name w:val="Hyperlink"/>
    <w:basedOn w:val="DefaultParagraphFont"/>
    <w:uiPriority w:val="99"/>
    <w:rsid w:val="00E215A4"/>
    <w:rPr>
      <w:color w:val="0000FF"/>
      <w:u w:val="single"/>
    </w:rPr>
  </w:style>
  <w:style w:type="paragraph" w:styleId="Header">
    <w:name w:val="header"/>
    <w:basedOn w:val="Normal"/>
    <w:link w:val="HeaderChar"/>
    <w:rsid w:val="001C7FD4"/>
    <w:pPr>
      <w:tabs>
        <w:tab w:val="center" w:pos="4320"/>
        <w:tab w:val="right" w:pos="8640"/>
      </w:tabs>
    </w:p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rsid w:val="001C7FD4"/>
    <w:pPr>
      <w:spacing w:before="100" w:beforeAutospacing="1" w:after="100" w:afterAutospacing="1"/>
    </w:pPr>
    <w:rPr>
      <w:rFonts w:ascii="Times New Roman" w:eastAsia="SimSun" w:hAnsi="Times New Roman"/>
      <w:szCs w:val="24"/>
      <w:lang w:eastAsia="zh-CN"/>
    </w:rPr>
  </w:style>
  <w:style w:type="character" w:customStyle="1" w:styleId="HeaderChar">
    <w:name w:val="Header Char"/>
    <w:basedOn w:val="DefaultParagraphFont"/>
    <w:link w:val="Header"/>
    <w:rsid w:val="00456E7A"/>
    <w:rPr>
      <w:rFonts w:ascii="Arial" w:hAnsi="Arial"/>
      <w:sz w:val="24"/>
      <w:lang w:eastAsia="en-US"/>
    </w:rPr>
  </w:style>
  <w:style w:type="paragraph" w:styleId="BalloonText">
    <w:name w:val="Balloon Text"/>
    <w:basedOn w:val="Normal"/>
    <w:link w:val="BalloonTextChar"/>
    <w:rsid w:val="0092522E"/>
    <w:rPr>
      <w:rFonts w:ascii="Tahoma" w:hAnsi="Tahoma" w:cs="Tahoma"/>
      <w:sz w:val="16"/>
      <w:szCs w:val="16"/>
    </w:rPr>
  </w:style>
  <w:style w:type="character" w:customStyle="1" w:styleId="BalloonTextChar">
    <w:name w:val="Balloon Text Char"/>
    <w:basedOn w:val="DefaultParagraphFont"/>
    <w:link w:val="BalloonText"/>
    <w:rsid w:val="0092522E"/>
    <w:rPr>
      <w:rFonts w:ascii="Tahoma" w:hAnsi="Tahoma" w:cs="Tahoma"/>
      <w:sz w:val="16"/>
      <w:szCs w:val="16"/>
      <w:lang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character" w:customStyle="1" w:styleId="FooterChar">
    <w:name w:val="Footer Char"/>
    <w:basedOn w:val="DefaultParagraphFont"/>
    <w:link w:val="Footer"/>
    <w:uiPriority w:val="99"/>
    <w:rsid w:val="00FF024D"/>
    <w:rPr>
      <w:rFonts w:ascii="Arial Narrow" w:hAnsi="Arial Narrow"/>
      <w:noProof/>
      <w:lang w:eastAsia="en-US"/>
    </w:rPr>
  </w:style>
  <w:style w:type="character" w:customStyle="1" w:styleId="Heading2Char">
    <w:name w:val="Heading 2 Char"/>
    <w:basedOn w:val="DefaultParagraphFont"/>
    <w:link w:val="Heading2"/>
    <w:semiHidden/>
    <w:rsid w:val="006C39CF"/>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6C39CF"/>
    <w:rPr>
      <w:rFonts w:asciiTheme="majorHAnsi" w:eastAsiaTheme="majorEastAsia" w:hAnsiTheme="majorHAnsi" w:cstheme="majorBidi"/>
      <w:b/>
      <w:bCs/>
      <w:color w:val="4F81BD" w:themeColor="accent1"/>
      <w:sz w:val="24"/>
      <w:lang w:eastAsia="en-US"/>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cs="Times New Roman"/>
      <w:b w:val="0"/>
      <w:bCs w:val="0"/>
      <w:i w:val="0"/>
      <w:iCs w:val="0"/>
      <w:color w:val="auto"/>
      <w:sz w:val="32"/>
      <w:lang w:eastAsia="en-AU"/>
    </w:rPr>
  </w:style>
  <w:style w:type="paragraph" w:customStyle="1" w:styleId="CodeItem">
    <w:name w:val="CodeItem"/>
    <w:basedOn w:val="Normal"/>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character" w:customStyle="1" w:styleId="Heading4Char">
    <w:name w:val="Heading 4 Char"/>
    <w:basedOn w:val="DefaultParagraphFont"/>
    <w:link w:val="Heading4"/>
    <w:semiHidden/>
    <w:rsid w:val="00D458BB"/>
    <w:rPr>
      <w:rFonts w:asciiTheme="majorHAnsi" w:eastAsiaTheme="majorEastAsia" w:hAnsiTheme="majorHAnsi" w:cstheme="majorBidi"/>
      <w:b/>
      <w:bCs/>
      <w:i/>
      <w:iCs/>
      <w:color w:val="4F81BD" w:themeColor="accent1"/>
      <w:sz w:val="24"/>
      <w:lang w:eastAsia="en-US"/>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character" w:customStyle="1" w:styleId="BodyTextChar">
    <w:name w:val="Body Text Char"/>
    <w:basedOn w:val="DefaultParagraphFont"/>
    <w:link w:val="BodyText"/>
    <w:locked/>
    <w:rsid w:val="00D93017"/>
    <w:rPr>
      <w:rFonts w:ascii="Arial" w:hAnsi="Arial" w:cs="Arial"/>
      <w:sz w:val="24"/>
      <w:lang w:eastAsia="en-US"/>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styleId="ListParagraph">
    <w:name w:val="List Paragraph"/>
    <w:basedOn w:val="Normal"/>
    <w:uiPriority w:val="34"/>
    <w:qFormat/>
    <w:rsid w:val="00754569"/>
    <w:pPr>
      <w:ind w:left="720"/>
      <w:contextualSpacing/>
    </w:pPr>
  </w:style>
  <w:style w:type="paragraph" w:customStyle="1" w:styleId="Default">
    <w:name w:val="Default"/>
    <w:rsid w:val="00DB0C1D"/>
    <w:pPr>
      <w:autoSpaceDE w:val="0"/>
      <w:autoSpaceDN w:val="0"/>
      <w:adjustRightInd w:val="0"/>
    </w:pPr>
    <w:rPr>
      <w:rFonts w:ascii="Arial" w:hAnsi="Arial" w:cs="Arial"/>
      <w:color w:val="000000"/>
      <w:sz w:val="24"/>
      <w:szCs w:val="24"/>
    </w:rPr>
  </w:style>
  <w:style w:type="paragraph" w:styleId="Title">
    <w:name w:val="Title"/>
    <w:basedOn w:val="Normal"/>
    <w:next w:val="Normal"/>
    <w:link w:val="TitleChar"/>
    <w:qFormat/>
    <w:rsid w:val="00BF6A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F6A80"/>
    <w:rPr>
      <w:rFonts w:asciiTheme="majorHAnsi" w:eastAsiaTheme="majorEastAsia" w:hAnsiTheme="majorHAnsi" w:cstheme="majorBidi"/>
      <w:spacing w:val="-10"/>
      <w:kern w:val="28"/>
      <w:sz w:val="56"/>
      <w:szCs w:val="56"/>
      <w:lang w:eastAsia="en-US"/>
    </w:rPr>
  </w:style>
  <w:style w:type="character" w:customStyle="1" w:styleId="Heading5Char">
    <w:name w:val="Heading 5 Char"/>
    <w:basedOn w:val="DefaultParagraphFont"/>
    <w:link w:val="Heading5"/>
    <w:semiHidden/>
    <w:rsid w:val="00EC5E89"/>
    <w:rPr>
      <w:rFonts w:asciiTheme="majorHAnsi" w:eastAsiaTheme="majorEastAsia" w:hAnsiTheme="majorHAnsi" w:cstheme="majorBidi"/>
      <w:color w:val="365F91" w:themeColor="accent1" w:themeShade="BF"/>
      <w:sz w:val="24"/>
      <w:lang w:eastAsia="en-US"/>
    </w:rPr>
  </w:style>
  <w:style w:type="paragraph" w:customStyle="1" w:styleId="Billname">
    <w:name w:val="Billname"/>
    <w:basedOn w:val="Normal"/>
    <w:rsid w:val="00EC5E89"/>
    <w:pPr>
      <w:tabs>
        <w:tab w:val="left" w:pos="2400"/>
        <w:tab w:val="left" w:pos="2880"/>
      </w:tabs>
      <w:spacing w:before="1220" w:after="100" w:line="276" w:lineRule="auto"/>
    </w:pPr>
    <w:rPr>
      <w:rFonts w:ascii="Calibri" w:eastAsia="Calibri" w:hAnsi="Calibri" w:cs="Arial"/>
      <w:b/>
      <w:bCs/>
      <w:sz w:val="40"/>
      <w:szCs w:val="40"/>
    </w:rPr>
  </w:style>
  <w:style w:type="paragraph" w:customStyle="1" w:styleId="N-line3">
    <w:name w:val="N-line3"/>
    <w:basedOn w:val="Normal"/>
    <w:next w:val="Normal"/>
    <w:rsid w:val="00EC5E89"/>
    <w:pPr>
      <w:pBdr>
        <w:bottom w:val="single" w:sz="12" w:space="1" w:color="auto"/>
      </w:pBdr>
      <w:spacing w:after="200" w:line="276" w:lineRule="auto"/>
      <w:jc w:val="both"/>
    </w:pPr>
    <w:rPr>
      <w:rFonts w:ascii="Calibri" w:eastAsia="Calibri" w:hAnsi="Calibri" w:cs="Arial"/>
      <w:sz w:val="22"/>
      <w:szCs w:val="24"/>
    </w:rPr>
  </w:style>
  <w:style w:type="paragraph" w:customStyle="1" w:styleId="madeunder">
    <w:name w:val="made under"/>
    <w:basedOn w:val="Normal"/>
    <w:rsid w:val="00EC5E89"/>
    <w:pPr>
      <w:spacing w:before="180" w:after="60" w:line="276" w:lineRule="auto"/>
      <w:jc w:val="both"/>
    </w:pPr>
    <w:rPr>
      <w:rFonts w:ascii="Calibri" w:eastAsia="Calibri" w:hAnsi="Calibri" w:cs="Arial"/>
      <w:sz w:val="22"/>
      <w:szCs w:val="24"/>
    </w:rPr>
  </w:style>
  <w:style w:type="paragraph" w:customStyle="1" w:styleId="CoverActName">
    <w:name w:val="CoverActName"/>
    <w:basedOn w:val="Normal"/>
    <w:rsid w:val="00EC5E89"/>
    <w:pPr>
      <w:tabs>
        <w:tab w:val="left" w:pos="2600"/>
      </w:tabs>
      <w:spacing w:before="200" w:after="60" w:line="276" w:lineRule="auto"/>
      <w:jc w:val="both"/>
    </w:pPr>
    <w:rPr>
      <w:rFonts w:ascii="Calibri" w:eastAsia="Calibri" w:hAnsi="Calibr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791393">
      <w:bodyDiv w:val="1"/>
      <w:marLeft w:val="0"/>
      <w:marRight w:val="0"/>
      <w:marTop w:val="0"/>
      <w:marBottom w:val="0"/>
      <w:divBdr>
        <w:top w:val="none" w:sz="0" w:space="0" w:color="auto"/>
        <w:left w:val="none" w:sz="0" w:space="0" w:color="auto"/>
        <w:bottom w:val="none" w:sz="0" w:space="0" w:color="auto"/>
        <w:right w:val="none" w:sz="0" w:space="0" w:color="auto"/>
      </w:divBdr>
    </w:div>
    <w:div w:id="1105997697">
      <w:bodyDiv w:val="1"/>
      <w:marLeft w:val="0"/>
      <w:marRight w:val="0"/>
      <w:marTop w:val="0"/>
      <w:marBottom w:val="0"/>
      <w:divBdr>
        <w:top w:val="none" w:sz="0" w:space="0" w:color="auto"/>
        <w:left w:val="none" w:sz="0" w:space="0" w:color="auto"/>
        <w:bottom w:val="none" w:sz="0" w:space="0" w:color="auto"/>
        <w:right w:val="none" w:sz="0" w:space="0" w:color="auto"/>
      </w:divBdr>
    </w:div>
    <w:div w:id="1126240983">
      <w:bodyDiv w:val="1"/>
      <w:marLeft w:val="0"/>
      <w:marRight w:val="0"/>
      <w:marTop w:val="0"/>
      <w:marBottom w:val="0"/>
      <w:divBdr>
        <w:top w:val="none" w:sz="0" w:space="0" w:color="auto"/>
        <w:left w:val="none" w:sz="0" w:space="0" w:color="auto"/>
        <w:bottom w:val="none" w:sz="0" w:space="0" w:color="auto"/>
        <w:right w:val="none" w:sz="0" w:space="0" w:color="auto"/>
      </w:divBdr>
    </w:div>
    <w:div w:id="1279677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BD883-B504-455A-B151-8E7EAF3C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1629</Words>
  <Characters>8393</Characters>
  <Application>Microsoft Office Word</Application>
  <DocSecurity>0</DocSecurity>
  <Lines>298</Lines>
  <Paragraphs>138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9951</CharactersWithSpaces>
  <SharedDoc>false</SharedDoc>
  <HLinks>
    <vt:vector size="66" baseType="variant">
      <vt:variant>
        <vt:i4>1769526</vt:i4>
      </vt:variant>
      <vt:variant>
        <vt:i4>62</vt:i4>
      </vt:variant>
      <vt:variant>
        <vt:i4>0</vt:i4>
      </vt:variant>
      <vt:variant>
        <vt:i4>5</vt:i4>
      </vt:variant>
      <vt:variant>
        <vt:lpwstr/>
      </vt:variant>
      <vt:variant>
        <vt:lpwstr>_Toc196643503</vt:lpwstr>
      </vt:variant>
      <vt:variant>
        <vt:i4>1769526</vt:i4>
      </vt:variant>
      <vt:variant>
        <vt:i4>56</vt:i4>
      </vt:variant>
      <vt:variant>
        <vt:i4>0</vt:i4>
      </vt:variant>
      <vt:variant>
        <vt:i4>5</vt:i4>
      </vt:variant>
      <vt:variant>
        <vt:lpwstr/>
      </vt:variant>
      <vt:variant>
        <vt:lpwstr>_Toc196643502</vt:lpwstr>
      </vt:variant>
      <vt:variant>
        <vt:i4>1769526</vt:i4>
      </vt:variant>
      <vt:variant>
        <vt:i4>50</vt:i4>
      </vt:variant>
      <vt:variant>
        <vt:i4>0</vt:i4>
      </vt:variant>
      <vt:variant>
        <vt:i4>5</vt:i4>
      </vt:variant>
      <vt:variant>
        <vt:lpwstr/>
      </vt:variant>
      <vt:variant>
        <vt:lpwstr>_Toc196643501</vt:lpwstr>
      </vt:variant>
      <vt:variant>
        <vt:i4>1769526</vt:i4>
      </vt:variant>
      <vt:variant>
        <vt:i4>44</vt:i4>
      </vt:variant>
      <vt:variant>
        <vt:i4>0</vt:i4>
      </vt:variant>
      <vt:variant>
        <vt:i4>5</vt:i4>
      </vt:variant>
      <vt:variant>
        <vt:lpwstr/>
      </vt:variant>
      <vt:variant>
        <vt:lpwstr>_Toc196643500</vt:lpwstr>
      </vt:variant>
      <vt:variant>
        <vt:i4>1179703</vt:i4>
      </vt:variant>
      <vt:variant>
        <vt:i4>38</vt:i4>
      </vt:variant>
      <vt:variant>
        <vt:i4>0</vt:i4>
      </vt:variant>
      <vt:variant>
        <vt:i4>5</vt:i4>
      </vt:variant>
      <vt:variant>
        <vt:lpwstr/>
      </vt:variant>
      <vt:variant>
        <vt:lpwstr>_Toc196643499</vt:lpwstr>
      </vt:variant>
      <vt:variant>
        <vt:i4>1179703</vt:i4>
      </vt:variant>
      <vt:variant>
        <vt:i4>32</vt:i4>
      </vt:variant>
      <vt:variant>
        <vt:i4>0</vt:i4>
      </vt:variant>
      <vt:variant>
        <vt:i4>5</vt:i4>
      </vt:variant>
      <vt:variant>
        <vt:lpwstr/>
      </vt:variant>
      <vt:variant>
        <vt:lpwstr>_Toc196643498</vt:lpwstr>
      </vt:variant>
      <vt:variant>
        <vt:i4>1179703</vt:i4>
      </vt:variant>
      <vt:variant>
        <vt:i4>26</vt:i4>
      </vt:variant>
      <vt:variant>
        <vt:i4>0</vt:i4>
      </vt:variant>
      <vt:variant>
        <vt:i4>5</vt:i4>
      </vt:variant>
      <vt:variant>
        <vt:lpwstr/>
      </vt:variant>
      <vt:variant>
        <vt:lpwstr>_Toc196643497</vt:lpwstr>
      </vt:variant>
      <vt:variant>
        <vt:i4>1179703</vt:i4>
      </vt:variant>
      <vt:variant>
        <vt:i4>20</vt:i4>
      </vt:variant>
      <vt:variant>
        <vt:i4>0</vt:i4>
      </vt:variant>
      <vt:variant>
        <vt:i4>5</vt:i4>
      </vt:variant>
      <vt:variant>
        <vt:lpwstr/>
      </vt:variant>
      <vt:variant>
        <vt:lpwstr>_Toc196643496</vt:lpwstr>
      </vt:variant>
      <vt:variant>
        <vt:i4>1179703</vt:i4>
      </vt:variant>
      <vt:variant>
        <vt:i4>14</vt:i4>
      </vt:variant>
      <vt:variant>
        <vt:i4>0</vt:i4>
      </vt:variant>
      <vt:variant>
        <vt:i4>5</vt:i4>
      </vt:variant>
      <vt:variant>
        <vt:lpwstr/>
      </vt:variant>
      <vt:variant>
        <vt:lpwstr>_Toc196643495</vt:lpwstr>
      </vt:variant>
      <vt:variant>
        <vt:i4>1179703</vt:i4>
      </vt:variant>
      <vt:variant>
        <vt:i4>8</vt:i4>
      </vt:variant>
      <vt:variant>
        <vt:i4>0</vt:i4>
      </vt:variant>
      <vt:variant>
        <vt:i4>5</vt:i4>
      </vt:variant>
      <vt:variant>
        <vt:lpwstr/>
      </vt:variant>
      <vt:variant>
        <vt:lpwstr>_Toc196643494</vt:lpwstr>
      </vt:variant>
      <vt:variant>
        <vt:i4>1179703</vt:i4>
      </vt:variant>
      <vt:variant>
        <vt:i4>2</vt:i4>
      </vt:variant>
      <vt:variant>
        <vt:i4>0</vt:i4>
      </vt:variant>
      <vt:variant>
        <vt:i4>5</vt:i4>
      </vt:variant>
      <vt:variant>
        <vt:lpwstr/>
      </vt:variant>
      <vt:variant>
        <vt:lpwstr>_Toc196643493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janine ridsdale</dc:creator>
  <cp:lastModifiedBy>Moxon, KarenL</cp:lastModifiedBy>
  <cp:revision>4</cp:revision>
  <cp:lastPrinted>2021-10-05T23:46:00Z</cp:lastPrinted>
  <dcterms:created xsi:type="dcterms:W3CDTF">2021-11-05T06:03:00Z</dcterms:created>
  <dcterms:modified xsi:type="dcterms:W3CDTF">2021-11-05T06:03:00Z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A30629929</vt:lpwstr>
  </property>
  <property fmtid="{D5CDD505-2E9C-101B-9397-08002B2CF9AE}" pid="3" name="Objective-Comment">
    <vt:lpwstr/>
  </property>
  <property fmtid="{D5CDD505-2E9C-101B-9397-08002B2CF9AE}" pid="4" name="Objective-CreationStamp">
    <vt:filetime>2021-09-27T02:55:02Z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2021-10-05T23:50:51Z</vt:filetime>
  </property>
  <property fmtid="{D5CDD505-2E9C-101B-9397-08002B2CF9AE}" pid="8" name="Objective-ModificationStamp">
    <vt:filetime>2021-10-05T23:50:51Z</vt:filetime>
  </property>
  <property fmtid="{D5CDD505-2E9C-101B-9397-08002B2CF9AE}" pid="9" name="Objective-Owner">
    <vt:lpwstr>Caroline Sayers</vt:lpwstr>
  </property>
  <property fmtid="{D5CDD505-2E9C-101B-9397-08002B2CF9AE}" pid="10" name="Objective-Path">
    <vt:lpwstr>Whole of ACT Government:EPSDD - Environment Planning and Sustainable Development Directorate:DIVISION - Planning Policy:Branch - Territory Plan:01 Full variations:01 Active Variations (Full):DV378 - Bruce section 32 blocks 3 and 8 Supermarket-TERRITORY PLAN AND STRATEGIC PLANNING POLICY:Territory Plan Management:Territory Plan Variations:6. Final Variation, Tabling and Commencement:02 approval version:</vt:lpwstr>
  </property>
  <property fmtid="{D5CDD505-2E9C-101B-9397-08002B2CF9AE}" pid="11" name="Objective-Parent">
    <vt:lpwstr>02 approval version</vt:lpwstr>
  </property>
  <property fmtid="{D5CDD505-2E9C-101B-9397-08002B2CF9AE}" pid="12" name="Objective-State">
    <vt:lpwstr>Published</vt:lpwstr>
  </property>
  <property fmtid="{D5CDD505-2E9C-101B-9397-08002B2CF9AE}" pid="13" name="Objective-Title">
    <vt:lpwstr>DV378 - Bruce Supermarket - Variation for Minister's approval s76</vt:lpwstr>
  </property>
  <property fmtid="{D5CDD505-2E9C-101B-9397-08002B2CF9AE}" pid="14" name="Objective-Version">
    <vt:lpwstr>10.0</vt:lpwstr>
  </property>
  <property fmtid="{D5CDD505-2E9C-101B-9397-08002B2CF9AE}" pid="15" name="Objective-VersionComment">
    <vt:lpwstr/>
  </property>
  <property fmtid="{D5CDD505-2E9C-101B-9397-08002B2CF9AE}" pid="16" name="Objective-VersionNumber">
    <vt:r8>11</vt:r8>
  </property>
  <property fmtid="{D5CDD505-2E9C-101B-9397-08002B2CF9AE}" pid="17" name="Objective-FileNumber">
    <vt:lpwstr>1-2020/51001</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