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575AB" w14:textId="77777777" w:rsidR="00AC1B19" w:rsidRPr="00AC1B19" w:rsidRDefault="00AC1B19" w:rsidP="00AC1B19">
      <w:pPr>
        <w:spacing w:before="120"/>
        <w:rPr>
          <w:rFonts w:ascii="Arial" w:hAnsi="Arial" w:cs="Arial"/>
        </w:rPr>
      </w:pPr>
      <w:bookmarkStart w:id="0" w:name="_Toc44738651"/>
      <w:r w:rsidRPr="00AC1B19">
        <w:rPr>
          <w:rFonts w:ascii="Arial" w:hAnsi="Arial" w:cs="Arial"/>
        </w:rPr>
        <w:t>Australian Capital Territory</w:t>
      </w:r>
    </w:p>
    <w:p w14:paraId="625FE5D4" w14:textId="28CD1325" w:rsidR="00AC1B19" w:rsidRPr="00AC1B19" w:rsidRDefault="00AC1B19" w:rsidP="00AC1B19">
      <w:pPr>
        <w:pStyle w:val="Billname"/>
        <w:spacing w:before="700"/>
      </w:pPr>
      <w:r w:rsidRPr="00AC1B19">
        <w:t>Heritage (Decision about Provisional Registration of Fitters’ Workshop (acoustic values), Kingston) Notice 2021</w:t>
      </w:r>
    </w:p>
    <w:p w14:paraId="1400E583" w14:textId="4E6FCFF5" w:rsidR="00AC1B19" w:rsidRPr="00FE380F" w:rsidRDefault="00AC1B19" w:rsidP="00FE380F">
      <w:pPr>
        <w:spacing w:before="340"/>
        <w:rPr>
          <w:rFonts w:ascii="Arial" w:hAnsi="Arial" w:cs="Arial"/>
          <w:b/>
          <w:bCs/>
          <w:szCs w:val="20"/>
          <w:lang w:val="en-AU"/>
        </w:rPr>
      </w:pPr>
      <w:r w:rsidRPr="00FE380F">
        <w:rPr>
          <w:rFonts w:ascii="Arial" w:hAnsi="Arial" w:cs="Arial"/>
          <w:b/>
          <w:bCs/>
          <w:szCs w:val="20"/>
          <w:lang w:val="en-AU"/>
        </w:rPr>
        <w:t>Notifiable instrument NI2021–</w:t>
      </w:r>
      <w:r w:rsidR="00197BF6">
        <w:rPr>
          <w:rFonts w:ascii="Arial" w:hAnsi="Arial" w:cs="Arial"/>
          <w:b/>
          <w:bCs/>
          <w:szCs w:val="20"/>
          <w:lang w:val="en-AU"/>
        </w:rPr>
        <w:t>671</w:t>
      </w:r>
    </w:p>
    <w:p w14:paraId="017190DC" w14:textId="77777777" w:rsidR="00AC1B19" w:rsidRPr="00E0386F" w:rsidRDefault="00AC1B19" w:rsidP="00FE380F">
      <w:pPr>
        <w:pStyle w:val="madeunder"/>
        <w:spacing w:before="300" w:after="0"/>
        <w:rPr>
          <w:szCs w:val="20"/>
        </w:rPr>
      </w:pPr>
      <w:r w:rsidRPr="00E0386F">
        <w:rPr>
          <w:szCs w:val="20"/>
        </w:rPr>
        <w:t xml:space="preserve">made under the </w:t>
      </w:r>
    </w:p>
    <w:p w14:paraId="7CCEF939" w14:textId="32014B07" w:rsidR="00AC1B19" w:rsidRPr="00E0386F" w:rsidRDefault="00AC1B19" w:rsidP="00FE380F">
      <w:pPr>
        <w:pStyle w:val="CoverActName"/>
        <w:spacing w:before="320" w:after="0"/>
        <w:rPr>
          <w:bCs w:val="0"/>
          <w:sz w:val="20"/>
          <w:szCs w:val="20"/>
        </w:rPr>
      </w:pPr>
      <w:r w:rsidRPr="00E0386F">
        <w:rPr>
          <w:bCs w:val="0"/>
          <w:sz w:val="20"/>
          <w:szCs w:val="20"/>
        </w:rPr>
        <w:t>Heritage Act 2004, s</w:t>
      </w:r>
      <w:r w:rsidR="00E0386F">
        <w:rPr>
          <w:bCs w:val="0"/>
          <w:sz w:val="20"/>
          <w:szCs w:val="20"/>
        </w:rPr>
        <w:t xml:space="preserve"> </w:t>
      </w:r>
      <w:r w:rsidRPr="00E0386F">
        <w:rPr>
          <w:bCs w:val="0"/>
          <w:sz w:val="20"/>
          <w:szCs w:val="20"/>
        </w:rPr>
        <w:t xml:space="preserve">34 (Notice of decision about provisional registration) </w:t>
      </w:r>
    </w:p>
    <w:p w14:paraId="2B3BED7B" w14:textId="77777777" w:rsidR="00AC1B19" w:rsidRPr="00E0386F" w:rsidRDefault="00AC1B19" w:rsidP="00FE380F">
      <w:pPr>
        <w:pStyle w:val="N-line3"/>
        <w:pBdr>
          <w:bottom w:val="none" w:sz="0" w:space="0" w:color="auto"/>
        </w:pBdr>
        <w:spacing w:before="60"/>
        <w:rPr>
          <w:szCs w:val="20"/>
        </w:rPr>
      </w:pPr>
    </w:p>
    <w:p w14:paraId="35124ABF" w14:textId="77777777" w:rsidR="00AC1B19" w:rsidRPr="00AC1B19" w:rsidRDefault="00AC1B19" w:rsidP="00AC1B19">
      <w:pPr>
        <w:pStyle w:val="N-line3"/>
        <w:pBdr>
          <w:top w:val="single" w:sz="12" w:space="1" w:color="auto"/>
          <w:bottom w:val="none" w:sz="0" w:space="0" w:color="auto"/>
        </w:pBdr>
      </w:pPr>
    </w:p>
    <w:p w14:paraId="19CA4AAB" w14:textId="77777777" w:rsidR="00AC1B19" w:rsidRPr="00AC1B19" w:rsidRDefault="00AC1B19" w:rsidP="00AC1B19">
      <w:pPr>
        <w:spacing w:before="60" w:after="60"/>
        <w:ind w:left="720" w:hanging="720"/>
        <w:rPr>
          <w:rFonts w:ascii="Arial" w:hAnsi="Arial" w:cs="Arial"/>
          <w:b/>
          <w:bCs/>
        </w:rPr>
      </w:pPr>
      <w:r w:rsidRPr="00AC1B19">
        <w:rPr>
          <w:rFonts w:ascii="Arial" w:hAnsi="Arial" w:cs="Arial"/>
          <w:b/>
          <w:bCs/>
        </w:rPr>
        <w:t>1</w:t>
      </w:r>
      <w:r w:rsidRPr="00AC1B19">
        <w:rPr>
          <w:rFonts w:ascii="Arial" w:hAnsi="Arial" w:cs="Arial"/>
          <w:b/>
          <w:bCs/>
        </w:rPr>
        <w:tab/>
        <w:t>Name of instrument</w:t>
      </w:r>
    </w:p>
    <w:p w14:paraId="009F4E54" w14:textId="6F8F1D45" w:rsidR="00AC1B19" w:rsidRPr="00AC1B19" w:rsidRDefault="00AC1B19" w:rsidP="00AC1B19">
      <w:pPr>
        <w:spacing w:before="80" w:after="60"/>
        <w:ind w:left="720"/>
      </w:pPr>
      <w:r w:rsidRPr="00AC1B19">
        <w:t xml:space="preserve">This instrument is the </w:t>
      </w:r>
      <w:r w:rsidRPr="00AC1B19">
        <w:rPr>
          <w:i/>
        </w:rPr>
        <w:t>Heritage (Decision about Provisional Registration of Fitters’ Workshop (acoustic values), Kingston) Notice 2021</w:t>
      </w:r>
      <w:r w:rsidRPr="00AC1B19">
        <w:t xml:space="preserve">. </w:t>
      </w:r>
    </w:p>
    <w:p w14:paraId="7A8C9593" w14:textId="77777777" w:rsidR="00AC1B19" w:rsidRPr="00AC1B19" w:rsidRDefault="00AC1B19" w:rsidP="00AC1B19">
      <w:pPr>
        <w:spacing w:before="240" w:after="60"/>
        <w:ind w:left="720" w:hanging="720"/>
        <w:rPr>
          <w:rFonts w:ascii="Arial" w:hAnsi="Arial" w:cs="Arial"/>
          <w:b/>
          <w:bCs/>
        </w:rPr>
      </w:pPr>
      <w:r w:rsidRPr="00AC1B19">
        <w:rPr>
          <w:rFonts w:ascii="Arial" w:hAnsi="Arial" w:cs="Arial"/>
          <w:b/>
          <w:bCs/>
        </w:rPr>
        <w:t>2</w:t>
      </w:r>
      <w:r w:rsidRPr="00AC1B19">
        <w:rPr>
          <w:rFonts w:ascii="Arial" w:hAnsi="Arial" w:cs="Arial"/>
          <w:b/>
          <w:bCs/>
        </w:rPr>
        <w:tab/>
        <w:t>Decision about provisional registration</w:t>
      </w:r>
    </w:p>
    <w:p w14:paraId="7E5316EB" w14:textId="05AF5894" w:rsidR="00AC1B19" w:rsidRPr="00AC1B19" w:rsidRDefault="00AC1B19" w:rsidP="00AC1B19">
      <w:pPr>
        <w:spacing w:before="80" w:after="60"/>
        <w:ind w:left="720"/>
      </w:pPr>
      <w:r w:rsidRPr="00AC1B19">
        <w:t xml:space="preserve">On </w:t>
      </w:r>
      <w:r w:rsidR="004A2070">
        <w:t>11 November</w:t>
      </w:r>
      <w:r w:rsidRPr="00AC1B19">
        <w:t xml:space="preserve"> 2021, the ACT Heritage Council (the </w:t>
      </w:r>
      <w:r w:rsidRPr="00FE380F">
        <w:rPr>
          <w:b/>
          <w:i/>
          <w:iCs/>
        </w:rPr>
        <w:t>Heritage Council</w:t>
      </w:r>
      <w:r w:rsidRPr="00AC1B19">
        <w:t xml:space="preserve">) decided not to provisionally register Fitters’ Workshop (acoustic values), Block 15, Section 49, Kingston (the </w:t>
      </w:r>
      <w:r w:rsidRPr="00FE380F">
        <w:rPr>
          <w:b/>
          <w:i/>
          <w:iCs/>
        </w:rPr>
        <w:t>Place</w:t>
      </w:r>
      <w:r w:rsidRPr="00AC1B19">
        <w:t>).</w:t>
      </w:r>
    </w:p>
    <w:p w14:paraId="54A33E1D" w14:textId="77777777" w:rsidR="00AC1B19" w:rsidRPr="00AC1B19" w:rsidRDefault="00AC1B19" w:rsidP="00AC1B19">
      <w:pPr>
        <w:spacing w:before="240" w:after="60"/>
        <w:ind w:left="720" w:hanging="720"/>
        <w:rPr>
          <w:rFonts w:ascii="Arial" w:hAnsi="Arial" w:cs="Arial"/>
          <w:b/>
          <w:bCs/>
        </w:rPr>
      </w:pPr>
      <w:r w:rsidRPr="00AC1B19">
        <w:rPr>
          <w:rFonts w:ascii="Arial" w:hAnsi="Arial" w:cs="Arial"/>
          <w:b/>
          <w:bCs/>
        </w:rPr>
        <w:t>3</w:t>
      </w:r>
      <w:r w:rsidRPr="00AC1B19">
        <w:rPr>
          <w:rFonts w:ascii="Arial" w:hAnsi="Arial" w:cs="Arial"/>
          <w:b/>
          <w:bCs/>
        </w:rPr>
        <w:tab/>
        <w:t>Description of the Place</w:t>
      </w:r>
    </w:p>
    <w:p w14:paraId="1592CB69" w14:textId="77777777" w:rsidR="00AC1B19" w:rsidRPr="00AC1B19" w:rsidRDefault="00AC1B19" w:rsidP="00AC1B19">
      <w:pPr>
        <w:spacing w:before="80" w:after="60"/>
        <w:ind w:left="720"/>
      </w:pPr>
      <w:r w:rsidRPr="00AC1B19">
        <w:t xml:space="preserve">The description of the Place is in the schedule. </w:t>
      </w:r>
    </w:p>
    <w:p w14:paraId="3B922BB3" w14:textId="77777777" w:rsidR="00AC1B19" w:rsidRPr="00AC1B19" w:rsidRDefault="00AC1B19" w:rsidP="00AC1B19">
      <w:pPr>
        <w:spacing w:before="240" w:after="60"/>
        <w:ind w:left="720" w:hanging="720"/>
        <w:rPr>
          <w:rFonts w:ascii="Arial" w:hAnsi="Arial" w:cs="Arial"/>
          <w:b/>
          <w:bCs/>
        </w:rPr>
      </w:pPr>
      <w:r w:rsidRPr="00AC1B19">
        <w:rPr>
          <w:rFonts w:ascii="Arial" w:hAnsi="Arial" w:cs="Arial"/>
          <w:b/>
          <w:bCs/>
        </w:rPr>
        <w:t>4</w:t>
      </w:r>
      <w:r w:rsidRPr="00AC1B19">
        <w:rPr>
          <w:rFonts w:ascii="Arial" w:hAnsi="Arial" w:cs="Arial"/>
          <w:b/>
          <w:bCs/>
        </w:rPr>
        <w:tab/>
        <w:t>Reasons for the decision</w:t>
      </w:r>
    </w:p>
    <w:p w14:paraId="71A34079" w14:textId="5875C60E" w:rsidR="00AC1B19" w:rsidRPr="00AC1B19" w:rsidRDefault="00AC1B19" w:rsidP="00AC1B19">
      <w:pPr>
        <w:spacing w:before="80" w:after="60"/>
        <w:ind w:left="720"/>
        <w:rPr>
          <w:rFonts w:ascii="Arial" w:hAnsi="Arial" w:cs="Arial"/>
          <w:b/>
          <w:bCs/>
        </w:rPr>
      </w:pPr>
      <w:r w:rsidRPr="00AC1B19">
        <w:t xml:space="preserve">The Heritage Council is not satisfied on reasonable grounds that the Place is likely to have heritage significance as defined by section 10 of the </w:t>
      </w:r>
      <w:r w:rsidRPr="00AC1B19">
        <w:rPr>
          <w:i/>
        </w:rPr>
        <w:t>Heritage Act 2004</w:t>
      </w:r>
      <w:r w:rsidRPr="00AC1B19">
        <w:t>. A detailed statement of reasons, including an assessment against the heritage significance criteria, is provided in the schedule.</w:t>
      </w:r>
    </w:p>
    <w:p w14:paraId="1EED68FB" w14:textId="77777777" w:rsidR="00AC1B19" w:rsidRPr="00AC1B19" w:rsidRDefault="00AC1B19" w:rsidP="00AC1B19">
      <w:pPr>
        <w:spacing w:before="240" w:after="60"/>
        <w:ind w:left="720" w:hanging="720"/>
        <w:rPr>
          <w:rFonts w:ascii="Arial" w:hAnsi="Arial" w:cs="Arial"/>
          <w:b/>
          <w:bCs/>
        </w:rPr>
      </w:pPr>
      <w:r w:rsidRPr="00AC1B19">
        <w:rPr>
          <w:rFonts w:ascii="Arial" w:hAnsi="Arial" w:cs="Arial"/>
          <w:b/>
          <w:bCs/>
        </w:rPr>
        <w:t>5</w:t>
      </w:r>
      <w:r w:rsidRPr="00AC1B19">
        <w:rPr>
          <w:rFonts w:ascii="Arial" w:hAnsi="Arial" w:cs="Arial"/>
          <w:b/>
          <w:bCs/>
        </w:rPr>
        <w:tab/>
        <w:t>Date decision takes effect</w:t>
      </w:r>
    </w:p>
    <w:bookmarkEnd w:id="0"/>
    <w:p w14:paraId="14E124F3" w14:textId="1812AD56" w:rsidR="00AC1B19" w:rsidRPr="00AC1B19" w:rsidRDefault="00AC1B19" w:rsidP="00AC1B19">
      <w:pPr>
        <w:spacing w:before="80" w:after="60"/>
        <w:ind w:left="720"/>
      </w:pPr>
      <w:r w:rsidRPr="00AC1B19">
        <w:t xml:space="preserve">The decision not to provisionally register the Place takes effect on </w:t>
      </w:r>
      <w:r w:rsidR="004A2070">
        <w:t>12 November</w:t>
      </w:r>
      <w:r w:rsidRPr="00AC1B19">
        <w:t xml:space="preserve"> 2021 (being the day after the Heritage Council made its decision in writing as set out in the schedule).</w:t>
      </w:r>
    </w:p>
    <w:p w14:paraId="1C5347DC" w14:textId="68D44F39" w:rsidR="00AC1B19" w:rsidRDefault="00AC1B19" w:rsidP="00AC1B19">
      <w:pPr>
        <w:spacing w:before="80" w:after="60"/>
        <w:ind w:left="720"/>
        <w:rPr>
          <w:noProof/>
        </w:rPr>
      </w:pPr>
    </w:p>
    <w:p w14:paraId="33F02BED" w14:textId="77777777" w:rsidR="002B75E1" w:rsidRPr="00AC1B19" w:rsidRDefault="002B75E1" w:rsidP="00AC1B19">
      <w:pPr>
        <w:spacing w:before="80" w:after="60"/>
        <w:ind w:left="720"/>
      </w:pPr>
    </w:p>
    <w:p w14:paraId="41F884A2" w14:textId="3A237960" w:rsidR="00AC1B19" w:rsidRPr="00AC1B19" w:rsidRDefault="00AC1B19" w:rsidP="00AC1B19">
      <w:pPr>
        <w:tabs>
          <w:tab w:val="left" w:pos="4320"/>
        </w:tabs>
        <w:spacing w:before="480"/>
      </w:pPr>
      <w:r w:rsidRPr="00AC1B19">
        <w:t>Edwina Jans</w:t>
      </w:r>
      <w:r w:rsidRPr="00AC1B19">
        <w:br/>
        <w:t>A/g Secretary (as delegate for)</w:t>
      </w:r>
      <w:r w:rsidRPr="00AC1B19">
        <w:br/>
        <w:t>ACT Heritage Council</w:t>
      </w:r>
    </w:p>
    <w:p w14:paraId="76052027" w14:textId="680F7CE0" w:rsidR="00AC1B19" w:rsidRPr="00AC1B19" w:rsidRDefault="004A2070" w:rsidP="00AC1B19">
      <w:pPr>
        <w:tabs>
          <w:tab w:val="left" w:pos="4320"/>
        </w:tabs>
      </w:pPr>
      <w:r>
        <w:t>11 November</w:t>
      </w:r>
      <w:r w:rsidR="00AC1B19" w:rsidRPr="00AC1B19">
        <w:t xml:space="preserve"> 2021</w:t>
      </w:r>
    </w:p>
    <w:p w14:paraId="5C4BF1AA" w14:textId="77777777" w:rsidR="00C47671" w:rsidRDefault="00C47671">
      <w:pPr>
        <w:rPr>
          <w:rFonts w:ascii="Calibri" w:hAnsi="Calibri"/>
          <w:u w:val="single"/>
        </w:rPr>
        <w:sectPr w:rsidR="00C47671" w:rsidSect="00AC1B19">
          <w:headerReference w:type="even" r:id="rId8"/>
          <w:headerReference w:type="default" r:id="rId9"/>
          <w:footerReference w:type="even" r:id="rId10"/>
          <w:footerReference w:type="default" r:id="rId11"/>
          <w:headerReference w:type="first" r:id="rId12"/>
          <w:footerReference w:type="first" r:id="rId13"/>
          <w:endnotePr>
            <w:numFmt w:val="decimal"/>
          </w:endnotePr>
          <w:pgSz w:w="11913" w:h="16834" w:code="9"/>
          <w:pgMar w:top="1134" w:right="1134" w:bottom="1134" w:left="1134" w:header="720" w:footer="720" w:gutter="0"/>
          <w:pgNumType w:start="2"/>
          <w:cols w:space="720"/>
          <w:titlePg/>
          <w:docGrid w:linePitch="326"/>
        </w:sectPr>
      </w:pPr>
    </w:p>
    <w:p w14:paraId="3272A0ED" w14:textId="4323AF37" w:rsidR="00C47671" w:rsidRDefault="00C47671" w:rsidP="00164430">
      <w:pPr>
        <w:widowControl w:val="0"/>
        <w:jc w:val="center"/>
      </w:pPr>
    </w:p>
    <w:p w14:paraId="5CC65881" w14:textId="284677E7" w:rsidR="00D92F18" w:rsidRPr="00C32103" w:rsidRDefault="00A11A38" w:rsidP="00164430">
      <w:pPr>
        <w:widowControl w:val="0"/>
        <w:jc w:val="center"/>
        <w:rPr>
          <w:rFonts w:ascii="Calibri" w:hAnsi="Calibri"/>
        </w:rPr>
      </w:pPr>
      <w:r>
        <w:rPr>
          <w:rFonts w:ascii="Calibri" w:hAnsi="Calibri"/>
          <w:noProof/>
          <w:lang w:val="en-AU" w:eastAsia="en-AU"/>
        </w:rPr>
        <w:drawing>
          <wp:inline distT="0" distB="0" distL="0" distR="0" wp14:anchorId="40311741" wp14:editId="3655E497">
            <wp:extent cx="1805940" cy="462915"/>
            <wp:effectExtent l="19050" t="0" r="3810"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4" cstate="print"/>
                    <a:srcRect/>
                    <a:stretch>
                      <a:fillRect/>
                    </a:stretch>
                  </pic:blipFill>
                  <pic:spPr bwMode="auto">
                    <a:xfrm>
                      <a:off x="0" y="0"/>
                      <a:ext cx="1805940" cy="462915"/>
                    </a:xfrm>
                    <a:prstGeom prst="rect">
                      <a:avLst/>
                    </a:prstGeom>
                    <a:noFill/>
                    <a:ln w="9525">
                      <a:noFill/>
                      <a:miter lim="800000"/>
                      <a:headEnd/>
                      <a:tailEnd/>
                    </a:ln>
                  </pic:spPr>
                </pic:pic>
              </a:graphicData>
            </a:graphic>
          </wp:inline>
        </w:drawing>
      </w:r>
    </w:p>
    <w:p w14:paraId="403E2E32" w14:textId="77777777" w:rsidR="000E4903" w:rsidRPr="00C32103" w:rsidRDefault="00A11A38" w:rsidP="0098714B">
      <w:pPr>
        <w:pStyle w:val="DocumentHeading"/>
        <w:widowControl w:val="0"/>
        <w:spacing w:before="0"/>
      </w:pPr>
      <w:r>
        <w:rPr>
          <w:noProof/>
          <w:lang w:val="en-AU" w:eastAsia="en-AU"/>
        </w:rPr>
        <w:drawing>
          <wp:inline distT="0" distB="0" distL="0" distR="0" wp14:anchorId="182F55BE" wp14:editId="6AF9082D">
            <wp:extent cx="1782445" cy="335915"/>
            <wp:effectExtent l="19050" t="0" r="825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5" cstate="print"/>
                    <a:srcRect/>
                    <a:stretch>
                      <a:fillRect/>
                    </a:stretch>
                  </pic:blipFill>
                  <pic:spPr bwMode="auto">
                    <a:xfrm>
                      <a:off x="0" y="0"/>
                      <a:ext cx="1782445" cy="335915"/>
                    </a:xfrm>
                    <a:prstGeom prst="rect">
                      <a:avLst/>
                    </a:prstGeom>
                    <a:noFill/>
                    <a:ln w="9525">
                      <a:noFill/>
                      <a:miter lim="800000"/>
                      <a:headEnd/>
                      <a:tailEnd/>
                    </a:ln>
                  </pic:spPr>
                </pic:pic>
              </a:graphicData>
            </a:graphic>
          </wp:inline>
        </w:drawing>
      </w:r>
    </w:p>
    <w:p w14:paraId="2C7F0C22" w14:textId="4985ACE4" w:rsidR="000E4903" w:rsidRPr="007005BB" w:rsidRDefault="00C47671" w:rsidP="001A35A7">
      <w:pPr>
        <w:pStyle w:val="DocumentHeading"/>
        <w:spacing w:before="0" w:after="0"/>
      </w:pPr>
      <w:r>
        <w:t>ST</w:t>
      </w:r>
      <w:r w:rsidR="000E4903" w:rsidRPr="007005BB">
        <w:t>ATEMENT OF REASONS</w:t>
      </w:r>
    </w:p>
    <w:p w14:paraId="21013145" w14:textId="77777777" w:rsidR="00F25F45" w:rsidRPr="007005BB" w:rsidRDefault="000E4903" w:rsidP="001A35A7">
      <w:pPr>
        <w:pStyle w:val="DocumentHeading"/>
        <w:spacing w:before="0" w:after="0"/>
      </w:pPr>
      <w:r w:rsidRPr="007005BB">
        <w:t xml:space="preserve">DECISION </w:t>
      </w:r>
      <w:r w:rsidR="00F2329F" w:rsidRPr="007005BB">
        <w:t>NOT TO PROVISIONALLY REGISTER</w:t>
      </w:r>
      <w:r w:rsidR="003A4E45" w:rsidRPr="007005BB">
        <w:t xml:space="preserve"> </w:t>
      </w:r>
    </w:p>
    <w:p w14:paraId="45CBF164" w14:textId="3AF66261" w:rsidR="004746BD" w:rsidRPr="007005BB" w:rsidRDefault="00BB60E8" w:rsidP="001A35A7">
      <w:pPr>
        <w:pStyle w:val="DocumentHeading"/>
        <w:spacing w:before="0" w:after="0"/>
      </w:pPr>
      <w:r>
        <w:t>Fitters’ Workshop (acoustic values)</w:t>
      </w:r>
      <w:r w:rsidR="00D14FAF" w:rsidRPr="007005BB">
        <w:fldChar w:fldCharType="begin"/>
      </w:r>
      <w:r w:rsidR="00EB7FBD" w:rsidRPr="007005BB">
        <w:instrText xml:space="preserve"> ASK  Name "Name of Place" \d "Name of Place" \o  \* MERGEFORMAT </w:instrText>
      </w:r>
      <w:r w:rsidR="00D14FAF" w:rsidRPr="007005BB">
        <w:fldChar w:fldCharType="separate"/>
      </w:r>
      <w:bookmarkStart w:id="1" w:name="Name"/>
      <w:r w:rsidR="00EB7FBD" w:rsidRPr="007005BB">
        <w:t>Wamboin</w:t>
      </w:r>
      <w:bookmarkEnd w:id="1"/>
      <w:r w:rsidR="00D14FAF" w:rsidRPr="007005BB">
        <w:fldChar w:fldCharType="end"/>
      </w:r>
      <w:r w:rsidR="00D14FAF" w:rsidRPr="007005BB">
        <w:fldChar w:fldCharType="begin"/>
      </w:r>
      <w:r w:rsidR="00EB7FBD" w:rsidRPr="007005BB">
        <w:instrText xml:space="preserve"> ASK  Name "Name of Place" \d "Name of Place" </w:instrText>
      </w:r>
      <w:r w:rsidR="00D14FAF" w:rsidRPr="007005BB">
        <w:fldChar w:fldCharType="separate"/>
      </w:r>
      <w:r w:rsidR="00EB7FBD" w:rsidRPr="007005BB">
        <w:t>Name of Place</w: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4B58D9" w:rsidRPr="007005BB">
        <w:instrText xml:space="preserve"> ASK  Name "Name of Place" \o </w:instrText>
      </w:r>
      <w:r w:rsidR="00D14FAF" w:rsidRPr="007005BB">
        <w:fldChar w:fldCharType="end"/>
      </w:r>
    </w:p>
    <w:p w14:paraId="3BF8748D" w14:textId="08BD7C3A" w:rsidR="000E4903" w:rsidRPr="007005BB" w:rsidRDefault="0098714B" w:rsidP="001A35A7">
      <w:pPr>
        <w:pStyle w:val="DocumentHeading"/>
        <w:spacing w:before="0" w:after="0"/>
      </w:pPr>
      <w:r>
        <w:t xml:space="preserve">BLOCK </w:t>
      </w:r>
      <w:r w:rsidR="00BE78CE">
        <w:t>15</w:t>
      </w:r>
      <w:r>
        <w:t xml:space="preserve"> SECTION</w:t>
      </w:r>
      <w:r w:rsidR="00BE78CE">
        <w:t xml:space="preserve"> 49</w:t>
      </w:r>
      <w:r w:rsidR="00BA39E8" w:rsidRPr="007005BB">
        <w:t xml:space="preserve">, </w:t>
      </w:r>
      <w:r w:rsidR="00F143AB">
        <w:t>Kingston</w:t>
      </w:r>
    </w:p>
    <w:p w14:paraId="459C1C4A" w14:textId="77777777" w:rsidR="000E4903" w:rsidRPr="007005BB" w:rsidRDefault="000E4903" w:rsidP="001A35A7">
      <w:pPr>
        <w:pStyle w:val="DocumentHeading"/>
        <w:spacing w:before="0" w:after="0"/>
      </w:pPr>
      <w:r w:rsidRPr="007005BB">
        <w:t>IN THE ACT HERITAGE REGISTER</w:t>
      </w:r>
    </w:p>
    <w:p w14:paraId="10F61F46" w14:textId="7D4516F6" w:rsidR="00116585" w:rsidRDefault="00855EF7" w:rsidP="00164430">
      <w:pPr>
        <w:pStyle w:val="BasicText"/>
        <w:keepNext w:val="0"/>
        <w:widowControl w:val="0"/>
        <w:rPr>
          <w:iCs/>
        </w:rPr>
      </w:pPr>
      <w:r>
        <w:t xml:space="preserve">In accordance with </w:t>
      </w:r>
      <w:r w:rsidR="0098714B">
        <w:t>s</w:t>
      </w:r>
      <w:r w:rsidR="00E0386F">
        <w:t xml:space="preserve"> </w:t>
      </w:r>
      <w:r>
        <w:t xml:space="preserve">32 of the </w:t>
      </w:r>
      <w:r>
        <w:rPr>
          <w:i/>
        </w:rPr>
        <w:t xml:space="preserve">Heritage Act 2004, </w:t>
      </w:r>
      <w:r>
        <w:t xml:space="preserve">the ACT Heritage Council has decided not to provisionally register </w:t>
      </w:r>
      <w:r w:rsidR="003610D7">
        <w:t>the Fitters’</w:t>
      </w:r>
      <w:r w:rsidR="00BB60E8">
        <w:t xml:space="preserve"> Workshop (acoustic values)</w:t>
      </w:r>
      <w:r w:rsidR="005439D5" w:rsidRPr="00970999">
        <w:t xml:space="preserve">, </w:t>
      </w:r>
      <w:r w:rsidR="00F143AB">
        <w:t>Kingston</w:t>
      </w:r>
      <w:r w:rsidRPr="00970999">
        <w:t>. T</w:t>
      </w:r>
      <w:r w:rsidR="00116585" w:rsidRPr="00970999">
        <w:t xml:space="preserve">his Statement of Reasons provides an assessment of </w:t>
      </w:r>
      <w:r w:rsidR="003610D7">
        <w:t>the Fitters’</w:t>
      </w:r>
      <w:r w:rsidR="00BB60E8">
        <w:t xml:space="preserve"> Workshop (acoustic values)</w:t>
      </w:r>
      <w:r w:rsidR="00116585" w:rsidRPr="00970999">
        <w:t xml:space="preserve">, </w:t>
      </w:r>
      <w:r w:rsidR="00F143AB">
        <w:t>Kingston</w:t>
      </w:r>
      <w:r w:rsidR="0098714B">
        <w:t>,</w:t>
      </w:r>
      <w:r w:rsidR="00116585" w:rsidRPr="00970999">
        <w:t xml:space="preserve"> a</w:t>
      </w:r>
      <w:r w:rsidR="00116585" w:rsidRPr="00C32103">
        <w:t xml:space="preserve">nd finds that the place does not meet any of the criteria </w:t>
      </w:r>
      <w:r w:rsidR="00C81ABA">
        <w:t>under s</w:t>
      </w:r>
      <w:r w:rsidR="00E0386F">
        <w:t xml:space="preserve"> </w:t>
      </w:r>
      <w:r w:rsidR="00C81ABA">
        <w:t xml:space="preserve">10 of the </w:t>
      </w:r>
      <w:r w:rsidR="00116585" w:rsidRPr="00C32103">
        <w:rPr>
          <w:i/>
        </w:rPr>
        <w:t>Heritage Act 2004.</w:t>
      </w:r>
    </w:p>
    <w:p w14:paraId="3EBAD5E5" w14:textId="2A1CB9CD" w:rsidR="00AB6282" w:rsidRPr="000B77D3" w:rsidRDefault="00AB6282" w:rsidP="00AB6282">
      <w:pPr>
        <w:pStyle w:val="BasicText"/>
        <w:keepNext w:val="0"/>
        <w:widowControl w:val="0"/>
        <w:rPr>
          <w:iCs/>
        </w:rPr>
      </w:pPr>
      <w:r>
        <w:rPr>
          <w:iCs/>
        </w:rPr>
        <w:t xml:space="preserve">The Fitters’ Workshop is already a registered place included in the </w:t>
      </w:r>
      <w:r w:rsidRPr="00F143AB">
        <w:rPr>
          <w:iCs/>
        </w:rPr>
        <w:t>Kingston Power House Historic Precinct</w:t>
      </w:r>
      <w:r>
        <w:rPr>
          <w:iCs/>
        </w:rPr>
        <w:t xml:space="preserve">. This assessment is only considering if the acoustic values of the building should be </w:t>
      </w:r>
      <w:r w:rsidRPr="00AB6282">
        <w:rPr>
          <w:iCs/>
          <w:u w:val="single"/>
        </w:rPr>
        <w:t>added</w:t>
      </w:r>
      <w:r>
        <w:rPr>
          <w:iCs/>
        </w:rPr>
        <w:t xml:space="preserve"> as a significant heritage feature and </w:t>
      </w:r>
      <w:r w:rsidR="00BE78CE">
        <w:rPr>
          <w:iCs/>
        </w:rPr>
        <w:t xml:space="preserve">this document </w:t>
      </w:r>
      <w:r>
        <w:rPr>
          <w:iCs/>
        </w:rPr>
        <w:t xml:space="preserve">should be read as an addendum to the existing </w:t>
      </w:r>
      <w:r w:rsidRPr="00F143AB">
        <w:rPr>
          <w:iCs/>
        </w:rPr>
        <w:t>Kingston Power House Historic Precinct</w:t>
      </w:r>
      <w:r>
        <w:rPr>
          <w:iCs/>
        </w:rPr>
        <w:t xml:space="preserve"> decision. This decision does not impact upon or change the original </w:t>
      </w:r>
      <w:r w:rsidR="00BE78CE">
        <w:rPr>
          <w:iCs/>
        </w:rPr>
        <w:t>register entry and the Fitters’ Workshop remains a registered place</w:t>
      </w:r>
      <w:r>
        <w:rPr>
          <w:iCs/>
        </w:rPr>
        <w:t>.</w:t>
      </w:r>
    </w:p>
    <w:p w14:paraId="5A13D3E8" w14:textId="731FAB87" w:rsidR="00061DA1" w:rsidRPr="005C1C47" w:rsidRDefault="000B77D3" w:rsidP="00164430">
      <w:pPr>
        <w:pStyle w:val="BasicText"/>
        <w:keepNext w:val="0"/>
        <w:widowControl w:val="0"/>
        <w:rPr>
          <w:iCs/>
        </w:rPr>
      </w:pPr>
      <w:r>
        <w:rPr>
          <w:iCs/>
        </w:rPr>
        <w:t xml:space="preserve">The Council does not dispute the </w:t>
      </w:r>
      <w:r w:rsidR="00244BB1">
        <w:rPr>
          <w:iCs/>
        </w:rPr>
        <w:t xml:space="preserve">particular </w:t>
      </w:r>
      <w:r>
        <w:rPr>
          <w:iCs/>
        </w:rPr>
        <w:t>excellent acoustic properties of the Fitters’ Workshop</w:t>
      </w:r>
      <w:r w:rsidR="00AB6282">
        <w:rPr>
          <w:iCs/>
        </w:rPr>
        <w:t>;</w:t>
      </w:r>
      <w:r>
        <w:rPr>
          <w:iCs/>
        </w:rPr>
        <w:t xml:space="preserve"> but what is under consideration is whether these values are heritage values </w:t>
      </w:r>
      <w:r w:rsidR="00AB6282">
        <w:rPr>
          <w:iCs/>
        </w:rPr>
        <w:t>and</w:t>
      </w:r>
      <w:r>
        <w:rPr>
          <w:iCs/>
        </w:rPr>
        <w:t xml:space="preserve"> if they are </w:t>
      </w:r>
      <w:r w:rsidR="00AB6282">
        <w:rPr>
          <w:iCs/>
        </w:rPr>
        <w:t xml:space="preserve">particular aesthetic characteristics that are both important and </w:t>
      </w:r>
      <w:r>
        <w:rPr>
          <w:iCs/>
        </w:rPr>
        <w:t>valued by the community or a cultural group.</w:t>
      </w:r>
      <w:r w:rsidR="005C1C47">
        <w:rPr>
          <w:iCs/>
        </w:rPr>
        <w:t xml:space="preserve"> The acoustic values of the Fitters’ Workshop</w:t>
      </w:r>
      <w:r w:rsidR="00D60358">
        <w:rPr>
          <w:iCs/>
        </w:rPr>
        <w:t xml:space="preserve"> are </w:t>
      </w:r>
      <w:r w:rsidR="00AB6282">
        <w:rPr>
          <w:iCs/>
        </w:rPr>
        <w:t xml:space="preserve">a recent discovery and </w:t>
      </w:r>
      <w:r w:rsidR="00D60358">
        <w:rPr>
          <w:iCs/>
        </w:rPr>
        <w:t>incidental</w:t>
      </w:r>
      <w:r w:rsidR="005C1C47">
        <w:rPr>
          <w:iCs/>
        </w:rPr>
        <w:t xml:space="preserve"> to its design and function</w:t>
      </w:r>
      <w:r w:rsidR="00D60358">
        <w:rPr>
          <w:iCs/>
        </w:rPr>
        <w:t>.</w:t>
      </w:r>
      <w:r w:rsidR="005C1C47">
        <w:rPr>
          <w:iCs/>
        </w:rPr>
        <w:t xml:space="preserve"> </w:t>
      </w:r>
      <w:r w:rsidR="00061DA1">
        <w:rPr>
          <w:iCs/>
        </w:rPr>
        <w:t>What has been shown is that it is a special place for certain types of musical performance and with the fullness of time this may develop beyond the amenity value of ideal acoustic patterns into a true enduring connection to place that may lead to a reassessment of the heritage values in the future</w:t>
      </w:r>
      <w:r w:rsidR="005C1C47">
        <w:rPr>
          <w:iCs/>
        </w:rPr>
        <w:t xml:space="preserve">. However, at this time, the Council has found that the acoustic values of the Fitters’ Workshop do not pass any of the thresholds against the significance criteria under s 10 of the </w:t>
      </w:r>
      <w:r w:rsidR="005C1C47">
        <w:rPr>
          <w:i/>
        </w:rPr>
        <w:t>Heritage Act 2004</w:t>
      </w:r>
      <w:r w:rsidR="005C1C47">
        <w:rPr>
          <w:iCs/>
        </w:rPr>
        <w:t xml:space="preserve"> and therefore cannot be added to the existing heritage significance of the place.</w:t>
      </w:r>
    </w:p>
    <w:p w14:paraId="2BCCCB48" w14:textId="4FF73D9E" w:rsidR="00970999" w:rsidRPr="000A57AE"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location of the </w:t>
      </w:r>
      <w:sdt>
        <w:sdtPr>
          <w:rPr>
            <w:rFonts w:ascii="Calibri" w:hAnsi="Calibri"/>
            <w:bCs/>
            <w:sz w:val="20"/>
            <w:szCs w:val="20"/>
            <w:lang w:val="en-AU"/>
          </w:rPr>
          <w:alias w:val="Status"/>
          <w:tag w:val=""/>
          <w:id w:val="503402491"/>
          <w:placeholder>
            <w:docPart w:val="6958BADC519B4DA8B4B71A51EC871290"/>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60E8">
            <w:rPr>
              <w:rFonts w:ascii="Calibri" w:hAnsi="Calibri"/>
              <w:bCs/>
              <w:sz w:val="20"/>
              <w:szCs w:val="20"/>
              <w:lang w:val="en-AU"/>
            </w:rPr>
            <w:t>place</w:t>
          </w:r>
        </w:sdtContent>
      </w:sdt>
      <w:r w:rsidRPr="0055485E">
        <w:rPr>
          <w:rFonts w:ascii="Calibri" w:hAnsi="Calibri"/>
          <w:bCs/>
          <w:sz w:val="20"/>
          <w:szCs w:val="20"/>
          <w:lang w:val="en-AU"/>
        </w:rPr>
        <w:t xml:space="preserve"> as</w:t>
      </w:r>
      <w:r w:rsidR="0098714B">
        <w:rPr>
          <w:rFonts w:ascii="Calibri" w:hAnsi="Calibri"/>
          <w:bCs/>
          <w:sz w:val="20"/>
          <w:szCs w:val="20"/>
          <w:lang w:val="en-AU"/>
        </w:rPr>
        <w:t xml:space="preserve"> required in s</w:t>
      </w:r>
      <w:r w:rsidR="00110EC7">
        <w:rPr>
          <w:rFonts w:ascii="Calibri" w:hAnsi="Calibri"/>
          <w:bCs/>
          <w:sz w:val="20"/>
          <w:szCs w:val="20"/>
          <w:lang w:val="en-AU"/>
        </w:rPr>
        <w:t xml:space="preserve"> </w:t>
      </w:r>
      <w:r w:rsidRPr="00970999">
        <w:rPr>
          <w:rFonts w:ascii="Calibri" w:hAnsi="Calibri"/>
          <w:bCs/>
          <w:sz w:val="20"/>
          <w:szCs w:val="20"/>
          <w:lang w:val="en-AU"/>
        </w:rPr>
        <w:t>34</w:t>
      </w:r>
      <w:r w:rsidR="00110EC7">
        <w:rPr>
          <w:rFonts w:ascii="Calibri" w:hAnsi="Calibri"/>
          <w:bCs/>
          <w:sz w:val="20"/>
          <w:szCs w:val="20"/>
          <w:lang w:val="en-AU"/>
        </w:rPr>
        <w:t xml:space="preserve"> </w:t>
      </w:r>
      <w:r w:rsidRPr="00970999">
        <w:rPr>
          <w:rFonts w:ascii="Calibri" w:hAnsi="Calibri"/>
          <w:bCs/>
          <w:sz w:val="20"/>
          <w:szCs w:val="20"/>
          <w:lang w:val="en-AU"/>
        </w:rPr>
        <w:t>(5)</w:t>
      </w:r>
      <w:r w:rsidR="00110EC7">
        <w:rPr>
          <w:rFonts w:ascii="Calibri" w:hAnsi="Calibri"/>
          <w:bCs/>
          <w:sz w:val="20"/>
          <w:szCs w:val="20"/>
          <w:lang w:val="en-AU"/>
        </w:rPr>
        <w:t xml:space="preserve"> </w:t>
      </w:r>
      <w:r w:rsidRPr="00970999">
        <w:rPr>
          <w:rFonts w:ascii="Calibri" w:hAnsi="Calibri"/>
          <w:bCs/>
          <w:sz w:val="20"/>
          <w:szCs w:val="20"/>
          <w:lang w:val="en-AU"/>
        </w:rPr>
        <w:t>(b)</w:t>
      </w:r>
      <w:r w:rsidR="00110EC7">
        <w:rPr>
          <w:rFonts w:ascii="Calibri" w:hAnsi="Calibri"/>
          <w:bCs/>
          <w:sz w:val="20"/>
          <w:szCs w:val="20"/>
          <w:lang w:val="en-AU"/>
        </w:rPr>
        <w:t xml:space="preserve"> </w:t>
      </w:r>
      <w:r w:rsidRPr="00970999">
        <w:rPr>
          <w:rFonts w:ascii="Calibri" w:hAnsi="Calibri"/>
          <w:bCs/>
          <w:sz w:val="20"/>
          <w:szCs w:val="20"/>
          <w:lang w:val="en-AU"/>
        </w:rPr>
        <w:t xml:space="preserve">(ii) of the </w:t>
      </w:r>
      <w:r w:rsidRPr="00970999">
        <w:rPr>
          <w:rFonts w:ascii="Calibri" w:hAnsi="Calibri"/>
          <w:bCs/>
          <w:i/>
          <w:sz w:val="20"/>
          <w:szCs w:val="20"/>
          <w:lang w:val="en-AU"/>
        </w:rPr>
        <w:t>Heritage Act 2004</w:t>
      </w:r>
      <w:r w:rsidR="000A57AE">
        <w:rPr>
          <w:rFonts w:ascii="Calibri" w:hAnsi="Calibri"/>
          <w:bCs/>
          <w:sz w:val="20"/>
          <w:szCs w:val="20"/>
          <w:lang w:val="en-AU"/>
        </w:rPr>
        <w:t>.</w:t>
      </w:r>
    </w:p>
    <w:p w14:paraId="6A9F4B17"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LOCATION OF THE PLACE</w:t>
      </w:r>
    </w:p>
    <w:p w14:paraId="60B6720C" w14:textId="7873AB3C" w:rsidR="000D0E25" w:rsidRDefault="00BE78CE" w:rsidP="00164430">
      <w:pPr>
        <w:pStyle w:val="BasicText"/>
        <w:keepNext w:val="0"/>
        <w:widowControl w:val="0"/>
        <w:rPr>
          <w:szCs w:val="20"/>
        </w:rPr>
      </w:pPr>
      <w:r>
        <w:rPr>
          <w:szCs w:val="20"/>
        </w:rPr>
        <w:t>T</w:t>
      </w:r>
      <w:r w:rsidR="003610D7">
        <w:rPr>
          <w:szCs w:val="20"/>
        </w:rPr>
        <w:t>he Fitters’</w:t>
      </w:r>
      <w:r w:rsidR="00BB60E8">
        <w:rPr>
          <w:szCs w:val="20"/>
        </w:rPr>
        <w:t xml:space="preserve"> Workshop</w:t>
      </w:r>
      <w:r w:rsidR="00EC0DC1" w:rsidRPr="00696514">
        <w:rPr>
          <w:szCs w:val="20"/>
        </w:rPr>
        <w:t xml:space="preserve">, </w:t>
      </w:r>
      <w:r w:rsidR="00BB60E8">
        <w:rPr>
          <w:szCs w:val="20"/>
        </w:rPr>
        <w:t>Block 15 Section 49 (proposed Block 38 Section 50), 11 Wentworth Avenue</w:t>
      </w:r>
      <w:r w:rsidR="000D0E25" w:rsidRPr="0008426E">
        <w:rPr>
          <w:szCs w:val="20"/>
        </w:rPr>
        <w:t xml:space="preserve">, </w:t>
      </w:r>
      <w:sdt>
        <w:sdtPr>
          <w:rPr>
            <w:szCs w:val="20"/>
          </w:rPr>
          <w:alias w:val="Keywords"/>
          <w:tag w:val=""/>
          <w:id w:val="-1829900382"/>
          <w:placeholder>
            <w:docPart w:val="9B4EC62A65424E56800031F821055C87"/>
          </w:placeholder>
          <w:dataBinding w:prefixMappings="xmlns:ns0='http://purl.org/dc/elements/1.1/' xmlns:ns1='http://schemas.openxmlformats.org/package/2006/metadata/core-properties' " w:xpath="/ns1:coreProperties[1]/ns1:keywords[1]" w:storeItemID="{6C3C8BC8-F283-45AE-878A-BAB7291924A1}"/>
          <w:text/>
        </w:sdtPr>
        <w:sdtEndPr/>
        <w:sdtContent>
          <w:r w:rsidR="00BB60E8">
            <w:rPr>
              <w:szCs w:val="20"/>
            </w:rPr>
            <w:t>Kingston</w:t>
          </w:r>
        </w:sdtContent>
      </w:sdt>
      <w:r w:rsidR="000D0E25" w:rsidRPr="0008426E">
        <w:rPr>
          <w:szCs w:val="20"/>
        </w:rPr>
        <w:t>.</w:t>
      </w:r>
    </w:p>
    <w:p w14:paraId="52421AEA" w14:textId="6E7783D7"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This section refers to the description of the place as required in s</w:t>
      </w:r>
      <w:r w:rsidR="00110EC7">
        <w:rPr>
          <w:rFonts w:ascii="Calibri" w:hAnsi="Calibri"/>
          <w:bCs/>
          <w:sz w:val="20"/>
          <w:szCs w:val="20"/>
          <w:lang w:val="en-AU"/>
        </w:rPr>
        <w:t xml:space="preserve"> </w:t>
      </w:r>
      <w:r w:rsidRPr="00970999">
        <w:rPr>
          <w:rFonts w:ascii="Calibri" w:hAnsi="Calibri"/>
          <w:bCs/>
          <w:sz w:val="20"/>
          <w:szCs w:val="20"/>
          <w:lang w:val="en-AU"/>
        </w:rPr>
        <w:t>34</w:t>
      </w:r>
      <w:r w:rsidR="00110EC7">
        <w:rPr>
          <w:rFonts w:ascii="Calibri" w:hAnsi="Calibri"/>
          <w:bCs/>
          <w:sz w:val="20"/>
          <w:szCs w:val="20"/>
          <w:lang w:val="en-AU"/>
        </w:rPr>
        <w:t xml:space="preserve"> </w:t>
      </w:r>
      <w:r w:rsidRPr="00970999">
        <w:rPr>
          <w:rFonts w:ascii="Calibri" w:hAnsi="Calibri"/>
          <w:bCs/>
          <w:sz w:val="20"/>
          <w:szCs w:val="20"/>
          <w:lang w:val="en-AU"/>
        </w:rPr>
        <w:t>(5)</w:t>
      </w:r>
      <w:r w:rsidR="00110EC7">
        <w:rPr>
          <w:rFonts w:ascii="Calibri" w:hAnsi="Calibri"/>
          <w:bCs/>
          <w:sz w:val="20"/>
          <w:szCs w:val="20"/>
          <w:lang w:val="en-AU"/>
        </w:rPr>
        <w:t xml:space="preserve"> </w:t>
      </w:r>
      <w:r w:rsidRPr="00970999">
        <w:rPr>
          <w:rFonts w:ascii="Calibri" w:hAnsi="Calibri"/>
          <w:bCs/>
          <w:sz w:val="20"/>
          <w:szCs w:val="20"/>
          <w:lang w:val="en-AU"/>
        </w:rPr>
        <w:t>(b)</w:t>
      </w:r>
      <w:r w:rsidR="00110EC7">
        <w:rPr>
          <w:rFonts w:ascii="Calibri" w:hAnsi="Calibri"/>
          <w:bCs/>
          <w:sz w:val="20"/>
          <w:szCs w:val="20"/>
          <w:lang w:val="en-AU"/>
        </w:rPr>
        <w:t xml:space="preserve"> </w:t>
      </w:r>
      <w:r w:rsidRPr="00970999">
        <w:rPr>
          <w:rFonts w:ascii="Calibri" w:hAnsi="Calibri"/>
          <w:bCs/>
          <w:sz w:val="20"/>
          <w:szCs w:val="20"/>
          <w:lang w:val="en-AU"/>
        </w:rPr>
        <w:t xml:space="preserve">(iii) of the </w:t>
      </w:r>
      <w:r w:rsidRPr="00970999">
        <w:rPr>
          <w:rFonts w:ascii="Calibri" w:hAnsi="Calibri"/>
          <w:bCs/>
          <w:i/>
          <w:sz w:val="20"/>
          <w:szCs w:val="20"/>
          <w:lang w:val="en-AU"/>
        </w:rPr>
        <w:t>Heritage Act 2004</w:t>
      </w:r>
      <w:r w:rsidRPr="00970999">
        <w:rPr>
          <w:rFonts w:ascii="Calibri" w:hAnsi="Calibri"/>
          <w:bCs/>
          <w:sz w:val="20"/>
          <w:szCs w:val="20"/>
          <w:lang w:val="en-AU"/>
        </w:rPr>
        <w:t>.</w:t>
      </w:r>
      <w:r w:rsidR="000D0E25" w:rsidRPr="000D0E25">
        <w:rPr>
          <w:rFonts w:ascii="Calibri" w:hAnsi="Calibri"/>
          <w:bCs/>
          <w:sz w:val="20"/>
          <w:szCs w:val="20"/>
          <w:lang w:val="en-AU"/>
        </w:rPr>
        <w:t xml:space="preserve"> </w:t>
      </w:r>
      <w:r w:rsidR="000D0E25">
        <w:rPr>
          <w:rFonts w:ascii="Calibri" w:hAnsi="Calibri"/>
          <w:bCs/>
          <w:sz w:val="20"/>
          <w:szCs w:val="20"/>
          <w:lang w:val="en-AU"/>
        </w:rPr>
        <w:t>T</w:t>
      </w:r>
      <w:r w:rsidR="000D0E25" w:rsidRPr="00970999">
        <w:rPr>
          <w:rFonts w:ascii="Calibri" w:hAnsi="Calibri"/>
          <w:bCs/>
          <w:sz w:val="20"/>
          <w:szCs w:val="28"/>
          <w:lang w:val="en-AU"/>
        </w:rPr>
        <w:t>he boundary of the place and extent of features listed below is illustrated at Image</w:t>
      </w:r>
      <w:r w:rsidR="000D0E25">
        <w:rPr>
          <w:rFonts w:ascii="Calibri" w:hAnsi="Calibri"/>
          <w:bCs/>
          <w:sz w:val="20"/>
          <w:szCs w:val="28"/>
          <w:lang w:val="en-AU"/>
        </w:rPr>
        <w:t> </w:t>
      </w:r>
      <w:r w:rsidR="000D0E25" w:rsidRPr="00970999">
        <w:rPr>
          <w:rFonts w:ascii="Calibri" w:hAnsi="Calibri"/>
          <w:bCs/>
          <w:sz w:val="20"/>
          <w:szCs w:val="28"/>
          <w:lang w:val="en-AU"/>
        </w:rPr>
        <w:t>1.</w:t>
      </w:r>
    </w:p>
    <w:p w14:paraId="4D0F53B5" w14:textId="77777777" w:rsidR="00970999" w:rsidRPr="00BB60E8" w:rsidRDefault="00970999" w:rsidP="00164430">
      <w:pPr>
        <w:widowControl w:val="0"/>
        <w:spacing w:before="100" w:beforeAutospacing="1" w:after="100" w:afterAutospacing="1" w:line="240" w:lineRule="atLeast"/>
        <w:jc w:val="center"/>
        <w:outlineLvl w:val="0"/>
        <w:rPr>
          <w:rFonts w:ascii="Calibri" w:hAnsi="Calibri"/>
          <w:b/>
          <w:bCs/>
          <w:sz w:val="20"/>
          <w:szCs w:val="20"/>
          <w:lang w:val="en-AU"/>
        </w:rPr>
      </w:pPr>
      <w:r w:rsidRPr="00BB60E8">
        <w:rPr>
          <w:rFonts w:ascii="Calibri" w:hAnsi="Calibri"/>
          <w:b/>
          <w:bCs/>
          <w:sz w:val="20"/>
          <w:szCs w:val="20"/>
          <w:lang w:val="en-AU"/>
        </w:rPr>
        <w:t>DESCRIPTION OF THE PLACE</w:t>
      </w:r>
    </w:p>
    <w:p w14:paraId="78805B19" w14:textId="14A95A20" w:rsidR="000D0E25" w:rsidRPr="00BB60E8" w:rsidRDefault="00110EC7" w:rsidP="00164430">
      <w:pPr>
        <w:pStyle w:val="BasicText"/>
        <w:keepNext w:val="0"/>
        <w:widowControl w:val="0"/>
        <w:rPr>
          <w:szCs w:val="20"/>
        </w:rPr>
      </w:pPr>
      <w:r>
        <w:rPr>
          <w:szCs w:val="20"/>
        </w:rPr>
        <w:t>T</w:t>
      </w:r>
      <w:r w:rsidR="003610D7">
        <w:rPr>
          <w:szCs w:val="20"/>
        </w:rPr>
        <w:t>he Fitters’</w:t>
      </w:r>
      <w:r w:rsidR="00BB60E8" w:rsidRPr="00BB60E8">
        <w:rPr>
          <w:szCs w:val="20"/>
        </w:rPr>
        <w:t xml:space="preserve"> Workshop (acoustic values)</w:t>
      </w:r>
      <w:r w:rsidR="000D0E25" w:rsidRPr="00BB60E8">
        <w:rPr>
          <w:szCs w:val="20"/>
        </w:rPr>
        <w:t>, consisting of the following attributes:</w:t>
      </w:r>
    </w:p>
    <w:p w14:paraId="6F33C7D7" w14:textId="15D44062" w:rsidR="00970999" w:rsidRPr="00BB60E8" w:rsidRDefault="00BB60E8" w:rsidP="00164430">
      <w:pPr>
        <w:pStyle w:val="DotPoints"/>
        <w:keepNext w:val="0"/>
        <w:widowControl w:val="0"/>
        <w:spacing w:before="0" w:beforeAutospacing="0" w:after="120"/>
        <w:ind w:left="720" w:hanging="360"/>
        <w:jc w:val="both"/>
        <w:rPr>
          <w:szCs w:val="20"/>
        </w:rPr>
      </w:pPr>
      <w:r w:rsidRPr="00BB60E8">
        <w:rPr>
          <w:szCs w:val="20"/>
        </w:rPr>
        <w:t xml:space="preserve">The acoustic </w:t>
      </w:r>
      <w:r>
        <w:rPr>
          <w:szCs w:val="20"/>
        </w:rPr>
        <w:t xml:space="preserve">characteristics </w:t>
      </w:r>
      <w:r w:rsidRPr="00BB60E8">
        <w:rPr>
          <w:szCs w:val="20"/>
        </w:rPr>
        <w:t>of the internal</w:t>
      </w:r>
      <w:r>
        <w:rPr>
          <w:szCs w:val="20"/>
        </w:rPr>
        <w:t xml:space="preserve"> volume of</w:t>
      </w:r>
      <w:r w:rsidRPr="00BB60E8">
        <w:rPr>
          <w:szCs w:val="20"/>
        </w:rPr>
        <w:t xml:space="preserve"> open space.</w:t>
      </w:r>
    </w:p>
    <w:p w14:paraId="30866364" w14:textId="1BBA8CD5"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BB60E8">
        <w:rPr>
          <w:rFonts w:ascii="Calibri" w:hAnsi="Calibri"/>
          <w:bCs/>
          <w:sz w:val="20"/>
          <w:szCs w:val="20"/>
          <w:lang w:val="en-AU"/>
        </w:rPr>
        <w:t>This statement refers to the Council’s reasons for its</w:t>
      </w:r>
      <w:r w:rsidRPr="00970999">
        <w:rPr>
          <w:rFonts w:ascii="Calibri" w:hAnsi="Calibri"/>
          <w:bCs/>
          <w:sz w:val="20"/>
          <w:szCs w:val="20"/>
          <w:lang w:val="en-AU"/>
        </w:rPr>
        <w:t xml:space="preserve"> decision as required in s</w:t>
      </w:r>
      <w:r w:rsidR="00110EC7">
        <w:rPr>
          <w:rFonts w:ascii="Calibri" w:hAnsi="Calibri"/>
          <w:bCs/>
          <w:sz w:val="20"/>
          <w:szCs w:val="20"/>
          <w:lang w:val="en-AU"/>
        </w:rPr>
        <w:t xml:space="preserve"> </w:t>
      </w:r>
      <w:r w:rsidRPr="00970999">
        <w:rPr>
          <w:rFonts w:ascii="Calibri" w:hAnsi="Calibri"/>
          <w:bCs/>
          <w:sz w:val="20"/>
          <w:szCs w:val="20"/>
          <w:lang w:val="en-AU"/>
        </w:rPr>
        <w:t>34</w:t>
      </w:r>
      <w:r w:rsidR="00110EC7">
        <w:rPr>
          <w:rFonts w:ascii="Calibri" w:hAnsi="Calibri"/>
          <w:bCs/>
          <w:sz w:val="20"/>
          <w:szCs w:val="20"/>
          <w:lang w:val="en-AU"/>
        </w:rPr>
        <w:t xml:space="preserve"> </w:t>
      </w:r>
      <w:r w:rsidRPr="00970999">
        <w:rPr>
          <w:rFonts w:ascii="Calibri" w:hAnsi="Calibri"/>
          <w:bCs/>
          <w:sz w:val="20"/>
          <w:szCs w:val="20"/>
          <w:lang w:val="en-AU"/>
        </w:rPr>
        <w:t>(5)</w:t>
      </w:r>
      <w:r w:rsidR="00110EC7">
        <w:rPr>
          <w:rFonts w:ascii="Calibri" w:hAnsi="Calibri"/>
          <w:bCs/>
          <w:sz w:val="20"/>
          <w:szCs w:val="20"/>
          <w:lang w:val="en-AU"/>
        </w:rPr>
        <w:t xml:space="preserve"> </w:t>
      </w:r>
      <w:r w:rsidRPr="00970999">
        <w:rPr>
          <w:rFonts w:ascii="Calibri" w:hAnsi="Calibri"/>
          <w:bCs/>
          <w:sz w:val="20"/>
          <w:szCs w:val="20"/>
          <w:lang w:val="en-AU"/>
        </w:rPr>
        <w:t>(b)</w:t>
      </w:r>
      <w:r w:rsidR="00110EC7">
        <w:rPr>
          <w:rFonts w:ascii="Calibri" w:hAnsi="Calibri"/>
          <w:bCs/>
          <w:sz w:val="20"/>
          <w:szCs w:val="20"/>
          <w:lang w:val="en-AU"/>
        </w:rPr>
        <w:t xml:space="preserve"> </w:t>
      </w:r>
      <w:r w:rsidRPr="00970999">
        <w:rPr>
          <w:rFonts w:ascii="Calibri" w:hAnsi="Calibri"/>
          <w:bCs/>
          <w:sz w:val="20"/>
          <w:szCs w:val="20"/>
          <w:lang w:val="en-AU"/>
        </w:rPr>
        <w:t xml:space="preserve">(iv)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2E9FB68A"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REASONS FOR DECISION</w:t>
      </w:r>
    </w:p>
    <w:p w14:paraId="43B38D50" w14:textId="5EB98A70" w:rsidR="00BE78CE" w:rsidRDefault="00970999" w:rsidP="00BE78CE">
      <w:pPr>
        <w:widowControl w:val="0"/>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The Council is not satisfied on reasonable grounds that the </w:t>
      </w:r>
      <w:sdt>
        <w:sdtPr>
          <w:rPr>
            <w:rFonts w:ascii="Calibri" w:hAnsi="Calibri"/>
            <w:bCs/>
            <w:sz w:val="20"/>
            <w:szCs w:val="20"/>
            <w:lang w:val="en-AU"/>
          </w:rPr>
          <w:alias w:val="Status"/>
          <w:tag w:val=""/>
          <w:id w:val="1205061218"/>
          <w:placeholder>
            <w:docPart w:val="AF0AB06BCB0C4F04A950295B5E7E7687"/>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60E8">
            <w:rPr>
              <w:rFonts w:ascii="Calibri" w:hAnsi="Calibri"/>
              <w:bCs/>
              <w:sz w:val="20"/>
              <w:szCs w:val="20"/>
              <w:lang w:val="en-AU"/>
            </w:rPr>
            <w:t>place</w:t>
          </w:r>
        </w:sdtContent>
      </w:sdt>
      <w:r w:rsidRPr="0055485E">
        <w:rPr>
          <w:rFonts w:ascii="Calibri" w:hAnsi="Calibri"/>
          <w:bCs/>
          <w:sz w:val="20"/>
          <w:szCs w:val="20"/>
          <w:lang w:val="en-AU"/>
        </w:rPr>
        <w:t xml:space="preserve"> is likely</w:t>
      </w:r>
      <w:r w:rsidRPr="00970999">
        <w:rPr>
          <w:rFonts w:ascii="Calibri" w:hAnsi="Calibri"/>
          <w:bCs/>
          <w:sz w:val="20"/>
          <w:szCs w:val="20"/>
          <w:lang w:val="en-AU"/>
        </w:rPr>
        <w:t xml:space="preserve"> to have heritage significance as defined by s</w:t>
      </w:r>
      <w:r w:rsidR="00110EC7">
        <w:rPr>
          <w:rFonts w:ascii="Calibri" w:hAnsi="Calibri"/>
          <w:bCs/>
          <w:sz w:val="20"/>
          <w:szCs w:val="20"/>
          <w:lang w:val="en-AU"/>
        </w:rPr>
        <w:t xml:space="preserve"> </w:t>
      </w:r>
      <w:r w:rsidRPr="00970999">
        <w:rPr>
          <w:rFonts w:ascii="Calibri" w:hAnsi="Calibri"/>
          <w:bCs/>
          <w:sz w:val="20"/>
          <w:szCs w:val="20"/>
          <w:lang w:val="en-AU"/>
        </w:rPr>
        <w:t xml:space="preserve">10 of the </w:t>
      </w:r>
      <w:r w:rsidRPr="00970999">
        <w:rPr>
          <w:rFonts w:ascii="Calibri" w:hAnsi="Calibri"/>
          <w:bCs/>
          <w:i/>
          <w:sz w:val="20"/>
          <w:szCs w:val="20"/>
          <w:lang w:val="en-AU"/>
        </w:rPr>
        <w:t>Heritage Act 2004</w:t>
      </w:r>
      <w:r w:rsidRPr="00970999">
        <w:rPr>
          <w:rFonts w:ascii="Calibri" w:hAnsi="Calibri"/>
          <w:bCs/>
          <w:sz w:val="20"/>
          <w:szCs w:val="20"/>
          <w:lang w:val="en-AU"/>
        </w:rPr>
        <w:t>.</w:t>
      </w:r>
      <w:r w:rsidR="00BE78CE">
        <w:rPr>
          <w:rFonts w:ascii="Calibri" w:hAnsi="Calibri"/>
          <w:bCs/>
          <w:sz w:val="20"/>
          <w:szCs w:val="20"/>
          <w:lang w:val="en-AU"/>
        </w:rPr>
        <w:br w:type="page"/>
      </w:r>
    </w:p>
    <w:p w14:paraId="3EC977A8" w14:textId="2D51FDA2" w:rsidR="00970999" w:rsidRPr="00970999" w:rsidRDefault="00970999" w:rsidP="00013E97">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lastRenderedPageBreak/>
        <w:t xml:space="preserve">This statement refers to the Council’s assessment of the </w:t>
      </w:r>
      <w:sdt>
        <w:sdtPr>
          <w:rPr>
            <w:rFonts w:ascii="Calibri" w:hAnsi="Calibri"/>
            <w:bCs/>
            <w:sz w:val="20"/>
            <w:szCs w:val="20"/>
            <w:lang w:val="en-AU"/>
          </w:rPr>
          <w:alias w:val="Status"/>
          <w:tag w:val=""/>
          <w:id w:val="-419404789"/>
          <w:placeholder>
            <w:docPart w:val="7085CB0D7F7C415897F5CF2872226BD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60E8">
            <w:rPr>
              <w:rFonts w:ascii="Calibri" w:hAnsi="Calibri"/>
              <w:bCs/>
              <w:sz w:val="20"/>
              <w:szCs w:val="20"/>
              <w:lang w:val="en-AU"/>
            </w:rPr>
            <w:t>place</w:t>
          </w:r>
        </w:sdtContent>
      </w:sdt>
      <w:r w:rsidRPr="00970999">
        <w:rPr>
          <w:rFonts w:ascii="Calibri" w:hAnsi="Calibri"/>
          <w:bCs/>
          <w:sz w:val="20"/>
          <w:szCs w:val="20"/>
          <w:lang w:val="en-AU"/>
        </w:rPr>
        <w:t xml:space="preserve"> against the heritage significance criteria as a part of its reasons fo</w:t>
      </w:r>
      <w:r w:rsidR="0098714B">
        <w:rPr>
          <w:rFonts w:ascii="Calibri" w:hAnsi="Calibri"/>
          <w:bCs/>
          <w:sz w:val="20"/>
          <w:szCs w:val="20"/>
          <w:lang w:val="en-AU"/>
        </w:rPr>
        <w:t>r its decision as required in s</w:t>
      </w:r>
      <w:r w:rsidR="00110EC7">
        <w:rPr>
          <w:rFonts w:ascii="Calibri" w:hAnsi="Calibri"/>
          <w:bCs/>
          <w:sz w:val="20"/>
          <w:szCs w:val="20"/>
          <w:lang w:val="en-AU"/>
        </w:rPr>
        <w:t xml:space="preserve"> </w:t>
      </w:r>
      <w:r w:rsidRPr="00970999">
        <w:rPr>
          <w:rFonts w:ascii="Calibri" w:hAnsi="Calibri"/>
          <w:bCs/>
          <w:sz w:val="20"/>
          <w:szCs w:val="20"/>
          <w:lang w:val="en-AU"/>
        </w:rPr>
        <w:t>34</w:t>
      </w:r>
      <w:r w:rsidR="00110EC7">
        <w:rPr>
          <w:rFonts w:ascii="Calibri" w:hAnsi="Calibri"/>
          <w:bCs/>
          <w:sz w:val="20"/>
          <w:szCs w:val="20"/>
          <w:lang w:val="en-AU"/>
        </w:rPr>
        <w:t xml:space="preserve"> </w:t>
      </w:r>
      <w:r w:rsidRPr="00970999">
        <w:rPr>
          <w:rFonts w:ascii="Calibri" w:hAnsi="Calibri"/>
          <w:bCs/>
          <w:sz w:val="20"/>
          <w:szCs w:val="20"/>
          <w:lang w:val="en-AU"/>
        </w:rPr>
        <w:t>(5)</w:t>
      </w:r>
      <w:r w:rsidR="00110EC7">
        <w:rPr>
          <w:rFonts w:ascii="Calibri" w:hAnsi="Calibri"/>
          <w:bCs/>
          <w:sz w:val="20"/>
          <w:szCs w:val="20"/>
          <w:lang w:val="en-AU"/>
        </w:rPr>
        <w:t xml:space="preserve"> </w:t>
      </w:r>
      <w:r w:rsidRPr="00970999">
        <w:rPr>
          <w:rFonts w:ascii="Calibri" w:hAnsi="Calibri"/>
          <w:bCs/>
          <w:sz w:val="20"/>
          <w:szCs w:val="20"/>
          <w:lang w:val="en-AU"/>
        </w:rPr>
        <w:t>(b)</w:t>
      </w:r>
      <w:r w:rsidR="00110EC7">
        <w:rPr>
          <w:rFonts w:ascii="Calibri" w:hAnsi="Calibri"/>
          <w:bCs/>
          <w:sz w:val="20"/>
          <w:szCs w:val="20"/>
          <w:lang w:val="en-AU"/>
        </w:rPr>
        <w:t xml:space="preserve"> </w:t>
      </w:r>
      <w:r w:rsidRPr="00970999">
        <w:rPr>
          <w:rFonts w:ascii="Calibri" w:hAnsi="Calibri"/>
          <w:bCs/>
          <w:sz w:val="20"/>
          <w:szCs w:val="20"/>
          <w:lang w:val="en-AU"/>
        </w:rPr>
        <w:t xml:space="preserve">(v)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52003834" w14:textId="77777777" w:rsidR="00970999" w:rsidRPr="00970999" w:rsidRDefault="00970999" w:rsidP="00013E97">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ASSESSMENT AGAINST THE HERITAGE SIGNIFICANCE CRITERIA</w:t>
      </w:r>
    </w:p>
    <w:p w14:paraId="6D790A5D" w14:textId="06F7861B" w:rsidR="00DC1851" w:rsidRPr="00C32103" w:rsidRDefault="00DC1851" w:rsidP="00013E97">
      <w:pPr>
        <w:pStyle w:val="BasicText"/>
        <w:keepNext w:val="0"/>
        <w:widowControl w:val="0"/>
        <w:rPr>
          <w:szCs w:val="20"/>
        </w:rPr>
      </w:pPr>
      <w:r w:rsidRPr="00C32103">
        <w:rPr>
          <w:szCs w:val="20"/>
        </w:rPr>
        <w:t>The Council’s assessment against the criteria specified in s</w:t>
      </w:r>
      <w:r w:rsidR="00110EC7">
        <w:rPr>
          <w:szCs w:val="20"/>
        </w:rPr>
        <w:t xml:space="preserve"> </w:t>
      </w:r>
      <w:r w:rsidRPr="00C32103">
        <w:rPr>
          <w:szCs w:val="20"/>
        </w:rPr>
        <w:t xml:space="preserve">10 of the </w:t>
      </w:r>
      <w:r w:rsidRPr="00C32103">
        <w:rPr>
          <w:i/>
          <w:iCs/>
          <w:szCs w:val="20"/>
        </w:rPr>
        <w:t xml:space="preserve">Heritage Act 2004 </w:t>
      </w:r>
      <w:r w:rsidRPr="00C32103">
        <w:rPr>
          <w:szCs w:val="20"/>
        </w:rPr>
        <w:t>is as follows.</w:t>
      </w:r>
    </w:p>
    <w:p w14:paraId="578F8C11" w14:textId="7950EEA3" w:rsidR="00DC1851" w:rsidRPr="00C32103" w:rsidRDefault="00DC1851" w:rsidP="00013E97">
      <w:pPr>
        <w:pStyle w:val="BasicText"/>
        <w:keepNext w:val="0"/>
        <w:widowControl w:val="0"/>
        <w:rPr>
          <w:szCs w:val="20"/>
        </w:rPr>
      </w:pPr>
      <w:r w:rsidRPr="00C32103">
        <w:rPr>
          <w:szCs w:val="20"/>
        </w:rPr>
        <w:t xml:space="preserve">In assessing the </w:t>
      </w:r>
      <w:r>
        <w:rPr>
          <w:szCs w:val="20"/>
        </w:rPr>
        <w:t>heritage significance</w:t>
      </w:r>
      <w:r w:rsidRPr="00C32103">
        <w:rPr>
          <w:szCs w:val="20"/>
        </w:rPr>
        <w:t xml:space="preserve"> </w:t>
      </w:r>
      <w:r>
        <w:rPr>
          <w:szCs w:val="20"/>
        </w:rPr>
        <w:t xml:space="preserve">of </w:t>
      </w:r>
      <w:r w:rsidR="003610D7">
        <w:rPr>
          <w:szCs w:val="20"/>
        </w:rPr>
        <w:t>the Fitters’</w:t>
      </w:r>
      <w:r w:rsidR="00BB60E8">
        <w:rPr>
          <w:szCs w:val="20"/>
        </w:rPr>
        <w:t xml:space="preserve"> Workshop (acoustic values)</w:t>
      </w:r>
      <w:r w:rsidRPr="00C43D44">
        <w:rPr>
          <w:szCs w:val="20"/>
        </w:rPr>
        <w:t>,</w:t>
      </w:r>
      <w:r w:rsidRPr="00C32103">
        <w:rPr>
          <w:szCs w:val="20"/>
        </w:rPr>
        <w:t xml:space="preserve"> </w:t>
      </w:r>
      <w:r w:rsidR="00C81A23">
        <w:rPr>
          <w:szCs w:val="20"/>
        </w:rPr>
        <w:t>Kingston</w:t>
      </w:r>
      <w:r w:rsidRPr="0008426E">
        <w:rPr>
          <w:szCs w:val="20"/>
        </w:rPr>
        <w:t>,</w:t>
      </w:r>
      <w:r w:rsidRPr="00C32103">
        <w:rPr>
          <w:szCs w:val="20"/>
        </w:rPr>
        <w:t xml:space="preserve"> the Council considered:</w:t>
      </w:r>
    </w:p>
    <w:p w14:paraId="38FD52CD" w14:textId="77777777" w:rsidR="00DC1851" w:rsidRDefault="00DC1851" w:rsidP="00013E97">
      <w:pPr>
        <w:pStyle w:val="DotPoints"/>
        <w:keepNext w:val="0"/>
        <w:widowControl w:val="0"/>
        <w:jc w:val="both"/>
        <w:rPr>
          <w:szCs w:val="20"/>
        </w:rPr>
      </w:pPr>
      <w:r w:rsidRPr="00C32103">
        <w:rPr>
          <w:szCs w:val="20"/>
        </w:rPr>
        <w:t>the original nomination and documentary evidence supplied by the nominator;</w:t>
      </w:r>
    </w:p>
    <w:p w14:paraId="695E4827" w14:textId="7E646BDA" w:rsidR="00DC1851" w:rsidRPr="00C32103" w:rsidRDefault="00DC1851" w:rsidP="00013E97">
      <w:pPr>
        <w:pStyle w:val="DotPoints"/>
        <w:keepNext w:val="0"/>
        <w:widowControl w:val="0"/>
        <w:jc w:val="both"/>
        <w:rPr>
          <w:szCs w:val="20"/>
        </w:rPr>
      </w:pPr>
      <w:r w:rsidRPr="004B7D2A">
        <w:rPr>
          <w:szCs w:val="20"/>
        </w:rPr>
        <w:t xml:space="preserve">the Council’s </w:t>
      </w:r>
      <w:r w:rsidRPr="004B7D2A">
        <w:rPr>
          <w:i/>
          <w:szCs w:val="20"/>
        </w:rPr>
        <w:t>Heritage Assessment Policy</w:t>
      </w:r>
      <w:r w:rsidRPr="004B7D2A">
        <w:rPr>
          <w:szCs w:val="20"/>
        </w:rPr>
        <w:t xml:space="preserve"> (</w:t>
      </w:r>
      <w:r w:rsidR="004C0E6B">
        <w:rPr>
          <w:szCs w:val="20"/>
        </w:rPr>
        <w:t>March</w:t>
      </w:r>
      <w:r w:rsidRPr="004B7D2A">
        <w:rPr>
          <w:szCs w:val="20"/>
        </w:rPr>
        <w:t xml:space="preserve"> 201</w:t>
      </w:r>
      <w:r w:rsidR="004C0E6B">
        <w:rPr>
          <w:szCs w:val="20"/>
        </w:rPr>
        <w:t>8</w:t>
      </w:r>
      <w:r w:rsidRPr="004B7D2A">
        <w:rPr>
          <w:szCs w:val="20"/>
        </w:rPr>
        <w:t>);</w:t>
      </w:r>
      <w:r w:rsidR="00C81A23">
        <w:rPr>
          <w:szCs w:val="20"/>
        </w:rPr>
        <w:t xml:space="preserve"> and</w:t>
      </w:r>
    </w:p>
    <w:p w14:paraId="7BE3429D" w14:textId="3DD11A82" w:rsidR="00DC1851" w:rsidRPr="00BB60E8" w:rsidRDefault="00BB60E8" w:rsidP="00013E97">
      <w:pPr>
        <w:pStyle w:val="DotPoints"/>
        <w:keepNext w:val="0"/>
        <w:widowControl w:val="0"/>
        <w:jc w:val="both"/>
        <w:rPr>
          <w:szCs w:val="20"/>
        </w:rPr>
      </w:pPr>
      <w:r>
        <w:rPr>
          <w:szCs w:val="20"/>
        </w:rPr>
        <w:t xml:space="preserve">the existing Heritage Register entry for the Kingston </w:t>
      </w:r>
      <w:r w:rsidR="00C81A23">
        <w:rPr>
          <w:szCs w:val="20"/>
        </w:rPr>
        <w:t>P</w:t>
      </w:r>
      <w:r>
        <w:rPr>
          <w:szCs w:val="20"/>
        </w:rPr>
        <w:t>owerhouse Historic Precinct, which includes the Fitters’ Workshop</w:t>
      </w:r>
      <w:r w:rsidR="00C81A23">
        <w:rPr>
          <w:szCs w:val="20"/>
        </w:rPr>
        <w:t>.</w:t>
      </w:r>
    </w:p>
    <w:p w14:paraId="587F8DC0" w14:textId="171AAB78" w:rsidR="00DC1851" w:rsidRPr="00C32103" w:rsidRDefault="00DC1851" w:rsidP="00DC1851">
      <w:pPr>
        <w:pStyle w:val="BasicText"/>
        <w:spacing w:before="240"/>
        <w:rPr>
          <w:szCs w:val="20"/>
        </w:rPr>
      </w:pPr>
      <w:r w:rsidRPr="00C32103">
        <w:rPr>
          <w:szCs w:val="20"/>
        </w:rPr>
        <w:t>Pursuant to s</w:t>
      </w:r>
      <w:r w:rsidR="00110EC7">
        <w:rPr>
          <w:szCs w:val="20"/>
        </w:rPr>
        <w:t xml:space="preserve"> </w:t>
      </w:r>
      <w:r w:rsidRPr="00C32103">
        <w:rPr>
          <w:szCs w:val="20"/>
        </w:rPr>
        <w:t xml:space="preserve">10 of the </w:t>
      </w:r>
      <w:r w:rsidRPr="00FE380F">
        <w:rPr>
          <w:i/>
          <w:iCs/>
          <w:szCs w:val="20"/>
        </w:rPr>
        <w:t>Heritage Act</w:t>
      </w:r>
      <w:r w:rsidR="00110EC7">
        <w:rPr>
          <w:szCs w:val="20"/>
        </w:rPr>
        <w:t xml:space="preserve"> </w:t>
      </w:r>
      <w:r w:rsidR="00110EC7" w:rsidRPr="00FE380F">
        <w:rPr>
          <w:i/>
          <w:iCs/>
          <w:szCs w:val="20"/>
        </w:rPr>
        <w:t>2004</w:t>
      </w:r>
      <w:r w:rsidRPr="0098714B">
        <w:rPr>
          <w:szCs w:val="20"/>
        </w:rPr>
        <w:t>,</w:t>
      </w:r>
      <w:r w:rsidRPr="0098714B">
        <w:rPr>
          <w:b/>
          <w:szCs w:val="20"/>
        </w:rPr>
        <w:t xml:space="preserve"> </w:t>
      </w:r>
      <w:r w:rsidRPr="00C32103">
        <w:rPr>
          <w:szCs w:val="20"/>
        </w:rPr>
        <w:t>a place or object has heritage significance if it satisfies one or more of the following criteria.  Future research may alter the findings of this assessment.</w:t>
      </w:r>
    </w:p>
    <w:p w14:paraId="306DDD63"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importance to the course or pattern of the ACT’s cultural or natural history</w:t>
      </w:r>
      <w:r w:rsidRPr="0036695C">
        <w:rPr>
          <w:szCs w:val="20"/>
        </w:rPr>
        <w:t>;</w:t>
      </w:r>
    </w:p>
    <w:p w14:paraId="01D2E241" w14:textId="16022A31" w:rsidR="00DC1851" w:rsidRPr="00C43D44" w:rsidRDefault="00DC1851" w:rsidP="00DC1851">
      <w:pPr>
        <w:pStyle w:val="CriteriaBodyText"/>
        <w:rPr>
          <w:szCs w:val="20"/>
        </w:rPr>
      </w:pPr>
      <w:r>
        <w:rPr>
          <w:szCs w:val="20"/>
        </w:rPr>
        <w:t xml:space="preserve">The Council has assessed </w:t>
      </w:r>
      <w:r w:rsidR="003610D7">
        <w:rPr>
          <w:szCs w:val="20"/>
        </w:rPr>
        <w:t>the Fitters’</w:t>
      </w:r>
      <w:r w:rsidR="00BB60E8">
        <w:rPr>
          <w:szCs w:val="20"/>
        </w:rPr>
        <w:t xml:space="preserve"> Workshop (acoustic values)</w:t>
      </w:r>
      <w:r w:rsidRPr="00C43D44">
        <w:rPr>
          <w:szCs w:val="20"/>
        </w:rPr>
        <w:t xml:space="preserve"> against criterion (a)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2033906970"/>
          <w:placeholder>
            <w:docPart w:val="A76A73AE0FB04340A742E8F09DA09BA7"/>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60E8">
            <w:rPr>
              <w:szCs w:val="20"/>
            </w:rPr>
            <w:t>place</w:t>
          </w:r>
        </w:sdtContent>
      </w:sdt>
      <w:r w:rsidRPr="00C43D44">
        <w:rPr>
          <w:szCs w:val="20"/>
        </w:rPr>
        <w:t xml:space="preserve"> meet</w:t>
      </w:r>
      <w:r w:rsidR="007C27A5">
        <w:rPr>
          <w:szCs w:val="20"/>
        </w:rPr>
        <w:t>s</w:t>
      </w:r>
      <w:r w:rsidRPr="00C43D44">
        <w:rPr>
          <w:szCs w:val="20"/>
        </w:rPr>
        <w:t xml:space="preserve"> this criterion.</w:t>
      </w:r>
    </w:p>
    <w:p w14:paraId="123E8F70" w14:textId="651127A9" w:rsidR="00DC1851" w:rsidRPr="0036695C" w:rsidRDefault="00C81A23" w:rsidP="00DC1851">
      <w:pPr>
        <w:pStyle w:val="CriteriaBodyText"/>
        <w:rPr>
          <w:szCs w:val="20"/>
        </w:rPr>
      </w:pPr>
      <w:r>
        <w:rPr>
          <w:szCs w:val="20"/>
        </w:rPr>
        <w:t xml:space="preserve">The Fitters’ Workshop and the surrounding Kingston Powerhouse Historic Precinct that it is a part of have been important to the course of the ACT’s cultural history as the place that first provided power to the ACT and as an early source of employment and materials in the newly formed capital. Since that time, it has also been important as a landmark being prominently sited in the centre of Canberra and being part of a precinct that has changed over time and is only recently being utilised for its social and other economic purposes. Its use from 2009 as an acoustic venue is one of the more recent revelations of the place that has the potential to add further importance to the </w:t>
      </w:r>
      <w:r w:rsidR="00AA14EB">
        <w:rPr>
          <w:szCs w:val="20"/>
        </w:rPr>
        <w:t>place’s</w:t>
      </w:r>
      <w:r>
        <w:rPr>
          <w:szCs w:val="20"/>
        </w:rPr>
        <w:t xml:space="preserve"> contribution to the ACT</w:t>
      </w:r>
      <w:r w:rsidR="00110EC7">
        <w:rPr>
          <w:szCs w:val="20"/>
        </w:rPr>
        <w:t>’</w:t>
      </w:r>
      <w:r>
        <w:rPr>
          <w:szCs w:val="20"/>
        </w:rPr>
        <w:t>s cultural heritage, however it is not yet clear if this is an enduring feature of the place that will have a lasting effect on the course of pattern of the ACT</w:t>
      </w:r>
      <w:r w:rsidR="00AA14EB">
        <w:rPr>
          <w:szCs w:val="20"/>
        </w:rPr>
        <w:t>’</w:t>
      </w:r>
      <w:r>
        <w:rPr>
          <w:szCs w:val="20"/>
        </w:rPr>
        <w:t>s cultural history</w:t>
      </w:r>
      <w:r w:rsidR="00AA14EB">
        <w:rPr>
          <w:szCs w:val="20"/>
        </w:rPr>
        <w:t xml:space="preserve">. As such, the acoustic values of the place have not been demonstrated to be important enough, i.e. they have not been demonstrated to be strong enough to pass the threshold for inclusion under this criterion, in terms of </w:t>
      </w:r>
      <w:r w:rsidR="00AB6282">
        <w:rPr>
          <w:szCs w:val="20"/>
        </w:rPr>
        <w:t>their</w:t>
      </w:r>
      <w:r w:rsidR="00AA14EB">
        <w:rPr>
          <w:szCs w:val="20"/>
        </w:rPr>
        <w:t xml:space="preserve"> effect o</w:t>
      </w:r>
      <w:r w:rsidR="00AB6282">
        <w:rPr>
          <w:szCs w:val="20"/>
        </w:rPr>
        <w:t>n</w:t>
      </w:r>
      <w:r w:rsidR="00AA14EB">
        <w:rPr>
          <w:szCs w:val="20"/>
        </w:rPr>
        <w:t xml:space="preserve"> the course or pattern of the ACT’s cultural history</w:t>
      </w:r>
      <w:r w:rsidR="00AB6282">
        <w:rPr>
          <w:szCs w:val="20"/>
        </w:rPr>
        <w:t>. T</w:t>
      </w:r>
      <w:r w:rsidR="00AA14EB">
        <w:rPr>
          <w:szCs w:val="20"/>
        </w:rPr>
        <w:t xml:space="preserve">his may change </w:t>
      </w:r>
      <w:r w:rsidR="00AB6282">
        <w:rPr>
          <w:szCs w:val="20"/>
        </w:rPr>
        <w:t>in</w:t>
      </w:r>
      <w:r w:rsidR="00AA14EB">
        <w:rPr>
          <w:szCs w:val="20"/>
        </w:rPr>
        <w:t xml:space="preserve"> time</w:t>
      </w:r>
      <w:r w:rsidR="00DC1851" w:rsidRPr="0036695C">
        <w:rPr>
          <w:szCs w:val="20"/>
        </w:rPr>
        <w:t>.</w:t>
      </w:r>
    </w:p>
    <w:p w14:paraId="05117B88"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has uncommon, rare or endangered aspects of the ACT’s cultural or natural history</w:t>
      </w:r>
      <w:r w:rsidRPr="0036695C">
        <w:rPr>
          <w:szCs w:val="20"/>
        </w:rPr>
        <w:t>;</w:t>
      </w:r>
    </w:p>
    <w:p w14:paraId="0ABCD199" w14:textId="250C280F" w:rsidR="00DC1851" w:rsidRDefault="00DC1851" w:rsidP="00DC1851">
      <w:pPr>
        <w:pStyle w:val="CriteriaBodyText"/>
        <w:rPr>
          <w:szCs w:val="20"/>
          <w:highlight w:val="yellow"/>
        </w:rPr>
      </w:pPr>
      <w:r w:rsidRPr="00C43D44">
        <w:rPr>
          <w:szCs w:val="20"/>
        </w:rPr>
        <w:t>The Council has assessed</w:t>
      </w:r>
      <w:r>
        <w:rPr>
          <w:szCs w:val="20"/>
        </w:rPr>
        <w:t xml:space="preserve"> </w:t>
      </w:r>
      <w:r w:rsidR="003610D7">
        <w:rPr>
          <w:szCs w:val="20"/>
        </w:rPr>
        <w:t>the Fitters’</w:t>
      </w:r>
      <w:r w:rsidR="00BB60E8">
        <w:rPr>
          <w:szCs w:val="20"/>
        </w:rPr>
        <w:t xml:space="preserve"> Workshop (acoustic values)</w:t>
      </w:r>
      <w:r w:rsidRPr="00C43D44">
        <w:rPr>
          <w:szCs w:val="20"/>
        </w:rPr>
        <w:t xml:space="preserve"> against criterion (b)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573202243"/>
          <w:placeholder>
            <w:docPart w:val="D683BC0C94334D249F02FFA0DE70D44F"/>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60E8">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08C18F1C" w14:textId="4A11D5AA" w:rsidR="00DC1851" w:rsidRPr="0036695C" w:rsidRDefault="00253414" w:rsidP="00DC1851">
      <w:pPr>
        <w:pStyle w:val="CriteriaBodyText"/>
        <w:rPr>
          <w:szCs w:val="20"/>
        </w:rPr>
      </w:pPr>
      <w:r>
        <w:rPr>
          <w:szCs w:val="20"/>
        </w:rPr>
        <w:t>The Fitters’ Workshop has been nominated as a venue with unique acoustic values; however the Council considers this to be too specific a classifier (almost any place can be considered uncommon, rare or endangered if given too narrow a definition) and note that a more appropriate descriptor would be as a live music venue if focusing purely on its nominated acoustic values</w:t>
      </w:r>
      <w:r w:rsidR="00DC1851" w:rsidRPr="00696514">
        <w:rPr>
          <w:szCs w:val="20"/>
        </w:rPr>
        <w:t>.</w:t>
      </w:r>
      <w:r>
        <w:rPr>
          <w:szCs w:val="20"/>
        </w:rPr>
        <w:t xml:space="preserve"> </w:t>
      </w:r>
      <w:r w:rsidR="00A225F2">
        <w:rPr>
          <w:szCs w:val="20"/>
        </w:rPr>
        <w:t>It was noted in a 2 June 2011 letter to Ms Joy Birch MLA as the Minister for the Arts that</w:t>
      </w:r>
      <w:r>
        <w:rPr>
          <w:szCs w:val="20"/>
        </w:rPr>
        <w:t xml:space="preserve"> “</w:t>
      </w:r>
      <w:r w:rsidR="00A225F2">
        <w:rPr>
          <w:szCs w:val="20"/>
        </w:rPr>
        <w:t xml:space="preserve">…it is often difficult for Canberra choirs to find suitable performance venues…the Fitters’ Workshop offers an opportunity to solve these problems…importantly, </w:t>
      </w:r>
      <w:r w:rsidR="00A225F2">
        <w:rPr>
          <w:i/>
          <w:iCs/>
          <w:szCs w:val="20"/>
        </w:rPr>
        <w:t>no</w:t>
      </w:r>
      <w:r w:rsidR="00A225F2">
        <w:rPr>
          <w:szCs w:val="20"/>
        </w:rPr>
        <w:t xml:space="preserve"> Canberra venue has or will have an acoustic comparable…”. It h</w:t>
      </w:r>
      <w:r>
        <w:rPr>
          <w:szCs w:val="20"/>
        </w:rPr>
        <w:t>as</w:t>
      </w:r>
      <w:r w:rsidR="00A225F2">
        <w:rPr>
          <w:szCs w:val="20"/>
        </w:rPr>
        <w:t xml:space="preserve"> been described as</w:t>
      </w:r>
      <w:r>
        <w:rPr>
          <w:szCs w:val="20"/>
        </w:rPr>
        <w:t xml:space="preserve"> the best place in Canberra for specific types of music, notably unamplified live music that benefits from reverberation</w:t>
      </w:r>
      <w:r w:rsidR="00AB6282">
        <w:rPr>
          <w:szCs w:val="20"/>
        </w:rPr>
        <w:t>,</w:t>
      </w:r>
      <w:r>
        <w:rPr>
          <w:szCs w:val="20"/>
        </w:rPr>
        <w:t xml:space="preserve"> such as choral music for smaller audiences up to 300 people.</w:t>
      </w:r>
      <w:r w:rsidR="00DA2118">
        <w:rPr>
          <w:szCs w:val="20"/>
        </w:rPr>
        <w:t xml:space="preserve"> The nomination documentation makes comparisons with church spaces for similar performances, but notes that they are not as well proportioned to produce the desired acoustic effect</w:t>
      </w:r>
      <w:r w:rsidR="00AB6282">
        <w:rPr>
          <w:szCs w:val="20"/>
        </w:rPr>
        <w:t>. H</w:t>
      </w:r>
      <w:r w:rsidR="00DA2118">
        <w:rPr>
          <w:szCs w:val="20"/>
        </w:rPr>
        <w:t>owever being the best example of a type of place does not make it rare</w:t>
      </w:r>
      <w:r w:rsidR="00E9188E">
        <w:rPr>
          <w:szCs w:val="20"/>
        </w:rPr>
        <w:t>.</w:t>
      </w:r>
      <w:r w:rsidR="00F143AB">
        <w:rPr>
          <w:szCs w:val="20"/>
        </w:rPr>
        <w:t xml:space="preserve"> The place may have great amenity value in the quality of sound it produces and its size, location and other attributes, but there are other venues and the relative</w:t>
      </w:r>
      <w:r w:rsidR="00AB6282">
        <w:rPr>
          <w:szCs w:val="20"/>
        </w:rPr>
        <w:t>ly</w:t>
      </w:r>
      <w:r w:rsidR="00F143AB">
        <w:rPr>
          <w:szCs w:val="20"/>
        </w:rPr>
        <w:t xml:space="preserve"> recent use of the Fitters’ Workshop as a music venue limits its ability to be placed within the ACT’s cultural history for comparative rareness. As such, it cannot be said to have </w:t>
      </w:r>
      <w:r w:rsidR="00F143AB" w:rsidRPr="00F143AB">
        <w:rPr>
          <w:szCs w:val="20"/>
        </w:rPr>
        <w:t>uncommon, rare or endangered aspects of the ACT’s cultural history</w:t>
      </w:r>
      <w:r w:rsidR="00F143AB">
        <w:rPr>
          <w:szCs w:val="20"/>
        </w:rPr>
        <w:t>.</w:t>
      </w:r>
    </w:p>
    <w:p w14:paraId="049BE550" w14:textId="77777777" w:rsidR="00DC1851" w:rsidRPr="0086389A" w:rsidRDefault="00DC1851" w:rsidP="00DC1851">
      <w:pPr>
        <w:pStyle w:val="CriteriaHeadings"/>
        <w:numPr>
          <w:ilvl w:val="0"/>
          <w:numId w:val="14"/>
        </w:numPr>
        <w:tabs>
          <w:tab w:val="left" w:pos="720"/>
        </w:tabs>
        <w:spacing w:before="100" w:beforeAutospacing="1"/>
        <w:ind w:left="714" w:hanging="357"/>
        <w:rPr>
          <w:szCs w:val="20"/>
        </w:rPr>
      </w:pPr>
      <w:r w:rsidRPr="0086389A">
        <w:rPr>
          <w:rFonts w:eastAsia="Calibri"/>
          <w:spacing w:val="-1"/>
          <w:szCs w:val="20"/>
        </w:rPr>
        <w:lastRenderedPageBreak/>
        <w:t>potential to yield important information that will contribute to an understanding of the ACT’s cultural or natural history;</w:t>
      </w:r>
    </w:p>
    <w:p w14:paraId="6BB8F41E" w14:textId="101C2215" w:rsidR="00DC1851" w:rsidRDefault="00DC1851" w:rsidP="00DC1851">
      <w:pPr>
        <w:pStyle w:val="CriteriaBodyText"/>
        <w:rPr>
          <w:szCs w:val="20"/>
          <w:highlight w:val="yellow"/>
        </w:rPr>
      </w:pPr>
      <w:r w:rsidRPr="00C43D44">
        <w:rPr>
          <w:szCs w:val="20"/>
        </w:rPr>
        <w:t>The Council has assessed</w:t>
      </w:r>
      <w:r>
        <w:rPr>
          <w:szCs w:val="20"/>
        </w:rPr>
        <w:t xml:space="preserve"> </w:t>
      </w:r>
      <w:r w:rsidR="003610D7">
        <w:rPr>
          <w:szCs w:val="20"/>
        </w:rPr>
        <w:t>the Fitters’</w:t>
      </w:r>
      <w:r w:rsidR="00BB60E8">
        <w:rPr>
          <w:szCs w:val="20"/>
        </w:rPr>
        <w:t xml:space="preserve"> Workshop (acoustic values)</w:t>
      </w:r>
      <w:r w:rsidRPr="00C43D44">
        <w:rPr>
          <w:szCs w:val="20"/>
        </w:rPr>
        <w:t xml:space="preserve"> against criterion (c) and is</w:t>
      </w:r>
      <w:r w:rsidR="007C27A5">
        <w:rPr>
          <w:szCs w:val="20"/>
        </w:rPr>
        <w:t xml:space="preserve"> not</w:t>
      </w:r>
      <w:r w:rsidRPr="00C43D44">
        <w:rPr>
          <w:szCs w:val="20"/>
        </w:rPr>
        <w:t xml:space="preserve"> satisfied that the</w:t>
      </w:r>
      <w:r w:rsidR="0055485E">
        <w:rPr>
          <w:szCs w:val="20"/>
        </w:rPr>
        <w:t xml:space="preserve"> </w:t>
      </w:r>
      <w:sdt>
        <w:sdtPr>
          <w:rPr>
            <w:szCs w:val="20"/>
          </w:rPr>
          <w:alias w:val="Status"/>
          <w:tag w:val=""/>
          <w:id w:val="1321768301"/>
          <w:placeholder>
            <w:docPart w:val="ABC56E6189F549839E36CD41DC16E97C"/>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60E8">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317A1CBC" w14:textId="0960995F" w:rsidR="00DC1851" w:rsidRPr="0036695C" w:rsidRDefault="00E9188E" w:rsidP="00DC1851">
      <w:pPr>
        <w:pStyle w:val="CriteriaBodyText"/>
        <w:rPr>
          <w:szCs w:val="20"/>
        </w:rPr>
      </w:pPr>
      <w:r>
        <w:rPr>
          <w:szCs w:val="20"/>
        </w:rPr>
        <w:t xml:space="preserve">The discovery of incidental acoustic properties for performance in a previously industrial manufacturing place is unlikely to have any </w:t>
      </w:r>
      <w:r w:rsidRPr="00E9188E">
        <w:rPr>
          <w:szCs w:val="20"/>
        </w:rPr>
        <w:t>potential to yield important information that will contribute to an understanding of the ACT’s cultural</w:t>
      </w:r>
      <w:r w:rsidR="00D15A55">
        <w:rPr>
          <w:szCs w:val="20"/>
        </w:rPr>
        <w:t xml:space="preserve"> history</w:t>
      </w:r>
      <w:r w:rsidR="00DC1851" w:rsidRPr="00696514">
        <w:rPr>
          <w:szCs w:val="20"/>
        </w:rPr>
        <w:t>.</w:t>
      </w:r>
    </w:p>
    <w:p w14:paraId="34AD1943"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importance in demonstrating the principal characteristics of a class of cultural or natural places or objects</w:t>
      </w:r>
      <w:r w:rsidRPr="0036695C">
        <w:rPr>
          <w:szCs w:val="20"/>
        </w:rPr>
        <w:t>;</w:t>
      </w:r>
    </w:p>
    <w:p w14:paraId="6FAEE552" w14:textId="14BA9327" w:rsidR="00DC1851" w:rsidRDefault="00DC1851" w:rsidP="00DC1851">
      <w:pPr>
        <w:pStyle w:val="CriteriaBodyText"/>
        <w:rPr>
          <w:szCs w:val="20"/>
          <w:highlight w:val="yellow"/>
        </w:rPr>
      </w:pPr>
      <w:r>
        <w:rPr>
          <w:szCs w:val="20"/>
        </w:rPr>
        <w:t xml:space="preserve">The Council has assessed </w:t>
      </w:r>
      <w:r w:rsidR="003610D7">
        <w:rPr>
          <w:szCs w:val="20"/>
        </w:rPr>
        <w:t>the Fitters’</w:t>
      </w:r>
      <w:r w:rsidR="00BB60E8">
        <w:rPr>
          <w:szCs w:val="20"/>
        </w:rPr>
        <w:t xml:space="preserve"> Workshop (acoustic values)</w:t>
      </w:r>
      <w:r w:rsidRPr="00C43D44">
        <w:rPr>
          <w:szCs w:val="20"/>
        </w:rPr>
        <w:t xml:space="preserve"> against criterion (d)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1174066437"/>
          <w:placeholder>
            <w:docPart w:val="7A8FE7B7E6244C5E8CFED566F4F88E51"/>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60E8">
            <w:rPr>
              <w:szCs w:val="20"/>
            </w:rPr>
            <w:t>place</w:t>
          </w:r>
        </w:sdtContent>
      </w:sdt>
      <w:r w:rsidRPr="00C43D44">
        <w:rPr>
          <w:szCs w:val="20"/>
        </w:rPr>
        <w:t xml:space="preserve"> meet</w:t>
      </w:r>
      <w:r w:rsidR="007C27A5">
        <w:rPr>
          <w:szCs w:val="20"/>
        </w:rPr>
        <w:t>s</w:t>
      </w:r>
      <w:r w:rsidRPr="00C43D44">
        <w:rPr>
          <w:szCs w:val="20"/>
        </w:rPr>
        <w:t xml:space="preserve"> this criterion.</w:t>
      </w:r>
    </w:p>
    <w:p w14:paraId="33876310" w14:textId="1F000CBD" w:rsidR="00797154" w:rsidRDefault="00797154" w:rsidP="00DC1851">
      <w:pPr>
        <w:pStyle w:val="CriteriaBodyText"/>
        <w:rPr>
          <w:szCs w:val="20"/>
        </w:rPr>
      </w:pPr>
      <w:r>
        <w:rPr>
          <w:szCs w:val="20"/>
        </w:rPr>
        <w:t>The Fitters’ Workshop demonstrates the dimensions in the proper proportions and hard surfaces required to produce an acoustic volume that produces desired reverberation evenly across the listening area. However, this single characteristic is not an important feature of industrial buildings nor has it been shown to demonstrate the principal aspects of a class of ACT cultural places, so it has yet to meet an important requirement of this criterion. This may change in the future at which point it can be revisited with new information.</w:t>
      </w:r>
    </w:p>
    <w:p w14:paraId="5C9B8B0A"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importance in exhibiting particular aesthetic characteristics valued by the ACT community or a cultural group in the ACT; </w:t>
      </w:r>
    </w:p>
    <w:p w14:paraId="5631E3A3" w14:textId="66F24E4C" w:rsidR="00DC1851" w:rsidRDefault="00DC1851" w:rsidP="00DC1851">
      <w:pPr>
        <w:pStyle w:val="CriteriaBodyText"/>
        <w:rPr>
          <w:szCs w:val="20"/>
          <w:highlight w:val="yellow"/>
        </w:rPr>
      </w:pPr>
      <w:r w:rsidRPr="00C43D44">
        <w:rPr>
          <w:szCs w:val="20"/>
        </w:rPr>
        <w:t>The Council has assessed</w:t>
      </w:r>
      <w:r>
        <w:rPr>
          <w:szCs w:val="20"/>
        </w:rPr>
        <w:t xml:space="preserve"> </w:t>
      </w:r>
      <w:r w:rsidR="003610D7">
        <w:rPr>
          <w:szCs w:val="20"/>
        </w:rPr>
        <w:t>the Fitters’</w:t>
      </w:r>
      <w:r w:rsidR="00BB60E8">
        <w:rPr>
          <w:szCs w:val="20"/>
        </w:rPr>
        <w:t xml:space="preserve"> Workshop (acoustic values)</w:t>
      </w:r>
      <w:r w:rsidRPr="00C43D44">
        <w:rPr>
          <w:szCs w:val="20"/>
        </w:rPr>
        <w:t xml:space="preserve"> against criterion (e)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1779709609"/>
          <w:placeholder>
            <w:docPart w:val="134184F31E9A49F78E0AFA95ED4B4319"/>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60E8">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6C515AEF" w14:textId="678DA282" w:rsidR="00201DBE" w:rsidRDefault="00201DBE" w:rsidP="00DC1851">
      <w:pPr>
        <w:pStyle w:val="CriteriaBodyText"/>
        <w:rPr>
          <w:szCs w:val="20"/>
        </w:rPr>
      </w:pPr>
      <w:r>
        <w:rPr>
          <w:szCs w:val="20"/>
        </w:rPr>
        <w:t>The Fitters’ Workshop exhibits a particular aesthetic characteristic, in this case an exceptional auditory quality characterised by the internal volume and it</w:t>
      </w:r>
      <w:r w:rsidR="00DA3B7E">
        <w:rPr>
          <w:szCs w:val="20"/>
        </w:rPr>
        <w:t>s</w:t>
      </w:r>
      <w:r>
        <w:rPr>
          <w:szCs w:val="20"/>
        </w:rPr>
        <w:t xml:space="preserve"> ability to evenly reverberate certain types of unamplified music in a </w:t>
      </w:r>
      <w:r w:rsidRPr="00201DBE">
        <w:rPr>
          <w:szCs w:val="20"/>
        </w:rPr>
        <w:t>euphonious</w:t>
      </w:r>
      <w:r>
        <w:rPr>
          <w:szCs w:val="20"/>
        </w:rPr>
        <w:t xml:space="preserve"> manner, that is valued by a section of the community</w:t>
      </w:r>
      <w:r w:rsidR="000B5C06">
        <w:rPr>
          <w:szCs w:val="20"/>
        </w:rPr>
        <w:t>. However good the acoustic values of the space are, in order to meet this criterion those characteristics must be valued by the ACT community or a cultural group within the ACT.</w:t>
      </w:r>
    </w:p>
    <w:p w14:paraId="52F6B85C" w14:textId="1DE42FD5" w:rsidR="00DC1851" w:rsidRPr="0036695C" w:rsidRDefault="00B011D0" w:rsidP="00DC1851">
      <w:pPr>
        <w:pStyle w:val="CriteriaBodyText"/>
        <w:rPr>
          <w:szCs w:val="20"/>
        </w:rPr>
      </w:pPr>
      <w:r w:rsidRPr="00B011D0">
        <w:rPr>
          <w:szCs w:val="20"/>
        </w:rPr>
        <w:t>The Council notes that the ‘ACT community’ encompasses the broad community of the ACT, across the full geographical context, and a broad spectrum of society; while ‘a cultural group’ has a narrower focus, taken to be a ‘group of people within a society with a shared ethnic or cultural background’ or ‘a group of people connected through the same way of living, which has been transmitted from one generation to another’. The definition specifically precludes professional organisations or special interest groups</w:t>
      </w:r>
      <w:r>
        <w:rPr>
          <w:szCs w:val="20"/>
        </w:rPr>
        <w:t>, so for this criterion the musical community and the National Trust cannot be considered to be representative of the ACT Community nor do they represent a cultural group in the ACT</w:t>
      </w:r>
      <w:r w:rsidR="00DC1851" w:rsidRPr="00696514">
        <w:rPr>
          <w:szCs w:val="20"/>
        </w:rPr>
        <w:t>.</w:t>
      </w:r>
    </w:p>
    <w:p w14:paraId="5E0B7A96"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importance in demonstrating a high degree of creative or technical achievement for a particular period; </w:t>
      </w:r>
    </w:p>
    <w:p w14:paraId="796AAC2C" w14:textId="278CFA12" w:rsidR="00DC1851" w:rsidRDefault="00DC1851" w:rsidP="00DC1851">
      <w:pPr>
        <w:pStyle w:val="CriteriaBodyText"/>
        <w:rPr>
          <w:szCs w:val="20"/>
        </w:rPr>
      </w:pPr>
      <w:r w:rsidRPr="00C43D44">
        <w:rPr>
          <w:szCs w:val="20"/>
        </w:rPr>
        <w:t>The C</w:t>
      </w:r>
      <w:r>
        <w:rPr>
          <w:szCs w:val="20"/>
        </w:rPr>
        <w:t xml:space="preserve">ouncil has assessed </w:t>
      </w:r>
      <w:r w:rsidR="003610D7">
        <w:rPr>
          <w:szCs w:val="20"/>
        </w:rPr>
        <w:t>the Fitters’</w:t>
      </w:r>
      <w:r w:rsidR="00BB60E8">
        <w:rPr>
          <w:szCs w:val="20"/>
        </w:rPr>
        <w:t xml:space="preserve"> Workshop (acoustic values)</w:t>
      </w:r>
      <w:r w:rsidRPr="00C43D44">
        <w:rPr>
          <w:szCs w:val="20"/>
        </w:rPr>
        <w:t xml:space="preserve"> against criterio</w:t>
      </w:r>
      <w:r w:rsidR="0055485E">
        <w:rPr>
          <w:szCs w:val="20"/>
        </w:rPr>
        <w:t xml:space="preserve">n (f) and is </w:t>
      </w:r>
      <w:r w:rsidR="007C27A5">
        <w:rPr>
          <w:szCs w:val="20"/>
        </w:rPr>
        <w:t xml:space="preserve">not </w:t>
      </w:r>
      <w:r w:rsidR="0055485E">
        <w:rPr>
          <w:szCs w:val="20"/>
        </w:rPr>
        <w:t xml:space="preserve">satisfied that the </w:t>
      </w:r>
      <w:sdt>
        <w:sdtPr>
          <w:rPr>
            <w:szCs w:val="20"/>
          </w:rPr>
          <w:alias w:val="Status"/>
          <w:tag w:val=""/>
          <w:id w:val="-297928673"/>
          <w:placeholder>
            <w:docPart w:val="EA3164A71F5343A5AEAD806CB2BD6964"/>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60E8">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0C5C1278" w14:textId="0550716D" w:rsidR="00DC1851" w:rsidRPr="00F61BEF" w:rsidRDefault="00F61BEF" w:rsidP="00F61BEF">
      <w:pPr>
        <w:pStyle w:val="CriteriaBodyText"/>
        <w:rPr>
          <w:szCs w:val="20"/>
          <w:highlight w:val="yellow"/>
        </w:rPr>
      </w:pPr>
      <w:r>
        <w:rPr>
          <w:szCs w:val="20"/>
        </w:rPr>
        <w:t xml:space="preserve">The acoustic values of the Fitters’ Workshop are incidental to its design </w:t>
      </w:r>
      <w:r w:rsidR="00D818FE">
        <w:rPr>
          <w:szCs w:val="20"/>
        </w:rPr>
        <w:t>and</w:t>
      </w:r>
      <w:r>
        <w:rPr>
          <w:szCs w:val="20"/>
        </w:rPr>
        <w:t xml:space="preserve"> later modifications and cannot be demonstrative of a creative or technical achievement.</w:t>
      </w:r>
    </w:p>
    <w:p w14:paraId="24127844" w14:textId="77777777" w:rsidR="005C1C47" w:rsidRDefault="005C1C47">
      <w:pPr>
        <w:rPr>
          <w:rFonts w:ascii="Calibri" w:hAnsi="Calibri" w:cs="Arial"/>
          <w:b/>
          <w:sz w:val="20"/>
          <w:szCs w:val="20"/>
          <w:lang w:val="en-AU" w:eastAsia="en-AU"/>
        </w:rPr>
      </w:pPr>
      <w:r>
        <w:rPr>
          <w:szCs w:val="20"/>
        </w:rPr>
        <w:br w:type="page"/>
      </w:r>
    </w:p>
    <w:p w14:paraId="433D2A15" w14:textId="0CF8138B"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lastRenderedPageBreak/>
        <w:t xml:space="preserve">has a strong or special association with the ACT community, or a cultural group in the ACT for social, cultural or spiritual reasons; </w:t>
      </w:r>
    </w:p>
    <w:p w14:paraId="1C845314" w14:textId="64B7B8D5" w:rsidR="00DC1851" w:rsidRDefault="00DC1851" w:rsidP="00DC1851">
      <w:pPr>
        <w:pStyle w:val="CriteriaBodyText"/>
        <w:rPr>
          <w:szCs w:val="20"/>
          <w:highlight w:val="yellow"/>
        </w:rPr>
      </w:pPr>
      <w:r>
        <w:rPr>
          <w:szCs w:val="20"/>
        </w:rPr>
        <w:t xml:space="preserve">The Council has assessed </w:t>
      </w:r>
      <w:r w:rsidR="003610D7">
        <w:rPr>
          <w:szCs w:val="20"/>
        </w:rPr>
        <w:t>the Fitters’</w:t>
      </w:r>
      <w:r w:rsidR="00BB60E8">
        <w:rPr>
          <w:szCs w:val="20"/>
        </w:rPr>
        <w:t xml:space="preserve"> Workshop (acoustic values)</w:t>
      </w:r>
      <w:r w:rsidRPr="00C43D44">
        <w:rPr>
          <w:szCs w:val="20"/>
        </w:rPr>
        <w:t xml:space="preserve"> against criterion (g)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861483382"/>
          <w:placeholder>
            <w:docPart w:val="A07A47DC5C364CB2BDE7AE77C099E3AB"/>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60E8">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4774256E" w14:textId="77777777" w:rsidR="001B0182" w:rsidRDefault="003610D7" w:rsidP="003610D7">
      <w:pPr>
        <w:pStyle w:val="CriteriaBodyText"/>
        <w:rPr>
          <w:szCs w:val="20"/>
        </w:rPr>
      </w:pPr>
      <w:r>
        <w:rPr>
          <w:szCs w:val="20"/>
        </w:rPr>
        <w:t>Parts of the ACT’s musical community feel very strongly about preserving the acoustic qualities of the Fitters’ Workshop as a performance venue. However, this does not necessarily translate into heritage values for a place, but rather as an amenity value that may over time become part of the heritage of a place and it is this enduring connection to place that is currently missing.</w:t>
      </w:r>
    </w:p>
    <w:p w14:paraId="1B73EBE0" w14:textId="66555520" w:rsidR="00DC1851" w:rsidRPr="0036695C" w:rsidRDefault="003610D7" w:rsidP="003610D7">
      <w:pPr>
        <w:pStyle w:val="CriteriaBodyText"/>
        <w:rPr>
          <w:szCs w:val="20"/>
        </w:rPr>
      </w:pPr>
      <w:r>
        <w:rPr>
          <w:szCs w:val="20"/>
        </w:rPr>
        <w:t xml:space="preserve">Regardless, the other important condition of this criterion is that the association of the place must be to the ACT </w:t>
      </w:r>
      <w:r w:rsidR="001B0182">
        <w:rPr>
          <w:szCs w:val="20"/>
        </w:rPr>
        <w:t>Community</w:t>
      </w:r>
      <w:r>
        <w:rPr>
          <w:szCs w:val="20"/>
        </w:rPr>
        <w:t xml:space="preserve"> or a cultural group in the ACT</w:t>
      </w:r>
      <w:r w:rsidR="001B0182">
        <w:rPr>
          <w:szCs w:val="20"/>
        </w:rPr>
        <w:t xml:space="preserve"> which is not fulfilled by either the musical community or heritage groups. </w:t>
      </w:r>
      <w:r w:rsidRPr="00B011D0">
        <w:rPr>
          <w:szCs w:val="20"/>
        </w:rPr>
        <w:t>The Council notes that the ‘ACT community’ encompasses the broad community of the ACT, across the full geographical context, and a broad spectrum of society; while ‘a cultural group’ has a narrower focus, taken to be a ‘group of people within a society with a shared ethnic or cultural background’ or ‘a group of people connected through the same way of living, which has been transmitted from one generation to another’. The definition specifically precludes professional organisations or special interest groups</w:t>
      </w:r>
      <w:r>
        <w:rPr>
          <w:szCs w:val="20"/>
        </w:rPr>
        <w:t>, so for this criterion the musical community and the National Trust cannot be considered representative of the ACT Community nor do they represent a cultural group in the ACT</w:t>
      </w:r>
      <w:r w:rsidRPr="00696514">
        <w:rPr>
          <w:szCs w:val="20"/>
        </w:rPr>
        <w:t>.</w:t>
      </w:r>
    </w:p>
    <w:p w14:paraId="492CC066"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has a special association with the life or work of a person, or people, important to the history of the ACT. </w:t>
      </w:r>
    </w:p>
    <w:p w14:paraId="54DDE298" w14:textId="23A1E5FC" w:rsidR="00DC1851" w:rsidRDefault="00DC1851" w:rsidP="00DC1851">
      <w:pPr>
        <w:pStyle w:val="CriteriaBodyText"/>
        <w:rPr>
          <w:szCs w:val="20"/>
          <w:highlight w:val="yellow"/>
        </w:rPr>
      </w:pPr>
      <w:r>
        <w:rPr>
          <w:szCs w:val="20"/>
        </w:rPr>
        <w:t xml:space="preserve">The Council has assessed </w:t>
      </w:r>
      <w:r w:rsidR="003610D7">
        <w:rPr>
          <w:szCs w:val="20"/>
        </w:rPr>
        <w:t>the Fitters’</w:t>
      </w:r>
      <w:r w:rsidR="00BB60E8">
        <w:rPr>
          <w:szCs w:val="20"/>
        </w:rPr>
        <w:t xml:space="preserve"> Workshop (acoustic values)</w:t>
      </w:r>
      <w:r w:rsidRPr="00C43D44">
        <w:rPr>
          <w:szCs w:val="20"/>
        </w:rPr>
        <w:t xml:space="preserve"> against criterion (h) and is</w:t>
      </w:r>
      <w:r w:rsidR="007C27A5">
        <w:rPr>
          <w:szCs w:val="20"/>
        </w:rPr>
        <w:t xml:space="preserve"> not</w:t>
      </w:r>
      <w:r w:rsidRPr="00C43D44">
        <w:rPr>
          <w:szCs w:val="20"/>
        </w:rPr>
        <w:t xml:space="preserve"> satisfied that the</w:t>
      </w:r>
      <w:r w:rsidR="0055485E">
        <w:rPr>
          <w:szCs w:val="20"/>
        </w:rPr>
        <w:t xml:space="preserve"> </w:t>
      </w:r>
      <w:sdt>
        <w:sdtPr>
          <w:rPr>
            <w:szCs w:val="20"/>
          </w:rPr>
          <w:alias w:val="Status"/>
          <w:tag w:val=""/>
          <w:id w:val="473409198"/>
          <w:placeholder>
            <w:docPart w:val="76C2206633CC433D982AC3D3286DEDAF"/>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60E8">
            <w:rPr>
              <w:szCs w:val="20"/>
            </w:rPr>
            <w:t>place</w:t>
          </w:r>
        </w:sdtContent>
      </w:sdt>
      <w:r w:rsidRPr="00C43D44">
        <w:rPr>
          <w:szCs w:val="20"/>
        </w:rPr>
        <w:t xml:space="preserve"> meet</w:t>
      </w:r>
      <w:r w:rsidR="007C27A5">
        <w:rPr>
          <w:szCs w:val="20"/>
        </w:rPr>
        <w:t>s</w:t>
      </w:r>
      <w:r w:rsidRPr="00C43D44">
        <w:rPr>
          <w:szCs w:val="20"/>
        </w:rPr>
        <w:t xml:space="preserve"> this criterion.</w:t>
      </w:r>
    </w:p>
    <w:p w14:paraId="51501C1C" w14:textId="7A1C2475" w:rsidR="00970999" w:rsidRDefault="00DF1A35" w:rsidP="00FD0BD0">
      <w:pPr>
        <w:pStyle w:val="CriteriaBodyText"/>
        <w:rPr>
          <w:b/>
          <w:iCs/>
          <w:szCs w:val="20"/>
        </w:rPr>
      </w:pPr>
      <w:r>
        <w:rPr>
          <w:szCs w:val="20"/>
        </w:rPr>
        <w:t>The acoustic values of the Fitters’ Workshop</w:t>
      </w:r>
      <w:r w:rsidR="00061DA1">
        <w:rPr>
          <w:szCs w:val="20"/>
        </w:rPr>
        <w:t xml:space="preserve"> are a relatively recent and incidental discovery and do not yet have a special association with the life or work of a person, or people, important to the history of the ACT</w:t>
      </w:r>
      <w:r w:rsidR="00DC1851" w:rsidRPr="00696514">
        <w:rPr>
          <w:szCs w:val="20"/>
        </w:rPr>
        <w:t>.</w:t>
      </w:r>
      <w:r w:rsidR="00061DA1">
        <w:rPr>
          <w:szCs w:val="20"/>
        </w:rPr>
        <w:t xml:space="preserve"> Several people within the ACT’s musical community</w:t>
      </w:r>
      <w:r w:rsidR="00D60358">
        <w:rPr>
          <w:szCs w:val="20"/>
        </w:rPr>
        <w:t xml:space="preserve"> and acoustic experts</w:t>
      </w:r>
      <w:r w:rsidR="00061DA1">
        <w:rPr>
          <w:szCs w:val="20"/>
        </w:rPr>
        <w:t xml:space="preserve"> have indicated that the place has special acoustic properties favourable to particular types of musical performance</w:t>
      </w:r>
      <w:r w:rsidR="00D60358">
        <w:rPr>
          <w:szCs w:val="20"/>
        </w:rPr>
        <w:t>, which may lead to certain performers or groups forming a special association with the place over time. However, with just over a decade of the space being utilised for this purpose the acoustic values of the Fitters’ Workshop cannot be said to have a special or enduring association with anyone at this time. Additionally, anyone who is important to the history of the ACT can have only had a short connection wit</w:t>
      </w:r>
      <w:r w:rsidR="00D818FE">
        <w:rPr>
          <w:szCs w:val="20"/>
        </w:rPr>
        <w:t>h</w:t>
      </w:r>
      <w:r w:rsidR="00D60358">
        <w:rPr>
          <w:szCs w:val="20"/>
        </w:rPr>
        <w:t xml:space="preserve"> the place and any assessment of how special it is to their life’s work cannot yet be assessed.</w:t>
      </w:r>
    </w:p>
    <w:p w14:paraId="571DCDD2" w14:textId="77777777" w:rsidR="005C1C47" w:rsidRDefault="005C1C47">
      <w:pPr>
        <w:rPr>
          <w:rFonts w:ascii="Calibri" w:hAnsi="Calibri"/>
          <w:b/>
          <w:iCs/>
          <w:sz w:val="20"/>
          <w:szCs w:val="20"/>
        </w:rPr>
      </w:pPr>
      <w:r>
        <w:rPr>
          <w:szCs w:val="20"/>
        </w:rPr>
        <w:br w:type="page"/>
      </w:r>
    </w:p>
    <w:p w14:paraId="09535144" w14:textId="739C8817" w:rsidR="003F6CAB" w:rsidRPr="0036695C" w:rsidRDefault="003F6CAB" w:rsidP="00164430">
      <w:pPr>
        <w:pStyle w:val="DocumentSub-Heading"/>
        <w:widowControl w:val="0"/>
        <w:rPr>
          <w:szCs w:val="20"/>
        </w:rPr>
      </w:pPr>
      <w:r w:rsidRPr="0036695C">
        <w:rPr>
          <w:szCs w:val="20"/>
        </w:rPr>
        <w:lastRenderedPageBreak/>
        <w:t>SITE PLAN</w:t>
      </w:r>
    </w:p>
    <w:p w14:paraId="1C742363" w14:textId="6DDD6560" w:rsidR="003F6CAB" w:rsidRPr="0036695C" w:rsidRDefault="00FD0BD0" w:rsidP="000A57AE">
      <w:pPr>
        <w:pStyle w:val="BasicText"/>
        <w:keepNext w:val="0"/>
        <w:widowControl w:val="0"/>
        <w:jc w:val="center"/>
      </w:pPr>
      <w:r>
        <w:rPr>
          <w:noProof/>
        </w:rPr>
        <w:drawing>
          <wp:inline distT="0" distB="0" distL="0" distR="0" wp14:anchorId="618710EE" wp14:editId="28BB0E1B">
            <wp:extent cx="6124575" cy="4330065"/>
            <wp:effectExtent l="0" t="0" r="9525" b="0"/>
            <wp:docPr id="4" name="Picture 4" descr="An aerial view of the Fitters' workshop and surrounding features showing the sit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aerial view of the Fitters' workshop and surrounding features showing the site boundar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4575" cy="4330065"/>
                    </a:xfrm>
                    <a:prstGeom prst="rect">
                      <a:avLst/>
                    </a:prstGeom>
                  </pic:spPr>
                </pic:pic>
              </a:graphicData>
            </a:graphic>
          </wp:inline>
        </w:drawing>
      </w:r>
    </w:p>
    <w:p w14:paraId="2E7E3FFE" w14:textId="58C716FC" w:rsidR="003F6CAB" w:rsidRPr="0036695C" w:rsidRDefault="003F6CAB" w:rsidP="00164430">
      <w:pPr>
        <w:pStyle w:val="Caption"/>
        <w:widowControl w:val="0"/>
        <w:jc w:val="center"/>
      </w:pPr>
      <w:r w:rsidRPr="000A57AE">
        <w:t xml:space="preserve">Image </w:t>
      </w:r>
      <w:r w:rsidR="00D14FAF" w:rsidRPr="000A57AE">
        <w:fldChar w:fldCharType="begin"/>
      </w:r>
      <w:r w:rsidRPr="000A57AE">
        <w:instrText xml:space="preserve"> SEQ Image \* ARABIC </w:instrText>
      </w:r>
      <w:r w:rsidR="00D14FAF" w:rsidRPr="000A57AE">
        <w:fldChar w:fldCharType="separate"/>
      </w:r>
      <w:r w:rsidR="00B753B4">
        <w:rPr>
          <w:noProof/>
        </w:rPr>
        <w:t>1</w:t>
      </w:r>
      <w:r w:rsidR="00D14FAF" w:rsidRPr="000A57AE">
        <w:fldChar w:fldCharType="end"/>
      </w:r>
      <w:r w:rsidRPr="000A57AE">
        <w:t xml:space="preserve"> </w:t>
      </w:r>
      <w:r w:rsidR="003610D7">
        <w:rPr>
          <w:b w:val="0"/>
        </w:rPr>
        <w:t>the Fitters’</w:t>
      </w:r>
      <w:r w:rsidR="00BB60E8">
        <w:rPr>
          <w:b w:val="0"/>
        </w:rPr>
        <w:t xml:space="preserve"> Workshop (acoustic values)</w:t>
      </w:r>
      <w:r w:rsidR="002309F9">
        <w:rPr>
          <w:b w:val="0"/>
        </w:rPr>
        <w:t xml:space="preserve"> </w:t>
      </w:r>
      <w:r w:rsidR="000A57AE" w:rsidRPr="000A57AE">
        <w:rPr>
          <w:b w:val="0"/>
        </w:rPr>
        <w:t>s</w:t>
      </w:r>
      <w:r w:rsidRPr="000A57AE">
        <w:rPr>
          <w:b w:val="0"/>
        </w:rPr>
        <w:t xml:space="preserve">ite </w:t>
      </w:r>
      <w:r w:rsidR="000A57AE" w:rsidRPr="000A57AE">
        <w:rPr>
          <w:b w:val="0"/>
        </w:rPr>
        <w:t>b</w:t>
      </w:r>
      <w:r w:rsidRPr="000A57AE">
        <w:rPr>
          <w:b w:val="0"/>
        </w:rPr>
        <w:t>oundary</w:t>
      </w:r>
    </w:p>
    <w:p w14:paraId="3C69C180" w14:textId="77777777" w:rsidR="00CC34DA" w:rsidRPr="00C32103" w:rsidRDefault="00CC34DA" w:rsidP="00164430">
      <w:pPr>
        <w:pStyle w:val="BasicText"/>
        <w:keepNext w:val="0"/>
        <w:widowControl w:val="0"/>
      </w:pPr>
    </w:p>
    <w:sectPr w:rsidR="00CC34DA" w:rsidRPr="00C32103" w:rsidSect="00AC1B19">
      <w:headerReference w:type="first" r:id="rId17"/>
      <w:endnotePr>
        <w:numFmt w:val="decimal"/>
      </w:endnotePr>
      <w:pgSz w:w="11913" w:h="16834" w:code="9"/>
      <w:pgMar w:top="1134" w:right="1134" w:bottom="1134" w:left="1134" w:header="720" w:footer="720"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ECA92" w14:textId="77777777" w:rsidR="008D35B9" w:rsidRDefault="008D35B9">
      <w:r>
        <w:separator/>
      </w:r>
    </w:p>
  </w:endnote>
  <w:endnote w:type="continuationSeparator" w:id="0">
    <w:p w14:paraId="0080DEF8" w14:textId="77777777" w:rsidR="008D35B9" w:rsidRDefault="008D3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753F3" w14:textId="77777777" w:rsidR="005162E7" w:rsidRDefault="005162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65EB8" w14:textId="77777777" w:rsidR="008A55E1" w:rsidRPr="00C81ABA" w:rsidRDefault="008A55E1">
    <w:pPr>
      <w:pStyle w:val="Footer"/>
      <w:jc w:val="right"/>
      <w:rPr>
        <w:sz w:val="20"/>
        <w:szCs w:val="20"/>
      </w:rPr>
    </w:pPr>
    <w:r w:rsidRPr="00C81ABA">
      <w:rPr>
        <w:sz w:val="20"/>
        <w:szCs w:val="20"/>
      </w:rPr>
      <w:fldChar w:fldCharType="begin"/>
    </w:r>
    <w:r w:rsidRPr="00C81ABA">
      <w:rPr>
        <w:sz w:val="20"/>
        <w:szCs w:val="20"/>
      </w:rPr>
      <w:instrText xml:space="preserve"> PAGE   \* MERGEFORMAT </w:instrText>
    </w:r>
    <w:r w:rsidRPr="00C81ABA">
      <w:rPr>
        <w:sz w:val="20"/>
        <w:szCs w:val="20"/>
      </w:rPr>
      <w:fldChar w:fldCharType="separate"/>
    </w:r>
    <w:r>
      <w:rPr>
        <w:noProof/>
        <w:sz w:val="20"/>
        <w:szCs w:val="20"/>
      </w:rPr>
      <w:t>4</w:t>
    </w:r>
    <w:r w:rsidRPr="00C81ABA">
      <w:rPr>
        <w:sz w:val="20"/>
        <w:szCs w:val="20"/>
      </w:rPr>
      <w:fldChar w:fldCharType="end"/>
    </w:r>
  </w:p>
  <w:p w14:paraId="212C9130" w14:textId="0304F3B2" w:rsidR="008A55E1" w:rsidRPr="005162E7" w:rsidRDefault="005162E7" w:rsidP="005162E7">
    <w:pPr>
      <w:pStyle w:val="Footer"/>
      <w:jc w:val="center"/>
      <w:rPr>
        <w:rFonts w:ascii="Arial" w:hAnsi="Arial" w:cs="Arial"/>
        <w:sz w:val="14"/>
      </w:rPr>
    </w:pPr>
    <w:r w:rsidRPr="005162E7">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A531" w14:textId="77777777" w:rsidR="008A55E1" w:rsidRPr="000D2596" w:rsidRDefault="008A55E1">
    <w:pPr>
      <w:pStyle w:val="Footer"/>
      <w:jc w:val="right"/>
      <w:rPr>
        <w:sz w:val="20"/>
        <w:szCs w:val="20"/>
      </w:rPr>
    </w:pPr>
    <w:r w:rsidRPr="000D2596">
      <w:rPr>
        <w:sz w:val="20"/>
        <w:szCs w:val="20"/>
      </w:rPr>
      <w:fldChar w:fldCharType="begin"/>
    </w:r>
    <w:r w:rsidRPr="000D2596">
      <w:rPr>
        <w:sz w:val="20"/>
        <w:szCs w:val="20"/>
      </w:rPr>
      <w:instrText xml:space="preserve"> PAGE   \* MERGEFORMAT </w:instrText>
    </w:r>
    <w:r w:rsidRPr="000D2596">
      <w:rPr>
        <w:sz w:val="20"/>
        <w:szCs w:val="20"/>
      </w:rPr>
      <w:fldChar w:fldCharType="separate"/>
    </w:r>
    <w:r w:rsidRPr="000D2596">
      <w:rPr>
        <w:noProof/>
        <w:sz w:val="20"/>
        <w:szCs w:val="20"/>
      </w:rPr>
      <w:t>1</w:t>
    </w:r>
    <w:r w:rsidRPr="000D2596">
      <w:rPr>
        <w:noProof/>
        <w:sz w:val="20"/>
        <w:szCs w:val="20"/>
      </w:rPr>
      <w:fldChar w:fldCharType="end"/>
    </w:r>
  </w:p>
  <w:p w14:paraId="494D0AE3" w14:textId="47B4ED6B" w:rsidR="008A55E1" w:rsidRPr="005162E7" w:rsidRDefault="005162E7" w:rsidP="005162E7">
    <w:pPr>
      <w:pStyle w:val="Footer"/>
      <w:jc w:val="center"/>
      <w:rPr>
        <w:rFonts w:ascii="Arial" w:hAnsi="Arial" w:cs="Arial"/>
        <w:sz w:val="14"/>
      </w:rPr>
    </w:pPr>
    <w:r w:rsidRPr="005162E7">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331C8" w14:textId="77777777" w:rsidR="008D35B9" w:rsidRDefault="008D35B9">
      <w:r>
        <w:separator/>
      </w:r>
    </w:p>
  </w:footnote>
  <w:footnote w:type="continuationSeparator" w:id="0">
    <w:p w14:paraId="17198B2B" w14:textId="77777777" w:rsidR="008D35B9" w:rsidRDefault="008D3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0060" w14:textId="77777777" w:rsidR="005162E7" w:rsidRDefault="005162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E6CF" w14:textId="77777777" w:rsidR="005162E7" w:rsidRDefault="005162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96282" w14:textId="77777777" w:rsidR="005162E7" w:rsidRDefault="005162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522DA" w14:textId="77777777" w:rsidR="00C47671" w:rsidRPr="00EA739A" w:rsidRDefault="00C47671" w:rsidP="00C47671">
    <w:pPr>
      <w:pStyle w:val="Header"/>
      <w:rPr>
        <w:rFonts w:asciiTheme="minorHAnsi" w:hAnsiTheme="minorHAnsi" w:cstheme="minorHAnsi"/>
        <w:b/>
        <w:bCs/>
        <w:sz w:val="20"/>
        <w:szCs w:val="20"/>
      </w:rPr>
    </w:pPr>
    <w:r w:rsidRPr="00EA739A">
      <w:rPr>
        <w:rFonts w:asciiTheme="minorHAnsi" w:hAnsiTheme="minorHAnsi" w:cstheme="minorHAnsi"/>
        <w:b/>
        <w:bCs/>
        <w:sz w:val="20"/>
        <w:szCs w:val="20"/>
      </w:rPr>
      <w:t>Schedule</w:t>
    </w:r>
  </w:p>
  <w:p w14:paraId="2569913A" w14:textId="02194C3D" w:rsidR="00C47671" w:rsidRPr="00C47671" w:rsidRDefault="00C47671">
    <w:pPr>
      <w:pStyle w:val="Header"/>
      <w:rPr>
        <w:rFonts w:asciiTheme="minorHAnsi" w:hAnsiTheme="minorHAnsi" w:cstheme="minorHAnsi"/>
        <w:b/>
        <w:bCs/>
        <w:sz w:val="20"/>
        <w:szCs w:val="20"/>
      </w:rPr>
    </w:pPr>
    <w:r w:rsidRPr="00EA739A">
      <w:rPr>
        <w:rFonts w:asciiTheme="minorHAnsi" w:hAnsiTheme="minorHAnsi" w:cstheme="minorHAnsi"/>
        <w:b/>
        <w:bCs/>
        <w:sz w:val="20"/>
        <w:szCs w:val="20"/>
      </w:rPr>
      <w:t>(See sections 3 and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F71345"/>
    <w:multiLevelType w:val="hybridMultilevel"/>
    <w:tmpl w:val="C7E64D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9C1352"/>
    <w:multiLevelType w:val="hybridMultilevel"/>
    <w:tmpl w:val="9B72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106B18"/>
    <w:multiLevelType w:val="hybridMultilevel"/>
    <w:tmpl w:val="A5BEF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717F59"/>
    <w:multiLevelType w:val="hybridMultilevel"/>
    <w:tmpl w:val="88DA737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7" w15:restartNumberingAfterBreak="0">
    <w:nsid w:val="43FF3F60"/>
    <w:multiLevelType w:val="hybridMultilevel"/>
    <w:tmpl w:val="1494B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A97FF2"/>
    <w:multiLevelType w:val="hybridMultilevel"/>
    <w:tmpl w:val="7F50C89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7B0A47"/>
    <w:multiLevelType w:val="hybridMultilevel"/>
    <w:tmpl w:val="F342B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55117D"/>
    <w:multiLevelType w:val="hybridMultilevel"/>
    <w:tmpl w:val="F7FACF7E"/>
    <w:lvl w:ilvl="0" w:tplc="669C0DAC">
      <w:start w:val="1"/>
      <w:numFmt w:val="upperRoman"/>
      <w:suff w:val="space"/>
      <w:lvlText w:val="%1."/>
      <w:lvlJc w:val="right"/>
      <w:pPr>
        <w:ind w:left="4320" w:hanging="360"/>
      </w:pPr>
      <w:rPr>
        <w:rFonts w:hint="default"/>
      </w:rPr>
    </w:lvl>
    <w:lvl w:ilvl="1" w:tplc="2DD24920">
      <w:start w:val="1"/>
      <w:numFmt w:val="lowerRoman"/>
      <w:lvlText w:val="(%2)"/>
      <w:lvlJc w:val="left"/>
      <w:pPr>
        <w:ind w:left="5913" w:hanging="720"/>
      </w:pPr>
      <w:rPr>
        <w:rFonts w:hint="default"/>
      </w:rPr>
    </w:lvl>
    <w:lvl w:ilvl="2" w:tplc="0C09001B" w:tentative="1">
      <w:start w:val="1"/>
      <w:numFmt w:val="lowerRoman"/>
      <w:lvlText w:val="%3."/>
      <w:lvlJc w:val="right"/>
      <w:pPr>
        <w:ind w:left="6273" w:hanging="180"/>
      </w:pPr>
    </w:lvl>
    <w:lvl w:ilvl="3" w:tplc="0C09000F" w:tentative="1">
      <w:start w:val="1"/>
      <w:numFmt w:val="decimal"/>
      <w:lvlText w:val="%4."/>
      <w:lvlJc w:val="left"/>
      <w:pPr>
        <w:ind w:left="6993" w:hanging="360"/>
      </w:pPr>
    </w:lvl>
    <w:lvl w:ilvl="4" w:tplc="0C090019" w:tentative="1">
      <w:start w:val="1"/>
      <w:numFmt w:val="lowerLetter"/>
      <w:lvlText w:val="%5."/>
      <w:lvlJc w:val="left"/>
      <w:pPr>
        <w:ind w:left="7713" w:hanging="360"/>
      </w:pPr>
    </w:lvl>
    <w:lvl w:ilvl="5" w:tplc="0C09001B" w:tentative="1">
      <w:start w:val="1"/>
      <w:numFmt w:val="lowerRoman"/>
      <w:lvlText w:val="%6."/>
      <w:lvlJc w:val="right"/>
      <w:pPr>
        <w:ind w:left="8433" w:hanging="180"/>
      </w:pPr>
    </w:lvl>
    <w:lvl w:ilvl="6" w:tplc="0C09000F" w:tentative="1">
      <w:start w:val="1"/>
      <w:numFmt w:val="decimal"/>
      <w:lvlText w:val="%7."/>
      <w:lvlJc w:val="left"/>
      <w:pPr>
        <w:ind w:left="9153" w:hanging="360"/>
      </w:pPr>
    </w:lvl>
    <w:lvl w:ilvl="7" w:tplc="0C090019" w:tentative="1">
      <w:start w:val="1"/>
      <w:numFmt w:val="lowerLetter"/>
      <w:lvlText w:val="%8."/>
      <w:lvlJc w:val="left"/>
      <w:pPr>
        <w:ind w:left="9873" w:hanging="360"/>
      </w:pPr>
    </w:lvl>
    <w:lvl w:ilvl="8" w:tplc="0C09001B" w:tentative="1">
      <w:start w:val="1"/>
      <w:numFmt w:val="lowerRoman"/>
      <w:lvlText w:val="%9."/>
      <w:lvlJc w:val="right"/>
      <w:pPr>
        <w:ind w:left="10593" w:hanging="180"/>
      </w:pPr>
    </w:lvl>
  </w:abstractNum>
  <w:abstractNum w:abstractNumId="11" w15:restartNumberingAfterBreak="0">
    <w:nsid w:val="557105D3"/>
    <w:multiLevelType w:val="hybridMultilevel"/>
    <w:tmpl w:val="EC702F12"/>
    <w:lvl w:ilvl="0" w:tplc="399A36CE">
      <w:start w:val="1"/>
      <w:numFmt w:val="lowerLetter"/>
      <w:suff w:val="space"/>
      <w:lvlText w:val="Criterion (%1)"/>
      <w:lvlJc w:val="left"/>
      <w:pPr>
        <w:ind w:left="2880" w:hanging="45"/>
      </w:pPr>
      <w:rPr>
        <w:rFonts w:hint="default"/>
      </w:rPr>
    </w:lvl>
    <w:lvl w:ilvl="1" w:tplc="2DD24920">
      <w:start w:val="1"/>
      <w:numFmt w:val="lowerRoman"/>
      <w:lvlText w:val="(%2)"/>
      <w:lvlJc w:val="left"/>
      <w:pPr>
        <w:ind w:left="3960" w:hanging="720"/>
      </w:pPr>
      <w:rPr>
        <w:rFonts w:hint="default"/>
      </w:r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2" w15:restartNumberingAfterBreak="0">
    <w:nsid w:val="55F1487A"/>
    <w:multiLevelType w:val="hybridMultilevel"/>
    <w:tmpl w:val="6FD0E7B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971856"/>
    <w:multiLevelType w:val="hybridMultilevel"/>
    <w:tmpl w:val="961A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5" w15:restartNumberingAfterBreak="0">
    <w:nsid w:val="75B8724E"/>
    <w:multiLevelType w:val="hybridMultilevel"/>
    <w:tmpl w:val="CE202E2E"/>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6" w15:restartNumberingAfterBreak="0">
    <w:nsid w:val="7A3B76A8"/>
    <w:multiLevelType w:val="hybridMultilevel"/>
    <w:tmpl w:val="FF5AADB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1"/>
  </w:num>
  <w:num w:numId="4">
    <w:abstractNumId w:val="3"/>
  </w:num>
  <w:num w:numId="5">
    <w:abstractNumId w:val="12"/>
  </w:num>
  <w:num w:numId="6">
    <w:abstractNumId w:val="8"/>
  </w:num>
  <w:num w:numId="7">
    <w:abstractNumId w:val="2"/>
  </w:num>
  <w:num w:numId="8">
    <w:abstractNumId w:val="9"/>
  </w:num>
  <w:num w:numId="9">
    <w:abstractNumId w:val="13"/>
  </w:num>
  <w:num w:numId="10">
    <w:abstractNumId w:val="7"/>
  </w:num>
  <w:num w:numId="11">
    <w:abstractNumId w:val="4"/>
  </w:num>
  <w:num w:numId="12">
    <w:abstractNumId w:val="11"/>
  </w:num>
  <w:num w:numId="13">
    <w:abstractNumId w:val="10"/>
  </w:num>
  <w:num w:numId="14">
    <w:abstractNumId w:val="14"/>
  </w:num>
  <w:num w:numId="15">
    <w:abstractNumId w:val="15"/>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3B4"/>
    <w:rsid w:val="000074B2"/>
    <w:rsid w:val="00013E97"/>
    <w:rsid w:val="00024521"/>
    <w:rsid w:val="000521CC"/>
    <w:rsid w:val="0005782E"/>
    <w:rsid w:val="00061DA1"/>
    <w:rsid w:val="00084BF9"/>
    <w:rsid w:val="00087E55"/>
    <w:rsid w:val="00090040"/>
    <w:rsid w:val="000A3564"/>
    <w:rsid w:val="000A57AE"/>
    <w:rsid w:val="000A6C9D"/>
    <w:rsid w:val="000B2EF8"/>
    <w:rsid w:val="000B5C06"/>
    <w:rsid w:val="000B77D3"/>
    <w:rsid w:val="000D0E25"/>
    <w:rsid w:val="000D2596"/>
    <w:rsid w:val="000D61C5"/>
    <w:rsid w:val="000E2E0A"/>
    <w:rsid w:val="000E4903"/>
    <w:rsid w:val="000F6775"/>
    <w:rsid w:val="0010157E"/>
    <w:rsid w:val="00107E41"/>
    <w:rsid w:val="00110EC7"/>
    <w:rsid w:val="0011351A"/>
    <w:rsid w:val="00116585"/>
    <w:rsid w:val="00135023"/>
    <w:rsid w:val="00144B73"/>
    <w:rsid w:val="00145379"/>
    <w:rsid w:val="0015448D"/>
    <w:rsid w:val="00164430"/>
    <w:rsid w:val="0016536F"/>
    <w:rsid w:val="00176459"/>
    <w:rsid w:val="00197BF6"/>
    <w:rsid w:val="001A35A7"/>
    <w:rsid w:val="001A4EF1"/>
    <w:rsid w:val="001A7233"/>
    <w:rsid w:val="001B0182"/>
    <w:rsid w:val="001B273B"/>
    <w:rsid w:val="001C4FD4"/>
    <w:rsid w:val="001C5B21"/>
    <w:rsid w:val="001F7296"/>
    <w:rsid w:val="00201DBE"/>
    <w:rsid w:val="002309F9"/>
    <w:rsid w:val="00244BB1"/>
    <w:rsid w:val="00253414"/>
    <w:rsid w:val="002724B5"/>
    <w:rsid w:val="00280EAD"/>
    <w:rsid w:val="00296647"/>
    <w:rsid w:val="002B0448"/>
    <w:rsid w:val="002B75E1"/>
    <w:rsid w:val="002F2506"/>
    <w:rsid w:val="002F4BA9"/>
    <w:rsid w:val="002F6900"/>
    <w:rsid w:val="00305CED"/>
    <w:rsid w:val="00316814"/>
    <w:rsid w:val="003340B0"/>
    <w:rsid w:val="003601F9"/>
    <w:rsid w:val="003607F6"/>
    <w:rsid w:val="003610D7"/>
    <w:rsid w:val="00361976"/>
    <w:rsid w:val="00372079"/>
    <w:rsid w:val="0038334F"/>
    <w:rsid w:val="00384050"/>
    <w:rsid w:val="00394711"/>
    <w:rsid w:val="003A3782"/>
    <w:rsid w:val="003A4E45"/>
    <w:rsid w:val="003E38B5"/>
    <w:rsid w:val="003E520E"/>
    <w:rsid w:val="003E5706"/>
    <w:rsid w:val="003F4C27"/>
    <w:rsid w:val="003F6CAB"/>
    <w:rsid w:val="00436DCB"/>
    <w:rsid w:val="00455B44"/>
    <w:rsid w:val="004746BD"/>
    <w:rsid w:val="00495F8E"/>
    <w:rsid w:val="004965C6"/>
    <w:rsid w:val="004A2070"/>
    <w:rsid w:val="004B578A"/>
    <w:rsid w:val="004B58D9"/>
    <w:rsid w:val="004C0E6B"/>
    <w:rsid w:val="004C4229"/>
    <w:rsid w:val="004E2451"/>
    <w:rsid w:val="004E6145"/>
    <w:rsid w:val="004F79D8"/>
    <w:rsid w:val="005162E7"/>
    <w:rsid w:val="00524017"/>
    <w:rsid w:val="005278F5"/>
    <w:rsid w:val="0054098E"/>
    <w:rsid w:val="005439D5"/>
    <w:rsid w:val="00550F82"/>
    <w:rsid w:val="0055485E"/>
    <w:rsid w:val="005865DB"/>
    <w:rsid w:val="005C1C47"/>
    <w:rsid w:val="005C69EB"/>
    <w:rsid w:val="005E29BF"/>
    <w:rsid w:val="005F4CFD"/>
    <w:rsid w:val="005F5CE8"/>
    <w:rsid w:val="00601212"/>
    <w:rsid w:val="00605DF1"/>
    <w:rsid w:val="0062359C"/>
    <w:rsid w:val="00636F6B"/>
    <w:rsid w:val="00637399"/>
    <w:rsid w:val="00645990"/>
    <w:rsid w:val="00660E1B"/>
    <w:rsid w:val="006877E9"/>
    <w:rsid w:val="00687E5F"/>
    <w:rsid w:val="00696514"/>
    <w:rsid w:val="006A7C40"/>
    <w:rsid w:val="006B5A00"/>
    <w:rsid w:val="006C546A"/>
    <w:rsid w:val="006C5539"/>
    <w:rsid w:val="006C618A"/>
    <w:rsid w:val="006C724D"/>
    <w:rsid w:val="006C79ED"/>
    <w:rsid w:val="006D0B0B"/>
    <w:rsid w:val="006E30FF"/>
    <w:rsid w:val="007005BB"/>
    <w:rsid w:val="00731433"/>
    <w:rsid w:val="00736486"/>
    <w:rsid w:val="00762650"/>
    <w:rsid w:val="00797154"/>
    <w:rsid w:val="007C27A5"/>
    <w:rsid w:val="007D16EA"/>
    <w:rsid w:val="007E139C"/>
    <w:rsid w:val="00805784"/>
    <w:rsid w:val="00813FB2"/>
    <w:rsid w:val="00850638"/>
    <w:rsid w:val="00855EF7"/>
    <w:rsid w:val="008628DA"/>
    <w:rsid w:val="00893415"/>
    <w:rsid w:val="008A293A"/>
    <w:rsid w:val="008A55E1"/>
    <w:rsid w:val="008D35B9"/>
    <w:rsid w:val="008D4A13"/>
    <w:rsid w:val="008F01FC"/>
    <w:rsid w:val="008F3FBF"/>
    <w:rsid w:val="009132B9"/>
    <w:rsid w:val="00925AFE"/>
    <w:rsid w:val="00925C5F"/>
    <w:rsid w:val="009413D7"/>
    <w:rsid w:val="00966160"/>
    <w:rsid w:val="00970999"/>
    <w:rsid w:val="00971C3C"/>
    <w:rsid w:val="009755B6"/>
    <w:rsid w:val="00975B37"/>
    <w:rsid w:val="0098714B"/>
    <w:rsid w:val="00995E86"/>
    <w:rsid w:val="009B7130"/>
    <w:rsid w:val="009C0A8D"/>
    <w:rsid w:val="009D25F0"/>
    <w:rsid w:val="009D3554"/>
    <w:rsid w:val="00A03D1A"/>
    <w:rsid w:val="00A11A38"/>
    <w:rsid w:val="00A20737"/>
    <w:rsid w:val="00A225F2"/>
    <w:rsid w:val="00A30EFC"/>
    <w:rsid w:val="00A35FBB"/>
    <w:rsid w:val="00A70DD3"/>
    <w:rsid w:val="00AA14EB"/>
    <w:rsid w:val="00AB6282"/>
    <w:rsid w:val="00AC1B19"/>
    <w:rsid w:val="00AC23EA"/>
    <w:rsid w:val="00AC788D"/>
    <w:rsid w:val="00AD2B28"/>
    <w:rsid w:val="00AD6852"/>
    <w:rsid w:val="00AE20ED"/>
    <w:rsid w:val="00AE2580"/>
    <w:rsid w:val="00AE4168"/>
    <w:rsid w:val="00AE7606"/>
    <w:rsid w:val="00B011D0"/>
    <w:rsid w:val="00B35B22"/>
    <w:rsid w:val="00B40F24"/>
    <w:rsid w:val="00B4143E"/>
    <w:rsid w:val="00B65378"/>
    <w:rsid w:val="00B753B4"/>
    <w:rsid w:val="00B83EB0"/>
    <w:rsid w:val="00B8458C"/>
    <w:rsid w:val="00B853E8"/>
    <w:rsid w:val="00B86AF3"/>
    <w:rsid w:val="00B9009B"/>
    <w:rsid w:val="00BA39E8"/>
    <w:rsid w:val="00BA52A5"/>
    <w:rsid w:val="00BA7796"/>
    <w:rsid w:val="00BA7AFC"/>
    <w:rsid w:val="00BB60E8"/>
    <w:rsid w:val="00BE7029"/>
    <w:rsid w:val="00BE78CE"/>
    <w:rsid w:val="00BF5FC8"/>
    <w:rsid w:val="00C32103"/>
    <w:rsid w:val="00C47671"/>
    <w:rsid w:val="00C6694E"/>
    <w:rsid w:val="00C66E45"/>
    <w:rsid w:val="00C81A23"/>
    <w:rsid w:val="00C81ABA"/>
    <w:rsid w:val="00C87C49"/>
    <w:rsid w:val="00C903A4"/>
    <w:rsid w:val="00CA0734"/>
    <w:rsid w:val="00CA68E2"/>
    <w:rsid w:val="00CB5815"/>
    <w:rsid w:val="00CC34DA"/>
    <w:rsid w:val="00CC3FBD"/>
    <w:rsid w:val="00CC4DB2"/>
    <w:rsid w:val="00CD1DBC"/>
    <w:rsid w:val="00CD357A"/>
    <w:rsid w:val="00D14F97"/>
    <w:rsid w:val="00D14FAF"/>
    <w:rsid w:val="00D15A55"/>
    <w:rsid w:val="00D21419"/>
    <w:rsid w:val="00D22E1D"/>
    <w:rsid w:val="00D60358"/>
    <w:rsid w:val="00D818FE"/>
    <w:rsid w:val="00D87549"/>
    <w:rsid w:val="00D92F18"/>
    <w:rsid w:val="00DA2118"/>
    <w:rsid w:val="00DA3B7E"/>
    <w:rsid w:val="00DA3FFE"/>
    <w:rsid w:val="00DB334F"/>
    <w:rsid w:val="00DC1851"/>
    <w:rsid w:val="00DF1A35"/>
    <w:rsid w:val="00DF2A56"/>
    <w:rsid w:val="00E0386F"/>
    <w:rsid w:val="00E06027"/>
    <w:rsid w:val="00E069A1"/>
    <w:rsid w:val="00E10AF1"/>
    <w:rsid w:val="00E2524F"/>
    <w:rsid w:val="00E41298"/>
    <w:rsid w:val="00E63FD0"/>
    <w:rsid w:val="00E6782E"/>
    <w:rsid w:val="00E9188E"/>
    <w:rsid w:val="00EA4877"/>
    <w:rsid w:val="00EB7FBD"/>
    <w:rsid w:val="00EC0DC1"/>
    <w:rsid w:val="00EC5228"/>
    <w:rsid w:val="00ED22C9"/>
    <w:rsid w:val="00EE7B9B"/>
    <w:rsid w:val="00EF27A0"/>
    <w:rsid w:val="00F048AD"/>
    <w:rsid w:val="00F143AB"/>
    <w:rsid w:val="00F16581"/>
    <w:rsid w:val="00F2329F"/>
    <w:rsid w:val="00F25F45"/>
    <w:rsid w:val="00F4788E"/>
    <w:rsid w:val="00F54B96"/>
    <w:rsid w:val="00F60DC5"/>
    <w:rsid w:val="00F61BEF"/>
    <w:rsid w:val="00F73743"/>
    <w:rsid w:val="00F93137"/>
    <w:rsid w:val="00F95A25"/>
    <w:rsid w:val="00FA484A"/>
    <w:rsid w:val="00FC0FF7"/>
    <w:rsid w:val="00FC1E39"/>
    <w:rsid w:val="00FD0BD0"/>
    <w:rsid w:val="00FE38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80C9D7D"/>
  <w15:docId w15:val="{32010513-FEA5-40D3-9A27-8B553D67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D1DBC"/>
    <w:rPr>
      <w:sz w:val="24"/>
      <w:szCs w:val="24"/>
      <w:lang w:val="en-GB" w:eastAsia="en-US"/>
    </w:rPr>
  </w:style>
  <w:style w:type="paragraph" w:styleId="Heading1">
    <w:name w:val="heading 1"/>
    <w:basedOn w:val="Normal"/>
    <w:next w:val="Normal"/>
    <w:rsid w:val="00CD1DBC"/>
    <w:pPr>
      <w:keepNext/>
      <w:spacing w:line="240" w:lineRule="atLeast"/>
      <w:jc w:val="center"/>
      <w:outlineLvl w:val="0"/>
    </w:pPr>
    <w:rPr>
      <w:rFonts w:ascii="Times" w:hAnsi="Times"/>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
    <w:qFormat/>
    <w:rsid w:val="004E2451"/>
    <w:pPr>
      <w:spacing w:before="100" w:beforeAutospacing="1" w:after="100" w:afterAutospacing="1"/>
      <w:jc w:val="left"/>
    </w:pPr>
    <w:rPr>
      <w:rFonts w:ascii="Calibri" w:hAnsi="Calibri"/>
      <w:b w:val="0"/>
      <w:sz w:val="20"/>
    </w:rPr>
  </w:style>
  <w:style w:type="paragraph" w:styleId="Caption">
    <w:name w:val="caption"/>
    <w:basedOn w:val="Normal"/>
    <w:next w:val="Normal"/>
    <w:unhideWhenUsed/>
    <w:qFormat/>
    <w:rsid w:val="005F4CFD"/>
    <w:pPr>
      <w:spacing w:after="240"/>
    </w:pPr>
    <w:rPr>
      <w:rFonts w:ascii="Calibri" w:hAnsi="Calibri"/>
      <w:b/>
      <w:bCs/>
      <w:sz w:val="20"/>
      <w:szCs w:val="20"/>
    </w:rPr>
  </w:style>
  <w:style w:type="paragraph" w:customStyle="1" w:styleId="CriteriaHeadings">
    <w:name w:val="Criteria Headings"/>
    <w:basedOn w:val="Normal"/>
    <w:link w:val="CriteriaHeadingsChar1"/>
    <w:qFormat/>
    <w:rsid w:val="005F4CFD"/>
    <w:pPr>
      <w:overflowPunct w:val="0"/>
      <w:autoSpaceDE w:val="0"/>
      <w:autoSpaceDN w:val="0"/>
      <w:adjustRightInd w:val="0"/>
      <w:spacing w:before="240" w:after="100" w:afterAutospacing="1"/>
      <w:ind w:right="714"/>
      <w:jc w:val="both"/>
      <w:textAlignment w:val="baseline"/>
    </w:pPr>
    <w:rPr>
      <w:rFonts w:ascii="Calibri" w:hAnsi="Calibri" w:cs="Arial"/>
      <w:b/>
      <w:sz w:val="20"/>
      <w:lang w:val="en-AU" w:eastAsia="en-AU"/>
    </w:rPr>
  </w:style>
  <w:style w:type="paragraph" w:customStyle="1" w:styleId="CriteriaBodyText">
    <w:name w:val="Criteria Body Text"/>
    <w:basedOn w:val="CriteriaHeadings"/>
    <w:link w:val="CriteriaBodyTextChar"/>
    <w:qFormat/>
    <w:rsid w:val="005F4CFD"/>
    <w:pPr>
      <w:tabs>
        <w:tab w:val="left" w:pos="720"/>
      </w:tabs>
      <w:spacing w:before="100" w:beforeAutospacing="1"/>
      <w:ind w:left="714"/>
    </w:pPr>
    <w:rPr>
      <w:b w:val="0"/>
    </w:rPr>
  </w:style>
  <w:style w:type="paragraph" w:customStyle="1" w:styleId="DocumentHeading">
    <w:name w:val="Document Heading"/>
    <w:basedOn w:val="Title"/>
    <w:qFormat/>
    <w:rsid w:val="007005BB"/>
    <w:pPr>
      <w:autoSpaceDE w:val="0"/>
      <w:autoSpaceDN w:val="0"/>
      <w:adjustRightInd w:val="0"/>
      <w:spacing w:before="120" w:after="120"/>
      <w:outlineLvl w:val="9"/>
    </w:pPr>
    <w:rPr>
      <w:rFonts w:ascii="Calibri" w:hAnsi="Calibri"/>
      <w:caps/>
      <w:kern w:val="0"/>
      <w:sz w:val="20"/>
      <w:szCs w:val="24"/>
      <w:lang w:val="en-US"/>
    </w:rPr>
  </w:style>
  <w:style w:type="paragraph" w:styleId="Title">
    <w:name w:val="Title"/>
    <w:basedOn w:val="Normal"/>
    <w:next w:val="Normal"/>
    <w:link w:val="TitleChar"/>
    <w:rsid w:val="009B71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9B7130"/>
    <w:rPr>
      <w:rFonts w:ascii="Cambria" w:eastAsia="Times New Roman" w:hAnsi="Cambria" w:cs="Times New Roman"/>
      <w:b/>
      <w:bCs/>
      <w:kern w:val="28"/>
      <w:sz w:val="32"/>
      <w:szCs w:val="32"/>
      <w:lang w:val="en-GB" w:eastAsia="en-US"/>
    </w:rPr>
  </w:style>
  <w:style w:type="paragraph" w:customStyle="1" w:styleId="DocumentSub-Heading">
    <w:name w:val="Document Sub-Heading"/>
    <w:basedOn w:val="CriteriaBodyText"/>
    <w:qFormat/>
    <w:rsid w:val="009B7130"/>
    <w:pPr>
      <w:tabs>
        <w:tab w:val="clear" w:pos="720"/>
        <w:tab w:val="left" w:pos="567"/>
      </w:tabs>
      <w:overflowPunct/>
      <w:autoSpaceDE/>
      <w:autoSpaceDN/>
      <w:adjustRightInd/>
      <w:spacing w:before="360" w:beforeAutospacing="0" w:after="240" w:afterAutospacing="0"/>
      <w:ind w:left="0" w:right="0"/>
      <w:jc w:val="center"/>
      <w:textAlignment w:val="auto"/>
    </w:pPr>
    <w:rPr>
      <w:rFonts w:cs="Times New Roman"/>
      <w:b/>
      <w:iCs/>
      <w:lang w:val="en-GB" w:eastAsia="en-US"/>
    </w:rPr>
  </w:style>
  <w:style w:type="paragraph" w:customStyle="1" w:styleId="DotPoints">
    <w:name w:val="Dot Points"/>
    <w:basedOn w:val="BasicText"/>
    <w:link w:val="DotPointsChar"/>
    <w:qFormat/>
    <w:rsid w:val="009B7130"/>
    <w:pPr>
      <w:numPr>
        <w:numId w:val="11"/>
      </w:numPr>
      <w:spacing w:after="0" w:afterAutospacing="0"/>
      <w:ind w:left="714" w:hanging="357"/>
    </w:pPr>
    <w:rPr>
      <w:szCs w:val="24"/>
    </w:rPr>
  </w:style>
  <w:style w:type="paragraph" w:customStyle="1" w:styleId="HeaderDate">
    <w:name w:val="Header Date"/>
    <w:basedOn w:val="BasicText"/>
    <w:qFormat/>
    <w:rsid w:val="009B7130"/>
    <w:pPr>
      <w:jc w:val="right"/>
    </w:pPr>
    <w:rPr>
      <w:szCs w:val="24"/>
    </w:rPr>
  </w:style>
  <w:style w:type="paragraph" w:customStyle="1" w:styleId="HeaderText">
    <w:name w:val="Header Text"/>
    <w:basedOn w:val="Normal"/>
    <w:qFormat/>
    <w:rsid w:val="00C81ABA"/>
    <w:pPr>
      <w:tabs>
        <w:tab w:val="center" w:pos="4153"/>
        <w:tab w:val="right" w:pos="8306"/>
      </w:tabs>
    </w:pPr>
    <w:rPr>
      <w:rFonts w:ascii="Calibri" w:hAnsi="Calibri"/>
      <w:sz w:val="20"/>
    </w:rPr>
  </w:style>
  <w:style w:type="paragraph" w:customStyle="1" w:styleId="SectionBodyText">
    <w:name w:val="Section Body Text"/>
    <w:basedOn w:val="Normal"/>
    <w:qFormat/>
    <w:rsid w:val="005F4CFD"/>
    <w:pPr>
      <w:overflowPunct w:val="0"/>
      <w:autoSpaceDE w:val="0"/>
      <w:autoSpaceDN w:val="0"/>
      <w:adjustRightInd w:val="0"/>
      <w:spacing w:before="100" w:beforeAutospacing="1" w:after="100" w:afterAutospacing="1"/>
      <w:textAlignment w:val="baseline"/>
    </w:pPr>
    <w:rPr>
      <w:rFonts w:ascii="Calibri" w:hAnsi="Calibri" w:cs="Arial"/>
      <w:sz w:val="20"/>
      <w:szCs w:val="20"/>
      <w:lang w:val="en-AU" w:eastAsia="en-AU"/>
    </w:rPr>
  </w:style>
  <w:style w:type="paragraph" w:customStyle="1" w:styleId="SectionHeading">
    <w:name w:val="Section Heading"/>
    <w:basedOn w:val="Normal"/>
    <w:qFormat/>
    <w:rsid w:val="005F4CFD"/>
    <w:pPr>
      <w:spacing w:before="240" w:after="240"/>
    </w:pPr>
    <w:rPr>
      <w:rFonts w:ascii="Calibri" w:hAnsi="Calibri"/>
      <w:b/>
      <w:sz w:val="20"/>
    </w:rPr>
  </w:style>
  <w:style w:type="paragraph" w:customStyle="1" w:styleId="SectionSub-Heading">
    <w:name w:val="Section Sub-Heading"/>
    <w:basedOn w:val="Normal"/>
    <w:qFormat/>
    <w:rsid w:val="005F4CFD"/>
    <w:pPr>
      <w:autoSpaceDE w:val="0"/>
      <w:autoSpaceDN w:val="0"/>
      <w:adjustRightInd w:val="0"/>
      <w:spacing w:before="240" w:after="100" w:afterAutospacing="1"/>
    </w:pPr>
    <w:rPr>
      <w:rFonts w:ascii="Calibri" w:hAnsi="Calibri"/>
      <w:sz w:val="20"/>
      <w:u w:val="single"/>
    </w:rPr>
  </w:style>
  <w:style w:type="paragraph" w:customStyle="1" w:styleId="SectionTitle">
    <w:name w:val="Section Title"/>
    <w:basedOn w:val="Normal"/>
    <w:rsid w:val="009B7130"/>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center"/>
      <w:textAlignment w:val="baseline"/>
    </w:pPr>
    <w:rPr>
      <w:rFonts w:ascii="Arial" w:hAnsi="Arial" w:cs="Arial"/>
      <w:b/>
      <w:sz w:val="20"/>
      <w:szCs w:val="20"/>
      <w:lang w:val="en-AU" w:eastAsia="en-AU"/>
    </w:rPr>
  </w:style>
  <w:style w:type="paragraph" w:styleId="Footer">
    <w:name w:val="footer"/>
    <w:basedOn w:val="Normal"/>
    <w:link w:val="FooterChar"/>
    <w:uiPriority w:val="99"/>
    <w:rsid w:val="002F2506"/>
    <w:pPr>
      <w:tabs>
        <w:tab w:val="center" w:pos="4513"/>
        <w:tab w:val="right" w:pos="9026"/>
      </w:tabs>
    </w:pPr>
  </w:style>
  <w:style w:type="character" w:customStyle="1" w:styleId="FooterChar">
    <w:name w:val="Footer Char"/>
    <w:basedOn w:val="DefaultParagraphFont"/>
    <w:link w:val="Footer"/>
    <w:uiPriority w:val="99"/>
    <w:rsid w:val="002F2506"/>
    <w:rPr>
      <w:sz w:val="24"/>
      <w:szCs w:val="24"/>
      <w:lang w:val="en-GB" w:eastAsia="en-US"/>
    </w:rPr>
  </w:style>
  <w:style w:type="paragraph" w:styleId="Header">
    <w:name w:val="header"/>
    <w:basedOn w:val="Normal"/>
    <w:link w:val="HeaderChar"/>
    <w:rsid w:val="002F2506"/>
    <w:pPr>
      <w:tabs>
        <w:tab w:val="center" w:pos="4513"/>
        <w:tab w:val="right" w:pos="9026"/>
      </w:tabs>
    </w:pPr>
  </w:style>
  <w:style w:type="character" w:customStyle="1" w:styleId="HeaderChar">
    <w:name w:val="Header Char"/>
    <w:basedOn w:val="DefaultParagraphFont"/>
    <w:link w:val="Header"/>
    <w:rsid w:val="002F2506"/>
    <w:rPr>
      <w:sz w:val="24"/>
      <w:szCs w:val="24"/>
      <w:lang w:val="en-GB" w:eastAsia="en-US"/>
    </w:rPr>
  </w:style>
  <w:style w:type="paragraph" w:customStyle="1" w:styleId="SignificanceCriteria">
    <w:name w:val="Significance Criteria"/>
    <w:basedOn w:val="DocumentHeading"/>
    <w:next w:val="SectionSub-Heading"/>
    <w:rsid w:val="00C81ABA"/>
    <w:pPr>
      <w:numPr>
        <w:numId w:val="14"/>
      </w:numPr>
      <w:tabs>
        <w:tab w:val="left" w:pos="720"/>
      </w:tabs>
      <w:overflowPunct w:val="0"/>
      <w:spacing w:after="0"/>
      <w:jc w:val="both"/>
      <w:textAlignment w:val="baseline"/>
    </w:pPr>
    <w:rPr>
      <w:rFonts w:ascii="Arial" w:hAnsi="Arial" w:cs="Arial"/>
      <w:bCs w:val="0"/>
      <w:szCs w:val="20"/>
      <w:lang w:val="en-AU" w:eastAsia="en-AU"/>
    </w:rPr>
  </w:style>
  <w:style w:type="character" w:customStyle="1" w:styleId="CriteriaHeadingsChar1">
    <w:name w:val="Criteria Headings Char1"/>
    <w:basedOn w:val="DefaultParagraphFont"/>
    <w:link w:val="CriteriaHeadings"/>
    <w:rsid w:val="00C81ABA"/>
    <w:rPr>
      <w:rFonts w:ascii="Calibri" w:hAnsi="Calibri" w:cs="Arial"/>
      <w:b/>
      <w:szCs w:val="24"/>
    </w:rPr>
  </w:style>
  <w:style w:type="character" w:customStyle="1" w:styleId="CriteriaBodyTextChar">
    <w:name w:val="Criteria Body Text Char"/>
    <w:basedOn w:val="CriteriaHeadingsChar1"/>
    <w:link w:val="CriteriaBodyText"/>
    <w:rsid w:val="00C81ABA"/>
    <w:rPr>
      <w:rFonts w:ascii="Calibri" w:hAnsi="Calibri" w:cs="Arial"/>
      <w:b/>
      <w:szCs w:val="24"/>
    </w:rPr>
  </w:style>
  <w:style w:type="paragraph" w:styleId="BodyText2">
    <w:name w:val="Body Text 2"/>
    <w:basedOn w:val="Normal"/>
    <w:link w:val="BodyText2Char"/>
    <w:rsid w:val="00C81ABA"/>
    <w:pPr>
      <w:spacing w:after="120" w:line="480" w:lineRule="auto"/>
    </w:pPr>
  </w:style>
  <w:style w:type="character" w:customStyle="1" w:styleId="BodyText2Char">
    <w:name w:val="Body Text 2 Char"/>
    <w:basedOn w:val="DefaultParagraphFont"/>
    <w:link w:val="BodyText2"/>
    <w:rsid w:val="00C81ABA"/>
    <w:rPr>
      <w:sz w:val="24"/>
      <w:szCs w:val="24"/>
      <w:lang w:val="en-GB" w:eastAsia="en-US"/>
    </w:rPr>
  </w:style>
  <w:style w:type="paragraph" w:styleId="BalloonText">
    <w:name w:val="Balloon Text"/>
    <w:basedOn w:val="Normal"/>
    <w:link w:val="BalloonTextChar"/>
    <w:rsid w:val="00855EF7"/>
    <w:rPr>
      <w:rFonts w:ascii="Tahoma" w:hAnsi="Tahoma" w:cs="Tahoma"/>
      <w:sz w:val="16"/>
      <w:szCs w:val="16"/>
    </w:rPr>
  </w:style>
  <w:style w:type="character" w:customStyle="1" w:styleId="BalloonTextChar">
    <w:name w:val="Balloon Text Char"/>
    <w:basedOn w:val="DefaultParagraphFont"/>
    <w:link w:val="BalloonText"/>
    <w:rsid w:val="00855EF7"/>
    <w:rPr>
      <w:rFonts w:ascii="Tahoma" w:hAnsi="Tahoma" w:cs="Tahoma"/>
      <w:sz w:val="16"/>
      <w:szCs w:val="16"/>
      <w:lang w:val="en-GB" w:eastAsia="en-US"/>
    </w:rPr>
  </w:style>
  <w:style w:type="character" w:customStyle="1" w:styleId="BasicTextChar">
    <w:name w:val="Basic Text Char"/>
    <w:basedOn w:val="DefaultParagraphFont"/>
    <w:link w:val="BasicText"/>
    <w:rsid w:val="004E2451"/>
    <w:rPr>
      <w:rFonts w:ascii="Calibri" w:hAnsi="Calibri"/>
      <w:bCs/>
      <w:szCs w:val="28"/>
      <w:lang w:eastAsia="en-US"/>
    </w:rPr>
  </w:style>
  <w:style w:type="paragraph" w:styleId="DocumentMap">
    <w:name w:val="Document Map"/>
    <w:basedOn w:val="Normal"/>
    <w:link w:val="DocumentMapChar"/>
    <w:rsid w:val="00762650"/>
    <w:rPr>
      <w:rFonts w:ascii="Tahoma" w:hAnsi="Tahoma" w:cs="Tahoma"/>
      <w:sz w:val="16"/>
      <w:szCs w:val="16"/>
    </w:rPr>
  </w:style>
  <w:style w:type="character" w:customStyle="1" w:styleId="DocumentMapChar">
    <w:name w:val="Document Map Char"/>
    <w:basedOn w:val="DefaultParagraphFont"/>
    <w:link w:val="DocumentMap"/>
    <w:rsid w:val="00762650"/>
    <w:rPr>
      <w:rFonts w:ascii="Tahoma" w:hAnsi="Tahoma" w:cs="Tahoma"/>
      <w:sz w:val="16"/>
      <w:szCs w:val="16"/>
      <w:lang w:val="en-GB" w:eastAsia="en-US"/>
    </w:rPr>
  </w:style>
  <w:style w:type="character" w:styleId="PlaceholderText">
    <w:name w:val="Placeholder Text"/>
    <w:basedOn w:val="DefaultParagraphFont"/>
    <w:uiPriority w:val="99"/>
    <w:semiHidden/>
    <w:rsid w:val="00970999"/>
    <w:rPr>
      <w:color w:val="808080"/>
    </w:rPr>
  </w:style>
  <w:style w:type="character" w:customStyle="1" w:styleId="DotPointsChar">
    <w:name w:val="Dot Points Char"/>
    <w:basedOn w:val="BasicTextChar"/>
    <w:link w:val="DotPoints"/>
    <w:rsid w:val="000D0E25"/>
    <w:rPr>
      <w:rFonts w:ascii="Calibri" w:hAnsi="Calibri"/>
      <w:bCs/>
      <w:szCs w:val="24"/>
      <w:lang w:eastAsia="en-US"/>
    </w:rPr>
  </w:style>
  <w:style w:type="paragraph" w:customStyle="1" w:styleId="Billname">
    <w:name w:val="Billname"/>
    <w:basedOn w:val="Normal"/>
    <w:rsid w:val="00AC1B19"/>
    <w:pPr>
      <w:tabs>
        <w:tab w:val="left" w:pos="2400"/>
        <w:tab w:val="left" w:pos="2880"/>
      </w:tabs>
      <w:spacing w:before="1220" w:after="100"/>
    </w:pPr>
    <w:rPr>
      <w:rFonts w:ascii="Arial" w:hAnsi="Arial" w:cs="Arial"/>
      <w:b/>
      <w:bCs/>
      <w:sz w:val="40"/>
      <w:szCs w:val="40"/>
      <w:lang w:val="en-AU"/>
    </w:rPr>
  </w:style>
  <w:style w:type="paragraph" w:customStyle="1" w:styleId="N-line3">
    <w:name w:val="N-line3"/>
    <w:basedOn w:val="Normal"/>
    <w:next w:val="Normal"/>
    <w:rsid w:val="00AC1B19"/>
    <w:pPr>
      <w:pBdr>
        <w:bottom w:val="single" w:sz="12" w:space="1" w:color="auto"/>
      </w:pBdr>
      <w:jc w:val="both"/>
    </w:pPr>
    <w:rPr>
      <w:lang w:val="en-AU"/>
    </w:rPr>
  </w:style>
  <w:style w:type="paragraph" w:customStyle="1" w:styleId="madeunder">
    <w:name w:val="made under"/>
    <w:basedOn w:val="Normal"/>
    <w:rsid w:val="00AC1B19"/>
    <w:pPr>
      <w:spacing w:before="180" w:after="60"/>
      <w:jc w:val="both"/>
    </w:pPr>
    <w:rPr>
      <w:lang w:val="en-AU"/>
    </w:rPr>
  </w:style>
  <w:style w:type="paragraph" w:customStyle="1" w:styleId="CoverActName">
    <w:name w:val="CoverActName"/>
    <w:basedOn w:val="Normal"/>
    <w:rsid w:val="00AC1B19"/>
    <w:pPr>
      <w:tabs>
        <w:tab w:val="left" w:pos="2600"/>
      </w:tabs>
      <w:spacing w:before="200" w:after="60"/>
      <w:jc w:val="both"/>
    </w:pPr>
    <w:rPr>
      <w:rFonts w:ascii="Arial" w:hAnsi="Arial" w:cs="Arial"/>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129477">
      <w:bodyDiv w:val="1"/>
      <w:marLeft w:val="0"/>
      <w:marRight w:val="0"/>
      <w:marTop w:val="0"/>
      <w:marBottom w:val="0"/>
      <w:divBdr>
        <w:top w:val="none" w:sz="0" w:space="0" w:color="auto"/>
        <w:left w:val="none" w:sz="0" w:space="0" w:color="auto"/>
        <w:bottom w:val="none" w:sz="0" w:space="0" w:color="auto"/>
        <w:right w:val="none" w:sz="0" w:space="0" w:color="auto"/>
      </w:divBdr>
      <w:divsChild>
        <w:div w:id="1979800680">
          <w:marLeft w:val="0"/>
          <w:marRight w:val="0"/>
          <w:marTop w:val="0"/>
          <w:marBottom w:val="0"/>
          <w:divBdr>
            <w:top w:val="none" w:sz="0" w:space="0" w:color="auto"/>
            <w:left w:val="none" w:sz="0" w:space="0" w:color="auto"/>
            <w:bottom w:val="none" w:sz="0" w:space="0" w:color="auto"/>
            <w:right w:val="none" w:sz="0" w:space="0" w:color="auto"/>
          </w:divBdr>
        </w:div>
        <w:div w:id="751318462">
          <w:marLeft w:val="0"/>
          <w:marRight w:val="0"/>
          <w:marTop w:val="0"/>
          <w:marBottom w:val="0"/>
          <w:divBdr>
            <w:top w:val="none" w:sz="0" w:space="0" w:color="auto"/>
            <w:left w:val="none" w:sz="0" w:space="0" w:color="auto"/>
            <w:bottom w:val="none" w:sz="0" w:space="0" w:color="auto"/>
            <w:right w:val="none" w:sz="0" w:space="0" w:color="auto"/>
          </w:divBdr>
        </w:div>
        <w:div w:id="1531993697">
          <w:marLeft w:val="0"/>
          <w:marRight w:val="0"/>
          <w:marTop w:val="0"/>
          <w:marBottom w:val="0"/>
          <w:divBdr>
            <w:top w:val="none" w:sz="0" w:space="0" w:color="auto"/>
            <w:left w:val="none" w:sz="0" w:space="0" w:color="auto"/>
            <w:bottom w:val="none" w:sz="0" w:space="0" w:color="auto"/>
            <w:right w:val="none" w:sz="0" w:space="0" w:color="auto"/>
          </w:divBdr>
        </w:div>
        <w:div w:id="1221791401">
          <w:marLeft w:val="0"/>
          <w:marRight w:val="0"/>
          <w:marTop w:val="0"/>
          <w:marBottom w:val="0"/>
          <w:divBdr>
            <w:top w:val="none" w:sz="0" w:space="0" w:color="auto"/>
            <w:left w:val="none" w:sz="0" w:space="0" w:color="auto"/>
            <w:bottom w:val="none" w:sz="0" w:space="0" w:color="auto"/>
            <w:right w:val="none" w:sz="0" w:space="0" w:color="auto"/>
          </w:divBdr>
        </w:div>
        <w:div w:id="2118089139">
          <w:marLeft w:val="0"/>
          <w:marRight w:val="0"/>
          <w:marTop w:val="0"/>
          <w:marBottom w:val="0"/>
          <w:divBdr>
            <w:top w:val="none" w:sz="0" w:space="0" w:color="auto"/>
            <w:left w:val="none" w:sz="0" w:space="0" w:color="auto"/>
            <w:bottom w:val="none" w:sz="0" w:space="0" w:color="auto"/>
            <w:right w:val="none" w:sz="0" w:space="0" w:color="auto"/>
          </w:divBdr>
        </w:div>
        <w:div w:id="2130976126">
          <w:marLeft w:val="0"/>
          <w:marRight w:val="0"/>
          <w:marTop w:val="0"/>
          <w:marBottom w:val="0"/>
          <w:divBdr>
            <w:top w:val="none" w:sz="0" w:space="0" w:color="auto"/>
            <w:left w:val="none" w:sz="0" w:space="0" w:color="auto"/>
            <w:bottom w:val="none" w:sz="0" w:space="0" w:color="auto"/>
            <w:right w:val="none" w:sz="0" w:space="0" w:color="auto"/>
          </w:divBdr>
        </w:div>
        <w:div w:id="2017225967">
          <w:marLeft w:val="0"/>
          <w:marRight w:val="0"/>
          <w:marTop w:val="0"/>
          <w:marBottom w:val="0"/>
          <w:divBdr>
            <w:top w:val="none" w:sz="0" w:space="0" w:color="auto"/>
            <w:left w:val="none" w:sz="0" w:space="0" w:color="auto"/>
            <w:bottom w:val="none" w:sz="0" w:space="0" w:color="auto"/>
            <w:right w:val="none" w:sz="0" w:space="0" w:color="auto"/>
          </w:divBdr>
        </w:div>
        <w:div w:id="763695447">
          <w:marLeft w:val="0"/>
          <w:marRight w:val="0"/>
          <w:marTop w:val="0"/>
          <w:marBottom w:val="0"/>
          <w:divBdr>
            <w:top w:val="none" w:sz="0" w:space="0" w:color="auto"/>
            <w:left w:val="none" w:sz="0" w:space="0" w:color="auto"/>
            <w:bottom w:val="none" w:sz="0" w:space="0" w:color="auto"/>
            <w:right w:val="none" w:sz="0" w:space="0" w:color="auto"/>
          </w:divBdr>
        </w:div>
        <w:div w:id="1007366933">
          <w:marLeft w:val="0"/>
          <w:marRight w:val="0"/>
          <w:marTop w:val="0"/>
          <w:marBottom w:val="0"/>
          <w:divBdr>
            <w:top w:val="none" w:sz="0" w:space="0" w:color="auto"/>
            <w:left w:val="none" w:sz="0" w:space="0" w:color="auto"/>
            <w:bottom w:val="none" w:sz="0" w:space="0" w:color="auto"/>
            <w:right w:val="none" w:sz="0" w:space="0" w:color="auto"/>
          </w:divBdr>
        </w:div>
        <w:div w:id="1175995642">
          <w:marLeft w:val="0"/>
          <w:marRight w:val="0"/>
          <w:marTop w:val="0"/>
          <w:marBottom w:val="0"/>
          <w:divBdr>
            <w:top w:val="none" w:sz="0" w:space="0" w:color="auto"/>
            <w:left w:val="none" w:sz="0" w:space="0" w:color="auto"/>
            <w:bottom w:val="none" w:sz="0" w:space="0" w:color="auto"/>
            <w:right w:val="none" w:sz="0" w:space="0" w:color="auto"/>
          </w:divBdr>
        </w:div>
      </w:divsChild>
    </w:div>
    <w:div w:id="17337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58BADC519B4DA8B4B71A51EC871290"/>
        <w:category>
          <w:name w:val="General"/>
          <w:gallery w:val="placeholder"/>
        </w:category>
        <w:types>
          <w:type w:val="bbPlcHdr"/>
        </w:types>
        <w:behaviors>
          <w:behavior w:val="content"/>
        </w:behaviors>
        <w:guid w:val="{E89FA2AD-C4EA-490F-A9F1-6FD3A55786E8}"/>
      </w:docPartPr>
      <w:docPartBody>
        <w:p w:rsidR="007A3673" w:rsidRDefault="007A3673">
          <w:pPr>
            <w:pStyle w:val="6958BADC519B4DA8B4B71A51EC871290"/>
          </w:pPr>
          <w:r w:rsidRPr="0055485E">
            <w:rPr>
              <w:rStyle w:val="PlaceholderText"/>
            </w:rPr>
            <w:t>[is it a place or an object?]</w:t>
          </w:r>
        </w:p>
      </w:docPartBody>
    </w:docPart>
    <w:docPart>
      <w:docPartPr>
        <w:name w:val="9B4EC62A65424E56800031F821055C87"/>
        <w:category>
          <w:name w:val="General"/>
          <w:gallery w:val="placeholder"/>
        </w:category>
        <w:types>
          <w:type w:val="bbPlcHdr"/>
        </w:types>
        <w:behaviors>
          <w:behavior w:val="content"/>
        </w:behaviors>
        <w:guid w:val="{6EDCBD9D-E748-4C64-A600-7FA92EE7C122}"/>
      </w:docPartPr>
      <w:docPartBody>
        <w:p w:rsidR="007A3673" w:rsidRDefault="007A3673">
          <w:pPr>
            <w:pStyle w:val="9B4EC62A65424E56800031F821055C87"/>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AF0AB06BCB0C4F04A950295B5E7E7687"/>
        <w:category>
          <w:name w:val="General"/>
          <w:gallery w:val="placeholder"/>
        </w:category>
        <w:types>
          <w:type w:val="bbPlcHdr"/>
        </w:types>
        <w:behaviors>
          <w:behavior w:val="content"/>
        </w:behaviors>
        <w:guid w:val="{9C7F21EC-BFA0-4280-AAF9-F4B35E595FFC}"/>
      </w:docPartPr>
      <w:docPartBody>
        <w:p w:rsidR="007A3673" w:rsidRDefault="007A3673">
          <w:pPr>
            <w:pStyle w:val="AF0AB06BCB0C4F04A950295B5E7E7687"/>
          </w:pPr>
          <w:r w:rsidRPr="0055485E">
            <w:rPr>
              <w:rStyle w:val="PlaceholderText"/>
            </w:rPr>
            <w:t>[place or object?]</w:t>
          </w:r>
        </w:p>
      </w:docPartBody>
    </w:docPart>
    <w:docPart>
      <w:docPartPr>
        <w:name w:val="7085CB0D7F7C415897F5CF2872226BD6"/>
        <w:category>
          <w:name w:val="General"/>
          <w:gallery w:val="placeholder"/>
        </w:category>
        <w:types>
          <w:type w:val="bbPlcHdr"/>
        </w:types>
        <w:behaviors>
          <w:behavior w:val="content"/>
        </w:behaviors>
        <w:guid w:val="{6E1E764C-2B24-49C9-A00E-F08B54320265}"/>
      </w:docPartPr>
      <w:docPartBody>
        <w:p w:rsidR="007A3673" w:rsidRDefault="007A3673">
          <w:pPr>
            <w:pStyle w:val="7085CB0D7F7C415897F5CF2872226BD6"/>
          </w:pPr>
          <w:r w:rsidRPr="00A01438">
            <w:rPr>
              <w:rStyle w:val="PlaceholderText"/>
            </w:rPr>
            <w:t>[</w:t>
          </w:r>
          <w:r>
            <w:rPr>
              <w:rStyle w:val="PlaceholderText"/>
            </w:rPr>
            <w:t>place or object?</w:t>
          </w:r>
          <w:r w:rsidRPr="00A01438">
            <w:rPr>
              <w:rStyle w:val="PlaceholderText"/>
            </w:rPr>
            <w:t>]</w:t>
          </w:r>
        </w:p>
      </w:docPartBody>
    </w:docPart>
    <w:docPart>
      <w:docPartPr>
        <w:name w:val="A76A73AE0FB04340A742E8F09DA09BA7"/>
        <w:category>
          <w:name w:val="General"/>
          <w:gallery w:val="placeholder"/>
        </w:category>
        <w:types>
          <w:type w:val="bbPlcHdr"/>
        </w:types>
        <w:behaviors>
          <w:behavior w:val="content"/>
        </w:behaviors>
        <w:guid w:val="{03276911-FDFF-4957-B7AD-9E89749C9BBD}"/>
      </w:docPartPr>
      <w:docPartBody>
        <w:p w:rsidR="007A3673" w:rsidRDefault="007A3673">
          <w:pPr>
            <w:pStyle w:val="A76A73AE0FB04340A742E8F09DA09BA7"/>
          </w:pPr>
          <w:r w:rsidRPr="00A01438">
            <w:rPr>
              <w:rStyle w:val="PlaceholderText"/>
            </w:rPr>
            <w:t>[</w:t>
          </w:r>
          <w:r>
            <w:rPr>
              <w:rStyle w:val="PlaceholderText"/>
            </w:rPr>
            <w:t>place or object?</w:t>
          </w:r>
          <w:r w:rsidRPr="00A01438">
            <w:rPr>
              <w:rStyle w:val="PlaceholderText"/>
            </w:rPr>
            <w:t>]</w:t>
          </w:r>
        </w:p>
      </w:docPartBody>
    </w:docPart>
    <w:docPart>
      <w:docPartPr>
        <w:name w:val="D683BC0C94334D249F02FFA0DE70D44F"/>
        <w:category>
          <w:name w:val="General"/>
          <w:gallery w:val="placeholder"/>
        </w:category>
        <w:types>
          <w:type w:val="bbPlcHdr"/>
        </w:types>
        <w:behaviors>
          <w:behavior w:val="content"/>
        </w:behaviors>
        <w:guid w:val="{34C3D5EE-A829-475B-B1CC-5387B752B5E7}"/>
      </w:docPartPr>
      <w:docPartBody>
        <w:p w:rsidR="007A3673" w:rsidRDefault="007A3673">
          <w:pPr>
            <w:pStyle w:val="D683BC0C94334D249F02FFA0DE70D44F"/>
          </w:pPr>
          <w:r w:rsidRPr="00A01438">
            <w:rPr>
              <w:rStyle w:val="PlaceholderText"/>
            </w:rPr>
            <w:t>[</w:t>
          </w:r>
          <w:r>
            <w:rPr>
              <w:rStyle w:val="PlaceholderText"/>
            </w:rPr>
            <w:t>place or object?</w:t>
          </w:r>
          <w:r w:rsidRPr="00A01438">
            <w:rPr>
              <w:rStyle w:val="PlaceholderText"/>
            </w:rPr>
            <w:t>]</w:t>
          </w:r>
        </w:p>
      </w:docPartBody>
    </w:docPart>
    <w:docPart>
      <w:docPartPr>
        <w:name w:val="ABC56E6189F549839E36CD41DC16E97C"/>
        <w:category>
          <w:name w:val="General"/>
          <w:gallery w:val="placeholder"/>
        </w:category>
        <w:types>
          <w:type w:val="bbPlcHdr"/>
        </w:types>
        <w:behaviors>
          <w:behavior w:val="content"/>
        </w:behaviors>
        <w:guid w:val="{D5B8F4CF-492E-400E-B026-F64E44FEE921}"/>
      </w:docPartPr>
      <w:docPartBody>
        <w:p w:rsidR="007A3673" w:rsidRDefault="007A3673">
          <w:pPr>
            <w:pStyle w:val="ABC56E6189F549839E36CD41DC16E97C"/>
          </w:pPr>
          <w:r w:rsidRPr="00A01438">
            <w:rPr>
              <w:rStyle w:val="PlaceholderText"/>
            </w:rPr>
            <w:t>[</w:t>
          </w:r>
          <w:r>
            <w:rPr>
              <w:rStyle w:val="PlaceholderText"/>
            </w:rPr>
            <w:t>place or object?</w:t>
          </w:r>
          <w:r w:rsidRPr="00A01438">
            <w:rPr>
              <w:rStyle w:val="PlaceholderText"/>
            </w:rPr>
            <w:t>]</w:t>
          </w:r>
        </w:p>
      </w:docPartBody>
    </w:docPart>
    <w:docPart>
      <w:docPartPr>
        <w:name w:val="7A8FE7B7E6244C5E8CFED566F4F88E51"/>
        <w:category>
          <w:name w:val="General"/>
          <w:gallery w:val="placeholder"/>
        </w:category>
        <w:types>
          <w:type w:val="bbPlcHdr"/>
        </w:types>
        <w:behaviors>
          <w:behavior w:val="content"/>
        </w:behaviors>
        <w:guid w:val="{82BB4089-47FF-475C-8CBE-5BC17592995E}"/>
      </w:docPartPr>
      <w:docPartBody>
        <w:p w:rsidR="007A3673" w:rsidRDefault="007A3673">
          <w:pPr>
            <w:pStyle w:val="7A8FE7B7E6244C5E8CFED566F4F88E51"/>
          </w:pPr>
          <w:r w:rsidRPr="00A01438">
            <w:rPr>
              <w:rStyle w:val="PlaceholderText"/>
            </w:rPr>
            <w:t>[</w:t>
          </w:r>
          <w:r>
            <w:rPr>
              <w:rStyle w:val="PlaceholderText"/>
            </w:rPr>
            <w:t>place or object?</w:t>
          </w:r>
          <w:r w:rsidRPr="00A01438">
            <w:rPr>
              <w:rStyle w:val="PlaceholderText"/>
            </w:rPr>
            <w:t>]</w:t>
          </w:r>
        </w:p>
      </w:docPartBody>
    </w:docPart>
    <w:docPart>
      <w:docPartPr>
        <w:name w:val="134184F31E9A49F78E0AFA95ED4B4319"/>
        <w:category>
          <w:name w:val="General"/>
          <w:gallery w:val="placeholder"/>
        </w:category>
        <w:types>
          <w:type w:val="bbPlcHdr"/>
        </w:types>
        <w:behaviors>
          <w:behavior w:val="content"/>
        </w:behaviors>
        <w:guid w:val="{D9F4D137-4D7C-4054-9AA8-A320AE180E0D}"/>
      </w:docPartPr>
      <w:docPartBody>
        <w:p w:rsidR="007A3673" w:rsidRDefault="007A3673">
          <w:pPr>
            <w:pStyle w:val="134184F31E9A49F78E0AFA95ED4B4319"/>
          </w:pPr>
          <w:r w:rsidRPr="00A01438">
            <w:rPr>
              <w:rStyle w:val="PlaceholderText"/>
            </w:rPr>
            <w:t>[</w:t>
          </w:r>
          <w:r>
            <w:rPr>
              <w:rStyle w:val="PlaceholderText"/>
            </w:rPr>
            <w:t>place or object?</w:t>
          </w:r>
          <w:r w:rsidRPr="00A01438">
            <w:rPr>
              <w:rStyle w:val="PlaceholderText"/>
            </w:rPr>
            <w:t>]</w:t>
          </w:r>
        </w:p>
      </w:docPartBody>
    </w:docPart>
    <w:docPart>
      <w:docPartPr>
        <w:name w:val="EA3164A71F5343A5AEAD806CB2BD6964"/>
        <w:category>
          <w:name w:val="General"/>
          <w:gallery w:val="placeholder"/>
        </w:category>
        <w:types>
          <w:type w:val="bbPlcHdr"/>
        </w:types>
        <w:behaviors>
          <w:behavior w:val="content"/>
        </w:behaviors>
        <w:guid w:val="{D8666ECB-4750-461C-98BE-61266C615991}"/>
      </w:docPartPr>
      <w:docPartBody>
        <w:p w:rsidR="007A3673" w:rsidRDefault="007A3673">
          <w:pPr>
            <w:pStyle w:val="EA3164A71F5343A5AEAD806CB2BD6964"/>
          </w:pPr>
          <w:r w:rsidRPr="00A01438">
            <w:rPr>
              <w:rStyle w:val="PlaceholderText"/>
            </w:rPr>
            <w:t>[</w:t>
          </w:r>
          <w:r>
            <w:rPr>
              <w:rStyle w:val="PlaceholderText"/>
            </w:rPr>
            <w:t>place or object?</w:t>
          </w:r>
          <w:r w:rsidRPr="00A01438">
            <w:rPr>
              <w:rStyle w:val="PlaceholderText"/>
            </w:rPr>
            <w:t>]</w:t>
          </w:r>
        </w:p>
      </w:docPartBody>
    </w:docPart>
    <w:docPart>
      <w:docPartPr>
        <w:name w:val="A07A47DC5C364CB2BDE7AE77C099E3AB"/>
        <w:category>
          <w:name w:val="General"/>
          <w:gallery w:val="placeholder"/>
        </w:category>
        <w:types>
          <w:type w:val="bbPlcHdr"/>
        </w:types>
        <w:behaviors>
          <w:behavior w:val="content"/>
        </w:behaviors>
        <w:guid w:val="{FFC25194-8F08-4545-AF5C-2AE62C27D812}"/>
      </w:docPartPr>
      <w:docPartBody>
        <w:p w:rsidR="007A3673" w:rsidRDefault="007A3673">
          <w:pPr>
            <w:pStyle w:val="A07A47DC5C364CB2BDE7AE77C099E3AB"/>
          </w:pPr>
          <w:r w:rsidRPr="00A01438">
            <w:rPr>
              <w:rStyle w:val="PlaceholderText"/>
            </w:rPr>
            <w:t>[</w:t>
          </w:r>
          <w:r>
            <w:rPr>
              <w:rStyle w:val="PlaceholderText"/>
            </w:rPr>
            <w:t>place or object?</w:t>
          </w:r>
          <w:r w:rsidRPr="00A01438">
            <w:rPr>
              <w:rStyle w:val="PlaceholderText"/>
            </w:rPr>
            <w:t>]</w:t>
          </w:r>
        </w:p>
      </w:docPartBody>
    </w:docPart>
    <w:docPart>
      <w:docPartPr>
        <w:name w:val="76C2206633CC433D982AC3D3286DEDAF"/>
        <w:category>
          <w:name w:val="General"/>
          <w:gallery w:val="placeholder"/>
        </w:category>
        <w:types>
          <w:type w:val="bbPlcHdr"/>
        </w:types>
        <w:behaviors>
          <w:behavior w:val="content"/>
        </w:behaviors>
        <w:guid w:val="{D20884A3-26B3-496F-ABD2-27F45159C43A}"/>
      </w:docPartPr>
      <w:docPartBody>
        <w:p w:rsidR="007A3673" w:rsidRDefault="007A3673">
          <w:pPr>
            <w:pStyle w:val="76C2206633CC433D982AC3D3286DEDAF"/>
          </w:pPr>
          <w:r w:rsidRPr="00A01438">
            <w:rPr>
              <w:rStyle w:val="PlaceholderText"/>
            </w:rPr>
            <w:t>[</w:t>
          </w:r>
          <w:r>
            <w:rPr>
              <w:rStyle w:val="PlaceholderText"/>
            </w:rPr>
            <w:t>place or object?</w:t>
          </w:r>
          <w:r w:rsidRPr="00A01438">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673"/>
    <w:rsid w:val="001C74E3"/>
    <w:rsid w:val="003250EC"/>
    <w:rsid w:val="00391106"/>
    <w:rsid w:val="00406F09"/>
    <w:rsid w:val="00541D5C"/>
    <w:rsid w:val="00645483"/>
    <w:rsid w:val="00787CFE"/>
    <w:rsid w:val="007A3673"/>
    <w:rsid w:val="00866AFF"/>
    <w:rsid w:val="00867B86"/>
    <w:rsid w:val="008E0747"/>
    <w:rsid w:val="00966C68"/>
    <w:rsid w:val="00986A1C"/>
    <w:rsid w:val="00F50CC9"/>
    <w:rsid w:val="00FA1D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958BADC519B4DA8B4B71A51EC871290">
    <w:name w:val="6958BADC519B4DA8B4B71A51EC871290"/>
  </w:style>
  <w:style w:type="paragraph" w:customStyle="1" w:styleId="9B4EC62A65424E56800031F821055C87">
    <w:name w:val="9B4EC62A65424E56800031F821055C87"/>
  </w:style>
  <w:style w:type="paragraph" w:customStyle="1" w:styleId="AF0AB06BCB0C4F04A950295B5E7E7687">
    <w:name w:val="AF0AB06BCB0C4F04A950295B5E7E7687"/>
  </w:style>
  <w:style w:type="paragraph" w:customStyle="1" w:styleId="7085CB0D7F7C415897F5CF2872226BD6">
    <w:name w:val="7085CB0D7F7C415897F5CF2872226BD6"/>
  </w:style>
  <w:style w:type="paragraph" w:customStyle="1" w:styleId="A76A73AE0FB04340A742E8F09DA09BA7">
    <w:name w:val="A76A73AE0FB04340A742E8F09DA09BA7"/>
  </w:style>
  <w:style w:type="paragraph" w:customStyle="1" w:styleId="D683BC0C94334D249F02FFA0DE70D44F">
    <w:name w:val="D683BC0C94334D249F02FFA0DE70D44F"/>
  </w:style>
  <w:style w:type="paragraph" w:customStyle="1" w:styleId="ABC56E6189F549839E36CD41DC16E97C">
    <w:name w:val="ABC56E6189F549839E36CD41DC16E97C"/>
  </w:style>
  <w:style w:type="paragraph" w:customStyle="1" w:styleId="7A8FE7B7E6244C5E8CFED566F4F88E51">
    <w:name w:val="7A8FE7B7E6244C5E8CFED566F4F88E51"/>
  </w:style>
  <w:style w:type="paragraph" w:customStyle="1" w:styleId="134184F31E9A49F78E0AFA95ED4B4319">
    <w:name w:val="134184F31E9A49F78E0AFA95ED4B4319"/>
  </w:style>
  <w:style w:type="paragraph" w:customStyle="1" w:styleId="EA3164A71F5343A5AEAD806CB2BD6964">
    <w:name w:val="EA3164A71F5343A5AEAD806CB2BD6964"/>
  </w:style>
  <w:style w:type="paragraph" w:customStyle="1" w:styleId="A07A47DC5C364CB2BDE7AE77C099E3AB">
    <w:name w:val="A07A47DC5C364CB2BDE7AE77C099E3AB"/>
  </w:style>
  <w:style w:type="paragraph" w:customStyle="1" w:styleId="76C2206633CC433D982AC3D3286DEDAF">
    <w:name w:val="76C2206633CC433D982AC3D3286DED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F017C2-F5AA-46D8-BC92-3FAA8E3CC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2334</Words>
  <Characters>12102</Characters>
  <Application>Microsoft Office Word</Application>
  <DocSecurity>0</DocSecurity>
  <Lines>194</Lines>
  <Paragraphs>71</Paragraphs>
  <ScaleCrop>false</ScaleCrop>
  <HeadingPairs>
    <vt:vector size="2" baseType="variant">
      <vt:variant>
        <vt:lpstr>Title</vt:lpstr>
      </vt:variant>
      <vt:variant>
        <vt:i4>1</vt:i4>
      </vt:variant>
    </vt:vector>
  </HeadingPairs>
  <TitlesOfParts>
    <vt:vector size="1" baseType="lpstr">
      <vt:lpstr>STATEMENT OF REASONS</vt:lpstr>
    </vt:vector>
  </TitlesOfParts>
  <Company>ACT Government</Company>
  <LinksUpToDate>false</LinksUpToDate>
  <CharactersWithSpaces>14377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dc:title>
  <dc:creator>ACT Government</dc:creator>
  <cp:keywords>Kingston</cp:keywords>
  <cp:lastModifiedBy>Moxon, KarenL</cp:lastModifiedBy>
  <cp:revision>5</cp:revision>
  <cp:lastPrinted>2011-03-08T21:23:00Z</cp:lastPrinted>
  <dcterms:created xsi:type="dcterms:W3CDTF">2021-11-11T03:45:00Z</dcterms:created>
  <dcterms:modified xsi:type="dcterms:W3CDTF">2021-11-11T03:45:00Z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A29535451</vt:lpwstr>
  </property>
  <property fmtid="{D5CDD505-2E9C-101B-9397-08002B2CF9AE}" pid="4" name="Objective-Title">
    <vt:lpwstr>Fitters Workshop Acoustic Values - STATEMENT OF REASONS</vt:lpwstr>
  </property>
  <property fmtid="{D5CDD505-2E9C-101B-9397-08002B2CF9AE}" pid="5" name="Objective-Comment">
    <vt:lpwstr/>
  </property>
  <property fmtid="{D5CDD505-2E9C-101B-9397-08002B2CF9AE}" pid="6" name="Objective-CreationStamp">
    <vt:filetime>2021-06-08T01:27:01Z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2021-11-11T01:36:33Z</vt:filetime>
  </property>
  <property fmtid="{D5CDD505-2E9C-101B-9397-08002B2CF9AE}" pid="10" name="Objective-ModificationStamp">
    <vt:filetime>2021-11-11T01:36:33Z</vt:filetime>
  </property>
  <property fmtid="{D5CDD505-2E9C-101B-9397-08002B2CF9AE}" pid="11" name="Objective-Owner">
    <vt:lpwstr>Richard Hekimian</vt:lpwstr>
  </property>
  <property fmtid="{D5CDD505-2E9C-101B-9397-08002B2CF9AE}" pid="12" name="Objective-Path">
    <vt:lpwstr>Whole of ACT Government:EPSDD - Environment Planning and Sustainable Development Directorate:DIVISION - Environment:BRANCH - Heritage:Heritage Register:02 - Not Provisionally Registered:HERITAGE - ASSESSMENT MATERIAL - Fitters' Workshop (acoustic values) - Kingston:Statement of Reasons:</vt:lpwstr>
  </property>
  <property fmtid="{D5CDD505-2E9C-101B-9397-08002B2CF9AE}" pid="13" name="Objective-Parent">
    <vt:lpwstr>Statement of Reasons</vt:lpwstr>
  </property>
  <property fmtid="{D5CDD505-2E9C-101B-9397-08002B2CF9AE}" pid="14" name="Objective-State">
    <vt:lpwstr>Published</vt:lpwstr>
  </property>
  <property fmtid="{D5CDD505-2E9C-101B-9397-08002B2CF9AE}" pid="15" name="Objective-Version">
    <vt:lpwstr>17.0</vt:lpwstr>
  </property>
  <property fmtid="{D5CDD505-2E9C-101B-9397-08002B2CF9AE}" pid="16" name="Objective-VersionNumber">
    <vt:r8>20</vt:r8>
  </property>
  <property fmtid="{D5CDD505-2E9C-101B-9397-08002B2CF9AE}" pid="17" name="Objective-VersionComment">
    <vt:lpwstr/>
  </property>
  <property fmtid="{D5CDD505-2E9C-101B-9397-08002B2CF9AE}" pid="18" name="Objective-FileNumber">
    <vt:lpwstr>1-2012/28386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ies>
</file>