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2A54" w14:textId="19A2724B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2446774A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77322469"/>
      <w:bookmarkStart w:id="1" w:name="_Hlk60476887"/>
      <w:r w:rsidRPr="00401EA6">
        <w:rPr>
          <w:rFonts w:ascii="Arial" w:hAnsi="Arial" w:cs="Arial"/>
          <w:b/>
          <w:bCs/>
          <w:sz w:val="40"/>
          <w:szCs w:val="40"/>
        </w:rPr>
        <w:t>Public Health (</w:t>
      </w:r>
      <w:r w:rsidR="00C425A4">
        <w:rPr>
          <w:rFonts w:ascii="Arial" w:hAnsi="Arial" w:cs="Arial"/>
          <w:b/>
          <w:bCs/>
          <w:sz w:val="40"/>
          <w:szCs w:val="40"/>
        </w:rPr>
        <w:t>Disability and Other Care Workers</w:t>
      </w:r>
      <w:r w:rsidR="006B5C0D" w:rsidRPr="00401EA6">
        <w:rPr>
          <w:rFonts w:ascii="Arial" w:hAnsi="Arial" w:cs="Arial"/>
          <w:b/>
          <w:bCs/>
          <w:sz w:val="40"/>
          <w:szCs w:val="40"/>
        </w:rPr>
        <w:t xml:space="preserve"> COVID-19 Vaccination</w:t>
      </w:r>
      <w:r w:rsidRPr="00401EA6">
        <w:rPr>
          <w:rFonts w:ascii="Arial" w:hAnsi="Arial" w:cs="Arial"/>
          <w:b/>
          <w:bCs/>
          <w:sz w:val="40"/>
          <w:szCs w:val="40"/>
        </w:rPr>
        <w:t xml:space="preserve">) Emergency Direction </w:t>
      </w:r>
      <w:r w:rsidR="000E0A9B" w:rsidRPr="00401EA6">
        <w:rPr>
          <w:rFonts w:ascii="Arial" w:hAnsi="Arial" w:cs="Arial"/>
          <w:b/>
          <w:bCs/>
          <w:sz w:val="40"/>
          <w:szCs w:val="40"/>
        </w:rPr>
        <w:t>202</w:t>
      </w:r>
      <w:r w:rsidR="000E0A9B">
        <w:rPr>
          <w:rFonts w:ascii="Arial" w:hAnsi="Arial" w:cs="Arial"/>
          <w:b/>
          <w:bCs/>
          <w:sz w:val="40"/>
          <w:szCs w:val="40"/>
        </w:rPr>
        <w:t>2</w:t>
      </w:r>
      <w:r w:rsidR="00FB107D">
        <w:rPr>
          <w:rFonts w:ascii="Arial" w:hAnsi="Arial" w:cs="Arial"/>
          <w:b/>
          <w:bCs/>
          <w:sz w:val="40"/>
          <w:szCs w:val="40"/>
        </w:rPr>
        <w:t xml:space="preserve"> (No 1)</w:t>
      </w:r>
    </w:p>
    <w:bookmarkEnd w:id="0"/>
    <w:p w14:paraId="08B6FF9A" w14:textId="1D5A99AB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bookmarkEnd w:id="1"/>
    <w:p w14:paraId="6F787DFA" w14:textId="59018582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10B8">
        <w:rPr>
          <w:rFonts w:ascii="Arial" w:hAnsi="Arial" w:cs="Arial"/>
          <w:b/>
          <w:bCs/>
          <w:sz w:val="24"/>
          <w:szCs w:val="24"/>
        </w:rPr>
        <w:t xml:space="preserve">Notifiable Instrument </w:t>
      </w:r>
      <w:r w:rsidR="000E0A9B" w:rsidRPr="00D310B8">
        <w:rPr>
          <w:rFonts w:ascii="Arial" w:hAnsi="Arial" w:cs="Arial"/>
          <w:b/>
          <w:bCs/>
          <w:sz w:val="24"/>
          <w:szCs w:val="24"/>
        </w:rPr>
        <w:t>NI202</w:t>
      </w:r>
      <w:r w:rsidR="000E0A9B">
        <w:rPr>
          <w:rFonts w:ascii="Arial" w:hAnsi="Arial" w:cs="Arial"/>
          <w:b/>
          <w:bCs/>
          <w:sz w:val="24"/>
          <w:szCs w:val="24"/>
        </w:rPr>
        <w:t>2</w:t>
      </w:r>
      <w:r w:rsidR="007477A1" w:rsidRPr="00D310B8">
        <w:rPr>
          <w:rFonts w:ascii="Arial" w:hAnsi="Arial" w:cs="Arial"/>
          <w:b/>
          <w:bCs/>
          <w:sz w:val="24"/>
          <w:szCs w:val="24"/>
        </w:rPr>
        <w:t>-</w:t>
      </w:r>
      <w:r w:rsidR="00FB107D">
        <w:rPr>
          <w:rFonts w:ascii="Arial" w:hAnsi="Arial" w:cs="Arial"/>
          <w:b/>
          <w:bCs/>
          <w:sz w:val="24"/>
          <w:szCs w:val="24"/>
        </w:rPr>
        <w:t>125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1A55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0B27A916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>This instru</w:t>
      </w:r>
      <w:r w:rsidRPr="00E94B92">
        <w:rPr>
          <w:rFonts w:ascii="Times New Roman" w:hAnsi="Times New Roman"/>
          <w:sz w:val="24"/>
          <w:szCs w:val="24"/>
        </w:rPr>
        <w:t>ment is the</w:t>
      </w:r>
      <w:r w:rsidR="006B5C0D" w:rsidRPr="00E94B92">
        <w:rPr>
          <w:rFonts w:ascii="Times New Roman" w:hAnsi="Times New Roman"/>
          <w:sz w:val="24"/>
          <w:szCs w:val="24"/>
        </w:rPr>
        <w:t xml:space="preserve"> </w:t>
      </w:r>
      <w:r w:rsidR="006B5C0D" w:rsidRPr="00E94B92">
        <w:rPr>
          <w:rFonts w:ascii="Times New Roman" w:hAnsi="Times New Roman"/>
          <w:i/>
          <w:iCs/>
          <w:sz w:val="24"/>
          <w:szCs w:val="24"/>
        </w:rPr>
        <w:t xml:space="preserve">Public Health </w:t>
      </w:r>
      <w:bookmarkStart w:id="2" w:name="_Hlk95912477"/>
      <w:r w:rsidR="006B5C0D" w:rsidRPr="00E94B92">
        <w:rPr>
          <w:rFonts w:ascii="Times New Roman" w:hAnsi="Times New Roman"/>
          <w:i/>
          <w:iCs/>
          <w:sz w:val="24"/>
          <w:szCs w:val="24"/>
        </w:rPr>
        <w:t>(</w:t>
      </w:r>
      <w:r w:rsidR="00C425A4">
        <w:rPr>
          <w:rFonts w:ascii="Times New Roman" w:hAnsi="Times New Roman"/>
          <w:i/>
          <w:iCs/>
          <w:sz w:val="24"/>
          <w:szCs w:val="24"/>
        </w:rPr>
        <w:t xml:space="preserve">Disability and Other Care Workers </w:t>
      </w:r>
      <w:r w:rsidR="006B5C0D" w:rsidRPr="00E94B92">
        <w:rPr>
          <w:rFonts w:ascii="Times New Roman" w:hAnsi="Times New Roman"/>
          <w:i/>
          <w:iCs/>
          <w:sz w:val="24"/>
          <w:szCs w:val="24"/>
        </w:rPr>
        <w:t xml:space="preserve">COVID-19 Vaccination) Emergency Direction </w:t>
      </w:r>
      <w:r w:rsidR="000E0A9B" w:rsidRPr="00E94B92">
        <w:rPr>
          <w:rFonts w:ascii="Times New Roman" w:hAnsi="Times New Roman"/>
          <w:i/>
          <w:iCs/>
          <w:sz w:val="24"/>
          <w:szCs w:val="24"/>
        </w:rPr>
        <w:t>202</w:t>
      </w:r>
      <w:r w:rsidR="000E0A9B">
        <w:rPr>
          <w:rFonts w:ascii="Times New Roman" w:hAnsi="Times New Roman"/>
          <w:i/>
          <w:iCs/>
          <w:sz w:val="24"/>
          <w:szCs w:val="24"/>
        </w:rPr>
        <w:t>2</w:t>
      </w:r>
      <w:bookmarkEnd w:id="2"/>
      <w:r w:rsidR="00FB107D">
        <w:rPr>
          <w:rFonts w:ascii="Times New Roman" w:hAnsi="Times New Roman"/>
          <w:i/>
          <w:iCs/>
          <w:sz w:val="24"/>
          <w:szCs w:val="24"/>
        </w:rPr>
        <w:t xml:space="preserve"> (No 1)</w:t>
      </w:r>
      <w:r w:rsidRPr="00E94B92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1A55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17E42606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94B92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E94B92">
        <w:rPr>
          <w:rFonts w:ascii="Times New Roman" w:hAnsi="Times New Roman"/>
          <w:sz w:val="24"/>
          <w:szCs w:val="24"/>
        </w:rPr>
        <w:t xml:space="preserve">commences </w:t>
      </w:r>
      <w:r w:rsidR="00D32852" w:rsidRPr="00E94B92">
        <w:rPr>
          <w:rFonts w:ascii="Times New Roman" w:hAnsi="Times New Roman"/>
          <w:sz w:val="24"/>
          <w:szCs w:val="24"/>
        </w:rPr>
        <w:t>at</w:t>
      </w:r>
      <w:r w:rsidR="000A6420" w:rsidRPr="00E94B92">
        <w:rPr>
          <w:rFonts w:ascii="Times New Roman" w:hAnsi="Times New Roman"/>
          <w:sz w:val="24"/>
          <w:szCs w:val="24"/>
        </w:rPr>
        <w:t xml:space="preserve"> </w:t>
      </w:r>
      <w:r w:rsidR="001C4E1F" w:rsidRPr="00E94B92">
        <w:rPr>
          <w:rFonts w:ascii="Times New Roman" w:hAnsi="Times New Roman"/>
          <w:sz w:val="24"/>
          <w:szCs w:val="24"/>
        </w:rPr>
        <w:t>11</w:t>
      </w:r>
      <w:r w:rsidR="00263A57">
        <w:rPr>
          <w:rFonts w:ascii="Times New Roman" w:hAnsi="Times New Roman"/>
          <w:sz w:val="24"/>
          <w:szCs w:val="24"/>
        </w:rPr>
        <w:t>:</w:t>
      </w:r>
      <w:r w:rsidR="001C4E1F" w:rsidRPr="00E94B92">
        <w:rPr>
          <w:rFonts w:ascii="Times New Roman" w:hAnsi="Times New Roman"/>
          <w:sz w:val="24"/>
          <w:szCs w:val="24"/>
        </w:rPr>
        <w:t>59</w:t>
      </w:r>
      <w:r w:rsidR="00F33EA6" w:rsidRPr="00E94B92">
        <w:rPr>
          <w:rFonts w:ascii="Times New Roman" w:hAnsi="Times New Roman"/>
          <w:sz w:val="24"/>
          <w:szCs w:val="24"/>
        </w:rPr>
        <w:t xml:space="preserve">pm </w:t>
      </w:r>
      <w:r w:rsidR="005018B1" w:rsidRPr="00E94B92">
        <w:rPr>
          <w:rFonts w:ascii="Times New Roman" w:hAnsi="Times New Roman"/>
          <w:sz w:val="24"/>
          <w:szCs w:val="24"/>
        </w:rPr>
        <w:t>on</w:t>
      </w:r>
      <w:r w:rsidR="007F6872" w:rsidRPr="00E94B92">
        <w:rPr>
          <w:rFonts w:ascii="Times New Roman" w:hAnsi="Times New Roman"/>
          <w:sz w:val="24"/>
          <w:szCs w:val="24"/>
        </w:rPr>
        <w:t xml:space="preserve"> </w:t>
      </w:r>
      <w:r w:rsidR="008438C7">
        <w:rPr>
          <w:rFonts w:ascii="Times New Roman" w:hAnsi="Times New Roman"/>
          <w:sz w:val="24"/>
          <w:szCs w:val="24"/>
        </w:rPr>
        <w:t>28</w:t>
      </w:r>
      <w:r w:rsidR="00C6218C">
        <w:rPr>
          <w:rFonts w:ascii="Times New Roman" w:hAnsi="Times New Roman"/>
          <w:sz w:val="24"/>
          <w:szCs w:val="24"/>
        </w:rPr>
        <w:t xml:space="preserve"> </w:t>
      </w:r>
      <w:r w:rsidR="008438C7">
        <w:rPr>
          <w:rFonts w:ascii="Times New Roman" w:hAnsi="Times New Roman"/>
          <w:sz w:val="24"/>
          <w:szCs w:val="24"/>
        </w:rPr>
        <w:t>March</w:t>
      </w:r>
      <w:r w:rsidR="00C6218C">
        <w:rPr>
          <w:rFonts w:ascii="Times New Roman" w:hAnsi="Times New Roman"/>
          <w:sz w:val="24"/>
          <w:szCs w:val="24"/>
        </w:rPr>
        <w:t xml:space="preserve"> </w:t>
      </w:r>
      <w:r w:rsidR="00E2649B" w:rsidRPr="00E94B92">
        <w:rPr>
          <w:rFonts w:ascii="Times New Roman" w:hAnsi="Times New Roman"/>
          <w:sz w:val="24"/>
          <w:szCs w:val="24"/>
        </w:rPr>
        <w:t>202</w:t>
      </w:r>
      <w:r w:rsidR="000E0A9B">
        <w:rPr>
          <w:rFonts w:ascii="Times New Roman" w:hAnsi="Times New Roman"/>
          <w:sz w:val="24"/>
          <w:szCs w:val="24"/>
        </w:rPr>
        <w:t>2</w:t>
      </w:r>
      <w:r w:rsidR="005018B1" w:rsidRPr="00E94B92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1A55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0AE58556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667387">
        <w:rPr>
          <w:rFonts w:ascii="Times New Roman" w:hAnsi="Times New Roman" w:cs="Times New Roman"/>
        </w:rPr>
        <w:t>Vanessa Johnston</w:t>
      </w:r>
      <w:r w:rsidRPr="0033083C">
        <w:rPr>
          <w:rFonts w:ascii="Times New Roman" w:hAnsi="Times New Roman" w:cs="Times New Roman"/>
        </w:rPr>
        <w:t xml:space="preserve">, </w:t>
      </w:r>
      <w:r w:rsidR="00667387">
        <w:rPr>
          <w:rFonts w:ascii="Times New Roman" w:hAnsi="Times New Roman" w:cs="Times New Roman"/>
        </w:rPr>
        <w:t xml:space="preserve">Acting </w:t>
      </w:r>
      <w:r w:rsidRPr="0033083C">
        <w:rPr>
          <w:rFonts w:ascii="Times New Roman" w:hAnsi="Times New Roman" w:cs="Times New Roman"/>
        </w:rPr>
        <w:t xml:space="preserve">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1A55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7194BEA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6DEBC2EE" w14:textId="77777777" w:rsidR="000E0A9B" w:rsidRDefault="000E0A9B" w:rsidP="008438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BD46C8B" w14:textId="485B3421" w:rsidR="000E0A9B" w:rsidRPr="000E0A9B" w:rsidRDefault="000E0A9B" w:rsidP="000E0A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0A9B">
        <w:rPr>
          <w:rFonts w:ascii="Times New Roman" w:hAnsi="Times New Roman"/>
          <w:b/>
          <w:bCs/>
          <w:sz w:val="24"/>
          <w:szCs w:val="24"/>
        </w:rPr>
        <w:t xml:space="preserve">Revocation </w:t>
      </w:r>
    </w:p>
    <w:p w14:paraId="5F54EAEF" w14:textId="27253B7A" w:rsidR="000E0A9B" w:rsidRPr="000E0A9B" w:rsidRDefault="000E0A9B" w:rsidP="000E0A9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E0A9B">
        <w:rPr>
          <w:rFonts w:ascii="Times New Roman" w:hAnsi="Times New Roman"/>
          <w:sz w:val="24"/>
          <w:szCs w:val="24"/>
        </w:rPr>
        <w:t xml:space="preserve">This instrument revokes the </w:t>
      </w:r>
      <w:bookmarkStart w:id="3" w:name="_Hlk90396142"/>
      <w:bookmarkStart w:id="4" w:name="_Hlk92283315"/>
      <w:r w:rsidRPr="000E0A9B">
        <w:rPr>
          <w:rFonts w:ascii="Times New Roman" w:hAnsi="Times New Roman"/>
          <w:i/>
          <w:iCs/>
          <w:sz w:val="24"/>
          <w:szCs w:val="24"/>
        </w:rPr>
        <w:t>Public Health (</w:t>
      </w:r>
      <w:bookmarkEnd w:id="3"/>
      <w:r w:rsidRPr="000E0A9B">
        <w:rPr>
          <w:rFonts w:ascii="Times New Roman" w:hAnsi="Times New Roman"/>
          <w:i/>
          <w:iCs/>
          <w:sz w:val="24"/>
          <w:szCs w:val="24"/>
        </w:rPr>
        <w:t>Disability and Other Care Workers COVID</w:t>
      </w:r>
      <w:r w:rsidR="00667387">
        <w:rPr>
          <w:rFonts w:ascii="Times New Roman" w:hAnsi="Times New Roman"/>
          <w:i/>
          <w:iCs/>
          <w:sz w:val="24"/>
          <w:szCs w:val="24"/>
        </w:rPr>
        <w:noBreakHyphen/>
      </w:r>
      <w:r w:rsidRPr="000E0A9B">
        <w:rPr>
          <w:rFonts w:ascii="Times New Roman" w:hAnsi="Times New Roman"/>
          <w:i/>
          <w:iCs/>
          <w:sz w:val="24"/>
          <w:szCs w:val="24"/>
        </w:rPr>
        <w:t>19 Vaccination) Emergency Direction 202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Pr="000E0A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E0A9B">
        <w:rPr>
          <w:rFonts w:ascii="Times New Roman" w:hAnsi="Times New Roman"/>
          <w:sz w:val="24"/>
          <w:szCs w:val="24"/>
        </w:rPr>
        <w:t>[NI202</w:t>
      </w:r>
      <w:r>
        <w:rPr>
          <w:rFonts w:ascii="Times New Roman" w:hAnsi="Times New Roman"/>
          <w:sz w:val="24"/>
          <w:szCs w:val="24"/>
        </w:rPr>
        <w:t>1</w:t>
      </w:r>
      <w:r w:rsidRPr="000E0A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644</w:t>
      </w:r>
      <w:r w:rsidRPr="000E0A9B">
        <w:rPr>
          <w:rFonts w:ascii="Times New Roman" w:hAnsi="Times New Roman"/>
          <w:sz w:val="24"/>
          <w:szCs w:val="24"/>
        </w:rPr>
        <w:t>]</w:t>
      </w:r>
      <w:bookmarkEnd w:id="4"/>
      <w:r w:rsidRPr="000E0A9B">
        <w:rPr>
          <w:rFonts w:ascii="Times New Roman" w:hAnsi="Times New Roman"/>
          <w:sz w:val="24"/>
          <w:szCs w:val="24"/>
        </w:rPr>
        <w:t>.</w:t>
      </w:r>
    </w:p>
    <w:p w14:paraId="7263F5F8" w14:textId="7FE0267F" w:rsidR="00F4076D" w:rsidRDefault="00F4076D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9691366" w14:textId="77777777" w:rsidR="008A556D" w:rsidRPr="00AE54A1" w:rsidRDefault="008A556D" w:rsidP="008A5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661FF3" w14:textId="41D729EF" w:rsidR="00C43AC1" w:rsidRDefault="00C43AC1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F6A60BD" w14:textId="017D35F7" w:rsidR="0053347E" w:rsidRDefault="0053347E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2238DF54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667387">
        <w:rPr>
          <w:rFonts w:ascii="Times New Roman" w:hAnsi="Times New Roman"/>
          <w:sz w:val="24"/>
          <w:szCs w:val="24"/>
        </w:rPr>
        <w:t>Vanessa Johnston</w:t>
      </w:r>
    </w:p>
    <w:p w14:paraId="2D7BC2A8" w14:textId="47AF92C7" w:rsidR="000E5B8A" w:rsidRDefault="00667387" w:rsidP="00E9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Acting </w:t>
      </w:r>
      <w:r w:rsidR="000E5B8A">
        <w:rPr>
          <w:rFonts w:ascii="Times New Roman" w:hAnsi="Times New Roman"/>
          <w:sz w:val="24"/>
          <w:szCs w:val="24"/>
        </w:rPr>
        <w:t xml:space="preserve">Chief </w:t>
      </w:r>
      <w:r w:rsidR="000E5B8A" w:rsidRPr="002A364F">
        <w:rPr>
          <w:rFonts w:ascii="Times New Roman" w:hAnsi="Times New Roman"/>
          <w:sz w:val="24"/>
          <w:szCs w:val="24"/>
        </w:rPr>
        <w:t>Health</w:t>
      </w:r>
      <w:r w:rsidR="000E5B8A">
        <w:rPr>
          <w:rFonts w:ascii="Times New Roman" w:hAnsi="Times New Roman"/>
          <w:sz w:val="24"/>
          <w:szCs w:val="24"/>
        </w:rPr>
        <w:t xml:space="preserve"> Officer</w:t>
      </w:r>
    </w:p>
    <w:p w14:paraId="45E1D233" w14:textId="77777777" w:rsidR="00E94B92" w:rsidRDefault="00E94B92" w:rsidP="00E94B92">
      <w:pPr>
        <w:spacing w:after="0"/>
        <w:rPr>
          <w:rFonts w:ascii="Times New Roman" w:hAnsi="Times New Roman"/>
          <w:sz w:val="24"/>
          <w:szCs w:val="24"/>
        </w:rPr>
      </w:pPr>
    </w:p>
    <w:p w14:paraId="27CEF88B" w14:textId="4FE4636B" w:rsidR="000E5B8A" w:rsidRPr="0046306F" w:rsidRDefault="00FB107D" w:rsidP="004630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8438C7">
        <w:rPr>
          <w:rFonts w:ascii="Times New Roman" w:hAnsi="Times New Roman"/>
          <w:sz w:val="24"/>
          <w:szCs w:val="24"/>
        </w:rPr>
        <w:t>March</w:t>
      </w:r>
      <w:r w:rsidR="00C6218C">
        <w:rPr>
          <w:rFonts w:ascii="Times New Roman" w:hAnsi="Times New Roman"/>
          <w:sz w:val="24"/>
          <w:szCs w:val="24"/>
        </w:rPr>
        <w:t xml:space="preserve"> </w:t>
      </w:r>
      <w:r w:rsidR="00412F85" w:rsidRPr="00D310B8">
        <w:rPr>
          <w:rFonts w:ascii="Times New Roman" w:hAnsi="Times New Roman"/>
          <w:sz w:val="24"/>
          <w:szCs w:val="24"/>
        </w:rPr>
        <w:t>202</w:t>
      </w:r>
      <w:r w:rsidR="000E0A9B">
        <w:rPr>
          <w:rFonts w:ascii="Times New Roman" w:hAnsi="Times New Roman"/>
          <w:sz w:val="24"/>
          <w:szCs w:val="24"/>
        </w:rPr>
        <w:t>2</w:t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2A3D803C" w:rsidR="00690130" w:rsidRPr="00F50E96" w:rsidRDefault="00690130" w:rsidP="00F50E96">
                            <w:pPr>
                              <w:pStyle w:val="Divis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2A3D803C" w:rsidR="00690130" w:rsidRPr="00F50E96" w:rsidRDefault="00690130" w:rsidP="00F50E96">
                      <w:pPr>
                        <w:pStyle w:val="Division"/>
                      </w:pP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AF138F">
      <w:pPr>
        <w:pStyle w:val="BodyText"/>
        <w:spacing w:after="120"/>
      </w:pPr>
    </w:p>
    <w:p w14:paraId="3E2B75A4" w14:textId="7C0EF7F0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667387">
        <w:rPr>
          <w:rFonts w:ascii="Arial" w:hAnsi="Arial" w:cs="Arial"/>
        </w:rPr>
        <w:t>Vanessa Johnston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="00667387">
        <w:rPr>
          <w:rFonts w:ascii="Arial" w:hAnsi="Arial" w:cs="Arial"/>
        </w:rPr>
        <w:t xml:space="preserve">Acting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3A5A753F" w14:textId="5016C2F3" w:rsidR="00C751C5" w:rsidRPr="00E94B92" w:rsidRDefault="00BD1676" w:rsidP="005E4779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 xml:space="preserve">), </w:t>
      </w:r>
      <w:r w:rsidRPr="00E94B92">
        <w:rPr>
          <w:color w:val="000000"/>
          <w:sz w:val="22"/>
          <w:szCs w:val="22"/>
        </w:rPr>
        <w:t>caused by the novel coronavirus SARS-CoV-2</w:t>
      </w:r>
      <w:r w:rsidR="00B030CE">
        <w:rPr>
          <w:color w:val="000000"/>
          <w:sz w:val="22"/>
          <w:szCs w:val="22"/>
        </w:rPr>
        <w:t xml:space="preserve"> by restricting the potential that </w:t>
      </w:r>
      <w:r w:rsidR="00E935C6">
        <w:rPr>
          <w:color w:val="000000"/>
          <w:sz w:val="22"/>
          <w:szCs w:val="22"/>
        </w:rPr>
        <w:t>older persons and people with disability</w:t>
      </w:r>
      <w:r w:rsidR="00B030CE">
        <w:rPr>
          <w:color w:val="000000"/>
          <w:sz w:val="22"/>
          <w:szCs w:val="22"/>
        </w:rPr>
        <w:t xml:space="preserve"> </w:t>
      </w:r>
      <w:r w:rsidR="00D45AF7">
        <w:rPr>
          <w:color w:val="000000"/>
          <w:sz w:val="22"/>
          <w:szCs w:val="22"/>
        </w:rPr>
        <w:t xml:space="preserve">are </w:t>
      </w:r>
      <w:r w:rsidR="00B030CE">
        <w:rPr>
          <w:color w:val="000000"/>
          <w:sz w:val="22"/>
          <w:szCs w:val="22"/>
        </w:rPr>
        <w:t xml:space="preserve">exposed to workers </w:t>
      </w:r>
      <w:r w:rsidR="00D45AF7">
        <w:rPr>
          <w:color w:val="000000"/>
          <w:sz w:val="22"/>
          <w:szCs w:val="22"/>
        </w:rPr>
        <w:t xml:space="preserve">within the disability and the aged care sector </w:t>
      </w:r>
      <w:r w:rsidR="00B030CE">
        <w:rPr>
          <w:color w:val="000000"/>
          <w:sz w:val="22"/>
          <w:szCs w:val="22"/>
        </w:rPr>
        <w:t xml:space="preserve">who </w:t>
      </w:r>
      <w:r w:rsidR="00D45AF7">
        <w:rPr>
          <w:color w:val="000000"/>
          <w:sz w:val="22"/>
          <w:szCs w:val="22"/>
        </w:rPr>
        <w:t>are not up to date with COVID-19 vaccination</w:t>
      </w:r>
      <w:r w:rsidR="001C118A" w:rsidRPr="00E94B92">
        <w:rPr>
          <w:color w:val="000000"/>
          <w:sz w:val="22"/>
          <w:szCs w:val="22"/>
        </w:rPr>
        <w:t>.</w:t>
      </w:r>
    </w:p>
    <w:p w14:paraId="174EE9E8" w14:textId="15D30584" w:rsidR="00D33016" w:rsidRPr="00E94B92" w:rsidRDefault="00D33016" w:rsidP="00B13200">
      <w:pPr>
        <w:pStyle w:val="BodyText"/>
        <w:spacing w:before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E94B92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 consider the Directions are necessary or desirable to alleviate the </w:t>
      </w:r>
      <w:r w:rsidR="00B13200" w:rsidRPr="00E94B92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</w:t>
      </w:r>
      <w:r w:rsidRPr="00E94B92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19 Emergency on the grounds that</w:t>
      </w:r>
      <w:r w:rsidR="00EE50CE" w:rsidRPr="00E94B92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:</w:t>
      </w:r>
    </w:p>
    <w:p w14:paraId="62EA3365" w14:textId="77777777" w:rsidR="00FE287A" w:rsidRPr="008543C5" w:rsidRDefault="00FE287A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COVID-19 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poses a serious public health risk to the Australian Capital Territory;</w:t>
      </w:r>
    </w:p>
    <w:p w14:paraId="4DC28720" w14:textId="77777777" w:rsidR="00FE287A" w:rsidRPr="008543C5" w:rsidRDefault="00FE287A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World Health Organization has declared the Omicron variant of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to be a variant of concern which is being monitored closely, both internationally and nationally, for its potential to lead to severe illness;</w:t>
      </w:r>
    </w:p>
    <w:p w14:paraId="3AC6C3DF" w14:textId="77777777" w:rsidR="00FE287A" w:rsidRPr="008543C5" w:rsidRDefault="00FE287A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Omicron variant of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is highly transmissible and has rapidly replaced the Delta variant of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as the dominant variant;</w:t>
      </w:r>
    </w:p>
    <w:p w14:paraId="022B07D9" w14:textId="27BFE0A7" w:rsidR="006B2C3F" w:rsidRDefault="006B2C3F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Australian Capital Territory has experienced persistent community transmission since the </w:t>
      </w:r>
      <w:r w:rsidR="001C118A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outbreak of the Delta variant of </w:t>
      </w:r>
      <w:r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1C118A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in the Australian Capital Territory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on 12 August 2021</w:t>
      </w:r>
      <w:r w:rsidR="00CB554B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and the introduction of the Omicron variant of </w:t>
      </w:r>
      <w:r w:rsidR="00CB554B" w:rsidRPr="00CB554B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CB554B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on 3 December 2021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;</w:t>
      </w:r>
    </w:p>
    <w:p w14:paraId="19F5E7E0" w14:textId="77777777" w:rsidR="00CB554B" w:rsidRPr="008543C5" w:rsidRDefault="00CB554B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there is a necessity to limit the impact of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on vulnerable populations and to mitigate the burden on the public health system;</w:t>
      </w:r>
    </w:p>
    <w:p w14:paraId="09CD4F19" w14:textId="77777777" w:rsidR="00CB554B" w:rsidRPr="008543C5" w:rsidRDefault="00CB554B" w:rsidP="00C4475A">
      <w:pPr>
        <w:pStyle w:val="BodyText"/>
        <w:numPr>
          <w:ilvl w:val="1"/>
          <w:numId w:val="9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vaccination continues to be effective in reducing the risk of severe disease and death from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while it is acknowledged that it does not completely eliminate the risk of transmission of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;</w:t>
      </w:r>
    </w:p>
    <w:p w14:paraId="46727FAA" w14:textId="6439A341" w:rsidR="006B2C3F" w:rsidRPr="00CB554B" w:rsidRDefault="00CB554B" w:rsidP="00C4475A">
      <w:pPr>
        <w:pStyle w:val="BodyText"/>
        <w:numPr>
          <w:ilvl w:val="1"/>
          <w:numId w:val="9"/>
        </w:numPr>
        <w:spacing w:before="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evidence </w:t>
      </w:r>
      <w:r w:rsidR="00D45AF7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supports 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that vaccine effectiveness is </w:t>
      </w:r>
      <w:r w:rsidR="00D45AF7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significantly increased </w:t>
      </w:r>
      <w:r w:rsidRPr="008543C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following a </w:t>
      </w:r>
      <w:r w:rsidRPr="008543C5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 booster</w:t>
      </w:r>
      <w:r w:rsidR="00401EA6" w:rsidRPr="00CB554B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.</w:t>
      </w:r>
      <w:r w:rsidR="00E26114" w:rsidRPr="00CB554B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23229778" w14:textId="50B18CC7" w:rsidR="00C751C5" w:rsidRDefault="00C751C5" w:rsidP="00553389">
      <w:pPr>
        <w:pStyle w:val="BodyText"/>
        <w:spacing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In making these </w:t>
      </w:r>
      <w:r w:rsidR="00B1320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irections I have had regard to relevant human rights and I am satisfied that the limitations imposed as a result of these </w:t>
      </w:r>
      <w:r w:rsidR="00B1320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irections are both demonstrably justifiable in a free and democratic society and necessary to protect the ACT community from the serious public health risk posed by </w:t>
      </w:r>
      <w:r w:rsidRPr="00FB455C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</w:t>
      </w:r>
      <w:r w:rsidRPr="00FB455C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.</w:t>
      </w:r>
      <w:r w:rsidR="00D3301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22D010D6" w14:textId="77777777" w:rsidR="00C751C5" w:rsidRPr="005E4779" w:rsidRDefault="00C751C5" w:rsidP="00553389">
      <w:pPr>
        <w:spacing w:after="0"/>
      </w:pPr>
    </w:p>
    <w:p w14:paraId="63ADCD78" w14:textId="3FE11D4E" w:rsidR="00590EA4" w:rsidRDefault="00BD1676" w:rsidP="00F34A4E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bookmarkStart w:id="5" w:name="_Hlk77588357"/>
      <w:r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PART 1</w:t>
      </w:r>
      <w:r w:rsidR="006E6F1B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113CE5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6E6F1B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F34A4E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RESTRICTED </w:t>
      </w:r>
      <w:r w:rsidR="00C425A4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ACTIVITIES OF CERTAIN </w:t>
      </w:r>
      <w:r w:rsidR="00F34A4E" w:rsidRPr="00CC4D5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WORKERS</w:t>
      </w:r>
    </w:p>
    <w:bookmarkEnd w:id="5"/>
    <w:p w14:paraId="62D542B7" w14:textId="64C786EB" w:rsidR="00F34A4E" w:rsidRDefault="00F34A4E" w:rsidP="001A5575">
      <w:pPr>
        <w:pStyle w:val="Heading5"/>
        <w:numPr>
          <w:ilvl w:val="0"/>
          <w:numId w:val="6"/>
        </w:numPr>
        <w:spacing w:after="0"/>
        <w:ind w:left="567" w:hanging="567"/>
        <w:rPr>
          <w:b/>
          <w:bCs/>
          <w:i w:val="0"/>
          <w:iCs/>
        </w:rPr>
      </w:pPr>
      <w:r w:rsidRPr="007E3CC6">
        <w:rPr>
          <w:b/>
          <w:bCs/>
          <w:i w:val="0"/>
        </w:rPr>
        <w:t>Directions</w:t>
      </w:r>
      <w:r w:rsidR="007E3CC6">
        <w:rPr>
          <w:b/>
          <w:bCs/>
          <w:i w:val="0"/>
        </w:rPr>
        <w:br/>
      </w:r>
    </w:p>
    <w:p w14:paraId="11419D9C" w14:textId="2173CCC9" w:rsidR="00A21B61" w:rsidRDefault="00F34A4E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2A6B08">
        <w:rPr>
          <w:rFonts w:ascii="Arial" w:hAnsi="Arial" w:cs="Arial"/>
        </w:rPr>
        <w:t>A</w:t>
      </w:r>
      <w:r w:rsidR="00C425A4">
        <w:rPr>
          <w:rFonts w:ascii="Arial" w:hAnsi="Arial" w:cs="Arial"/>
        </w:rPr>
        <w:t xml:space="preserve"> </w:t>
      </w:r>
      <w:r w:rsidR="00E66B74" w:rsidRPr="00E66B74">
        <w:rPr>
          <w:rFonts w:ascii="Arial" w:hAnsi="Arial" w:cs="Arial"/>
          <w:b/>
          <w:bCs/>
        </w:rPr>
        <w:t>worker</w:t>
      </w:r>
      <w:r w:rsidR="00E66B74">
        <w:rPr>
          <w:rFonts w:ascii="Arial" w:hAnsi="Arial" w:cs="Arial"/>
        </w:rPr>
        <w:t xml:space="preserve"> </w:t>
      </w:r>
      <w:r w:rsidRPr="00E82CB2">
        <w:rPr>
          <w:rFonts w:ascii="Arial" w:hAnsi="Arial" w:cs="Arial"/>
        </w:rPr>
        <w:t xml:space="preserve">must not </w:t>
      </w:r>
      <w:r w:rsidR="00C425A4">
        <w:rPr>
          <w:rFonts w:ascii="Arial" w:hAnsi="Arial" w:cs="Arial"/>
        </w:rPr>
        <w:t xml:space="preserve">undertake </w:t>
      </w:r>
      <w:r w:rsidR="0041313D" w:rsidRPr="0042619E">
        <w:rPr>
          <w:rFonts w:ascii="Arial" w:hAnsi="Arial" w:cs="Arial"/>
        </w:rPr>
        <w:t>work</w:t>
      </w:r>
      <w:r w:rsidR="0041313D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</w:rPr>
        <w:t>in the Australian Capital Territory</w:t>
      </w:r>
      <w:r w:rsidR="00274B7A">
        <w:rPr>
          <w:rFonts w:ascii="Arial" w:hAnsi="Arial" w:cs="Arial"/>
        </w:rPr>
        <w:t xml:space="preserve"> </w:t>
      </w:r>
      <w:r w:rsidR="00274B7A" w:rsidRPr="006045EF">
        <w:rPr>
          <w:rFonts w:ascii="Arial" w:hAnsi="Arial" w:cs="Arial"/>
        </w:rPr>
        <w:t>as a</w:t>
      </w:r>
      <w:r w:rsidR="00274B7A">
        <w:rPr>
          <w:rFonts w:ascii="Arial" w:hAnsi="Arial" w:cs="Arial"/>
          <w:b/>
          <w:bCs/>
          <w:sz w:val="24"/>
          <w:szCs w:val="24"/>
        </w:rPr>
        <w:t xml:space="preserve"> </w:t>
      </w:r>
      <w:r w:rsidR="00274B7A" w:rsidRPr="009368D3">
        <w:rPr>
          <w:rFonts w:ascii="Arial" w:hAnsi="Arial" w:cs="Arial"/>
          <w:b/>
          <w:bCs/>
        </w:rPr>
        <w:t>disability worker</w:t>
      </w:r>
      <w:r w:rsidR="00274B7A" w:rsidRPr="009368D3">
        <w:rPr>
          <w:rFonts w:ascii="Arial" w:hAnsi="Arial" w:cs="Arial"/>
        </w:rPr>
        <w:t xml:space="preserve"> or an </w:t>
      </w:r>
      <w:r w:rsidR="00274B7A" w:rsidRPr="009368D3">
        <w:rPr>
          <w:rFonts w:ascii="Arial" w:hAnsi="Arial" w:cs="Arial"/>
          <w:b/>
          <w:bCs/>
        </w:rPr>
        <w:t>in-home</w:t>
      </w:r>
      <w:r w:rsidR="00647691">
        <w:rPr>
          <w:rFonts w:ascii="Arial" w:hAnsi="Arial" w:cs="Arial"/>
          <w:b/>
          <w:bCs/>
        </w:rPr>
        <w:t xml:space="preserve"> and community</w:t>
      </w:r>
      <w:r w:rsidR="00274B7A" w:rsidRPr="009368D3">
        <w:rPr>
          <w:rFonts w:ascii="Arial" w:hAnsi="Arial" w:cs="Arial"/>
          <w:b/>
          <w:bCs/>
        </w:rPr>
        <w:t xml:space="preserve"> aged care worker</w:t>
      </w:r>
      <w:r w:rsidR="00A21B61">
        <w:rPr>
          <w:rFonts w:ascii="Arial" w:hAnsi="Arial" w:cs="Arial"/>
        </w:rPr>
        <w:t xml:space="preserve"> unless they are </w:t>
      </w:r>
      <w:r w:rsidR="00A21B61">
        <w:rPr>
          <w:rFonts w:ascii="Arial" w:hAnsi="Arial" w:cs="Arial"/>
          <w:b/>
          <w:bCs/>
        </w:rPr>
        <w:t>up to date with COVID-19 vaccination</w:t>
      </w:r>
      <w:r w:rsidR="00A21B61">
        <w:rPr>
          <w:rFonts w:ascii="Arial" w:hAnsi="Arial" w:cs="Arial"/>
        </w:rPr>
        <w:t>.</w:t>
      </w:r>
    </w:p>
    <w:p w14:paraId="43CFCF58" w14:textId="3005E33A" w:rsidR="009F490C" w:rsidRPr="00ED39C0" w:rsidRDefault="009F490C" w:rsidP="00350993">
      <w:pPr>
        <w:pStyle w:val="ListParagraph"/>
        <w:ind w:left="567"/>
      </w:pPr>
    </w:p>
    <w:p w14:paraId="11356797" w14:textId="6E1A636B" w:rsidR="00552D17" w:rsidRDefault="009F490C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51D78">
        <w:rPr>
          <w:rFonts w:ascii="Arial" w:hAnsi="Arial" w:cs="Arial"/>
        </w:rPr>
        <w:t xml:space="preserve">he </w:t>
      </w:r>
      <w:r w:rsidR="00DF4218">
        <w:rPr>
          <w:rFonts w:ascii="Arial" w:hAnsi="Arial" w:cs="Arial"/>
          <w:b/>
          <w:bCs/>
        </w:rPr>
        <w:t>responsible person</w:t>
      </w:r>
      <w:r w:rsidRPr="00051D78">
        <w:rPr>
          <w:rFonts w:ascii="Arial" w:hAnsi="Arial" w:cs="Arial"/>
          <w:b/>
          <w:bCs/>
        </w:rPr>
        <w:t xml:space="preserve"> </w:t>
      </w:r>
      <w:r w:rsidR="00A46606">
        <w:rPr>
          <w:rFonts w:ascii="Arial" w:hAnsi="Arial" w:cs="Arial"/>
        </w:rPr>
        <w:t xml:space="preserve">for a </w:t>
      </w:r>
      <w:r w:rsidR="00A46606">
        <w:rPr>
          <w:rFonts w:ascii="Arial" w:hAnsi="Arial" w:cs="Arial"/>
          <w:b/>
          <w:bCs/>
        </w:rPr>
        <w:t xml:space="preserve">worker </w:t>
      </w:r>
      <w:r w:rsidRPr="00051D78">
        <w:rPr>
          <w:rFonts w:ascii="Arial" w:hAnsi="Arial" w:cs="Arial"/>
        </w:rPr>
        <w:t xml:space="preserve">must take all reasonable steps to ensure that </w:t>
      </w:r>
      <w:r w:rsidR="00A46606">
        <w:rPr>
          <w:rFonts w:ascii="Arial" w:hAnsi="Arial" w:cs="Arial"/>
        </w:rPr>
        <w:t>the</w:t>
      </w:r>
      <w:r w:rsidRPr="00051D78">
        <w:rPr>
          <w:rFonts w:ascii="Arial" w:hAnsi="Arial" w:cs="Arial"/>
        </w:rPr>
        <w:t xml:space="preserve"> </w:t>
      </w:r>
      <w:r w:rsidR="006D5F79" w:rsidRPr="00C425A4">
        <w:rPr>
          <w:rFonts w:ascii="Arial" w:hAnsi="Arial" w:cs="Arial"/>
          <w:b/>
          <w:bCs/>
        </w:rPr>
        <w:t>worker</w:t>
      </w:r>
      <w:r w:rsidR="006D5F79">
        <w:rPr>
          <w:rFonts w:ascii="Arial" w:hAnsi="Arial" w:cs="Arial"/>
        </w:rPr>
        <w:t xml:space="preserve"> </w:t>
      </w:r>
      <w:r w:rsidR="00040A6F">
        <w:rPr>
          <w:rFonts w:ascii="Arial" w:hAnsi="Arial" w:cs="Arial"/>
        </w:rPr>
        <w:t xml:space="preserve">complies with </w:t>
      </w:r>
      <w:r w:rsidRPr="00552D17">
        <w:rPr>
          <w:rFonts w:ascii="Arial" w:hAnsi="Arial" w:cs="Arial"/>
        </w:rPr>
        <w:t>paragraph 1</w:t>
      </w:r>
      <w:r w:rsidRPr="00DE09D3">
        <w:rPr>
          <w:rFonts w:ascii="Arial" w:hAnsi="Arial" w:cs="Arial"/>
        </w:rPr>
        <w:t xml:space="preserve">. </w:t>
      </w:r>
    </w:p>
    <w:p w14:paraId="4CF3BF1B" w14:textId="77777777" w:rsidR="00A46606" w:rsidRDefault="00A46606" w:rsidP="00A46606">
      <w:pPr>
        <w:pStyle w:val="ListParagraph"/>
        <w:ind w:left="567"/>
        <w:rPr>
          <w:rFonts w:ascii="Arial" w:hAnsi="Arial" w:cs="Arial"/>
        </w:rPr>
      </w:pPr>
    </w:p>
    <w:p w14:paraId="35C31CD7" w14:textId="62F33545" w:rsidR="006B6141" w:rsidRPr="006B6141" w:rsidRDefault="00D937AD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 w:rsidRPr="00877AF6">
        <w:rPr>
          <w:rFonts w:ascii="Arial" w:hAnsi="Arial" w:cs="Arial"/>
        </w:rPr>
        <w:t xml:space="preserve">A </w:t>
      </w:r>
      <w:r w:rsidRPr="00877AF6">
        <w:rPr>
          <w:rFonts w:ascii="Arial" w:hAnsi="Arial" w:cs="Arial"/>
          <w:b/>
          <w:bCs/>
        </w:rPr>
        <w:t xml:space="preserve">worker </w:t>
      </w:r>
      <w:r w:rsidRPr="00877AF6">
        <w:rPr>
          <w:rFonts w:ascii="Arial" w:hAnsi="Arial" w:cs="Arial"/>
        </w:rPr>
        <w:t xml:space="preserve">must </w:t>
      </w:r>
      <w:r w:rsidR="00877AF6" w:rsidRPr="00877AF6">
        <w:rPr>
          <w:rFonts w:ascii="Arial" w:hAnsi="Arial" w:cs="Arial"/>
        </w:rPr>
        <w:t xml:space="preserve">provide </w:t>
      </w:r>
      <w:r w:rsidRPr="00877AF6">
        <w:rPr>
          <w:rFonts w:ascii="Arial" w:hAnsi="Arial" w:cs="Arial"/>
          <w:b/>
          <w:bCs/>
        </w:rPr>
        <w:t>evidence of vaccination status</w:t>
      </w:r>
      <w:r w:rsidR="00022A80" w:rsidRPr="00877AF6">
        <w:rPr>
          <w:rFonts w:ascii="Arial" w:hAnsi="Arial" w:cs="Arial"/>
          <w:b/>
          <w:bCs/>
        </w:rPr>
        <w:t xml:space="preserve"> </w:t>
      </w:r>
      <w:r w:rsidR="00022A80" w:rsidRPr="00877AF6">
        <w:rPr>
          <w:rFonts w:ascii="Arial" w:hAnsi="Arial" w:cs="Arial"/>
        </w:rPr>
        <w:t xml:space="preserve">or </w:t>
      </w:r>
      <w:r w:rsidR="00022A80" w:rsidRPr="00877AF6">
        <w:rPr>
          <w:rFonts w:ascii="Arial" w:hAnsi="Arial" w:cs="Arial"/>
          <w:b/>
          <w:bCs/>
        </w:rPr>
        <w:t xml:space="preserve">evidence of exemption </w:t>
      </w:r>
      <w:r w:rsidRPr="00877AF6">
        <w:rPr>
          <w:rFonts w:ascii="Arial" w:hAnsi="Arial" w:cs="Arial"/>
        </w:rPr>
        <w:t>if</w:t>
      </w:r>
      <w:r w:rsidR="00877AF6" w:rsidRPr="00877AF6">
        <w:rPr>
          <w:rFonts w:ascii="Arial" w:hAnsi="Arial" w:cs="Arial"/>
        </w:rPr>
        <w:t xml:space="preserve"> </w:t>
      </w:r>
      <w:r w:rsidRPr="00877AF6">
        <w:rPr>
          <w:rFonts w:ascii="Arial" w:hAnsi="Arial" w:cs="Arial"/>
        </w:rPr>
        <w:t>required to do so by</w:t>
      </w:r>
      <w:r w:rsidR="006B6141">
        <w:rPr>
          <w:rFonts w:ascii="Arial" w:hAnsi="Arial" w:cs="Arial"/>
        </w:rPr>
        <w:t xml:space="preserve"> </w:t>
      </w:r>
      <w:r w:rsidR="00A46606">
        <w:rPr>
          <w:rFonts w:ascii="Arial" w:hAnsi="Arial" w:cs="Arial"/>
        </w:rPr>
        <w:t>their</w:t>
      </w:r>
      <w:r w:rsidR="006B6141">
        <w:rPr>
          <w:rFonts w:ascii="Arial" w:hAnsi="Arial" w:cs="Arial"/>
        </w:rPr>
        <w:t xml:space="preserve"> </w:t>
      </w:r>
      <w:r w:rsidR="000B06FB">
        <w:rPr>
          <w:rFonts w:ascii="Arial" w:hAnsi="Arial" w:cs="Arial"/>
          <w:b/>
          <w:bCs/>
        </w:rPr>
        <w:t xml:space="preserve">responsible person </w:t>
      </w:r>
      <w:r w:rsidR="001C118A">
        <w:rPr>
          <w:rFonts w:ascii="Arial" w:hAnsi="Arial" w:cs="Arial"/>
        </w:rPr>
        <w:t>or</w:t>
      </w:r>
      <w:r w:rsidR="00401EA6">
        <w:rPr>
          <w:rFonts w:ascii="Arial" w:hAnsi="Arial" w:cs="Arial"/>
        </w:rPr>
        <w:t xml:space="preserve"> by</w:t>
      </w:r>
      <w:r w:rsidR="001C118A">
        <w:rPr>
          <w:rFonts w:ascii="Arial" w:hAnsi="Arial" w:cs="Arial"/>
        </w:rPr>
        <w:t xml:space="preserve"> an </w:t>
      </w:r>
      <w:r w:rsidR="001C118A">
        <w:rPr>
          <w:rFonts w:ascii="Arial" w:hAnsi="Arial" w:cs="Arial"/>
          <w:b/>
          <w:bCs/>
        </w:rPr>
        <w:t>authorised person</w:t>
      </w:r>
      <w:r w:rsidR="001C118A">
        <w:rPr>
          <w:rFonts w:ascii="Arial" w:hAnsi="Arial" w:cs="Arial"/>
        </w:rPr>
        <w:t>.</w:t>
      </w:r>
    </w:p>
    <w:p w14:paraId="50C14C91" w14:textId="77777777" w:rsidR="006B6141" w:rsidRPr="00040A6F" w:rsidRDefault="006B6141" w:rsidP="00040A6F">
      <w:pPr>
        <w:spacing w:after="0" w:line="240" w:lineRule="auto"/>
        <w:rPr>
          <w:rFonts w:ascii="Arial" w:hAnsi="Arial"/>
        </w:rPr>
      </w:pPr>
    </w:p>
    <w:p w14:paraId="2C46E408" w14:textId="6364C41B" w:rsidR="00D937AD" w:rsidRDefault="00D937AD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1313D">
        <w:rPr>
          <w:rFonts w:ascii="Arial" w:hAnsi="Arial"/>
          <w:b/>
          <w:bCs/>
        </w:rPr>
        <w:t>responsible person</w:t>
      </w:r>
      <w:r>
        <w:rPr>
          <w:rFonts w:ascii="Arial" w:hAnsi="Arial"/>
        </w:rPr>
        <w:t xml:space="preserve"> </w:t>
      </w:r>
      <w:r w:rsidR="00A46606">
        <w:rPr>
          <w:rFonts w:ascii="Arial" w:hAnsi="Arial"/>
        </w:rPr>
        <w:t xml:space="preserve">for a </w:t>
      </w:r>
      <w:r w:rsidR="00A46606">
        <w:rPr>
          <w:rFonts w:ascii="Arial" w:hAnsi="Arial"/>
          <w:b/>
          <w:bCs/>
        </w:rPr>
        <w:t xml:space="preserve">worker </w:t>
      </w:r>
      <w:r>
        <w:rPr>
          <w:rFonts w:ascii="Arial" w:hAnsi="Arial"/>
        </w:rPr>
        <w:t>must:</w:t>
      </w:r>
      <w:r>
        <w:rPr>
          <w:rFonts w:ascii="Arial" w:hAnsi="Arial"/>
        </w:rPr>
        <w:br/>
      </w:r>
    </w:p>
    <w:p w14:paraId="36A6E1A5" w14:textId="5D77FB52" w:rsidR="00D937AD" w:rsidRDefault="00D937AD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take all reasonable steps to collect and maintain </w:t>
      </w:r>
      <w:r>
        <w:rPr>
          <w:rFonts w:ascii="Arial" w:hAnsi="Arial"/>
          <w:b/>
          <w:bCs/>
        </w:rPr>
        <w:t>evidence of vaccination status</w:t>
      </w:r>
      <w:r w:rsidR="00022A80">
        <w:rPr>
          <w:rFonts w:ascii="Arial" w:hAnsi="Arial"/>
          <w:b/>
          <w:bCs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 xml:space="preserve">evidence of exemption </w:t>
      </w:r>
      <w:r w:rsidRPr="001137E1">
        <w:rPr>
          <w:rFonts w:ascii="Arial" w:hAnsi="Arial"/>
        </w:rPr>
        <w:t>for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each </w:t>
      </w:r>
      <w:r>
        <w:rPr>
          <w:rFonts w:ascii="Arial" w:hAnsi="Arial"/>
          <w:b/>
          <w:bCs/>
        </w:rPr>
        <w:t xml:space="preserve">worker </w:t>
      </w:r>
      <w:r w:rsidR="00C96B44">
        <w:rPr>
          <w:rFonts w:ascii="Arial" w:hAnsi="Arial"/>
        </w:rPr>
        <w:t>they are responsible for</w:t>
      </w:r>
      <w:r w:rsidR="00040A6F">
        <w:rPr>
          <w:rFonts w:ascii="Arial" w:hAnsi="Arial"/>
          <w:b/>
          <w:bCs/>
        </w:rPr>
        <w:t xml:space="preserve"> </w:t>
      </w:r>
      <w:r w:rsidR="00421924">
        <w:rPr>
          <w:rFonts w:ascii="Arial" w:hAnsi="Arial"/>
        </w:rPr>
        <w:t xml:space="preserve">prior to a </w:t>
      </w:r>
      <w:r w:rsidR="00421924">
        <w:rPr>
          <w:rFonts w:ascii="Arial" w:hAnsi="Arial"/>
          <w:b/>
          <w:bCs/>
        </w:rPr>
        <w:t>worker</w:t>
      </w:r>
      <w:r w:rsidR="00421924">
        <w:rPr>
          <w:rFonts w:ascii="Arial" w:hAnsi="Arial"/>
        </w:rPr>
        <w:t xml:space="preserve"> </w:t>
      </w:r>
      <w:r w:rsidR="00040A6F">
        <w:rPr>
          <w:rFonts w:ascii="Arial" w:hAnsi="Arial"/>
        </w:rPr>
        <w:t xml:space="preserve">undertaking </w:t>
      </w:r>
      <w:r w:rsidR="00040A6F" w:rsidRPr="00BD4C46">
        <w:rPr>
          <w:rFonts w:ascii="Arial" w:hAnsi="Arial"/>
        </w:rPr>
        <w:t>work</w:t>
      </w:r>
      <w:r>
        <w:rPr>
          <w:rFonts w:ascii="Arial" w:hAnsi="Arial"/>
        </w:rPr>
        <w:t>; and</w:t>
      </w:r>
    </w:p>
    <w:p w14:paraId="3B2B4F82" w14:textId="77777777" w:rsidR="00D937AD" w:rsidRDefault="00D937AD" w:rsidP="00676A5A">
      <w:pPr>
        <w:pStyle w:val="ListParagraph"/>
        <w:spacing w:after="0" w:line="240" w:lineRule="auto"/>
        <w:ind w:left="1134" w:hanging="567"/>
        <w:rPr>
          <w:rFonts w:ascii="Arial" w:hAnsi="Arial"/>
        </w:rPr>
      </w:pPr>
    </w:p>
    <w:p w14:paraId="0795FC88" w14:textId="502072D1" w:rsidR="00D937AD" w:rsidRPr="0041313D" w:rsidRDefault="00D937AD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 w:rsidRPr="0041313D">
        <w:rPr>
          <w:rFonts w:ascii="Arial" w:hAnsi="Arial"/>
        </w:rPr>
        <w:t xml:space="preserve">on request, provide any </w:t>
      </w:r>
      <w:r w:rsidRPr="0041313D">
        <w:rPr>
          <w:rFonts w:ascii="Arial" w:hAnsi="Arial"/>
          <w:b/>
          <w:bCs/>
        </w:rPr>
        <w:t>evidence of vaccination status</w:t>
      </w:r>
      <w:r w:rsidRPr="0041313D">
        <w:rPr>
          <w:rFonts w:ascii="Arial" w:hAnsi="Arial"/>
        </w:rPr>
        <w:t xml:space="preserve"> </w:t>
      </w:r>
      <w:r w:rsidR="00022A80" w:rsidRPr="0041313D">
        <w:rPr>
          <w:rFonts w:ascii="Arial" w:hAnsi="Arial"/>
        </w:rPr>
        <w:t xml:space="preserve">or </w:t>
      </w:r>
      <w:r w:rsidR="00022A80" w:rsidRPr="0041313D">
        <w:rPr>
          <w:rFonts w:ascii="Arial" w:hAnsi="Arial"/>
          <w:b/>
          <w:bCs/>
        </w:rPr>
        <w:t xml:space="preserve">evidence of exemption </w:t>
      </w:r>
      <w:r w:rsidRPr="0041313D">
        <w:rPr>
          <w:rFonts w:ascii="Arial" w:hAnsi="Arial"/>
        </w:rPr>
        <w:t xml:space="preserve">that the </w:t>
      </w:r>
      <w:r w:rsidR="003933DF">
        <w:rPr>
          <w:rFonts w:ascii="Arial" w:hAnsi="Arial"/>
          <w:b/>
          <w:bCs/>
        </w:rPr>
        <w:t xml:space="preserve">responsible person </w:t>
      </w:r>
      <w:r w:rsidRPr="0041313D">
        <w:rPr>
          <w:rFonts w:ascii="Arial" w:hAnsi="Arial"/>
        </w:rPr>
        <w:t xml:space="preserve">has collected and maintained to an </w:t>
      </w:r>
      <w:r w:rsidRPr="0041313D">
        <w:rPr>
          <w:rFonts w:ascii="Arial" w:hAnsi="Arial"/>
          <w:b/>
          <w:bCs/>
        </w:rPr>
        <w:t xml:space="preserve">authorised person </w:t>
      </w:r>
      <w:r w:rsidRPr="0041313D">
        <w:rPr>
          <w:rFonts w:ascii="Arial" w:hAnsi="Arial"/>
        </w:rPr>
        <w:t>as soon as practicable after the request is made; and</w:t>
      </w:r>
    </w:p>
    <w:p w14:paraId="5F72F98D" w14:textId="77777777" w:rsidR="00834FCB" w:rsidRPr="00ED39C0" w:rsidRDefault="00834FCB" w:rsidP="00676A5A">
      <w:pPr>
        <w:spacing w:after="0" w:line="240" w:lineRule="auto"/>
        <w:ind w:left="1134" w:hanging="567"/>
        <w:rPr>
          <w:rFonts w:ascii="Arial" w:hAnsi="Arial"/>
        </w:rPr>
      </w:pPr>
    </w:p>
    <w:p w14:paraId="11E8BC10" w14:textId="55DF3C1C" w:rsidR="00D937AD" w:rsidRDefault="00D937AD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not use or disclose </w:t>
      </w:r>
      <w:r>
        <w:rPr>
          <w:rFonts w:ascii="Arial" w:hAnsi="Arial"/>
          <w:b/>
          <w:bCs/>
        </w:rPr>
        <w:t>evidence of vaccination status</w:t>
      </w:r>
      <w:r>
        <w:rPr>
          <w:rFonts w:ascii="Arial" w:hAnsi="Arial"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 xml:space="preserve">evidence of exemption </w:t>
      </w:r>
      <w:r>
        <w:rPr>
          <w:rFonts w:ascii="Arial" w:hAnsi="Arial"/>
        </w:rPr>
        <w:t xml:space="preserve">except: </w:t>
      </w:r>
    </w:p>
    <w:p w14:paraId="28836CB5" w14:textId="77777777" w:rsidR="00D937AD" w:rsidRPr="001137E1" w:rsidRDefault="00D937AD" w:rsidP="00D937AD">
      <w:pPr>
        <w:pStyle w:val="ListParagraph"/>
        <w:rPr>
          <w:rFonts w:ascii="Arial" w:hAnsi="Arial"/>
        </w:rPr>
      </w:pPr>
    </w:p>
    <w:p w14:paraId="54EE2CC0" w14:textId="4E6069A8" w:rsidR="00D937AD" w:rsidRDefault="00D937AD" w:rsidP="001A5575">
      <w:pPr>
        <w:pStyle w:val="ListParagraph"/>
        <w:numPr>
          <w:ilvl w:val="2"/>
          <w:numId w:val="11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>as is provided for by this Direction; or</w:t>
      </w:r>
      <w:r w:rsidR="00337382">
        <w:rPr>
          <w:rFonts w:ascii="Arial" w:hAnsi="Arial"/>
        </w:rPr>
        <w:br/>
      </w:r>
    </w:p>
    <w:p w14:paraId="5037A926" w14:textId="63C2262D" w:rsidR="00D937AD" w:rsidRDefault="00D937AD" w:rsidP="001A5575">
      <w:pPr>
        <w:pStyle w:val="ListParagraph"/>
        <w:numPr>
          <w:ilvl w:val="2"/>
          <w:numId w:val="11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>as permitted or required by any other law; or</w:t>
      </w:r>
      <w:r w:rsidR="00337382">
        <w:rPr>
          <w:rFonts w:ascii="Arial" w:hAnsi="Arial"/>
        </w:rPr>
        <w:br/>
      </w:r>
    </w:p>
    <w:p w14:paraId="02610A20" w14:textId="3732260A" w:rsidR="00D937AD" w:rsidRDefault="00D937AD" w:rsidP="001A5575">
      <w:pPr>
        <w:pStyle w:val="ListParagraph"/>
        <w:numPr>
          <w:ilvl w:val="2"/>
          <w:numId w:val="11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 xml:space="preserve">to the extent that the person expressly provided their </w:t>
      </w:r>
      <w:r>
        <w:rPr>
          <w:rFonts w:ascii="Arial" w:hAnsi="Arial"/>
          <w:b/>
          <w:bCs/>
        </w:rPr>
        <w:t>evidence of vaccination status</w:t>
      </w:r>
      <w:r>
        <w:rPr>
          <w:rFonts w:ascii="Arial" w:hAnsi="Arial"/>
        </w:rPr>
        <w:t xml:space="preserve"> for a purpose other than these directions; and</w:t>
      </w:r>
      <w:r>
        <w:rPr>
          <w:rFonts w:ascii="Arial" w:hAnsi="Arial"/>
        </w:rPr>
        <w:br/>
      </w:r>
    </w:p>
    <w:p w14:paraId="5FCE0FA4" w14:textId="37465738" w:rsidR="00D937AD" w:rsidRDefault="00D937AD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take all reasonable steps to protect any </w:t>
      </w:r>
      <w:r>
        <w:rPr>
          <w:rFonts w:ascii="Arial" w:hAnsi="Arial"/>
          <w:b/>
          <w:bCs/>
        </w:rPr>
        <w:t>evidence of vaccination status</w:t>
      </w:r>
      <w:r w:rsidR="00022A80">
        <w:rPr>
          <w:rFonts w:ascii="Arial" w:hAnsi="Arial"/>
          <w:b/>
          <w:bCs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>evidence of exemption</w:t>
      </w:r>
      <w:r>
        <w:rPr>
          <w:rFonts w:ascii="Arial" w:hAnsi="Arial"/>
        </w:rPr>
        <w:t xml:space="preserve"> that </w:t>
      </w:r>
      <w:r w:rsidR="00C96B44">
        <w:rPr>
          <w:rFonts w:ascii="Arial" w:hAnsi="Arial"/>
        </w:rPr>
        <w:t xml:space="preserve">the </w:t>
      </w:r>
      <w:r w:rsidR="00C96B44">
        <w:rPr>
          <w:rFonts w:ascii="Arial" w:hAnsi="Arial"/>
          <w:b/>
          <w:bCs/>
        </w:rPr>
        <w:t xml:space="preserve">responsible person </w:t>
      </w:r>
      <w:r>
        <w:rPr>
          <w:rFonts w:ascii="Arial" w:hAnsi="Arial"/>
        </w:rPr>
        <w:t>hold</w:t>
      </w:r>
      <w:r w:rsidR="00C96B44">
        <w:rPr>
          <w:rFonts w:ascii="Arial" w:hAnsi="Arial"/>
        </w:rPr>
        <w:t>s</w:t>
      </w:r>
      <w:r>
        <w:rPr>
          <w:rFonts w:ascii="Arial" w:hAnsi="Arial"/>
        </w:rPr>
        <w:t xml:space="preserve"> from:</w:t>
      </w:r>
      <w:r w:rsidR="00337382">
        <w:rPr>
          <w:rFonts w:ascii="Arial" w:hAnsi="Arial"/>
        </w:rPr>
        <w:br/>
      </w:r>
    </w:p>
    <w:p w14:paraId="7F3AF240" w14:textId="2A3F6584" w:rsidR="00D937AD" w:rsidRDefault="00D937AD" w:rsidP="001A5575">
      <w:pPr>
        <w:pStyle w:val="ListParagraph"/>
        <w:numPr>
          <w:ilvl w:val="2"/>
          <w:numId w:val="12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>misuse and loss; and</w:t>
      </w:r>
      <w:r w:rsidR="00337382">
        <w:rPr>
          <w:rFonts w:ascii="Arial" w:hAnsi="Arial"/>
        </w:rPr>
        <w:br/>
      </w:r>
    </w:p>
    <w:p w14:paraId="136C72C5" w14:textId="09EE7242" w:rsidR="00D937AD" w:rsidRPr="00552D17" w:rsidRDefault="00D937AD" w:rsidP="001A5575">
      <w:pPr>
        <w:pStyle w:val="ListParagraph"/>
        <w:numPr>
          <w:ilvl w:val="2"/>
          <w:numId w:val="12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 xml:space="preserve">unauthorised access, modification or disclosure. </w:t>
      </w:r>
    </w:p>
    <w:p w14:paraId="7897244A" w14:textId="77777777" w:rsidR="00D937AD" w:rsidRPr="00814B7F" w:rsidRDefault="00D937AD" w:rsidP="00FB07F2">
      <w:pPr>
        <w:pStyle w:val="ListParagraph"/>
        <w:ind w:left="567"/>
        <w:rPr>
          <w:rFonts w:ascii="Arial" w:hAnsi="Arial" w:cs="Arial"/>
        </w:rPr>
      </w:pPr>
    </w:p>
    <w:p w14:paraId="3884F187" w14:textId="4A284277" w:rsidR="00814B7F" w:rsidRPr="008E7945" w:rsidRDefault="000F25EC" w:rsidP="00814B7F">
      <w:pPr>
        <w:pStyle w:val="ListParagraph"/>
        <w:rPr>
          <w:rFonts w:ascii="Arial" w:hAnsi="Arial" w:cs="Arial"/>
          <w:sz w:val="20"/>
          <w:szCs w:val="20"/>
        </w:rPr>
      </w:pPr>
      <w:r w:rsidRPr="008E7945">
        <w:rPr>
          <w:rFonts w:ascii="Arial" w:hAnsi="Arial" w:cs="Arial"/>
          <w:i/>
          <w:iCs/>
          <w:sz w:val="20"/>
          <w:szCs w:val="20"/>
        </w:rPr>
        <w:t>Note</w:t>
      </w:r>
      <w:r w:rsidRPr="008E7945">
        <w:rPr>
          <w:rFonts w:ascii="Arial" w:hAnsi="Arial" w:cs="Arial"/>
          <w:sz w:val="20"/>
          <w:szCs w:val="20"/>
        </w:rPr>
        <w:t xml:space="preserve">:  </w:t>
      </w:r>
      <w:r w:rsidR="00667387">
        <w:rPr>
          <w:rFonts w:ascii="Arial" w:hAnsi="Arial" w:cs="Arial"/>
          <w:sz w:val="20"/>
          <w:szCs w:val="20"/>
        </w:rPr>
        <w:t xml:space="preserve">A record of </w:t>
      </w:r>
      <w:r w:rsidRPr="008E7945">
        <w:rPr>
          <w:rFonts w:ascii="Arial" w:hAnsi="Arial" w:cs="Arial"/>
          <w:b/>
          <w:bCs/>
          <w:sz w:val="20"/>
          <w:szCs w:val="20"/>
        </w:rPr>
        <w:t>vaccination status</w:t>
      </w:r>
      <w:r w:rsidRPr="008E7945">
        <w:rPr>
          <w:rFonts w:ascii="Arial" w:hAnsi="Arial" w:cs="Arial"/>
          <w:sz w:val="20"/>
          <w:szCs w:val="20"/>
        </w:rPr>
        <w:t xml:space="preserve"> is a health record for the purposes of the </w:t>
      </w:r>
      <w:r w:rsidRPr="008E7945">
        <w:rPr>
          <w:rFonts w:ascii="Arial" w:hAnsi="Arial" w:cs="Arial"/>
          <w:i/>
          <w:iCs/>
          <w:sz w:val="20"/>
          <w:szCs w:val="20"/>
        </w:rPr>
        <w:t>Health Records</w:t>
      </w:r>
      <w:r w:rsidR="00FB07F2" w:rsidRPr="008E794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7945">
        <w:rPr>
          <w:rFonts w:ascii="Arial" w:hAnsi="Arial" w:cs="Arial"/>
          <w:i/>
          <w:iCs/>
          <w:sz w:val="20"/>
          <w:szCs w:val="20"/>
        </w:rPr>
        <w:t>(Privacy and Access) Act 1997</w:t>
      </w:r>
      <w:r w:rsidRPr="008E7945">
        <w:rPr>
          <w:rFonts w:ascii="Arial" w:hAnsi="Arial" w:cs="Arial"/>
          <w:sz w:val="20"/>
          <w:szCs w:val="20"/>
        </w:rPr>
        <w:t>.  A</w:t>
      </w:r>
      <w:r w:rsidR="00DF4218" w:rsidRPr="008E7945">
        <w:rPr>
          <w:rFonts w:ascii="Arial" w:hAnsi="Arial" w:cs="Arial"/>
          <w:sz w:val="20"/>
          <w:szCs w:val="20"/>
        </w:rPr>
        <w:t xml:space="preserve"> </w:t>
      </w:r>
      <w:r w:rsidR="003933DF" w:rsidRPr="008E7945">
        <w:rPr>
          <w:rFonts w:ascii="Arial" w:hAnsi="Arial" w:cs="Arial"/>
          <w:b/>
          <w:bCs/>
          <w:sz w:val="20"/>
          <w:szCs w:val="20"/>
        </w:rPr>
        <w:t xml:space="preserve">responsible person </w:t>
      </w:r>
      <w:r w:rsidRPr="008E7945">
        <w:rPr>
          <w:rFonts w:ascii="Arial" w:hAnsi="Arial" w:cs="Arial"/>
          <w:sz w:val="20"/>
          <w:szCs w:val="20"/>
        </w:rPr>
        <w:t xml:space="preserve">will have obligations under the </w:t>
      </w:r>
      <w:r w:rsidRPr="008E7945">
        <w:rPr>
          <w:rFonts w:ascii="Arial" w:hAnsi="Arial" w:cs="Arial"/>
          <w:i/>
          <w:iCs/>
          <w:sz w:val="20"/>
          <w:szCs w:val="20"/>
        </w:rPr>
        <w:t>Health Records (Privacy and Access) Act 1997</w:t>
      </w:r>
      <w:r w:rsidRPr="008E7945">
        <w:rPr>
          <w:rFonts w:ascii="Arial" w:hAnsi="Arial" w:cs="Arial"/>
          <w:sz w:val="20"/>
          <w:szCs w:val="20"/>
        </w:rPr>
        <w:t xml:space="preserve"> in relation to the record including collection, storage, use, access, and disclosure of the record.</w:t>
      </w:r>
    </w:p>
    <w:p w14:paraId="0C901376" w14:textId="77777777" w:rsidR="004A3651" w:rsidRDefault="004A3651" w:rsidP="007E3CC6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</w:p>
    <w:p w14:paraId="71A23FAB" w14:textId="33DE0534" w:rsidR="007E3CC6" w:rsidRDefault="007E3CC6" w:rsidP="007E3CC6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667387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="00667387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–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MATTERS RELEVANT TO THESE DIRECTIONS</w:t>
      </w:r>
    </w:p>
    <w:p w14:paraId="7A1CEDB2" w14:textId="77777777" w:rsidR="007E3CC6" w:rsidRPr="003914D6" w:rsidRDefault="007E3CC6" w:rsidP="00F34A4E">
      <w:pPr>
        <w:spacing w:after="0" w:line="240" w:lineRule="auto"/>
        <w:rPr>
          <w:rFonts w:ascii="Arial" w:hAnsi="Arial"/>
          <w:b/>
          <w:bCs/>
        </w:rPr>
      </w:pPr>
    </w:p>
    <w:p w14:paraId="10843924" w14:textId="1479E90B" w:rsidR="007E3CC6" w:rsidRPr="007E3CC6" w:rsidRDefault="007E3CC6" w:rsidP="001A5575">
      <w:pPr>
        <w:pStyle w:val="ListParagraph"/>
        <w:keepNext/>
        <w:numPr>
          <w:ilvl w:val="0"/>
          <w:numId w:val="7"/>
        </w:numPr>
        <w:spacing w:after="0" w:line="240" w:lineRule="auto"/>
        <w:ind w:left="567" w:hanging="567"/>
        <w:rPr>
          <w:rFonts w:ascii="Arial" w:hAnsi="Arial"/>
          <w:b/>
          <w:bCs/>
          <w:sz w:val="24"/>
          <w:szCs w:val="24"/>
        </w:rPr>
      </w:pPr>
      <w:r w:rsidRPr="007E3CC6">
        <w:rPr>
          <w:rFonts w:ascii="Arial" w:hAnsi="Arial"/>
          <w:b/>
          <w:bCs/>
          <w:sz w:val="24"/>
          <w:szCs w:val="24"/>
        </w:rPr>
        <w:t>Enforcement</w:t>
      </w:r>
    </w:p>
    <w:p w14:paraId="23EE055E" w14:textId="6C71908C" w:rsidR="007E3CC6" w:rsidRDefault="007E3CC6" w:rsidP="006A6F15">
      <w:pPr>
        <w:keepNext/>
        <w:spacing w:after="0" w:line="240" w:lineRule="auto"/>
        <w:rPr>
          <w:rFonts w:ascii="Arial" w:hAnsi="Arial"/>
          <w:b/>
          <w:bCs/>
        </w:rPr>
      </w:pPr>
    </w:p>
    <w:p w14:paraId="2A2865B4" w14:textId="1389241E" w:rsidR="00365DDB" w:rsidRDefault="001C4E1F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bookmarkStart w:id="6" w:name="_Ref86065731"/>
      <w:r w:rsidRPr="00365DDB">
        <w:rPr>
          <w:rFonts w:ascii="Arial" w:hAnsi="Arial"/>
        </w:rPr>
        <w:t xml:space="preserve">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ask a person for any information necessary to determine whether the person is </w:t>
      </w:r>
      <w:r w:rsidR="00D937AD">
        <w:rPr>
          <w:rFonts w:ascii="Arial" w:hAnsi="Arial"/>
        </w:rPr>
        <w:t xml:space="preserve">complying with </w:t>
      </w:r>
      <w:r w:rsidRPr="00365DDB">
        <w:rPr>
          <w:rFonts w:ascii="Arial" w:hAnsi="Arial"/>
        </w:rPr>
        <w:t>this Direction.</w:t>
      </w:r>
      <w:bookmarkEnd w:id="6"/>
    </w:p>
    <w:p w14:paraId="3B1D812E" w14:textId="77777777" w:rsidR="00DA7DEE" w:rsidRDefault="00DA7DEE" w:rsidP="003C4F0A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E1190B" w14:textId="7606EC66" w:rsidR="00365DDB" w:rsidRDefault="001C4E1F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Any person must comply with any request made under paragraph </w:t>
      </w:r>
      <w:r w:rsidR="00676A5A">
        <w:rPr>
          <w:rFonts w:ascii="Arial" w:hAnsi="Arial"/>
        </w:rPr>
        <w:fldChar w:fldCharType="begin"/>
      </w:r>
      <w:r w:rsidR="00676A5A">
        <w:rPr>
          <w:rFonts w:ascii="Arial" w:hAnsi="Arial"/>
        </w:rPr>
        <w:instrText xml:space="preserve"> REF _Ref86065731 \r \h </w:instrText>
      </w:r>
      <w:r w:rsidR="00676A5A">
        <w:rPr>
          <w:rFonts w:ascii="Arial" w:hAnsi="Arial"/>
        </w:rPr>
      </w:r>
      <w:r w:rsidR="00676A5A">
        <w:rPr>
          <w:rFonts w:ascii="Arial" w:hAnsi="Arial"/>
        </w:rPr>
        <w:fldChar w:fldCharType="separate"/>
      </w:r>
      <w:r w:rsidR="0018716B">
        <w:rPr>
          <w:rFonts w:ascii="Arial" w:hAnsi="Arial"/>
        </w:rPr>
        <w:t>5</w:t>
      </w:r>
      <w:r w:rsidR="00676A5A">
        <w:rPr>
          <w:rFonts w:ascii="Arial" w:hAnsi="Arial"/>
        </w:rPr>
        <w:fldChar w:fldCharType="end"/>
      </w:r>
      <w:r w:rsidR="006547D9">
        <w:rPr>
          <w:rFonts w:ascii="Arial" w:hAnsi="Arial"/>
        </w:rPr>
        <w:t xml:space="preserve"> </w:t>
      </w:r>
      <w:r w:rsidRPr="00365DDB">
        <w:rPr>
          <w:rFonts w:ascii="Arial" w:hAnsi="Arial"/>
        </w:rPr>
        <w:t xml:space="preserve">by an </w:t>
      </w:r>
      <w:r w:rsidRPr="00DF4218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>.</w:t>
      </w:r>
    </w:p>
    <w:p w14:paraId="6B005EEF" w14:textId="77777777" w:rsidR="00365DDB" w:rsidRDefault="00365DDB" w:rsidP="00365DDB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72FB00" w14:textId="4F6EA110" w:rsidR="00552D17" w:rsidRDefault="001C4E1F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bookmarkStart w:id="7" w:name="_Ref86065744"/>
      <w:r w:rsidRPr="00365DDB">
        <w:rPr>
          <w:rFonts w:ascii="Arial" w:hAnsi="Arial"/>
        </w:rPr>
        <w:t xml:space="preserve">If a person fails to comply with this Direction, 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direct the person to do such things as are reasonably necessary to comply with this Direction</w:t>
      </w:r>
      <w:r w:rsidR="000F25EC">
        <w:rPr>
          <w:rFonts w:ascii="Arial" w:hAnsi="Arial"/>
        </w:rPr>
        <w:t xml:space="preserve">, </w:t>
      </w:r>
      <w:r w:rsidRPr="00365DDB">
        <w:rPr>
          <w:rFonts w:ascii="Arial" w:hAnsi="Arial"/>
        </w:rPr>
        <w:t xml:space="preserve">including, upon request, to produce proof of identification to the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>.</w:t>
      </w:r>
      <w:bookmarkEnd w:id="7"/>
    </w:p>
    <w:p w14:paraId="5FD10129" w14:textId="77777777" w:rsidR="00DF4218" w:rsidRPr="00DF4218" w:rsidRDefault="00DF4218" w:rsidP="00DF4218">
      <w:pPr>
        <w:pStyle w:val="ListParagraph"/>
        <w:rPr>
          <w:rFonts w:ascii="Arial" w:hAnsi="Arial"/>
        </w:rPr>
      </w:pPr>
    </w:p>
    <w:p w14:paraId="6225D108" w14:textId="7F830D50" w:rsidR="00DF4218" w:rsidRPr="004C67D9" w:rsidRDefault="00DF4218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Any person must comply with a request made under paragraph </w:t>
      </w:r>
      <w:r w:rsidR="00676A5A">
        <w:rPr>
          <w:rFonts w:ascii="Arial" w:hAnsi="Arial"/>
        </w:rPr>
        <w:fldChar w:fldCharType="begin"/>
      </w:r>
      <w:r w:rsidR="00676A5A">
        <w:rPr>
          <w:rFonts w:ascii="Arial" w:hAnsi="Arial"/>
        </w:rPr>
        <w:instrText xml:space="preserve"> REF _Ref86065744 \r \h </w:instrText>
      </w:r>
      <w:r w:rsidR="00676A5A">
        <w:rPr>
          <w:rFonts w:ascii="Arial" w:hAnsi="Arial"/>
        </w:rPr>
      </w:r>
      <w:r w:rsidR="00676A5A">
        <w:rPr>
          <w:rFonts w:ascii="Arial" w:hAnsi="Arial"/>
        </w:rPr>
        <w:fldChar w:fldCharType="separate"/>
      </w:r>
      <w:r w:rsidR="0018716B">
        <w:rPr>
          <w:rFonts w:ascii="Arial" w:hAnsi="Arial"/>
        </w:rPr>
        <w:t>7</w:t>
      </w:r>
      <w:r w:rsidR="00676A5A">
        <w:rPr>
          <w:rFonts w:ascii="Arial" w:hAnsi="Arial"/>
        </w:rPr>
        <w:fldChar w:fldCharType="end"/>
      </w:r>
      <w:r>
        <w:rPr>
          <w:rFonts w:ascii="Arial" w:hAnsi="Arial"/>
        </w:rPr>
        <w:t xml:space="preserve"> by an </w:t>
      </w:r>
      <w:r>
        <w:rPr>
          <w:rFonts w:ascii="Arial" w:hAnsi="Arial"/>
          <w:b/>
          <w:bCs/>
        </w:rPr>
        <w:t>authorised person</w:t>
      </w:r>
      <w:r>
        <w:rPr>
          <w:rFonts w:ascii="Arial" w:hAnsi="Arial"/>
        </w:rPr>
        <w:t>.</w:t>
      </w:r>
    </w:p>
    <w:p w14:paraId="24C2B999" w14:textId="77777777" w:rsidR="007E3CC6" w:rsidRPr="007E3CC6" w:rsidRDefault="007E3CC6" w:rsidP="007E3CC6">
      <w:pPr>
        <w:spacing w:after="0" w:line="240" w:lineRule="auto"/>
        <w:rPr>
          <w:rFonts w:ascii="Arial" w:hAnsi="Arial"/>
          <w:b/>
          <w:bCs/>
        </w:rPr>
      </w:pPr>
    </w:p>
    <w:p w14:paraId="033CE204" w14:textId="0F6428F7" w:rsidR="00F34A4E" w:rsidRPr="007E3CC6" w:rsidRDefault="00F34A4E" w:rsidP="001A5575">
      <w:pPr>
        <w:pStyle w:val="ListParagraph"/>
        <w:keepNext/>
        <w:numPr>
          <w:ilvl w:val="0"/>
          <w:numId w:val="7"/>
        </w:numPr>
        <w:spacing w:after="0" w:line="240" w:lineRule="auto"/>
        <w:ind w:left="567" w:hanging="567"/>
        <w:rPr>
          <w:rFonts w:ascii="Arial" w:hAnsi="Arial"/>
          <w:b/>
          <w:bCs/>
        </w:rPr>
      </w:pPr>
      <w:r w:rsidRPr="007E3CC6">
        <w:rPr>
          <w:rFonts w:ascii="Arial" w:hAnsi="Arial"/>
          <w:b/>
          <w:bCs/>
          <w:sz w:val="24"/>
          <w:szCs w:val="24"/>
        </w:rPr>
        <w:t>Exemptions</w:t>
      </w:r>
    </w:p>
    <w:p w14:paraId="6A482FF1" w14:textId="04D10F08" w:rsidR="00F34A4E" w:rsidRDefault="00F34A4E" w:rsidP="00F34A4E">
      <w:pPr>
        <w:spacing w:after="0" w:line="240" w:lineRule="auto"/>
        <w:rPr>
          <w:rFonts w:ascii="Arial" w:hAnsi="Arial"/>
        </w:rPr>
      </w:pPr>
    </w:p>
    <w:p w14:paraId="312F3417" w14:textId="56B0AFE8" w:rsidR="00365DDB" w:rsidRDefault="00365DDB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bookmarkStart w:id="8" w:name="_Ref86065556"/>
      <w:r w:rsidRPr="00365DDB">
        <w:rPr>
          <w:rFonts w:ascii="Arial" w:hAnsi="Arial"/>
        </w:rPr>
        <w:t>The Chief Health Officer may, in writing and subject to any conditions that the Chief Health Officer considers necessary, exempt a person from this Direction.</w:t>
      </w:r>
      <w:bookmarkEnd w:id="8"/>
    </w:p>
    <w:p w14:paraId="53593F22" w14:textId="77777777" w:rsidR="002C610E" w:rsidRDefault="002C610E" w:rsidP="002C610E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54081F96" w14:textId="3AD55057" w:rsidR="002C610E" w:rsidRDefault="002C610E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Without limiting paragraph</w:t>
      </w:r>
      <w:r w:rsidR="00B07D3B">
        <w:rPr>
          <w:rFonts w:ascii="Arial" w:hAnsi="Arial"/>
        </w:rPr>
        <w:t xml:space="preserve"> </w:t>
      </w:r>
      <w:r w:rsidR="00676A5A">
        <w:rPr>
          <w:rFonts w:ascii="Arial" w:hAnsi="Arial"/>
        </w:rPr>
        <w:fldChar w:fldCharType="begin"/>
      </w:r>
      <w:r w:rsidR="00676A5A">
        <w:rPr>
          <w:rFonts w:ascii="Arial" w:hAnsi="Arial"/>
        </w:rPr>
        <w:instrText xml:space="preserve"> REF _Ref86065556 \r \h </w:instrText>
      </w:r>
      <w:r w:rsidR="00676A5A">
        <w:rPr>
          <w:rFonts w:ascii="Arial" w:hAnsi="Arial"/>
        </w:rPr>
      </w:r>
      <w:r w:rsidR="00676A5A">
        <w:rPr>
          <w:rFonts w:ascii="Arial" w:hAnsi="Arial"/>
        </w:rPr>
        <w:fldChar w:fldCharType="separate"/>
      </w:r>
      <w:r w:rsidR="0018716B">
        <w:rPr>
          <w:rFonts w:ascii="Arial" w:hAnsi="Arial"/>
        </w:rPr>
        <w:t>9</w:t>
      </w:r>
      <w:r w:rsidR="00676A5A">
        <w:rPr>
          <w:rFonts w:ascii="Arial" w:hAnsi="Arial"/>
        </w:rPr>
        <w:fldChar w:fldCharType="end"/>
      </w:r>
      <w:r>
        <w:rPr>
          <w:rFonts w:ascii="Arial" w:hAnsi="Arial"/>
        </w:rPr>
        <w:t>, the Chief Health Officer</w:t>
      </w:r>
      <w:r w:rsidR="00D93B15">
        <w:rPr>
          <w:rFonts w:ascii="Arial" w:hAnsi="Arial"/>
        </w:rPr>
        <w:t xml:space="preserve"> or an authorised delegate</w:t>
      </w:r>
      <w:r>
        <w:rPr>
          <w:rFonts w:ascii="Arial" w:hAnsi="Arial"/>
        </w:rPr>
        <w:t xml:space="preserve"> may provide an exemption from this Direction to:</w:t>
      </w:r>
    </w:p>
    <w:p w14:paraId="12B2EA5E" w14:textId="77777777" w:rsidR="002C610E" w:rsidRPr="002C610E" w:rsidRDefault="002C610E" w:rsidP="002C610E">
      <w:pPr>
        <w:pStyle w:val="ListParagraph"/>
        <w:rPr>
          <w:rFonts w:ascii="Arial" w:hAnsi="Arial"/>
        </w:rPr>
      </w:pPr>
    </w:p>
    <w:p w14:paraId="6F4705B5" w14:textId="7C40A5CB" w:rsidR="002C610E" w:rsidRDefault="002C610E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a person who is unable, due to a medical contraindication, to receive a </w:t>
      </w:r>
      <w:r>
        <w:rPr>
          <w:rFonts w:ascii="Arial" w:hAnsi="Arial"/>
          <w:b/>
          <w:bCs/>
        </w:rPr>
        <w:t>COVID</w:t>
      </w:r>
      <w:r w:rsidR="00667387">
        <w:rPr>
          <w:rFonts w:ascii="Arial" w:hAnsi="Arial"/>
          <w:b/>
          <w:bCs/>
        </w:rPr>
        <w:noBreakHyphen/>
      </w:r>
      <w:r>
        <w:rPr>
          <w:rFonts w:ascii="Arial" w:hAnsi="Arial"/>
          <w:b/>
          <w:bCs/>
        </w:rPr>
        <w:t>19 vaccin</w:t>
      </w:r>
      <w:r w:rsidR="00A21B61">
        <w:rPr>
          <w:rFonts w:ascii="Arial" w:hAnsi="Arial"/>
          <w:b/>
          <w:bCs/>
        </w:rPr>
        <w:t>e</w:t>
      </w:r>
      <w:r w:rsidR="00350993">
        <w:rPr>
          <w:rFonts w:ascii="Arial" w:hAnsi="Arial"/>
          <w:b/>
          <w:bCs/>
        </w:rPr>
        <w:t xml:space="preserve"> </w:t>
      </w:r>
      <w:r w:rsidR="00350993">
        <w:rPr>
          <w:rFonts w:ascii="Arial" w:hAnsi="Arial"/>
        </w:rPr>
        <w:t xml:space="preserve">or </w:t>
      </w:r>
      <w:r w:rsidR="00350993">
        <w:rPr>
          <w:rFonts w:ascii="Arial" w:hAnsi="Arial"/>
          <w:b/>
          <w:bCs/>
        </w:rPr>
        <w:t>COVID-19 booster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4039CE83" w14:textId="0F6A312C" w:rsidR="002C610E" w:rsidRPr="00365DDB" w:rsidRDefault="002C610E" w:rsidP="001A5575">
      <w:pPr>
        <w:pStyle w:val="ListParagraph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a person for whom a </w:t>
      </w:r>
      <w:r>
        <w:rPr>
          <w:rFonts w:ascii="Arial" w:hAnsi="Arial"/>
          <w:b/>
          <w:bCs/>
        </w:rPr>
        <w:t>COVID-19 vaccin</w:t>
      </w:r>
      <w:r w:rsidR="00A21B61">
        <w:rPr>
          <w:rFonts w:ascii="Arial" w:hAnsi="Arial"/>
          <w:b/>
          <w:bCs/>
        </w:rPr>
        <w:t>e</w:t>
      </w:r>
      <w:r w:rsidR="00350993">
        <w:rPr>
          <w:rFonts w:ascii="Arial" w:hAnsi="Arial"/>
          <w:b/>
          <w:bCs/>
        </w:rPr>
        <w:t xml:space="preserve"> </w:t>
      </w:r>
      <w:r w:rsidR="00350993">
        <w:rPr>
          <w:rFonts w:ascii="Arial" w:hAnsi="Arial"/>
        </w:rPr>
        <w:t xml:space="preserve">or </w:t>
      </w:r>
      <w:r w:rsidR="00350993">
        <w:rPr>
          <w:rFonts w:ascii="Arial" w:hAnsi="Arial"/>
          <w:b/>
          <w:bCs/>
        </w:rPr>
        <w:t>COVID-19 booster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is not reasonably available. </w:t>
      </w:r>
    </w:p>
    <w:p w14:paraId="7AEE203B" w14:textId="77777777" w:rsidR="00365DDB" w:rsidRPr="00365DDB" w:rsidRDefault="00365DDB" w:rsidP="00365DDB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1C577B63" w14:textId="08B413B7" w:rsidR="00365DDB" w:rsidRDefault="00365DDB" w:rsidP="001A5575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If the Chief Health Officer exempts a person from this Direction, or a stated requirement under this Direction, that person must comply with the conditions of the exemption.</w:t>
      </w:r>
    </w:p>
    <w:p w14:paraId="6086C529" w14:textId="77777777" w:rsidR="00365DDB" w:rsidRPr="00365DDB" w:rsidRDefault="00365DDB" w:rsidP="00365DDB">
      <w:pPr>
        <w:pStyle w:val="ListParagraph"/>
        <w:rPr>
          <w:rFonts w:ascii="Arial" w:hAnsi="Arial"/>
        </w:rPr>
      </w:pPr>
    </w:p>
    <w:p w14:paraId="59605708" w14:textId="76CD5089" w:rsidR="00AD0147" w:rsidRPr="001C4E1F" w:rsidRDefault="00AD0147" w:rsidP="001A5575">
      <w:pPr>
        <w:pStyle w:val="ListParagraph"/>
        <w:numPr>
          <w:ilvl w:val="0"/>
          <w:numId w:val="7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bookmarkStart w:id="9" w:name="_Hlk83021790"/>
      <w:r w:rsidRPr="001C4E1F">
        <w:rPr>
          <w:rFonts w:ascii="Arial" w:hAnsi="Arial" w:cs="Arial"/>
          <w:b/>
          <w:bCs/>
          <w:sz w:val="24"/>
          <w:szCs w:val="24"/>
        </w:rPr>
        <w:t>Definitions</w:t>
      </w:r>
    </w:p>
    <w:p w14:paraId="3413558A" w14:textId="5C1BF6BD" w:rsidR="004C67D9" w:rsidRPr="007405F5" w:rsidRDefault="001C4E1F" w:rsidP="003914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the purposes of these directions:</w:t>
      </w:r>
    </w:p>
    <w:p w14:paraId="343E7D39" w14:textId="77777777" w:rsidR="009A6816" w:rsidRDefault="009A6816" w:rsidP="009A6816">
      <w:pPr>
        <w:pStyle w:val="ListParagraph"/>
        <w:ind w:left="1701"/>
        <w:rPr>
          <w:rFonts w:ascii="Arial" w:hAnsi="Arial"/>
        </w:rPr>
      </w:pPr>
    </w:p>
    <w:p w14:paraId="6254A950" w14:textId="715199D3" w:rsidR="00A05B6E" w:rsidRPr="000D5C52" w:rsidRDefault="00365DDB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Authorised person </w:t>
      </w:r>
      <w:r>
        <w:rPr>
          <w:rFonts w:ascii="Arial" w:hAnsi="Arial" w:cs="Arial"/>
        </w:rPr>
        <w:t xml:space="preserve">means an </w:t>
      </w:r>
      <w:r w:rsidRPr="00365DDB">
        <w:rPr>
          <w:rFonts w:ascii="Arial" w:hAnsi="Arial" w:cs="Arial"/>
        </w:rPr>
        <w:t xml:space="preserve">authorised person under section 121 of the </w:t>
      </w:r>
      <w:r w:rsidRPr="00CA3AAF">
        <w:rPr>
          <w:rFonts w:ascii="Arial" w:hAnsi="Arial" w:cs="Arial"/>
          <w:i/>
          <w:iCs/>
        </w:rPr>
        <w:t xml:space="preserve">Public </w:t>
      </w:r>
      <w:r w:rsidRPr="000D5C52">
        <w:rPr>
          <w:rFonts w:ascii="Arial" w:hAnsi="Arial" w:cs="Arial"/>
          <w:i/>
          <w:iCs/>
        </w:rPr>
        <w:t>Health Act</w:t>
      </w:r>
      <w:r w:rsidR="00CA3AAF" w:rsidRPr="000D5C52">
        <w:rPr>
          <w:rFonts w:ascii="Arial" w:hAnsi="Arial" w:cs="Arial"/>
        </w:rPr>
        <w:t xml:space="preserve"> </w:t>
      </w:r>
      <w:r w:rsidR="00CA3AAF" w:rsidRPr="000D5C52">
        <w:rPr>
          <w:rFonts w:ascii="Arial" w:hAnsi="Arial" w:cs="Arial"/>
          <w:i/>
          <w:iCs/>
        </w:rPr>
        <w:t>1997</w:t>
      </w:r>
      <w:r w:rsidRPr="000D5C52">
        <w:rPr>
          <w:rFonts w:ascii="Arial" w:hAnsi="Arial" w:cs="Arial"/>
        </w:rPr>
        <w:t>.</w:t>
      </w:r>
    </w:p>
    <w:p w14:paraId="628715F5" w14:textId="77777777" w:rsidR="00A21B61" w:rsidRPr="000D5C52" w:rsidRDefault="00A21B61" w:rsidP="00350993">
      <w:pPr>
        <w:pStyle w:val="ListParagraph"/>
        <w:ind w:left="567"/>
        <w:rPr>
          <w:rFonts w:ascii="Arial" w:hAnsi="Arial" w:cs="Arial"/>
        </w:rPr>
      </w:pPr>
    </w:p>
    <w:p w14:paraId="1CF885A3" w14:textId="7CB2BAD4" w:rsidR="00A21B61" w:rsidRPr="00350993" w:rsidRDefault="00A21B61" w:rsidP="00A21B61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r w:rsidRPr="00350993">
        <w:rPr>
          <w:rFonts w:ascii="Arial" w:hAnsi="Arial" w:cs="Arial"/>
          <w:b/>
          <w:bCs/>
        </w:rPr>
        <w:t xml:space="preserve">Booster deadline date </w:t>
      </w:r>
      <w:r w:rsidRPr="00350993">
        <w:rPr>
          <w:rFonts w:ascii="Arial" w:hAnsi="Arial" w:cs="Arial"/>
        </w:rPr>
        <w:t xml:space="preserve">means the date six months after a person has completed a </w:t>
      </w:r>
      <w:r w:rsidRPr="00350993">
        <w:rPr>
          <w:rFonts w:ascii="Arial" w:hAnsi="Arial" w:cs="Arial"/>
          <w:b/>
          <w:bCs/>
        </w:rPr>
        <w:t>primary course of vaccination</w:t>
      </w:r>
      <w:r w:rsidRPr="00350993">
        <w:rPr>
          <w:rFonts w:ascii="Arial" w:hAnsi="Arial" w:cs="Arial"/>
        </w:rPr>
        <w:t>.</w:t>
      </w:r>
      <w:r w:rsidRPr="00350993">
        <w:rPr>
          <w:rFonts w:ascii="Arial" w:hAnsi="Arial" w:cs="Arial"/>
        </w:rPr>
        <w:br/>
      </w:r>
    </w:p>
    <w:p w14:paraId="18028310" w14:textId="495C16CA" w:rsidR="00BA302D" w:rsidRPr="000D5C52" w:rsidRDefault="00BA302D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b/>
          <w:bCs/>
        </w:rPr>
      </w:pPr>
      <w:r w:rsidRPr="000D5C52">
        <w:rPr>
          <w:rFonts w:ascii="Arial" w:hAnsi="Arial" w:cs="Arial"/>
          <w:b/>
          <w:bCs/>
        </w:rPr>
        <w:t>COVID-19</w:t>
      </w:r>
      <w:r w:rsidR="007E3CC6" w:rsidRPr="000D5C52">
        <w:rPr>
          <w:rFonts w:ascii="Arial" w:hAnsi="Arial" w:cs="Arial"/>
          <w:b/>
          <w:bCs/>
        </w:rPr>
        <w:t xml:space="preserve"> </w:t>
      </w:r>
      <w:r w:rsidR="007E3CC6" w:rsidRPr="000D5C52">
        <w:rPr>
          <w:rFonts w:ascii="Arial" w:hAnsi="Arial" w:cs="Arial"/>
        </w:rPr>
        <w:t>means the Coronavirus disease 2019, caused by the novel coronavirus</w:t>
      </w:r>
      <w:r w:rsidRPr="000D5C52">
        <w:rPr>
          <w:rFonts w:ascii="Arial" w:hAnsi="Arial" w:cs="Arial"/>
          <w:b/>
          <w:bCs/>
        </w:rPr>
        <w:t xml:space="preserve"> </w:t>
      </w:r>
      <w:r w:rsidRPr="000D5C52">
        <w:rPr>
          <w:rFonts w:ascii="Arial" w:hAnsi="Arial" w:cs="Arial"/>
        </w:rPr>
        <w:t>SARS-CoV-2</w:t>
      </w:r>
      <w:r w:rsidR="007E3CC6" w:rsidRPr="000D5C52">
        <w:rPr>
          <w:rFonts w:ascii="Arial" w:hAnsi="Arial" w:cs="Arial"/>
        </w:rPr>
        <w:t>.</w:t>
      </w:r>
    </w:p>
    <w:p w14:paraId="2463A3BC" w14:textId="77777777" w:rsidR="00BA302D" w:rsidRPr="000D5C52" w:rsidRDefault="00BA302D" w:rsidP="00BA302D">
      <w:pPr>
        <w:pStyle w:val="ListParagraph"/>
        <w:rPr>
          <w:rFonts w:ascii="Arial" w:hAnsi="Arial" w:cs="Arial"/>
          <w:b/>
          <w:bCs/>
        </w:rPr>
      </w:pPr>
    </w:p>
    <w:p w14:paraId="01A2CF5C" w14:textId="77777777" w:rsidR="00A21B61" w:rsidRPr="00350993" w:rsidRDefault="00A21B61" w:rsidP="00A21B61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b/>
          <w:bCs/>
        </w:rPr>
      </w:pPr>
      <w:bookmarkStart w:id="10" w:name="_Hlk95464270"/>
      <w:r w:rsidRPr="00350993">
        <w:rPr>
          <w:rFonts w:ascii="Arial" w:hAnsi="Arial" w:cs="Arial"/>
          <w:b/>
          <w:bCs/>
        </w:rPr>
        <w:lastRenderedPageBreak/>
        <w:t xml:space="preserve">COVID-19 booster </w:t>
      </w:r>
      <w:r w:rsidRPr="00350993">
        <w:rPr>
          <w:rFonts w:ascii="Arial" w:hAnsi="Arial" w:cs="Arial"/>
        </w:rPr>
        <w:t xml:space="preserve">means an additional </w:t>
      </w:r>
      <w:r w:rsidRPr="00350993">
        <w:rPr>
          <w:rFonts w:ascii="Arial" w:hAnsi="Arial" w:cs="Arial"/>
          <w:b/>
          <w:bCs/>
        </w:rPr>
        <w:t>COVID-19 vaccine</w:t>
      </w:r>
      <w:r w:rsidRPr="00350993">
        <w:rPr>
          <w:rFonts w:ascii="Arial" w:hAnsi="Arial" w:cs="Arial"/>
        </w:rPr>
        <w:t xml:space="preserve"> dose received after a </w:t>
      </w:r>
      <w:r w:rsidRPr="00350993">
        <w:rPr>
          <w:rFonts w:ascii="Arial" w:hAnsi="Arial" w:cs="Arial"/>
          <w:b/>
          <w:bCs/>
        </w:rPr>
        <w:t>primary course of vaccination</w:t>
      </w:r>
      <w:r w:rsidRPr="00350993">
        <w:rPr>
          <w:rFonts w:ascii="Arial" w:hAnsi="Arial" w:cs="Arial"/>
        </w:rPr>
        <w:t>.</w:t>
      </w:r>
    </w:p>
    <w:bookmarkEnd w:id="10"/>
    <w:p w14:paraId="26EC9B70" w14:textId="77777777" w:rsidR="00A21B61" w:rsidRDefault="00A21B61" w:rsidP="00350993">
      <w:pPr>
        <w:pStyle w:val="ListParagraph"/>
        <w:ind w:left="567"/>
        <w:rPr>
          <w:rFonts w:ascii="Arial" w:hAnsi="Arial" w:cs="Arial"/>
          <w:b/>
          <w:bCs/>
        </w:rPr>
      </w:pPr>
    </w:p>
    <w:p w14:paraId="38AB8180" w14:textId="0B2F0B97" w:rsidR="00F14878" w:rsidRPr="008438C7" w:rsidRDefault="00905773" w:rsidP="00350993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COVID-19 </w:t>
      </w:r>
      <w:r w:rsidR="00A21B61">
        <w:rPr>
          <w:rFonts w:ascii="Arial" w:hAnsi="Arial" w:cs="Arial"/>
          <w:b/>
          <w:bCs/>
        </w:rPr>
        <w:t xml:space="preserve">vaccine </w:t>
      </w:r>
      <w:r w:rsidR="00F10609" w:rsidRPr="000D5C52">
        <w:rPr>
          <w:rFonts w:ascii="Arial" w:hAnsi="Arial" w:cs="Arial"/>
        </w:rPr>
        <w:t xml:space="preserve">means </w:t>
      </w:r>
      <w:r w:rsidR="00A21B61" w:rsidRPr="000D5C52">
        <w:rPr>
          <w:rFonts w:ascii="Arial" w:hAnsi="Arial" w:cs="Arial"/>
        </w:rPr>
        <w:t xml:space="preserve">a vaccine </w:t>
      </w:r>
      <w:r w:rsidR="00A21B61" w:rsidRPr="00350993">
        <w:rPr>
          <w:rFonts w:ascii="Arial" w:hAnsi="Arial" w:cs="Arial"/>
        </w:rPr>
        <w:t xml:space="preserve">approved by the Therapeutic Goods Administration of the Commonwealth for use in Australia as a vaccine against </w:t>
      </w:r>
      <w:r w:rsidR="00A21B61" w:rsidRPr="00350993">
        <w:rPr>
          <w:rFonts w:ascii="Arial" w:hAnsi="Arial" w:cs="Arial"/>
          <w:b/>
          <w:bCs/>
        </w:rPr>
        <w:t>COVID</w:t>
      </w:r>
      <w:r w:rsidR="00A21B61" w:rsidRPr="00350993">
        <w:rPr>
          <w:rFonts w:ascii="Arial" w:hAnsi="Arial" w:cs="Arial"/>
          <w:b/>
          <w:bCs/>
        </w:rPr>
        <w:noBreakHyphen/>
        <w:t>19</w:t>
      </w:r>
      <w:r w:rsidR="00A21B61" w:rsidRPr="000D5C52">
        <w:rPr>
          <w:rFonts w:ascii="Arial" w:hAnsi="Arial" w:cs="Arial"/>
        </w:rPr>
        <w:t>.</w:t>
      </w:r>
    </w:p>
    <w:p w14:paraId="3A4760DC" w14:textId="77777777" w:rsidR="00C96B44" w:rsidRPr="00C96B44" w:rsidRDefault="00C96B44" w:rsidP="00C96B44">
      <w:pPr>
        <w:pStyle w:val="ListParagraph"/>
        <w:rPr>
          <w:rFonts w:ascii="Arial" w:hAnsi="Arial" w:cs="Arial"/>
          <w:b/>
          <w:bCs/>
        </w:rPr>
      </w:pPr>
    </w:p>
    <w:p w14:paraId="06FE31DD" w14:textId="26B33323" w:rsidR="00C96B44" w:rsidRPr="004E2A16" w:rsidRDefault="00C96B44" w:rsidP="001A5575">
      <w:pPr>
        <w:pStyle w:val="ListParagraph"/>
        <w:numPr>
          <w:ilvl w:val="0"/>
          <w:numId w:val="5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Disability </w:t>
      </w:r>
      <w:r w:rsidR="0049561A">
        <w:rPr>
          <w:rFonts w:ascii="Arial" w:hAnsi="Arial" w:cs="Arial"/>
          <w:b/>
          <w:bCs/>
        </w:rPr>
        <w:t>service</w:t>
      </w:r>
      <w:r w:rsidR="004E2A16">
        <w:rPr>
          <w:rFonts w:ascii="Arial" w:hAnsi="Arial" w:cs="Arial"/>
          <w:b/>
          <w:bCs/>
        </w:rPr>
        <w:t xml:space="preserve"> </w:t>
      </w:r>
      <w:r w:rsidR="004E2A16">
        <w:rPr>
          <w:rFonts w:ascii="Arial" w:hAnsi="Arial" w:cs="Arial"/>
        </w:rPr>
        <w:t xml:space="preserve">means </w:t>
      </w:r>
      <w:r w:rsidR="007F7209">
        <w:rPr>
          <w:rFonts w:ascii="Arial" w:hAnsi="Arial" w:cs="Arial"/>
        </w:rPr>
        <w:t xml:space="preserve">a </w:t>
      </w:r>
      <w:r w:rsidR="004E2A16">
        <w:rPr>
          <w:rFonts w:ascii="Arial" w:hAnsi="Arial" w:cs="Arial"/>
        </w:rPr>
        <w:t>service</w:t>
      </w:r>
      <w:r w:rsidR="0042619E">
        <w:rPr>
          <w:rFonts w:ascii="Arial" w:hAnsi="Arial" w:cs="Arial"/>
        </w:rPr>
        <w:t xml:space="preserve"> provided to a person with a disability which is </w:t>
      </w:r>
      <w:r w:rsidR="006F7A56">
        <w:rPr>
          <w:rFonts w:ascii="Arial" w:hAnsi="Arial" w:cs="Arial"/>
        </w:rPr>
        <w:t>funded or provided</w:t>
      </w:r>
      <w:r w:rsidR="004E2A16">
        <w:rPr>
          <w:rFonts w:ascii="Arial" w:hAnsi="Arial" w:cs="Arial"/>
        </w:rPr>
        <w:t>:</w:t>
      </w:r>
    </w:p>
    <w:p w14:paraId="71568272" w14:textId="77777777" w:rsidR="004E2A16" w:rsidRPr="004E2A16" w:rsidRDefault="004E2A16" w:rsidP="004E2A16">
      <w:pPr>
        <w:pStyle w:val="ListParagraph"/>
        <w:rPr>
          <w:rFonts w:ascii="Arial" w:hAnsi="Arial" w:cs="Arial"/>
          <w:b/>
          <w:bCs/>
        </w:rPr>
      </w:pPr>
    </w:p>
    <w:p w14:paraId="2B18CBFD" w14:textId="6071C793" w:rsidR="004E2A16" w:rsidRPr="007A0EF5" w:rsidRDefault="004E2A16" w:rsidP="007A0EF5">
      <w:pPr>
        <w:pStyle w:val="ListParagraph"/>
        <w:numPr>
          <w:ilvl w:val="1"/>
          <w:numId w:val="5"/>
        </w:numPr>
        <w:spacing w:after="0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under the National Disability Insurance Scheme under the </w:t>
      </w:r>
      <w:r>
        <w:rPr>
          <w:rFonts w:ascii="Arial" w:hAnsi="Arial" w:cs="Arial"/>
          <w:i/>
          <w:iCs/>
        </w:rPr>
        <w:t xml:space="preserve">National Disability Insurance Scheme Act 2013 </w:t>
      </w:r>
      <w:r>
        <w:rPr>
          <w:rFonts w:ascii="Arial" w:hAnsi="Arial" w:cs="Arial"/>
        </w:rPr>
        <w:t>of the Commonwealth; or</w:t>
      </w:r>
      <w:r w:rsidRPr="007A0EF5">
        <w:rPr>
          <w:rFonts w:ascii="Arial" w:hAnsi="Arial" w:cs="Arial"/>
        </w:rPr>
        <w:br/>
      </w:r>
    </w:p>
    <w:p w14:paraId="31793489" w14:textId="1F4570BC" w:rsidR="004E2A16" w:rsidRPr="006045EF" w:rsidRDefault="004E2A16" w:rsidP="001A5575">
      <w:pPr>
        <w:pStyle w:val="ListParagraph"/>
        <w:numPr>
          <w:ilvl w:val="1"/>
          <w:numId w:val="5"/>
        </w:numPr>
        <w:spacing w:after="0"/>
        <w:ind w:left="1134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 </w:t>
      </w:r>
      <w:r w:rsidR="004E5106">
        <w:rPr>
          <w:rFonts w:ascii="Arial" w:hAnsi="Arial" w:cs="Arial"/>
        </w:rPr>
        <w:t>the ACT G</w:t>
      </w:r>
      <w:r w:rsidRPr="006045EF">
        <w:rPr>
          <w:rFonts w:ascii="Arial" w:hAnsi="Arial" w:cs="Arial"/>
        </w:rPr>
        <w:t>overnment</w:t>
      </w:r>
      <w:r w:rsidR="0042619E" w:rsidRPr="006045EF">
        <w:rPr>
          <w:rFonts w:ascii="Arial" w:hAnsi="Arial" w:cs="Arial"/>
        </w:rPr>
        <w:t xml:space="preserve"> for the primary purpose of providing support to people living with disability</w:t>
      </w:r>
      <w:r w:rsidR="00F64C8C" w:rsidRPr="006045EF">
        <w:rPr>
          <w:rFonts w:ascii="Arial" w:hAnsi="Arial" w:cs="Arial"/>
        </w:rPr>
        <w:t>, including the Special Needs Transport and Flexible Bus Service operated by the</w:t>
      </w:r>
      <w:r w:rsidR="00F64C8C">
        <w:rPr>
          <w:rFonts w:ascii="Arial" w:hAnsi="Arial" w:cs="Arial"/>
        </w:rPr>
        <w:t xml:space="preserve"> </w:t>
      </w:r>
      <w:r w:rsidR="00F64C8C" w:rsidRPr="00F64C8C">
        <w:rPr>
          <w:rFonts w:ascii="Arial" w:hAnsi="Arial" w:cs="Arial"/>
        </w:rPr>
        <w:t>Transport Canberra and City Services Directorate</w:t>
      </w:r>
      <w:r w:rsidR="000D768E">
        <w:rPr>
          <w:rFonts w:ascii="Arial" w:hAnsi="Arial" w:cs="Arial"/>
        </w:rPr>
        <w:t>.</w:t>
      </w:r>
    </w:p>
    <w:p w14:paraId="59B59680" w14:textId="77777777" w:rsidR="006045EF" w:rsidRPr="008719A1" w:rsidRDefault="006045EF" w:rsidP="006045EF">
      <w:pPr>
        <w:pStyle w:val="ListParagraph"/>
        <w:spacing w:after="0"/>
        <w:ind w:left="1134"/>
        <w:contextualSpacing w:val="0"/>
        <w:rPr>
          <w:rFonts w:ascii="Arial" w:hAnsi="Arial" w:cs="Arial"/>
          <w:b/>
          <w:bCs/>
        </w:rPr>
      </w:pPr>
    </w:p>
    <w:p w14:paraId="4F40D9D4" w14:textId="108552C3" w:rsidR="008719A1" w:rsidRPr="006045EF" w:rsidRDefault="000D768E" w:rsidP="006045EF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6045EF">
        <w:rPr>
          <w:rFonts w:ascii="Arial" w:hAnsi="Arial" w:cs="Arial"/>
          <w:i/>
          <w:iCs/>
          <w:sz w:val="20"/>
          <w:szCs w:val="20"/>
        </w:rPr>
        <w:t>Example</w:t>
      </w:r>
      <w:r w:rsidRPr="006045EF">
        <w:rPr>
          <w:rFonts w:ascii="Arial" w:hAnsi="Arial" w:cs="Arial"/>
          <w:sz w:val="20"/>
          <w:szCs w:val="20"/>
        </w:rPr>
        <w:t xml:space="preserve">: the ACT Community Assistance &amp; Support Program </w:t>
      </w:r>
      <w:r w:rsidR="004675F8">
        <w:rPr>
          <w:rFonts w:ascii="Arial" w:hAnsi="Arial" w:cs="Arial"/>
          <w:sz w:val="20"/>
          <w:szCs w:val="20"/>
        </w:rPr>
        <w:t xml:space="preserve">funded </w:t>
      </w:r>
      <w:r w:rsidRPr="006045EF">
        <w:rPr>
          <w:rFonts w:ascii="Arial" w:hAnsi="Arial" w:cs="Arial"/>
          <w:sz w:val="20"/>
          <w:szCs w:val="20"/>
        </w:rPr>
        <w:t xml:space="preserve">by the </w:t>
      </w:r>
      <w:r w:rsidR="004675F8">
        <w:rPr>
          <w:rFonts w:ascii="Arial" w:hAnsi="Arial" w:cs="Arial"/>
          <w:sz w:val="20"/>
          <w:szCs w:val="20"/>
        </w:rPr>
        <w:t xml:space="preserve">ACT </w:t>
      </w:r>
      <w:r w:rsidRPr="006045EF">
        <w:rPr>
          <w:rFonts w:ascii="Arial" w:hAnsi="Arial" w:cs="Arial"/>
          <w:sz w:val="20"/>
          <w:szCs w:val="20"/>
        </w:rPr>
        <w:t xml:space="preserve">Health Directorate constitutes a </w:t>
      </w:r>
      <w:r w:rsidRPr="006045EF">
        <w:rPr>
          <w:rFonts w:ascii="Arial" w:hAnsi="Arial" w:cs="Arial"/>
          <w:b/>
          <w:bCs/>
          <w:sz w:val="20"/>
          <w:szCs w:val="20"/>
        </w:rPr>
        <w:t>disability service</w:t>
      </w:r>
      <w:r w:rsidRPr="006045EF">
        <w:rPr>
          <w:rFonts w:ascii="Arial" w:hAnsi="Arial" w:cs="Arial"/>
          <w:sz w:val="20"/>
          <w:szCs w:val="20"/>
        </w:rPr>
        <w:t>.</w:t>
      </w:r>
    </w:p>
    <w:p w14:paraId="60CB976B" w14:textId="77777777" w:rsidR="00C96B44" w:rsidRPr="00C96B44" w:rsidRDefault="00C96B44" w:rsidP="00C96B44">
      <w:pPr>
        <w:pStyle w:val="ListParagraph"/>
        <w:rPr>
          <w:rFonts w:ascii="Arial" w:hAnsi="Arial" w:cs="Arial"/>
          <w:b/>
          <w:bCs/>
        </w:rPr>
      </w:pPr>
    </w:p>
    <w:p w14:paraId="5A175485" w14:textId="3394B542" w:rsidR="007C1A70" w:rsidRDefault="00C96B44" w:rsidP="001A5575">
      <w:pPr>
        <w:pStyle w:val="ListParagraph"/>
        <w:numPr>
          <w:ilvl w:val="0"/>
          <w:numId w:val="5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Disability worker</w:t>
      </w:r>
      <w:r>
        <w:rPr>
          <w:rFonts w:ascii="Arial" w:hAnsi="Arial" w:cs="Arial"/>
        </w:rPr>
        <w:t xml:space="preserve"> means a </w:t>
      </w:r>
      <w:r w:rsidR="004E2A16">
        <w:rPr>
          <w:rFonts w:ascii="Arial" w:hAnsi="Arial" w:cs="Arial"/>
        </w:rPr>
        <w:t>person who</w:t>
      </w:r>
      <w:r>
        <w:rPr>
          <w:rFonts w:ascii="Arial" w:hAnsi="Arial" w:cs="Arial"/>
        </w:rPr>
        <w:t xml:space="preserve"> undertakes</w:t>
      </w:r>
      <w:r w:rsidR="004E2A16">
        <w:rPr>
          <w:rFonts w:ascii="Arial" w:hAnsi="Arial" w:cs="Arial"/>
          <w:b/>
          <w:bCs/>
        </w:rPr>
        <w:t xml:space="preserve"> </w:t>
      </w:r>
      <w:r w:rsidR="004E2A16" w:rsidRPr="00D81285">
        <w:rPr>
          <w:rFonts w:ascii="Arial" w:hAnsi="Arial" w:cs="Arial"/>
        </w:rPr>
        <w:t>work</w:t>
      </w:r>
      <w:r w:rsidR="0049561A">
        <w:rPr>
          <w:rFonts w:ascii="Arial" w:hAnsi="Arial" w:cs="Arial"/>
        </w:rPr>
        <w:t xml:space="preserve"> which constitutes a</w:t>
      </w:r>
      <w:r w:rsidR="002D1A0E">
        <w:rPr>
          <w:rFonts w:ascii="Arial" w:hAnsi="Arial" w:cs="Arial"/>
        </w:rPr>
        <w:t xml:space="preserve"> </w:t>
      </w:r>
      <w:r w:rsidR="0049561A">
        <w:rPr>
          <w:rFonts w:ascii="Arial" w:hAnsi="Arial" w:cs="Arial"/>
          <w:b/>
          <w:bCs/>
        </w:rPr>
        <w:t>disability service</w:t>
      </w:r>
      <w:r w:rsidR="0042619E">
        <w:rPr>
          <w:rFonts w:ascii="Arial" w:hAnsi="Arial" w:cs="Arial"/>
          <w:b/>
          <w:bCs/>
        </w:rPr>
        <w:t xml:space="preserve"> </w:t>
      </w:r>
      <w:r w:rsidR="00D81285">
        <w:rPr>
          <w:rFonts w:ascii="Arial" w:hAnsi="Arial" w:cs="Arial"/>
          <w:color w:val="000000"/>
          <w:shd w:val="clear" w:color="auto" w:fill="FFFFFF"/>
        </w:rPr>
        <w:t xml:space="preserve">and </w:t>
      </w:r>
      <w:bookmarkStart w:id="11" w:name="_Hlk86427495"/>
      <w:r w:rsidR="00D81285">
        <w:rPr>
          <w:rFonts w:ascii="Arial" w:hAnsi="Arial" w:cs="Arial"/>
          <w:color w:val="000000"/>
          <w:shd w:val="clear" w:color="auto" w:fill="FFFFFF"/>
        </w:rPr>
        <w:t>is</w:t>
      </w:r>
      <w:r w:rsidR="00D81285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D81285">
        <w:rPr>
          <w:rFonts w:ascii="Arial" w:hAnsi="Arial" w:cs="Arial"/>
          <w:color w:val="000000"/>
          <w:shd w:val="clear" w:color="auto" w:fill="FFFFFF"/>
        </w:rPr>
        <w:t xml:space="preserve">undertaken directly with </w:t>
      </w:r>
      <w:r w:rsidR="002E0B73">
        <w:rPr>
          <w:rFonts w:ascii="Arial" w:hAnsi="Arial" w:cs="Arial"/>
          <w:color w:val="000000"/>
          <w:shd w:val="clear" w:color="auto" w:fill="FFFFFF"/>
        </w:rPr>
        <w:t>people</w:t>
      </w:r>
      <w:r w:rsidR="00D81285">
        <w:rPr>
          <w:rFonts w:ascii="Arial" w:hAnsi="Arial" w:cs="Arial"/>
          <w:color w:val="000000"/>
          <w:shd w:val="clear" w:color="auto" w:fill="FFFFFF"/>
        </w:rPr>
        <w:t xml:space="preserve"> living with disability, or which requires regular interaction with </w:t>
      </w:r>
      <w:r w:rsidR="002E0B73">
        <w:rPr>
          <w:rFonts w:ascii="Arial" w:hAnsi="Arial" w:cs="Arial"/>
          <w:color w:val="000000"/>
          <w:shd w:val="clear" w:color="auto" w:fill="FFFFFF"/>
        </w:rPr>
        <w:t>people</w:t>
      </w:r>
      <w:r w:rsidR="00D81285">
        <w:rPr>
          <w:rFonts w:ascii="Arial" w:hAnsi="Arial" w:cs="Arial"/>
          <w:color w:val="000000"/>
          <w:shd w:val="clear" w:color="auto" w:fill="FFFFFF"/>
        </w:rPr>
        <w:t xml:space="preserve"> living with disability</w:t>
      </w:r>
      <w:bookmarkEnd w:id="11"/>
      <w:r w:rsidR="000D768E">
        <w:rPr>
          <w:rFonts w:ascii="Arial" w:hAnsi="Arial" w:cs="Arial"/>
        </w:rPr>
        <w:t xml:space="preserve">, </w:t>
      </w:r>
      <w:r w:rsidR="000D768E" w:rsidRPr="00BF02B3">
        <w:rPr>
          <w:rFonts w:ascii="Arial" w:hAnsi="Arial" w:cs="Arial"/>
        </w:rPr>
        <w:t xml:space="preserve">other than </w:t>
      </w:r>
      <w:bookmarkStart w:id="12" w:name="_Hlk86427770"/>
      <w:r w:rsidR="007B7B91">
        <w:rPr>
          <w:rFonts w:ascii="Arial" w:hAnsi="Arial" w:cs="Arial"/>
        </w:rPr>
        <w:t xml:space="preserve">work which is undertaken </w:t>
      </w:r>
      <w:r w:rsidR="000D768E" w:rsidRPr="00BF02B3">
        <w:rPr>
          <w:rFonts w:ascii="Arial" w:hAnsi="Arial" w:cs="Arial"/>
        </w:rPr>
        <w:t>on an ad hoc basis</w:t>
      </w:r>
      <w:bookmarkEnd w:id="12"/>
      <w:r w:rsidR="0049561A" w:rsidRPr="00BF02B3">
        <w:rPr>
          <w:rFonts w:ascii="Arial" w:hAnsi="Arial" w:cs="Arial"/>
        </w:rPr>
        <w:t>.</w:t>
      </w:r>
    </w:p>
    <w:p w14:paraId="48AD98D9" w14:textId="77777777" w:rsidR="0049561A" w:rsidRDefault="0049561A" w:rsidP="00676A5A">
      <w:pPr>
        <w:spacing w:after="0"/>
        <w:ind w:left="1134"/>
        <w:rPr>
          <w:rFonts w:ascii="Arial" w:hAnsi="Arial" w:cs="Arial"/>
          <w:i/>
          <w:iCs/>
        </w:rPr>
      </w:pPr>
    </w:p>
    <w:p w14:paraId="06D8F632" w14:textId="28E88C68" w:rsidR="00022A80" w:rsidRPr="00F10609" w:rsidRDefault="00022A80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Evidence of exemption </w:t>
      </w:r>
      <w:r>
        <w:rPr>
          <w:rFonts w:ascii="Arial" w:hAnsi="Arial"/>
        </w:rPr>
        <w:t xml:space="preserve">means a copy of an exemption issued by the Chief Health Officer pursuant to paragraph </w:t>
      </w:r>
      <w:r w:rsidR="00676A5A">
        <w:rPr>
          <w:rFonts w:ascii="Arial" w:hAnsi="Arial"/>
        </w:rPr>
        <w:fldChar w:fldCharType="begin"/>
      </w:r>
      <w:r w:rsidR="00676A5A">
        <w:rPr>
          <w:rFonts w:ascii="Arial" w:hAnsi="Arial"/>
        </w:rPr>
        <w:instrText xml:space="preserve"> REF _Ref86065556 \r \h </w:instrText>
      </w:r>
      <w:r w:rsidR="00676A5A">
        <w:rPr>
          <w:rFonts w:ascii="Arial" w:hAnsi="Arial"/>
        </w:rPr>
      </w:r>
      <w:r w:rsidR="00676A5A">
        <w:rPr>
          <w:rFonts w:ascii="Arial" w:hAnsi="Arial"/>
        </w:rPr>
        <w:fldChar w:fldCharType="separate"/>
      </w:r>
      <w:r w:rsidR="0018716B">
        <w:rPr>
          <w:rFonts w:ascii="Arial" w:hAnsi="Arial"/>
        </w:rPr>
        <w:t>9</w:t>
      </w:r>
      <w:r w:rsidR="00676A5A">
        <w:rPr>
          <w:rFonts w:ascii="Arial" w:hAnsi="Arial"/>
        </w:rPr>
        <w:fldChar w:fldCharType="end"/>
      </w:r>
      <w:r w:rsidR="00D93B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 this Direction. </w:t>
      </w:r>
      <w:r>
        <w:rPr>
          <w:rFonts w:ascii="Arial" w:hAnsi="Arial"/>
          <w:b/>
          <w:bCs/>
        </w:rPr>
        <w:t xml:space="preserve"> </w:t>
      </w:r>
    </w:p>
    <w:p w14:paraId="7AEF19B8" w14:textId="77777777" w:rsidR="00FE1530" w:rsidRDefault="00FE1530" w:rsidP="00FE1530">
      <w:pPr>
        <w:pStyle w:val="ListParagraph"/>
        <w:ind w:left="567"/>
        <w:rPr>
          <w:rFonts w:ascii="Arial" w:hAnsi="Arial" w:cs="Arial"/>
          <w:b/>
          <w:bCs/>
        </w:rPr>
      </w:pPr>
    </w:p>
    <w:p w14:paraId="0F7261A2" w14:textId="7D5713EB" w:rsidR="001137E1" w:rsidRPr="00740973" w:rsidRDefault="001137E1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 w:rsidRPr="005F0780">
        <w:rPr>
          <w:rFonts w:ascii="Arial" w:hAnsi="Arial" w:cs="Arial"/>
          <w:b/>
          <w:bCs/>
        </w:rPr>
        <w:t>Evidence of vaccination status</w:t>
      </w:r>
      <w:r w:rsidRPr="005F0780">
        <w:rPr>
          <w:rFonts w:ascii="Arial" w:hAnsi="Arial" w:cs="Arial"/>
        </w:rPr>
        <w:t>,</w:t>
      </w:r>
      <w:r w:rsidRPr="005F0780">
        <w:rPr>
          <w:rFonts w:ascii="Arial" w:hAnsi="Arial" w:cs="Arial"/>
          <w:b/>
          <w:bCs/>
        </w:rPr>
        <w:t xml:space="preserve"> </w:t>
      </w:r>
      <w:r w:rsidRPr="005F0780">
        <w:rPr>
          <w:rFonts w:ascii="Arial" w:hAnsi="Arial" w:cs="Arial"/>
        </w:rPr>
        <w:t xml:space="preserve">for a </w:t>
      </w:r>
      <w:r w:rsidRPr="005F0780">
        <w:rPr>
          <w:rFonts w:ascii="Arial" w:hAnsi="Arial" w:cs="Arial"/>
          <w:b/>
          <w:bCs/>
        </w:rPr>
        <w:t>worker</w:t>
      </w:r>
      <w:r w:rsidRPr="005F0780">
        <w:rPr>
          <w:rFonts w:ascii="Arial" w:hAnsi="Arial" w:cs="Arial"/>
        </w:rPr>
        <w:t>, means evidence from the Australian</w:t>
      </w:r>
      <w:r w:rsidRPr="001137E1">
        <w:rPr>
          <w:rFonts w:ascii="Arial" w:hAnsi="Arial" w:cs="Arial"/>
        </w:rPr>
        <w:t xml:space="preserve"> Immunisation Register kept under the </w:t>
      </w:r>
      <w:r w:rsidRPr="001137E1">
        <w:rPr>
          <w:rFonts w:ascii="Arial" w:hAnsi="Arial" w:cs="Arial"/>
          <w:i/>
          <w:iCs/>
        </w:rPr>
        <w:t>Australian Immunisation Register Act 2015</w:t>
      </w:r>
      <w:r w:rsidRPr="00113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(Cth)</w:t>
      </w:r>
      <w:r w:rsidR="00E47A6C">
        <w:rPr>
          <w:rFonts w:ascii="Arial" w:hAnsi="Arial" w:cs="Arial"/>
        </w:rPr>
        <w:t>, or any other evidence in the form approved by the Chief Health Officer,</w:t>
      </w:r>
      <w:r>
        <w:rPr>
          <w:rFonts w:ascii="Arial" w:hAnsi="Arial" w:cs="Arial"/>
        </w:rPr>
        <w:t xml:space="preserve"> </w:t>
      </w:r>
      <w:r w:rsidR="00A21B61">
        <w:rPr>
          <w:rFonts w:ascii="Arial" w:hAnsi="Arial" w:cs="Arial"/>
        </w:rPr>
        <w:t xml:space="preserve">relating to the number of </w:t>
      </w:r>
      <w:r w:rsidR="00A21B61" w:rsidRPr="00350993">
        <w:rPr>
          <w:rFonts w:ascii="Arial" w:hAnsi="Arial" w:cs="Arial"/>
          <w:b/>
          <w:bCs/>
        </w:rPr>
        <w:t>COVID-19 vaccine</w:t>
      </w:r>
      <w:r w:rsidR="00A21B61">
        <w:rPr>
          <w:rFonts w:ascii="Arial" w:hAnsi="Arial" w:cs="Arial"/>
        </w:rPr>
        <w:t xml:space="preserve"> doses that a </w:t>
      </w:r>
      <w:r w:rsidR="00A21B61">
        <w:rPr>
          <w:rFonts w:ascii="Arial" w:hAnsi="Arial" w:cs="Arial"/>
          <w:b/>
          <w:bCs/>
        </w:rPr>
        <w:t xml:space="preserve">worker </w:t>
      </w:r>
      <w:r w:rsidR="00A21B61">
        <w:rPr>
          <w:rFonts w:ascii="Arial" w:hAnsi="Arial" w:cs="Arial"/>
        </w:rPr>
        <w:t>has received</w:t>
      </w:r>
      <w:r w:rsidRPr="001137E1">
        <w:rPr>
          <w:rFonts w:ascii="Arial" w:hAnsi="Arial" w:cs="Arial"/>
        </w:rPr>
        <w:t>.</w:t>
      </w:r>
    </w:p>
    <w:p w14:paraId="44D97EF4" w14:textId="10A4295E" w:rsidR="005F0780" w:rsidRPr="000D768E" w:rsidRDefault="001137E1" w:rsidP="00337382">
      <w:pPr>
        <w:ind w:left="550"/>
        <w:rPr>
          <w:rFonts w:ascii="Arial" w:eastAsia="Times New Roman" w:hAnsi="Arial" w:cs="Arial"/>
          <w:i/>
          <w:iCs/>
          <w:sz w:val="20"/>
          <w:szCs w:val="20"/>
        </w:rPr>
      </w:pPr>
      <w:r w:rsidRPr="00A21B61">
        <w:rPr>
          <w:rFonts w:ascii="Arial" w:eastAsia="Times New Roman" w:hAnsi="Arial" w:cs="Arial"/>
          <w:i/>
          <w:iCs/>
          <w:sz w:val="20"/>
          <w:szCs w:val="20"/>
        </w:rPr>
        <w:t>Example</w:t>
      </w:r>
      <w:r w:rsidR="00A21B61">
        <w:rPr>
          <w:rFonts w:ascii="Arial" w:eastAsia="Times New Roman" w:hAnsi="Arial" w:cs="Arial"/>
          <w:sz w:val="20"/>
          <w:szCs w:val="20"/>
        </w:rPr>
        <w:t xml:space="preserve">: </w:t>
      </w:r>
      <w:r w:rsidRPr="00350993">
        <w:rPr>
          <w:rFonts w:ascii="Arial" w:eastAsia="Times New Roman" w:hAnsi="Arial" w:cs="Arial"/>
          <w:sz w:val="20"/>
          <w:szCs w:val="20"/>
        </w:rPr>
        <w:t>An online immunisation history statement or COVID-19 digital certificate from the Australian Immunisation Register</w:t>
      </w:r>
    </w:p>
    <w:p w14:paraId="1F6B8F67" w14:textId="7FE1B775" w:rsidR="00BC5951" w:rsidRDefault="009E3007" w:rsidP="001A5575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13" w:name="_Hlk86425406"/>
      <w:r>
        <w:rPr>
          <w:rFonts w:ascii="Arial" w:hAnsi="Arial" w:cs="Arial"/>
          <w:b/>
          <w:bCs/>
        </w:rPr>
        <w:t>I</w:t>
      </w:r>
      <w:r w:rsidR="00BC5951">
        <w:rPr>
          <w:rFonts w:ascii="Arial" w:hAnsi="Arial" w:cs="Arial"/>
          <w:b/>
          <w:bCs/>
        </w:rPr>
        <w:t xml:space="preserve">n-home and community aged care provider </w:t>
      </w:r>
      <w:r>
        <w:rPr>
          <w:rFonts w:ascii="Arial" w:hAnsi="Arial" w:cs="Arial"/>
        </w:rPr>
        <w:t>means:</w:t>
      </w:r>
    </w:p>
    <w:p w14:paraId="114807FB" w14:textId="77777777" w:rsidR="00D0490D" w:rsidRDefault="00D0490D" w:rsidP="00676A5A">
      <w:pPr>
        <w:pStyle w:val="ListParagraph"/>
        <w:ind w:left="567"/>
        <w:rPr>
          <w:rFonts w:ascii="Arial" w:hAnsi="Arial" w:cs="Arial"/>
        </w:rPr>
      </w:pPr>
    </w:p>
    <w:p w14:paraId="283453F8" w14:textId="7A86155A" w:rsidR="003C730E" w:rsidRDefault="009E3007" w:rsidP="003C730E">
      <w:pPr>
        <w:pStyle w:val="ListParagraph"/>
        <w:numPr>
          <w:ilvl w:val="1"/>
          <w:numId w:val="5"/>
        </w:numPr>
        <w:ind w:left="927"/>
        <w:rPr>
          <w:rFonts w:ascii="Arial" w:hAnsi="Arial" w:cs="Arial"/>
        </w:rPr>
      </w:pPr>
      <w:r w:rsidRPr="003C730E">
        <w:rPr>
          <w:rFonts w:ascii="Arial" w:hAnsi="Arial" w:cs="Arial"/>
        </w:rPr>
        <w:t xml:space="preserve">an approved provider for whom a home care subsidy or a flexible care subsidy is payable under the </w:t>
      </w:r>
      <w:r w:rsidRPr="003C730E">
        <w:rPr>
          <w:rFonts w:ascii="Arial" w:hAnsi="Arial" w:cs="Arial"/>
          <w:i/>
          <w:iCs/>
        </w:rPr>
        <w:t xml:space="preserve">Aged Care Act 1997 </w:t>
      </w:r>
      <w:r w:rsidRPr="003C730E">
        <w:rPr>
          <w:rFonts w:ascii="Arial" w:hAnsi="Arial" w:cs="Arial"/>
        </w:rPr>
        <w:t>(Cth); or</w:t>
      </w:r>
    </w:p>
    <w:p w14:paraId="04EE09BF" w14:textId="77777777" w:rsidR="003C730E" w:rsidRDefault="003C730E" w:rsidP="003C730E">
      <w:pPr>
        <w:pStyle w:val="ListParagraph"/>
        <w:ind w:left="927"/>
        <w:rPr>
          <w:rFonts w:ascii="Arial" w:hAnsi="Arial" w:cs="Arial"/>
        </w:rPr>
      </w:pPr>
    </w:p>
    <w:p w14:paraId="26329F7A" w14:textId="7BB9F68C" w:rsidR="009E3007" w:rsidRPr="003C730E" w:rsidRDefault="009E3007" w:rsidP="003C730E">
      <w:pPr>
        <w:pStyle w:val="ListParagraph"/>
        <w:numPr>
          <w:ilvl w:val="1"/>
          <w:numId w:val="5"/>
        </w:numPr>
        <w:ind w:left="927"/>
        <w:rPr>
          <w:rFonts w:ascii="Arial" w:hAnsi="Arial" w:cs="Arial"/>
        </w:rPr>
      </w:pPr>
      <w:r w:rsidRPr="003C730E">
        <w:rPr>
          <w:rFonts w:ascii="Arial" w:hAnsi="Arial" w:cs="Arial"/>
        </w:rPr>
        <w:t>a service provider of a Commonwealth-funded aged care service</w:t>
      </w:r>
      <w:r w:rsidR="0031280E" w:rsidRPr="003C730E">
        <w:rPr>
          <w:rFonts w:ascii="Arial" w:hAnsi="Arial" w:cs="Arial"/>
        </w:rPr>
        <w:t>,</w:t>
      </w:r>
      <w:r w:rsidRPr="003C730E">
        <w:rPr>
          <w:rFonts w:ascii="Arial" w:hAnsi="Arial" w:cs="Arial"/>
        </w:rPr>
        <w:t xml:space="preserve"> as defined in the </w:t>
      </w:r>
      <w:r w:rsidRPr="003C730E">
        <w:rPr>
          <w:rFonts w:ascii="Arial" w:hAnsi="Arial" w:cs="Arial"/>
          <w:i/>
          <w:iCs/>
        </w:rPr>
        <w:t>Aged Care Quality and Safety Commission Act 2018</w:t>
      </w:r>
      <w:r w:rsidRPr="003C730E">
        <w:rPr>
          <w:rFonts w:ascii="Arial" w:hAnsi="Arial" w:cs="Arial"/>
        </w:rPr>
        <w:t>,</w:t>
      </w:r>
      <w:r w:rsidR="0049561A" w:rsidRPr="003C730E">
        <w:rPr>
          <w:rFonts w:ascii="Arial" w:hAnsi="Arial" w:cs="Arial"/>
        </w:rPr>
        <w:t xml:space="preserve"> delivering services</w:t>
      </w:r>
      <w:r w:rsidRPr="003C730E">
        <w:rPr>
          <w:rFonts w:ascii="Arial" w:hAnsi="Arial" w:cs="Arial"/>
        </w:rPr>
        <w:t xml:space="preserve"> outside of a </w:t>
      </w:r>
      <w:r w:rsidRPr="003C730E">
        <w:rPr>
          <w:rFonts w:ascii="Arial" w:hAnsi="Arial" w:cs="Arial"/>
          <w:b/>
          <w:bCs/>
        </w:rPr>
        <w:t>residential aged care facility</w:t>
      </w:r>
      <w:r w:rsidRPr="003C730E">
        <w:rPr>
          <w:rFonts w:ascii="Arial" w:hAnsi="Arial" w:cs="Arial"/>
        </w:rPr>
        <w:t xml:space="preserve"> setting</w:t>
      </w:r>
      <w:r w:rsidR="009A3C95" w:rsidRPr="003C730E">
        <w:rPr>
          <w:rFonts w:ascii="Arial" w:hAnsi="Arial" w:cs="Arial"/>
        </w:rPr>
        <w:t>.</w:t>
      </w:r>
      <w:bookmarkEnd w:id="13"/>
    </w:p>
    <w:p w14:paraId="11D430BD" w14:textId="77777777" w:rsidR="003C730E" w:rsidRPr="00BC5951" w:rsidRDefault="003C730E" w:rsidP="008E7945">
      <w:pPr>
        <w:pStyle w:val="ListParagraph"/>
        <w:keepLines/>
        <w:ind w:left="567"/>
        <w:rPr>
          <w:rFonts w:ascii="Arial" w:hAnsi="Arial" w:cs="Arial"/>
        </w:rPr>
      </w:pPr>
    </w:p>
    <w:p w14:paraId="308BFF05" w14:textId="68617917" w:rsidR="006B37CE" w:rsidRDefault="00C96B44" w:rsidP="008E7945">
      <w:pPr>
        <w:pStyle w:val="ListParagraph"/>
        <w:keepLines/>
        <w:numPr>
          <w:ilvl w:val="0"/>
          <w:numId w:val="5"/>
        </w:numPr>
        <w:ind w:left="567" w:hanging="567"/>
        <w:rPr>
          <w:rFonts w:ascii="Arial" w:hAnsi="Arial" w:cs="Arial"/>
        </w:rPr>
      </w:pPr>
      <w:bookmarkStart w:id="14" w:name="_Hlk86427464"/>
      <w:r w:rsidRPr="00320811">
        <w:rPr>
          <w:rFonts w:ascii="Arial" w:hAnsi="Arial" w:cs="Arial"/>
          <w:b/>
          <w:bCs/>
        </w:rPr>
        <w:lastRenderedPageBreak/>
        <w:t>In-home</w:t>
      </w:r>
      <w:r w:rsidRPr="00320811">
        <w:rPr>
          <w:rFonts w:ascii="Arial" w:hAnsi="Arial" w:cs="Arial"/>
        </w:rPr>
        <w:t xml:space="preserve"> </w:t>
      </w:r>
      <w:r w:rsidRPr="00320811">
        <w:rPr>
          <w:rFonts w:ascii="Arial" w:hAnsi="Arial" w:cs="Arial"/>
          <w:b/>
          <w:bCs/>
        </w:rPr>
        <w:t xml:space="preserve">and community aged care worker </w:t>
      </w:r>
      <w:r w:rsidRPr="00320811">
        <w:rPr>
          <w:rFonts w:ascii="Arial" w:hAnsi="Arial" w:cs="Arial"/>
        </w:rPr>
        <w:t xml:space="preserve">means </w:t>
      </w:r>
      <w:r w:rsidR="00320811" w:rsidRPr="00320811">
        <w:rPr>
          <w:rFonts w:ascii="Arial" w:hAnsi="Arial" w:cs="Arial"/>
        </w:rPr>
        <w:t>a</w:t>
      </w:r>
      <w:r w:rsidR="00320811">
        <w:rPr>
          <w:rFonts w:ascii="Arial" w:hAnsi="Arial" w:cs="Arial"/>
        </w:rPr>
        <w:t xml:space="preserve"> person </w:t>
      </w:r>
      <w:r w:rsidR="00320811" w:rsidRPr="00320811">
        <w:rPr>
          <w:rFonts w:ascii="Arial" w:hAnsi="Arial" w:cs="Arial"/>
        </w:rPr>
        <w:t xml:space="preserve">who undertakes </w:t>
      </w:r>
      <w:r w:rsidR="00320811" w:rsidRPr="00BD4C46">
        <w:rPr>
          <w:rFonts w:ascii="Arial" w:hAnsi="Arial" w:cs="Arial"/>
        </w:rPr>
        <w:t>work</w:t>
      </w:r>
      <w:r w:rsidR="00D0490D">
        <w:rPr>
          <w:rFonts w:ascii="Arial" w:hAnsi="Arial" w:cs="Arial"/>
        </w:rPr>
        <w:t xml:space="preserve">, </w:t>
      </w:r>
      <w:r w:rsidR="00320811">
        <w:rPr>
          <w:rFonts w:ascii="Arial" w:hAnsi="Arial" w:cs="Arial"/>
        </w:rPr>
        <w:t>for or on behalf of</w:t>
      </w:r>
      <w:r w:rsidR="00BC5951">
        <w:rPr>
          <w:rFonts w:ascii="Arial" w:hAnsi="Arial" w:cs="Arial"/>
        </w:rPr>
        <w:t xml:space="preserve"> an </w:t>
      </w:r>
      <w:r w:rsidR="00BC5951">
        <w:rPr>
          <w:rFonts w:ascii="Arial" w:hAnsi="Arial" w:cs="Arial"/>
          <w:b/>
          <w:bCs/>
        </w:rPr>
        <w:t>in-home and community aged care provider</w:t>
      </w:r>
      <w:r w:rsidR="002073AF">
        <w:rPr>
          <w:rFonts w:ascii="Arial" w:hAnsi="Arial" w:cs="Arial"/>
        </w:rPr>
        <w:t xml:space="preserve"> that is undertaken directly with a client of the provider, or which requires regular interaction with clients of the provider</w:t>
      </w:r>
      <w:r w:rsidR="005D3193">
        <w:rPr>
          <w:rFonts w:ascii="Arial" w:hAnsi="Arial" w:cs="Arial"/>
        </w:rPr>
        <w:t xml:space="preserve"> but </w:t>
      </w:r>
      <w:r w:rsidR="00274B7A">
        <w:rPr>
          <w:rFonts w:ascii="Arial" w:hAnsi="Arial" w:cs="Arial"/>
        </w:rPr>
        <w:t>does not include</w:t>
      </w:r>
      <w:r w:rsidR="005D3193">
        <w:rPr>
          <w:rFonts w:ascii="Arial" w:hAnsi="Arial" w:cs="Arial"/>
        </w:rPr>
        <w:t xml:space="preserve"> work a </w:t>
      </w:r>
      <w:r w:rsidR="005D3193">
        <w:rPr>
          <w:rFonts w:ascii="Arial" w:hAnsi="Arial" w:cs="Arial"/>
          <w:b/>
          <w:bCs/>
        </w:rPr>
        <w:t>residential aged care facility</w:t>
      </w:r>
      <w:r w:rsidR="005D3193">
        <w:rPr>
          <w:rFonts w:ascii="Arial" w:hAnsi="Arial" w:cs="Arial"/>
        </w:rPr>
        <w:t>.</w:t>
      </w:r>
      <w:bookmarkEnd w:id="14"/>
    </w:p>
    <w:p w14:paraId="2CA743D9" w14:textId="27E2A2F1" w:rsidR="0042619E" w:rsidRDefault="0042619E" w:rsidP="008E7945">
      <w:pPr>
        <w:pStyle w:val="ListParagraph"/>
        <w:keepLines/>
        <w:ind w:left="567"/>
        <w:rPr>
          <w:rFonts w:ascii="Arial" w:hAnsi="Arial" w:cs="Arial"/>
          <w:b/>
          <w:bCs/>
        </w:rPr>
      </w:pPr>
    </w:p>
    <w:p w14:paraId="3C91B97D" w14:textId="5E66BBC2" w:rsidR="0042619E" w:rsidRPr="000D768E" w:rsidRDefault="0042619E" w:rsidP="008E7945">
      <w:pPr>
        <w:pStyle w:val="ListParagraph"/>
        <w:keepLines/>
        <w:ind w:left="567"/>
        <w:rPr>
          <w:rFonts w:ascii="Arial" w:hAnsi="Arial" w:cs="Arial"/>
          <w:i/>
          <w:iCs/>
          <w:sz w:val="20"/>
          <w:szCs w:val="20"/>
        </w:rPr>
      </w:pPr>
      <w:r w:rsidRPr="00350993">
        <w:rPr>
          <w:rFonts w:ascii="Arial" w:hAnsi="Arial" w:cs="Arial"/>
          <w:i/>
          <w:iCs/>
          <w:sz w:val="20"/>
          <w:szCs w:val="20"/>
        </w:rPr>
        <w:t>Note</w:t>
      </w:r>
      <w:r w:rsidRPr="000D768E">
        <w:rPr>
          <w:rFonts w:ascii="Arial" w:hAnsi="Arial" w:cs="Arial"/>
          <w:sz w:val="20"/>
          <w:szCs w:val="20"/>
        </w:rPr>
        <w:t xml:space="preserve">: A person who works at a </w:t>
      </w:r>
      <w:r w:rsidRPr="000D768E">
        <w:rPr>
          <w:rFonts w:ascii="Arial" w:hAnsi="Arial" w:cs="Arial"/>
          <w:b/>
          <w:bCs/>
          <w:sz w:val="20"/>
          <w:szCs w:val="20"/>
        </w:rPr>
        <w:t>residential aged care facility</w:t>
      </w:r>
      <w:r w:rsidRPr="000D768E">
        <w:rPr>
          <w:rFonts w:ascii="Arial" w:hAnsi="Arial" w:cs="Arial"/>
          <w:sz w:val="20"/>
          <w:szCs w:val="20"/>
        </w:rPr>
        <w:t xml:space="preserve"> must comply with the directions contained in the </w:t>
      </w:r>
      <w:r w:rsidRPr="000D768E">
        <w:rPr>
          <w:rFonts w:ascii="Arial" w:hAnsi="Arial" w:cs="Arial"/>
          <w:i/>
          <w:iCs/>
          <w:sz w:val="20"/>
          <w:szCs w:val="20"/>
        </w:rPr>
        <w:t>Public Health (Aged Care Workers and Visitors COVID-19 Vaccination) Emergency Direction 2021 (No 2)</w:t>
      </w:r>
    </w:p>
    <w:p w14:paraId="3865A7E2" w14:textId="43BE0111" w:rsidR="007405F5" w:rsidRPr="00BD4C46" w:rsidRDefault="007405F5" w:rsidP="0084601D">
      <w:pPr>
        <w:pStyle w:val="ListParagraph"/>
        <w:ind w:left="360"/>
        <w:rPr>
          <w:rFonts w:ascii="Arial" w:hAnsi="Arial" w:cs="Arial"/>
          <w:i/>
          <w:iCs/>
        </w:rPr>
      </w:pPr>
    </w:p>
    <w:p w14:paraId="6C2E688B" w14:textId="5EC6DB36" w:rsidR="00682FAA" w:rsidRPr="00682FAA" w:rsidRDefault="00682FAA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Operator </w:t>
      </w:r>
      <w:r>
        <w:rPr>
          <w:rFonts w:ascii="Arial" w:hAnsi="Arial" w:cs="Arial"/>
        </w:rPr>
        <w:t xml:space="preserve">means </w:t>
      </w:r>
      <w:r w:rsidR="00F15696">
        <w:rPr>
          <w:rFonts w:ascii="Arial" w:hAnsi="Arial" w:cs="Arial"/>
        </w:rPr>
        <w:t xml:space="preserve">a person who owns, controls or operates a </w:t>
      </w:r>
      <w:r w:rsidR="00F15696">
        <w:rPr>
          <w:rFonts w:ascii="Arial" w:hAnsi="Arial" w:cs="Arial"/>
          <w:b/>
          <w:bCs/>
        </w:rPr>
        <w:t xml:space="preserve">disability service </w:t>
      </w:r>
      <w:r w:rsidR="00F15696">
        <w:rPr>
          <w:rFonts w:ascii="Arial" w:hAnsi="Arial" w:cs="Arial"/>
        </w:rPr>
        <w:t xml:space="preserve">or an </w:t>
      </w:r>
      <w:r w:rsidR="00F15696">
        <w:rPr>
          <w:rFonts w:ascii="Arial" w:hAnsi="Arial" w:cs="Arial"/>
          <w:b/>
          <w:bCs/>
        </w:rPr>
        <w:t>in-home and community aged care provider</w:t>
      </w:r>
      <w:r w:rsidR="00F15696">
        <w:rPr>
          <w:rFonts w:ascii="Arial" w:hAnsi="Arial" w:cs="Arial"/>
        </w:rPr>
        <w:t>.</w:t>
      </w:r>
    </w:p>
    <w:p w14:paraId="4B6D8E80" w14:textId="77777777" w:rsidR="00682FAA" w:rsidRPr="00682FAA" w:rsidRDefault="00682FAA" w:rsidP="00682FAA">
      <w:pPr>
        <w:pStyle w:val="ListParagraph"/>
        <w:rPr>
          <w:rFonts w:ascii="Arial" w:hAnsi="Arial" w:cs="Arial"/>
          <w:b/>
          <w:bCs/>
        </w:rPr>
      </w:pPr>
    </w:p>
    <w:p w14:paraId="53EE2C83" w14:textId="7808EAFE" w:rsidR="00A21B61" w:rsidRPr="00350993" w:rsidRDefault="00A21B61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 w:rsidRPr="00350993">
        <w:rPr>
          <w:rFonts w:ascii="Arial" w:hAnsi="Arial" w:cs="Arial"/>
          <w:b/>
          <w:bCs/>
        </w:rPr>
        <w:t>Primary course of vaccination</w:t>
      </w:r>
      <w:r w:rsidRPr="00350993">
        <w:rPr>
          <w:rFonts w:ascii="Arial" w:hAnsi="Arial" w:cs="Arial"/>
        </w:rPr>
        <w:t xml:space="preserve"> means either one dose of the Janssen </w:t>
      </w:r>
      <w:r w:rsidRPr="00350993">
        <w:rPr>
          <w:rFonts w:ascii="Arial" w:hAnsi="Arial" w:cs="Arial"/>
          <w:b/>
          <w:bCs/>
        </w:rPr>
        <w:t>COVID-19 vaccine</w:t>
      </w:r>
      <w:r w:rsidRPr="00350993">
        <w:rPr>
          <w:rFonts w:ascii="Arial" w:hAnsi="Arial" w:cs="Arial"/>
        </w:rPr>
        <w:t xml:space="preserve"> or two doses of any other </w:t>
      </w:r>
      <w:r w:rsidRPr="00350993">
        <w:rPr>
          <w:rFonts w:ascii="Arial" w:hAnsi="Arial" w:cs="Arial"/>
          <w:b/>
          <w:bCs/>
        </w:rPr>
        <w:t>COVID-19 vaccine</w:t>
      </w:r>
      <w:r>
        <w:rPr>
          <w:rFonts w:ascii="Arial" w:hAnsi="Arial" w:cs="Arial"/>
        </w:rPr>
        <w:t>.</w:t>
      </w:r>
    </w:p>
    <w:p w14:paraId="732E8E0E" w14:textId="77777777" w:rsidR="00A21B61" w:rsidRPr="00350993" w:rsidRDefault="00A21B61" w:rsidP="00350993">
      <w:pPr>
        <w:pStyle w:val="ListParagraph"/>
        <w:rPr>
          <w:rFonts w:ascii="Arial" w:hAnsi="Arial" w:cs="Arial"/>
          <w:b/>
          <w:bCs/>
        </w:rPr>
      </w:pPr>
    </w:p>
    <w:p w14:paraId="21D8FDFA" w14:textId="55846A48" w:rsidR="006B37CE" w:rsidRPr="000B436D" w:rsidRDefault="006B37CE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 w:rsidRPr="000B436D">
        <w:rPr>
          <w:rFonts w:ascii="Arial" w:hAnsi="Arial" w:cs="Arial"/>
          <w:b/>
          <w:bCs/>
        </w:rPr>
        <w:t xml:space="preserve">Residential aged care facility </w:t>
      </w:r>
      <w:r w:rsidRPr="000B436D">
        <w:rPr>
          <w:rFonts w:ascii="Arial" w:hAnsi="Arial" w:cs="Arial"/>
        </w:rPr>
        <w:t>means</w:t>
      </w:r>
      <w:r w:rsidR="000B436D" w:rsidRPr="000B436D">
        <w:rPr>
          <w:rFonts w:ascii="Arial" w:hAnsi="Arial" w:cs="Arial"/>
        </w:rPr>
        <w:t xml:space="preserve"> </w:t>
      </w:r>
      <w:r w:rsidR="000B436D" w:rsidRPr="000B436D">
        <w:rPr>
          <w:rFonts w:ascii="Arial" w:hAnsi="Arial" w:cs="Arial"/>
          <w:color w:val="000000"/>
          <w:shd w:val="clear" w:color="auto" w:fill="FFFFFF"/>
        </w:rPr>
        <w:t>a facility at which accommodation, and personal care or nursing care or both, are provided to a person in respect of whom a residential care subsidy or a flexible care subsidy is payable under the </w:t>
      </w:r>
      <w:r w:rsidR="000B436D" w:rsidRPr="000B436D">
        <w:rPr>
          <w:rFonts w:ascii="Arial" w:hAnsi="Arial" w:cs="Arial"/>
          <w:i/>
          <w:iCs/>
          <w:color w:val="000000"/>
          <w:shd w:val="clear" w:color="auto" w:fill="FFFFFF"/>
        </w:rPr>
        <w:t>Aged Care Act 1997 </w:t>
      </w:r>
      <w:r w:rsidR="000B436D" w:rsidRPr="000B436D">
        <w:rPr>
          <w:rFonts w:ascii="Arial" w:hAnsi="Arial" w:cs="Arial"/>
          <w:color w:val="000000"/>
          <w:shd w:val="clear" w:color="auto" w:fill="FFFFFF"/>
        </w:rPr>
        <w:t>(Cth).</w:t>
      </w:r>
    </w:p>
    <w:p w14:paraId="28893A29" w14:textId="77777777" w:rsidR="006B37CE" w:rsidRPr="006B37CE" w:rsidRDefault="006B37CE" w:rsidP="006B37CE">
      <w:pPr>
        <w:pStyle w:val="ListParagraph"/>
        <w:ind w:left="550"/>
        <w:rPr>
          <w:rFonts w:ascii="Arial" w:hAnsi="Arial" w:cs="Arial"/>
        </w:rPr>
      </w:pPr>
    </w:p>
    <w:p w14:paraId="6FE5BC46" w14:textId="777A9262" w:rsidR="00263A57" w:rsidRDefault="000B06FB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Responsible person</w:t>
      </w:r>
      <w:r>
        <w:rPr>
          <w:rFonts w:ascii="Arial" w:hAnsi="Arial" w:cs="Arial"/>
        </w:rPr>
        <w:t xml:space="preserve"> means the following</w:t>
      </w:r>
      <w:r w:rsidR="00682FAA">
        <w:rPr>
          <w:rFonts w:ascii="Arial" w:hAnsi="Arial" w:cs="Arial"/>
        </w:rPr>
        <w:t>:</w:t>
      </w:r>
    </w:p>
    <w:p w14:paraId="531ADEFC" w14:textId="77777777" w:rsidR="00263A57" w:rsidRPr="00263A57" w:rsidRDefault="00263A57" w:rsidP="00263A57">
      <w:pPr>
        <w:pStyle w:val="ListParagraph"/>
        <w:rPr>
          <w:rFonts w:ascii="Arial" w:hAnsi="Arial" w:cs="Arial"/>
        </w:rPr>
      </w:pPr>
    </w:p>
    <w:p w14:paraId="2CAC4022" w14:textId="0DD49690" w:rsidR="00C96B44" w:rsidRDefault="00320811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96B44">
        <w:rPr>
          <w:rFonts w:ascii="Arial" w:hAnsi="Arial" w:cs="Arial"/>
        </w:rPr>
        <w:t xml:space="preserve">or a </w:t>
      </w:r>
      <w:r w:rsidR="00C96B44">
        <w:rPr>
          <w:rFonts w:ascii="Arial" w:hAnsi="Arial" w:cs="Arial"/>
          <w:b/>
          <w:bCs/>
        </w:rPr>
        <w:t>disability worker</w:t>
      </w:r>
      <w:r w:rsidR="005D3193">
        <w:rPr>
          <w:rFonts w:ascii="Arial" w:hAnsi="Arial" w:cs="Arial"/>
        </w:rPr>
        <w:t>,</w:t>
      </w:r>
      <w:r w:rsidR="00682FAA">
        <w:rPr>
          <w:rFonts w:ascii="Arial" w:hAnsi="Arial" w:cs="Arial"/>
        </w:rPr>
        <w:t xml:space="preserve"> the </w:t>
      </w:r>
      <w:r w:rsidR="00682FAA">
        <w:rPr>
          <w:rFonts w:ascii="Arial" w:hAnsi="Arial" w:cs="Arial"/>
          <w:b/>
          <w:bCs/>
        </w:rPr>
        <w:t xml:space="preserve">operator </w:t>
      </w:r>
      <w:r w:rsidR="00682FAA">
        <w:rPr>
          <w:rFonts w:ascii="Arial" w:hAnsi="Arial" w:cs="Arial"/>
        </w:rPr>
        <w:t xml:space="preserve">of the </w:t>
      </w:r>
      <w:r w:rsidR="00682FAA">
        <w:rPr>
          <w:rFonts w:ascii="Arial" w:hAnsi="Arial" w:cs="Arial"/>
          <w:b/>
          <w:bCs/>
        </w:rPr>
        <w:t xml:space="preserve">disability service </w:t>
      </w:r>
      <w:r w:rsidR="00682FAA">
        <w:rPr>
          <w:rFonts w:ascii="Arial" w:hAnsi="Arial" w:cs="Arial"/>
        </w:rPr>
        <w:t xml:space="preserve">that engages the </w:t>
      </w:r>
      <w:r w:rsidR="00682FAA">
        <w:rPr>
          <w:rFonts w:ascii="Arial" w:hAnsi="Arial" w:cs="Arial"/>
          <w:b/>
          <w:bCs/>
        </w:rPr>
        <w:t>disability worker</w:t>
      </w:r>
      <w:r w:rsidR="00682FAA">
        <w:rPr>
          <w:rFonts w:ascii="Arial" w:hAnsi="Arial" w:cs="Arial"/>
        </w:rPr>
        <w:t>; and</w:t>
      </w:r>
    </w:p>
    <w:p w14:paraId="49E4D4E6" w14:textId="77777777" w:rsidR="00682FAA" w:rsidRPr="00C96B44" w:rsidRDefault="00682FAA" w:rsidP="00676A5A">
      <w:pPr>
        <w:pStyle w:val="ListParagraph"/>
        <w:ind w:left="1134" w:hanging="567"/>
        <w:rPr>
          <w:rFonts w:ascii="Arial" w:hAnsi="Arial" w:cs="Arial"/>
        </w:rPr>
      </w:pPr>
    </w:p>
    <w:p w14:paraId="4F84BEE8" w14:textId="01578178" w:rsidR="000B06FB" w:rsidRPr="00682FAA" w:rsidRDefault="00320811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96B44">
        <w:rPr>
          <w:rFonts w:ascii="Arial" w:hAnsi="Arial" w:cs="Arial"/>
        </w:rPr>
        <w:t xml:space="preserve">or an </w:t>
      </w:r>
      <w:r w:rsidR="00C96B44">
        <w:rPr>
          <w:rFonts w:ascii="Arial" w:hAnsi="Arial" w:cs="Arial"/>
          <w:b/>
          <w:bCs/>
        </w:rPr>
        <w:t>in-home and community aged care worke</w:t>
      </w:r>
      <w:r w:rsidR="00BC5951">
        <w:rPr>
          <w:rFonts w:ascii="Arial" w:hAnsi="Arial" w:cs="Arial"/>
          <w:b/>
          <w:bCs/>
        </w:rPr>
        <w:t>r</w:t>
      </w:r>
      <w:r w:rsidR="00682FAA">
        <w:rPr>
          <w:rFonts w:ascii="Arial" w:hAnsi="Arial" w:cs="Arial"/>
        </w:rPr>
        <w:t xml:space="preserve">, the </w:t>
      </w:r>
      <w:r w:rsidR="00682FAA">
        <w:rPr>
          <w:rFonts w:ascii="Arial" w:hAnsi="Arial" w:cs="Arial"/>
          <w:b/>
          <w:bCs/>
        </w:rPr>
        <w:t xml:space="preserve">operator </w:t>
      </w:r>
      <w:r w:rsidR="00682FAA">
        <w:rPr>
          <w:rFonts w:ascii="Arial" w:hAnsi="Arial" w:cs="Arial"/>
        </w:rPr>
        <w:t xml:space="preserve">of the </w:t>
      </w:r>
      <w:r w:rsidR="00682FAA">
        <w:rPr>
          <w:rFonts w:ascii="Arial" w:hAnsi="Arial" w:cs="Arial"/>
          <w:b/>
          <w:bCs/>
        </w:rPr>
        <w:t xml:space="preserve">in-home and community aged care provider </w:t>
      </w:r>
      <w:r w:rsidR="00682FAA">
        <w:rPr>
          <w:rFonts w:ascii="Arial" w:hAnsi="Arial" w:cs="Arial"/>
        </w:rPr>
        <w:t xml:space="preserve">that engages the </w:t>
      </w:r>
      <w:r w:rsidR="00682FAA">
        <w:rPr>
          <w:rFonts w:ascii="Arial" w:hAnsi="Arial" w:cs="Arial"/>
          <w:b/>
          <w:bCs/>
        </w:rPr>
        <w:t>in-home and community aged care worker</w:t>
      </w:r>
      <w:r w:rsidR="00682FAA">
        <w:rPr>
          <w:rFonts w:ascii="Arial" w:hAnsi="Arial" w:cs="Arial"/>
        </w:rPr>
        <w:t>.</w:t>
      </w:r>
      <w:r w:rsidR="00337382" w:rsidRPr="00682FAA">
        <w:rPr>
          <w:rFonts w:ascii="Arial" w:hAnsi="Arial" w:cs="Arial"/>
          <w:highlight w:val="yellow"/>
        </w:rPr>
        <w:br/>
      </w:r>
    </w:p>
    <w:p w14:paraId="6F77783A" w14:textId="77777777" w:rsidR="00A21B61" w:rsidRPr="00350993" w:rsidRDefault="00A21B61" w:rsidP="00A21B61">
      <w:pPr>
        <w:pStyle w:val="ListParagraph"/>
        <w:numPr>
          <w:ilvl w:val="0"/>
          <w:numId w:val="5"/>
        </w:numPr>
        <w:spacing w:after="120"/>
        <w:ind w:left="567" w:hanging="567"/>
        <w:contextualSpacing w:val="0"/>
        <w:rPr>
          <w:rFonts w:ascii="Arial" w:hAnsi="Arial" w:cs="Arial"/>
          <w:b/>
          <w:bCs/>
        </w:rPr>
      </w:pPr>
      <w:r w:rsidRPr="00350993">
        <w:rPr>
          <w:rFonts w:ascii="Arial" w:hAnsi="Arial" w:cs="Arial"/>
          <w:b/>
          <w:bCs/>
        </w:rPr>
        <w:t xml:space="preserve">Up to date with COVID-19 vaccination </w:t>
      </w:r>
      <w:r w:rsidRPr="00350993">
        <w:rPr>
          <w:rFonts w:ascii="Arial" w:hAnsi="Arial" w:cs="Arial"/>
        </w:rPr>
        <w:t>means:</w:t>
      </w:r>
    </w:p>
    <w:p w14:paraId="554C2F32" w14:textId="77777777" w:rsidR="00A21B61" w:rsidRPr="00350993" w:rsidRDefault="00A21B61" w:rsidP="00A21B61">
      <w:pPr>
        <w:pStyle w:val="ListParagraph"/>
        <w:numPr>
          <w:ilvl w:val="1"/>
          <w:numId w:val="5"/>
        </w:numPr>
        <w:spacing w:before="120" w:after="120"/>
        <w:ind w:left="1134" w:hanging="567"/>
        <w:contextualSpacing w:val="0"/>
        <w:rPr>
          <w:rFonts w:ascii="Arial" w:hAnsi="Arial" w:cs="Arial"/>
          <w:b/>
          <w:bCs/>
        </w:rPr>
      </w:pPr>
      <w:r w:rsidRPr="00350993">
        <w:rPr>
          <w:rFonts w:ascii="Arial" w:hAnsi="Arial" w:cs="Arial"/>
        </w:rPr>
        <w:t xml:space="preserve">a person who has completed a </w:t>
      </w:r>
      <w:r w:rsidRPr="00350993">
        <w:rPr>
          <w:rFonts w:ascii="Arial" w:hAnsi="Arial" w:cs="Arial"/>
          <w:b/>
          <w:bCs/>
        </w:rPr>
        <w:t xml:space="preserve">primary course of vaccination </w:t>
      </w:r>
      <w:r w:rsidRPr="00350993">
        <w:rPr>
          <w:rFonts w:ascii="Arial" w:hAnsi="Arial" w:cs="Arial"/>
        </w:rPr>
        <w:t xml:space="preserve">and has received a </w:t>
      </w:r>
      <w:r w:rsidRPr="00350993">
        <w:rPr>
          <w:rFonts w:ascii="Arial" w:hAnsi="Arial" w:cs="Arial"/>
          <w:b/>
          <w:bCs/>
        </w:rPr>
        <w:t>COVID-19 booster</w:t>
      </w:r>
      <w:r w:rsidRPr="00350993">
        <w:rPr>
          <w:rFonts w:ascii="Arial" w:hAnsi="Arial" w:cs="Arial"/>
        </w:rPr>
        <w:t xml:space="preserve">; or </w:t>
      </w:r>
    </w:p>
    <w:p w14:paraId="66BB812E" w14:textId="77777777" w:rsidR="00A21B61" w:rsidRPr="00350993" w:rsidRDefault="00A21B61" w:rsidP="00A21B61">
      <w:pPr>
        <w:pStyle w:val="ListParagraph"/>
        <w:numPr>
          <w:ilvl w:val="1"/>
          <w:numId w:val="5"/>
        </w:numPr>
        <w:spacing w:before="120" w:after="120"/>
        <w:ind w:left="1134" w:hanging="567"/>
        <w:contextualSpacing w:val="0"/>
        <w:rPr>
          <w:rFonts w:ascii="Arial" w:hAnsi="Arial" w:cs="Arial"/>
          <w:b/>
          <w:bCs/>
        </w:rPr>
      </w:pPr>
      <w:r w:rsidRPr="00350993">
        <w:rPr>
          <w:rFonts w:ascii="Arial" w:hAnsi="Arial" w:cs="Arial"/>
        </w:rPr>
        <w:t xml:space="preserve">a person who has completed a </w:t>
      </w:r>
      <w:r w:rsidRPr="00350993">
        <w:rPr>
          <w:rFonts w:ascii="Arial" w:hAnsi="Arial" w:cs="Arial"/>
          <w:b/>
          <w:bCs/>
        </w:rPr>
        <w:t>primary course of vaccination</w:t>
      </w:r>
      <w:r w:rsidRPr="00350993">
        <w:rPr>
          <w:rFonts w:ascii="Arial" w:hAnsi="Arial" w:cs="Arial"/>
        </w:rPr>
        <w:t xml:space="preserve"> and is not yet eligible for a </w:t>
      </w:r>
      <w:r w:rsidRPr="00350993">
        <w:rPr>
          <w:rFonts w:ascii="Arial" w:hAnsi="Arial" w:cs="Arial"/>
          <w:b/>
          <w:bCs/>
        </w:rPr>
        <w:t>COVID-19 booster</w:t>
      </w:r>
      <w:r w:rsidRPr="00350993">
        <w:rPr>
          <w:rFonts w:ascii="Arial" w:hAnsi="Arial" w:cs="Arial"/>
        </w:rPr>
        <w:t>; or</w:t>
      </w:r>
    </w:p>
    <w:p w14:paraId="4257B0C1" w14:textId="77777777" w:rsidR="00A21B61" w:rsidRPr="00350993" w:rsidRDefault="00A21B61" w:rsidP="00A21B61">
      <w:pPr>
        <w:pStyle w:val="ListParagraph"/>
        <w:numPr>
          <w:ilvl w:val="1"/>
          <w:numId w:val="5"/>
        </w:numPr>
        <w:spacing w:after="120"/>
        <w:ind w:left="1134" w:hanging="567"/>
        <w:contextualSpacing w:val="0"/>
        <w:rPr>
          <w:rFonts w:ascii="Arial" w:hAnsi="Arial" w:cs="Arial"/>
          <w:b/>
          <w:bCs/>
        </w:rPr>
      </w:pPr>
      <w:r w:rsidRPr="00350993">
        <w:rPr>
          <w:rFonts w:ascii="Arial" w:hAnsi="Arial" w:cs="Arial"/>
        </w:rPr>
        <w:t xml:space="preserve">a person who has completed a </w:t>
      </w:r>
      <w:r w:rsidRPr="00350993">
        <w:rPr>
          <w:rFonts w:ascii="Arial" w:hAnsi="Arial" w:cs="Arial"/>
          <w:b/>
          <w:bCs/>
        </w:rPr>
        <w:t>primary course of vaccination</w:t>
      </w:r>
      <w:r w:rsidRPr="00350993">
        <w:rPr>
          <w:rFonts w:ascii="Arial" w:hAnsi="Arial" w:cs="Arial"/>
        </w:rPr>
        <w:t xml:space="preserve"> and has not received a </w:t>
      </w:r>
      <w:r w:rsidRPr="00350993">
        <w:rPr>
          <w:rFonts w:ascii="Arial" w:hAnsi="Arial" w:cs="Arial"/>
          <w:b/>
          <w:bCs/>
        </w:rPr>
        <w:t>COVID-19 booster</w:t>
      </w:r>
      <w:r w:rsidRPr="00350993">
        <w:rPr>
          <w:rFonts w:ascii="Arial" w:hAnsi="Arial" w:cs="Arial"/>
        </w:rPr>
        <w:t xml:space="preserve">, but the person’s </w:t>
      </w:r>
      <w:r w:rsidRPr="00350993">
        <w:rPr>
          <w:rFonts w:ascii="Arial" w:hAnsi="Arial" w:cs="Arial"/>
          <w:b/>
          <w:bCs/>
        </w:rPr>
        <w:t xml:space="preserve">booster deadline date </w:t>
      </w:r>
      <w:r w:rsidRPr="00350993">
        <w:rPr>
          <w:rFonts w:ascii="Arial" w:hAnsi="Arial" w:cs="Arial"/>
        </w:rPr>
        <w:t>has not yet passed.</w:t>
      </w:r>
      <w:bookmarkStart w:id="15" w:name="_Hlk95464237"/>
    </w:p>
    <w:p w14:paraId="3924BD4C" w14:textId="77777777" w:rsidR="00A21B61" w:rsidRPr="000D5C52" w:rsidRDefault="00A21B61" w:rsidP="00A21B61">
      <w:pPr>
        <w:spacing w:before="120" w:after="120"/>
        <w:ind w:left="567"/>
        <w:rPr>
          <w:rFonts w:ascii="Arial" w:hAnsi="Arial" w:cs="Arial"/>
          <w:i/>
          <w:iCs/>
        </w:rPr>
      </w:pPr>
      <w:r w:rsidRPr="00350993">
        <w:rPr>
          <w:rFonts w:ascii="Arial" w:hAnsi="Arial" w:cs="Arial"/>
          <w:i/>
          <w:iCs/>
          <w:sz w:val="20"/>
          <w:szCs w:val="20"/>
        </w:rPr>
        <w:t xml:space="preserve">Note 1: </w:t>
      </w:r>
      <w:r w:rsidRPr="00350993">
        <w:rPr>
          <w:rFonts w:ascii="Arial" w:hAnsi="Arial" w:cs="Arial"/>
          <w:sz w:val="20"/>
          <w:szCs w:val="20"/>
        </w:rPr>
        <w:t xml:space="preserve">A person is eligible for a </w:t>
      </w:r>
      <w:r w:rsidRPr="00350993">
        <w:rPr>
          <w:rFonts w:ascii="Arial" w:hAnsi="Arial" w:cs="Arial"/>
          <w:b/>
          <w:bCs/>
          <w:sz w:val="20"/>
          <w:szCs w:val="20"/>
        </w:rPr>
        <w:t>COVID-19 booster</w:t>
      </w:r>
      <w:r w:rsidRPr="00350993">
        <w:rPr>
          <w:rFonts w:ascii="Arial" w:hAnsi="Arial" w:cs="Arial"/>
          <w:sz w:val="20"/>
          <w:szCs w:val="20"/>
        </w:rPr>
        <w:t xml:space="preserve"> if they meet the eligibility recommendations provided by the Australian Technical Advisory Group on Immunisation (ATAGI). ATAGI does not currently recommend a </w:t>
      </w:r>
      <w:r w:rsidRPr="00350993">
        <w:rPr>
          <w:rFonts w:ascii="Arial" w:hAnsi="Arial" w:cs="Arial"/>
          <w:b/>
          <w:bCs/>
          <w:sz w:val="20"/>
          <w:szCs w:val="20"/>
        </w:rPr>
        <w:t>COVID-19 booster</w:t>
      </w:r>
      <w:r w:rsidRPr="00350993">
        <w:rPr>
          <w:rFonts w:ascii="Arial" w:hAnsi="Arial" w:cs="Arial"/>
          <w:sz w:val="20"/>
          <w:szCs w:val="20"/>
        </w:rPr>
        <w:t xml:space="preserve"> for children under 16 years of age.</w:t>
      </w:r>
      <w:r w:rsidRPr="000D5C52">
        <w:rPr>
          <w:rFonts w:ascii="Arial" w:hAnsi="Arial" w:cs="Arial"/>
          <w:i/>
          <w:iCs/>
        </w:rPr>
        <w:t xml:space="preserve"> </w:t>
      </w:r>
    </w:p>
    <w:bookmarkEnd w:id="15"/>
    <w:p w14:paraId="517ED6A3" w14:textId="77777777" w:rsidR="00A21B61" w:rsidRPr="004235D1" w:rsidRDefault="00A21B61" w:rsidP="00A21B61">
      <w:pPr>
        <w:spacing w:before="120" w:after="120"/>
        <w:ind w:left="567"/>
        <w:rPr>
          <w:rFonts w:ascii="Arial" w:hAnsi="Arial" w:cs="Arial"/>
          <w:i/>
          <w:iCs/>
        </w:rPr>
      </w:pPr>
      <w:r w:rsidRPr="00350993">
        <w:rPr>
          <w:rFonts w:ascii="Arial" w:hAnsi="Arial" w:cs="Arial"/>
          <w:i/>
          <w:iCs/>
          <w:sz w:val="20"/>
          <w:szCs w:val="20"/>
        </w:rPr>
        <w:t>Note 2:</w:t>
      </w:r>
      <w:r w:rsidRPr="003509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0993">
        <w:rPr>
          <w:rFonts w:ascii="Arial" w:hAnsi="Arial" w:cs="Arial"/>
          <w:sz w:val="20"/>
          <w:szCs w:val="20"/>
        </w:rPr>
        <w:t xml:space="preserve">a person who has received the </w:t>
      </w:r>
      <w:r w:rsidRPr="00350993">
        <w:rPr>
          <w:rFonts w:ascii="Arial" w:hAnsi="Arial" w:cs="Arial"/>
          <w:b/>
          <w:bCs/>
          <w:sz w:val="20"/>
          <w:szCs w:val="20"/>
        </w:rPr>
        <w:t>primary course of vaccination</w:t>
      </w:r>
      <w:r w:rsidRPr="00350993">
        <w:rPr>
          <w:rFonts w:ascii="Arial" w:hAnsi="Arial" w:cs="Arial"/>
          <w:sz w:val="20"/>
          <w:szCs w:val="20"/>
        </w:rPr>
        <w:t xml:space="preserve">, and who is eligible for a </w:t>
      </w:r>
      <w:r w:rsidRPr="00350993">
        <w:rPr>
          <w:rFonts w:ascii="Arial" w:hAnsi="Arial" w:cs="Arial"/>
          <w:b/>
          <w:bCs/>
          <w:sz w:val="20"/>
          <w:szCs w:val="20"/>
        </w:rPr>
        <w:t>COVID-19 booster</w:t>
      </w:r>
      <w:r w:rsidRPr="00350993">
        <w:rPr>
          <w:rFonts w:ascii="Arial" w:hAnsi="Arial" w:cs="Arial"/>
          <w:sz w:val="20"/>
          <w:szCs w:val="20"/>
        </w:rPr>
        <w:t xml:space="preserve">, and for whom the </w:t>
      </w:r>
      <w:r w:rsidRPr="00350993">
        <w:rPr>
          <w:rFonts w:ascii="Arial" w:hAnsi="Arial" w:cs="Arial"/>
          <w:b/>
          <w:bCs/>
          <w:sz w:val="20"/>
          <w:szCs w:val="20"/>
        </w:rPr>
        <w:t xml:space="preserve">booster deadline date </w:t>
      </w:r>
      <w:r w:rsidRPr="00350993">
        <w:rPr>
          <w:rFonts w:ascii="Arial" w:hAnsi="Arial" w:cs="Arial"/>
          <w:sz w:val="20"/>
          <w:szCs w:val="20"/>
        </w:rPr>
        <w:t xml:space="preserve">has passed, is not </w:t>
      </w:r>
      <w:r w:rsidRPr="00350993">
        <w:rPr>
          <w:rFonts w:ascii="Arial" w:hAnsi="Arial" w:cs="Arial"/>
          <w:b/>
          <w:bCs/>
          <w:sz w:val="20"/>
          <w:szCs w:val="20"/>
        </w:rPr>
        <w:t>up to date with COVID-19 vaccination</w:t>
      </w:r>
      <w:r w:rsidRPr="00350993">
        <w:rPr>
          <w:rFonts w:ascii="Arial" w:hAnsi="Arial" w:cs="Arial"/>
          <w:sz w:val="20"/>
          <w:szCs w:val="20"/>
        </w:rPr>
        <w:t>.</w:t>
      </w:r>
    </w:p>
    <w:p w14:paraId="7831522B" w14:textId="77777777" w:rsidR="00A21B61" w:rsidRPr="00350993" w:rsidRDefault="00A21B61" w:rsidP="00350993">
      <w:pPr>
        <w:pStyle w:val="ListParagraph"/>
        <w:ind w:left="550"/>
        <w:rPr>
          <w:rFonts w:ascii="Arial" w:hAnsi="Arial" w:cs="Arial"/>
        </w:rPr>
      </w:pPr>
    </w:p>
    <w:p w14:paraId="69BB6FB9" w14:textId="092C010F" w:rsidR="001F5C0D" w:rsidRDefault="00AD0147" w:rsidP="001A5575">
      <w:pPr>
        <w:pStyle w:val="ListParagraph"/>
        <w:numPr>
          <w:ilvl w:val="0"/>
          <w:numId w:val="5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Worker</w:t>
      </w:r>
      <w:r w:rsidR="00F545E1">
        <w:rPr>
          <w:rFonts w:ascii="Arial" w:hAnsi="Arial" w:cs="Arial"/>
          <w:b/>
          <w:bCs/>
        </w:rPr>
        <w:t xml:space="preserve"> </w:t>
      </w:r>
      <w:r w:rsidR="007405F5">
        <w:rPr>
          <w:rFonts w:ascii="Arial" w:hAnsi="Arial" w:cs="Arial"/>
        </w:rPr>
        <w:t>means</w:t>
      </w:r>
      <w:r w:rsidR="009E3007">
        <w:rPr>
          <w:rFonts w:ascii="Arial" w:hAnsi="Arial" w:cs="Arial"/>
        </w:rPr>
        <w:t xml:space="preserve"> </w:t>
      </w:r>
      <w:r w:rsidR="007405F5">
        <w:rPr>
          <w:rFonts w:ascii="Arial" w:hAnsi="Arial" w:cs="Arial"/>
        </w:rPr>
        <w:t>a</w:t>
      </w:r>
      <w:r w:rsidR="00C96B44">
        <w:rPr>
          <w:rFonts w:ascii="Arial" w:hAnsi="Arial" w:cs="Arial"/>
        </w:rPr>
        <w:t xml:space="preserve"> </w:t>
      </w:r>
      <w:r w:rsidR="00C96B44">
        <w:rPr>
          <w:rFonts w:ascii="Arial" w:hAnsi="Arial" w:cs="Arial"/>
          <w:b/>
          <w:bCs/>
        </w:rPr>
        <w:t xml:space="preserve">disability worker </w:t>
      </w:r>
      <w:r w:rsidR="009E3007">
        <w:rPr>
          <w:rFonts w:ascii="Arial" w:hAnsi="Arial" w:cs="Arial"/>
        </w:rPr>
        <w:t>or</w:t>
      </w:r>
      <w:r w:rsidR="00C96B44">
        <w:rPr>
          <w:rFonts w:ascii="Arial" w:hAnsi="Arial" w:cs="Arial"/>
        </w:rPr>
        <w:t xml:space="preserve"> an </w:t>
      </w:r>
      <w:r w:rsidR="00C96B44">
        <w:rPr>
          <w:rFonts w:ascii="Arial" w:hAnsi="Arial" w:cs="Arial"/>
          <w:b/>
          <w:bCs/>
        </w:rPr>
        <w:t>in-home and community aged care worker</w:t>
      </w:r>
      <w:r w:rsidR="003914D6">
        <w:rPr>
          <w:rFonts w:ascii="Arial" w:hAnsi="Arial" w:cs="Arial"/>
        </w:rPr>
        <w:t xml:space="preserve">, </w:t>
      </w:r>
      <w:r w:rsidR="001F5C0D">
        <w:rPr>
          <w:rFonts w:ascii="Arial" w:hAnsi="Arial" w:cs="Arial"/>
        </w:rPr>
        <w:t xml:space="preserve">who performs </w:t>
      </w:r>
      <w:r w:rsidR="003914D6">
        <w:rPr>
          <w:rFonts w:ascii="Arial" w:hAnsi="Arial" w:cs="Arial"/>
        </w:rPr>
        <w:t>work</w:t>
      </w:r>
      <w:r w:rsidR="001F5C0D">
        <w:rPr>
          <w:rFonts w:ascii="Arial" w:hAnsi="Arial" w:cs="Arial"/>
        </w:rPr>
        <w:t xml:space="preserve"> whether</w:t>
      </w:r>
      <w:r w:rsidR="003914D6">
        <w:rPr>
          <w:rFonts w:ascii="Arial" w:hAnsi="Arial" w:cs="Arial"/>
        </w:rPr>
        <w:t>:</w:t>
      </w:r>
    </w:p>
    <w:p w14:paraId="10DF7216" w14:textId="77777777" w:rsidR="001F5C0D" w:rsidRDefault="001F5C0D" w:rsidP="001F5C0D">
      <w:pPr>
        <w:pStyle w:val="ListParagraph"/>
        <w:ind w:left="550"/>
        <w:rPr>
          <w:rFonts w:ascii="Arial" w:hAnsi="Arial" w:cs="Arial"/>
        </w:rPr>
      </w:pPr>
    </w:p>
    <w:p w14:paraId="50E899E0" w14:textId="03255545" w:rsidR="001F5C0D" w:rsidRPr="004F224D" w:rsidRDefault="001F5C0D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 w:rsidRPr="004F224D">
        <w:rPr>
          <w:rFonts w:ascii="Arial" w:hAnsi="Arial" w:cs="Arial"/>
        </w:rPr>
        <w:t xml:space="preserve">on a permanent, temporary, or casual employment basis; </w:t>
      </w:r>
      <w:r w:rsidR="005D3193">
        <w:rPr>
          <w:rFonts w:ascii="Arial" w:hAnsi="Arial" w:cs="Arial"/>
        </w:rPr>
        <w:t>or</w:t>
      </w:r>
    </w:p>
    <w:p w14:paraId="06640D68" w14:textId="77777777" w:rsidR="001F5C0D" w:rsidRPr="004F224D" w:rsidRDefault="001F5C0D" w:rsidP="001F5C0D">
      <w:pPr>
        <w:pStyle w:val="ListParagraph"/>
        <w:ind w:left="1134" w:hanging="567"/>
        <w:rPr>
          <w:rFonts w:ascii="Arial" w:hAnsi="Arial" w:cs="Arial"/>
        </w:rPr>
      </w:pPr>
    </w:p>
    <w:p w14:paraId="4762F8E4" w14:textId="59E0CDC0" w:rsidR="001F5C0D" w:rsidRPr="00F110CA" w:rsidRDefault="001F5C0D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 w:rsidRPr="004F224D">
        <w:rPr>
          <w:rFonts w:ascii="Arial" w:hAnsi="Arial" w:cs="Arial"/>
        </w:rPr>
        <w:t xml:space="preserve">under a contract of service or a contract for services; </w:t>
      </w:r>
      <w:r w:rsidR="005D3193">
        <w:rPr>
          <w:rFonts w:ascii="Arial" w:hAnsi="Arial" w:cs="Arial"/>
        </w:rPr>
        <w:t>or</w:t>
      </w:r>
    </w:p>
    <w:p w14:paraId="3AF31FD1" w14:textId="77777777" w:rsidR="001F5C0D" w:rsidRPr="00F110CA" w:rsidRDefault="001F5C0D" w:rsidP="001F5C0D">
      <w:pPr>
        <w:pStyle w:val="ListParagraph"/>
        <w:ind w:left="1134" w:hanging="567"/>
        <w:rPr>
          <w:rFonts w:ascii="Arial" w:hAnsi="Arial" w:cs="Arial"/>
        </w:rPr>
      </w:pPr>
    </w:p>
    <w:p w14:paraId="1C18585D" w14:textId="3547324D" w:rsidR="001F5C0D" w:rsidRPr="001F5C0D" w:rsidRDefault="001F5C0D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1F5C0D">
        <w:rPr>
          <w:rFonts w:ascii="Arial" w:hAnsi="Arial" w:cs="Arial"/>
        </w:rPr>
        <w:t xml:space="preserve">a student on a student placement; </w:t>
      </w:r>
      <w:r w:rsidR="005D3193">
        <w:rPr>
          <w:rFonts w:ascii="Arial" w:hAnsi="Arial" w:cs="Arial"/>
        </w:rPr>
        <w:t>or</w:t>
      </w:r>
    </w:p>
    <w:p w14:paraId="6D02AD8A" w14:textId="77777777" w:rsidR="001F5C0D" w:rsidRPr="001F5C0D" w:rsidRDefault="001F5C0D" w:rsidP="001F5C0D">
      <w:pPr>
        <w:pStyle w:val="ListParagraph"/>
        <w:ind w:left="1134" w:hanging="567"/>
        <w:rPr>
          <w:rFonts w:ascii="Arial" w:hAnsi="Arial" w:cs="Arial"/>
        </w:rPr>
      </w:pPr>
    </w:p>
    <w:p w14:paraId="09F5A4A3" w14:textId="44B8342A" w:rsidR="007405F5" w:rsidRPr="007405F5" w:rsidRDefault="001F5C0D" w:rsidP="001A5575">
      <w:pPr>
        <w:pStyle w:val="ListParagraph"/>
        <w:numPr>
          <w:ilvl w:val="1"/>
          <w:numId w:val="5"/>
        </w:numPr>
        <w:ind w:left="1134" w:hanging="567"/>
        <w:rPr>
          <w:rFonts w:ascii="Arial" w:hAnsi="Arial" w:cs="Arial"/>
        </w:rPr>
      </w:pPr>
      <w:r w:rsidRPr="001F5C0D">
        <w:rPr>
          <w:rFonts w:ascii="Arial" w:hAnsi="Arial" w:cs="Arial"/>
        </w:rPr>
        <w:t>on a voluntary basis.</w:t>
      </w:r>
      <w:r w:rsidR="007405F5">
        <w:rPr>
          <w:rFonts w:ascii="Arial" w:hAnsi="Arial" w:cs="Arial"/>
        </w:rPr>
        <w:t xml:space="preserve"> </w:t>
      </w:r>
    </w:p>
    <w:bookmarkEnd w:id="9"/>
    <w:p w14:paraId="5267E7D2" w14:textId="77777777" w:rsidR="00683FC9" w:rsidRDefault="00683FC9" w:rsidP="00683FC9">
      <w:pPr>
        <w:spacing w:after="0" w:line="240" w:lineRule="auto"/>
        <w:rPr>
          <w:rFonts w:ascii="Arial" w:hAnsi="Arial" w:cs="Arial"/>
          <w:b/>
          <w:bCs/>
        </w:rPr>
      </w:pPr>
    </w:p>
    <w:p w14:paraId="5282151F" w14:textId="77777777" w:rsidR="00683FC9" w:rsidRDefault="00683FC9" w:rsidP="00683FC9">
      <w:pPr>
        <w:spacing w:after="0" w:line="240" w:lineRule="auto"/>
        <w:rPr>
          <w:rFonts w:ascii="Arial" w:hAnsi="Arial" w:cs="Arial"/>
          <w:b/>
          <w:bCs/>
        </w:rPr>
      </w:pPr>
    </w:p>
    <w:p w14:paraId="086D3A27" w14:textId="77777777" w:rsidR="00683FC9" w:rsidRDefault="00683FC9" w:rsidP="00683FC9">
      <w:pPr>
        <w:spacing w:after="0" w:line="240" w:lineRule="auto"/>
        <w:rPr>
          <w:rFonts w:ascii="Arial" w:hAnsi="Arial" w:cs="Arial"/>
          <w:b/>
          <w:bCs/>
        </w:rPr>
      </w:pPr>
    </w:p>
    <w:p w14:paraId="38AB5987" w14:textId="77777777" w:rsidR="00683FC9" w:rsidRDefault="00683FC9" w:rsidP="00683FC9">
      <w:pPr>
        <w:spacing w:after="0" w:line="240" w:lineRule="auto"/>
        <w:rPr>
          <w:rFonts w:ascii="Arial" w:hAnsi="Arial" w:cs="Arial"/>
          <w:b/>
          <w:bCs/>
        </w:rPr>
      </w:pPr>
    </w:p>
    <w:p w14:paraId="45D0501E" w14:textId="77777777" w:rsidR="00683FC9" w:rsidRDefault="00683FC9" w:rsidP="00683FC9">
      <w:pPr>
        <w:spacing w:after="0" w:line="240" w:lineRule="auto"/>
        <w:rPr>
          <w:rFonts w:ascii="Arial" w:hAnsi="Arial" w:cs="Arial"/>
          <w:b/>
          <w:bCs/>
        </w:rPr>
      </w:pPr>
    </w:p>
    <w:p w14:paraId="630C9CD4" w14:textId="51BF36F2" w:rsidR="006A556A" w:rsidRPr="00E2075F" w:rsidRDefault="006A556A" w:rsidP="00683FC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667387">
        <w:rPr>
          <w:rFonts w:ascii="Arial" w:hAnsi="Arial" w:cs="Arial"/>
          <w:b/>
          <w:bCs/>
        </w:rPr>
        <w:t>Vanessa Johnston</w:t>
      </w:r>
    </w:p>
    <w:p w14:paraId="75E9508C" w14:textId="12D63461" w:rsidR="006A556A" w:rsidRPr="00E2075F" w:rsidRDefault="00667387" w:rsidP="006A55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6A556A" w:rsidRPr="00E2075F">
        <w:rPr>
          <w:rFonts w:ascii="Arial" w:hAnsi="Arial" w:cs="Arial"/>
        </w:rPr>
        <w:t xml:space="preserve">Chief Health Officer </w:t>
      </w:r>
    </w:p>
    <w:p w14:paraId="12C3FB68" w14:textId="13B8FE51" w:rsidR="006A556A" w:rsidRDefault="00FB107D" w:rsidP="006A556A">
      <w:r>
        <w:rPr>
          <w:rFonts w:ascii="Arial" w:hAnsi="Arial" w:cs="Arial"/>
        </w:rPr>
        <w:t>15</w:t>
      </w:r>
      <w:r w:rsidR="00C6218C">
        <w:rPr>
          <w:rFonts w:ascii="Arial" w:hAnsi="Arial" w:cs="Arial"/>
        </w:rPr>
        <w:t xml:space="preserve"> </w:t>
      </w:r>
      <w:r w:rsidR="00683FC9">
        <w:rPr>
          <w:rFonts w:ascii="Arial" w:hAnsi="Arial" w:cs="Arial"/>
        </w:rPr>
        <w:t>March</w:t>
      </w:r>
      <w:r w:rsidR="00BD1930">
        <w:rPr>
          <w:rFonts w:ascii="Arial" w:hAnsi="Arial" w:cs="Arial"/>
        </w:rPr>
        <w:t xml:space="preserve"> </w:t>
      </w:r>
      <w:r w:rsidR="0013315A">
        <w:rPr>
          <w:rFonts w:ascii="Arial" w:hAnsi="Arial" w:cs="Arial"/>
        </w:rPr>
        <w:t>202</w:t>
      </w:r>
      <w:r w:rsidR="00BD1930">
        <w:rPr>
          <w:rFonts w:ascii="Arial" w:hAnsi="Arial" w:cs="Arial"/>
        </w:rPr>
        <w:t>2</w:t>
      </w:r>
    </w:p>
    <w:p w14:paraId="095B9B76" w14:textId="4759F14B" w:rsidR="00E911FF" w:rsidRDefault="00E911FF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608AAA3A" w14:textId="77777777" w:rsidR="001364B8" w:rsidRDefault="001364B8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FFD12AF" w14:textId="77777777" w:rsidR="006509C3" w:rsidRPr="00676A5A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sz w:val="20"/>
          <w:szCs w:val="20"/>
          <w:lang w:eastAsia="en-AU"/>
        </w:rPr>
      </w:pPr>
      <w:r w:rsidRPr="00676A5A">
        <w:rPr>
          <w:rFonts w:ascii="Arial" w:hAnsi="Arial"/>
          <w:b/>
          <w:bCs/>
          <w:color w:val="000000"/>
          <w:sz w:val="20"/>
          <w:szCs w:val="20"/>
        </w:rPr>
        <w:t>PENALTIES</w:t>
      </w:r>
    </w:p>
    <w:p w14:paraId="4AC28237" w14:textId="462A161E" w:rsidR="006509C3" w:rsidRPr="00676A5A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0"/>
          <w:szCs w:val="20"/>
        </w:rPr>
      </w:pPr>
      <w:bookmarkStart w:id="16" w:name="_Toc33517129"/>
      <w:r w:rsidRPr="00676A5A">
        <w:rPr>
          <w:rFonts w:ascii="Arial" w:hAnsi="Arial" w:cs="Arial"/>
          <w:b w:val="0"/>
          <w:bCs/>
          <w:sz w:val="20"/>
          <w:szCs w:val="20"/>
        </w:rPr>
        <w:t>Section 120</w:t>
      </w:r>
      <w:r w:rsidR="003A7D2E" w:rsidRPr="00676A5A">
        <w:rPr>
          <w:rFonts w:ascii="Arial" w:hAnsi="Arial" w:cs="Arial"/>
          <w:b w:val="0"/>
          <w:bCs/>
          <w:sz w:val="20"/>
          <w:szCs w:val="20"/>
        </w:rPr>
        <w:t> </w:t>
      </w:r>
      <w:r w:rsidRPr="00676A5A">
        <w:rPr>
          <w:rFonts w:ascii="Arial" w:hAnsi="Arial" w:cs="Arial"/>
          <w:b w:val="0"/>
          <w:bCs/>
          <w:sz w:val="20"/>
          <w:szCs w:val="20"/>
        </w:rPr>
        <w:t>(</w:t>
      </w:r>
      <w:r w:rsidR="000E2E4C" w:rsidRPr="00676A5A">
        <w:rPr>
          <w:rFonts w:ascii="Arial" w:hAnsi="Arial" w:cs="Arial"/>
          <w:b w:val="0"/>
          <w:bCs/>
          <w:sz w:val="20"/>
          <w:szCs w:val="20"/>
        </w:rPr>
        <w:t>4</w:t>
      </w:r>
      <w:r w:rsidRPr="00676A5A">
        <w:rPr>
          <w:rFonts w:ascii="Arial" w:hAnsi="Arial" w:cs="Arial"/>
          <w:b w:val="0"/>
          <w:bCs/>
          <w:sz w:val="20"/>
          <w:szCs w:val="20"/>
        </w:rPr>
        <w:t xml:space="preserve">) of the </w:t>
      </w:r>
      <w:r w:rsidRPr="00676A5A">
        <w:rPr>
          <w:rFonts w:ascii="Arial" w:hAnsi="Arial" w:cs="Arial"/>
          <w:b w:val="0"/>
          <w:bCs/>
          <w:i/>
          <w:sz w:val="20"/>
          <w:szCs w:val="20"/>
        </w:rPr>
        <w:t>Public Health Act 1997</w:t>
      </w:r>
      <w:r w:rsidRPr="00676A5A">
        <w:rPr>
          <w:rFonts w:ascii="Arial" w:hAnsi="Arial" w:cs="Arial"/>
          <w:b w:val="0"/>
          <w:bCs/>
          <w:sz w:val="20"/>
          <w:szCs w:val="20"/>
        </w:rPr>
        <w:t xml:space="preserve"> provides:</w:t>
      </w:r>
    </w:p>
    <w:bookmarkEnd w:id="16"/>
    <w:p w14:paraId="5D1740CA" w14:textId="10A89364" w:rsidR="006509C3" w:rsidRPr="00676A5A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Cs w:val="20"/>
        </w:rPr>
      </w:pPr>
      <w:r w:rsidRPr="00676A5A">
        <w:rPr>
          <w:rFonts w:ascii="Arial" w:hAnsi="Arial"/>
          <w:color w:val="000000"/>
          <w:szCs w:val="20"/>
        </w:rPr>
        <w:t>A person must not</w:t>
      </w:r>
      <w:r w:rsidR="0009540E" w:rsidRPr="00676A5A">
        <w:rPr>
          <w:rFonts w:ascii="Arial" w:hAnsi="Arial"/>
          <w:color w:val="000000"/>
          <w:szCs w:val="20"/>
        </w:rPr>
        <w:t xml:space="preserve">, without </w:t>
      </w:r>
      <w:r w:rsidRPr="00676A5A">
        <w:rPr>
          <w:rFonts w:ascii="Arial" w:hAnsi="Arial"/>
          <w:color w:val="000000"/>
          <w:szCs w:val="20"/>
        </w:rPr>
        <w:t>re</w:t>
      </w:r>
      <w:r w:rsidR="0009540E" w:rsidRPr="00676A5A">
        <w:rPr>
          <w:rFonts w:ascii="Arial" w:hAnsi="Arial"/>
          <w:color w:val="000000"/>
          <w:szCs w:val="20"/>
        </w:rPr>
        <w:t>asonable excuse, fail to comply with a direction under this section.</w:t>
      </w:r>
    </w:p>
    <w:p w14:paraId="12D3A7C0" w14:textId="3483F419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Cs w:val="20"/>
        </w:rPr>
      </w:pPr>
    </w:p>
    <w:p w14:paraId="5E63A808" w14:textId="77777777" w:rsidR="0028576C" w:rsidRPr="00676A5A" w:rsidRDefault="0028576C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Cs w:val="20"/>
        </w:rPr>
      </w:pPr>
    </w:p>
    <w:p w14:paraId="42A2FD37" w14:textId="649C29C1" w:rsidR="0009540E" w:rsidRPr="00676A5A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Cs w:val="20"/>
        </w:rPr>
      </w:pPr>
      <w:r w:rsidRPr="00676A5A">
        <w:rPr>
          <w:rFonts w:ascii="Arial" w:hAnsi="Arial"/>
          <w:b/>
          <w:bCs/>
          <w:color w:val="000000"/>
          <w:szCs w:val="20"/>
        </w:rPr>
        <w:t xml:space="preserve">Maximum </w:t>
      </w:r>
      <w:r w:rsidR="006509C3" w:rsidRPr="00676A5A">
        <w:rPr>
          <w:rFonts w:ascii="Arial" w:hAnsi="Arial"/>
          <w:b/>
          <w:bCs/>
          <w:color w:val="000000"/>
          <w:szCs w:val="20"/>
        </w:rPr>
        <w:t xml:space="preserve">Penalty: </w:t>
      </w:r>
    </w:p>
    <w:p w14:paraId="6E944AFD" w14:textId="77777777" w:rsidR="008A556D" w:rsidRPr="00676A5A" w:rsidRDefault="008A556D" w:rsidP="008A556D">
      <w:pPr>
        <w:pStyle w:val="06Fillinform"/>
        <w:rPr>
          <w:rFonts w:ascii="Arial" w:hAnsi="Arial"/>
          <w:color w:val="000000"/>
          <w:szCs w:val="20"/>
        </w:rPr>
      </w:pPr>
      <w:r w:rsidRPr="00676A5A">
        <w:rPr>
          <w:rFonts w:ascii="Arial" w:hAnsi="Arial"/>
          <w:color w:val="000000"/>
          <w:szCs w:val="20"/>
        </w:rPr>
        <w:t>In the case of a natural person, $8,000 (50 penalty units).</w:t>
      </w:r>
    </w:p>
    <w:p w14:paraId="4A0DB0C3" w14:textId="77777777" w:rsidR="008A556D" w:rsidRPr="00676A5A" w:rsidRDefault="008A556D" w:rsidP="008A556D">
      <w:pPr>
        <w:pStyle w:val="06Fillinform"/>
        <w:rPr>
          <w:rFonts w:ascii="Arial" w:hAnsi="Arial"/>
          <w:color w:val="000000"/>
          <w:szCs w:val="20"/>
        </w:rPr>
      </w:pPr>
      <w:r w:rsidRPr="00676A5A">
        <w:rPr>
          <w:rFonts w:ascii="Arial" w:hAnsi="Arial"/>
          <w:color w:val="000000"/>
          <w:szCs w:val="20"/>
        </w:rPr>
        <w:t>In the case of a body corporate, $40,500 (50 penalty units).</w:t>
      </w:r>
    </w:p>
    <w:p w14:paraId="0A431590" w14:textId="1212222B" w:rsidR="008A556D" w:rsidRDefault="008A556D" w:rsidP="008A556D">
      <w:pPr>
        <w:spacing w:after="0"/>
        <w:rPr>
          <w:rFonts w:ascii="Arial" w:hAnsi="Arial"/>
          <w:color w:val="000000"/>
          <w:sz w:val="20"/>
          <w:szCs w:val="20"/>
        </w:rPr>
      </w:pPr>
      <w:r w:rsidRPr="00676A5A">
        <w:rPr>
          <w:rFonts w:ascii="Arial" w:hAnsi="Arial"/>
          <w:color w:val="000000"/>
          <w:sz w:val="20"/>
          <w:szCs w:val="20"/>
        </w:rPr>
        <w:t>In the case of a utility that is a body corporate, $1,620,000 (2000 penalty units).</w:t>
      </w:r>
    </w:p>
    <w:p w14:paraId="5CB58E9B" w14:textId="3C2CB8FC" w:rsidR="00047EDA" w:rsidRDefault="00047EDA" w:rsidP="008A556D">
      <w:pPr>
        <w:spacing w:after="0"/>
        <w:rPr>
          <w:rFonts w:ascii="Arial" w:hAnsi="Arial"/>
          <w:color w:val="000000"/>
          <w:sz w:val="20"/>
          <w:szCs w:val="20"/>
        </w:rPr>
      </w:pPr>
    </w:p>
    <w:p w14:paraId="1AC16BDF" w14:textId="77777777" w:rsidR="00047EDA" w:rsidRPr="00676A5A" w:rsidRDefault="00047EDA" w:rsidP="008A556D">
      <w:pPr>
        <w:spacing w:after="0"/>
        <w:rPr>
          <w:rFonts w:ascii="Arial" w:hAnsi="Arial"/>
          <w:color w:val="000000"/>
          <w:sz w:val="20"/>
          <w:szCs w:val="20"/>
        </w:rPr>
      </w:pPr>
    </w:p>
    <w:p w14:paraId="73EDAD45" w14:textId="6A58D44E" w:rsidR="002D51B1" w:rsidRDefault="002D51B1" w:rsidP="008A556D">
      <w:pPr>
        <w:spacing w:after="0"/>
        <w:rPr>
          <w:rFonts w:ascii="Arial" w:hAnsi="Arial"/>
          <w:color w:val="000000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273EE6" w:rsidRPr="009D71B6" w14:paraId="48FC2AC4" w14:textId="77777777" w:rsidTr="006073A9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7F3C57AB" w14:textId="77777777" w:rsidR="00273EE6" w:rsidRPr="009D71B6" w:rsidRDefault="00273EE6" w:rsidP="0030458E">
            <w:pPr>
              <w:keepNext/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273EE6" w:rsidRPr="009D71B6" w14:paraId="0AD4BDF3" w14:textId="77777777" w:rsidTr="006073A9">
        <w:tc>
          <w:tcPr>
            <w:tcW w:w="9115" w:type="dxa"/>
            <w:gridSpan w:val="2"/>
            <w:shd w:val="clear" w:color="auto" w:fill="F2F2F2"/>
          </w:tcPr>
          <w:p w14:paraId="0D016D8F" w14:textId="77777777" w:rsidR="00273EE6" w:rsidRPr="009D71B6" w:rsidRDefault="00273EE6" w:rsidP="006073A9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273EE6" w:rsidRPr="009D71B6" w14:paraId="02A9E708" w14:textId="77777777" w:rsidTr="006073A9">
        <w:tc>
          <w:tcPr>
            <w:tcW w:w="827" w:type="dxa"/>
          </w:tcPr>
          <w:p w14:paraId="1E87D332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7D82BE14" wp14:editId="1BC3004D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5BBDD651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CD3C143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273EE6" w:rsidRPr="009D71B6" w14:paraId="61821426" w14:textId="77777777" w:rsidTr="006073A9">
        <w:tc>
          <w:tcPr>
            <w:tcW w:w="9115" w:type="dxa"/>
            <w:gridSpan w:val="2"/>
            <w:shd w:val="clear" w:color="auto" w:fill="F2F2F2"/>
          </w:tcPr>
          <w:p w14:paraId="4B10E084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273EE6" w:rsidRPr="009D71B6" w14:paraId="3A85A3C5" w14:textId="77777777" w:rsidTr="006073A9">
        <w:tc>
          <w:tcPr>
            <w:tcW w:w="9115" w:type="dxa"/>
            <w:gridSpan w:val="2"/>
            <w:shd w:val="clear" w:color="auto" w:fill="F2F2F2"/>
          </w:tcPr>
          <w:p w14:paraId="564BF1BC" w14:textId="75996FCA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047EDA">
              <w:rPr>
                <w:rFonts w:ascii="Calibri" w:hAnsi="Calibri"/>
              </w:rPr>
              <w:t>March </w:t>
            </w:r>
            <w:r>
              <w:rPr>
                <w:rFonts w:ascii="Calibri" w:hAnsi="Calibri"/>
              </w:rPr>
              <w:t>202</w:t>
            </w:r>
            <w:r w:rsidR="00BD1930">
              <w:rPr>
                <w:rFonts w:ascii="Calibri" w:hAnsi="Calibri"/>
              </w:rPr>
              <w:t>2</w:t>
            </w:r>
          </w:p>
        </w:tc>
      </w:tr>
    </w:tbl>
    <w:p w14:paraId="33E89AAD" w14:textId="75F647EE" w:rsidR="00273EE6" w:rsidRPr="002B650F" w:rsidRDefault="00273EE6" w:rsidP="00676A5A">
      <w:pPr>
        <w:pStyle w:val="06Fillinform"/>
        <w:spacing w:after="0" w:line="240" w:lineRule="auto"/>
        <w:rPr>
          <w:rFonts w:ascii="Arial" w:hAnsi="Arial"/>
          <w:b/>
          <w:bCs/>
          <w:sz w:val="12"/>
          <w:szCs w:val="12"/>
        </w:rPr>
      </w:pPr>
    </w:p>
    <w:sectPr w:rsidR="00273EE6" w:rsidRPr="002B650F" w:rsidSect="00BA0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88AF" w14:textId="77777777" w:rsidR="00F706F1" w:rsidRDefault="00F706F1" w:rsidP="00225769">
      <w:pPr>
        <w:spacing w:after="0" w:line="240" w:lineRule="auto"/>
      </w:pPr>
      <w:r>
        <w:separator/>
      </w:r>
    </w:p>
  </w:endnote>
  <w:endnote w:type="continuationSeparator" w:id="0">
    <w:p w14:paraId="07BA7F10" w14:textId="77777777" w:rsidR="00F706F1" w:rsidRDefault="00F706F1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8A67" w14:textId="77777777" w:rsidR="0037540A" w:rsidRDefault="00375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656" w14:textId="76CE8F6A" w:rsidR="00690130" w:rsidRPr="0037540A" w:rsidRDefault="00CE69BF" w:rsidP="0037540A">
    <w:pPr>
      <w:pStyle w:val="Footer"/>
      <w:rPr>
        <w:rFonts w:ascii="Arial" w:hAnsi="Arial" w:cs="Arial"/>
        <w:color w:val="auto"/>
        <w:sz w:val="14"/>
        <w:szCs w:val="28"/>
      </w:rPr>
    </w:pPr>
    <w:r w:rsidRPr="0037540A">
      <w:rPr>
        <w:rFonts w:ascii="Arial" w:hAnsi="Arial" w:cs="Arial"/>
        <w:noProof/>
        <w:color w:val="auto"/>
        <w:sz w:val="14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D274F" wp14:editId="09B9EF9F">
              <wp:simplePos x="0" y="0"/>
              <wp:positionH relativeFrom="page">
                <wp:posOffset>-7620</wp:posOffset>
              </wp:positionH>
              <wp:positionV relativeFrom="paragraph">
                <wp:posOffset>217170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B410D5" w14:textId="77777777" w:rsidR="00CE69BF" w:rsidRPr="008C2682" w:rsidRDefault="00CE69BF" w:rsidP="00CE69BF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D27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7.1pt;width:597.4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" fillcolor="#002677 [3204]" stroked="f" strokeweight=".5pt">
              <v:textbox inset=",,,2mm">
                <w:txbxContent>
                  <w:p w14:paraId="32B410D5" w14:textId="77777777" w:rsidR="00CE69BF" w:rsidRPr="008C2682" w:rsidRDefault="00CE69BF" w:rsidP="00CE69BF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7540A" w:rsidRPr="0037540A">
      <w:rPr>
        <w:rFonts w:ascii="Arial" w:hAnsi="Arial" w:cs="Arial"/>
        <w:color w:val="auto"/>
        <w:sz w:val="14"/>
        <w:szCs w:val="2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7A78" w14:textId="61EA5BBF" w:rsidR="0046306F" w:rsidRPr="0037540A" w:rsidRDefault="0037540A" w:rsidP="003754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14"/>
      </w:rPr>
    </w:pPr>
    <w:r w:rsidRPr="0037540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0825" w14:textId="77777777" w:rsidR="00F706F1" w:rsidRDefault="00F706F1" w:rsidP="00225769">
      <w:pPr>
        <w:spacing w:after="0" w:line="240" w:lineRule="auto"/>
      </w:pPr>
      <w:r>
        <w:separator/>
      </w:r>
    </w:p>
  </w:footnote>
  <w:footnote w:type="continuationSeparator" w:id="0">
    <w:p w14:paraId="3306A696" w14:textId="77777777" w:rsidR="00F706F1" w:rsidRDefault="00F706F1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8CCA" w14:textId="77777777" w:rsidR="0037540A" w:rsidRDefault="00375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A37" w14:textId="1C7F8283" w:rsidR="00690130" w:rsidRDefault="0069013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6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BB0BC" id="Rectangle 2" o:spid="_x0000_s1026" style="position:absolute;margin-left:-72.8pt;margin-top:-34.6pt;width:597.45pt;height:8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EA42" w14:textId="3DB7439E" w:rsidR="00590586" w:rsidRPr="0046306F" w:rsidRDefault="00590586" w:rsidP="00F110CA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F1A"/>
    <w:multiLevelType w:val="hybridMultilevel"/>
    <w:tmpl w:val="57945E2C"/>
    <w:lvl w:ilvl="0" w:tplc="961E77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4F47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10CA"/>
    <w:multiLevelType w:val="hybridMultilevel"/>
    <w:tmpl w:val="7FAEDDF8"/>
    <w:lvl w:ilvl="0" w:tplc="28C2F4FC">
      <w:start w:val="1"/>
      <w:numFmt w:val="decimal"/>
      <w:pStyle w:val="Dotpoint1"/>
      <w:lvlText w:val="%1."/>
      <w:lvlJc w:val="left"/>
      <w:pPr>
        <w:ind w:left="603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7BE9"/>
    <w:multiLevelType w:val="hybridMultilevel"/>
    <w:tmpl w:val="E064E5E6"/>
    <w:lvl w:ilvl="0" w:tplc="961E77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25637E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6F4"/>
    <w:multiLevelType w:val="hybridMultilevel"/>
    <w:tmpl w:val="7FEA9E1E"/>
    <w:lvl w:ilvl="0" w:tplc="B6FA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9086C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4134B"/>
    <w:multiLevelType w:val="multilevel"/>
    <w:tmpl w:val="E8D6E7C6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25E71"/>
    <w:multiLevelType w:val="hybridMultilevel"/>
    <w:tmpl w:val="C854D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86FA6"/>
    <w:multiLevelType w:val="hybridMultilevel"/>
    <w:tmpl w:val="1B6C4432"/>
    <w:lvl w:ilvl="0" w:tplc="961E77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974F0"/>
    <w:multiLevelType w:val="hybridMultilevel"/>
    <w:tmpl w:val="F604B808"/>
    <w:lvl w:ilvl="0" w:tplc="961E77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43C9"/>
    <w:multiLevelType w:val="hybridMultilevel"/>
    <w:tmpl w:val="EC6A1B8C"/>
    <w:lvl w:ilvl="0" w:tplc="2DE0465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F7077"/>
    <w:multiLevelType w:val="hybridMultilevel"/>
    <w:tmpl w:val="91FA9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5" w15:restartNumberingAfterBreak="0">
    <w:nsid w:val="7ECF0CD2"/>
    <w:multiLevelType w:val="hybridMultilevel"/>
    <w:tmpl w:val="00BA44A2"/>
    <w:lvl w:ilvl="0" w:tplc="BFD28FAA">
      <w:start w:val="1"/>
      <w:numFmt w:val="lowerLetter"/>
      <w:pStyle w:val="Dotpoint2"/>
      <w:lvlText w:val="%1."/>
      <w:lvlJc w:val="left"/>
      <w:pPr>
        <w:ind w:left="1080" w:hanging="360"/>
      </w:p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23A8"/>
    <w:rsid w:val="00002DA6"/>
    <w:rsid w:val="000055FB"/>
    <w:rsid w:val="00006CA0"/>
    <w:rsid w:val="0001025A"/>
    <w:rsid w:val="00010463"/>
    <w:rsid w:val="000119D7"/>
    <w:rsid w:val="00014045"/>
    <w:rsid w:val="000162D2"/>
    <w:rsid w:val="00020399"/>
    <w:rsid w:val="00022A80"/>
    <w:rsid w:val="00027A01"/>
    <w:rsid w:val="00032614"/>
    <w:rsid w:val="00032AE1"/>
    <w:rsid w:val="0003371E"/>
    <w:rsid w:val="00040A6F"/>
    <w:rsid w:val="00041F16"/>
    <w:rsid w:val="000433FF"/>
    <w:rsid w:val="0004456F"/>
    <w:rsid w:val="00047EDA"/>
    <w:rsid w:val="00051D78"/>
    <w:rsid w:val="000545CC"/>
    <w:rsid w:val="0005461D"/>
    <w:rsid w:val="00055CE7"/>
    <w:rsid w:val="00057F47"/>
    <w:rsid w:val="00060623"/>
    <w:rsid w:val="00061DD7"/>
    <w:rsid w:val="00062A0B"/>
    <w:rsid w:val="00064AC2"/>
    <w:rsid w:val="00070593"/>
    <w:rsid w:val="00070E4D"/>
    <w:rsid w:val="00075CD3"/>
    <w:rsid w:val="00080D4B"/>
    <w:rsid w:val="00080D63"/>
    <w:rsid w:val="00081604"/>
    <w:rsid w:val="0008164E"/>
    <w:rsid w:val="000822DE"/>
    <w:rsid w:val="0008236B"/>
    <w:rsid w:val="00083229"/>
    <w:rsid w:val="00084DB6"/>
    <w:rsid w:val="00085D29"/>
    <w:rsid w:val="00087E76"/>
    <w:rsid w:val="0009155E"/>
    <w:rsid w:val="000915E7"/>
    <w:rsid w:val="0009215F"/>
    <w:rsid w:val="0009338C"/>
    <w:rsid w:val="0009437D"/>
    <w:rsid w:val="0009540E"/>
    <w:rsid w:val="000A252D"/>
    <w:rsid w:val="000A34FE"/>
    <w:rsid w:val="000A3FDD"/>
    <w:rsid w:val="000A6420"/>
    <w:rsid w:val="000A64D2"/>
    <w:rsid w:val="000A6E30"/>
    <w:rsid w:val="000A70F9"/>
    <w:rsid w:val="000A7AB8"/>
    <w:rsid w:val="000B06FB"/>
    <w:rsid w:val="000B1B03"/>
    <w:rsid w:val="000B3A85"/>
    <w:rsid w:val="000B3D3D"/>
    <w:rsid w:val="000B3FDC"/>
    <w:rsid w:val="000B436D"/>
    <w:rsid w:val="000B4A05"/>
    <w:rsid w:val="000B574F"/>
    <w:rsid w:val="000B6092"/>
    <w:rsid w:val="000B704E"/>
    <w:rsid w:val="000B7D57"/>
    <w:rsid w:val="000C2FC8"/>
    <w:rsid w:val="000C5B1A"/>
    <w:rsid w:val="000C7EDB"/>
    <w:rsid w:val="000C7F4E"/>
    <w:rsid w:val="000D1E67"/>
    <w:rsid w:val="000D2065"/>
    <w:rsid w:val="000D3391"/>
    <w:rsid w:val="000D3FA0"/>
    <w:rsid w:val="000D46B4"/>
    <w:rsid w:val="000D47CD"/>
    <w:rsid w:val="000D5C52"/>
    <w:rsid w:val="000D768E"/>
    <w:rsid w:val="000D7CA3"/>
    <w:rsid w:val="000E04D5"/>
    <w:rsid w:val="000E0A9B"/>
    <w:rsid w:val="000E12D8"/>
    <w:rsid w:val="000E2E4C"/>
    <w:rsid w:val="000E3873"/>
    <w:rsid w:val="000E3FCF"/>
    <w:rsid w:val="000E5B8A"/>
    <w:rsid w:val="000E6C69"/>
    <w:rsid w:val="000E7217"/>
    <w:rsid w:val="000F04E3"/>
    <w:rsid w:val="000F0B93"/>
    <w:rsid w:val="000F0D7B"/>
    <w:rsid w:val="000F179C"/>
    <w:rsid w:val="000F22EB"/>
    <w:rsid w:val="000F25EC"/>
    <w:rsid w:val="000F2AE8"/>
    <w:rsid w:val="000F331F"/>
    <w:rsid w:val="000F33C9"/>
    <w:rsid w:val="000F430D"/>
    <w:rsid w:val="000F5CBA"/>
    <w:rsid w:val="000F5E7E"/>
    <w:rsid w:val="000F63DE"/>
    <w:rsid w:val="00100A2F"/>
    <w:rsid w:val="001016C5"/>
    <w:rsid w:val="001017E8"/>
    <w:rsid w:val="0010374D"/>
    <w:rsid w:val="00104FD1"/>
    <w:rsid w:val="001106EC"/>
    <w:rsid w:val="00110704"/>
    <w:rsid w:val="00110A30"/>
    <w:rsid w:val="001124B2"/>
    <w:rsid w:val="001133F5"/>
    <w:rsid w:val="0011350B"/>
    <w:rsid w:val="001137E1"/>
    <w:rsid w:val="00113CE5"/>
    <w:rsid w:val="001174BF"/>
    <w:rsid w:val="0012096B"/>
    <w:rsid w:val="00121D4C"/>
    <w:rsid w:val="00122D83"/>
    <w:rsid w:val="001264E3"/>
    <w:rsid w:val="00127D91"/>
    <w:rsid w:val="00132F73"/>
    <w:rsid w:val="00132FB8"/>
    <w:rsid w:val="0013315A"/>
    <w:rsid w:val="00135F1F"/>
    <w:rsid w:val="001364B8"/>
    <w:rsid w:val="00137BCE"/>
    <w:rsid w:val="001407DC"/>
    <w:rsid w:val="00141270"/>
    <w:rsid w:val="00142333"/>
    <w:rsid w:val="00142D1F"/>
    <w:rsid w:val="0014636E"/>
    <w:rsid w:val="0015203A"/>
    <w:rsid w:val="00153B7A"/>
    <w:rsid w:val="001552D1"/>
    <w:rsid w:val="00155C61"/>
    <w:rsid w:val="00157EF8"/>
    <w:rsid w:val="001605DE"/>
    <w:rsid w:val="001629CA"/>
    <w:rsid w:val="00164133"/>
    <w:rsid w:val="001667E7"/>
    <w:rsid w:val="00167C3F"/>
    <w:rsid w:val="001713F9"/>
    <w:rsid w:val="00171AFB"/>
    <w:rsid w:val="0017224A"/>
    <w:rsid w:val="00174166"/>
    <w:rsid w:val="00177311"/>
    <w:rsid w:val="00180124"/>
    <w:rsid w:val="0018121E"/>
    <w:rsid w:val="0018246E"/>
    <w:rsid w:val="0018440F"/>
    <w:rsid w:val="0018524B"/>
    <w:rsid w:val="00187079"/>
    <w:rsid w:val="0018716B"/>
    <w:rsid w:val="00187F28"/>
    <w:rsid w:val="00190523"/>
    <w:rsid w:val="00192C70"/>
    <w:rsid w:val="00195BBF"/>
    <w:rsid w:val="00195E5E"/>
    <w:rsid w:val="001A041B"/>
    <w:rsid w:val="001A05BA"/>
    <w:rsid w:val="001A4638"/>
    <w:rsid w:val="001A46C7"/>
    <w:rsid w:val="001A5575"/>
    <w:rsid w:val="001A5FC2"/>
    <w:rsid w:val="001A60F8"/>
    <w:rsid w:val="001A6CDC"/>
    <w:rsid w:val="001B0DC3"/>
    <w:rsid w:val="001C0971"/>
    <w:rsid w:val="001C0D61"/>
    <w:rsid w:val="001C118A"/>
    <w:rsid w:val="001C23FA"/>
    <w:rsid w:val="001C4B36"/>
    <w:rsid w:val="001C4E1C"/>
    <w:rsid w:val="001C4E1F"/>
    <w:rsid w:val="001C5130"/>
    <w:rsid w:val="001C5683"/>
    <w:rsid w:val="001D0AE2"/>
    <w:rsid w:val="001D1A55"/>
    <w:rsid w:val="001D3C7A"/>
    <w:rsid w:val="001D4627"/>
    <w:rsid w:val="001D5976"/>
    <w:rsid w:val="001D7D89"/>
    <w:rsid w:val="001E1907"/>
    <w:rsid w:val="001E1B26"/>
    <w:rsid w:val="001E1E2C"/>
    <w:rsid w:val="001E47AB"/>
    <w:rsid w:val="001E6347"/>
    <w:rsid w:val="001E7A17"/>
    <w:rsid w:val="001F2EA4"/>
    <w:rsid w:val="001F5C0D"/>
    <w:rsid w:val="002002AB"/>
    <w:rsid w:val="002028FB"/>
    <w:rsid w:val="002053E3"/>
    <w:rsid w:val="002053EF"/>
    <w:rsid w:val="0020585A"/>
    <w:rsid w:val="0020686D"/>
    <w:rsid w:val="002073AF"/>
    <w:rsid w:val="00207F10"/>
    <w:rsid w:val="00210982"/>
    <w:rsid w:val="00210EFB"/>
    <w:rsid w:val="002117EE"/>
    <w:rsid w:val="00213B84"/>
    <w:rsid w:val="002168DE"/>
    <w:rsid w:val="00217600"/>
    <w:rsid w:val="00217FC2"/>
    <w:rsid w:val="00221B7E"/>
    <w:rsid w:val="0022246D"/>
    <w:rsid w:val="0022340E"/>
    <w:rsid w:val="002254C2"/>
    <w:rsid w:val="00225769"/>
    <w:rsid w:val="00230197"/>
    <w:rsid w:val="0023311F"/>
    <w:rsid w:val="00234041"/>
    <w:rsid w:val="00241B1F"/>
    <w:rsid w:val="00245FD9"/>
    <w:rsid w:val="00251EFD"/>
    <w:rsid w:val="0025297F"/>
    <w:rsid w:val="0025398C"/>
    <w:rsid w:val="002573BD"/>
    <w:rsid w:val="002603BD"/>
    <w:rsid w:val="0026143C"/>
    <w:rsid w:val="00262522"/>
    <w:rsid w:val="00263A57"/>
    <w:rsid w:val="0026527F"/>
    <w:rsid w:val="002671B3"/>
    <w:rsid w:val="002700D3"/>
    <w:rsid w:val="00273CA4"/>
    <w:rsid w:val="00273EE6"/>
    <w:rsid w:val="00274896"/>
    <w:rsid w:val="00274B7A"/>
    <w:rsid w:val="00280859"/>
    <w:rsid w:val="0028204B"/>
    <w:rsid w:val="00282604"/>
    <w:rsid w:val="0028576C"/>
    <w:rsid w:val="0028685E"/>
    <w:rsid w:val="0029051A"/>
    <w:rsid w:val="002942AD"/>
    <w:rsid w:val="0029460C"/>
    <w:rsid w:val="002946EF"/>
    <w:rsid w:val="0029496A"/>
    <w:rsid w:val="00295CB3"/>
    <w:rsid w:val="002A19AD"/>
    <w:rsid w:val="002A2388"/>
    <w:rsid w:val="002A2877"/>
    <w:rsid w:val="002A4732"/>
    <w:rsid w:val="002A6B08"/>
    <w:rsid w:val="002A7102"/>
    <w:rsid w:val="002A7BD5"/>
    <w:rsid w:val="002B650F"/>
    <w:rsid w:val="002C1295"/>
    <w:rsid w:val="002C2182"/>
    <w:rsid w:val="002C2EDE"/>
    <w:rsid w:val="002C610E"/>
    <w:rsid w:val="002D0EDD"/>
    <w:rsid w:val="002D1A0E"/>
    <w:rsid w:val="002D28F5"/>
    <w:rsid w:val="002D3BCF"/>
    <w:rsid w:val="002D51B1"/>
    <w:rsid w:val="002D75DB"/>
    <w:rsid w:val="002E0B73"/>
    <w:rsid w:val="002E1D29"/>
    <w:rsid w:val="002E29F1"/>
    <w:rsid w:val="002E307E"/>
    <w:rsid w:val="002E4E65"/>
    <w:rsid w:val="002E53BF"/>
    <w:rsid w:val="002E615C"/>
    <w:rsid w:val="002E650F"/>
    <w:rsid w:val="002E66C7"/>
    <w:rsid w:val="002F27EB"/>
    <w:rsid w:val="002F4468"/>
    <w:rsid w:val="002F4495"/>
    <w:rsid w:val="002F6B4F"/>
    <w:rsid w:val="002F7E2D"/>
    <w:rsid w:val="00300FF4"/>
    <w:rsid w:val="0030458E"/>
    <w:rsid w:val="00306259"/>
    <w:rsid w:val="00306E70"/>
    <w:rsid w:val="0031280E"/>
    <w:rsid w:val="00315A98"/>
    <w:rsid w:val="00316ABF"/>
    <w:rsid w:val="00317815"/>
    <w:rsid w:val="00320811"/>
    <w:rsid w:val="00324C5D"/>
    <w:rsid w:val="00327D7A"/>
    <w:rsid w:val="0033083C"/>
    <w:rsid w:val="00333A73"/>
    <w:rsid w:val="0033615F"/>
    <w:rsid w:val="00336A0A"/>
    <w:rsid w:val="00337382"/>
    <w:rsid w:val="00337871"/>
    <w:rsid w:val="003424F1"/>
    <w:rsid w:val="00350993"/>
    <w:rsid w:val="00351550"/>
    <w:rsid w:val="00354AB4"/>
    <w:rsid w:val="00357E54"/>
    <w:rsid w:val="00364C41"/>
    <w:rsid w:val="00365DDB"/>
    <w:rsid w:val="00370422"/>
    <w:rsid w:val="00371489"/>
    <w:rsid w:val="00372116"/>
    <w:rsid w:val="00372E44"/>
    <w:rsid w:val="00373DB7"/>
    <w:rsid w:val="00374C2D"/>
    <w:rsid w:val="00374DC3"/>
    <w:rsid w:val="0037540A"/>
    <w:rsid w:val="00376DF6"/>
    <w:rsid w:val="00381ECA"/>
    <w:rsid w:val="00382262"/>
    <w:rsid w:val="0038484E"/>
    <w:rsid w:val="00385833"/>
    <w:rsid w:val="00386D64"/>
    <w:rsid w:val="00387FE1"/>
    <w:rsid w:val="00390049"/>
    <w:rsid w:val="00390DAE"/>
    <w:rsid w:val="003914D6"/>
    <w:rsid w:val="003920F3"/>
    <w:rsid w:val="003933DF"/>
    <w:rsid w:val="00393B09"/>
    <w:rsid w:val="00394FF6"/>
    <w:rsid w:val="00396B90"/>
    <w:rsid w:val="003971DA"/>
    <w:rsid w:val="003A1CC9"/>
    <w:rsid w:val="003A7D2E"/>
    <w:rsid w:val="003B3524"/>
    <w:rsid w:val="003B473C"/>
    <w:rsid w:val="003B5D48"/>
    <w:rsid w:val="003B79F8"/>
    <w:rsid w:val="003C02AF"/>
    <w:rsid w:val="003C1EBE"/>
    <w:rsid w:val="003C4A89"/>
    <w:rsid w:val="003C4F0A"/>
    <w:rsid w:val="003C6AA2"/>
    <w:rsid w:val="003C7164"/>
    <w:rsid w:val="003C730E"/>
    <w:rsid w:val="003D094C"/>
    <w:rsid w:val="003D2D53"/>
    <w:rsid w:val="003D3793"/>
    <w:rsid w:val="003D4611"/>
    <w:rsid w:val="003D6540"/>
    <w:rsid w:val="003E2A34"/>
    <w:rsid w:val="003E3851"/>
    <w:rsid w:val="003E554D"/>
    <w:rsid w:val="003F2A4B"/>
    <w:rsid w:val="003F3831"/>
    <w:rsid w:val="003F3B4B"/>
    <w:rsid w:val="003F3EA8"/>
    <w:rsid w:val="003F5696"/>
    <w:rsid w:val="003F5DAA"/>
    <w:rsid w:val="0040187A"/>
    <w:rsid w:val="00401932"/>
    <w:rsid w:val="00401BD0"/>
    <w:rsid w:val="00401EA6"/>
    <w:rsid w:val="004072C8"/>
    <w:rsid w:val="00411BC5"/>
    <w:rsid w:val="00412F85"/>
    <w:rsid w:val="0041313D"/>
    <w:rsid w:val="00414328"/>
    <w:rsid w:val="00414562"/>
    <w:rsid w:val="00414E16"/>
    <w:rsid w:val="00415F72"/>
    <w:rsid w:val="00416051"/>
    <w:rsid w:val="00416692"/>
    <w:rsid w:val="00417583"/>
    <w:rsid w:val="00421924"/>
    <w:rsid w:val="00422466"/>
    <w:rsid w:val="00422836"/>
    <w:rsid w:val="00424D85"/>
    <w:rsid w:val="00425BD5"/>
    <w:rsid w:val="0042619E"/>
    <w:rsid w:val="00427999"/>
    <w:rsid w:val="00431B0C"/>
    <w:rsid w:val="00433656"/>
    <w:rsid w:val="00433C90"/>
    <w:rsid w:val="00434A20"/>
    <w:rsid w:val="0043520C"/>
    <w:rsid w:val="00435288"/>
    <w:rsid w:val="0043604B"/>
    <w:rsid w:val="0044010C"/>
    <w:rsid w:val="00440B59"/>
    <w:rsid w:val="00442FD4"/>
    <w:rsid w:val="00443E21"/>
    <w:rsid w:val="004440A1"/>
    <w:rsid w:val="00444653"/>
    <w:rsid w:val="00445A42"/>
    <w:rsid w:val="00446299"/>
    <w:rsid w:val="00447155"/>
    <w:rsid w:val="00450BA1"/>
    <w:rsid w:val="00451079"/>
    <w:rsid w:val="004517F0"/>
    <w:rsid w:val="004527E4"/>
    <w:rsid w:val="004547F9"/>
    <w:rsid w:val="00455F4A"/>
    <w:rsid w:val="00457EB2"/>
    <w:rsid w:val="00461086"/>
    <w:rsid w:val="00461241"/>
    <w:rsid w:val="0046226E"/>
    <w:rsid w:val="00462C1E"/>
    <w:rsid w:val="0046306F"/>
    <w:rsid w:val="004630E4"/>
    <w:rsid w:val="00464425"/>
    <w:rsid w:val="00465C9F"/>
    <w:rsid w:val="0046669F"/>
    <w:rsid w:val="004675F8"/>
    <w:rsid w:val="004703DE"/>
    <w:rsid w:val="00471A59"/>
    <w:rsid w:val="00475FF8"/>
    <w:rsid w:val="004761C1"/>
    <w:rsid w:val="00481600"/>
    <w:rsid w:val="00482097"/>
    <w:rsid w:val="00482DEB"/>
    <w:rsid w:val="00483EBB"/>
    <w:rsid w:val="0048657A"/>
    <w:rsid w:val="00490EDA"/>
    <w:rsid w:val="0049167C"/>
    <w:rsid w:val="00492985"/>
    <w:rsid w:val="004936DA"/>
    <w:rsid w:val="00493C9E"/>
    <w:rsid w:val="0049561A"/>
    <w:rsid w:val="00496E00"/>
    <w:rsid w:val="00497A6B"/>
    <w:rsid w:val="004A1618"/>
    <w:rsid w:val="004A1C95"/>
    <w:rsid w:val="004A274D"/>
    <w:rsid w:val="004A3651"/>
    <w:rsid w:val="004A54B5"/>
    <w:rsid w:val="004A654A"/>
    <w:rsid w:val="004A6613"/>
    <w:rsid w:val="004B61CF"/>
    <w:rsid w:val="004B7D3F"/>
    <w:rsid w:val="004B7E59"/>
    <w:rsid w:val="004C276E"/>
    <w:rsid w:val="004C3CFC"/>
    <w:rsid w:val="004C67D9"/>
    <w:rsid w:val="004D006B"/>
    <w:rsid w:val="004D0873"/>
    <w:rsid w:val="004D287B"/>
    <w:rsid w:val="004D6C54"/>
    <w:rsid w:val="004E1C6F"/>
    <w:rsid w:val="004E2A16"/>
    <w:rsid w:val="004E5106"/>
    <w:rsid w:val="004E5BAE"/>
    <w:rsid w:val="004E5D15"/>
    <w:rsid w:val="004F224D"/>
    <w:rsid w:val="004F39EE"/>
    <w:rsid w:val="004F3E05"/>
    <w:rsid w:val="004F6726"/>
    <w:rsid w:val="004F75CB"/>
    <w:rsid w:val="0050053F"/>
    <w:rsid w:val="005018B1"/>
    <w:rsid w:val="005030EA"/>
    <w:rsid w:val="005036DB"/>
    <w:rsid w:val="00505170"/>
    <w:rsid w:val="0051058F"/>
    <w:rsid w:val="00510682"/>
    <w:rsid w:val="00510CDF"/>
    <w:rsid w:val="005127D8"/>
    <w:rsid w:val="00513D66"/>
    <w:rsid w:val="00513E2B"/>
    <w:rsid w:val="00514EC0"/>
    <w:rsid w:val="005163DB"/>
    <w:rsid w:val="005170BA"/>
    <w:rsid w:val="00522DA5"/>
    <w:rsid w:val="00524CF1"/>
    <w:rsid w:val="0053167C"/>
    <w:rsid w:val="00532142"/>
    <w:rsid w:val="0053347E"/>
    <w:rsid w:val="0053665B"/>
    <w:rsid w:val="005373DE"/>
    <w:rsid w:val="005405D1"/>
    <w:rsid w:val="00542645"/>
    <w:rsid w:val="0054523A"/>
    <w:rsid w:val="00546732"/>
    <w:rsid w:val="005522D1"/>
    <w:rsid w:val="00552CB2"/>
    <w:rsid w:val="00552D17"/>
    <w:rsid w:val="0055300C"/>
    <w:rsid w:val="00553375"/>
    <w:rsid w:val="00553389"/>
    <w:rsid w:val="005536D3"/>
    <w:rsid w:val="005564A4"/>
    <w:rsid w:val="00566EE5"/>
    <w:rsid w:val="005675FA"/>
    <w:rsid w:val="00571D92"/>
    <w:rsid w:val="00575F23"/>
    <w:rsid w:val="005778FA"/>
    <w:rsid w:val="00583466"/>
    <w:rsid w:val="00590586"/>
    <w:rsid w:val="00590B9C"/>
    <w:rsid w:val="00590EA4"/>
    <w:rsid w:val="00591741"/>
    <w:rsid w:val="00592474"/>
    <w:rsid w:val="00593223"/>
    <w:rsid w:val="00594635"/>
    <w:rsid w:val="00594717"/>
    <w:rsid w:val="0059641C"/>
    <w:rsid w:val="0059656E"/>
    <w:rsid w:val="0059695F"/>
    <w:rsid w:val="00597675"/>
    <w:rsid w:val="005A4F8C"/>
    <w:rsid w:val="005A5F06"/>
    <w:rsid w:val="005A7517"/>
    <w:rsid w:val="005A7962"/>
    <w:rsid w:val="005A7A73"/>
    <w:rsid w:val="005A7E0F"/>
    <w:rsid w:val="005B0418"/>
    <w:rsid w:val="005B4F53"/>
    <w:rsid w:val="005B5F05"/>
    <w:rsid w:val="005B6148"/>
    <w:rsid w:val="005B7246"/>
    <w:rsid w:val="005B75D5"/>
    <w:rsid w:val="005C1EA4"/>
    <w:rsid w:val="005C4C08"/>
    <w:rsid w:val="005C5CF5"/>
    <w:rsid w:val="005C7407"/>
    <w:rsid w:val="005D03E6"/>
    <w:rsid w:val="005D1067"/>
    <w:rsid w:val="005D11C0"/>
    <w:rsid w:val="005D141D"/>
    <w:rsid w:val="005D2CCA"/>
    <w:rsid w:val="005D3193"/>
    <w:rsid w:val="005D6EC9"/>
    <w:rsid w:val="005D79C1"/>
    <w:rsid w:val="005D7E30"/>
    <w:rsid w:val="005E00AC"/>
    <w:rsid w:val="005E0DA8"/>
    <w:rsid w:val="005E26A4"/>
    <w:rsid w:val="005E3662"/>
    <w:rsid w:val="005E3B12"/>
    <w:rsid w:val="005E4428"/>
    <w:rsid w:val="005E4779"/>
    <w:rsid w:val="005E51EC"/>
    <w:rsid w:val="005E542B"/>
    <w:rsid w:val="005E7DDB"/>
    <w:rsid w:val="005F076A"/>
    <w:rsid w:val="005F0780"/>
    <w:rsid w:val="005F3D82"/>
    <w:rsid w:val="005F463D"/>
    <w:rsid w:val="005F6DAD"/>
    <w:rsid w:val="00603932"/>
    <w:rsid w:val="00603B0F"/>
    <w:rsid w:val="006045EF"/>
    <w:rsid w:val="006073A9"/>
    <w:rsid w:val="006073E9"/>
    <w:rsid w:val="0060747F"/>
    <w:rsid w:val="00607936"/>
    <w:rsid w:val="00607C25"/>
    <w:rsid w:val="006105DB"/>
    <w:rsid w:val="00610722"/>
    <w:rsid w:val="00610A3E"/>
    <w:rsid w:val="006125F6"/>
    <w:rsid w:val="00612D5B"/>
    <w:rsid w:val="00616B16"/>
    <w:rsid w:val="00621B4B"/>
    <w:rsid w:val="00622768"/>
    <w:rsid w:val="00622B00"/>
    <w:rsid w:val="00622DF6"/>
    <w:rsid w:val="00623C67"/>
    <w:rsid w:val="006262E1"/>
    <w:rsid w:val="00626767"/>
    <w:rsid w:val="0062773D"/>
    <w:rsid w:val="00627C80"/>
    <w:rsid w:val="00630AC5"/>
    <w:rsid w:val="0063216A"/>
    <w:rsid w:val="00633828"/>
    <w:rsid w:val="006348FB"/>
    <w:rsid w:val="00634D77"/>
    <w:rsid w:val="0063640A"/>
    <w:rsid w:val="006376D1"/>
    <w:rsid w:val="00637A78"/>
    <w:rsid w:val="006404F8"/>
    <w:rsid w:val="00642235"/>
    <w:rsid w:val="00644C7F"/>
    <w:rsid w:val="006465DA"/>
    <w:rsid w:val="00647691"/>
    <w:rsid w:val="006504F7"/>
    <w:rsid w:val="006509C3"/>
    <w:rsid w:val="006544BC"/>
    <w:rsid w:val="00654631"/>
    <w:rsid w:val="006547D9"/>
    <w:rsid w:val="0065571D"/>
    <w:rsid w:val="006606F8"/>
    <w:rsid w:val="006609A7"/>
    <w:rsid w:val="00661E68"/>
    <w:rsid w:val="00663D12"/>
    <w:rsid w:val="006641C9"/>
    <w:rsid w:val="00667291"/>
    <w:rsid w:val="00667387"/>
    <w:rsid w:val="00667615"/>
    <w:rsid w:val="00667EA6"/>
    <w:rsid w:val="006748A4"/>
    <w:rsid w:val="00675BBC"/>
    <w:rsid w:val="00676A5A"/>
    <w:rsid w:val="00677BCA"/>
    <w:rsid w:val="0068044C"/>
    <w:rsid w:val="00682FAA"/>
    <w:rsid w:val="00683FC9"/>
    <w:rsid w:val="00685BEF"/>
    <w:rsid w:val="00686215"/>
    <w:rsid w:val="00686594"/>
    <w:rsid w:val="00690130"/>
    <w:rsid w:val="00690EBC"/>
    <w:rsid w:val="006912D6"/>
    <w:rsid w:val="006922DD"/>
    <w:rsid w:val="00692724"/>
    <w:rsid w:val="00692DDC"/>
    <w:rsid w:val="00696FD2"/>
    <w:rsid w:val="006A10D6"/>
    <w:rsid w:val="006A10EF"/>
    <w:rsid w:val="006A2E91"/>
    <w:rsid w:val="006A52B1"/>
    <w:rsid w:val="006A556A"/>
    <w:rsid w:val="006A6F15"/>
    <w:rsid w:val="006B05EC"/>
    <w:rsid w:val="006B2B84"/>
    <w:rsid w:val="006B2C3F"/>
    <w:rsid w:val="006B37CE"/>
    <w:rsid w:val="006B3CE5"/>
    <w:rsid w:val="006B5C0D"/>
    <w:rsid w:val="006B60F8"/>
    <w:rsid w:val="006B6141"/>
    <w:rsid w:val="006B6E69"/>
    <w:rsid w:val="006C0E01"/>
    <w:rsid w:val="006C1878"/>
    <w:rsid w:val="006C3246"/>
    <w:rsid w:val="006C5828"/>
    <w:rsid w:val="006C5CC8"/>
    <w:rsid w:val="006C606D"/>
    <w:rsid w:val="006C6723"/>
    <w:rsid w:val="006C69DC"/>
    <w:rsid w:val="006C7A4F"/>
    <w:rsid w:val="006C7DF3"/>
    <w:rsid w:val="006D2F41"/>
    <w:rsid w:val="006D48D7"/>
    <w:rsid w:val="006D5F79"/>
    <w:rsid w:val="006E0909"/>
    <w:rsid w:val="006E101D"/>
    <w:rsid w:val="006E36C8"/>
    <w:rsid w:val="006E4316"/>
    <w:rsid w:val="006E43D5"/>
    <w:rsid w:val="006E6F1B"/>
    <w:rsid w:val="006E731A"/>
    <w:rsid w:val="006E7F19"/>
    <w:rsid w:val="006F270C"/>
    <w:rsid w:val="006F57EA"/>
    <w:rsid w:val="006F585C"/>
    <w:rsid w:val="006F58BE"/>
    <w:rsid w:val="006F5C1F"/>
    <w:rsid w:val="006F7A56"/>
    <w:rsid w:val="00701367"/>
    <w:rsid w:val="00701EDF"/>
    <w:rsid w:val="00703AF9"/>
    <w:rsid w:val="00706D03"/>
    <w:rsid w:val="00707369"/>
    <w:rsid w:val="007116A7"/>
    <w:rsid w:val="0071604C"/>
    <w:rsid w:val="0071699E"/>
    <w:rsid w:val="0072103F"/>
    <w:rsid w:val="00721345"/>
    <w:rsid w:val="007225E2"/>
    <w:rsid w:val="00722A30"/>
    <w:rsid w:val="00723789"/>
    <w:rsid w:val="00726AF9"/>
    <w:rsid w:val="00727004"/>
    <w:rsid w:val="0073032F"/>
    <w:rsid w:val="007303A6"/>
    <w:rsid w:val="00730ACB"/>
    <w:rsid w:val="00733332"/>
    <w:rsid w:val="00736B04"/>
    <w:rsid w:val="00737695"/>
    <w:rsid w:val="00737BA1"/>
    <w:rsid w:val="00737EE2"/>
    <w:rsid w:val="007405F5"/>
    <w:rsid w:val="00740973"/>
    <w:rsid w:val="007419ED"/>
    <w:rsid w:val="0074270D"/>
    <w:rsid w:val="00742E13"/>
    <w:rsid w:val="007445D4"/>
    <w:rsid w:val="00746FDD"/>
    <w:rsid w:val="007477A1"/>
    <w:rsid w:val="00750662"/>
    <w:rsid w:val="0075446F"/>
    <w:rsid w:val="00754898"/>
    <w:rsid w:val="00754A50"/>
    <w:rsid w:val="0075784C"/>
    <w:rsid w:val="00767A50"/>
    <w:rsid w:val="007702ED"/>
    <w:rsid w:val="0077196F"/>
    <w:rsid w:val="00771A9C"/>
    <w:rsid w:val="007737C3"/>
    <w:rsid w:val="00775229"/>
    <w:rsid w:val="00775980"/>
    <w:rsid w:val="007763CA"/>
    <w:rsid w:val="00782931"/>
    <w:rsid w:val="00783BD6"/>
    <w:rsid w:val="00784AFD"/>
    <w:rsid w:val="00784D82"/>
    <w:rsid w:val="00784F03"/>
    <w:rsid w:val="007852FB"/>
    <w:rsid w:val="007863E0"/>
    <w:rsid w:val="0079081D"/>
    <w:rsid w:val="00790D42"/>
    <w:rsid w:val="00792FA3"/>
    <w:rsid w:val="007944AC"/>
    <w:rsid w:val="0079498E"/>
    <w:rsid w:val="00794ACF"/>
    <w:rsid w:val="007961F6"/>
    <w:rsid w:val="00796C90"/>
    <w:rsid w:val="007A0EF5"/>
    <w:rsid w:val="007A11B6"/>
    <w:rsid w:val="007A1793"/>
    <w:rsid w:val="007A1FC1"/>
    <w:rsid w:val="007A3B28"/>
    <w:rsid w:val="007A3B68"/>
    <w:rsid w:val="007A453D"/>
    <w:rsid w:val="007A74E4"/>
    <w:rsid w:val="007B11EA"/>
    <w:rsid w:val="007B3247"/>
    <w:rsid w:val="007B5242"/>
    <w:rsid w:val="007B61C0"/>
    <w:rsid w:val="007B7028"/>
    <w:rsid w:val="007B7B91"/>
    <w:rsid w:val="007B7DEA"/>
    <w:rsid w:val="007C1A70"/>
    <w:rsid w:val="007C3AB5"/>
    <w:rsid w:val="007C5040"/>
    <w:rsid w:val="007D004D"/>
    <w:rsid w:val="007D1430"/>
    <w:rsid w:val="007D2EFC"/>
    <w:rsid w:val="007E0D53"/>
    <w:rsid w:val="007E3CC6"/>
    <w:rsid w:val="007F2918"/>
    <w:rsid w:val="007F33BE"/>
    <w:rsid w:val="007F45D0"/>
    <w:rsid w:val="007F6872"/>
    <w:rsid w:val="007F7209"/>
    <w:rsid w:val="00800586"/>
    <w:rsid w:val="008006F4"/>
    <w:rsid w:val="00800EFC"/>
    <w:rsid w:val="00801EBB"/>
    <w:rsid w:val="00803BAF"/>
    <w:rsid w:val="008053F0"/>
    <w:rsid w:val="00806338"/>
    <w:rsid w:val="00806F03"/>
    <w:rsid w:val="00807F76"/>
    <w:rsid w:val="008134EA"/>
    <w:rsid w:val="00813C37"/>
    <w:rsid w:val="00813F46"/>
    <w:rsid w:val="00814B7F"/>
    <w:rsid w:val="008151EE"/>
    <w:rsid w:val="00816BEE"/>
    <w:rsid w:val="008206BA"/>
    <w:rsid w:val="008255F6"/>
    <w:rsid w:val="00831B67"/>
    <w:rsid w:val="00832052"/>
    <w:rsid w:val="00832C0B"/>
    <w:rsid w:val="00832D68"/>
    <w:rsid w:val="0083414A"/>
    <w:rsid w:val="00834FCB"/>
    <w:rsid w:val="00835152"/>
    <w:rsid w:val="00836357"/>
    <w:rsid w:val="00837B2A"/>
    <w:rsid w:val="00842533"/>
    <w:rsid w:val="008430AA"/>
    <w:rsid w:val="008438C7"/>
    <w:rsid w:val="008451A8"/>
    <w:rsid w:val="0084601D"/>
    <w:rsid w:val="008503CA"/>
    <w:rsid w:val="00854873"/>
    <w:rsid w:val="00854FE5"/>
    <w:rsid w:val="00855037"/>
    <w:rsid w:val="00855AE9"/>
    <w:rsid w:val="00857863"/>
    <w:rsid w:val="00860730"/>
    <w:rsid w:val="008631CE"/>
    <w:rsid w:val="00864F9B"/>
    <w:rsid w:val="00865B6E"/>
    <w:rsid w:val="008666C5"/>
    <w:rsid w:val="0086739F"/>
    <w:rsid w:val="008719A1"/>
    <w:rsid w:val="008721AF"/>
    <w:rsid w:val="00875250"/>
    <w:rsid w:val="00875561"/>
    <w:rsid w:val="0087579E"/>
    <w:rsid w:val="008759FF"/>
    <w:rsid w:val="00877AF6"/>
    <w:rsid w:val="00883473"/>
    <w:rsid w:val="0088728A"/>
    <w:rsid w:val="00887D74"/>
    <w:rsid w:val="00893CD7"/>
    <w:rsid w:val="00895C4C"/>
    <w:rsid w:val="00896465"/>
    <w:rsid w:val="00897813"/>
    <w:rsid w:val="008A0DD9"/>
    <w:rsid w:val="008A3CED"/>
    <w:rsid w:val="008A556D"/>
    <w:rsid w:val="008A6CCF"/>
    <w:rsid w:val="008B1227"/>
    <w:rsid w:val="008B1504"/>
    <w:rsid w:val="008B46A8"/>
    <w:rsid w:val="008B60DB"/>
    <w:rsid w:val="008B66DF"/>
    <w:rsid w:val="008B714A"/>
    <w:rsid w:val="008B7A8A"/>
    <w:rsid w:val="008C230F"/>
    <w:rsid w:val="008C2682"/>
    <w:rsid w:val="008C4FCE"/>
    <w:rsid w:val="008C7A91"/>
    <w:rsid w:val="008D26D5"/>
    <w:rsid w:val="008D29ED"/>
    <w:rsid w:val="008D3C8F"/>
    <w:rsid w:val="008D4C41"/>
    <w:rsid w:val="008D5D20"/>
    <w:rsid w:val="008E1EE8"/>
    <w:rsid w:val="008E3201"/>
    <w:rsid w:val="008E37AE"/>
    <w:rsid w:val="008E4640"/>
    <w:rsid w:val="008E695B"/>
    <w:rsid w:val="008E7945"/>
    <w:rsid w:val="008E79B3"/>
    <w:rsid w:val="008F014B"/>
    <w:rsid w:val="008F0AE2"/>
    <w:rsid w:val="008F270B"/>
    <w:rsid w:val="008F643E"/>
    <w:rsid w:val="009018CC"/>
    <w:rsid w:val="009026F2"/>
    <w:rsid w:val="00903164"/>
    <w:rsid w:val="00905284"/>
    <w:rsid w:val="00905773"/>
    <w:rsid w:val="0090738E"/>
    <w:rsid w:val="00911053"/>
    <w:rsid w:val="009121BA"/>
    <w:rsid w:val="00912775"/>
    <w:rsid w:val="009141D2"/>
    <w:rsid w:val="00914D6B"/>
    <w:rsid w:val="00922F13"/>
    <w:rsid w:val="00925018"/>
    <w:rsid w:val="00927697"/>
    <w:rsid w:val="00930DE1"/>
    <w:rsid w:val="009320B2"/>
    <w:rsid w:val="00934038"/>
    <w:rsid w:val="009368D3"/>
    <w:rsid w:val="00937E50"/>
    <w:rsid w:val="009420CB"/>
    <w:rsid w:val="00947B0F"/>
    <w:rsid w:val="009501E6"/>
    <w:rsid w:val="0095050A"/>
    <w:rsid w:val="00953C10"/>
    <w:rsid w:val="00954DF5"/>
    <w:rsid w:val="009550F8"/>
    <w:rsid w:val="00955BD5"/>
    <w:rsid w:val="00957565"/>
    <w:rsid w:val="009627E7"/>
    <w:rsid w:val="00962E5F"/>
    <w:rsid w:val="0096503C"/>
    <w:rsid w:val="00966A3E"/>
    <w:rsid w:val="009723E2"/>
    <w:rsid w:val="009725DE"/>
    <w:rsid w:val="00972B68"/>
    <w:rsid w:val="00983594"/>
    <w:rsid w:val="009857AF"/>
    <w:rsid w:val="00986BEA"/>
    <w:rsid w:val="00987E79"/>
    <w:rsid w:val="009928B8"/>
    <w:rsid w:val="009A2752"/>
    <w:rsid w:val="009A3C95"/>
    <w:rsid w:val="009A4B69"/>
    <w:rsid w:val="009A5203"/>
    <w:rsid w:val="009A557D"/>
    <w:rsid w:val="009A6816"/>
    <w:rsid w:val="009B0D0A"/>
    <w:rsid w:val="009B2C34"/>
    <w:rsid w:val="009B39C4"/>
    <w:rsid w:val="009B4421"/>
    <w:rsid w:val="009B6AA2"/>
    <w:rsid w:val="009B71BA"/>
    <w:rsid w:val="009C398D"/>
    <w:rsid w:val="009C53C0"/>
    <w:rsid w:val="009C6609"/>
    <w:rsid w:val="009C78E7"/>
    <w:rsid w:val="009D1C47"/>
    <w:rsid w:val="009D1CDC"/>
    <w:rsid w:val="009D269D"/>
    <w:rsid w:val="009D3456"/>
    <w:rsid w:val="009D4573"/>
    <w:rsid w:val="009D47C4"/>
    <w:rsid w:val="009D4C39"/>
    <w:rsid w:val="009D5F98"/>
    <w:rsid w:val="009D6737"/>
    <w:rsid w:val="009D71B6"/>
    <w:rsid w:val="009D7E4A"/>
    <w:rsid w:val="009E3007"/>
    <w:rsid w:val="009E4BA3"/>
    <w:rsid w:val="009E6CD5"/>
    <w:rsid w:val="009F3A08"/>
    <w:rsid w:val="009F3CB2"/>
    <w:rsid w:val="009F490C"/>
    <w:rsid w:val="009F57A1"/>
    <w:rsid w:val="00A002DB"/>
    <w:rsid w:val="00A01248"/>
    <w:rsid w:val="00A02AB5"/>
    <w:rsid w:val="00A035B1"/>
    <w:rsid w:val="00A0576B"/>
    <w:rsid w:val="00A05B6E"/>
    <w:rsid w:val="00A05D36"/>
    <w:rsid w:val="00A064C6"/>
    <w:rsid w:val="00A10AC6"/>
    <w:rsid w:val="00A10C62"/>
    <w:rsid w:val="00A11396"/>
    <w:rsid w:val="00A11739"/>
    <w:rsid w:val="00A14109"/>
    <w:rsid w:val="00A1456F"/>
    <w:rsid w:val="00A16A6B"/>
    <w:rsid w:val="00A21B61"/>
    <w:rsid w:val="00A25ECE"/>
    <w:rsid w:val="00A26A13"/>
    <w:rsid w:val="00A31DC3"/>
    <w:rsid w:val="00A339B3"/>
    <w:rsid w:val="00A33AE9"/>
    <w:rsid w:val="00A343CA"/>
    <w:rsid w:val="00A35D3D"/>
    <w:rsid w:val="00A36671"/>
    <w:rsid w:val="00A366A7"/>
    <w:rsid w:val="00A370CC"/>
    <w:rsid w:val="00A376C4"/>
    <w:rsid w:val="00A40AB0"/>
    <w:rsid w:val="00A4115D"/>
    <w:rsid w:val="00A42D8E"/>
    <w:rsid w:val="00A46453"/>
    <w:rsid w:val="00A46606"/>
    <w:rsid w:val="00A5079E"/>
    <w:rsid w:val="00A507CA"/>
    <w:rsid w:val="00A5182B"/>
    <w:rsid w:val="00A51F25"/>
    <w:rsid w:val="00A524DE"/>
    <w:rsid w:val="00A53956"/>
    <w:rsid w:val="00A549A4"/>
    <w:rsid w:val="00A5785F"/>
    <w:rsid w:val="00A57FF0"/>
    <w:rsid w:val="00A6151B"/>
    <w:rsid w:val="00A66CD6"/>
    <w:rsid w:val="00A71057"/>
    <w:rsid w:val="00A71841"/>
    <w:rsid w:val="00A719E5"/>
    <w:rsid w:val="00A74639"/>
    <w:rsid w:val="00A75B75"/>
    <w:rsid w:val="00A80D7F"/>
    <w:rsid w:val="00A81865"/>
    <w:rsid w:val="00A818E1"/>
    <w:rsid w:val="00A849D7"/>
    <w:rsid w:val="00A8675C"/>
    <w:rsid w:val="00A90597"/>
    <w:rsid w:val="00A936BA"/>
    <w:rsid w:val="00A9596D"/>
    <w:rsid w:val="00A95B1A"/>
    <w:rsid w:val="00A96438"/>
    <w:rsid w:val="00A96BEC"/>
    <w:rsid w:val="00AA0968"/>
    <w:rsid w:val="00AA1213"/>
    <w:rsid w:val="00AA2A3B"/>
    <w:rsid w:val="00AA3413"/>
    <w:rsid w:val="00AA629E"/>
    <w:rsid w:val="00AB1514"/>
    <w:rsid w:val="00AB31FC"/>
    <w:rsid w:val="00AB776C"/>
    <w:rsid w:val="00AC0208"/>
    <w:rsid w:val="00AC0797"/>
    <w:rsid w:val="00AC2B72"/>
    <w:rsid w:val="00AC2F1D"/>
    <w:rsid w:val="00AC3409"/>
    <w:rsid w:val="00AC7CD7"/>
    <w:rsid w:val="00AD0147"/>
    <w:rsid w:val="00AD4311"/>
    <w:rsid w:val="00AE0237"/>
    <w:rsid w:val="00AE1995"/>
    <w:rsid w:val="00AE3B57"/>
    <w:rsid w:val="00AE3BB8"/>
    <w:rsid w:val="00AE5FD0"/>
    <w:rsid w:val="00AF0F08"/>
    <w:rsid w:val="00AF138F"/>
    <w:rsid w:val="00AF22E7"/>
    <w:rsid w:val="00AF4C9E"/>
    <w:rsid w:val="00AF4DD0"/>
    <w:rsid w:val="00AF5038"/>
    <w:rsid w:val="00AF5B89"/>
    <w:rsid w:val="00AF5E6C"/>
    <w:rsid w:val="00B02FC5"/>
    <w:rsid w:val="00B030CE"/>
    <w:rsid w:val="00B03625"/>
    <w:rsid w:val="00B045D7"/>
    <w:rsid w:val="00B046B5"/>
    <w:rsid w:val="00B053C0"/>
    <w:rsid w:val="00B07D3B"/>
    <w:rsid w:val="00B1319E"/>
    <w:rsid w:val="00B13200"/>
    <w:rsid w:val="00B13D77"/>
    <w:rsid w:val="00B15B33"/>
    <w:rsid w:val="00B1623E"/>
    <w:rsid w:val="00B16595"/>
    <w:rsid w:val="00B1765A"/>
    <w:rsid w:val="00B20A04"/>
    <w:rsid w:val="00B27101"/>
    <w:rsid w:val="00B3104D"/>
    <w:rsid w:val="00B32533"/>
    <w:rsid w:val="00B36046"/>
    <w:rsid w:val="00B3788A"/>
    <w:rsid w:val="00B4065C"/>
    <w:rsid w:val="00B419C1"/>
    <w:rsid w:val="00B43926"/>
    <w:rsid w:val="00B453CA"/>
    <w:rsid w:val="00B501C1"/>
    <w:rsid w:val="00B51D19"/>
    <w:rsid w:val="00B52144"/>
    <w:rsid w:val="00B6217E"/>
    <w:rsid w:val="00B642DB"/>
    <w:rsid w:val="00B65622"/>
    <w:rsid w:val="00B65E91"/>
    <w:rsid w:val="00B66B9D"/>
    <w:rsid w:val="00B66C37"/>
    <w:rsid w:val="00B74AEC"/>
    <w:rsid w:val="00B7592B"/>
    <w:rsid w:val="00B75AD3"/>
    <w:rsid w:val="00B76409"/>
    <w:rsid w:val="00B76DD9"/>
    <w:rsid w:val="00B80118"/>
    <w:rsid w:val="00B814BE"/>
    <w:rsid w:val="00B820AD"/>
    <w:rsid w:val="00B86393"/>
    <w:rsid w:val="00B87A80"/>
    <w:rsid w:val="00B90262"/>
    <w:rsid w:val="00B9289D"/>
    <w:rsid w:val="00BA02F8"/>
    <w:rsid w:val="00BA0874"/>
    <w:rsid w:val="00BA0A9E"/>
    <w:rsid w:val="00BA13F3"/>
    <w:rsid w:val="00BA1BB6"/>
    <w:rsid w:val="00BA2231"/>
    <w:rsid w:val="00BA302D"/>
    <w:rsid w:val="00BA3819"/>
    <w:rsid w:val="00BA400C"/>
    <w:rsid w:val="00BA4CE4"/>
    <w:rsid w:val="00BA558E"/>
    <w:rsid w:val="00BA6A41"/>
    <w:rsid w:val="00BB0D58"/>
    <w:rsid w:val="00BB2189"/>
    <w:rsid w:val="00BB303C"/>
    <w:rsid w:val="00BB5199"/>
    <w:rsid w:val="00BB6CCA"/>
    <w:rsid w:val="00BC066E"/>
    <w:rsid w:val="00BC0E43"/>
    <w:rsid w:val="00BC2127"/>
    <w:rsid w:val="00BC3F25"/>
    <w:rsid w:val="00BC4200"/>
    <w:rsid w:val="00BC53C7"/>
    <w:rsid w:val="00BC5567"/>
    <w:rsid w:val="00BC5951"/>
    <w:rsid w:val="00BD1676"/>
    <w:rsid w:val="00BD16CE"/>
    <w:rsid w:val="00BD1930"/>
    <w:rsid w:val="00BD23A7"/>
    <w:rsid w:val="00BD2870"/>
    <w:rsid w:val="00BD2941"/>
    <w:rsid w:val="00BD2D4A"/>
    <w:rsid w:val="00BD48C2"/>
    <w:rsid w:val="00BD4C46"/>
    <w:rsid w:val="00BE06A2"/>
    <w:rsid w:val="00BE320A"/>
    <w:rsid w:val="00BE530C"/>
    <w:rsid w:val="00BE7D56"/>
    <w:rsid w:val="00BF02B3"/>
    <w:rsid w:val="00BF123F"/>
    <w:rsid w:val="00BF410C"/>
    <w:rsid w:val="00BF49CF"/>
    <w:rsid w:val="00C02055"/>
    <w:rsid w:val="00C03D92"/>
    <w:rsid w:val="00C07348"/>
    <w:rsid w:val="00C10C23"/>
    <w:rsid w:val="00C10E8A"/>
    <w:rsid w:val="00C157D9"/>
    <w:rsid w:val="00C1626A"/>
    <w:rsid w:val="00C1664C"/>
    <w:rsid w:val="00C16DA1"/>
    <w:rsid w:val="00C20FAB"/>
    <w:rsid w:val="00C21521"/>
    <w:rsid w:val="00C21D7F"/>
    <w:rsid w:val="00C26AB4"/>
    <w:rsid w:val="00C31992"/>
    <w:rsid w:val="00C33D97"/>
    <w:rsid w:val="00C362A7"/>
    <w:rsid w:val="00C41D51"/>
    <w:rsid w:val="00C425A4"/>
    <w:rsid w:val="00C42728"/>
    <w:rsid w:val="00C43AC1"/>
    <w:rsid w:val="00C4475A"/>
    <w:rsid w:val="00C4546B"/>
    <w:rsid w:val="00C47376"/>
    <w:rsid w:val="00C47C75"/>
    <w:rsid w:val="00C500D0"/>
    <w:rsid w:val="00C5129A"/>
    <w:rsid w:val="00C606BE"/>
    <w:rsid w:val="00C6218C"/>
    <w:rsid w:val="00C62A7D"/>
    <w:rsid w:val="00C63631"/>
    <w:rsid w:val="00C6377F"/>
    <w:rsid w:val="00C65D9C"/>
    <w:rsid w:val="00C65E23"/>
    <w:rsid w:val="00C6700B"/>
    <w:rsid w:val="00C677DA"/>
    <w:rsid w:val="00C6797D"/>
    <w:rsid w:val="00C71C5B"/>
    <w:rsid w:val="00C729ED"/>
    <w:rsid w:val="00C751C5"/>
    <w:rsid w:val="00C7528E"/>
    <w:rsid w:val="00C75C85"/>
    <w:rsid w:val="00C82484"/>
    <w:rsid w:val="00C83B9B"/>
    <w:rsid w:val="00C859D0"/>
    <w:rsid w:val="00C85FDD"/>
    <w:rsid w:val="00C86291"/>
    <w:rsid w:val="00C864B6"/>
    <w:rsid w:val="00C86EEF"/>
    <w:rsid w:val="00C9002D"/>
    <w:rsid w:val="00C92E00"/>
    <w:rsid w:val="00C94293"/>
    <w:rsid w:val="00C96B44"/>
    <w:rsid w:val="00C96FA3"/>
    <w:rsid w:val="00CA02F9"/>
    <w:rsid w:val="00CA3AAF"/>
    <w:rsid w:val="00CA6254"/>
    <w:rsid w:val="00CA7569"/>
    <w:rsid w:val="00CB01AC"/>
    <w:rsid w:val="00CB3194"/>
    <w:rsid w:val="00CB4399"/>
    <w:rsid w:val="00CB4739"/>
    <w:rsid w:val="00CB551F"/>
    <w:rsid w:val="00CB554B"/>
    <w:rsid w:val="00CB57D3"/>
    <w:rsid w:val="00CB7E92"/>
    <w:rsid w:val="00CC1DD9"/>
    <w:rsid w:val="00CC323D"/>
    <w:rsid w:val="00CC36B7"/>
    <w:rsid w:val="00CC497F"/>
    <w:rsid w:val="00CC4D52"/>
    <w:rsid w:val="00CC7D74"/>
    <w:rsid w:val="00CD03A4"/>
    <w:rsid w:val="00CD04DC"/>
    <w:rsid w:val="00CD23E0"/>
    <w:rsid w:val="00CD2E0B"/>
    <w:rsid w:val="00CD4142"/>
    <w:rsid w:val="00CD5022"/>
    <w:rsid w:val="00CE0EAE"/>
    <w:rsid w:val="00CE2446"/>
    <w:rsid w:val="00CE4746"/>
    <w:rsid w:val="00CE4BCC"/>
    <w:rsid w:val="00CE69BF"/>
    <w:rsid w:val="00CF0C9C"/>
    <w:rsid w:val="00CF0E5A"/>
    <w:rsid w:val="00CF13BA"/>
    <w:rsid w:val="00CF2E1B"/>
    <w:rsid w:val="00CF3F91"/>
    <w:rsid w:val="00D029D4"/>
    <w:rsid w:val="00D0317C"/>
    <w:rsid w:val="00D0490D"/>
    <w:rsid w:val="00D0601C"/>
    <w:rsid w:val="00D06B6B"/>
    <w:rsid w:val="00D07A8B"/>
    <w:rsid w:val="00D1426B"/>
    <w:rsid w:val="00D15012"/>
    <w:rsid w:val="00D176C1"/>
    <w:rsid w:val="00D2009B"/>
    <w:rsid w:val="00D21E0D"/>
    <w:rsid w:val="00D235AD"/>
    <w:rsid w:val="00D27DEC"/>
    <w:rsid w:val="00D27F02"/>
    <w:rsid w:val="00D310B8"/>
    <w:rsid w:val="00D31944"/>
    <w:rsid w:val="00D31C06"/>
    <w:rsid w:val="00D32852"/>
    <w:rsid w:val="00D32AD3"/>
    <w:rsid w:val="00D33016"/>
    <w:rsid w:val="00D3436C"/>
    <w:rsid w:val="00D35855"/>
    <w:rsid w:val="00D4010A"/>
    <w:rsid w:val="00D403D9"/>
    <w:rsid w:val="00D410A4"/>
    <w:rsid w:val="00D42C94"/>
    <w:rsid w:val="00D42FA5"/>
    <w:rsid w:val="00D43E1B"/>
    <w:rsid w:val="00D45AF7"/>
    <w:rsid w:val="00D46DDD"/>
    <w:rsid w:val="00D47C2A"/>
    <w:rsid w:val="00D51968"/>
    <w:rsid w:val="00D51ED9"/>
    <w:rsid w:val="00D520BB"/>
    <w:rsid w:val="00D53BCA"/>
    <w:rsid w:val="00D53D4F"/>
    <w:rsid w:val="00D56ED2"/>
    <w:rsid w:val="00D60120"/>
    <w:rsid w:val="00D60CA0"/>
    <w:rsid w:val="00D6152A"/>
    <w:rsid w:val="00D616F0"/>
    <w:rsid w:val="00D66413"/>
    <w:rsid w:val="00D6729D"/>
    <w:rsid w:val="00D67C03"/>
    <w:rsid w:val="00D67F12"/>
    <w:rsid w:val="00D70117"/>
    <w:rsid w:val="00D71704"/>
    <w:rsid w:val="00D71DA7"/>
    <w:rsid w:val="00D720BE"/>
    <w:rsid w:val="00D728D4"/>
    <w:rsid w:val="00D72E5F"/>
    <w:rsid w:val="00D73F2E"/>
    <w:rsid w:val="00D7467E"/>
    <w:rsid w:val="00D74DED"/>
    <w:rsid w:val="00D75147"/>
    <w:rsid w:val="00D7529E"/>
    <w:rsid w:val="00D75C1D"/>
    <w:rsid w:val="00D75C74"/>
    <w:rsid w:val="00D76189"/>
    <w:rsid w:val="00D81285"/>
    <w:rsid w:val="00D854CF"/>
    <w:rsid w:val="00D937AD"/>
    <w:rsid w:val="00D93B15"/>
    <w:rsid w:val="00D95419"/>
    <w:rsid w:val="00DA00E8"/>
    <w:rsid w:val="00DA0B32"/>
    <w:rsid w:val="00DA1F53"/>
    <w:rsid w:val="00DA2640"/>
    <w:rsid w:val="00DA41D8"/>
    <w:rsid w:val="00DA49D9"/>
    <w:rsid w:val="00DA5741"/>
    <w:rsid w:val="00DA646A"/>
    <w:rsid w:val="00DA7A19"/>
    <w:rsid w:val="00DA7DEE"/>
    <w:rsid w:val="00DB004D"/>
    <w:rsid w:val="00DB00DE"/>
    <w:rsid w:val="00DB37B8"/>
    <w:rsid w:val="00DB6CBE"/>
    <w:rsid w:val="00DB6E10"/>
    <w:rsid w:val="00DB7486"/>
    <w:rsid w:val="00DB7F6A"/>
    <w:rsid w:val="00DC0A61"/>
    <w:rsid w:val="00DC2277"/>
    <w:rsid w:val="00DC56CC"/>
    <w:rsid w:val="00DC5F24"/>
    <w:rsid w:val="00DC5FD1"/>
    <w:rsid w:val="00DD163C"/>
    <w:rsid w:val="00DD17B2"/>
    <w:rsid w:val="00DD5E8D"/>
    <w:rsid w:val="00DD7E2E"/>
    <w:rsid w:val="00DE09D3"/>
    <w:rsid w:val="00DE4663"/>
    <w:rsid w:val="00DE4BF6"/>
    <w:rsid w:val="00DE7C21"/>
    <w:rsid w:val="00DF0590"/>
    <w:rsid w:val="00DF11F0"/>
    <w:rsid w:val="00DF2049"/>
    <w:rsid w:val="00DF4218"/>
    <w:rsid w:val="00DF47F4"/>
    <w:rsid w:val="00DF7580"/>
    <w:rsid w:val="00E0037D"/>
    <w:rsid w:val="00E0152A"/>
    <w:rsid w:val="00E02685"/>
    <w:rsid w:val="00E0400F"/>
    <w:rsid w:val="00E05C6D"/>
    <w:rsid w:val="00E06542"/>
    <w:rsid w:val="00E10690"/>
    <w:rsid w:val="00E171A0"/>
    <w:rsid w:val="00E1720F"/>
    <w:rsid w:val="00E250C2"/>
    <w:rsid w:val="00E26114"/>
    <w:rsid w:val="00E2649B"/>
    <w:rsid w:val="00E30727"/>
    <w:rsid w:val="00E30C87"/>
    <w:rsid w:val="00E31A7E"/>
    <w:rsid w:val="00E31B30"/>
    <w:rsid w:val="00E338F0"/>
    <w:rsid w:val="00E4361C"/>
    <w:rsid w:val="00E43E00"/>
    <w:rsid w:val="00E46A4D"/>
    <w:rsid w:val="00E47A6C"/>
    <w:rsid w:val="00E54907"/>
    <w:rsid w:val="00E559EC"/>
    <w:rsid w:val="00E57809"/>
    <w:rsid w:val="00E6229A"/>
    <w:rsid w:val="00E666A5"/>
    <w:rsid w:val="00E66B74"/>
    <w:rsid w:val="00E678B6"/>
    <w:rsid w:val="00E70B4B"/>
    <w:rsid w:val="00E71E1D"/>
    <w:rsid w:val="00E73C07"/>
    <w:rsid w:val="00E75638"/>
    <w:rsid w:val="00E8109D"/>
    <w:rsid w:val="00E82A54"/>
    <w:rsid w:val="00E82CB2"/>
    <w:rsid w:val="00E85007"/>
    <w:rsid w:val="00E85E94"/>
    <w:rsid w:val="00E870F6"/>
    <w:rsid w:val="00E903A0"/>
    <w:rsid w:val="00E911FF"/>
    <w:rsid w:val="00E92FC2"/>
    <w:rsid w:val="00E9309F"/>
    <w:rsid w:val="00E933A0"/>
    <w:rsid w:val="00E935C6"/>
    <w:rsid w:val="00E936EF"/>
    <w:rsid w:val="00E94354"/>
    <w:rsid w:val="00E94B92"/>
    <w:rsid w:val="00E95BB0"/>
    <w:rsid w:val="00E96926"/>
    <w:rsid w:val="00E97949"/>
    <w:rsid w:val="00EA0CB9"/>
    <w:rsid w:val="00EA2007"/>
    <w:rsid w:val="00EA22EA"/>
    <w:rsid w:val="00EA33C8"/>
    <w:rsid w:val="00EA4BC8"/>
    <w:rsid w:val="00EA69BB"/>
    <w:rsid w:val="00EA6FBE"/>
    <w:rsid w:val="00EA7A8F"/>
    <w:rsid w:val="00EB0DD7"/>
    <w:rsid w:val="00EB584B"/>
    <w:rsid w:val="00EB7CC4"/>
    <w:rsid w:val="00EC04D1"/>
    <w:rsid w:val="00EC17B2"/>
    <w:rsid w:val="00EC5F58"/>
    <w:rsid w:val="00EC747F"/>
    <w:rsid w:val="00ED111D"/>
    <w:rsid w:val="00ED39C0"/>
    <w:rsid w:val="00ED3C38"/>
    <w:rsid w:val="00ED4D1D"/>
    <w:rsid w:val="00ED6448"/>
    <w:rsid w:val="00ED67E7"/>
    <w:rsid w:val="00EE132E"/>
    <w:rsid w:val="00EE50CE"/>
    <w:rsid w:val="00EE5D28"/>
    <w:rsid w:val="00EE5F4B"/>
    <w:rsid w:val="00EE69DA"/>
    <w:rsid w:val="00EE6D43"/>
    <w:rsid w:val="00EF4A0D"/>
    <w:rsid w:val="00EF5B6C"/>
    <w:rsid w:val="00EF6758"/>
    <w:rsid w:val="00EF6973"/>
    <w:rsid w:val="00EF7622"/>
    <w:rsid w:val="00F00D7C"/>
    <w:rsid w:val="00F01157"/>
    <w:rsid w:val="00F0270D"/>
    <w:rsid w:val="00F03DD4"/>
    <w:rsid w:val="00F05579"/>
    <w:rsid w:val="00F06FC8"/>
    <w:rsid w:val="00F07922"/>
    <w:rsid w:val="00F10609"/>
    <w:rsid w:val="00F110CA"/>
    <w:rsid w:val="00F12DA3"/>
    <w:rsid w:val="00F14878"/>
    <w:rsid w:val="00F15696"/>
    <w:rsid w:val="00F158EA"/>
    <w:rsid w:val="00F17F44"/>
    <w:rsid w:val="00F22F0B"/>
    <w:rsid w:val="00F23294"/>
    <w:rsid w:val="00F23472"/>
    <w:rsid w:val="00F2387F"/>
    <w:rsid w:val="00F23D81"/>
    <w:rsid w:val="00F2469A"/>
    <w:rsid w:val="00F335C5"/>
    <w:rsid w:val="00F33EA6"/>
    <w:rsid w:val="00F342A9"/>
    <w:rsid w:val="00F34A4E"/>
    <w:rsid w:val="00F34C49"/>
    <w:rsid w:val="00F4076D"/>
    <w:rsid w:val="00F43C9B"/>
    <w:rsid w:val="00F441DF"/>
    <w:rsid w:val="00F46BC0"/>
    <w:rsid w:val="00F50E96"/>
    <w:rsid w:val="00F51A7E"/>
    <w:rsid w:val="00F531AD"/>
    <w:rsid w:val="00F5398D"/>
    <w:rsid w:val="00F545E1"/>
    <w:rsid w:val="00F55525"/>
    <w:rsid w:val="00F57474"/>
    <w:rsid w:val="00F6012F"/>
    <w:rsid w:val="00F60DB0"/>
    <w:rsid w:val="00F64B84"/>
    <w:rsid w:val="00F64C8C"/>
    <w:rsid w:val="00F654CC"/>
    <w:rsid w:val="00F706F1"/>
    <w:rsid w:val="00F70FEE"/>
    <w:rsid w:val="00F71652"/>
    <w:rsid w:val="00F7296F"/>
    <w:rsid w:val="00F735E6"/>
    <w:rsid w:val="00F747A7"/>
    <w:rsid w:val="00F7586C"/>
    <w:rsid w:val="00F75DC3"/>
    <w:rsid w:val="00F768E8"/>
    <w:rsid w:val="00F76B6C"/>
    <w:rsid w:val="00F821AD"/>
    <w:rsid w:val="00F85602"/>
    <w:rsid w:val="00F856C7"/>
    <w:rsid w:val="00F85D02"/>
    <w:rsid w:val="00F910AB"/>
    <w:rsid w:val="00F92545"/>
    <w:rsid w:val="00F939FB"/>
    <w:rsid w:val="00F940F1"/>
    <w:rsid w:val="00F947DD"/>
    <w:rsid w:val="00F9486A"/>
    <w:rsid w:val="00F94C97"/>
    <w:rsid w:val="00F95528"/>
    <w:rsid w:val="00F976ED"/>
    <w:rsid w:val="00FA5B5E"/>
    <w:rsid w:val="00FA7BB9"/>
    <w:rsid w:val="00FB07F2"/>
    <w:rsid w:val="00FB0C63"/>
    <w:rsid w:val="00FB107D"/>
    <w:rsid w:val="00FB17D2"/>
    <w:rsid w:val="00FB278A"/>
    <w:rsid w:val="00FB41E8"/>
    <w:rsid w:val="00FB455C"/>
    <w:rsid w:val="00FB74DB"/>
    <w:rsid w:val="00FC07CB"/>
    <w:rsid w:val="00FC2916"/>
    <w:rsid w:val="00FC3E5B"/>
    <w:rsid w:val="00FC6F85"/>
    <w:rsid w:val="00FD0475"/>
    <w:rsid w:val="00FD188B"/>
    <w:rsid w:val="00FD1B08"/>
    <w:rsid w:val="00FD2998"/>
    <w:rsid w:val="00FE0C45"/>
    <w:rsid w:val="00FE1530"/>
    <w:rsid w:val="00FE2230"/>
    <w:rsid w:val="00FE2579"/>
    <w:rsid w:val="00FE287A"/>
    <w:rsid w:val="00FE3A2D"/>
    <w:rsid w:val="00FE4EF0"/>
    <w:rsid w:val="00FF0F9F"/>
    <w:rsid w:val="00FF5161"/>
    <w:rsid w:val="00FF5E8A"/>
    <w:rsid w:val="00FF6583"/>
    <w:rsid w:val="00FF6A9D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4"/>
      </w:numPr>
      <w:tabs>
        <w:tab w:val="clear" w:pos="284"/>
        <w:tab w:val="left" w:pos="567"/>
      </w:tabs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2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D5F98"/>
    <w:rPr>
      <w:b/>
      <w:bCs/>
    </w:rPr>
  </w:style>
  <w:style w:type="paragraph" w:customStyle="1" w:styleId="xmsonormal">
    <w:name w:val="x_msonormal"/>
    <w:basedOn w:val="Normal"/>
    <w:rsid w:val="000119D7"/>
    <w:pPr>
      <w:spacing w:after="0" w:line="240" w:lineRule="auto"/>
    </w:pPr>
    <w:rPr>
      <w:rFonts w:eastAsiaTheme="minorHAnsi" w:cs="Calibri"/>
      <w:lang w:eastAsia="en-AU"/>
    </w:rPr>
  </w:style>
  <w:style w:type="paragraph" w:styleId="Revision">
    <w:name w:val="Revision"/>
    <w:hidden/>
    <w:uiPriority w:val="99"/>
    <w:semiHidden/>
    <w:rsid w:val="00CE0EAE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55E"/>
    <w:rPr>
      <w:color w:val="53565A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13CE5"/>
    <w:rPr>
      <w:i/>
      <w:iCs/>
    </w:rPr>
  </w:style>
  <w:style w:type="paragraph" w:customStyle="1" w:styleId="definition">
    <w:name w:val="definition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otpoint1">
    <w:name w:val="Dot point 1"/>
    <w:basedOn w:val="Bulletlevel1"/>
    <w:link w:val="Dotpoint1Char"/>
    <w:qFormat/>
    <w:rsid w:val="007F33BE"/>
    <w:pPr>
      <w:numPr>
        <w:numId w:val="8"/>
      </w:numPr>
      <w:tabs>
        <w:tab w:val="clear" w:pos="284"/>
      </w:tabs>
      <w:spacing w:before="240" w:after="0"/>
      <w:ind w:left="357" w:hanging="357"/>
    </w:pPr>
  </w:style>
  <w:style w:type="character" w:customStyle="1" w:styleId="Dotpoint1Char">
    <w:name w:val="Dot point 1 Char"/>
    <w:basedOn w:val="DefaultParagraphFont"/>
    <w:link w:val="Dotpoint1"/>
    <w:rsid w:val="007F33BE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Dotpoint2Char">
    <w:name w:val="Dot point 2 Char"/>
    <w:basedOn w:val="DefaultParagraphFont"/>
    <w:link w:val="Dotpoint2"/>
    <w:locked/>
    <w:rsid w:val="00BB0D58"/>
    <w:rPr>
      <w:rFonts w:ascii="Times New Roman" w:eastAsia="Times New Roman" w:hAnsi="Times New Roman" w:cs="Arial"/>
      <w:bCs/>
      <w:iCs/>
      <w:color w:val="000000"/>
      <w:sz w:val="24"/>
      <w:szCs w:val="24"/>
      <w:lang w:eastAsia="en-US"/>
    </w:rPr>
  </w:style>
  <w:style w:type="paragraph" w:customStyle="1" w:styleId="Dotpoint2">
    <w:name w:val="Dot point 2"/>
    <w:basedOn w:val="Normal"/>
    <w:link w:val="Dotpoint2Char"/>
    <w:qFormat/>
    <w:rsid w:val="00BB0D58"/>
    <w:pPr>
      <w:numPr>
        <w:numId w:val="15"/>
      </w:numPr>
      <w:spacing w:before="120" w:after="0" w:line="240" w:lineRule="auto"/>
    </w:pPr>
    <w:rPr>
      <w:rFonts w:ascii="Times New Roman" w:eastAsia="Times New Roman" w:hAnsi="Times New Roman" w:cs="Arial"/>
      <w:bCs/>
      <w:iCs/>
      <w:color w:val="1919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69CB-0A24-4EBA-9B9B-F11E4E0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2015</Words>
  <Characters>10611</Characters>
  <Application>Microsoft Office Word</Application>
  <DocSecurity>0</DocSecurity>
  <Lines>301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4</cp:revision>
  <cp:lastPrinted>2021-11-01T05:03:00Z</cp:lastPrinted>
  <dcterms:created xsi:type="dcterms:W3CDTF">2022-03-16T00:50:00Z</dcterms:created>
  <dcterms:modified xsi:type="dcterms:W3CDTF">2022-03-16T00:50:00Z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9198151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