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22D40" w14:textId="77777777" w:rsidR="005C575C" w:rsidRDefault="005C575C" w:rsidP="005C575C">
      <w:pPr>
        <w:spacing w:before="120"/>
        <w:rPr>
          <w:rFonts w:ascii="Arial" w:hAnsi="Arial" w:cs="Arial"/>
          <w:lang w:val="en-AU" w:eastAsia="en-AU"/>
        </w:rPr>
      </w:pPr>
      <w:bookmarkStart w:id="0" w:name="_Toc44738651"/>
      <w:r>
        <w:rPr>
          <w:rFonts w:ascii="Arial" w:hAnsi="Arial" w:cs="Arial"/>
        </w:rPr>
        <w:t>Australian Capital Territory</w:t>
      </w:r>
    </w:p>
    <w:p w14:paraId="50BEEAE8" w14:textId="1E0A66A4" w:rsidR="005C575C" w:rsidRPr="00A662C4" w:rsidRDefault="005C575C" w:rsidP="005C575C">
      <w:pPr>
        <w:pStyle w:val="Billname"/>
        <w:spacing w:before="700"/>
      </w:pPr>
      <w:r>
        <w:t>Heritage (Decision about</w:t>
      </w:r>
      <w:r w:rsidR="00C05556">
        <w:t xml:space="preserve"> Provisional Registration of</w:t>
      </w:r>
      <w:r>
        <w:t xml:space="preserve"> Historical Railway Objects</w:t>
      </w:r>
      <w:r w:rsidRPr="00A662C4">
        <w:t>) Notice 202</w:t>
      </w:r>
      <w:r>
        <w:t>2</w:t>
      </w:r>
    </w:p>
    <w:p w14:paraId="4746AD62" w14:textId="4016D682" w:rsidR="005C575C" w:rsidRPr="009217AD" w:rsidRDefault="005C575C" w:rsidP="005C575C">
      <w:pPr>
        <w:spacing w:before="340"/>
        <w:rPr>
          <w:rFonts w:ascii="Arial" w:hAnsi="Arial" w:cs="Arial"/>
          <w:b/>
          <w:bCs/>
          <w:szCs w:val="20"/>
          <w:lang w:val="en-AU"/>
        </w:rPr>
      </w:pPr>
      <w:r w:rsidRPr="009217AD">
        <w:rPr>
          <w:rFonts w:ascii="Arial" w:hAnsi="Arial" w:cs="Arial"/>
          <w:b/>
          <w:bCs/>
          <w:szCs w:val="20"/>
          <w:lang w:val="en-AU"/>
        </w:rPr>
        <w:t>Notifiable instrument NI202</w:t>
      </w:r>
      <w:r>
        <w:rPr>
          <w:rFonts w:ascii="Arial" w:hAnsi="Arial" w:cs="Arial"/>
          <w:b/>
          <w:bCs/>
          <w:szCs w:val="20"/>
          <w:lang w:val="en-AU"/>
        </w:rPr>
        <w:t>2</w:t>
      </w:r>
      <w:r w:rsidRPr="009217AD">
        <w:rPr>
          <w:rFonts w:ascii="Arial" w:hAnsi="Arial" w:cs="Arial"/>
          <w:b/>
          <w:bCs/>
          <w:szCs w:val="20"/>
          <w:lang w:val="en-AU"/>
        </w:rPr>
        <w:t>–</w:t>
      </w:r>
      <w:r w:rsidR="00D71D48">
        <w:rPr>
          <w:rFonts w:ascii="Arial" w:hAnsi="Arial" w:cs="Arial"/>
          <w:b/>
          <w:bCs/>
          <w:szCs w:val="20"/>
          <w:lang w:val="en-AU"/>
        </w:rPr>
        <w:t>301</w:t>
      </w:r>
    </w:p>
    <w:p w14:paraId="7D76600A" w14:textId="77777777" w:rsidR="005C575C" w:rsidRPr="00360448" w:rsidRDefault="005C575C" w:rsidP="005C575C">
      <w:pPr>
        <w:pStyle w:val="madeunder"/>
        <w:spacing w:before="300" w:after="0"/>
        <w:rPr>
          <w:szCs w:val="20"/>
        </w:rPr>
      </w:pPr>
      <w:r w:rsidRPr="00360448">
        <w:rPr>
          <w:szCs w:val="20"/>
        </w:rPr>
        <w:t xml:space="preserve">made under the </w:t>
      </w:r>
    </w:p>
    <w:p w14:paraId="414F5EDC" w14:textId="77777777" w:rsidR="005C575C" w:rsidRPr="00360448" w:rsidRDefault="005C575C" w:rsidP="005C575C">
      <w:pPr>
        <w:pStyle w:val="CoverActName"/>
        <w:spacing w:before="320" w:after="0"/>
        <w:rPr>
          <w:bCs w:val="0"/>
          <w:sz w:val="20"/>
          <w:szCs w:val="20"/>
        </w:rPr>
      </w:pPr>
      <w:r w:rsidRPr="00360448">
        <w:rPr>
          <w:bCs w:val="0"/>
          <w:sz w:val="20"/>
          <w:szCs w:val="20"/>
        </w:rPr>
        <w:t>Heritage Act 2004, s</w:t>
      </w:r>
      <w:r>
        <w:rPr>
          <w:bCs w:val="0"/>
          <w:sz w:val="20"/>
          <w:szCs w:val="20"/>
        </w:rPr>
        <w:t xml:space="preserve"> </w:t>
      </w:r>
      <w:r w:rsidRPr="00360448">
        <w:rPr>
          <w:bCs w:val="0"/>
          <w:sz w:val="20"/>
          <w:szCs w:val="20"/>
        </w:rPr>
        <w:t xml:space="preserve">34 (Notice of decision about provisional registration) </w:t>
      </w:r>
    </w:p>
    <w:p w14:paraId="1CF7083F" w14:textId="77777777" w:rsidR="005C575C" w:rsidRPr="00360448" w:rsidRDefault="005C575C" w:rsidP="005C575C">
      <w:pPr>
        <w:pStyle w:val="N-line3"/>
        <w:pBdr>
          <w:bottom w:val="none" w:sz="0" w:space="0" w:color="auto"/>
        </w:pBdr>
        <w:spacing w:before="60"/>
        <w:rPr>
          <w:szCs w:val="20"/>
        </w:rPr>
      </w:pPr>
    </w:p>
    <w:p w14:paraId="4C04290F" w14:textId="77777777" w:rsidR="005C575C" w:rsidRPr="00A662C4" w:rsidRDefault="005C575C" w:rsidP="005C575C">
      <w:pPr>
        <w:pStyle w:val="N-line3"/>
        <w:pBdr>
          <w:top w:val="single" w:sz="12" w:space="1" w:color="auto"/>
          <w:bottom w:val="none" w:sz="0" w:space="0" w:color="auto"/>
        </w:pBdr>
      </w:pPr>
    </w:p>
    <w:p w14:paraId="56A80BED" w14:textId="77777777" w:rsidR="005C575C" w:rsidRPr="00A662C4" w:rsidRDefault="005C575C" w:rsidP="005C575C">
      <w:pPr>
        <w:spacing w:before="60" w:after="60"/>
        <w:ind w:left="720" w:hanging="720"/>
        <w:rPr>
          <w:rFonts w:ascii="Arial" w:hAnsi="Arial" w:cs="Arial"/>
          <w:b/>
          <w:bCs/>
        </w:rPr>
      </w:pPr>
      <w:r w:rsidRPr="00A662C4">
        <w:rPr>
          <w:rFonts w:ascii="Arial" w:hAnsi="Arial" w:cs="Arial"/>
          <w:b/>
          <w:bCs/>
        </w:rPr>
        <w:t>1</w:t>
      </w:r>
      <w:r w:rsidRPr="00A662C4">
        <w:rPr>
          <w:rFonts w:ascii="Arial" w:hAnsi="Arial" w:cs="Arial"/>
          <w:b/>
          <w:bCs/>
        </w:rPr>
        <w:tab/>
        <w:t>Name of instrument</w:t>
      </w:r>
    </w:p>
    <w:p w14:paraId="07DE5705" w14:textId="0D0462B1" w:rsidR="005C575C" w:rsidRDefault="005C575C" w:rsidP="00C05556">
      <w:pPr>
        <w:spacing w:before="140"/>
        <w:ind w:left="720"/>
      </w:pPr>
      <w:r w:rsidRPr="00A662C4">
        <w:t xml:space="preserve">This instrument is the </w:t>
      </w:r>
      <w:r w:rsidRPr="00A662C4">
        <w:rPr>
          <w:i/>
        </w:rPr>
        <w:t xml:space="preserve">Heritage (Decision about Provisional Registration of </w:t>
      </w:r>
      <w:r>
        <w:rPr>
          <w:i/>
        </w:rPr>
        <w:t>Historical Railway Objects</w:t>
      </w:r>
      <w:r w:rsidRPr="00A662C4">
        <w:rPr>
          <w:i/>
        </w:rPr>
        <w:t>) Notice 202</w:t>
      </w:r>
      <w:r>
        <w:rPr>
          <w:i/>
        </w:rPr>
        <w:t>2</w:t>
      </w:r>
      <w:r w:rsidRPr="00A662C4">
        <w:t xml:space="preserve">. </w:t>
      </w:r>
    </w:p>
    <w:p w14:paraId="60998936" w14:textId="4E961BB8" w:rsidR="00C05556" w:rsidRPr="00A662C4" w:rsidRDefault="00C05556" w:rsidP="0065387C">
      <w:pPr>
        <w:spacing w:before="300"/>
        <w:ind w:left="720" w:hanging="720"/>
        <w:rPr>
          <w:rFonts w:ascii="Arial" w:hAnsi="Arial" w:cs="Arial"/>
          <w:b/>
          <w:bCs/>
        </w:rPr>
      </w:pPr>
      <w:r>
        <w:rPr>
          <w:rFonts w:ascii="Arial" w:hAnsi="Arial" w:cs="Arial"/>
          <w:b/>
          <w:bCs/>
        </w:rPr>
        <w:t>2</w:t>
      </w:r>
      <w:r w:rsidRPr="00A662C4">
        <w:rPr>
          <w:rFonts w:ascii="Arial" w:hAnsi="Arial" w:cs="Arial"/>
          <w:b/>
          <w:bCs/>
        </w:rPr>
        <w:tab/>
      </w:r>
      <w:r>
        <w:rPr>
          <w:rFonts w:ascii="Arial" w:hAnsi="Arial" w:cs="Arial"/>
          <w:b/>
          <w:bCs/>
        </w:rPr>
        <w:t>Commencement</w:t>
      </w:r>
    </w:p>
    <w:p w14:paraId="0E18E371" w14:textId="7F4ED908" w:rsidR="00DE2750" w:rsidRPr="00A662C4" w:rsidRDefault="00C05556" w:rsidP="0065387C">
      <w:pPr>
        <w:spacing w:before="140"/>
        <w:ind w:left="720"/>
      </w:pPr>
      <w:r w:rsidRPr="00D73033">
        <w:t>This instrument commences on the day after its notification day.</w:t>
      </w:r>
    </w:p>
    <w:p w14:paraId="77BD1F13" w14:textId="0EE8FC0C" w:rsidR="005C575C" w:rsidRPr="00A662C4" w:rsidRDefault="00C05556" w:rsidP="0065387C">
      <w:pPr>
        <w:spacing w:before="300"/>
        <w:ind w:left="720" w:hanging="720"/>
        <w:rPr>
          <w:rFonts w:ascii="Arial" w:hAnsi="Arial" w:cs="Arial"/>
          <w:b/>
          <w:bCs/>
        </w:rPr>
      </w:pPr>
      <w:r>
        <w:rPr>
          <w:rFonts w:ascii="Arial" w:hAnsi="Arial" w:cs="Arial"/>
          <w:b/>
          <w:bCs/>
        </w:rPr>
        <w:t>3</w:t>
      </w:r>
      <w:r w:rsidR="005C575C" w:rsidRPr="00A662C4">
        <w:rPr>
          <w:rFonts w:ascii="Arial" w:hAnsi="Arial" w:cs="Arial"/>
          <w:b/>
          <w:bCs/>
        </w:rPr>
        <w:tab/>
        <w:t>Decision about provisional registration</w:t>
      </w:r>
    </w:p>
    <w:p w14:paraId="2D5E07F3" w14:textId="1AF2891D" w:rsidR="005C575C" w:rsidRPr="00A662C4" w:rsidRDefault="005C575C" w:rsidP="0065387C">
      <w:pPr>
        <w:spacing w:before="140"/>
        <w:ind w:left="720"/>
      </w:pPr>
      <w:r w:rsidRPr="00A662C4">
        <w:t xml:space="preserve">On </w:t>
      </w:r>
      <w:r>
        <w:t>2 June</w:t>
      </w:r>
      <w:r w:rsidRPr="00A662C4">
        <w:t xml:space="preserve"> 202</w:t>
      </w:r>
      <w:r>
        <w:t>2</w:t>
      </w:r>
      <w:r w:rsidRPr="00A662C4">
        <w:t xml:space="preserve">, the ACT Heritage Council (the </w:t>
      </w:r>
      <w:r w:rsidRPr="009217AD">
        <w:rPr>
          <w:b/>
          <w:i/>
          <w:iCs/>
        </w:rPr>
        <w:t>Heritage Council</w:t>
      </w:r>
      <w:r w:rsidRPr="00A662C4">
        <w:t xml:space="preserve">) decided not to provisionally register </w:t>
      </w:r>
      <w:r>
        <w:t>Historical Railway Objects, (formerly) block 10 section 47, Fyshwick</w:t>
      </w:r>
      <w:r w:rsidRPr="00A662C4">
        <w:t xml:space="preserve"> (the </w:t>
      </w:r>
      <w:r>
        <w:rPr>
          <w:b/>
          <w:i/>
          <w:iCs/>
        </w:rPr>
        <w:t>Object</w:t>
      </w:r>
      <w:r w:rsidR="008C0DB2">
        <w:rPr>
          <w:b/>
          <w:i/>
          <w:iCs/>
        </w:rPr>
        <w:t>s</w:t>
      </w:r>
      <w:r w:rsidRPr="00A662C4">
        <w:t>).</w:t>
      </w:r>
    </w:p>
    <w:p w14:paraId="0B63CC6C" w14:textId="1B1A20D1" w:rsidR="005C575C" w:rsidRPr="00A662C4" w:rsidRDefault="00C05556" w:rsidP="0065387C">
      <w:pPr>
        <w:spacing w:before="300"/>
        <w:ind w:left="720" w:hanging="720"/>
        <w:rPr>
          <w:rFonts w:ascii="Arial" w:hAnsi="Arial" w:cs="Arial"/>
          <w:b/>
          <w:bCs/>
        </w:rPr>
      </w:pPr>
      <w:r>
        <w:rPr>
          <w:rFonts w:ascii="Arial" w:hAnsi="Arial" w:cs="Arial"/>
          <w:b/>
          <w:bCs/>
        </w:rPr>
        <w:t>4</w:t>
      </w:r>
      <w:r w:rsidR="005C575C" w:rsidRPr="00A662C4">
        <w:rPr>
          <w:rFonts w:ascii="Arial" w:hAnsi="Arial" w:cs="Arial"/>
          <w:b/>
          <w:bCs/>
        </w:rPr>
        <w:tab/>
        <w:t xml:space="preserve">Description of the </w:t>
      </w:r>
      <w:r w:rsidR="005C575C">
        <w:rPr>
          <w:rFonts w:ascii="Arial" w:hAnsi="Arial" w:cs="Arial"/>
          <w:b/>
          <w:bCs/>
        </w:rPr>
        <w:t>Object</w:t>
      </w:r>
      <w:r w:rsidR="008C0DB2">
        <w:rPr>
          <w:rFonts w:ascii="Arial" w:hAnsi="Arial" w:cs="Arial"/>
          <w:b/>
          <w:bCs/>
        </w:rPr>
        <w:t>s</w:t>
      </w:r>
    </w:p>
    <w:p w14:paraId="0EA6083B" w14:textId="6773BEEF" w:rsidR="005C575C" w:rsidRPr="00A662C4" w:rsidRDefault="005C575C" w:rsidP="0065387C">
      <w:pPr>
        <w:spacing w:before="140"/>
        <w:ind w:left="720"/>
      </w:pPr>
      <w:r w:rsidRPr="00A662C4">
        <w:t xml:space="preserve">The description of the </w:t>
      </w:r>
      <w:r>
        <w:t>Object</w:t>
      </w:r>
      <w:r w:rsidR="008C0DB2">
        <w:t>s</w:t>
      </w:r>
      <w:r w:rsidRPr="00A662C4">
        <w:t xml:space="preserve"> is in the schedule. </w:t>
      </w:r>
    </w:p>
    <w:p w14:paraId="12966D5E" w14:textId="5469BE34" w:rsidR="005C575C" w:rsidRPr="00A662C4" w:rsidRDefault="00C05556" w:rsidP="0065387C">
      <w:pPr>
        <w:spacing w:before="300"/>
        <w:ind w:left="720" w:hanging="720"/>
        <w:rPr>
          <w:rFonts w:ascii="Arial" w:hAnsi="Arial" w:cs="Arial"/>
          <w:b/>
          <w:bCs/>
        </w:rPr>
      </w:pPr>
      <w:r>
        <w:rPr>
          <w:rFonts w:ascii="Arial" w:hAnsi="Arial" w:cs="Arial"/>
          <w:b/>
          <w:bCs/>
        </w:rPr>
        <w:t>5</w:t>
      </w:r>
      <w:r w:rsidR="005C575C" w:rsidRPr="00A662C4">
        <w:rPr>
          <w:rFonts w:ascii="Arial" w:hAnsi="Arial" w:cs="Arial"/>
          <w:b/>
          <w:bCs/>
        </w:rPr>
        <w:tab/>
        <w:t>Reasons for the decision</w:t>
      </w:r>
    </w:p>
    <w:p w14:paraId="2FEE6FE3" w14:textId="6B37E518" w:rsidR="005C575C" w:rsidRPr="00A662C4" w:rsidRDefault="005C575C" w:rsidP="0065387C">
      <w:pPr>
        <w:spacing w:before="140"/>
        <w:ind w:left="720"/>
        <w:rPr>
          <w:rFonts w:ascii="Arial" w:hAnsi="Arial" w:cs="Arial"/>
          <w:b/>
          <w:bCs/>
        </w:rPr>
      </w:pPr>
      <w:r w:rsidRPr="00A662C4">
        <w:t xml:space="preserve">The Heritage Council is not satisfied on reasonable grounds that the </w:t>
      </w:r>
      <w:r w:rsidR="008C0DB2">
        <w:t>Objects</w:t>
      </w:r>
      <w:r w:rsidRPr="00A662C4">
        <w:t xml:space="preserve"> </w:t>
      </w:r>
      <w:r w:rsidR="008C0DB2">
        <w:t>are</w:t>
      </w:r>
      <w:r w:rsidRPr="00A662C4">
        <w:t xml:space="preserve"> likely to have heritage significance as defined by section 10 of the </w:t>
      </w:r>
      <w:r w:rsidRPr="00A662C4">
        <w:rPr>
          <w:i/>
        </w:rPr>
        <w:t>Heritage</w:t>
      </w:r>
      <w:r>
        <w:rPr>
          <w:i/>
        </w:rPr>
        <w:t> </w:t>
      </w:r>
      <w:r w:rsidRPr="00A662C4">
        <w:rPr>
          <w:i/>
        </w:rPr>
        <w:t>Act</w:t>
      </w:r>
      <w:r>
        <w:rPr>
          <w:i/>
        </w:rPr>
        <w:t> </w:t>
      </w:r>
      <w:r w:rsidRPr="00A662C4">
        <w:rPr>
          <w:i/>
        </w:rPr>
        <w:t>2004</w:t>
      </w:r>
      <w:r w:rsidRPr="00A662C4">
        <w:t>. A detailed statement of reasons, including an assessment against the heritage significance criteria, is provided in the schedule.</w:t>
      </w:r>
    </w:p>
    <w:p w14:paraId="69472EE7" w14:textId="77B2A748" w:rsidR="005C575C" w:rsidRPr="00A662C4" w:rsidRDefault="00C05556" w:rsidP="0065387C">
      <w:pPr>
        <w:keepNext/>
        <w:keepLines/>
        <w:spacing w:before="300"/>
        <w:ind w:left="720" w:hanging="720"/>
        <w:rPr>
          <w:rFonts w:ascii="Arial" w:hAnsi="Arial" w:cs="Arial"/>
          <w:b/>
          <w:bCs/>
        </w:rPr>
      </w:pPr>
      <w:r>
        <w:rPr>
          <w:rFonts w:ascii="Arial" w:hAnsi="Arial" w:cs="Arial"/>
          <w:b/>
          <w:bCs/>
        </w:rPr>
        <w:lastRenderedPageBreak/>
        <w:t>6</w:t>
      </w:r>
      <w:r w:rsidR="005C575C" w:rsidRPr="00A662C4">
        <w:rPr>
          <w:rFonts w:ascii="Arial" w:hAnsi="Arial" w:cs="Arial"/>
          <w:b/>
          <w:bCs/>
        </w:rPr>
        <w:tab/>
        <w:t>Date decision takes effect</w:t>
      </w:r>
    </w:p>
    <w:bookmarkEnd w:id="0"/>
    <w:p w14:paraId="14859C9E" w14:textId="1BC85F8F" w:rsidR="005C575C" w:rsidRDefault="005C575C" w:rsidP="0065387C">
      <w:pPr>
        <w:keepNext/>
        <w:keepLines/>
        <w:spacing w:before="140" w:after="60"/>
        <w:ind w:left="720"/>
        <w:rPr>
          <w:noProof/>
        </w:rPr>
      </w:pPr>
      <w:r w:rsidRPr="00A662C4">
        <w:t xml:space="preserve">The decision not to provisionally register the </w:t>
      </w:r>
      <w:r w:rsidR="008C0DB2">
        <w:t>Objects</w:t>
      </w:r>
      <w:r w:rsidRPr="00A662C4">
        <w:t xml:space="preserve"> takes effect on </w:t>
      </w:r>
      <w:r w:rsidR="008C0DB2">
        <w:t>3 June</w:t>
      </w:r>
      <w:r>
        <w:t> </w:t>
      </w:r>
      <w:r w:rsidRPr="00A662C4">
        <w:t>202</w:t>
      </w:r>
      <w:r>
        <w:t>2</w:t>
      </w:r>
      <w:r w:rsidR="008C0DB2">
        <w:t>.</w:t>
      </w:r>
    </w:p>
    <w:p w14:paraId="59135A5D" w14:textId="44A5D471" w:rsidR="008F4C5F" w:rsidRDefault="008F4C5F" w:rsidP="0065387C">
      <w:pPr>
        <w:keepNext/>
        <w:keepLines/>
        <w:tabs>
          <w:tab w:val="left" w:pos="4320"/>
        </w:tabs>
        <w:spacing w:before="720"/>
      </w:pPr>
    </w:p>
    <w:p w14:paraId="099FFB33" w14:textId="22D82515" w:rsidR="00762650" w:rsidRDefault="005C575C" w:rsidP="0065387C">
      <w:pPr>
        <w:keepNext/>
        <w:keepLines/>
        <w:tabs>
          <w:tab w:val="left" w:pos="4320"/>
        </w:tabs>
        <w:spacing w:before="720"/>
        <w:rPr>
          <w:rFonts w:ascii="Calibri" w:hAnsi="Calibri"/>
          <w:u w:val="single"/>
        </w:rPr>
      </w:pPr>
      <w:r>
        <w:t>Edwina Jans</w:t>
      </w:r>
      <w:r>
        <w:br/>
        <w:t>A/g Secretary (as delegate for)</w:t>
      </w:r>
      <w:r>
        <w:br/>
        <w:t>ACT Heritage Council</w:t>
      </w:r>
      <w:r>
        <w:br/>
      </w:r>
      <w:r w:rsidR="008C0DB2">
        <w:t>2 June</w:t>
      </w:r>
      <w:r>
        <w:t xml:space="preserve"> 2022</w:t>
      </w:r>
    </w:p>
    <w:p w14:paraId="597479E4" w14:textId="77777777" w:rsidR="00762650" w:rsidRPr="00B86AF3" w:rsidRDefault="00762650" w:rsidP="00164430">
      <w:pPr>
        <w:widowControl w:val="0"/>
        <w:jc w:val="center"/>
        <w:rPr>
          <w:rFonts w:ascii="Calibri" w:hAnsi="Calibri"/>
          <w:u w:val="single"/>
        </w:rPr>
        <w:sectPr w:rsidR="00762650" w:rsidRPr="00B86AF3" w:rsidSect="0065387C">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440" w:right="1797" w:bottom="1440" w:left="1797" w:header="720" w:footer="720" w:gutter="0"/>
          <w:cols w:space="720"/>
          <w:docGrid w:linePitch="326"/>
        </w:sectPr>
      </w:pPr>
    </w:p>
    <w:p w14:paraId="6474F9AA" w14:textId="77777777" w:rsidR="004E2451" w:rsidRDefault="004E2451" w:rsidP="00164430">
      <w:pPr>
        <w:widowControl w:val="0"/>
        <w:jc w:val="center"/>
        <w:rPr>
          <w:rFonts w:ascii="Calibri" w:hAnsi="Calibri"/>
        </w:rPr>
      </w:pPr>
    </w:p>
    <w:p w14:paraId="769AE6CA"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5C202ECD" wp14:editId="59B04AC8">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2F94D323" w14:textId="77777777" w:rsidR="000E4903" w:rsidRPr="00C32103" w:rsidRDefault="00A11A38" w:rsidP="0098714B">
      <w:pPr>
        <w:pStyle w:val="DocumentHeading"/>
        <w:widowControl w:val="0"/>
        <w:spacing w:before="0"/>
      </w:pPr>
      <w:r>
        <w:rPr>
          <w:noProof/>
          <w:lang w:val="en-AU" w:eastAsia="en-AU"/>
        </w:rPr>
        <w:drawing>
          <wp:inline distT="0" distB="0" distL="0" distR="0" wp14:anchorId="5B31D277" wp14:editId="21640A15">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7B74B403" w14:textId="77777777" w:rsidR="000E4903" w:rsidRPr="007005BB" w:rsidRDefault="000E4903" w:rsidP="001A35A7">
      <w:pPr>
        <w:pStyle w:val="DocumentHeading"/>
        <w:spacing w:before="0" w:after="0"/>
      </w:pPr>
      <w:r w:rsidRPr="007005BB">
        <w:t>STATEMENT OF REASONS</w:t>
      </w:r>
    </w:p>
    <w:p w14:paraId="472AD02D"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50811634" w14:textId="03D04022" w:rsidR="004746BD" w:rsidRPr="007005BB" w:rsidRDefault="00734CA8" w:rsidP="001A35A7">
      <w:pPr>
        <w:pStyle w:val="DocumentHeading"/>
        <w:spacing w:before="0" w:after="0"/>
      </w:pPr>
      <w:r>
        <w:t>hiSTORICAL RAILWAY OBJECTS</w:t>
      </w:r>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1" w:name="Name"/>
      <w:r w:rsidR="00EB7FBD" w:rsidRPr="007005BB">
        <w:t>Wamboin</w:t>
      </w:r>
      <w:bookmarkEnd w:id="1"/>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6B3A76">
        <w:fldChar w:fldCharType="separate"/>
      </w:r>
      <w:r w:rsidR="00D14FAF" w:rsidRPr="007005BB">
        <w:fldChar w:fldCharType="end"/>
      </w:r>
    </w:p>
    <w:p w14:paraId="033DAA27" w14:textId="417C42F4" w:rsidR="000E4903" w:rsidRPr="007005BB" w:rsidRDefault="00734CA8" w:rsidP="001A35A7">
      <w:pPr>
        <w:pStyle w:val="DocumentHeading"/>
        <w:spacing w:before="0" w:after="0"/>
      </w:pPr>
      <w:r>
        <w:t>FORMERLY BLOCK 10, SECTION 47, FYSHWICK</w:t>
      </w:r>
    </w:p>
    <w:p w14:paraId="6FB544CD" w14:textId="77777777" w:rsidR="000E4903" w:rsidRPr="007005BB" w:rsidRDefault="000E4903" w:rsidP="001A35A7">
      <w:pPr>
        <w:pStyle w:val="DocumentHeading"/>
        <w:spacing w:before="0" w:after="0"/>
      </w:pPr>
      <w:r w:rsidRPr="007005BB">
        <w:t>IN THE ACT HERITAGE REGISTER</w:t>
      </w:r>
    </w:p>
    <w:p w14:paraId="181D53E1" w14:textId="786B27CA" w:rsidR="00116585" w:rsidRPr="00C32103" w:rsidRDefault="00855EF7" w:rsidP="00164430">
      <w:pPr>
        <w:pStyle w:val="BasicText"/>
        <w:keepNext w:val="0"/>
        <w:widowControl w:val="0"/>
      </w:pPr>
      <w:r>
        <w:t xml:space="preserve">In accordance with </w:t>
      </w:r>
      <w:r w:rsidR="0098714B">
        <w:t>s</w:t>
      </w:r>
      <w:r w:rsidR="005C575C">
        <w:t xml:space="preserve"> </w:t>
      </w:r>
      <w:r>
        <w:t xml:space="preserve">32 of the </w:t>
      </w:r>
      <w:r>
        <w:rPr>
          <w:i/>
        </w:rPr>
        <w:t xml:space="preserve">Heritage Act 2004, </w:t>
      </w:r>
      <w:r>
        <w:t xml:space="preserve">the ACT Heritage Council has decided not to provisionally register </w:t>
      </w:r>
      <w:r w:rsidR="00D00F98">
        <w:t>Historical Railway Objects</w:t>
      </w:r>
      <w:r w:rsidR="005439D5" w:rsidRPr="00970999">
        <w:t xml:space="preserve">, </w:t>
      </w:r>
      <w:r w:rsidR="00D00F98">
        <w:t>Fyshwick</w:t>
      </w:r>
      <w:r w:rsidRPr="00970999">
        <w:t>. T</w:t>
      </w:r>
      <w:r w:rsidR="00116585" w:rsidRPr="00970999">
        <w:t xml:space="preserve">his Statement of Reasons provides an assessment of </w:t>
      </w:r>
      <w:r w:rsidR="00AC412A">
        <w:t xml:space="preserve">Historical Railway Objects, </w:t>
      </w:r>
      <w:r w:rsidR="00AE333E">
        <w:t xml:space="preserve">(formerly) </w:t>
      </w:r>
      <w:r w:rsidR="00AC412A">
        <w:t xml:space="preserve">Fyshwick </w:t>
      </w:r>
      <w:r w:rsidR="00116585" w:rsidRPr="00970999">
        <w:t>a</w:t>
      </w:r>
      <w:r w:rsidR="00116585" w:rsidRPr="00C32103">
        <w:t xml:space="preserve">nd finds that </w:t>
      </w:r>
      <w:r w:rsidR="00116585" w:rsidRPr="00AC412A">
        <w:t xml:space="preserve">the </w:t>
      </w:r>
      <w:r w:rsidR="00AC412A" w:rsidRPr="00AC412A">
        <w:t>objects do</w:t>
      </w:r>
      <w:r w:rsidR="00116585" w:rsidRPr="00AC412A">
        <w:t xml:space="preserve"> not</w:t>
      </w:r>
      <w:r w:rsidR="00116585" w:rsidRPr="00C32103">
        <w:t xml:space="preserve"> meet any of the criteria </w:t>
      </w:r>
      <w:r w:rsidR="00C81ABA">
        <w:t>under s</w:t>
      </w:r>
      <w:r w:rsidR="005C575C">
        <w:t xml:space="preserve"> </w:t>
      </w:r>
      <w:r w:rsidR="00C81ABA">
        <w:t xml:space="preserve">10 of the </w:t>
      </w:r>
      <w:r w:rsidR="00116585" w:rsidRPr="00C32103">
        <w:rPr>
          <w:i/>
        </w:rPr>
        <w:t xml:space="preserve">Heritage Act 2004. </w:t>
      </w:r>
    </w:p>
    <w:p w14:paraId="310DAA40" w14:textId="47DC3B8B"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4D99C76D550C4543902623408BE1ABE5"/>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12EF">
            <w:rPr>
              <w:rFonts w:ascii="Calibri" w:hAnsi="Calibri"/>
              <w:bCs/>
              <w:sz w:val="20"/>
              <w:szCs w:val="20"/>
              <w:lang w:val="en-AU"/>
            </w:rPr>
            <w:t>objects</w:t>
          </w:r>
        </w:sdtContent>
      </w:sdt>
      <w:r w:rsidRPr="0055485E">
        <w:rPr>
          <w:rFonts w:ascii="Calibri" w:hAnsi="Calibri"/>
          <w:bCs/>
          <w:sz w:val="20"/>
          <w:szCs w:val="20"/>
          <w:lang w:val="en-AU"/>
        </w:rPr>
        <w:t xml:space="preserve"> as</w:t>
      </w:r>
      <w:r w:rsidR="0098714B">
        <w:rPr>
          <w:rFonts w:ascii="Calibri" w:hAnsi="Calibri"/>
          <w:bCs/>
          <w:sz w:val="20"/>
          <w:szCs w:val="20"/>
          <w:lang w:val="en-AU"/>
        </w:rPr>
        <w:t xml:space="preserve"> required in s</w:t>
      </w:r>
      <w:r w:rsidR="005C575C">
        <w:rPr>
          <w:rFonts w:ascii="Calibri" w:hAnsi="Calibri"/>
          <w:bCs/>
          <w:sz w:val="20"/>
          <w:szCs w:val="20"/>
          <w:lang w:val="en-AU"/>
        </w:rPr>
        <w:t xml:space="preserve"> </w:t>
      </w:r>
      <w:r w:rsidRPr="00970999">
        <w:rPr>
          <w:rFonts w:ascii="Calibri" w:hAnsi="Calibri"/>
          <w:bCs/>
          <w:sz w:val="20"/>
          <w:szCs w:val="20"/>
          <w:lang w:val="en-AU"/>
        </w:rPr>
        <w:t>34</w:t>
      </w:r>
      <w:r w:rsidR="00C05556">
        <w:rPr>
          <w:rFonts w:ascii="Calibri" w:hAnsi="Calibri"/>
          <w:bCs/>
          <w:sz w:val="20"/>
          <w:szCs w:val="20"/>
          <w:lang w:val="en-AU"/>
        </w:rPr>
        <w:t xml:space="preserve"> </w:t>
      </w:r>
      <w:r w:rsidRPr="00970999">
        <w:rPr>
          <w:rFonts w:ascii="Calibri" w:hAnsi="Calibri"/>
          <w:bCs/>
          <w:sz w:val="20"/>
          <w:szCs w:val="20"/>
          <w:lang w:val="en-AU"/>
        </w:rPr>
        <w:t>(5)</w:t>
      </w:r>
      <w:r w:rsidR="00C05556">
        <w:rPr>
          <w:rFonts w:ascii="Calibri" w:hAnsi="Calibri"/>
          <w:bCs/>
          <w:sz w:val="20"/>
          <w:szCs w:val="20"/>
          <w:lang w:val="en-AU"/>
        </w:rPr>
        <w:t xml:space="preserve"> </w:t>
      </w:r>
      <w:r w:rsidRPr="00970999">
        <w:rPr>
          <w:rFonts w:ascii="Calibri" w:hAnsi="Calibri"/>
          <w:bCs/>
          <w:sz w:val="20"/>
          <w:szCs w:val="20"/>
          <w:lang w:val="en-AU"/>
        </w:rPr>
        <w:t>(b)</w:t>
      </w:r>
      <w:r w:rsidR="00C05556">
        <w:rPr>
          <w:rFonts w:ascii="Calibri" w:hAnsi="Calibri"/>
          <w:bCs/>
          <w:sz w:val="20"/>
          <w:szCs w:val="20"/>
          <w:lang w:val="en-AU"/>
        </w:rPr>
        <w:t xml:space="preserve"> </w:t>
      </w:r>
      <w:r w:rsidRPr="00970999">
        <w:rPr>
          <w:rFonts w:ascii="Calibri" w:hAnsi="Calibri"/>
          <w:bCs/>
          <w:sz w:val="20"/>
          <w:szCs w:val="20"/>
          <w:lang w:val="en-AU"/>
        </w:rPr>
        <w:t xml:space="preserve">(ii)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744938C8" w14:textId="214AD3D6"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 xml:space="preserve">LOCATION OF THE </w:t>
      </w:r>
      <w:r w:rsidR="00AC412A">
        <w:rPr>
          <w:rFonts w:ascii="Calibri" w:hAnsi="Calibri"/>
          <w:b/>
          <w:iCs/>
          <w:sz w:val="20"/>
        </w:rPr>
        <w:t>OBJECTS</w:t>
      </w:r>
    </w:p>
    <w:p w14:paraId="7627C233" w14:textId="2C159085" w:rsidR="000D0E25" w:rsidRDefault="00734CA8" w:rsidP="00164430">
      <w:pPr>
        <w:pStyle w:val="BasicText"/>
        <w:keepNext w:val="0"/>
        <w:widowControl w:val="0"/>
        <w:rPr>
          <w:szCs w:val="20"/>
        </w:rPr>
      </w:pPr>
      <w:r>
        <w:t>The ownership and location of the Historical Railway Objects is currently not known, the objects were formerly part of the collection of the Australian Railway Historical Society (ACT Division), stored at 2 Geijera Place, Kingston (Block 10, Section 47</w:t>
      </w:r>
      <w:r w:rsidR="000D0E25" w:rsidRPr="0008426E">
        <w:rPr>
          <w:szCs w:val="20"/>
        </w:rPr>
        <w:t xml:space="preserve">, </w:t>
      </w:r>
      <w:r>
        <w:rPr>
          <w:szCs w:val="20"/>
        </w:rPr>
        <w:t>Fyshwick)</w:t>
      </w:r>
      <w:r w:rsidR="000D0E25" w:rsidRPr="0008426E">
        <w:rPr>
          <w:szCs w:val="20"/>
        </w:rPr>
        <w:t>.</w:t>
      </w:r>
    </w:p>
    <w:p w14:paraId="6E520973" w14:textId="66E5122B"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w:t>
      </w:r>
      <w:r w:rsidR="00AC412A">
        <w:rPr>
          <w:rFonts w:ascii="Calibri" w:hAnsi="Calibri"/>
          <w:bCs/>
          <w:sz w:val="20"/>
          <w:szCs w:val="20"/>
          <w:lang w:val="en-AU"/>
        </w:rPr>
        <w:t>objects</w:t>
      </w:r>
      <w:r w:rsidRPr="00970999">
        <w:rPr>
          <w:rFonts w:ascii="Calibri" w:hAnsi="Calibri"/>
          <w:bCs/>
          <w:sz w:val="20"/>
          <w:szCs w:val="20"/>
          <w:lang w:val="en-AU"/>
        </w:rPr>
        <w:t xml:space="preserve"> as required in s</w:t>
      </w:r>
      <w:r w:rsidR="005C575C">
        <w:rPr>
          <w:rFonts w:ascii="Calibri" w:hAnsi="Calibri"/>
          <w:bCs/>
          <w:sz w:val="20"/>
          <w:szCs w:val="20"/>
          <w:lang w:val="en-AU"/>
        </w:rPr>
        <w:t xml:space="preserve"> </w:t>
      </w:r>
      <w:r w:rsidRPr="00970999">
        <w:rPr>
          <w:rFonts w:ascii="Calibri" w:hAnsi="Calibri"/>
          <w:bCs/>
          <w:sz w:val="20"/>
          <w:szCs w:val="20"/>
          <w:lang w:val="en-AU"/>
        </w:rPr>
        <w:t>34</w:t>
      </w:r>
      <w:r w:rsidR="00C05556">
        <w:rPr>
          <w:rFonts w:ascii="Calibri" w:hAnsi="Calibri"/>
          <w:bCs/>
          <w:sz w:val="20"/>
          <w:szCs w:val="20"/>
          <w:lang w:val="en-AU"/>
        </w:rPr>
        <w:t xml:space="preserve"> </w:t>
      </w:r>
      <w:r w:rsidRPr="00970999">
        <w:rPr>
          <w:rFonts w:ascii="Calibri" w:hAnsi="Calibri"/>
          <w:bCs/>
          <w:sz w:val="20"/>
          <w:szCs w:val="20"/>
          <w:lang w:val="en-AU"/>
        </w:rPr>
        <w:t>(5)</w:t>
      </w:r>
      <w:r w:rsidR="00C05556">
        <w:rPr>
          <w:rFonts w:ascii="Calibri" w:hAnsi="Calibri"/>
          <w:bCs/>
          <w:sz w:val="20"/>
          <w:szCs w:val="20"/>
          <w:lang w:val="en-AU"/>
        </w:rPr>
        <w:t xml:space="preserve"> </w:t>
      </w:r>
      <w:r w:rsidRPr="00970999">
        <w:rPr>
          <w:rFonts w:ascii="Calibri" w:hAnsi="Calibri"/>
          <w:bCs/>
          <w:sz w:val="20"/>
          <w:szCs w:val="20"/>
          <w:lang w:val="en-AU"/>
        </w:rPr>
        <w:t>(b)</w:t>
      </w:r>
      <w:r w:rsidR="00C05556">
        <w:rPr>
          <w:rFonts w:ascii="Calibri" w:hAnsi="Calibri"/>
          <w:bCs/>
          <w:sz w:val="20"/>
          <w:szCs w:val="20"/>
          <w:lang w:val="en-AU"/>
        </w:rPr>
        <w:t xml:space="preserve"> </w:t>
      </w:r>
      <w:r w:rsidRPr="00970999">
        <w:rPr>
          <w:rFonts w:ascii="Calibri" w:hAnsi="Calibri"/>
          <w:bCs/>
          <w:sz w:val="20"/>
          <w:szCs w:val="20"/>
          <w:lang w:val="en-AU"/>
        </w:rPr>
        <w:t xml:space="preserve">(iii)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5C416268" w14:textId="126C4A04" w:rsidR="00970999" w:rsidRPr="00970999" w:rsidRDefault="00970999" w:rsidP="00164430">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 xml:space="preserve">DESCRIPTION OF THE </w:t>
      </w:r>
      <w:r w:rsidR="00A37D67">
        <w:rPr>
          <w:rFonts w:ascii="Calibri" w:hAnsi="Calibri"/>
          <w:b/>
          <w:bCs/>
          <w:sz w:val="20"/>
          <w:szCs w:val="20"/>
          <w:lang w:val="en-AU"/>
        </w:rPr>
        <w:t>OBJECT</w:t>
      </w:r>
      <w:r w:rsidR="00AC412A">
        <w:rPr>
          <w:rFonts w:ascii="Calibri" w:hAnsi="Calibri"/>
          <w:b/>
          <w:bCs/>
          <w:sz w:val="20"/>
          <w:szCs w:val="20"/>
          <w:lang w:val="en-AU"/>
        </w:rPr>
        <w:t>S</w:t>
      </w:r>
    </w:p>
    <w:p w14:paraId="0FC06FAB" w14:textId="4BD27EF7" w:rsidR="000D0E25" w:rsidRPr="0036695C" w:rsidRDefault="00D33CE3" w:rsidP="00164430">
      <w:pPr>
        <w:pStyle w:val="BasicText"/>
        <w:keepNext w:val="0"/>
        <w:widowControl w:val="0"/>
        <w:rPr>
          <w:szCs w:val="20"/>
        </w:rPr>
      </w:pPr>
      <w:r>
        <w:rPr>
          <w:szCs w:val="20"/>
        </w:rPr>
        <w:t xml:space="preserve">A collection of </w:t>
      </w:r>
      <w:r w:rsidR="000B2688">
        <w:rPr>
          <w:szCs w:val="20"/>
        </w:rPr>
        <w:t>Historical Railway Objects</w:t>
      </w:r>
      <w:r w:rsidR="00762890">
        <w:rPr>
          <w:szCs w:val="20"/>
        </w:rPr>
        <w:t xml:space="preserve"> (Table 1)</w:t>
      </w:r>
      <w:r w:rsidR="000D0E25" w:rsidRPr="00C43D44">
        <w:rPr>
          <w:szCs w:val="20"/>
        </w:rPr>
        <w:t>, consisting of the following:</w:t>
      </w:r>
    </w:p>
    <w:p w14:paraId="6488AA44" w14:textId="41321AB1" w:rsidR="00970999" w:rsidRPr="005A6D99" w:rsidRDefault="000B2688" w:rsidP="005A6D99">
      <w:pPr>
        <w:pStyle w:val="DotPoints"/>
      </w:pPr>
      <w:r w:rsidRPr="005A6D99">
        <w:t>B11127 - Timber American type tourist car, 1905</w:t>
      </w:r>
      <w:r w:rsidR="000D0E25" w:rsidRPr="005A6D99">
        <w:t>;</w:t>
      </w:r>
    </w:p>
    <w:p w14:paraId="15B2796B" w14:textId="69F8CC86" w:rsidR="000B2688" w:rsidRPr="005A6D99" w:rsidRDefault="000B2688" w:rsidP="005A6D99">
      <w:pPr>
        <w:pStyle w:val="DotPoints"/>
      </w:pPr>
      <w:r w:rsidRPr="005A6D99">
        <w:t>B11175 - Timber American type tourist car, 1908;</w:t>
      </w:r>
    </w:p>
    <w:p w14:paraId="08CB1EFA" w14:textId="00DF2146" w:rsidR="000B2688" w:rsidRPr="005A6D99" w:rsidRDefault="000B2688" w:rsidP="005A6D99">
      <w:pPr>
        <w:pStyle w:val="DotPoints"/>
      </w:pPr>
      <w:r w:rsidRPr="005A6D99">
        <w:t>HFO1111 - Timber American type tourist car, 1905;</w:t>
      </w:r>
    </w:p>
    <w:p w14:paraId="6E24651F" w14:textId="5C0440C9" w:rsidR="000B2688" w:rsidRPr="005A6D99" w:rsidRDefault="000B2688" w:rsidP="005A6D99">
      <w:pPr>
        <w:pStyle w:val="DotPoints"/>
      </w:pPr>
      <w:r w:rsidRPr="005A6D99">
        <w:t>HFO1276 - Timber American type tourist car, 1908;</w:t>
      </w:r>
    </w:p>
    <w:p w14:paraId="0B0C339B" w14:textId="1A441004" w:rsidR="000B2688" w:rsidRPr="005A6D99" w:rsidRDefault="000B2688" w:rsidP="005A6D99">
      <w:pPr>
        <w:pStyle w:val="DotPoints"/>
      </w:pPr>
      <w:r w:rsidRPr="005A6D99">
        <w:t>BAM1743 - Ex HFN2205 MANN type, 14 sleeping berths, 8-wheel steel car., 1939;</w:t>
      </w:r>
    </w:p>
    <w:p w14:paraId="0E73522B" w14:textId="11EF0A11" w:rsidR="000B2688" w:rsidRPr="005A6D99" w:rsidRDefault="000B2688" w:rsidP="005A6D99">
      <w:pPr>
        <w:pStyle w:val="DotPoints"/>
      </w:pPr>
      <w:r w:rsidRPr="005A6D99">
        <w:t>BAM2189 - Ex FN2819 MANN type, 14 sleeping berths, 8-wheel steel car., 1939;</w:t>
      </w:r>
    </w:p>
    <w:p w14:paraId="05568369" w14:textId="5824B6B1" w:rsidR="000B2688" w:rsidRPr="005A6D99" w:rsidRDefault="000B2688" w:rsidP="005A6D99">
      <w:pPr>
        <w:pStyle w:val="DotPoints"/>
      </w:pPr>
      <w:r w:rsidRPr="005A6D99">
        <w:t>MAL888 - 18 Sleeping berth, twinette, 12-wheel timber car, 1929;</w:t>
      </w:r>
    </w:p>
    <w:p w14:paraId="357D7511" w14:textId="189BF769" w:rsidR="000B2688" w:rsidRPr="005A6D99" w:rsidRDefault="000B2688" w:rsidP="005A6D99">
      <w:pPr>
        <w:pStyle w:val="DotPoints"/>
      </w:pPr>
      <w:r w:rsidRPr="005A6D99">
        <w:t>TAM906 - MANN type, 20 berth, 12-wheel timber car, 1926;</w:t>
      </w:r>
    </w:p>
    <w:p w14:paraId="6F1E764A" w14:textId="7A8057B7" w:rsidR="005A6D99" w:rsidRPr="005A6D99" w:rsidRDefault="005A6D99" w:rsidP="005A6D99">
      <w:pPr>
        <w:pStyle w:val="DotPoints"/>
      </w:pPr>
      <w:r w:rsidRPr="005A6D99">
        <w:t>TAM1888 - MANN type, 20 berth, 12-wheel timber car, 1929;</w:t>
      </w:r>
    </w:p>
    <w:p w14:paraId="0BF0BE87" w14:textId="77777777" w:rsidR="005A6D99" w:rsidRPr="005A6D99" w:rsidRDefault="005A6D99" w:rsidP="005A6D99">
      <w:pPr>
        <w:pStyle w:val="DotPoints"/>
      </w:pPr>
      <w:r w:rsidRPr="005A6D99">
        <w:t>BSR2031 - Ex BS, 18 seat, first class corridor/buffet car, 1936;</w:t>
      </w:r>
    </w:p>
    <w:p w14:paraId="1E766A03" w14:textId="77777777" w:rsidR="005A6D99" w:rsidRPr="005A6D99" w:rsidRDefault="005A6D99" w:rsidP="005A6D99">
      <w:pPr>
        <w:pStyle w:val="DotPoints"/>
      </w:pPr>
      <w:r w:rsidRPr="005A6D99">
        <w:t>ATP1000 - Timber bodied, curved roof, mail sorting van;</w:t>
      </w:r>
    </w:p>
    <w:p w14:paraId="08BE0E50" w14:textId="0DD1B377" w:rsidR="005A6D99" w:rsidRPr="005A6D99" w:rsidRDefault="005A6D99" w:rsidP="005A6D99">
      <w:pPr>
        <w:pStyle w:val="DotPoints"/>
      </w:pPr>
      <w:r w:rsidRPr="005A6D99">
        <w:t>3102 – Locomotive - 4-6-0 Bayer Peacock Manchester England, builder's no. 5797, 1914;</w:t>
      </w:r>
    </w:p>
    <w:p w14:paraId="1376A06B" w14:textId="77777777" w:rsidR="005A6D99" w:rsidRPr="005A6D99" w:rsidRDefault="005A6D99" w:rsidP="005A6D99">
      <w:pPr>
        <w:pStyle w:val="DotPoints"/>
      </w:pPr>
      <w:r w:rsidRPr="005A6D99">
        <w:t>3013 – Locomotive - 4-6-2 Bayer Peacock Manchester England, builder's no. 4456, 1903;</w:t>
      </w:r>
    </w:p>
    <w:p w14:paraId="7802CCB7" w14:textId="77777777" w:rsidR="005A6D99" w:rsidRPr="005A6D99" w:rsidRDefault="005A6D99" w:rsidP="005A6D99">
      <w:pPr>
        <w:pStyle w:val="DotPoints"/>
      </w:pPr>
      <w:r w:rsidRPr="005A6D99">
        <w:t>Garrett Locomotive Boiler AD60 Class, Ex. locomotive 6029. 4-8-4 + 4-8-4 Bayer Peacock Manchester UK, builder’s no. 7531, 1952;</w:t>
      </w:r>
    </w:p>
    <w:p w14:paraId="326F41C6" w14:textId="7A47ED44" w:rsidR="000B2688" w:rsidRPr="005A6D99" w:rsidRDefault="005A6D99" w:rsidP="005A6D99">
      <w:pPr>
        <w:pStyle w:val="DotPoints"/>
      </w:pPr>
      <w:r w:rsidRPr="005A6D99">
        <w:t>Railway crane, Canberra Railway yard, manufactured by Johns &amp; Waygood Ltd, 3-ton capacity, 1960s;</w:t>
      </w:r>
    </w:p>
    <w:p w14:paraId="34663C92" w14:textId="3FAE18FA" w:rsidR="005A6D99" w:rsidRDefault="005A6D99" w:rsidP="005A6D99">
      <w:pPr>
        <w:pStyle w:val="DotPoints"/>
      </w:pPr>
      <w:r w:rsidRPr="005A6D99">
        <w:t>BAS Hopper Wagon, Australian Commonwealth Railways</w:t>
      </w:r>
      <w:r>
        <w:t>;</w:t>
      </w:r>
    </w:p>
    <w:p w14:paraId="15010810" w14:textId="4E2665D7" w:rsidR="005A6D99" w:rsidRPr="005A6D99" w:rsidRDefault="005A6D99" w:rsidP="005A6D99">
      <w:pPr>
        <w:pStyle w:val="DotPoints"/>
        <w:ind w:left="714" w:hanging="357"/>
      </w:pPr>
      <w:r w:rsidRPr="005A6D99">
        <w:t>Iron 75ft turntable Ex. Wyong Station, NSW. 1920s.</w:t>
      </w:r>
    </w:p>
    <w:p w14:paraId="69F8E6EA" w14:textId="7CF6F12E"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This statement refers to the Council’s reasons for its decision as required in s</w:t>
      </w:r>
      <w:r w:rsidR="005C575C">
        <w:rPr>
          <w:rFonts w:ascii="Calibri" w:hAnsi="Calibri"/>
          <w:bCs/>
          <w:sz w:val="20"/>
          <w:szCs w:val="20"/>
          <w:lang w:val="en-AU"/>
        </w:rPr>
        <w:t xml:space="preserve"> </w:t>
      </w:r>
      <w:r w:rsidRPr="00970999">
        <w:rPr>
          <w:rFonts w:ascii="Calibri" w:hAnsi="Calibri"/>
          <w:bCs/>
          <w:sz w:val="20"/>
          <w:szCs w:val="20"/>
          <w:lang w:val="en-AU"/>
        </w:rPr>
        <w:t>34</w:t>
      </w:r>
      <w:r w:rsidR="00C05556">
        <w:rPr>
          <w:rFonts w:ascii="Calibri" w:hAnsi="Calibri"/>
          <w:bCs/>
          <w:sz w:val="20"/>
          <w:szCs w:val="20"/>
          <w:lang w:val="en-AU"/>
        </w:rPr>
        <w:t xml:space="preserve"> </w:t>
      </w:r>
      <w:r w:rsidRPr="00970999">
        <w:rPr>
          <w:rFonts w:ascii="Calibri" w:hAnsi="Calibri"/>
          <w:bCs/>
          <w:sz w:val="20"/>
          <w:szCs w:val="20"/>
          <w:lang w:val="en-AU"/>
        </w:rPr>
        <w:t>(5)</w:t>
      </w:r>
      <w:r w:rsidR="00C05556">
        <w:rPr>
          <w:rFonts w:ascii="Calibri" w:hAnsi="Calibri"/>
          <w:bCs/>
          <w:sz w:val="20"/>
          <w:szCs w:val="20"/>
          <w:lang w:val="en-AU"/>
        </w:rPr>
        <w:t xml:space="preserve"> </w:t>
      </w:r>
      <w:r w:rsidRPr="00970999">
        <w:rPr>
          <w:rFonts w:ascii="Calibri" w:hAnsi="Calibri"/>
          <w:bCs/>
          <w:sz w:val="20"/>
          <w:szCs w:val="20"/>
          <w:lang w:val="en-AU"/>
        </w:rPr>
        <w:t>(b)</w:t>
      </w:r>
      <w:r w:rsidR="00C05556">
        <w:rPr>
          <w:rFonts w:ascii="Calibri" w:hAnsi="Calibri"/>
          <w:bCs/>
          <w:sz w:val="20"/>
          <w:szCs w:val="20"/>
          <w:lang w:val="en-AU"/>
        </w:rPr>
        <w:t xml:space="preserve"> </w:t>
      </w:r>
      <w:r w:rsidRPr="00970999">
        <w:rPr>
          <w:rFonts w:ascii="Calibri" w:hAnsi="Calibri"/>
          <w:bCs/>
          <w:sz w:val="20"/>
          <w:szCs w:val="20"/>
          <w:lang w:val="en-AU"/>
        </w:rPr>
        <w:t xml:space="preserve">(iv)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0CBF94A6"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2CB65E87" w14:textId="288F71B1"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4863E93D18E3494FB9EAC06BDFF8A6FA"/>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12EF">
            <w:rPr>
              <w:rFonts w:ascii="Calibri" w:hAnsi="Calibri"/>
              <w:bCs/>
              <w:sz w:val="20"/>
              <w:szCs w:val="20"/>
              <w:lang w:val="en-AU"/>
            </w:rPr>
            <w:t>objects</w:t>
          </w:r>
        </w:sdtContent>
      </w:sdt>
      <w:r w:rsidRPr="0055485E">
        <w:rPr>
          <w:rFonts w:ascii="Calibri" w:hAnsi="Calibri"/>
          <w:bCs/>
          <w:sz w:val="20"/>
          <w:szCs w:val="20"/>
          <w:lang w:val="en-AU"/>
        </w:rPr>
        <w:t xml:space="preserve"> </w:t>
      </w:r>
      <w:r w:rsidR="00A37D67">
        <w:rPr>
          <w:rFonts w:ascii="Calibri" w:hAnsi="Calibri"/>
          <w:bCs/>
          <w:sz w:val="20"/>
          <w:szCs w:val="20"/>
          <w:lang w:val="en-AU"/>
        </w:rPr>
        <w:t>are</w:t>
      </w:r>
      <w:r w:rsidR="00A37D67" w:rsidRPr="0055485E">
        <w:rPr>
          <w:rFonts w:ascii="Calibri" w:hAnsi="Calibri"/>
          <w:bCs/>
          <w:sz w:val="20"/>
          <w:szCs w:val="20"/>
          <w:lang w:val="en-AU"/>
        </w:rPr>
        <w:t xml:space="preserve"> </w:t>
      </w:r>
      <w:r w:rsidRPr="0055485E">
        <w:rPr>
          <w:rFonts w:ascii="Calibri" w:hAnsi="Calibri"/>
          <w:bCs/>
          <w:sz w:val="20"/>
          <w:szCs w:val="20"/>
          <w:lang w:val="en-AU"/>
        </w:rPr>
        <w:t>likely</w:t>
      </w:r>
      <w:r w:rsidRPr="00970999">
        <w:rPr>
          <w:rFonts w:ascii="Calibri" w:hAnsi="Calibri"/>
          <w:bCs/>
          <w:sz w:val="20"/>
          <w:szCs w:val="20"/>
          <w:lang w:val="en-AU"/>
        </w:rPr>
        <w:t xml:space="preserve"> to have heritage significance as defined by s</w:t>
      </w:r>
      <w:r w:rsidR="005C575C">
        <w:rPr>
          <w:rFonts w:ascii="Calibri" w:hAnsi="Calibri"/>
          <w:bCs/>
          <w:sz w:val="20"/>
          <w:szCs w:val="20"/>
          <w:lang w:val="en-AU"/>
        </w:rPr>
        <w:t xml:space="preserve"> </w:t>
      </w:r>
      <w:r w:rsidRPr="00970999">
        <w:rPr>
          <w:rFonts w:ascii="Calibri" w:hAnsi="Calibri"/>
          <w:bCs/>
          <w:sz w:val="20"/>
          <w:szCs w:val="20"/>
          <w:lang w:val="en-AU"/>
        </w:rPr>
        <w:t xml:space="preserve">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6B5519B0" w14:textId="5A5181ED"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lastRenderedPageBreak/>
        <w:t xml:space="preserve">This statement refers to the Council’s assessment of the </w:t>
      </w:r>
      <w:sdt>
        <w:sdtPr>
          <w:rPr>
            <w:rFonts w:ascii="Calibri" w:hAnsi="Calibri"/>
            <w:bCs/>
            <w:sz w:val="20"/>
            <w:szCs w:val="20"/>
            <w:lang w:val="en-AU"/>
          </w:rPr>
          <w:alias w:val="Status"/>
          <w:tag w:val=""/>
          <w:id w:val="-419404789"/>
          <w:placeholder>
            <w:docPart w:val="E05540414AF24D26910022FFD0834F65"/>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12EF">
            <w:rPr>
              <w:rFonts w:ascii="Calibri" w:hAnsi="Calibri"/>
              <w:bCs/>
              <w:sz w:val="20"/>
              <w:szCs w:val="20"/>
              <w:lang w:val="en-AU"/>
            </w:rPr>
            <w:t>objects</w:t>
          </w:r>
        </w:sdtContent>
      </w:sdt>
      <w:r w:rsidRPr="00970999">
        <w:rPr>
          <w:rFonts w:ascii="Calibri" w:hAnsi="Calibri"/>
          <w:bCs/>
          <w:sz w:val="20"/>
          <w:szCs w:val="20"/>
          <w:lang w:val="en-AU"/>
        </w:rPr>
        <w:t xml:space="preserve"> against the heritage significance criteria as a part of its reasons fo</w:t>
      </w:r>
      <w:r w:rsidR="0098714B">
        <w:rPr>
          <w:rFonts w:ascii="Calibri" w:hAnsi="Calibri"/>
          <w:bCs/>
          <w:sz w:val="20"/>
          <w:szCs w:val="20"/>
          <w:lang w:val="en-AU"/>
        </w:rPr>
        <w:t>r its decision as required in s</w:t>
      </w:r>
      <w:r w:rsidR="005C575C">
        <w:rPr>
          <w:rFonts w:ascii="Calibri" w:hAnsi="Calibri"/>
          <w:bCs/>
          <w:sz w:val="20"/>
          <w:szCs w:val="20"/>
          <w:lang w:val="en-AU"/>
        </w:rPr>
        <w:t xml:space="preserve"> </w:t>
      </w:r>
      <w:r w:rsidRPr="00970999">
        <w:rPr>
          <w:rFonts w:ascii="Calibri" w:hAnsi="Calibri"/>
          <w:bCs/>
          <w:sz w:val="20"/>
          <w:szCs w:val="20"/>
          <w:lang w:val="en-AU"/>
        </w:rPr>
        <w:t>34</w:t>
      </w:r>
      <w:r w:rsidR="00C05556">
        <w:rPr>
          <w:rFonts w:ascii="Calibri" w:hAnsi="Calibri"/>
          <w:bCs/>
          <w:sz w:val="20"/>
          <w:szCs w:val="20"/>
          <w:lang w:val="en-AU"/>
        </w:rPr>
        <w:t xml:space="preserve"> </w:t>
      </w:r>
      <w:r w:rsidRPr="00970999">
        <w:rPr>
          <w:rFonts w:ascii="Calibri" w:hAnsi="Calibri"/>
          <w:bCs/>
          <w:sz w:val="20"/>
          <w:szCs w:val="20"/>
          <w:lang w:val="en-AU"/>
        </w:rPr>
        <w:t>(5)</w:t>
      </w:r>
      <w:r w:rsidR="00C05556">
        <w:rPr>
          <w:rFonts w:ascii="Calibri" w:hAnsi="Calibri"/>
          <w:bCs/>
          <w:sz w:val="20"/>
          <w:szCs w:val="20"/>
          <w:lang w:val="en-AU"/>
        </w:rPr>
        <w:t xml:space="preserve"> </w:t>
      </w:r>
      <w:r w:rsidRPr="00970999">
        <w:rPr>
          <w:rFonts w:ascii="Calibri" w:hAnsi="Calibri"/>
          <w:bCs/>
          <w:sz w:val="20"/>
          <w:szCs w:val="20"/>
          <w:lang w:val="en-AU"/>
        </w:rPr>
        <w:t>(b)</w:t>
      </w:r>
      <w:r w:rsidR="00C05556">
        <w:rPr>
          <w:rFonts w:ascii="Calibri" w:hAnsi="Calibri"/>
          <w:bCs/>
          <w:sz w:val="20"/>
          <w:szCs w:val="20"/>
          <w:lang w:val="en-AU"/>
        </w:rPr>
        <w:t xml:space="preserve"> </w:t>
      </w:r>
      <w:r w:rsidRPr="00970999">
        <w:rPr>
          <w:rFonts w:ascii="Calibri" w:hAnsi="Calibri"/>
          <w:bCs/>
          <w:sz w:val="20"/>
          <w:szCs w:val="20"/>
          <w:lang w:val="en-AU"/>
        </w:rPr>
        <w:t xml:space="preserve">(v)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3AC75B11"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0CFD64D5" w14:textId="03F25491" w:rsidR="00DC1851" w:rsidRPr="00C32103" w:rsidRDefault="00DC1851" w:rsidP="00013E97">
      <w:pPr>
        <w:pStyle w:val="BasicText"/>
        <w:keepNext w:val="0"/>
        <w:widowControl w:val="0"/>
        <w:rPr>
          <w:szCs w:val="20"/>
        </w:rPr>
      </w:pPr>
      <w:r w:rsidRPr="00C32103">
        <w:rPr>
          <w:szCs w:val="20"/>
        </w:rPr>
        <w:t>The Council’s assessment against the criteria specified in s</w:t>
      </w:r>
      <w:r w:rsidR="005C575C">
        <w:rPr>
          <w:szCs w:val="20"/>
        </w:rPr>
        <w:t xml:space="preserve"> </w:t>
      </w:r>
      <w:r w:rsidRPr="00C32103">
        <w:rPr>
          <w:szCs w:val="20"/>
        </w:rPr>
        <w:t xml:space="preserve">10 of the </w:t>
      </w:r>
      <w:r w:rsidRPr="00C32103">
        <w:rPr>
          <w:i/>
          <w:iCs/>
          <w:szCs w:val="20"/>
        </w:rPr>
        <w:t xml:space="preserve">Heritage Act 2004 </w:t>
      </w:r>
      <w:r w:rsidRPr="00C32103">
        <w:rPr>
          <w:szCs w:val="20"/>
        </w:rPr>
        <w:t>is as follows.</w:t>
      </w:r>
    </w:p>
    <w:p w14:paraId="7012080F" w14:textId="5F07E7E6"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r w:rsidR="00967D46">
        <w:rPr>
          <w:szCs w:val="20"/>
        </w:rPr>
        <w:t>Historical Railway Objects</w:t>
      </w:r>
      <w:r w:rsidRPr="00C43D44">
        <w:rPr>
          <w:szCs w:val="20"/>
        </w:rPr>
        <w:t>,</w:t>
      </w:r>
      <w:r w:rsidRPr="00C32103">
        <w:rPr>
          <w:szCs w:val="20"/>
        </w:rPr>
        <w:t xml:space="preserve"> </w:t>
      </w:r>
      <w:r w:rsidR="00AE333E">
        <w:rPr>
          <w:szCs w:val="20"/>
        </w:rPr>
        <w:t xml:space="preserve">(formerly) </w:t>
      </w:r>
      <w:r w:rsidR="00967D46">
        <w:rPr>
          <w:szCs w:val="20"/>
        </w:rPr>
        <w:t>Fyshwick</w:t>
      </w:r>
      <w:r w:rsidRPr="0008426E">
        <w:rPr>
          <w:szCs w:val="20"/>
        </w:rPr>
        <w:t>,</w:t>
      </w:r>
      <w:r w:rsidRPr="00C32103">
        <w:rPr>
          <w:szCs w:val="20"/>
        </w:rPr>
        <w:t xml:space="preserve"> the Council considered:</w:t>
      </w:r>
    </w:p>
    <w:p w14:paraId="7ECC08A1" w14:textId="77777777" w:rsidR="00DC1851" w:rsidRDefault="00DC1851" w:rsidP="00013E97">
      <w:pPr>
        <w:pStyle w:val="DotPoints"/>
        <w:keepNext w:val="0"/>
        <w:widowControl w:val="0"/>
        <w:jc w:val="both"/>
        <w:rPr>
          <w:szCs w:val="20"/>
        </w:rPr>
      </w:pPr>
      <w:r w:rsidRPr="00C32103">
        <w:rPr>
          <w:szCs w:val="20"/>
        </w:rPr>
        <w:t>the original nomination and documentary evidence supplied by the nominator;</w:t>
      </w:r>
    </w:p>
    <w:p w14:paraId="7473F8F4" w14:textId="3130ECF9"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r w:rsidR="005C4A3D">
        <w:rPr>
          <w:szCs w:val="20"/>
        </w:rPr>
        <w:t xml:space="preserve"> and</w:t>
      </w:r>
    </w:p>
    <w:p w14:paraId="6AA90FC0" w14:textId="54B177C7" w:rsidR="00DC1851" w:rsidRDefault="00DC1851" w:rsidP="00013E97">
      <w:pPr>
        <w:pStyle w:val="DotPoints"/>
        <w:keepNext w:val="0"/>
        <w:widowControl w:val="0"/>
        <w:jc w:val="both"/>
        <w:rPr>
          <w:szCs w:val="20"/>
        </w:rPr>
      </w:pPr>
      <w:r w:rsidRPr="00C32103">
        <w:rPr>
          <w:szCs w:val="20"/>
        </w:rPr>
        <w:t xml:space="preserve">the report by ACT Heritage titled, </w:t>
      </w:r>
      <w:r w:rsidRPr="00C43D44">
        <w:rPr>
          <w:i/>
          <w:szCs w:val="20"/>
        </w:rPr>
        <w:t>Background Information </w:t>
      </w:r>
      <w:r w:rsidR="00967D46">
        <w:rPr>
          <w:i/>
          <w:szCs w:val="20"/>
        </w:rPr>
        <w:t>Historical Railway Objects</w:t>
      </w:r>
      <w:r w:rsidRPr="00C43D44">
        <w:rPr>
          <w:i/>
          <w:szCs w:val="20"/>
        </w:rPr>
        <w:t>,</w:t>
      </w:r>
      <w:r w:rsidRPr="00C32103">
        <w:rPr>
          <w:i/>
          <w:szCs w:val="20"/>
        </w:rPr>
        <w:t xml:space="preserve"> </w:t>
      </w:r>
      <w:r w:rsidR="007C72A7">
        <w:rPr>
          <w:szCs w:val="20"/>
        </w:rPr>
        <w:t>June</w:t>
      </w:r>
      <w:r w:rsidR="00967D46">
        <w:rPr>
          <w:szCs w:val="20"/>
        </w:rPr>
        <w:t xml:space="preserve"> 2022</w:t>
      </w:r>
      <w:r w:rsidRPr="00C32103">
        <w:rPr>
          <w:szCs w:val="20"/>
        </w:rPr>
        <w:t xml:space="preserve">, containing information on </w:t>
      </w:r>
      <w:r w:rsidR="00D33CE3">
        <w:rPr>
          <w:szCs w:val="20"/>
        </w:rPr>
        <w:t xml:space="preserve">the </w:t>
      </w:r>
      <w:r w:rsidRPr="00C32103">
        <w:rPr>
          <w:szCs w:val="20"/>
        </w:rPr>
        <w:t>history</w:t>
      </w:r>
      <w:r w:rsidR="00D33CE3">
        <w:rPr>
          <w:szCs w:val="20"/>
        </w:rPr>
        <w:t xml:space="preserve"> of the collection</w:t>
      </w:r>
      <w:r w:rsidR="0078266F">
        <w:rPr>
          <w:szCs w:val="20"/>
        </w:rPr>
        <w:t xml:space="preserve"> and</w:t>
      </w:r>
      <w:r w:rsidRPr="00C32103">
        <w:rPr>
          <w:szCs w:val="20"/>
        </w:rPr>
        <w:t xml:space="preserve"> </w:t>
      </w:r>
      <w:r w:rsidR="00D33CE3">
        <w:rPr>
          <w:szCs w:val="20"/>
        </w:rPr>
        <w:t xml:space="preserve">a </w:t>
      </w:r>
      <w:r w:rsidRPr="00C32103">
        <w:rPr>
          <w:szCs w:val="20"/>
        </w:rPr>
        <w:t>descr</w:t>
      </w:r>
      <w:r>
        <w:rPr>
          <w:szCs w:val="20"/>
        </w:rPr>
        <w:t>iption</w:t>
      </w:r>
      <w:r w:rsidR="00D33CE3">
        <w:rPr>
          <w:szCs w:val="20"/>
        </w:rPr>
        <w:t xml:space="preserve"> of the objects included in the nomination</w:t>
      </w:r>
      <w:r w:rsidR="005C4A3D">
        <w:rPr>
          <w:szCs w:val="20"/>
        </w:rPr>
        <w:t>.</w:t>
      </w:r>
    </w:p>
    <w:p w14:paraId="03D14ADB" w14:textId="2CF66826" w:rsidR="00D33CE3" w:rsidRDefault="00D33CE3" w:rsidP="005313DF">
      <w:pPr>
        <w:pStyle w:val="CriteriaBodyText"/>
        <w:ind w:left="0"/>
        <w:rPr>
          <w:szCs w:val="20"/>
        </w:rPr>
      </w:pPr>
      <w:r>
        <w:rPr>
          <w:szCs w:val="20"/>
        </w:rPr>
        <w:t xml:space="preserve">The Historical Railway Objects in this collection previously belonged to the </w:t>
      </w:r>
      <w:r w:rsidR="002B5A9A">
        <w:rPr>
          <w:szCs w:val="20"/>
        </w:rPr>
        <w:t xml:space="preserve">Australian </w:t>
      </w:r>
      <w:r>
        <w:rPr>
          <w:szCs w:val="20"/>
        </w:rPr>
        <w:t>Railway Historical Society (ACT Division) but</w:t>
      </w:r>
      <w:r w:rsidR="0023625A">
        <w:rPr>
          <w:szCs w:val="20"/>
        </w:rPr>
        <w:t xml:space="preserve">, following instructions from </w:t>
      </w:r>
      <w:r w:rsidR="0023625A">
        <w:t>the receivers and liquidators,</w:t>
      </w:r>
      <w:r w:rsidR="0023625A">
        <w:rPr>
          <w:szCs w:val="20"/>
        </w:rPr>
        <w:t xml:space="preserve"> </w:t>
      </w:r>
      <w:r w:rsidR="0023625A">
        <w:t xml:space="preserve">Deloittes, </w:t>
      </w:r>
      <w:r>
        <w:rPr>
          <w:szCs w:val="20"/>
        </w:rPr>
        <w:t>were auctioned by Slattery Auctioneers on 2</w:t>
      </w:r>
      <w:r w:rsidRPr="0023625A">
        <w:rPr>
          <w:szCs w:val="20"/>
          <w:vertAlign w:val="superscript"/>
        </w:rPr>
        <w:t>nd</w:t>
      </w:r>
      <w:r>
        <w:rPr>
          <w:szCs w:val="20"/>
        </w:rPr>
        <w:t xml:space="preserve"> August 2017.</w:t>
      </w:r>
    </w:p>
    <w:p w14:paraId="6438B884" w14:textId="0C3EBAB7" w:rsidR="005313DF" w:rsidRDefault="00681AA5" w:rsidP="005313DF">
      <w:pPr>
        <w:pStyle w:val="CriteriaBodyText"/>
        <w:ind w:left="0"/>
        <w:rPr>
          <w:szCs w:val="20"/>
        </w:rPr>
      </w:pPr>
      <w:r>
        <w:rPr>
          <w:szCs w:val="20"/>
        </w:rPr>
        <w:t xml:space="preserve">The dispersal of the collection </w:t>
      </w:r>
      <w:r w:rsidR="00317F55">
        <w:rPr>
          <w:szCs w:val="20"/>
        </w:rPr>
        <w:t>to new owners and relocation of</w:t>
      </w:r>
      <w:r w:rsidR="0023625A">
        <w:rPr>
          <w:szCs w:val="20"/>
        </w:rPr>
        <w:t xml:space="preserve"> its constituent</w:t>
      </w:r>
      <w:r w:rsidR="00317F55">
        <w:rPr>
          <w:szCs w:val="20"/>
        </w:rPr>
        <w:t xml:space="preserve"> </w:t>
      </w:r>
      <w:r w:rsidR="0023625A">
        <w:rPr>
          <w:szCs w:val="20"/>
        </w:rPr>
        <w:t xml:space="preserve">items </w:t>
      </w:r>
      <w:r w:rsidR="000F7450">
        <w:rPr>
          <w:szCs w:val="20"/>
        </w:rPr>
        <w:t>resulting from</w:t>
      </w:r>
      <w:r w:rsidR="00A27BE9">
        <w:rPr>
          <w:szCs w:val="20"/>
        </w:rPr>
        <w:t xml:space="preserve"> </w:t>
      </w:r>
      <w:r w:rsidR="00317F55">
        <w:rPr>
          <w:szCs w:val="20"/>
        </w:rPr>
        <w:t xml:space="preserve">the auction means that this collection has been so altered that it can no longer provide evidence to its importance to </w:t>
      </w:r>
      <w:r w:rsidR="005313DF">
        <w:rPr>
          <w:szCs w:val="20"/>
        </w:rPr>
        <w:t xml:space="preserve">any aspect of the heritage significance, as defined by </w:t>
      </w:r>
      <w:r w:rsidR="005313DF" w:rsidRPr="00861623">
        <w:rPr>
          <w:b/>
          <w:bCs/>
          <w:szCs w:val="20"/>
        </w:rPr>
        <w:t>criteria a-g</w:t>
      </w:r>
      <w:r w:rsidR="005313DF">
        <w:rPr>
          <w:szCs w:val="20"/>
        </w:rPr>
        <w:t xml:space="preserve"> of the </w:t>
      </w:r>
      <w:r w:rsidR="005313DF" w:rsidRPr="005313DF">
        <w:rPr>
          <w:i/>
          <w:iCs/>
          <w:szCs w:val="20"/>
        </w:rPr>
        <w:t>Heritage Act</w:t>
      </w:r>
      <w:r w:rsidR="008C0DB2">
        <w:rPr>
          <w:i/>
          <w:iCs/>
          <w:szCs w:val="20"/>
        </w:rPr>
        <w:t xml:space="preserve"> 2004</w:t>
      </w:r>
      <w:r w:rsidR="00317F55">
        <w:rPr>
          <w:szCs w:val="20"/>
        </w:rPr>
        <w:t>.</w:t>
      </w:r>
      <w:r>
        <w:rPr>
          <w:szCs w:val="20"/>
        </w:rPr>
        <w:t xml:space="preserve"> </w:t>
      </w:r>
      <w:r w:rsidR="00D33CE3">
        <w:rPr>
          <w:szCs w:val="20"/>
        </w:rPr>
        <w:t>Also</w:t>
      </w:r>
      <w:r w:rsidR="0023625A">
        <w:rPr>
          <w:szCs w:val="20"/>
        </w:rPr>
        <w:t>,</w:t>
      </w:r>
      <w:r w:rsidR="00D33CE3">
        <w:rPr>
          <w:szCs w:val="20"/>
        </w:rPr>
        <w:t xml:space="preserve"> </w:t>
      </w:r>
      <w:r w:rsidR="00E56D51">
        <w:rPr>
          <w:szCs w:val="20"/>
        </w:rPr>
        <w:t>following the</w:t>
      </w:r>
      <w:r w:rsidR="00D33CE3">
        <w:rPr>
          <w:szCs w:val="20"/>
        </w:rPr>
        <w:t xml:space="preserve"> auction, the ownership and present location of the majority of the </w:t>
      </w:r>
      <w:r w:rsidR="0023625A">
        <w:rPr>
          <w:szCs w:val="20"/>
        </w:rPr>
        <w:t xml:space="preserve">items </w:t>
      </w:r>
      <w:r w:rsidR="00D33CE3">
        <w:rPr>
          <w:szCs w:val="20"/>
        </w:rPr>
        <w:t>is unknown.</w:t>
      </w:r>
    </w:p>
    <w:p w14:paraId="2AD8A857" w14:textId="77777777" w:rsidR="002B5A9A" w:rsidRDefault="00A37D67" w:rsidP="005313DF">
      <w:pPr>
        <w:pStyle w:val="CriteriaBodyText"/>
        <w:ind w:left="0"/>
        <w:rPr>
          <w:szCs w:val="20"/>
        </w:rPr>
      </w:pPr>
      <w:r>
        <w:rPr>
          <w:szCs w:val="20"/>
        </w:rPr>
        <w:t>N</w:t>
      </w:r>
      <w:r w:rsidR="00317F55">
        <w:rPr>
          <w:szCs w:val="20"/>
        </w:rPr>
        <w:t xml:space="preserve">o </w:t>
      </w:r>
      <w:r>
        <w:rPr>
          <w:szCs w:val="20"/>
        </w:rPr>
        <w:t xml:space="preserve">detailed </w:t>
      </w:r>
      <w:r w:rsidR="00317F55">
        <w:rPr>
          <w:szCs w:val="20"/>
        </w:rPr>
        <w:t>assessment of the significance of the original collection has been undertaken because this</w:t>
      </w:r>
      <w:r w:rsidR="00D33CE3">
        <w:rPr>
          <w:szCs w:val="20"/>
        </w:rPr>
        <w:t xml:space="preserve"> collection</w:t>
      </w:r>
      <w:r w:rsidR="00317F55">
        <w:rPr>
          <w:szCs w:val="20"/>
        </w:rPr>
        <w:t xml:space="preserve"> no longer exists as an entity</w:t>
      </w:r>
      <w:r>
        <w:rPr>
          <w:szCs w:val="20"/>
        </w:rPr>
        <w:t>, automatically precluding them from meeting any of the criteria</w:t>
      </w:r>
      <w:r w:rsidR="00317F55">
        <w:rPr>
          <w:szCs w:val="20"/>
        </w:rPr>
        <w:t xml:space="preserve">. </w:t>
      </w:r>
    </w:p>
    <w:p w14:paraId="554A6AC6" w14:textId="02A2EEA2" w:rsidR="00762890" w:rsidRDefault="002B5A9A" w:rsidP="005313DF">
      <w:pPr>
        <w:pStyle w:val="CriteriaBodyText"/>
        <w:ind w:left="0"/>
        <w:rPr>
          <w:szCs w:val="20"/>
        </w:rPr>
      </w:pPr>
      <w:r>
        <w:rPr>
          <w:szCs w:val="20"/>
        </w:rPr>
        <w:t>Some consideration appears to have been given by the liquidators</w:t>
      </w:r>
      <w:r w:rsidR="0065387C">
        <w:rPr>
          <w:szCs w:val="20"/>
        </w:rPr>
        <w:t>,</w:t>
      </w:r>
      <w:r>
        <w:rPr>
          <w:szCs w:val="20"/>
        </w:rPr>
        <w:t xml:space="preserve"> when selecting items to be auctioned, to choosing items within the larger holdings of the Australian Railway Historical Society (ACT Division) that were of comparatively less significance to the ACT. However, t</w:t>
      </w:r>
      <w:r w:rsidR="00317F55">
        <w:rPr>
          <w:szCs w:val="20"/>
        </w:rPr>
        <w:t xml:space="preserve">his decision </w:t>
      </w:r>
      <w:r w:rsidR="000F7450">
        <w:rPr>
          <w:szCs w:val="20"/>
        </w:rPr>
        <w:t xml:space="preserve">not to provisionally register the Historical Railway Objects </w:t>
      </w:r>
      <w:r w:rsidR="00317F55">
        <w:rPr>
          <w:szCs w:val="20"/>
        </w:rPr>
        <w:t xml:space="preserve">does not </w:t>
      </w:r>
      <w:r>
        <w:rPr>
          <w:szCs w:val="20"/>
        </w:rPr>
        <w:t xml:space="preserve">necessarily </w:t>
      </w:r>
      <w:r w:rsidR="00317F55">
        <w:rPr>
          <w:szCs w:val="20"/>
        </w:rPr>
        <w:t xml:space="preserve">preclude the consideration of </w:t>
      </w:r>
      <w:r w:rsidR="005313DF">
        <w:rPr>
          <w:szCs w:val="20"/>
        </w:rPr>
        <w:t>i</w:t>
      </w:r>
      <w:r w:rsidR="00317F55">
        <w:rPr>
          <w:szCs w:val="20"/>
        </w:rPr>
        <w:t xml:space="preserve">tems that were listed in this collection </w:t>
      </w:r>
      <w:r w:rsidR="000F7450">
        <w:rPr>
          <w:szCs w:val="20"/>
        </w:rPr>
        <w:t>as individual objects or within collections in future nominations to the Heritage Register.</w:t>
      </w:r>
    </w:p>
    <w:p w14:paraId="5FFA6C77" w14:textId="77777777" w:rsidR="0078266F" w:rsidRDefault="0078266F">
      <w:pPr>
        <w:rPr>
          <w:rFonts w:ascii="Calibri" w:hAnsi="Calibri"/>
          <w:b/>
          <w:sz w:val="22"/>
          <w:szCs w:val="22"/>
        </w:rPr>
      </w:pPr>
      <w:r>
        <w:rPr>
          <w:sz w:val="22"/>
          <w:szCs w:val="22"/>
        </w:rPr>
        <w:br w:type="page"/>
      </w:r>
    </w:p>
    <w:p w14:paraId="2A83C1E5" w14:textId="573EA40B" w:rsidR="00762890" w:rsidRPr="0078266F" w:rsidRDefault="00762890" w:rsidP="00762890">
      <w:pPr>
        <w:pStyle w:val="SectionHeading"/>
        <w:rPr>
          <w:sz w:val="22"/>
          <w:szCs w:val="22"/>
        </w:rPr>
      </w:pPr>
      <w:r w:rsidRPr="0078266F">
        <w:rPr>
          <w:sz w:val="22"/>
          <w:szCs w:val="22"/>
        </w:rPr>
        <w:lastRenderedPageBreak/>
        <w:t xml:space="preserve">Table 1: </w:t>
      </w:r>
      <w:r w:rsidR="0078266F">
        <w:rPr>
          <w:sz w:val="22"/>
          <w:szCs w:val="22"/>
        </w:rPr>
        <w:t>O</w:t>
      </w:r>
      <w:r w:rsidRPr="0078266F">
        <w:rPr>
          <w:sz w:val="22"/>
          <w:szCs w:val="22"/>
        </w:rPr>
        <w:t>bjects included in nomination</w:t>
      </w:r>
    </w:p>
    <w:tbl>
      <w:tblPr>
        <w:tblStyle w:val="TableGrid"/>
        <w:tblW w:w="9351" w:type="dxa"/>
        <w:jc w:val="center"/>
        <w:tblLayout w:type="fixed"/>
        <w:tblLook w:val="04A0" w:firstRow="1" w:lastRow="0" w:firstColumn="1" w:lastColumn="0" w:noHBand="0" w:noVBand="1"/>
      </w:tblPr>
      <w:tblGrid>
        <w:gridCol w:w="1413"/>
        <w:gridCol w:w="1984"/>
        <w:gridCol w:w="2410"/>
        <w:gridCol w:w="851"/>
        <w:gridCol w:w="1417"/>
        <w:gridCol w:w="1276"/>
      </w:tblGrid>
      <w:tr w:rsidR="0078266F" w:rsidRPr="0042654E" w14:paraId="4B1D48A6" w14:textId="77777777" w:rsidTr="0022080B">
        <w:trPr>
          <w:tblHeader/>
          <w:jc w:val="center"/>
        </w:trPr>
        <w:tc>
          <w:tcPr>
            <w:tcW w:w="1413" w:type="dxa"/>
            <w:shd w:val="clear" w:color="auto" w:fill="F2F2F2" w:themeFill="background1" w:themeFillShade="F2"/>
            <w:vAlign w:val="center"/>
          </w:tcPr>
          <w:p w14:paraId="249C65CF" w14:textId="77777777" w:rsidR="0078266F" w:rsidRPr="0042654E" w:rsidRDefault="0078266F" w:rsidP="00D07566">
            <w:pPr>
              <w:autoSpaceDE w:val="0"/>
              <w:autoSpaceDN w:val="0"/>
              <w:adjustRightInd w:val="0"/>
              <w:jc w:val="center"/>
              <w:rPr>
                <w:rFonts w:asciiTheme="minorHAnsi" w:hAnsiTheme="minorHAnsi" w:cstheme="minorHAnsi"/>
                <w:b/>
                <w:bCs/>
                <w:color w:val="3E3B3B"/>
                <w:sz w:val="22"/>
                <w:szCs w:val="22"/>
                <w:lang w:val="en-AU" w:eastAsia="en-AU"/>
              </w:rPr>
            </w:pPr>
            <w:r w:rsidRPr="0042654E">
              <w:rPr>
                <w:rFonts w:asciiTheme="minorHAnsi" w:hAnsiTheme="minorHAnsi" w:cstheme="minorHAnsi"/>
                <w:b/>
                <w:bCs/>
                <w:color w:val="3E3B3B"/>
                <w:sz w:val="22"/>
                <w:szCs w:val="22"/>
                <w:lang w:val="en-AU" w:eastAsia="en-AU"/>
              </w:rPr>
              <w:t>Railway Carriage/</w:t>
            </w:r>
          </w:p>
          <w:p w14:paraId="1EFA6FE5" w14:textId="77777777" w:rsidR="0078266F" w:rsidRPr="0042654E" w:rsidRDefault="0078266F" w:rsidP="00D07566">
            <w:pPr>
              <w:autoSpaceDE w:val="0"/>
              <w:autoSpaceDN w:val="0"/>
              <w:adjustRightInd w:val="0"/>
              <w:jc w:val="center"/>
              <w:rPr>
                <w:rFonts w:asciiTheme="minorHAnsi" w:hAnsiTheme="minorHAnsi" w:cstheme="minorHAnsi"/>
                <w:b/>
                <w:bCs/>
                <w:color w:val="3E3B3B"/>
                <w:sz w:val="22"/>
                <w:szCs w:val="22"/>
                <w:lang w:val="en-AU" w:eastAsia="en-AU"/>
              </w:rPr>
            </w:pPr>
            <w:r w:rsidRPr="0042654E">
              <w:rPr>
                <w:rFonts w:asciiTheme="minorHAnsi" w:hAnsiTheme="minorHAnsi" w:cstheme="minorHAnsi"/>
                <w:b/>
                <w:bCs/>
                <w:color w:val="3E3B3B"/>
                <w:sz w:val="22"/>
                <w:szCs w:val="22"/>
                <w:lang w:val="en-AU" w:eastAsia="en-AU"/>
              </w:rPr>
              <w:t>Locomotive Number</w:t>
            </w:r>
          </w:p>
        </w:tc>
        <w:tc>
          <w:tcPr>
            <w:tcW w:w="1984" w:type="dxa"/>
            <w:shd w:val="clear" w:color="auto" w:fill="F2F2F2" w:themeFill="background1" w:themeFillShade="F2"/>
            <w:vAlign w:val="center"/>
          </w:tcPr>
          <w:p w14:paraId="08A378CA" w14:textId="77777777" w:rsidR="0078266F" w:rsidRPr="0042654E" w:rsidRDefault="0078266F" w:rsidP="00D07566">
            <w:pPr>
              <w:autoSpaceDE w:val="0"/>
              <w:autoSpaceDN w:val="0"/>
              <w:adjustRightInd w:val="0"/>
              <w:jc w:val="center"/>
              <w:rPr>
                <w:rFonts w:asciiTheme="minorHAnsi" w:hAnsiTheme="minorHAnsi" w:cstheme="minorHAnsi"/>
                <w:b/>
                <w:bCs/>
                <w:color w:val="3E3B3B"/>
                <w:sz w:val="22"/>
                <w:szCs w:val="22"/>
                <w:lang w:val="en-AU" w:eastAsia="en-AU"/>
              </w:rPr>
            </w:pPr>
            <w:r w:rsidRPr="0042654E">
              <w:rPr>
                <w:rFonts w:asciiTheme="minorHAnsi" w:hAnsiTheme="minorHAnsi" w:cstheme="minorHAnsi"/>
                <w:b/>
                <w:bCs/>
                <w:color w:val="3E3B3B"/>
                <w:sz w:val="22"/>
                <w:szCs w:val="22"/>
                <w:lang w:val="en-AU" w:eastAsia="en-AU"/>
              </w:rPr>
              <w:t>Description</w:t>
            </w:r>
          </w:p>
        </w:tc>
        <w:tc>
          <w:tcPr>
            <w:tcW w:w="2410" w:type="dxa"/>
            <w:shd w:val="clear" w:color="auto" w:fill="F2F2F2" w:themeFill="background1" w:themeFillShade="F2"/>
            <w:vAlign w:val="center"/>
          </w:tcPr>
          <w:p w14:paraId="025D93A3" w14:textId="77777777" w:rsidR="0078266F" w:rsidRPr="0042654E" w:rsidRDefault="0078266F" w:rsidP="00D07566">
            <w:pPr>
              <w:autoSpaceDE w:val="0"/>
              <w:autoSpaceDN w:val="0"/>
              <w:adjustRightInd w:val="0"/>
              <w:jc w:val="center"/>
              <w:rPr>
                <w:rFonts w:asciiTheme="minorHAnsi" w:hAnsiTheme="minorHAnsi" w:cstheme="minorHAnsi"/>
                <w:b/>
                <w:bCs/>
                <w:color w:val="3E3B3B"/>
                <w:sz w:val="22"/>
                <w:szCs w:val="22"/>
                <w:lang w:val="en-AU" w:eastAsia="en-AU"/>
              </w:rPr>
            </w:pPr>
            <w:r>
              <w:rPr>
                <w:rFonts w:asciiTheme="minorHAnsi" w:hAnsiTheme="minorHAnsi" w:cstheme="minorHAnsi"/>
                <w:b/>
                <w:bCs/>
                <w:color w:val="3E3B3B"/>
                <w:sz w:val="22"/>
                <w:szCs w:val="22"/>
                <w:lang w:val="en-AU" w:eastAsia="en-AU"/>
              </w:rPr>
              <w:t>Image from Auction Listing</w:t>
            </w:r>
          </w:p>
        </w:tc>
        <w:tc>
          <w:tcPr>
            <w:tcW w:w="851" w:type="dxa"/>
            <w:shd w:val="clear" w:color="auto" w:fill="F2F2F2" w:themeFill="background1" w:themeFillShade="F2"/>
            <w:vAlign w:val="center"/>
          </w:tcPr>
          <w:p w14:paraId="158F0391" w14:textId="77777777" w:rsidR="0078266F" w:rsidRPr="0042654E" w:rsidRDefault="0078266F" w:rsidP="00D07566">
            <w:pPr>
              <w:autoSpaceDE w:val="0"/>
              <w:autoSpaceDN w:val="0"/>
              <w:adjustRightInd w:val="0"/>
              <w:jc w:val="center"/>
              <w:rPr>
                <w:rFonts w:asciiTheme="minorHAnsi" w:hAnsiTheme="minorHAnsi" w:cstheme="minorHAnsi"/>
                <w:b/>
                <w:bCs/>
                <w:color w:val="3E3B3B"/>
                <w:sz w:val="22"/>
                <w:szCs w:val="22"/>
                <w:lang w:val="en-AU" w:eastAsia="en-AU"/>
              </w:rPr>
            </w:pPr>
            <w:r w:rsidRPr="0042654E">
              <w:rPr>
                <w:rFonts w:asciiTheme="minorHAnsi" w:hAnsiTheme="minorHAnsi" w:cstheme="minorHAnsi"/>
                <w:b/>
                <w:bCs/>
                <w:color w:val="3E3B3B"/>
                <w:sz w:val="22"/>
                <w:szCs w:val="22"/>
                <w:lang w:val="en-AU" w:eastAsia="en-AU"/>
              </w:rPr>
              <w:t>Year Built</w:t>
            </w:r>
          </w:p>
        </w:tc>
        <w:tc>
          <w:tcPr>
            <w:tcW w:w="1417" w:type="dxa"/>
            <w:shd w:val="clear" w:color="auto" w:fill="F2F2F2" w:themeFill="background1" w:themeFillShade="F2"/>
            <w:vAlign w:val="center"/>
          </w:tcPr>
          <w:p w14:paraId="2A889E67" w14:textId="77777777" w:rsidR="0078266F" w:rsidRPr="0042654E" w:rsidRDefault="0078266F" w:rsidP="00D07566">
            <w:pPr>
              <w:autoSpaceDE w:val="0"/>
              <w:autoSpaceDN w:val="0"/>
              <w:adjustRightInd w:val="0"/>
              <w:jc w:val="center"/>
              <w:rPr>
                <w:rFonts w:asciiTheme="minorHAnsi" w:hAnsiTheme="minorHAnsi" w:cstheme="minorHAnsi"/>
                <w:b/>
                <w:bCs/>
                <w:color w:val="3E3B3B"/>
                <w:sz w:val="22"/>
                <w:szCs w:val="22"/>
                <w:lang w:val="en-AU" w:eastAsia="en-AU"/>
              </w:rPr>
            </w:pPr>
            <w:r w:rsidRPr="0042654E">
              <w:rPr>
                <w:rFonts w:asciiTheme="minorHAnsi" w:hAnsiTheme="minorHAnsi" w:cstheme="minorHAnsi"/>
                <w:b/>
                <w:bCs/>
                <w:color w:val="3E3B3B"/>
                <w:sz w:val="22"/>
                <w:szCs w:val="22"/>
                <w:lang w:val="en-AU" w:eastAsia="en-AU"/>
              </w:rPr>
              <w:t>Original Owner</w:t>
            </w:r>
          </w:p>
        </w:tc>
        <w:tc>
          <w:tcPr>
            <w:tcW w:w="1276" w:type="dxa"/>
            <w:shd w:val="clear" w:color="auto" w:fill="F2F2F2" w:themeFill="background1" w:themeFillShade="F2"/>
            <w:vAlign w:val="center"/>
          </w:tcPr>
          <w:p w14:paraId="5631AF42" w14:textId="77777777" w:rsidR="0078266F" w:rsidRPr="0042654E" w:rsidRDefault="0078266F" w:rsidP="00D07566">
            <w:pPr>
              <w:autoSpaceDE w:val="0"/>
              <w:autoSpaceDN w:val="0"/>
              <w:adjustRightInd w:val="0"/>
              <w:jc w:val="center"/>
              <w:rPr>
                <w:rFonts w:asciiTheme="minorHAnsi" w:hAnsiTheme="minorHAnsi" w:cstheme="minorHAnsi"/>
                <w:b/>
                <w:bCs/>
                <w:color w:val="3E3B3B"/>
                <w:sz w:val="22"/>
                <w:szCs w:val="22"/>
                <w:lang w:val="en-AU" w:eastAsia="en-AU"/>
              </w:rPr>
            </w:pPr>
            <w:r w:rsidRPr="0042654E">
              <w:rPr>
                <w:rFonts w:asciiTheme="minorHAnsi" w:hAnsiTheme="minorHAnsi" w:cstheme="minorHAnsi"/>
                <w:b/>
                <w:bCs/>
                <w:color w:val="3E3B3B"/>
                <w:sz w:val="22"/>
                <w:szCs w:val="22"/>
                <w:lang w:val="en-AU" w:eastAsia="en-AU"/>
              </w:rPr>
              <w:t>Year Acquired by ARHS (ACT Division)</w:t>
            </w:r>
          </w:p>
        </w:tc>
      </w:tr>
      <w:tr w:rsidR="0078266F" w:rsidRPr="0042654E" w14:paraId="6FC617FA" w14:textId="77777777" w:rsidTr="0022080B">
        <w:trPr>
          <w:jc w:val="center"/>
        </w:trPr>
        <w:tc>
          <w:tcPr>
            <w:tcW w:w="1413" w:type="dxa"/>
          </w:tcPr>
          <w:p w14:paraId="3D78E1B2" w14:textId="77777777" w:rsidR="0078266F" w:rsidRPr="0042654E" w:rsidRDefault="0078266F" w:rsidP="00D07566">
            <w:pPr>
              <w:autoSpaceDE w:val="0"/>
              <w:autoSpaceDN w:val="0"/>
              <w:adjustRightInd w:val="0"/>
              <w:rPr>
                <w:rFonts w:asciiTheme="minorHAnsi" w:hAnsiTheme="minorHAnsi" w:cstheme="minorHAnsi"/>
                <w:b/>
                <w:bCs/>
                <w:color w:val="3E3B3B"/>
                <w:sz w:val="22"/>
                <w:szCs w:val="22"/>
                <w:lang w:val="en-AU" w:eastAsia="en-AU"/>
              </w:rPr>
            </w:pPr>
            <w:bookmarkStart w:id="2" w:name="_Hlk95296254"/>
            <w:r w:rsidRPr="0042654E">
              <w:rPr>
                <w:rFonts w:asciiTheme="minorHAnsi" w:hAnsiTheme="minorHAnsi" w:cstheme="minorHAnsi"/>
                <w:color w:val="575555"/>
                <w:sz w:val="22"/>
                <w:szCs w:val="22"/>
                <w:lang w:val="en-AU" w:eastAsia="en-AU"/>
              </w:rPr>
              <w:t>B11127</w:t>
            </w:r>
          </w:p>
        </w:tc>
        <w:tc>
          <w:tcPr>
            <w:tcW w:w="1984" w:type="dxa"/>
          </w:tcPr>
          <w:p w14:paraId="617737E3" w14:textId="49A29C05" w:rsidR="0078266F" w:rsidRPr="0042654E" w:rsidRDefault="0078266F" w:rsidP="00D07566">
            <w:pPr>
              <w:autoSpaceDE w:val="0"/>
              <w:autoSpaceDN w:val="0"/>
              <w:adjustRightInd w:val="0"/>
              <w:rPr>
                <w:rFonts w:asciiTheme="minorHAnsi" w:hAnsiTheme="minorHAnsi" w:cstheme="minorHAnsi"/>
                <w:b/>
                <w:bCs/>
                <w:color w:val="3E3B3B"/>
                <w:sz w:val="22"/>
                <w:szCs w:val="22"/>
                <w:lang w:val="en-AU" w:eastAsia="en-AU"/>
              </w:rPr>
            </w:pPr>
            <w:r w:rsidRPr="0042654E">
              <w:rPr>
                <w:rFonts w:asciiTheme="minorHAnsi" w:hAnsiTheme="minorHAnsi" w:cstheme="minorHAnsi"/>
                <w:color w:val="575555"/>
                <w:sz w:val="22"/>
                <w:szCs w:val="22"/>
                <w:lang w:val="en-AU" w:eastAsia="en-AU"/>
              </w:rPr>
              <w:t>Timber American type tourist car</w:t>
            </w:r>
            <w:r>
              <w:rPr>
                <w:rFonts w:asciiTheme="minorHAnsi" w:hAnsiTheme="minorHAnsi" w:cstheme="minorHAnsi"/>
                <w:color w:val="575555"/>
                <w:sz w:val="22"/>
                <w:szCs w:val="22"/>
                <w:lang w:val="en-AU" w:eastAsia="en-AU"/>
              </w:rPr>
              <w:t>.</w:t>
            </w:r>
          </w:p>
        </w:tc>
        <w:tc>
          <w:tcPr>
            <w:tcW w:w="2410" w:type="dxa"/>
          </w:tcPr>
          <w:p w14:paraId="35A7F195" w14:textId="77777777" w:rsidR="0078266F" w:rsidRPr="0042654E" w:rsidRDefault="0078266F" w:rsidP="00D07566">
            <w:pPr>
              <w:autoSpaceDE w:val="0"/>
              <w:autoSpaceDN w:val="0"/>
              <w:adjustRightInd w:val="0"/>
              <w:rPr>
                <w:rFonts w:asciiTheme="minorHAnsi" w:hAnsiTheme="minorHAnsi" w:cstheme="minorHAnsi"/>
                <w:color w:val="575555"/>
                <w:sz w:val="22"/>
                <w:szCs w:val="22"/>
                <w:lang w:val="en-AU" w:eastAsia="en-AU"/>
              </w:rPr>
            </w:pPr>
            <w:r w:rsidRPr="0042654E">
              <w:rPr>
                <w:rFonts w:asciiTheme="minorHAnsi" w:hAnsiTheme="minorHAnsi" w:cstheme="minorHAnsi"/>
                <w:b/>
                <w:bCs/>
                <w:noProof/>
                <w:color w:val="3E3B3B"/>
                <w:sz w:val="22"/>
                <w:szCs w:val="22"/>
                <w:lang w:val="en-AU" w:eastAsia="en-AU"/>
              </w:rPr>
              <w:drawing>
                <wp:inline distT="0" distB="0" distL="0" distR="0" wp14:anchorId="0DCDF453" wp14:editId="3122D604">
                  <wp:extent cx="1459523" cy="185213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30381"/>
                          <a:stretch/>
                        </pic:blipFill>
                        <pic:spPr bwMode="auto">
                          <a:xfrm>
                            <a:off x="0" y="0"/>
                            <a:ext cx="1483323" cy="1882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1A5CC5B2"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575555"/>
                <w:sz w:val="22"/>
                <w:szCs w:val="22"/>
                <w:lang w:val="en-AU" w:eastAsia="en-AU"/>
              </w:rPr>
              <w:t>1905</w:t>
            </w:r>
          </w:p>
        </w:tc>
        <w:tc>
          <w:tcPr>
            <w:tcW w:w="1417" w:type="dxa"/>
          </w:tcPr>
          <w:p w14:paraId="7418EBD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 Government Railways (NSWGR)</w:t>
            </w:r>
          </w:p>
        </w:tc>
        <w:tc>
          <w:tcPr>
            <w:tcW w:w="1276" w:type="dxa"/>
          </w:tcPr>
          <w:p w14:paraId="7B1BACEE"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1975</w:t>
            </w:r>
          </w:p>
        </w:tc>
      </w:tr>
      <w:tr w:rsidR="0078266F" w:rsidRPr="0042654E" w14:paraId="1067020B" w14:textId="77777777" w:rsidTr="0022080B">
        <w:trPr>
          <w:jc w:val="center"/>
        </w:trPr>
        <w:tc>
          <w:tcPr>
            <w:tcW w:w="1413" w:type="dxa"/>
          </w:tcPr>
          <w:p w14:paraId="1D92B2DB"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575555"/>
                <w:sz w:val="22"/>
                <w:szCs w:val="22"/>
                <w:lang w:val="en-AU" w:eastAsia="en-AU"/>
              </w:rPr>
              <w:t>B11175</w:t>
            </w:r>
          </w:p>
        </w:tc>
        <w:tc>
          <w:tcPr>
            <w:tcW w:w="1984" w:type="dxa"/>
          </w:tcPr>
          <w:p w14:paraId="1FE437BA" w14:textId="76A240F3"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575555"/>
                <w:sz w:val="22"/>
                <w:szCs w:val="22"/>
                <w:lang w:val="en-AU" w:eastAsia="en-AU"/>
              </w:rPr>
              <w:t>Timber American type tourist car</w:t>
            </w:r>
            <w:r>
              <w:rPr>
                <w:rFonts w:asciiTheme="minorHAnsi" w:hAnsiTheme="minorHAnsi" w:cstheme="minorHAnsi"/>
                <w:color w:val="575555"/>
                <w:sz w:val="22"/>
                <w:szCs w:val="22"/>
                <w:lang w:val="en-AU" w:eastAsia="en-AU"/>
              </w:rPr>
              <w:t>.</w:t>
            </w:r>
          </w:p>
        </w:tc>
        <w:tc>
          <w:tcPr>
            <w:tcW w:w="2410" w:type="dxa"/>
          </w:tcPr>
          <w:p w14:paraId="113AAEF1" w14:textId="77777777" w:rsidR="0078266F" w:rsidRPr="0042654E" w:rsidRDefault="0078266F" w:rsidP="00D07566">
            <w:pPr>
              <w:autoSpaceDE w:val="0"/>
              <w:autoSpaceDN w:val="0"/>
              <w:adjustRightInd w:val="0"/>
              <w:rPr>
                <w:rFonts w:asciiTheme="minorHAnsi" w:hAnsiTheme="minorHAnsi" w:cstheme="minorHAnsi"/>
                <w:noProof/>
                <w:color w:val="3E3B3B"/>
                <w:sz w:val="22"/>
                <w:szCs w:val="22"/>
                <w:lang w:val="en-AU" w:eastAsia="en-AU"/>
              </w:rPr>
            </w:pPr>
            <w:r w:rsidRPr="004D3553">
              <w:rPr>
                <w:rFonts w:asciiTheme="minorHAnsi" w:hAnsiTheme="minorHAnsi" w:cstheme="minorHAnsi"/>
                <w:noProof/>
                <w:color w:val="3E3B3B"/>
                <w:sz w:val="22"/>
                <w:szCs w:val="22"/>
                <w:lang w:val="en-AU" w:eastAsia="en-AU"/>
              </w:rPr>
              <w:drawing>
                <wp:inline distT="0" distB="0" distL="0" distR="0" wp14:anchorId="20792455" wp14:editId="6273924A">
                  <wp:extent cx="1471246" cy="19321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067" cy="1951591"/>
                          </a:xfrm>
                          <a:prstGeom prst="rect">
                            <a:avLst/>
                          </a:prstGeom>
                          <a:noFill/>
                          <a:ln>
                            <a:noFill/>
                          </a:ln>
                        </pic:spPr>
                      </pic:pic>
                    </a:graphicData>
                  </a:graphic>
                </wp:inline>
              </w:drawing>
            </w:r>
          </w:p>
        </w:tc>
        <w:tc>
          <w:tcPr>
            <w:tcW w:w="851" w:type="dxa"/>
          </w:tcPr>
          <w:p w14:paraId="6960864B"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1908</w:t>
            </w:r>
          </w:p>
        </w:tc>
        <w:tc>
          <w:tcPr>
            <w:tcW w:w="1417" w:type="dxa"/>
          </w:tcPr>
          <w:p w14:paraId="370CEADA"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059A6D7D"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1975</w:t>
            </w:r>
          </w:p>
        </w:tc>
      </w:tr>
      <w:tr w:rsidR="0078266F" w:rsidRPr="0042654E" w14:paraId="095CECB2" w14:textId="77777777" w:rsidTr="0022080B">
        <w:trPr>
          <w:jc w:val="center"/>
        </w:trPr>
        <w:tc>
          <w:tcPr>
            <w:tcW w:w="1413" w:type="dxa"/>
          </w:tcPr>
          <w:p w14:paraId="5AC62B39" w14:textId="77777777"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D4C4C"/>
                <w:sz w:val="22"/>
                <w:szCs w:val="22"/>
                <w:lang w:val="en-AU" w:eastAsia="en-AU"/>
              </w:rPr>
              <w:t>HFO1111</w:t>
            </w:r>
          </w:p>
        </w:tc>
        <w:tc>
          <w:tcPr>
            <w:tcW w:w="1984" w:type="dxa"/>
          </w:tcPr>
          <w:p w14:paraId="7F7511A1" w14:textId="1DB9A957" w:rsidR="0078266F" w:rsidRPr="0042654E" w:rsidRDefault="0078266F" w:rsidP="00D07566">
            <w:pPr>
              <w:autoSpaceDE w:val="0"/>
              <w:autoSpaceDN w:val="0"/>
              <w:adjustRightInd w:val="0"/>
              <w:rPr>
                <w:rFonts w:asciiTheme="minorHAnsi" w:hAnsiTheme="minorHAnsi" w:cstheme="minorHAnsi"/>
                <w:color w:val="575555"/>
                <w:sz w:val="22"/>
                <w:szCs w:val="22"/>
                <w:lang w:val="en-AU" w:eastAsia="en-AU"/>
              </w:rPr>
            </w:pPr>
            <w:r w:rsidRPr="0042654E">
              <w:rPr>
                <w:rFonts w:asciiTheme="minorHAnsi" w:hAnsiTheme="minorHAnsi" w:cstheme="minorHAnsi"/>
                <w:color w:val="575555"/>
                <w:sz w:val="22"/>
                <w:szCs w:val="22"/>
                <w:lang w:val="en-AU" w:eastAsia="en-AU"/>
              </w:rPr>
              <w:t>Timber American type tourist car</w:t>
            </w:r>
            <w:r>
              <w:rPr>
                <w:rFonts w:asciiTheme="minorHAnsi" w:hAnsiTheme="minorHAnsi" w:cstheme="minorHAnsi"/>
                <w:color w:val="575555"/>
                <w:sz w:val="22"/>
                <w:szCs w:val="22"/>
                <w:lang w:val="en-AU" w:eastAsia="en-AU"/>
              </w:rPr>
              <w:t>.</w:t>
            </w:r>
          </w:p>
        </w:tc>
        <w:tc>
          <w:tcPr>
            <w:tcW w:w="2410" w:type="dxa"/>
          </w:tcPr>
          <w:p w14:paraId="49324B38"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D3553">
              <w:rPr>
                <w:rFonts w:asciiTheme="minorHAnsi" w:hAnsiTheme="minorHAnsi" w:cstheme="minorHAnsi"/>
                <w:noProof/>
                <w:color w:val="3E3B3B"/>
                <w:sz w:val="22"/>
                <w:szCs w:val="22"/>
                <w:lang w:val="en-AU" w:eastAsia="en-AU"/>
              </w:rPr>
              <w:drawing>
                <wp:inline distT="0" distB="0" distL="0" distR="0" wp14:anchorId="06C010AE" wp14:editId="114C96FD">
                  <wp:extent cx="1412630" cy="177121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653" cy="1780018"/>
                          </a:xfrm>
                          <a:prstGeom prst="rect">
                            <a:avLst/>
                          </a:prstGeom>
                          <a:noFill/>
                          <a:ln>
                            <a:noFill/>
                          </a:ln>
                        </pic:spPr>
                      </pic:pic>
                    </a:graphicData>
                  </a:graphic>
                </wp:inline>
              </w:drawing>
            </w:r>
          </w:p>
        </w:tc>
        <w:tc>
          <w:tcPr>
            <w:tcW w:w="851" w:type="dxa"/>
          </w:tcPr>
          <w:p w14:paraId="26B05333"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1905</w:t>
            </w:r>
          </w:p>
        </w:tc>
        <w:tc>
          <w:tcPr>
            <w:tcW w:w="1417" w:type="dxa"/>
          </w:tcPr>
          <w:p w14:paraId="55748525"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7224D06D"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1975</w:t>
            </w:r>
          </w:p>
        </w:tc>
      </w:tr>
      <w:tr w:rsidR="0078266F" w:rsidRPr="0042654E" w14:paraId="771384AC" w14:textId="77777777" w:rsidTr="0022080B">
        <w:trPr>
          <w:jc w:val="center"/>
        </w:trPr>
        <w:tc>
          <w:tcPr>
            <w:tcW w:w="1413" w:type="dxa"/>
          </w:tcPr>
          <w:p w14:paraId="4CF12F52"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4D4C4C"/>
                <w:sz w:val="22"/>
                <w:szCs w:val="22"/>
                <w:lang w:val="en-AU" w:eastAsia="en-AU"/>
              </w:rPr>
              <w:t>HFO1276</w:t>
            </w:r>
          </w:p>
        </w:tc>
        <w:tc>
          <w:tcPr>
            <w:tcW w:w="1984" w:type="dxa"/>
          </w:tcPr>
          <w:p w14:paraId="5BB141A4" w14:textId="5A7D8DE6"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575555"/>
                <w:sz w:val="22"/>
                <w:szCs w:val="22"/>
                <w:lang w:val="en-AU" w:eastAsia="en-AU"/>
              </w:rPr>
              <w:t>Timber American type tourist car</w:t>
            </w:r>
            <w:r>
              <w:rPr>
                <w:rFonts w:asciiTheme="minorHAnsi" w:hAnsiTheme="minorHAnsi" w:cstheme="minorHAnsi"/>
                <w:color w:val="575555"/>
                <w:sz w:val="22"/>
                <w:szCs w:val="22"/>
                <w:lang w:val="en-AU" w:eastAsia="en-AU"/>
              </w:rPr>
              <w:t>.</w:t>
            </w:r>
          </w:p>
        </w:tc>
        <w:tc>
          <w:tcPr>
            <w:tcW w:w="2410" w:type="dxa"/>
          </w:tcPr>
          <w:p w14:paraId="3A301D26"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D3553">
              <w:rPr>
                <w:rFonts w:asciiTheme="minorHAnsi" w:hAnsiTheme="minorHAnsi" w:cstheme="minorHAnsi"/>
                <w:noProof/>
                <w:color w:val="3E3B3B"/>
                <w:sz w:val="22"/>
                <w:szCs w:val="22"/>
                <w:lang w:val="en-AU" w:eastAsia="en-AU"/>
              </w:rPr>
              <w:drawing>
                <wp:inline distT="0" distB="0" distL="0" distR="0" wp14:anchorId="42492F18" wp14:editId="0CA074A1">
                  <wp:extent cx="1397784" cy="18463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4816" cy="1855673"/>
                          </a:xfrm>
                          <a:prstGeom prst="rect">
                            <a:avLst/>
                          </a:prstGeom>
                          <a:noFill/>
                          <a:ln>
                            <a:noFill/>
                          </a:ln>
                        </pic:spPr>
                      </pic:pic>
                    </a:graphicData>
                  </a:graphic>
                </wp:inline>
              </w:drawing>
            </w:r>
          </w:p>
        </w:tc>
        <w:tc>
          <w:tcPr>
            <w:tcW w:w="851" w:type="dxa"/>
          </w:tcPr>
          <w:p w14:paraId="0AD6228E"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1908</w:t>
            </w:r>
          </w:p>
        </w:tc>
        <w:tc>
          <w:tcPr>
            <w:tcW w:w="1417" w:type="dxa"/>
          </w:tcPr>
          <w:p w14:paraId="53F85A6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79B02F4D"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1975</w:t>
            </w:r>
          </w:p>
        </w:tc>
      </w:tr>
      <w:tr w:rsidR="0078266F" w:rsidRPr="0042654E" w14:paraId="555B1E31" w14:textId="77777777" w:rsidTr="0022080B">
        <w:trPr>
          <w:jc w:val="center"/>
        </w:trPr>
        <w:tc>
          <w:tcPr>
            <w:tcW w:w="1413" w:type="dxa"/>
          </w:tcPr>
          <w:p w14:paraId="42D5A34F"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4D4C4C"/>
                <w:sz w:val="22"/>
                <w:szCs w:val="22"/>
                <w:lang w:val="en-AU" w:eastAsia="en-AU"/>
              </w:rPr>
              <w:lastRenderedPageBreak/>
              <w:t>BAM1743</w:t>
            </w:r>
          </w:p>
        </w:tc>
        <w:tc>
          <w:tcPr>
            <w:tcW w:w="1984" w:type="dxa"/>
          </w:tcPr>
          <w:p w14:paraId="18E6EC09" w14:textId="54018CA6"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4D4C4C"/>
                <w:sz w:val="22"/>
                <w:szCs w:val="22"/>
                <w:lang w:val="en-AU" w:eastAsia="en-AU"/>
              </w:rPr>
              <w:t>Ex HFN2205 MANN type, 14 sleeping berths, 8-</w:t>
            </w:r>
            <w:r w:rsidRPr="0042654E">
              <w:rPr>
                <w:rFonts w:asciiTheme="minorHAnsi" w:hAnsiTheme="minorHAnsi" w:cstheme="minorHAnsi"/>
                <w:color w:val="474545"/>
                <w:sz w:val="22"/>
                <w:szCs w:val="22"/>
                <w:lang w:val="en-AU" w:eastAsia="en-AU"/>
              </w:rPr>
              <w:t>wheel steel car</w:t>
            </w:r>
            <w:r>
              <w:rPr>
                <w:rFonts w:asciiTheme="minorHAnsi" w:hAnsiTheme="minorHAnsi" w:cstheme="minorHAnsi"/>
                <w:color w:val="474545"/>
                <w:sz w:val="22"/>
                <w:szCs w:val="22"/>
                <w:lang w:val="en-AU" w:eastAsia="en-AU"/>
              </w:rPr>
              <w:t>.</w:t>
            </w:r>
          </w:p>
        </w:tc>
        <w:tc>
          <w:tcPr>
            <w:tcW w:w="2410" w:type="dxa"/>
          </w:tcPr>
          <w:p w14:paraId="6DF9E30B"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D3553">
              <w:rPr>
                <w:rFonts w:asciiTheme="minorHAnsi" w:hAnsiTheme="minorHAnsi" w:cstheme="minorHAnsi"/>
                <w:noProof/>
                <w:color w:val="3E3B3B"/>
                <w:sz w:val="22"/>
                <w:szCs w:val="22"/>
                <w:lang w:val="en-AU" w:eastAsia="en-AU"/>
              </w:rPr>
              <w:drawing>
                <wp:inline distT="0" distB="0" distL="0" distR="0" wp14:anchorId="02A6EDDA" wp14:editId="58FF81DC">
                  <wp:extent cx="1395046" cy="18009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b="18773"/>
                          <a:stretch/>
                        </pic:blipFill>
                        <pic:spPr bwMode="auto">
                          <a:xfrm>
                            <a:off x="0" y="0"/>
                            <a:ext cx="1401146" cy="1808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4C345D89"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1939</w:t>
            </w:r>
          </w:p>
        </w:tc>
        <w:tc>
          <w:tcPr>
            <w:tcW w:w="1417" w:type="dxa"/>
          </w:tcPr>
          <w:p w14:paraId="0FF53660"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4D33C00A"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1989</w:t>
            </w:r>
          </w:p>
        </w:tc>
      </w:tr>
      <w:tr w:rsidR="0078266F" w:rsidRPr="0042654E" w14:paraId="7AC16EDB" w14:textId="77777777" w:rsidTr="0022080B">
        <w:trPr>
          <w:jc w:val="center"/>
        </w:trPr>
        <w:tc>
          <w:tcPr>
            <w:tcW w:w="1413" w:type="dxa"/>
          </w:tcPr>
          <w:p w14:paraId="23A2207C" w14:textId="77777777" w:rsidR="0078266F" w:rsidRPr="0042654E" w:rsidRDefault="0078266F" w:rsidP="00D07566">
            <w:pPr>
              <w:autoSpaceDE w:val="0"/>
              <w:autoSpaceDN w:val="0"/>
              <w:adjustRightInd w:val="0"/>
              <w:rPr>
                <w:rFonts w:asciiTheme="minorHAnsi" w:hAnsiTheme="minorHAnsi" w:cstheme="minorHAnsi"/>
                <w:b/>
                <w:bCs/>
                <w:color w:val="4D4C4C"/>
                <w:sz w:val="22"/>
                <w:szCs w:val="22"/>
                <w:lang w:val="en-AU" w:eastAsia="en-AU"/>
              </w:rPr>
            </w:pPr>
            <w:r w:rsidRPr="0042654E">
              <w:rPr>
                <w:rFonts w:asciiTheme="minorHAnsi" w:hAnsiTheme="minorHAnsi" w:cstheme="minorHAnsi"/>
                <w:color w:val="4D4C4C"/>
                <w:sz w:val="22"/>
                <w:szCs w:val="22"/>
                <w:lang w:val="en-AU" w:eastAsia="en-AU"/>
              </w:rPr>
              <w:t>BAM2189</w:t>
            </w:r>
          </w:p>
        </w:tc>
        <w:tc>
          <w:tcPr>
            <w:tcW w:w="1984" w:type="dxa"/>
          </w:tcPr>
          <w:p w14:paraId="1DC4F0FE" w14:textId="6250E22C" w:rsidR="0078266F" w:rsidRPr="0042654E" w:rsidRDefault="0078266F" w:rsidP="00D07566">
            <w:pPr>
              <w:autoSpaceDE w:val="0"/>
              <w:autoSpaceDN w:val="0"/>
              <w:adjustRightInd w:val="0"/>
              <w:rPr>
                <w:rFonts w:asciiTheme="minorHAnsi" w:hAnsiTheme="minorHAnsi" w:cstheme="minorHAnsi"/>
                <w:b/>
                <w:bCs/>
                <w:color w:val="4D4C4C"/>
                <w:sz w:val="22"/>
                <w:szCs w:val="22"/>
                <w:lang w:val="en-AU" w:eastAsia="en-AU"/>
              </w:rPr>
            </w:pPr>
            <w:r w:rsidRPr="0042654E">
              <w:rPr>
                <w:rFonts w:asciiTheme="minorHAnsi" w:hAnsiTheme="minorHAnsi" w:cstheme="minorHAnsi"/>
                <w:color w:val="4D4C4C"/>
                <w:sz w:val="22"/>
                <w:szCs w:val="22"/>
                <w:lang w:val="en-AU" w:eastAsia="en-AU"/>
              </w:rPr>
              <w:t>Ex FN2819 MANN type, 14 sleeping berths, 8-</w:t>
            </w:r>
            <w:r w:rsidRPr="0042654E">
              <w:rPr>
                <w:rFonts w:asciiTheme="minorHAnsi" w:hAnsiTheme="minorHAnsi" w:cstheme="minorHAnsi"/>
                <w:color w:val="474545"/>
                <w:sz w:val="22"/>
                <w:szCs w:val="22"/>
                <w:lang w:val="en-AU" w:eastAsia="en-AU"/>
              </w:rPr>
              <w:t>wheel steel car</w:t>
            </w:r>
            <w:r>
              <w:rPr>
                <w:rFonts w:asciiTheme="minorHAnsi" w:hAnsiTheme="minorHAnsi" w:cstheme="minorHAnsi"/>
                <w:color w:val="474545"/>
                <w:sz w:val="22"/>
                <w:szCs w:val="22"/>
                <w:lang w:val="en-AU" w:eastAsia="en-AU"/>
              </w:rPr>
              <w:t>.</w:t>
            </w:r>
          </w:p>
        </w:tc>
        <w:tc>
          <w:tcPr>
            <w:tcW w:w="2410" w:type="dxa"/>
          </w:tcPr>
          <w:p w14:paraId="275DFFBD"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5D25C192" wp14:editId="0C7FD70F">
                  <wp:extent cx="1395046" cy="179054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b="18097"/>
                          <a:stretch/>
                        </pic:blipFill>
                        <pic:spPr bwMode="auto">
                          <a:xfrm>
                            <a:off x="0" y="0"/>
                            <a:ext cx="1400031" cy="1796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23CFDD22"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1939</w:t>
            </w:r>
          </w:p>
        </w:tc>
        <w:tc>
          <w:tcPr>
            <w:tcW w:w="1417" w:type="dxa"/>
          </w:tcPr>
          <w:p w14:paraId="78631ECA"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0DA1297E"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1989</w:t>
            </w:r>
          </w:p>
        </w:tc>
      </w:tr>
      <w:tr w:rsidR="0078266F" w:rsidRPr="0042654E" w14:paraId="20229596" w14:textId="77777777" w:rsidTr="0022080B">
        <w:trPr>
          <w:jc w:val="center"/>
        </w:trPr>
        <w:tc>
          <w:tcPr>
            <w:tcW w:w="1413" w:type="dxa"/>
          </w:tcPr>
          <w:p w14:paraId="69C6CE94" w14:textId="77777777"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D4C4C"/>
                <w:sz w:val="22"/>
                <w:szCs w:val="22"/>
                <w:lang w:val="en-AU" w:eastAsia="en-AU"/>
              </w:rPr>
              <w:t>MAL888</w:t>
            </w:r>
          </w:p>
        </w:tc>
        <w:tc>
          <w:tcPr>
            <w:tcW w:w="1984" w:type="dxa"/>
          </w:tcPr>
          <w:p w14:paraId="0AEFE9E5" w14:textId="4CAB4A5E"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D4C4C"/>
                <w:sz w:val="22"/>
                <w:szCs w:val="22"/>
                <w:lang w:val="en-AU" w:eastAsia="en-AU"/>
              </w:rPr>
              <w:t>18 Sleeping berth, twinette, 12-wheel timber car</w:t>
            </w:r>
            <w:r>
              <w:rPr>
                <w:rFonts w:asciiTheme="minorHAnsi" w:hAnsiTheme="minorHAnsi" w:cstheme="minorHAnsi"/>
                <w:color w:val="4D4C4C"/>
                <w:sz w:val="22"/>
                <w:szCs w:val="22"/>
                <w:lang w:val="en-AU" w:eastAsia="en-AU"/>
              </w:rPr>
              <w:t>.</w:t>
            </w:r>
          </w:p>
        </w:tc>
        <w:tc>
          <w:tcPr>
            <w:tcW w:w="2410" w:type="dxa"/>
          </w:tcPr>
          <w:p w14:paraId="30ECBFC6"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1F6A05D6" wp14:editId="416E9CBD">
                  <wp:extent cx="1382655" cy="1764323"/>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b="18172"/>
                          <a:stretch/>
                        </pic:blipFill>
                        <pic:spPr bwMode="auto">
                          <a:xfrm>
                            <a:off x="0" y="0"/>
                            <a:ext cx="1387756" cy="1770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79A208E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1929</w:t>
            </w:r>
          </w:p>
        </w:tc>
        <w:tc>
          <w:tcPr>
            <w:tcW w:w="1417" w:type="dxa"/>
          </w:tcPr>
          <w:p w14:paraId="583B8FC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0006CE3C"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1986</w:t>
            </w:r>
          </w:p>
        </w:tc>
      </w:tr>
      <w:tr w:rsidR="0078266F" w:rsidRPr="0042654E" w14:paraId="754AF704" w14:textId="77777777" w:rsidTr="0022080B">
        <w:trPr>
          <w:jc w:val="center"/>
        </w:trPr>
        <w:tc>
          <w:tcPr>
            <w:tcW w:w="1413" w:type="dxa"/>
          </w:tcPr>
          <w:p w14:paraId="69D16166" w14:textId="77777777"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D4C4C"/>
                <w:sz w:val="22"/>
                <w:szCs w:val="22"/>
                <w:lang w:val="en-AU" w:eastAsia="en-AU"/>
              </w:rPr>
              <w:t>TAM 906</w:t>
            </w:r>
          </w:p>
        </w:tc>
        <w:tc>
          <w:tcPr>
            <w:tcW w:w="1984" w:type="dxa"/>
          </w:tcPr>
          <w:p w14:paraId="20927F97" w14:textId="70822AA7"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D4C4C"/>
                <w:sz w:val="22"/>
                <w:szCs w:val="22"/>
                <w:lang w:val="en-AU" w:eastAsia="en-AU"/>
              </w:rPr>
              <w:t>MANN type, 20 berth, 12-wheel timber car</w:t>
            </w:r>
            <w:r>
              <w:rPr>
                <w:rFonts w:asciiTheme="minorHAnsi" w:hAnsiTheme="minorHAnsi" w:cstheme="minorHAnsi"/>
                <w:color w:val="4D4C4C"/>
                <w:sz w:val="22"/>
                <w:szCs w:val="22"/>
                <w:lang w:val="en-AU" w:eastAsia="en-AU"/>
              </w:rPr>
              <w:t>.</w:t>
            </w:r>
          </w:p>
        </w:tc>
        <w:tc>
          <w:tcPr>
            <w:tcW w:w="2410" w:type="dxa"/>
          </w:tcPr>
          <w:p w14:paraId="2F358F29"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4B7FC8C4" wp14:editId="0045D356">
                  <wp:extent cx="1385281" cy="1617784"/>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b="19341"/>
                          <a:stretch/>
                        </pic:blipFill>
                        <pic:spPr bwMode="auto">
                          <a:xfrm>
                            <a:off x="0" y="0"/>
                            <a:ext cx="1390018" cy="1623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0CCB88D9"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1926</w:t>
            </w:r>
          </w:p>
        </w:tc>
        <w:tc>
          <w:tcPr>
            <w:tcW w:w="1417" w:type="dxa"/>
          </w:tcPr>
          <w:p w14:paraId="774D98BD"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76E9756E"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1983</w:t>
            </w:r>
          </w:p>
        </w:tc>
      </w:tr>
      <w:tr w:rsidR="0078266F" w:rsidRPr="0042654E" w14:paraId="09CC3D7F" w14:textId="77777777" w:rsidTr="0022080B">
        <w:trPr>
          <w:jc w:val="center"/>
        </w:trPr>
        <w:tc>
          <w:tcPr>
            <w:tcW w:w="1413" w:type="dxa"/>
          </w:tcPr>
          <w:p w14:paraId="57F3509C" w14:textId="77777777"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D4C4C"/>
                <w:sz w:val="22"/>
                <w:szCs w:val="22"/>
                <w:lang w:val="en-AU" w:eastAsia="en-AU"/>
              </w:rPr>
              <w:t>TAM1888</w:t>
            </w:r>
          </w:p>
        </w:tc>
        <w:tc>
          <w:tcPr>
            <w:tcW w:w="1984" w:type="dxa"/>
          </w:tcPr>
          <w:p w14:paraId="2C6849C3" w14:textId="6FB43C82"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D4C4C"/>
                <w:sz w:val="22"/>
                <w:szCs w:val="22"/>
                <w:lang w:val="en-AU" w:eastAsia="en-AU"/>
              </w:rPr>
              <w:t>MANN type, 20 berth, 12-wheel timber car</w:t>
            </w:r>
            <w:r>
              <w:rPr>
                <w:rFonts w:asciiTheme="minorHAnsi" w:hAnsiTheme="minorHAnsi" w:cstheme="minorHAnsi"/>
                <w:color w:val="4D4C4C"/>
                <w:sz w:val="22"/>
                <w:szCs w:val="22"/>
                <w:lang w:val="en-AU" w:eastAsia="en-AU"/>
              </w:rPr>
              <w:t>.</w:t>
            </w:r>
          </w:p>
        </w:tc>
        <w:tc>
          <w:tcPr>
            <w:tcW w:w="2410" w:type="dxa"/>
          </w:tcPr>
          <w:p w14:paraId="37E2968E"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Pr>
                <w:rFonts w:asciiTheme="minorHAnsi" w:hAnsiTheme="minorHAnsi" w:cstheme="minorHAnsi"/>
                <w:color w:val="3E3B3B"/>
                <w:sz w:val="22"/>
                <w:szCs w:val="22"/>
                <w:lang w:val="en-AU" w:eastAsia="en-AU"/>
              </w:rPr>
              <w:t>(Unable to find object in auction listing.)</w:t>
            </w:r>
          </w:p>
        </w:tc>
        <w:tc>
          <w:tcPr>
            <w:tcW w:w="851" w:type="dxa"/>
          </w:tcPr>
          <w:p w14:paraId="1B6AE622"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1929</w:t>
            </w:r>
          </w:p>
        </w:tc>
        <w:tc>
          <w:tcPr>
            <w:tcW w:w="1417" w:type="dxa"/>
          </w:tcPr>
          <w:p w14:paraId="6F0B6EF4"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24AC8738"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1988</w:t>
            </w:r>
          </w:p>
        </w:tc>
      </w:tr>
      <w:tr w:rsidR="0078266F" w:rsidRPr="0042654E" w14:paraId="75AEF730" w14:textId="77777777" w:rsidTr="0022080B">
        <w:trPr>
          <w:jc w:val="center"/>
        </w:trPr>
        <w:tc>
          <w:tcPr>
            <w:tcW w:w="1413" w:type="dxa"/>
          </w:tcPr>
          <w:p w14:paraId="7B5FF5EB" w14:textId="77777777"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393837"/>
                <w:sz w:val="22"/>
                <w:szCs w:val="22"/>
                <w:lang w:val="en-AU" w:eastAsia="en-AU"/>
              </w:rPr>
              <w:lastRenderedPageBreak/>
              <w:t>BSR2031</w:t>
            </w:r>
          </w:p>
        </w:tc>
        <w:tc>
          <w:tcPr>
            <w:tcW w:w="1984" w:type="dxa"/>
          </w:tcPr>
          <w:p w14:paraId="2B6A2ED6" w14:textId="3B7E19E5" w:rsidR="0078266F" w:rsidRPr="0042654E" w:rsidRDefault="0078266F" w:rsidP="00D07566">
            <w:pPr>
              <w:autoSpaceDE w:val="0"/>
              <w:autoSpaceDN w:val="0"/>
              <w:adjustRightInd w:val="0"/>
              <w:rPr>
                <w:rFonts w:asciiTheme="minorHAnsi" w:hAnsiTheme="minorHAnsi" w:cstheme="minorHAnsi"/>
                <w:color w:val="4D4C4C"/>
                <w:sz w:val="22"/>
                <w:szCs w:val="22"/>
                <w:lang w:val="en-AU" w:eastAsia="en-AU"/>
              </w:rPr>
            </w:pPr>
            <w:r w:rsidRPr="0042654E">
              <w:rPr>
                <w:rFonts w:asciiTheme="minorHAnsi" w:hAnsiTheme="minorHAnsi" w:cstheme="minorHAnsi"/>
                <w:color w:val="494747"/>
                <w:sz w:val="22"/>
                <w:szCs w:val="22"/>
                <w:lang w:val="en-AU" w:eastAsia="en-AU"/>
              </w:rPr>
              <w:t>Ex BS, 18 seat, first class corridor/buffet car</w:t>
            </w:r>
            <w:r>
              <w:rPr>
                <w:rFonts w:asciiTheme="minorHAnsi" w:hAnsiTheme="minorHAnsi" w:cstheme="minorHAnsi"/>
                <w:color w:val="494747"/>
                <w:sz w:val="22"/>
                <w:szCs w:val="22"/>
                <w:lang w:val="en-AU" w:eastAsia="en-AU"/>
              </w:rPr>
              <w:t>.</w:t>
            </w:r>
          </w:p>
        </w:tc>
        <w:tc>
          <w:tcPr>
            <w:tcW w:w="2410" w:type="dxa"/>
          </w:tcPr>
          <w:p w14:paraId="239381F7"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11C92C56" wp14:editId="6DB6AB85">
                  <wp:extent cx="1353824" cy="17174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b="19814"/>
                          <a:stretch/>
                        </pic:blipFill>
                        <pic:spPr bwMode="auto">
                          <a:xfrm>
                            <a:off x="0" y="0"/>
                            <a:ext cx="1356130" cy="1720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7221DE00"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1936</w:t>
            </w:r>
          </w:p>
        </w:tc>
        <w:tc>
          <w:tcPr>
            <w:tcW w:w="1417" w:type="dxa"/>
          </w:tcPr>
          <w:p w14:paraId="184E9605"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19DE0693"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1979</w:t>
            </w:r>
          </w:p>
        </w:tc>
      </w:tr>
      <w:tr w:rsidR="0078266F" w:rsidRPr="0042654E" w14:paraId="63264577" w14:textId="77777777" w:rsidTr="0022080B">
        <w:trPr>
          <w:jc w:val="center"/>
        </w:trPr>
        <w:tc>
          <w:tcPr>
            <w:tcW w:w="1413" w:type="dxa"/>
          </w:tcPr>
          <w:p w14:paraId="544DD8B5" w14:textId="77777777" w:rsidR="0078266F" w:rsidRPr="0042654E" w:rsidRDefault="0078266F" w:rsidP="00D07566">
            <w:pPr>
              <w:autoSpaceDE w:val="0"/>
              <w:autoSpaceDN w:val="0"/>
              <w:adjustRightInd w:val="0"/>
              <w:rPr>
                <w:rFonts w:asciiTheme="minorHAnsi" w:hAnsiTheme="minorHAnsi" w:cstheme="minorHAnsi"/>
                <w:color w:val="393837"/>
                <w:sz w:val="22"/>
                <w:szCs w:val="22"/>
                <w:lang w:val="en-AU" w:eastAsia="en-AU"/>
              </w:rPr>
            </w:pPr>
            <w:r w:rsidRPr="0042654E">
              <w:rPr>
                <w:rFonts w:asciiTheme="minorHAnsi" w:hAnsiTheme="minorHAnsi" w:cstheme="minorHAnsi"/>
                <w:color w:val="393837"/>
                <w:sz w:val="22"/>
                <w:szCs w:val="22"/>
                <w:lang w:val="en-AU" w:eastAsia="en-AU"/>
              </w:rPr>
              <w:t>ATP1000</w:t>
            </w:r>
          </w:p>
        </w:tc>
        <w:tc>
          <w:tcPr>
            <w:tcW w:w="1984" w:type="dxa"/>
          </w:tcPr>
          <w:p w14:paraId="497F83BA" w14:textId="2B24BD47" w:rsidR="0078266F" w:rsidRPr="0042654E" w:rsidRDefault="0078266F" w:rsidP="00D07566">
            <w:pPr>
              <w:autoSpaceDE w:val="0"/>
              <w:autoSpaceDN w:val="0"/>
              <w:adjustRightInd w:val="0"/>
              <w:rPr>
                <w:rFonts w:asciiTheme="minorHAnsi" w:hAnsiTheme="minorHAnsi" w:cstheme="minorHAnsi"/>
                <w:color w:val="494747"/>
                <w:sz w:val="22"/>
                <w:szCs w:val="22"/>
                <w:lang w:val="en-AU" w:eastAsia="en-AU"/>
              </w:rPr>
            </w:pPr>
            <w:r w:rsidRPr="0042654E">
              <w:rPr>
                <w:rFonts w:asciiTheme="minorHAnsi" w:hAnsiTheme="minorHAnsi" w:cstheme="minorHAnsi"/>
                <w:color w:val="494747"/>
                <w:sz w:val="22"/>
                <w:szCs w:val="22"/>
                <w:lang w:val="en-AU" w:eastAsia="en-AU"/>
              </w:rPr>
              <w:t>Timber bodied, curved roof</w:t>
            </w:r>
            <w:r w:rsidRPr="0042654E">
              <w:rPr>
                <w:rFonts w:asciiTheme="minorHAnsi" w:hAnsiTheme="minorHAnsi" w:cstheme="minorHAnsi"/>
                <w:color w:val="757477"/>
                <w:sz w:val="22"/>
                <w:szCs w:val="22"/>
                <w:lang w:val="en-AU" w:eastAsia="en-AU"/>
              </w:rPr>
              <w:t xml:space="preserve">, </w:t>
            </w:r>
            <w:r w:rsidRPr="0042654E">
              <w:rPr>
                <w:rFonts w:asciiTheme="minorHAnsi" w:hAnsiTheme="minorHAnsi" w:cstheme="minorHAnsi"/>
                <w:color w:val="494747"/>
                <w:sz w:val="22"/>
                <w:szCs w:val="22"/>
                <w:lang w:val="en-AU" w:eastAsia="en-AU"/>
              </w:rPr>
              <w:t>mail sorting van</w:t>
            </w:r>
            <w:r>
              <w:rPr>
                <w:rFonts w:asciiTheme="minorHAnsi" w:hAnsiTheme="minorHAnsi" w:cstheme="minorHAnsi"/>
                <w:color w:val="757477"/>
                <w:sz w:val="22"/>
                <w:szCs w:val="22"/>
                <w:lang w:val="en-AU" w:eastAsia="en-AU"/>
              </w:rPr>
              <w:t>.</w:t>
            </w:r>
          </w:p>
        </w:tc>
        <w:tc>
          <w:tcPr>
            <w:tcW w:w="2410" w:type="dxa"/>
          </w:tcPr>
          <w:p w14:paraId="3BED4698"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13DEF214" wp14:editId="6AF9B05F">
                  <wp:extent cx="1359876" cy="1720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b="18126"/>
                          <a:stretch/>
                        </pic:blipFill>
                        <pic:spPr bwMode="auto">
                          <a:xfrm>
                            <a:off x="0" y="0"/>
                            <a:ext cx="1371200" cy="1734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34D504A4"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p>
        </w:tc>
        <w:tc>
          <w:tcPr>
            <w:tcW w:w="1417" w:type="dxa"/>
          </w:tcPr>
          <w:p w14:paraId="6B1FCB16"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3DBEFE15"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p>
        </w:tc>
      </w:tr>
      <w:tr w:rsidR="0078266F" w:rsidRPr="0042654E" w14:paraId="427494C4" w14:textId="77777777" w:rsidTr="0022080B">
        <w:trPr>
          <w:jc w:val="center"/>
        </w:trPr>
        <w:tc>
          <w:tcPr>
            <w:tcW w:w="1413" w:type="dxa"/>
          </w:tcPr>
          <w:p w14:paraId="4E43DE44" w14:textId="77777777" w:rsidR="0078266F" w:rsidRPr="0042654E" w:rsidRDefault="0078266F" w:rsidP="00D07566">
            <w:pPr>
              <w:autoSpaceDE w:val="0"/>
              <w:autoSpaceDN w:val="0"/>
              <w:adjustRightInd w:val="0"/>
              <w:rPr>
                <w:rFonts w:asciiTheme="minorHAnsi" w:hAnsiTheme="minorHAnsi" w:cstheme="minorHAnsi"/>
                <w:color w:val="393837"/>
                <w:sz w:val="22"/>
                <w:szCs w:val="22"/>
                <w:lang w:val="en-AU" w:eastAsia="en-AU"/>
              </w:rPr>
            </w:pPr>
            <w:r w:rsidRPr="0042654E">
              <w:rPr>
                <w:rFonts w:asciiTheme="minorHAnsi" w:hAnsiTheme="minorHAnsi" w:cstheme="minorHAnsi"/>
                <w:color w:val="393837"/>
                <w:sz w:val="22"/>
                <w:szCs w:val="22"/>
                <w:lang w:val="en-AU" w:eastAsia="en-AU"/>
              </w:rPr>
              <w:t>3102</w:t>
            </w:r>
          </w:p>
        </w:tc>
        <w:tc>
          <w:tcPr>
            <w:tcW w:w="1984" w:type="dxa"/>
          </w:tcPr>
          <w:p w14:paraId="1CB2B018" w14:textId="77777777" w:rsidR="0078266F" w:rsidRPr="0042654E" w:rsidRDefault="0078266F" w:rsidP="00D07566">
            <w:pPr>
              <w:autoSpaceDE w:val="0"/>
              <w:autoSpaceDN w:val="0"/>
              <w:adjustRightInd w:val="0"/>
              <w:rPr>
                <w:rFonts w:asciiTheme="minorHAnsi" w:hAnsiTheme="minorHAnsi" w:cstheme="minorHAnsi"/>
                <w:color w:val="494747"/>
                <w:sz w:val="22"/>
                <w:szCs w:val="22"/>
                <w:lang w:val="en-AU" w:eastAsia="en-AU"/>
              </w:rPr>
            </w:pPr>
            <w:r>
              <w:rPr>
                <w:rFonts w:asciiTheme="minorHAnsi" w:hAnsiTheme="minorHAnsi" w:cstheme="minorHAnsi"/>
                <w:color w:val="494647"/>
                <w:sz w:val="22"/>
                <w:szCs w:val="22"/>
                <w:lang w:val="en-AU" w:eastAsia="en-AU"/>
              </w:rPr>
              <w:t xml:space="preserve">Locomotive: </w:t>
            </w:r>
            <w:r w:rsidRPr="0042654E">
              <w:rPr>
                <w:rFonts w:asciiTheme="minorHAnsi" w:hAnsiTheme="minorHAnsi" w:cstheme="minorHAnsi"/>
                <w:color w:val="494647"/>
                <w:sz w:val="22"/>
                <w:szCs w:val="22"/>
                <w:lang w:val="en-AU" w:eastAsia="en-AU"/>
              </w:rPr>
              <w:t>4-6-0 Bayer Peacock Manchester England</w:t>
            </w:r>
            <w:r w:rsidRPr="0042654E">
              <w:rPr>
                <w:rFonts w:asciiTheme="minorHAnsi" w:hAnsiTheme="minorHAnsi" w:cstheme="minorHAnsi"/>
                <w:color w:val="616063"/>
                <w:sz w:val="22"/>
                <w:szCs w:val="22"/>
                <w:lang w:val="en-AU" w:eastAsia="en-AU"/>
              </w:rPr>
              <w:t xml:space="preserve">, </w:t>
            </w:r>
            <w:r w:rsidRPr="0042654E">
              <w:rPr>
                <w:rFonts w:asciiTheme="minorHAnsi" w:hAnsiTheme="minorHAnsi" w:cstheme="minorHAnsi"/>
                <w:color w:val="494647"/>
                <w:sz w:val="22"/>
                <w:szCs w:val="22"/>
                <w:lang w:val="en-AU" w:eastAsia="en-AU"/>
              </w:rPr>
              <w:t>builder</w:t>
            </w:r>
            <w:r w:rsidRPr="0042654E">
              <w:rPr>
                <w:rFonts w:asciiTheme="minorHAnsi" w:hAnsiTheme="minorHAnsi" w:cstheme="minorHAnsi"/>
                <w:color w:val="616063"/>
                <w:sz w:val="22"/>
                <w:szCs w:val="22"/>
                <w:lang w:val="en-AU" w:eastAsia="en-AU"/>
              </w:rPr>
              <w:t>'</w:t>
            </w:r>
            <w:r w:rsidRPr="0042654E">
              <w:rPr>
                <w:rFonts w:asciiTheme="minorHAnsi" w:hAnsiTheme="minorHAnsi" w:cstheme="minorHAnsi"/>
                <w:color w:val="494647"/>
                <w:sz w:val="22"/>
                <w:szCs w:val="22"/>
                <w:lang w:val="en-AU" w:eastAsia="en-AU"/>
              </w:rPr>
              <w:t>s no</w:t>
            </w:r>
            <w:r w:rsidRPr="0042654E">
              <w:rPr>
                <w:rFonts w:asciiTheme="minorHAnsi" w:hAnsiTheme="minorHAnsi" w:cstheme="minorHAnsi"/>
                <w:color w:val="777576"/>
                <w:sz w:val="22"/>
                <w:szCs w:val="22"/>
                <w:lang w:val="en-AU" w:eastAsia="en-AU"/>
              </w:rPr>
              <w:t xml:space="preserve">. </w:t>
            </w:r>
            <w:r w:rsidRPr="0042654E">
              <w:rPr>
                <w:rFonts w:asciiTheme="minorHAnsi" w:hAnsiTheme="minorHAnsi" w:cstheme="minorHAnsi"/>
                <w:color w:val="494647"/>
                <w:sz w:val="22"/>
                <w:szCs w:val="22"/>
                <w:lang w:val="en-AU" w:eastAsia="en-AU"/>
              </w:rPr>
              <w:t>5797</w:t>
            </w:r>
            <w:r w:rsidRPr="0042654E">
              <w:rPr>
                <w:rFonts w:asciiTheme="minorHAnsi" w:hAnsiTheme="minorHAnsi" w:cstheme="minorHAnsi"/>
                <w:color w:val="777576"/>
                <w:sz w:val="22"/>
                <w:szCs w:val="22"/>
                <w:lang w:val="en-AU" w:eastAsia="en-AU"/>
              </w:rPr>
              <w:t>.</w:t>
            </w:r>
          </w:p>
        </w:tc>
        <w:tc>
          <w:tcPr>
            <w:tcW w:w="2410" w:type="dxa"/>
          </w:tcPr>
          <w:p w14:paraId="0E1A56F2"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5A1FB3">
              <w:rPr>
                <w:rFonts w:asciiTheme="minorHAnsi" w:hAnsiTheme="minorHAnsi" w:cstheme="minorHAnsi"/>
                <w:noProof/>
                <w:color w:val="3E3B3B"/>
                <w:sz w:val="22"/>
                <w:szCs w:val="22"/>
                <w:lang w:val="en-AU" w:eastAsia="en-AU"/>
              </w:rPr>
              <w:drawing>
                <wp:inline distT="0" distB="0" distL="0" distR="0" wp14:anchorId="07F014D1" wp14:editId="205B4369">
                  <wp:extent cx="1380313" cy="16529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688" cy="1710833"/>
                          </a:xfrm>
                          <a:prstGeom prst="rect">
                            <a:avLst/>
                          </a:prstGeom>
                          <a:noFill/>
                          <a:ln>
                            <a:noFill/>
                          </a:ln>
                        </pic:spPr>
                      </pic:pic>
                    </a:graphicData>
                  </a:graphic>
                </wp:inline>
              </w:drawing>
            </w:r>
          </w:p>
        </w:tc>
        <w:tc>
          <w:tcPr>
            <w:tcW w:w="851" w:type="dxa"/>
          </w:tcPr>
          <w:p w14:paraId="725E6518"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1914</w:t>
            </w:r>
          </w:p>
        </w:tc>
        <w:tc>
          <w:tcPr>
            <w:tcW w:w="1417" w:type="dxa"/>
          </w:tcPr>
          <w:p w14:paraId="2A5950F7"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3F83E853"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1976</w:t>
            </w:r>
          </w:p>
        </w:tc>
      </w:tr>
      <w:tr w:rsidR="0078266F" w:rsidRPr="0042654E" w14:paraId="1D441BC3" w14:textId="77777777" w:rsidTr="0022080B">
        <w:trPr>
          <w:jc w:val="center"/>
        </w:trPr>
        <w:tc>
          <w:tcPr>
            <w:tcW w:w="1413" w:type="dxa"/>
          </w:tcPr>
          <w:p w14:paraId="0D7BEA2A" w14:textId="77777777" w:rsidR="0078266F" w:rsidRPr="0042654E" w:rsidRDefault="0078266F" w:rsidP="00D07566">
            <w:pPr>
              <w:autoSpaceDE w:val="0"/>
              <w:autoSpaceDN w:val="0"/>
              <w:adjustRightInd w:val="0"/>
              <w:rPr>
                <w:rFonts w:asciiTheme="minorHAnsi" w:hAnsiTheme="minorHAnsi" w:cstheme="minorHAnsi"/>
                <w:color w:val="393837"/>
                <w:sz w:val="22"/>
                <w:szCs w:val="22"/>
                <w:lang w:val="en-AU" w:eastAsia="en-AU"/>
              </w:rPr>
            </w:pPr>
            <w:r w:rsidRPr="0042654E">
              <w:rPr>
                <w:rFonts w:asciiTheme="minorHAnsi" w:hAnsiTheme="minorHAnsi" w:cstheme="minorHAnsi"/>
                <w:color w:val="393837"/>
                <w:sz w:val="22"/>
                <w:szCs w:val="22"/>
                <w:lang w:val="en-AU" w:eastAsia="en-AU"/>
              </w:rPr>
              <w:t>3013</w:t>
            </w:r>
          </w:p>
        </w:tc>
        <w:tc>
          <w:tcPr>
            <w:tcW w:w="1984" w:type="dxa"/>
          </w:tcPr>
          <w:p w14:paraId="65D30142" w14:textId="77777777" w:rsidR="0078266F" w:rsidRPr="0042654E" w:rsidRDefault="0078266F" w:rsidP="00D07566">
            <w:pPr>
              <w:autoSpaceDE w:val="0"/>
              <w:autoSpaceDN w:val="0"/>
              <w:adjustRightInd w:val="0"/>
              <w:rPr>
                <w:rFonts w:asciiTheme="minorHAnsi" w:hAnsiTheme="minorHAnsi" w:cstheme="minorHAnsi"/>
                <w:color w:val="494747"/>
                <w:sz w:val="22"/>
                <w:szCs w:val="22"/>
                <w:lang w:val="en-AU" w:eastAsia="en-AU"/>
              </w:rPr>
            </w:pPr>
            <w:r w:rsidRPr="0042654E">
              <w:rPr>
                <w:rFonts w:asciiTheme="minorHAnsi" w:hAnsiTheme="minorHAnsi" w:cstheme="minorHAnsi"/>
                <w:color w:val="494647"/>
                <w:sz w:val="22"/>
                <w:szCs w:val="22"/>
                <w:lang w:val="en-AU" w:eastAsia="en-AU"/>
              </w:rPr>
              <w:t>4-6-2 Bayer Peacock Manchester England</w:t>
            </w:r>
            <w:r w:rsidRPr="0042654E">
              <w:rPr>
                <w:rFonts w:asciiTheme="minorHAnsi" w:hAnsiTheme="minorHAnsi" w:cstheme="minorHAnsi"/>
                <w:color w:val="616063"/>
                <w:sz w:val="22"/>
                <w:szCs w:val="22"/>
                <w:lang w:val="en-AU" w:eastAsia="en-AU"/>
              </w:rPr>
              <w:t xml:space="preserve">, </w:t>
            </w:r>
            <w:r w:rsidRPr="0042654E">
              <w:rPr>
                <w:rFonts w:asciiTheme="minorHAnsi" w:hAnsiTheme="minorHAnsi" w:cstheme="minorHAnsi"/>
                <w:color w:val="494647"/>
                <w:sz w:val="22"/>
                <w:szCs w:val="22"/>
                <w:lang w:val="en-AU" w:eastAsia="en-AU"/>
              </w:rPr>
              <w:t>builder</w:t>
            </w:r>
            <w:r w:rsidRPr="0042654E">
              <w:rPr>
                <w:rFonts w:asciiTheme="minorHAnsi" w:hAnsiTheme="minorHAnsi" w:cstheme="minorHAnsi"/>
                <w:color w:val="616063"/>
                <w:sz w:val="22"/>
                <w:szCs w:val="22"/>
                <w:lang w:val="en-AU" w:eastAsia="en-AU"/>
              </w:rPr>
              <w:t>'</w:t>
            </w:r>
            <w:r w:rsidRPr="0042654E">
              <w:rPr>
                <w:rFonts w:asciiTheme="minorHAnsi" w:hAnsiTheme="minorHAnsi" w:cstheme="minorHAnsi"/>
                <w:color w:val="494647"/>
                <w:sz w:val="22"/>
                <w:szCs w:val="22"/>
                <w:lang w:val="en-AU" w:eastAsia="en-AU"/>
              </w:rPr>
              <w:t>s no</w:t>
            </w:r>
            <w:r w:rsidRPr="001D5701">
              <w:rPr>
                <w:rFonts w:asciiTheme="minorHAnsi" w:hAnsiTheme="minorHAnsi" w:cstheme="minorHAnsi"/>
                <w:color w:val="494647"/>
                <w:sz w:val="22"/>
                <w:szCs w:val="22"/>
                <w:lang w:val="en-AU" w:eastAsia="en-AU"/>
              </w:rPr>
              <w:t>. 4456.</w:t>
            </w:r>
          </w:p>
        </w:tc>
        <w:tc>
          <w:tcPr>
            <w:tcW w:w="2410" w:type="dxa"/>
          </w:tcPr>
          <w:p w14:paraId="6AE41D10"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6835D06F" wp14:editId="738A227D">
                  <wp:extent cx="1394460" cy="17013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b="17007"/>
                          <a:stretch/>
                        </pic:blipFill>
                        <pic:spPr bwMode="auto">
                          <a:xfrm>
                            <a:off x="0" y="0"/>
                            <a:ext cx="1401939" cy="1710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2DE950B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1903</w:t>
            </w:r>
          </w:p>
        </w:tc>
        <w:tc>
          <w:tcPr>
            <w:tcW w:w="1417" w:type="dxa"/>
          </w:tcPr>
          <w:p w14:paraId="6AC96FC3"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4CD18765"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2009</w:t>
            </w:r>
          </w:p>
        </w:tc>
      </w:tr>
      <w:tr w:rsidR="0078266F" w:rsidRPr="0042654E" w14:paraId="04737E3E" w14:textId="77777777" w:rsidTr="0022080B">
        <w:trPr>
          <w:jc w:val="center"/>
        </w:trPr>
        <w:tc>
          <w:tcPr>
            <w:tcW w:w="1413" w:type="dxa"/>
          </w:tcPr>
          <w:p w14:paraId="58E9DB29" w14:textId="77777777" w:rsidR="0078266F" w:rsidRPr="0042654E" w:rsidRDefault="0078266F" w:rsidP="00D07566">
            <w:pPr>
              <w:autoSpaceDE w:val="0"/>
              <w:autoSpaceDN w:val="0"/>
              <w:adjustRightInd w:val="0"/>
              <w:rPr>
                <w:rFonts w:asciiTheme="minorHAnsi" w:hAnsiTheme="minorHAnsi" w:cstheme="minorHAnsi"/>
                <w:color w:val="393837"/>
                <w:sz w:val="22"/>
                <w:szCs w:val="22"/>
                <w:lang w:val="en-AU" w:eastAsia="en-AU"/>
              </w:rPr>
            </w:pPr>
            <w:r w:rsidRPr="0042654E">
              <w:rPr>
                <w:rFonts w:asciiTheme="minorHAnsi" w:hAnsiTheme="minorHAnsi" w:cstheme="minorHAnsi"/>
                <w:color w:val="393837"/>
                <w:sz w:val="22"/>
                <w:szCs w:val="22"/>
                <w:lang w:val="en-AU" w:eastAsia="en-AU"/>
              </w:rPr>
              <w:lastRenderedPageBreak/>
              <w:t>Garrett Locomotive Boiler AD60 Class</w:t>
            </w:r>
          </w:p>
        </w:tc>
        <w:tc>
          <w:tcPr>
            <w:tcW w:w="1984" w:type="dxa"/>
          </w:tcPr>
          <w:p w14:paraId="1E898D23" w14:textId="77777777" w:rsidR="0078266F" w:rsidRPr="0042654E" w:rsidRDefault="0078266F" w:rsidP="00D07566">
            <w:pPr>
              <w:autoSpaceDE w:val="0"/>
              <w:autoSpaceDN w:val="0"/>
              <w:adjustRightInd w:val="0"/>
              <w:rPr>
                <w:rFonts w:asciiTheme="minorHAnsi" w:hAnsiTheme="minorHAnsi" w:cstheme="minorHAnsi"/>
                <w:color w:val="494647"/>
                <w:sz w:val="22"/>
                <w:szCs w:val="22"/>
                <w:lang w:val="en-AU" w:eastAsia="en-AU"/>
              </w:rPr>
            </w:pPr>
            <w:r w:rsidRPr="0042654E">
              <w:rPr>
                <w:rFonts w:asciiTheme="minorHAnsi" w:hAnsiTheme="minorHAnsi" w:cstheme="minorHAnsi"/>
                <w:color w:val="494647"/>
                <w:sz w:val="22"/>
                <w:szCs w:val="22"/>
                <w:lang w:val="en-AU" w:eastAsia="en-AU"/>
              </w:rPr>
              <w:t>Steel Garrett Boiler, Ex. locomotive 6029. 4-8-4 + 4-8-4 Bayer Peacock Manchester UK, builder’s no. 7531.</w:t>
            </w:r>
          </w:p>
        </w:tc>
        <w:tc>
          <w:tcPr>
            <w:tcW w:w="2410" w:type="dxa"/>
          </w:tcPr>
          <w:p w14:paraId="1DF8380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155A1265" wp14:editId="3B805F45">
                  <wp:extent cx="1377461" cy="17782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b="19530"/>
                          <a:stretch/>
                        </pic:blipFill>
                        <pic:spPr bwMode="auto">
                          <a:xfrm>
                            <a:off x="0" y="0"/>
                            <a:ext cx="1382804" cy="1785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6D295EA6"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1952</w:t>
            </w:r>
          </w:p>
        </w:tc>
        <w:tc>
          <w:tcPr>
            <w:tcW w:w="1417" w:type="dxa"/>
          </w:tcPr>
          <w:p w14:paraId="6720EE3A"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756024DF"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1975</w:t>
            </w:r>
          </w:p>
        </w:tc>
      </w:tr>
      <w:tr w:rsidR="0078266F" w:rsidRPr="0042654E" w14:paraId="712BB3DB" w14:textId="77777777" w:rsidTr="0022080B">
        <w:trPr>
          <w:jc w:val="center"/>
        </w:trPr>
        <w:tc>
          <w:tcPr>
            <w:tcW w:w="1413" w:type="dxa"/>
          </w:tcPr>
          <w:p w14:paraId="5DBED47B" w14:textId="77777777" w:rsidR="0078266F" w:rsidRPr="0042654E" w:rsidRDefault="0078266F" w:rsidP="00D07566">
            <w:pPr>
              <w:autoSpaceDE w:val="0"/>
              <w:autoSpaceDN w:val="0"/>
              <w:adjustRightInd w:val="0"/>
              <w:rPr>
                <w:rFonts w:asciiTheme="minorHAnsi" w:hAnsiTheme="minorHAnsi" w:cstheme="minorHAnsi"/>
                <w:color w:val="393837"/>
                <w:sz w:val="22"/>
                <w:szCs w:val="22"/>
                <w:lang w:val="en-AU" w:eastAsia="en-AU"/>
              </w:rPr>
            </w:pPr>
            <w:r w:rsidRPr="0042654E">
              <w:rPr>
                <w:rFonts w:asciiTheme="minorHAnsi" w:hAnsiTheme="minorHAnsi" w:cstheme="minorHAnsi"/>
                <w:color w:val="393837"/>
                <w:sz w:val="22"/>
                <w:szCs w:val="22"/>
                <w:lang w:val="en-AU" w:eastAsia="en-AU"/>
              </w:rPr>
              <w:t>Railway Crane</w:t>
            </w:r>
          </w:p>
        </w:tc>
        <w:tc>
          <w:tcPr>
            <w:tcW w:w="1984" w:type="dxa"/>
          </w:tcPr>
          <w:p w14:paraId="7CEA6937" w14:textId="42206115" w:rsidR="0078266F" w:rsidRPr="0042654E" w:rsidRDefault="0078266F" w:rsidP="00D07566">
            <w:pPr>
              <w:autoSpaceDE w:val="0"/>
              <w:autoSpaceDN w:val="0"/>
              <w:adjustRightInd w:val="0"/>
              <w:rPr>
                <w:rFonts w:asciiTheme="minorHAnsi" w:hAnsiTheme="minorHAnsi" w:cstheme="minorHAnsi"/>
                <w:color w:val="494647"/>
                <w:sz w:val="22"/>
                <w:szCs w:val="22"/>
                <w:lang w:val="en-AU" w:eastAsia="en-AU"/>
              </w:rPr>
            </w:pPr>
            <w:r w:rsidRPr="0042654E">
              <w:rPr>
                <w:rFonts w:asciiTheme="minorHAnsi" w:hAnsiTheme="minorHAnsi" w:cstheme="minorHAnsi"/>
                <w:color w:val="464445"/>
                <w:sz w:val="22"/>
                <w:szCs w:val="22"/>
                <w:lang w:val="en-AU" w:eastAsia="en-AU"/>
              </w:rPr>
              <w:t>Railway crane, Canberra Railway yard</w:t>
            </w:r>
            <w:r w:rsidRPr="0042654E">
              <w:rPr>
                <w:rFonts w:asciiTheme="minorHAnsi" w:hAnsiTheme="minorHAnsi" w:cstheme="minorHAnsi"/>
                <w:color w:val="646060"/>
                <w:sz w:val="22"/>
                <w:szCs w:val="22"/>
                <w:lang w:val="en-AU" w:eastAsia="en-AU"/>
              </w:rPr>
              <w:t xml:space="preserve">, </w:t>
            </w:r>
            <w:r w:rsidRPr="0042654E">
              <w:rPr>
                <w:rFonts w:asciiTheme="minorHAnsi" w:hAnsiTheme="minorHAnsi" w:cstheme="minorHAnsi"/>
                <w:color w:val="464445"/>
                <w:sz w:val="22"/>
                <w:szCs w:val="22"/>
                <w:lang w:val="en-AU" w:eastAsia="en-AU"/>
              </w:rPr>
              <w:t>manufactured by Johns &amp; Waygood Ltd</w:t>
            </w:r>
            <w:r w:rsidRPr="0042654E">
              <w:rPr>
                <w:rFonts w:asciiTheme="minorHAnsi" w:hAnsiTheme="minorHAnsi" w:cstheme="minorHAnsi"/>
                <w:color w:val="757575"/>
                <w:sz w:val="22"/>
                <w:szCs w:val="22"/>
                <w:lang w:val="en-AU" w:eastAsia="en-AU"/>
              </w:rPr>
              <w:t xml:space="preserve">, </w:t>
            </w:r>
            <w:r w:rsidRPr="0042654E">
              <w:rPr>
                <w:rFonts w:asciiTheme="minorHAnsi" w:hAnsiTheme="minorHAnsi" w:cstheme="minorHAnsi"/>
                <w:color w:val="464445"/>
                <w:sz w:val="22"/>
                <w:szCs w:val="22"/>
                <w:lang w:val="en-AU" w:eastAsia="en-AU"/>
              </w:rPr>
              <w:t>3-ton capacity</w:t>
            </w:r>
            <w:r w:rsidRPr="0042654E">
              <w:rPr>
                <w:rFonts w:asciiTheme="minorHAnsi" w:hAnsiTheme="minorHAnsi" w:cstheme="minorHAnsi"/>
                <w:color w:val="646060"/>
                <w:sz w:val="22"/>
                <w:szCs w:val="22"/>
                <w:lang w:val="en-AU" w:eastAsia="en-AU"/>
              </w:rPr>
              <w:t>.</w:t>
            </w:r>
          </w:p>
        </w:tc>
        <w:tc>
          <w:tcPr>
            <w:tcW w:w="2410" w:type="dxa"/>
          </w:tcPr>
          <w:p w14:paraId="47D370D2"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46D3A4D8" wp14:editId="4067D6F3">
                  <wp:extent cx="1388099" cy="173501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a:extLst>
                              <a:ext uri="{28A0092B-C50C-407E-A947-70E740481C1C}">
                                <a14:useLocalDpi xmlns:a14="http://schemas.microsoft.com/office/drawing/2010/main" val="0"/>
                              </a:ext>
                            </a:extLst>
                          </a:blip>
                          <a:srcRect b="19091"/>
                          <a:stretch/>
                        </pic:blipFill>
                        <pic:spPr bwMode="auto">
                          <a:xfrm>
                            <a:off x="0" y="0"/>
                            <a:ext cx="1392935" cy="1741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1C2A47C0"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1960s</w:t>
            </w:r>
          </w:p>
        </w:tc>
        <w:tc>
          <w:tcPr>
            <w:tcW w:w="1417" w:type="dxa"/>
          </w:tcPr>
          <w:p w14:paraId="1D0F525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6FD59E6D"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p>
        </w:tc>
      </w:tr>
      <w:tr w:rsidR="0078266F" w:rsidRPr="0042654E" w14:paraId="4DF335DA" w14:textId="77777777" w:rsidTr="0022080B">
        <w:trPr>
          <w:jc w:val="center"/>
        </w:trPr>
        <w:tc>
          <w:tcPr>
            <w:tcW w:w="1413" w:type="dxa"/>
          </w:tcPr>
          <w:p w14:paraId="349FC6EE" w14:textId="77777777" w:rsidR="0078266F" w:rsidRPr="0042654E" w:rsidRDefault="0078266F" w:rsidP="00D07566">
            <w:pPr>
              <w:autoSpaceDE w:val="0"/>
              <w:autoSpaceDN w:val="0"/>
              <w:adjustRightInd w:val="0"/>
              <w:rPr>
                <w:rFonts w:asciiTheme="minorHAnsi" w:hAnsiTheme="minorHAnsi" w:cstheme="minorHAnsi"/>
                <w:color w:val="393837"/>
                <w:sz w:val="22"/>
                <w:szCs w:val="22"/>
                <w:lang w:val="en-AU" w:eastAsia="en-AU"/>
              </w:rPr>
            </w:pPr>
            <w:r w:rsidRPr="0042654E">
              <w:rPr>
                <w:rFonts w:asciiTheme="minorHAnsi" w:hAnsiTheme="minorHAnsi" w:cstheme="minorHAnsi"/>
                <w:color w:val="464445"/>
                <w:sz w:val="22"/>
                <w:szCs w:val="22"/>
                <w:lang w:val="en-AU" w:eastAsia="en-AU"/>
              </w:rPr>
              <w:t>BAS Hopper Wagon</w:t>
            </w:r>
          </w:p>
        </w:tc>
        <w:tc>
          <w:tcPr>
            <w:tcW w:w="1984" w:type="dxa"/>
          </w:tcPr>
          <w:p w14:paraId="709F615D" w14:textId="3A580CDF" w:rsidR="0078266F" w:rsidRPr="0042654E" w:rsidRDefault="0078266F" w:rsidP="00D07566">
            <w:pPr>
              <w:autoSpaceDE w:val="0"/>
              <w:autoSpaceDN w:val="0"/>
              <w:adjustRightInd w:val="0"/>
              <w:rPr>
                <w:rFonts w:asciiTheme="minorHAnsi" w:hAnsiTheme="minorHAnsi" w:cstheme="minorHAnsi"/>
                <w:color w:val="464445"/>
                <w:sz w:val="22"/>
                <w:szCs w:val="22"/>
                <w:lang w:val="en-AU" w:eastAsia="en-AU"/>
              </w:rPr>
            </w:pPr>
            <w:r w:rsidRPr="0042654E">
              <w:rPr>
                <w:rFonts w:asciiTheme="minorHAnsi" w:hAnsiTheme="minorHAnsi" w:cstheme="minorHAnsi"/>
                <w:color w:val="464445"/>
                <w:sz w:val="22"/>
                <w:szCs w:val="22"/>
                <w:lang w:val="en-AU" w:eastAsia="en-AU"/>
              </w:rPr>
              <w:t>Commonwealth Railways used in the construction of the Australian Trans Continental Line.</w:t>
            </w:r>
          </w:p>
        </w:tc>
        <w:tc>
          <w:tcPr>
            <w:tcW w:w="2410" w:type="dxa"/>
          </w:tcPr>
          <w:p w14:paraId="2D6722E0"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6AADF201" wp14:editId="2E2A0660">
                  <wp:extent cx="1396436"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b="13967"/>
                          <a:stretch/>
                        </pic:blipFill>
                        <pic:spPr bwMode="auto">
                          <a:xfrm>
                            <a:off x="0" y="0"/>
                            <a:ext cx="1399799" cy="1833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02AED148"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p>
        </w:tc>
        <w:tc>
          <w:tcPr>
            <w:tcW w:w="1417" w:type="dxa"/>
          </w:tcPr>
          <w:p w14:paraId="079F792C"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Australian Commonwealth Railway</w:t>
            </w:r>
          </w:p>
        </w:tc>
        <w:tc>
          <w:tcPr>
            <w:tcW w:w="1276" w:type="dxa"/>
          </w:tcPr>
          <w:p w14:paraId="0BF84171"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p>
        </w:tc>
      </w:tr>
      <w:tr w:rsidR="0078266F" w:rsidRPr="0042654E" w14:paraId="0615CFB5" w14:textId="77777777" w:rsidTr="0022080B">
        <w:trPr>
          <w:jc w:val="center"/>
        </w:trPr>
        <w:tc>
          <w:tcPr>
            <w:tcW w:w="1413" w:type="dxa"/>
          </w:tcPr>
          <w:p w14:paraId="0665C46B" w14:textId="77777777" w:rsidR="0078266F" w:rsidRPr="0042654E" w:rsidRDefault="0078266F" w:rsidP="00D07566">
            <w:pPr>
              <w:autoSpaceDE w:val="0"/>
              <w:autoSpaceDN w:val="0"/>
              <w:adjustRightInd w:val="0"/>
              <w:rPr>
                <w:rFonts w:asciiTheme="minorHAnsi" w:hAnsiTheme="minorHAnsi" w:cstheme="minorHAnsi"/>
                <w:color w:val="393837"/>
                <w:sz w:val="22"/>
                <w:szCs w:val="22"/>
                <w:lang w:val="en-AU" w:eastAsia="en-AU"/>
              </w:rPr>
            </w:pPr>
            <w:r w:rsidRPr="0042654E">
              <w:rPr>
                <w:rFonts w:asciiTheme="minorHAnsi" w:hAnsiTheme="minorHAnsi" w:cstheme="minorHAnsi"/>
                <w:color w:val="3C3B3A"/>
                <w:sz w:val="22"/>
                <w:szCs w:val="22"/>
                <w:lang w:val="en-AU" w:eastAsia="en-AU"/>
              </w:rPr>
              <w:t>75 Foot Turntable</w:t>
            </w:r>
          </w:p>
        </w:tc>
        <w:tc>
          <w:tcPr>
            <w:tcW w:w="1984" w:type="dxa"/>
          </w:tcPr>
          <w:p w14:paraId="092CEFC0" w14:textId="77777777" w:rsidR="0078266F" w:rsidRPr="0042654E" w:rsidRDefault="0078266F" w:rsidP="00D07566">
            <w:pPr>
              <w:autoSpaceDE w:val="0"/>
              <w:autoSpaceDN w:val="0"/>
              <w:adjustRightInd w:val="0"/>
              <w:rPr>
                <w:rFonts w:asciiTheme="minorHAnsi" w:hAnsiTheme="minorHAnsi" w:cstheme="minorHAnsi"/>
                <w:color w:val="464445"/>
                <w:sz w:val="22"/>
                <w:szCs w:val="22"/>
                <w:lang w:val="en-AU" w:eastAsia="en-AU"/>
              </w:rPr>
            </w:pPr>
            <w:r w:rsidRPr="0042654E">
              <w:rPr>
                <w:rFonts w:asciiTheme="minorHAnsi" w:hAnsiTheme="minorHAnsi" w:cstheme="minorHAnsi"/>
                <w:color w:val="464445"/>
                <w:sz w:val="22"/>
                <w:szCs w:val="22"/>
                <w:lang w:val="en-AU" w:eastAsia="en-AU"/>
              </w:rPr>
              <w:t>Iron 75ft turntable Ex. Wyong Station, NSW</w:t>
            </w:r>
            <w:r>
              <w:rPr>
                <w:rFonts w:asciiTheme="minorHAnsi" w:hAnsiTheme="minorHAnsi" w:cstheme="minorHAnsi"/>
                <w:color w:val="464445"/>
                <w:sz w:val="22"/>
                <w:szCs w:val="22"/>
                <w:lang w:val="en-AU" w:eastAsia="en-AU"/>
              </w:rPr>
              <w:t>.</w:t>
            </w:r>
          </w:p>
        </w:tc>
        <w:tc>
          <w:tcPr>
            <w:tcW w:w="2410" w:type="dxa"/>
          </w:tcPr>
          <w:p w14:paraId="1BF6590A"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3517F3">
              <w:rPr>
                <w:rFonts w:asciiTheme="minorHAnsi" w:hAnsiTheme="minorHAnsi" w:cstheme="minorHAnsi"/>
                <w:noProof/>
                <w:color w:val="3E3B3B"/>
                <w:sz w:val="22"/>
                <w:szCs w:val="22"/>
                <w:lang w:val="en-AU" w:eastAsia="en-AU"/>
              </w:rPr>
              <w:drawing>
                <wp:inline distT="0" distB="0" distL="0" distR="0" wp14:anchorId="1D436DF0" wp14:editId="3EDD5A97">
                  <wp:extent cx="1377461" cy="16857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b="18413"/>
                          <a:stretch/>
                        </pic:blipFill>
                        <pic:spPr bwMode="auto">
                          <a:xfrm>
                            <a:off x="0" y="0"/>
                            <a:ext cx="1380825" cy="1689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4ACBF3B7"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Circa 1920s</w:t>
            </w:r>
          </w:p>
        </w:tc>
        <w:tc>
          <w:tcPr>
            <w:tcW w:w="1417" w:type="dxa"/>
          </w:tcPr>
          <w:p w14:paraId="0D519B69"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NSWGR</w:t>
            </w:r>
          </w:p>
        </w:tc>
        <w:tc>
          <w:tcPr>
            <w:tcW w:w="1276" w:type="dxa"/>
          </w:tcPr>
          <w:p w14:paraId="0EC3BC27" w14:textId="77777777" w:rsidR="0078266F" w:rsidRPr="0042654E" w:rsidRDefault="0078266F" w:rsidP="00D07566">
            <w:pPr>
              <w:autoSpaceDE w:val="0"/>
              <w:autoSpaceDN w:val="0"/>
              <w:adjustRightInd w:val="0"/>
              <w:rPr>
                <w:rFonts w:asciiTheme="minorHAnsi" w:hAnsiTheme="minorHAnsi" w:cstheme="minorHAnsi"/>
                <w:color w:val="3E3B3B"/>
                <w:sz w:val="22"/>
                <w:szCs w:val="22"/>
                <w:lang w:val="en-AU" w:eastAsia="en-AU"/>
              </w:rPr>
            </w:pPr>
            <w:r w:rsidRPr="0042654E">
              <w:rPr>
                <w:rFonts w:asciiTheme="minorHAnsi" w:hAnsiTheme="minorHAnsi" w:cstheme="minorHAnsi"/>
                <w:color w:val="3E3B3B"/>
                <w:sz w:val="22"/>
                <w:szCs w:val="22"/>
                <w:lang w:val="en-AU" w:eastAsia="en-AU"/>
              </w:rPr>
              <w:t>AHRS</w:t>
            </w:r>
          </w:p>
        </w:tc>
      </w:tr>
      <w:bookmarkEnd w:id="2"/>
    </w:tbl>
    <w:p w14:paraId="219D6B4F" w14:textId="77777777" w:rsidR="00762890" w:rsidRPr="005313DF" w:rsidRDefault="00762890" w:rsidP="00762890">
      <w:pPr>
        <w:pStyle w:val="CriteriaBodyText"/>
        <w:ind w:left="0"/>
        <w:rPr>
          <w:szCs w:val="20"/>
        </w:rPr>
      </w:pPr>
    </w:p>
    <w:sectPr w:rsidR="00762890" w:rsidRPr="005313DF" w:rsidSect="007C72A7">
      <w:footerReference w:type="first" r:id="rId32"/>
      <w:endnotePr>
        <w:numFmt w:val="decimal"/>
      </w:endnotePr>
      <w:pgSz w:w="11913" w:h="16834" w:code="9"/>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FD588" w14:textId="77777777" w:rsidR="00650E75" w:rsidRDefault="00650E75">
      <w:r>
        <w:separator/>
      </w:r>
    </w:p>
  </w:endnote>
  <w:endnote w:type="continuationSeparator" w:id="0">
    <w:p w14:paraId="17443F60" w14:textId="77777777" w:rsidR="00650E75" w:rsidRDefault="006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8A66" w14:textId="77777777" w:rsidR="00FA06B3" w:rsidRDefault="00FA0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5A5C" w14:textId="77777777" w:rsidR="002F2506" w:rsidRPr="00C81ABA" w:rsidRDefault="00D14FAF">
    <w:pPr>
      <w:pStyle w:val="Footer"/>
      <w:jc w:val="right"/>
      <w:rPr>
        <w:sz w:val="20"/>
        <w:szCs w:val="20"/>
      </w:rPr>
    </w:pPr>
    <w:r w:rsidRPr="00C81ABA">
      <w:rPr>
        <w:sz w:val="20"/>
        <w:szCs w:val="20"/>
      </w:rPr>
      <w:fldChar w:fldCharType="begin"/>
    </w:r>
    <w:r w:rsidR="00296647" w:rsidRPr="00C81ABA">
      <w:rPr>
        <w:sz w:val="20"/>
        <w:szCs w:val="20"/>
      </w:rPr>
      <w:instrText xml:space="preserve"> PAGE   \* MERGEFORMAT </w:instrText>
    </w:r>
    <w:r w:rsidRPr="00C81ABA">
      <w:rPr>
        <w:sz w:val="20"/>
        <w:szCs w:val="20"/>
      </w:rPr>
      <w:fldChar w:fldCharType="separate"/>
    </w:r>
    <w:r w:rsidR="0098714B">
      <w:rPr>
        <w:noProof/>
        <w:sz w:val="20"/>
        <w:szCs w:val="20"/>
      </w:rPr>
      <w:t>4</w:t>
    </w:r>
    <w:r w:rsidRPr="00C81ABA">
      <w:rPr>
        <w:sz w:val="20"/>
        <w:szCs w:val="20"/>
      </w:rPr>
      <w:fldChar w:fldCharType="end"/>
    </w:r>
  </w:p>
  <w:p w14:paraId="550F356A" w14:textId="7A88ACAC" w:rsidR="002F2506" w:rsidRPr="00FA06B3" w:rsidRDefault="00FA06B3" w:rsidP="00FA06B3">
    <w:pPr>
      <w:pStyle w:val="Footer"/>
      <w:spacing w:before="120"/>
      <w:jc w:val="center"/>
      <w:rPr>
        <w:rFonts w:ascii="Arial" w:hAnsi="Arial" w:cs="Arial"/>
        <w:sz w:val="14"/>
        <w:szCs w:val="14"/>
      </w:rPr>
    </w:pPr>
    <w:r w:rsidRPr="00FA06B3">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5393" w14:textId="77777777" w:rsidR="002F2506" w:rsidRPr="007C72A7" w:rsidRDefault="00AC23EA">
    <w:pPr>
      <w:pStyle w:val="Footer"/>
      <w:jc w:val="right"/>
      <w:rPr>
        <w:sz w:val="20"/>
        <w:szCs w:val="20"/>
      </w:rPr>
    </w:pPr>
    <w:r w:rsidRPr="007C72A7">
      <w:rPr>
        <w:sz w:val="20"/>
        <w:szCs w:val="20"/>
      </w:rPr>
      <w:fldChar w:fldCharType="begin"/>
    </w:r>
    <w:r w:rsidRPr="007C72A7">
      <w:rPr>
        <w:sz w:val="20"/>
        <w:szCs w:val="20"/>
      </w:rPr>
      <w:instrText xml:space="preserve"> PAGE   \* MERGEFORMAT </w:instrText>
    </w:r>
    <w:r w:rsidRPr="007C72A7">
      <w:rPr>
        <w:sz w:val="20"/>
        <w:szCs w:val="20"/>
      </w:rPr>
      <w:fldChar w:fldCharType="separate"/>
    </w:r>
    <w:r w:rsidR="0098714B" w:rsidRPr="007C72A7">
      <w:rPr>
        <w:noProof/>
        <w:sz w:val="20"/>
        <w:szCs w:val="20"/>
      </w:rPr>
      <w:t>1</w:t>
    </w:r>
    <w:r w:rsidRPr="007C72A7">
      <w:rPr>
        <w:noProof/>
        <w:sz w:val="20"/>
        <w:szCs w:val="20"/>
      </w:rPr>
      <w:fldChar w:fldCharType="end"/>
    </w:r>
  </w:p>
  <w:p w14:paraId="23F004CC" w14:textId="77777777" w:rsidR="002F2506" w:rsidRDefault="002F25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32B3" w14:textId="77777777" w:rsidR="0063710E" w:rsidRPr="007C72A7" w:rsidRDefault="0063710E">
    <w:pPr>
      <w:pStyle w:val="Footer"/>
      <w:jc w:val="right"/>
      <w:rPr>
        <w:sz w:val="20"/>
        <w:szCs w:val="20"/>
      </w:rPr>
    </w:pPr>
    <w:r w:rsidRPr="007C72A7">
      <w:rPr>
        <w:sz w:val="20"/>
        <w:szCs w:val="20"/>
      </w:rPr>
      <w:fldChar w:fldCharType="begin"/>
    </w:r>
    <w:r w:rsidRPr="007C72A7">
      <w:rPr>
        <w:sz w:val="20"/>
        <w:szCs w:val="20"/>
      </w:rPr>
      <w:instrText xml:space="preserve"> PAGE   \* MERGEFORMAT </w:instrText>
    </w:r>
    <w:r w:rsidRPr="007C72A7">
      <w:rPr>
        <w:sz w:val="20"/>
        <w:szCs w:val="20"/>
      </w:rPr>
      <w:fldChar w:fldCharType="separate"/>
    </w:r>
    <w:r w:rsidRPr="007C72A7">
      <w:rPr>
        <w:noProof/>
        <w:sz w:val="20"/>
        <w:szCs w:val="20"/>
      </w:rPr>
      <w:t>1</w:t>
    </w:r>
    <w:r w:rsidRPr="007C72A7">
      <w:rPr>
        <w:noProof/>
        <w:sz w:val="20"/>
        <w:szCs w:val="20"/>
      </w:rPr>
      <w:fldChar w:fldCharType="end"/>
    </w:r>
  </w:p>
  <w:p w14:paraId="1C949FCC" w14:textId="6855386B" w:rsidR="0063710E" w:rsidRPr="00FA06B3" w:rsidRDefault="00FA06B3" w:rsidP="00FA06B3">
    <w:pPr>
      <w:pStyle w:val="Footer"/>
      <w:spacing w:before="120"/>
      <w:jc w:val="center"/>
      <w:rPr>
        <w:rFonts w:ascii="Arial" w:hAnsi="Arial" w:cs="Arial"/>
        <w:sz w:val="14"/>
        <w:szCs w:val="14"/>
      </w:rPr>
    </w:pPr>
    <w:r w:rsidRPr="00FA06B3">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90EFD" w14:textId="77777777" w:rsidR="00650E75" w:rsidRDefault="00650E75">
      <w:r>
        <w:separator/>
      </w:r>
    </w:p>
  </w:footnote>
  <w:footnote w:type="continuationSeparator" w:id="0">
    <w:p w14:paraId="69E907F3" w14:textId="77777777" w:rsidR="00650E75" w:rsidRDefault="00650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9057" w14:textId="77777777" w:rsidR="00FA06B3" w:rsidRDefault="00FA06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EFA4" w14:textId="77777777" w:rsidR="00FA06B3" w:rsidRDefault="00FA06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2AAB" w14:textId="77777777" w:rsidR="00FA06B3" w:rsidRDefault="00FA0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1"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5"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1"/>
  </w:num>
  <w:num w:numId="4">
    <w:abstractNumId w:val="3"/>
  </w:num>
  <w:num w:numId="5">
    <w:abstractNumId w:val="12"/>
  </w:num>
  <w:num w:numId="6">
    <w:abstractNumId w:val="8"/>
  </w:num>
  <w:num w:numId="7">
    <w:abstractNumId w:val="2"/>
  </w:num>
  <w:num w:numId="8">
    <w:abstractNumId w:val="9"/>
  </w:num>
  <w:num w:numId="9">
    <w:abstractNumId w:val="13"/>
  </w:num>
  <w:num w:numId="10">
    <w:abstractNumId w:val="7"/>
  </w:num>
  <w:num w:numId="11">
    <w:abstractNumId w:val="4"/>
  </w:num>
  <w:num w:numId="12">
    <w:abstractNumId w:val="11"/>
  </w:num>
  <w:num w:numId="13">
    <w:abstractNumId w:val="10"/>
  </w:num>
  <w:num w:numId="14">
    <w:abstractNumId w:val="14"/>
  </w:num>
  <w:num w:numId="15">
    <w:abstractNumId w:val="15"/>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8AC"/>
    <w:rsid w:val="000074B2"/>
    <w:rsid w:val="00013E97"/>
    <w:rsid w:val="00024521"/>
    <w:rsid w:val="000521CC"/>
    <w:rsid w:val="0005782E"/>
    <w:rsid w:val="00084BF9"/>
    <w:rsid w:val="00087E55"/>
    <w:rsid w:val="00090040"/>
    <w:rsid w:val="000A3564"/>
    <w:rsid w:val="000A57AE"/>
    <w:rsid w:val="000A6C9D"/>
    <w:rsid w:val="000B2688"/>
    <w:rsid w:val="000B2EF8"/>
    <w:rsid w:val="000D0E25"/>
    <w:rsid w:val="000D61C5"/>
    <w:rsid w:val="000E2E0A"/>
    <w:rsid w:val="000E4903"/>
    <w:rsid w:val="000F250A"/>
    <w:rsid w:val="000F6775"/>
    <w:rsid w:val="000F7450"/>
    <w:rsid w:val="00107E41"/>
    <w:rsid w:val="0011351A"/>
    <w:rsid w:val="00116585"/>
    <w:rsid w:val="00135023"/>
    <w:rsid w:val="00144B73"/>
    <w:rsid w:val="00145379"/>
    <w:rsid w:val="0015448D"/>
    <w:rsid w:val="00164430"/>
    <w:rsid w:val="0016536F"/>
    <w:rsid w:val="00176459"/>
    <w:rsid w:val="001A35A7"/>
    <w:rsid w:val="001A4EF1"/>
    <w:rsid w:val="001A7233"/>
    <w:rsid w:val="001C4FD4"/>
    <w:rsid w:val="0022080B"/>
    <w:rsid w:val="002309F9"/>
    <w:rsid w:val="0023625A"/>
    <w:rsid w:val="002428AC"/>
    <w:rsid w:val="002724B5"/>
    <w:rsid w:val="00280EAD"/>
    <w:rsid w:val="00296647"/>
    <w:rsid w:val="002B0448"/>
    <w:rsid w:val="002B5A9A"/>
    <w:rsid w:val="002F2506"/>
    <w:rsid w:val="002F4BA9"/>
    <w:rsid w:val="002F6900"/>
    <w:rsid w:val="00305CED"/>
    <w:rsid w:val="00316814"/>
    <w:rsid w:val="00317F55"/>
    <w:rsid w:val="003340B0"/>
    <w:rsid w:val="003607F6"/>
    <w:rsid w:val="00361077"/>
    <w:rsid w:val="00361976"/>
    <w:rsid w:val="00372079"/>
    <w:rsid w:val="0038334F"/>
    <w:rsid w:val="00394711"/>
    <w:rsid w:val="003A1346"/>
    <w:rsid w:val="003A3782"/>
    <w:rsid w:val="003A4E45"/>
    <w:rsid w:val="003E520E"/>
    <w:rsid w:val="003E5706"/>
    <w:rsid w:val="003F4C27"/>
    <w:rsid w:val="003F6CAB"/>
    <w:rsid w:val="00436DCB"/>
    <w:rsid w:val="00455B44"/>
    <w:rsid w:val="004746BD"/>
    <w:rsid w:val="00495F8E"/>
    <w:rsid w:val="004965C6"/>
    <w:rsid w:val="004B578A"/>
    <w:rsid w:val="004B58D9"/>
    <w:rsid w:val="004C0E6B"/>
    <w:rsid w:val="004C4229"/>
    <w:rsid w:val="004E2451"/>
    <w:rsid w:val="004E6145"/>
    <w:rsid w:val="004F79D8"/>
    <w:rsid w:val="00524017"/>
    <w:rsid w:val="005278F5"/>
    <w:rsid w:val="005313DF"/>
    <w:rsid w:val="0054098E"/>
    <w:rsid w:val="005439D5"/>
    <w:rsid w:val="00550F82"/>
    <w:rsid w:val="0055485E"/>
    <w:rsid w:val="005A6D99"/>
    <w:rsid w:val="005C4A3D"/>
    <w:rsid w:val="005C575C"/>
    <w:rsid w:val="005C69EB"/>
    <w:rsid w:val="005E29BF"/>
    <w:rsid w:val="005F4CFD"/>
    <w:rsid w:val="005F5CE8"/>
    <w:rsid w:val="00601212"/>
    <w:rsid w:val="00605DF1"/>
    <w:rsid w:val="0062359C"/>
    <w:rsid w:val="00623C30"/>
    <w:rsid w:val="00636F6B"/>
    <w:rsid w:val="0063710E"/>
    <w:rsid w:val="00637399"/>
    <w:rsid w:val="00645990"/>
    <w:rsid w:val="00650E75"/>
    <w:rsid w:val="0065387C"/>
    <w:rsid w:val="00660E1B"/>
    <w:rsid w:val="00681AA5"/>
    <w:rsid w:val="00687E5F"/>
    <w:rsid w:val="00696514"/>
    <w:rsid w:val="006B3A76"/>
    <w:rsid w:val="006B5A00"/>
    <w:rsid w:val="006C5539"/>
    <w:rsid w:val="006C618A"/>
    <w:rsid w:val="006C724D"/>
    <w:rsid w:val="006C79ED"/>
    <w:rsid w:val="006D0B0B"/>
    <w:rsid w:val="006E30FF"/>
    <w:rsid w:val="007005BB"/>
    <w:rsid w:val="00731433"/>
    <w:rsid w:val="00734CA8"/>
    <w:rsid w:val="00736486"/>
    <w:rsid w:val="00762650"/>
    <w:rsid w:val="00762890"/>
    <w:rsid w:val="0078266F"/>
    <w:rsid w:val="007A48AE"/>
    <w:rsid w:val="007C27A5"/>
    <w:rsid w:val="007C72A7"/>
    <w:rsid w:val="007D16EA"/>
    <w:rsid w:val="007E139C"/>
    <w:rsid w:val="00803B5B"/>
    <w:rsid w:val="00813FB2"/>
    <w:rsid w:val="00850638"/>
    <w:rsid w:val="00855EF7"/>
    <w:rsid w:val="00861623"/>
    <w:rsid w:val="008618BF"/>
    <w:rsid w:val="008628DA"/>
    <w:rsid w:val="00893415"/>
    <w:rsid w:val="008A293A"/>
    <w:rsid w:val="008A300A"/>
    <w:rsid w:val="008C0DB2"/>
    <w:rsid w:val="008C7F0D"/>
    <w:rsid w:val="008D4A13"/>
    <w:rsid w:val="008F4C5F"/>
    <w:rsid w:val="009132B9"/>
    <w:rsid w:val="00925AFE"/>
    <w:rsid w:val="00925C5F"/>
    <w:rsid w:val="009413D7"/>
    <w:rsid w:val="00966160"/>
    <w:rsid w:val="00967D46"/>
    <w:rsid w:val="00970999"/>
    <w:rsid w:val="00971C3C"/>
    <w:rsid w:val="009755B6"/>
    <w:rsid w:val="00975B37"/>
    <w:rsid w:val="0098714B"/>
    <w:rsid w:val="00995E86"/>
    <w:rsid w:val="009B7130"/>
    <w:rsid w:val="009C0A8D"/>
    <w:rsid w:val="009D3554"/>
    <w:rsid w:val="009E73E7"/>
    <w:rsid w:val="00A03D1A"/>
    <w:rsid w:val="00A04A4D"/>
    <w:rsid w:val="00A11A38"/>
    <w:rsid w:val="00A20737"/>
    <w:rsid w:val="00A27BE9"/>
    <w:rsid w:val="00A30EFC"/>
    <w:rsid w:val="00A35FBB"/>
    <w:rsid w:val="00A37D67"/>
    <w:rsid w:val="00A70DD3"/>
    <w:rsid w:val="00A75F9C"/>
    <w:rsid w:val="00AB12EF"/>
    <w:rsid w:val="00AB5471"/>
    <w:rsid w:val="00AC23EA"/>
    <w:rsid w:val="00AC412A"/>
    <w:rsid w:val="00AC788D"/>
    <w:rsid w:val="00AD2B28"/>
    <w:rsid w:val="00AD6852"/>
    <w:rsid w:val="00AE20ED"/>
    <w:rsid w:val="00AE2580"/>
    <w:rsid w:val="00AE333E"/>
    <w:rsid w:val="00AE4168"/>
    <w:rsid w:val="00B12F78"/>
    <w:rsid w:val="00B35B22"/>
    <w:rsid w:val="00B40F24"/>
    <w:rsid w:val="00B4143E"/>
    <w:rsid w:val="00B65378"/>
    <w:rsid w:val="00B77079"/>
    <w:rsid w:val="00B83EB0"/>
    <w:rsid w:val="00B8458C"/>
    <w:rsid w:val="00B853E8"/>
    <w:rsid w:val="00B86AF3"/>
    <w:rsid w:val="00BA39E8"/>
    <w:rsid w:val="00BA52A5"/>
    <w:rsid w:val="00BA7796"/>
    <w:rsid w:val="00BE7029"/>
    <w:rsid w:val="00BF4C83"/>
    <w:rsid w:val="00BF5FC8"/>
    <w:rsid w:val="00C05556"/>
    <w:rsid w:val="00C32103"/>
    <w:rsid w:val="00C32282"/>
    <w:rsid w:val="00C66E45"/>
    <w:rsid w:val="00C81ABA"/>
    <w:rsid w:val="00C87C49"/>
    <w:rsid w:val="00C903A4"/>
    <w:rsid w:val="00CA0734"/>
    <w:rsid w:val="00CA68E2"/>
    <w:rsid w:val="00CC34DA"/>
    <w:rsid w:val="00CC4DB2"/>
    <w:rsid w:val="00CD1DBC"/>
    <w:rsid w:val="00CD357A"/>
    <w:rsid w:val="00D00F98"/>
    <w:rsid w:val="00D14F97"/>
    <w:rsid w:val="00D14FAF"/>
    <w:rsid w:val="00D21419"/>
    <w:rsid w:val="00D33CE3"/>
    <w:rsid w:val="00D71D48"/>
    <w:rsid w:val="00D87549"/>
    <w:rsid w:val="00D92F18"/>
    <w:rsid w:val="00DA3FFE"/>
    <w:rsid w:val="00DB334F"/>
    <w:rsid w:val="00DC1851"/>
    <w:rsid w:val="00DE2750"/>
    <w:rsid w:val="00DF2138"/>
    <w:rsid w:val="00DF2A56"/>
    <w:rsid w:val="00E06027"/>
    <w:rsid w:val="00E10AF1"/>
    <w:rsid w:val="00E17B2A"/>
    <w:rsid w:val="00E2524F"/>
    <w:rsid w:val="00E56D51"/>
    <w:rsid w:val="00E6782E"/>
    <w:rsid w:val="00EA4877"/>
    <w:rsid w:val="00EB7FBD"/>
    <w:rsid w:val="00EC0DC1"/>
    <w:rsid w:val="00EC5228"/>
    <w:rsid w:val="00ED22C9"/>
    <w:rsid w:val="00EE7B9B"/>
    <w:rsid w:val="00F048AD"/>
    <w:rsid w:val="00F16581"/>
    <w:rsid w:val="00F2329F"/>
    <w:rsid w:val="00F25F45"/>
    <w:rsid w:val="00F33E2F"/>
    <w:rsid w:val="00F42C5F"/>
    <w:rsid w:val="00F4788E"/>
    <w:rsid w:val="00F54B96"/>
    <w:rsid w:val="00F60DC5"/>
    <w:rsid w:val="00F704BE"/>
    <w:rsid w:val="00F73743"/>
    <w:rsid w:val="00F93137"/>
    <w:rsid w:val="00F95A25"/>
    <w:rsid w:val="00FA06B3"/>
    <w:rsid w:val="00FA484A"/>
    <w:rsid w:val="00FC0FF7"/>
    <w:rsid w:val="00FC6F06"/>
    <w:rsid w:val="00FD7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518B5"/>
  <w15:docId w15:val="{1E5FFB2B-9C37-43B9-B657-1DECA8AC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uiPriority w:val="99"/>
    <w:rsid w:val="002F2506"/>
    <w:pPr>
      <w:tabs>
        <w:tab w:val="center" w:pos="4513"/>
        <w:tab w:val="right" w:pos="9026"/>
      </w:tabs>
    </w:pPr>
  </w:style>
  <w:style w:type="character" w:customStyle="1" w:styleId="HeaderChar">
    <w:name w:val="Header Char"/>
    <w:basedOn w:val="DefaultParagraphFont"/>
    <w:link w:val="Header"/>
    <w:uiPriority w:val="99"/>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character" w:styleId="CommentReference">
    <w:name w:val="annotation reference"/>
    <w:basedOn w:val="DefaultParagraphFont"/>
    <w:semiHidden/>
    <w:unhideWhenUsed/>
    <w:rsid w:val="00A37D67"/>
    <w:rPr>
      <w:sz w:val="16"/>
      <w:szCs w:val="16"/>
    </w:rPr>
  </w:style>
  <w:style w:type="paragraph" w:styleId="CommentText">
    <w:name w:val="annotation text"/>
    <w:basedOn w:val="Normal"/>
    <w:link w:val="CommentTextChar"/>
    <w:semiHidden/>
    <w:unhideWhenUsed/>
    <w:rsid w:val="00A37D67"/>
    <w:rPr>
      <w:sz w:val="20"/>
      <w:szCs w:val="20"/>
    </w:rPr>
  </w:style>
  <w:style w:type="character" w:customStyle="1" w:styleId="CommentTextChar">
    <w:name w:val="Comment Text Char"/>
    <w:basedOn w:val="DefaultParagraphFont"/>
    <w:link w:val="CommentText"/>
    <w:semiHidden/>
    <w:rsid w:val="00A37D67"/>
    <w:rPr>
      <w:lang w:val="en-GB" w:eastAsia="en-US"/>
    </w:rPr>
  </w:style>
  <w:style w:type="paragraph" w:styleId="CommentSubject">
    <w:name w:val="annotation subject"/>
    <w:basedOn w:val="CommentText"/>
    <w:next w:val="CommentText"/>
    <w:link w:val="CommentSubjectChar"/>
    <w:semiHidden/>
    <w:unhideWhenUsed/>
    <w:rsid w:val="00A37D67"/>
    <w:rPr>
      <w:b/>
      <w:bCs/>
    </w:rPr>
  </w:style>
  <w:style w:type="character" w:customStyle="1" w:styleId="CommentSubjectChar">
    <w:name w:val="Comment Subject Char"/>
    <w:basedOn w:val="CommentTextChar"/>
    <w:link w:val="CommentSubject"/>
    <w:semiHidden/>
    <w:rsid w:val="00A37D67"/>
    <w:rPr>
      <w:b/>
      <w:bCs/>
      <w:lang w:val="en-GB" w:eastAsia="en-US"/>
    </w:rPr>
  </w:style>
  <w:style w:type="table" w:styleId="TableGrid">
    <w:name w:val="Table Grid"/>
    <w:basedOn w:val="TableNormal"/>
    <w:rsid w:val="00762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name">
    <w:name w:val="Billname"/>
    <w:basedOn w:val="Normal"/>
    <w:rsid w:val="005C575C"/>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5C575C"/>
    <w:pPr>
      <w:pBdr>
        <w:bottom w:val="single" w:sz="12" w:space="1" w:color="auto"/>
      </w:pBdr>
      <w:jc w:val="both"/>
    </w:pPr>
    <w:rPr>
      <w:lang w:val="en-AU"/>
    </w:rPr>
  </w:style>
  <w:style w:type="paragraph" w:customStyle="1" w:styleId="madeunder">
    <w:name w:val="made under"/>
    <w:basedOn w:val="Normal"/>
    <w:rsid w:val="005C575C"/>
    <w:pPr>
      <w:spacing w:before="180" w:after="60"/>
      <w:jc w:val="both"/>
    </w:pPr>
    <w:rPr>
      <w:lang w:val="en-AU"/>
    </w:rPr>
  </w:style>
  <w:style w:type="paragraph" w:customStyle="1" w:styleId="CoverActName">
    <w:name w:val="CoverActName"/>
    <w:basedOn w:val="Normal"/>
    <w:rsid w:val="005C575C"/>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99C76D550C4543902623408BE1ABE5"/>
        <w:category>
          <w:name w:val="General"/>
          <w:gallery w:val="placeholder"/>
        </w:category>
        <w:types>
          <w:type w:val="bbPlcHdr"/>
        </w:types>
        <w:behaviors>
          <w:behavior w:val="content"/>
        </w:behaviors>
        <w:guid w:val="{4271353E-6CC2-4638-8920-71D2BE205E8F}"/>
      </w:docPartPr>
      <w:docPartBody>
        <w:p w:rsidR="00403B8F" w:rsidRDefault="006E49A7">
          <w:pPr>
            <w:pStyle w:val="4D99C76D550C4543902623408BE1ABE5"/>
          </w:pPr>
          <w:r w:rsidRPr="0055485E">
            <w:rPr>
              <w:rStyle w:val="PlaceholderText"/>
            </w:rPr>
            <w:t>[is it a place or an object?]</w:t>
          </w:r>
        </w:p>
      </w:docPartBody>
    </w:docPart>
    <w:docPart>
      <w:docPartPr>
        <w:name w:val="4863E93D18E3494FB9EAC06BDFF8A6FA"/>
        <w:category>
          <w:name w:val="General"/>
          <w:gallery w:val="placeholder"/>
        </w:category>
        <w:types>
          <w:type w:val="bbPlcHdr"/>
        </w:types>
        <w:behaviors>
          <w:behavior w:val="content"/>
        </w:behaviors>
        <w:guid w:val="{DDD555CB-AA65-4270-A9D0-135966CB8E9F}"/>
      </w:docPartPr>
      <w:docPartBody>
        <w:p w:rsidR="00403B8F" w:rsidRDefault="006E49A7">
          <w:pPr>
            <w:pStyle w:val="4863E93D18E3494FB9EAC06BDFF8A6FA"/>
          </w:pPr>
          <w:r w:rsidRPr="0055485E">
            <w:rPr>
              <w:rStyle w:val="PlaceholderText"/>
            </w:rPr>
            <w:t>[place or object?]</w:t>
          </w:r>
        </w:p>
      </w:docPartBody>
    </w:docPart>
    <w:docPart>
      <w:docPartPr>
        <w:name w:val="E05540414AF24D26910022FFD0834F65"/>
        <w:category>
          <w:name w:val="General"/>
          <w:gallery w:val="placeholder"/>
        </w:category>
        <w:types>
          <w:type w:val="bbPlcHdr"/>
        </w:types>
        <w:behaviors>
          <w:behavior w:val="content"/>
        </w:behaviors>
        <w:guid w:val="{CA802CB9-F1BB-4CBF-B8CC-4C69292E0EA3}"/>
      </w:docPartPr>
      <w:docPartBody>
        <w:p w:rsidR="00403B8F" w:rsidRDefault="006E49A7">
          <w:pPr>
            <w:pStyle w:val="E05540414AF24D26910022FFD0834F65"/>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B8F"/>
    <w:rsid w:val="00174779"/>
    <w:rsid w:val="00380689"/>
    <w:rsid w:val="003F2108"/>
    <w:rsid w:val="00403B8F"/>
    <w:rsid w:val="00454D70"/>
    <w:rsid w:val="00474EAA"/>
    <w:rsid w:val="00482DFC"/>
    <w:rsid w:val="00500963"/>
    <w:rsid w:val="0062253A"/>
    <w:rsid w:val="006E49A7"/>
    <w:rsid w:val="00926076"/>
    <w:rsid w:val="00A24DB1"/>
    <w:rsid w:val="00AC43F6"/>
    <w:rsid w:val="00E925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D99C76D550C4543902623408BE1ABE5">
    <w:name w:val="4D99C76D550C4543902623408BE1ABE5"/>
  </w:style>
  <w:style w:type="paragraph" w:customStyle="1" w:styleId="4863E93D18E3494FB9EAC06BDFF8A6FA">
    <w:name w:val="4863E93D18E3494FB9EAC06BDFF8A6FA"/>
  </w:style>
  <w:style w:type="paragraph" w:customStyle="1" w:styleId="E05540414AF24D26910022FFD0834F65">
    <w:name w:val="E05540414AF24D26910022FFD0834F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1197</Words>
  <Characters>6610</Characters>
  <Application>Microsoft Office Word</Application>
  <DocSecurity>0</DocSecurity>
  <Lines>277</Lines>
  <Paragraphs>150</Paragraphs>
  <ScaleCrop>false</ScaleCrop>
  <HeadingPairs>
    <vt:vector size="2" baseType="variant">
      <vt:variant>
        <vt:lpstr>Title</vt:lpstr>
      </vt:variant>
      <vt:variant>
        <vt:i4>1</vt:i4>
      </vt:variant>
    </vt:vector>
  </HeadingPairs>
  <TitlesOfParts>
    <vt:vector size="1" baseType="lpstr">
      <vt:lpstr>STATEMENT OF REASONS - Historical Railway Objects</vt:lpstr>
    </vt:vector>
  </TitlesOfParts>
  <Company>ACT Government</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 - Historical Railway Objects</dc:title>
  <dc:creator>ACT Government</dc:creator>
  <cp:lastModifiedBy>Moxon, KarenL</cp:lastModifiedBy>
  <cp:revision>5</cp:revision>
  <cp:lastPrinted>2011-03-08T21:23:00Z</cp:lastPrinted>
  <dcterms:created xsi:type="dcterms:W3CDTF">2022-06-06T00:30:00Z</dcterms:created>
  <dcterms:modified xsi:type="dcterms:W3CDTF">2022-06-06T00:30:00Z</dcterms:modified>
  <cp:contentStatus>objects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A34058169</vt:lpwstr>
  </property>
  <property fmtid="{D5CDD505-2E9C-101B-9397-08002B2CF9AE}" pid="4" name="Objective-Title">
    <vt:lpwstr>NI - Statement of Reasons - Historical Railway Objects</vt:lpwstr>
  </property>
  <property fmtid="{D5CDD505-2E9C-101B-9397-08002B2CF9AE}" pid="5" name="Objective-Comment">
    <vt:lpwstr/>
  </property>
  <property fmtid="{D5CDD505-2E9C-101B-9397-08002B2CF9AE}" pid="6" name="Objective-CreationStamp">
    <vt:filetime>2022-05-04T00:38:45Z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2022-06-02T03:11:47Z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Register:02 - Not Provisionally Registered:HERITAGE - ASSESSMENT MATERIAL - Historical Railway Objects:04_Statement of Reasons:</vt:lpwstr>
  </property>
  <property fmtid="{D5CDD505-2E9C-101B-9397-08002B2CF9AE}" pid="13" name="Objective-Parent">
    <vt:lpwstr>04_Statement of Reasons</vt:lpwstr>
  </property>
  <property fmtid="{D5CDD505-2E9C-101B-9397-08002B2CF9AE}" pid="14" name="Objective-State">
    <vt:lpwstr>Being Edited</vt:lpwstr>
  </property>
  <property fmtid="{D5CDD505-2E9C-101B-9397-08002B2CF9AE}" pid="15" name="Objective-Version">
    <vt:lpwstr>9.1</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1-2017/21088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DMSID">
    <vt:lpwstr>9436629</vt:lpwstr>
  </property>
  <property fmtid="{D5CDD505-2E9C-101B-9397-08002B2CF9AE}" pid="33" name="CHECKEDOUTFROMJMS">
    <vt:lpwstr/>
  </property>
  <property fmtid="{D5CDD505-2E9C-101B-9397-08002B2CF9AE}" pid="34" name="JMSREQUIREDCHECKIN">
    <vt:lpwstr/>
  </property>
</Properties>
</file>