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454D" w14:textId="77777777" w:rsidR="00114B50" w:rsidRPr="00114B50" w:rsidRDefault="00114B50" w:rsidP="00114B50">
      <w:pPr>
        <w:spacing w:before="120" w:after="0" w:line="240" w:lineRule="auto"/>
        <w:rPr>
          <w:rFonts w:ascii="Arial" w:eastAsia="Times New Roman" w:hAnsi="Arial" w:cs="Arial"/>
          <w:sz w:val="24"/>
          <w:szCs w:val="20"/>
        </w:rPr>
      </w:pPr>
      <w:bookmarkStart w:id="0" w:name="_Toc44738651"/>
      <w:r w:rsidRPr="00114B50">
        <w:rPr>
          <w:rFonts w:ascii="Arial" w:eastAsia="Times New Roman" w:hAnsi="Arial" w:cs="Arial"/>
          <w:sz w:val="24"/>
          <w:szCs w:val="20"/>
        </w:rPr>
        <w:t>Australian Capital Territory</w:t>
      </w:r>
    </w:p>
    <w:p w14:paraId="16186FB8" w14:textId="77777777" w:rsidR="00114B50" w:rsidRPr="00114B50" w:rsidRDefault="00114B50" w:rsidP="00114B50">
      <w:pPr>
        <w:tabs>
          <w:tab w:val="left" w:pos="2400"/>
          <w:tab w:val="left" w:pos="2880"/>
        </w:tabs>
        <w:spacing w:before="700" w:after="100" w:line="240" w:lineRule="auto"/>
        <w:rPr>
          <w:rFonts w:ascii="Arial" w:eastAsia="Times New Roman" w:hAnsi="Arial" w:cs="Times New Roman"/>
          <w:b/>
          <w:sz w:val="40"/>
          <w:szCs w:val="20"/>
        </w:rPr>
      </w:pPr>
      <w:r w:rsidRPr="00114B50">
        <w:rPr>
          <w:rFonts w:ascii="Arial" w:eastAsia="Times New Roman" w:hAnsi="Arial" w:cs="Times New Roman"/>
          <w:b/>
          <w:sz w:val="40"/>
          <w:szCs w:val="20"/>
        </w:rPr>
        <w:t>Corrections Management (</w:t>
      </w:r>
      <w:r w:rsidRPr="00114B50">
        <w:rPr>
          <w:rFonts w:ascii="Arial" w:eastAsia="Times New Roman" w:hAnsi="Arial" w:cs="Times New Roman"/>
          <w:b/>
          <w:color w:val="000000" w:themeColor="text1"/>
          <w:sz w:val="40"/>
          <w:szCs w:val="20"/>
        </w:rPr>
        <w:t>Security Classification Review) Operating Procedure 2022</w:t>
      </w:r>
    </w:p>
    <w:p w14:paraId="4282AA07" w14:textId="77777777" w:rsidR="00114B50" w:rsidRPr="00114B50" w:rsidRDefault="00114B50" w:rsidP="00114B50">
      <w:pPr>
        <w:spacing w:before="340" w:after="0" w:line="240" w:lineRule="auto"/>
        <w:rPr>
          <w:rFonts w:ascii="Arial" w:eastAsia="Times New Roman" w:hAnsi="Arial" w:cs="Arial"/>
          <w:b/>
          <w:bCs/>
          <w:sz w:val="24"/>
          <w:szCs w:val="20"/>
        </w:rPr>
      </w:pPr>
      <w:r w:rsidRPr="00114B50">
        <w:rPr>
          <w:rFonts w:ascii="Arial" w:eastAsia="Times New Roman" w:hAnsi="Arial" w:cs="Arial"/>
          <w:b/>
          <w:bCs/>
          <w:sz w:val="24"/>
          <w:szCs w:val="20"/>
        </w:rPr>
        <w:t xml:space="preserve">Notifiable </w:t>
      </w:r>
      <w:r w:rsidRPr="00114B50">
        <w:rPr>
          <w:rFonts w:ascii="Arial" w:eastAsia="Times New Roman" w:hAnsi="Arial" w:cs="Arial"/>
          <w:b/>
          <w:bCs/>
          <w:color w:val="000000" w:themeColor="text1"/>
          <w:sz w:val="24"/>
          <w:szCs w:val="20"/>
        </w:rPr>
        <w:t>instrument NI2022–333</w:t>
      </w:r>
    </w:p>
    <w:p w14:paraId="29C1B39F" w14:textId="77777777" w:rsidR="00114B50" w:rsidRPr="00114B50" w:rsidRDefault="00114B50" w:rsidP="00114B50">
      <w:pPr>
        <w:spacing w:before="300" w:after="0" w:line="240" w:lineRule="auto"/>
        <w:jc w:val="both"/>
        <w:rPr>
          <w:rFonts w:ascii="Times New Roman" w:eastAsia="Times New Roman" w:hAnsi="Times New Roman" w:cs="Times New Roman"/>
          <w:sz w:val="24"/>
          <w:szCs w:val="20"/>
        </w:rPr>
      </w:pPr>
      <w:r w:rsidRPr="00114B50">
        <w:rPr>
          <w:rFonts w:ascii="Times New Roman" w:eastAsia="Times New Roman" w:hAnsi="Times New Roman" w:cs="Times New Roman"/>
          <w:sz w:val="24"/>
          <w:szCs w:val="20"/>
        </w:rPr>
        <w:t xml:space="preserve">made under the  </w:t>
      </w:r>
    </w:p>
    <w:p w14:paraId="0714B5E1" w14:textId="77777777" w:rsidR="00114B50" w:rsidRPr="00114B50" w:rsidRDefault="00114B50" w:rsidP="00114B50">
      <w:pPr>
        <w:tabs>
          <w:tab w:val="left" w:pos="2600"/>
        </w:tabs>
        <w:spacing w:before="200" w:after="0" w:line="240" w:lineRule="auto"/>
        <w:jc w:val="both"/>
        <w:rPr>
          <w:rFonts w:ascii="Arial" w:eastAsia="Times New Roman" w:hAnsi="Arial" w:cs="Times New Roman"/>
          <w:b/>
          <w:sz w:val="20"/>
          <w:szCs w:val="20"/>
        </w:rPr>
      </w:pPr>
      <w:r w:rsidRPr="00114B50">
        <w:rPr>
          <w:rFonts w:ascii="Arial" w:eastAsia="Times New Roman" w:hAnsi="Arial" w:cs="Arial"/>
          <w:b/>
          <w:sz w:val="20"/>
          <w:szCs w:val="20"/>
        </w:rPr>
        <w:t xml:space="preserve">Corrections Management Act 2007, s14 (Corrections policies and operating procedures) </w:t>
      </w:r>
    </w:p>
    <w:p w14:paraId="4092276B" w14:textId="77777777" w:rsidR="00114B50" w:rsidRPr="00114B50" w:rsidRDefault="00114B50" w:rsidP="00114B50">
      <w:pPr>
        <w:spacing w:before="60" w:after="0" w:line="240" w:lineRule="auto"/>
        <w:jc w:val="both"/>
        <w:rPr>
          <w:rFonts w:ascii="Times New Roman" w:eastAsia="Times New Roman" w:hAnsi="Times New Roman" w:cs="Times New Roman"/>
          <w:sz w:val="24"/>
          <w:szCs w:val="20"/>
        </w:rPr>
      </w:pPr>
    </w:p>
    <w:p w14:paraId="41FF13EE" w14:textId="77777777" w:rsidR="00114B50" w:rsidRPr="00114B50" w:rsidRDefault="00114B50" w:rsidP="00114B50">
      <w:pPr>
        <w:pBdr>
          <w:top w:val="single" w:sz="12" w:space="1" w:color="auto"/>
        </w:pBdr>
        <w:spacing w:after="0" w:line="240" w:lineRule="auto"/>
        <w:jc w:val="both"/>
        <w:rPr>
          <w:rFonts w:ascii="Times New Roman" w:eastAsia="Times New Roman" w:hAnsi="Times New Roman" w:cs="Times New Roman"/>
          <w:sz w:val="24"/>
          <w:szCs w:val="20"/>
        </w:rPr>
      </w:pPr>
    </w:p>
    <w:p w14:paraId="71AC660D" w14:textId="77777777" w:rsidR="00114B50" w:rsidRPr="00114B50" w:rsidRDefault="00114B50" w:rsidP="00114B50">
      <w:pPr>
        <w:spacing w:before="60" w:after="60" w:line="240" w:lineRule="auto"/>
        <w:ind w:left="720" w:hanging="720"/>
        <w:rPr>
          <w:rFonts w:ascii="Arial" w:eastAsia="Times New Roman" w:hAnsi="Arial" w:cs="Arial"/>
          <w:b/>
          <w:bCs/>
          <w:sz w:val="24"/>
          <w:szCs w:val="20"/>
        </w:rPr>
      </w:pPr>
      <w:r w:rsidRPr="00114B50">
        <w:rPr>
          <w:rFonts w:ascii="Arial" w:eastAsia="Times New Roman" w:hAnsi="Arial" w:cs="Arial"/>
          <w:b/>
          <w:bCs/>
          <w:sz w:val="24"/>
          <w:szCs w:val="20"/>
        </w:rPr>
        <w:t>1</w:t>
      </w:r>
      <w:r w:rsidRPr="00114B50">
        <w:rPr>
          <w:rFonts w:ascii="Arial" w:eastAsia="Times New Roman" w:hAnsi="Arial" w:cs="Arial"/>
          <w:b/>
          <w:bCs/>
          <w:sz w:val="24"/>
          <w:szCs w:val="20"/>
        </w:rPr>
        <w:tab/>
        <w:t>Name of instrument</w:t>
      </w:r>
    </w:p>
    <w:p w14:paraId="7DD403B2" w14:textId="77777777" w:rsidR="00114B50" w:rsidRPr="00114B50" w:rsidRDefault="00114B50" w:rsidP="00114B50">
      <w:pPr>
        <w:spacing w:before="140" w:after="0" w:line="240" w:lineRule="auto"/>
        <w:ind w:left="720"/>
        <w:rPr>
          <w:rFonts w:ascii="Times New Roman" w:eastAsia="Times New Roman" w:hAnsi="Times New Roman" w:cs="Times New Roman"/>
          <w:sz w:val="24"/>
          <w:szCs w:val="20"/>
        </w:rPr>
      </w:pPr>
      <w:r w:rsidRPr="00114B50">
        <w:rPr>
          <w:rFonts w:ascii="Times New Roman" w:eastAsia="Times New Roman" w:hAnsi="Times New Roman" w:cs="Times New Roman"/>
          <w:sz w:val="24"/>
          <w:szCs w:val="20"/>
        </w:rPr>
        <w:t xml:space="preserve">This instrument is the </w:t>
      </w:r>
      <w:r w:rsidRPr="00114B50">
        <w:rPr>
          <w:rFonts w:ascii="Times New Roman" w:eastAsia="Times New Roman" w:hAnsi="Times New Roman" w:cs="Times New Roman"/>
          <w:i/>
          <w:iCs/>
          <w:sz w:val="24"/>
          <w:szCs w:val="20"/>
        </w:rPr>
        <w:t>Corrections Management (Security Classification Review) Operating Procedure 2022</w:t>
      </w:r>
      <w:r w:rsidRPr="00114B50">
        <w:rPr>
          <w:rFonts w:ascii="Times New Roman" w:eastAsia="Times New Roman" w:hAnsi="Times New Roman" w:cs="Times New Roman"/>
          <w:sz w:val="24"/>
          <w:szCs w:val="20"/>
        </w:rPr>
        <w:t>.</w:t>
      </w:r>
    </w:p>
    <w:p w14:paraId="499EB0FC" w14:textId="77777777" w:rsidR="00114B50" w:rsidRPr="00114B50" w:rsidRDefault="00114B50" w:rsidP="00114B50">
      <w:pPr>
        <w:spacing w:before="300" w:after="0" w:line="240" w:lineRule="auto"/>
        <w:ind w:left="720" w:hanging="720"/>
        <w:rPr>
          <w:rFonts w:ascii="Arial" w:eastAsia="Times New Roman" w:hAnsi="Arial" w:cs="Arial"/>
          <w:b/>
          <w:bCs/>
          <w:sz w:val="24"/>
          <w:szCs w:val="20"/>
        </w:rPr>
      </w:pPr>
      <w:r w:rsidRPr="00114B50">
        <w:rPr>
          <w:rFonts w:ascii="Arial" w:eastAsia="Times New Roman" w:hAnsi="Arial" w:cs="Arial"/>
          <w:b/>
          <w:bCs/>
          <w:sz w:val="24"/>
          <w:szCs w:val="20"/>
        </w:rPr>
        <w:t>2</w:t>
      </w:r>
      <w:r w:rsidRPr="00114B50">
        <w:rPr>
          <w:rFonts w:ascii="Arial" w:eastAsia="Times New Roman" w:hAnsi="Arial" w:cs="Arial"/>
          <w:b/>
          <w:bCs/>
          <w:sz w:val="24"/>
          <w:szCs w:val="20"/>
        </w:rPr>
        <w:tab/>
        <w:t xml:space="preserve">Commencement </w:t>
      </w:r>
    </w:p>
    <w:p w14:paraId="67F88DFC" w14:textId="77777777" w:rsidR="00114B50" w:rsidRPr="00114B50" w:rsidRDefault="00114B50" w:rsidP="00114B50">
      <w:pPr>
        <w:spacing w:before="140" w:after="0" w:line="240" w:lineRule="auto"/>
        <w:ind w:left="720"/>
        <w:rPr>
          <w:rFonts w:ascii="Times New Roman" w:eastAsia="Times New Roman" w:hAnsi="Times New Roman" w:cs="Times New Roman"/>
          <w:sz w:val="24"/>
          <w:szCs w:val="20"/>
        </w:rPr>
      </w:pPr>
      <w:r w:rsidRPr="00114B50">
        <w:rPr>
          <w:rFonts w:ascii="Times New Roman" w:eastAsia="Times New Roman" w:hAnsi="Times New Roman" w:cs="Times New Roman"/>
          <w:sz w:val="24"/>
          <w:szCs w:val="20"/>
        </w:rPr>
        <w:t xml:space="preserve">This instrument commences on the day after its notification day. </w:t>
      </w:r>
    </w:p>
    <w:p w14:paraId="456BDF9A" w14:textId="77777777" w:rsidR="00114B50" w:rsidRPr="00114B50" w:rsidRDefault="00114B50" w:rsidP="00114B50">
      <w:pPr>
        <w:spacing w:before="300" w:after="0" w:line="240" w:lineRule="auto"/>
        <w:ind w:left="720" w:hanging="720"/>
        <w:rPr>
          <w:rFonts w:ascii="Arial" w:eastAsia="Times New Roman" w:hAnsi="Arial" w:cs="Arial"/>
          <w:b/>
          <w:bCs/>
          <w:sz w:val="24"/>
          <w:szCs w:val="20"/>
        </w:rPr>
      </w:pPr>
      <w:r w:rsidRPr="00114B50">
        <w:rPr>
          <w:rFonts w:ascii="Arial" w:eastAsia="Times New Roman" w:hAnsi="Arial" w:cs="Arial"/>
          <w:b/>
          <w:bCs/>
          <w:sz w:val="24"/>
          <w:szCs w:val="20"/>
        </w:rPr>
        <w:t>3</w:t>
      </w:r>
      <w:r w:rsidRPr="00114B50">
        <w:rPr>
          <w:rFonts w:ascii="Arial" w:eastAsia="Times New Roman" w:hAnsi="Arial" w:cs="Arial"/>
          <w:b/>
          <w:bCs/>
          <w:sz w:val="24"/>
          <w:szCs w:val="20"/>
        </w:rPr>
        <w:tab/>
        <w:t xml:space="preserve">Operating Procedure </w:t>
      </w:r>
    </w:p>
    <w:p w14:paraId="566DF5BB" w14:textId="77777777" w:rsidR="00114B50" w:rsidRPr="00114B50" w:rsidRDefault="00114B50" w:rsidP="00114B50">
      <w:pPr>
        <w:spacing w:before="140" w:after="0" w:line="240" w:lineRule="auto"/>
        <w:ind w:left="720"/>
        <w:rPr>
          <w:rFonts w:ascii="Arial" w:eastAsia="Times New Roman" w:hAnsi="Arial" w:cs="Arial"/>
          <w:b/>
          <w:bCs/>
          <w:sz w:val="24"/>
          <w:szCs w:val="20"/>
        </w:rPr>
      </w:pPr>
      <w:r w:rsidRPr="00114B50">
        <w:rPr>
          <w:rFonts w:ascii="Times New Roman" w:eastAsia="Times New Roman" w:hAnsi="Times New Roman" w:cs="Times New Roman"/>
          <w:sz w:val="24"/>
          <w:szCs w:val="20"/>
        </w:rPr>
        <w:t>I make this operating procedure to facilitate the effective and efficient management of correctional services.</w:t>
      </w:r>
      <w:r w:rsidRPr="00114B50">
        <w:rPr>
          <w:rFonts w:ascii="Arial" w:eastAsia="Times New Roman" w:hAnsi="Arial" w:cs="Arial"/>
          <w:b/>
          <w:bCs/>
          <w:sz w:val="24"/>
          <w:szCs w:val="20"/>
        </w:rPr>
        <w:t xml:space="preserve"> </w:t>
      </w:r>
    </w:p>
    <w:p w14:paraId="5378D828" w14:textId="77777777" w:rsidR="00114B50" w:rsidRPr="00114B50" w:rsidRDefault="00114B50" w:rsidP="00114B50">
      <w:pPr>
        <w:spacing w:before="300" w:after="0" w:line="240" w:lineRule="auto"/>
        <w:rPr>
          <w:rFonts w:ascii="Times New Roman" w:eastAsia="Times New Roman" w:hAnsi="Times New Roman" w:cs="Times New Roman"/>
          <w:sz w:val="24"/>
          <w:szCs w:val="20"/>
        </w:rPr>
      </w:pPr>
    </w:p>
    <w:p w14:paraId="5E094C79" w14:textId="77777777" w:rsidR="00114B50" w:rsidRPr="00114B50" w:rsidRDefault="00114B50" w:rsidP="00114B50">
      <w:pPr>
        <w:tabs>
          <w:tab w:val="left" w:pos="4320"/>
        </w:tabs>
        <w:spacing w:before="720" w:after="0" w:line="240" w:lineRule="auto"/>
        <w:rPr>
          <w:rFonts w:ascii="Times New Roman" w:eastAsia="Times New Roman" w:hAnsi="Times New Roman" w:cs="Times New Roman"/>
          <w:sz w:val="24"/>
          <w:szCs w:val="20"/>
        </w:rPr>
      </w:pPr>
    </w:p>
    <w:p w14:paraId="25C7A4E9" w14:textId="77777777" w:rsidR="00114B50" w:rsidRPr="00114B50" w:rsidRDefault="00114B50" w:rsidP="00114B50">
      <w:pPr>
        <w:tabs>
          <w:tab w:val="left" w:pos="4320"/>
        </w:tabs>
        <w:spacing w:before="720" w:after="0" w:line="240" w:lineRule="auto"/>
        <w:rPr>
          <w:rFonts w:ascii="Times New Roman" w:eastAsia="Times New Roman" w:hAnsi="Times New Roman" w:cs="Times New Roman"/>
          <w:sz w:val="24"/>
          <w:szCs w:val="20"/>
        </w:rPr>
      </w:pPr>
    </w:p>
    <w:p w14:paraId="770E4825" w14:textId="77777777" w:rsidR="00114B50" w:rsidRPr="00114B50" w:rsidRDefault="00114B50" w:rsidP="00114B50">
      <w:pPr>
        <w:tabs>
          <w:tab w:val="left" w:pos="4320"/>
        </w:tabs>
        <w:spacing w:before="720" w:after="0" w:line="240" w:lineRule="auto"/>
        <w:rPr>
          <w:rFonts w:ascii="Times New Roman" w:eastAsia="Times New Roman" w:hAnsi="Times New Roman" w:cs="Times New Roman"/>
          <w:sz w:val="24"/>
          <w:szCs w:val="20"/>
        </w:rPr>
      </w:pPr>
      <w:r w:rsidRPr="00114B50">
        <w:rPr>
          <w:rFonts w:ascii="Times New Roman" w:eastAsia="Times New Roman" w:hAnsi="Times New Roman" w:cs="Times New Roman"/>
          <w:sz w:val="24"/>
          <w:szCs w:val="20"/>
        </w:rPr>
        <w:t>Ray Johnson APM</w:t>
      </w:r>
      <w:r w:rsidRPr="00114B50">
        <w:rPr>
          <w:rFonts w:ascii="Times New Roman" w:eastAsia="Times New Roman" w:hAnsi="Times New Roman" w:cs="Times New Roman"/>
          <w:sz w:val="24"/>
          <w:szCs w:val="20"/>
        </w:rPr>
        <w:br/>
        <w:t xml:space="preserve">Commissioner </w:t>
      </w:r>
      <w:r w:rsidRPr="00114B50">
        <w:rPr>
          <w:rFonts w:ascii="Times New Roman" w:eastAsia="Times New Roman" w:hAnsi="Times New Roman" w:cs="Times New Roman"/>
          <w:sz w:val="24"/>
          <w:szCs w:val="20"/>
        </w:rPr>
        <w:br/>
        <w:t>ACT Corrective Services</w:t>
      </w:r>
      <w:r w:rsidRPr="00114B50">
        <w:rPr>
          <w:rFonts w:ascii="Times New Roman" w:eastAsia="Times New Roman" w:hAnsi="Times New Roman" w:cs="Times New Roman"/>
          <w:sz w:val="24"/>
          <w:szCs w:val="20"/>
        </w:rPr>
        <w:br/>
      </w:r>
      <w:bookmarkEnd w:id="0"/>
      <w:r w:rsidRPr="00114B50">
        <w:rPr>
          <w:rFonts w:ascii="Times New Roman" w:eastAsia="Times New Roman" w:hAnsi="Times New Roman" w:cs="Times New Roman"/>
          <w:color w:val="000000" w:themeColor="text1"/>
          <w:sz w:val="24"/>
          <w:szCs w:val="20"/>
        </w:rPr>
        <w:t>21 June 2022</w:t>
      </w:r>
    </w:p>
    <w:p w14:paraId="55A039A7" w14:textId="04E9B6EF" w:rsidR="00114B50" w:rsidRDefault="00114B50">
      <w:pPr>
        <w:sectPr w:rsidR="00114B50" w:rsidSect="00114B50">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tbl>
      <w:tblPr>
        <w:tblStyle w:val="TableGrid"/>
        <w:tblW w:w="0" w:type="auto"/>
        <w:tblLook w:val="04A0" w:firstRow="1" w:lastRow="0" w:firstColumn="1" w:lastColumn="0" w:noHBand="0" w:noVBand="1"/>
      </w:tblPr>
      <w:tblGrid>
        <w:gridCol w:w="3024"/>
        <w:gridCol w:w="5992"/>
      </w:tblGrid>
      <w:tr w:rsidR="007B3718" w:rsidRPr="00586F66" w14:paraId="2B75EF9C" w14:textId="77777777" w:rsidTr="008E5CF9">
        <w:tc>
          <w:tcPr>
            <w:tcW w:w="3024" w:type="dxa"/>
            <w:shd w:val="clear" w:color="auto" w:fill="95B3D7" w:themeFill="accent1" w:themeFillTint="99"/>
          </w:tcPr>
          <w:p w14:paraId="34E4D8A5" w14:textId="33F60CB1"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5992" w:type="dxa"/>
            <w:shd w:val="clear" w:color="auto" w:fill="95B3D7" w:themeFill="accent1" w:themeFillTint="99"/>
          </w:tcPr>
          <w:p w14:paraId="4A57F59A" w14:textId="43A6D9BC" w:rsidR="007B3718" w:rsidRPr="00202B3A" w:rsidRDefault="008E5CF9" w:rsidP="00A07081">
            <w:pPr>
              <w:spacing w:before="120" w:after="120"/>
              <w:rPr>
                <w:rFonts w:cs="Arial"/>
                <w:b/>
              </w:rPr>
            </w:pPr>
            <w:r>
              <w:rPr>
                <w:rFonts w:cs="Arial"/>
                <w:b/>
              </w:rPr>
              <w:t xml:space="preserve">Security Classification </w:t>
            </w:r>
            <w:r w:rsidR="00C61880">
              <w:rPr>
                <w:rFonts w:cs="Arial"/>
                <w:b/>
              </w:rPr>
              <w:t>Review</w:t>
            </w:r>
          </w:p>
        </w:tc>
      </w:tr>
      <w:tr w:rsidR="003A3CF7" w:rsidRPr="00586F66" w14:paraId="31FA5FC2" w14:textId="77777777" w:rsidTr="008E5CF9">
        <w:tc>
          <w:tcPr>
            <w:tcW w:w="3024" w:type="dxa"/>
          </w:tcPr>
          <w:p w14:paraId="66760544"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5992" w:type="dxa"/>
          </w:tcPr>
          <w:p w14:paraId="58B4FA7D" w14:textId="47B87809" w:rsidR="003A3CF7" w:rsidRPr="00586F66" w:rsidRDefault="00C54140" w:rsidP="00CF03FA">
            <w:pPr>
              <w:spacing w:before="120" w:after="120"/>
              <w:rPr>
                <w:rFonts w:cs="Arial"/>
                <w:b/>
              </w:rPr>
            </w:pPr>
            <w:r>
              <w:rPr>
                <w:rFonts w:cs="Arial"/>
                <w:b/>
              </w:rPr>
              <w:t>D18.2</w:t>
            </w:r>
          </w:p>
        </w:tc>
      </w:tr>
      <w:tr w:rsidR="00510017" w:rsidRPr="00586F66" w14:paraId="40ABEBA6" w14:textId="77777777" w:rsidTr="008E5CF9">
        <w:tc>
          <w:tcPr>
            <w:tcW w:w="3024" w:type="dxa"/>
          </w:tcPr>
          <w:p w14:paraId="6D3860DA" w14:textId="77777777" w:rsidR="00510017" w:rsidRPr="00586F66" w:rsidRDefault="00586F66" w:rsidP="00510017">
            <w:pPr>
              <w:spacing w:before="120" w:after="120"/>
              <w:rPr>
                <w:rFonts w:cs="Arial"/>
                <w:b/>
              </w:rPr>
            </w:pPr>
            <w:r>
              <w:rPr>
                <w:rFonts w:cs="Arial"/>
                <w:b/>
              </w:rPr>
              <w:t>SCOPE</w:t>
            </w:r>
          </w:p>
        </w:tc>
        <w:tc>
          <w:tcPr>
            <w:tcW w:w="5992" w:type="dxa"/>
            <w:shd w:val="clear" w:color="auto" w:fill="auto"/>
          </w:tcPr>
          <w:p w14:paraId="26E8810F" w14:textId="6CEC1ED7" w:rsidR="00510017" w:rsidRPr="00202B3A" w:rsidRDefault="005E731B" w:rsidP="00A07081">
            <w:pPr>
              <w:spacing w:before="120" w:after="120"/>
              <w:rPr>
                <w:rFonts w:cs="Arial"/>
                <w:b/>
                <w:color w:val="FF0000"/>
                <w:highlight w:val="lightGray"/>
              </w:rPr>
            </w:pPr>
            <w:r>
              <w:rPr>
                <w:rFonts w:cs="Arial"/>
                <w:b/>
              </w:rPr>
              <w:t>Alexander Maconochie Centre</w:t>
            </w:r>
            <w:r w:rsidR="003F278B">
              <w:rPr>
                <w:rFonts w:cs="Arial"/>
                <w:b/>
              </w:rPr>
              <w:t xml:space="preserve"> (AMC)</w:t>
            </w:r>
          </w:p>
        </w:tc>
      </w:tr>
    </w:tbl>
    <w:p w14:paraId="1E7C18EC" w14:textId="77777777" w:rsidR="008C1D7D" w:rsidRDefault="00E62FBC" w:rsidP="005E011D">
      <w:pPr>
        <w:spacing w:before="240"/>
        <w:rPr>
          <w:rFonts w:cs="Arial"/>
          <w:b/>
        </w:rPr>
      </w:pPr>
      <w:r w:rsidRPr="00586F66">
        <w:rPr>
          <w:rFonts w:cs="Arial"/>
          <w:b/>
        </w:rPr>
        <w:t>PURPOSE</w:t>
      </w:r>
    </w:p>
    <w:p w14:paraId="19D4D281" w14:textId="57791BA3" w:rsidR="00094328" w:rsidRDefault="00CA5293" w:rsidP="00275047">
      <w:pPr>
        <w:rPr>
          <w:rFonts w:ascii="Calibri" w:eastAsia="Calibri" w:hAnsi="Calibri" w:cs="Times New Roman"/>
        </w:rPr>
      </w:pPr>
      <w:r>
        <w:rPr>
          <w:rFonts w:cs="Arial"/>
        </w:rPr>
        <w:t xml:space="preserve">To provide instructions to </w:t>
      </w:r>
      <w:r w:rsidR="00202B3A">
        <w:rPr>
          <w:rFonts w:cs="Arial"/>
        </w:rPr>
        <w:t>staf</w:t>
      </w:r>
      <w:r w:rsidR="00275047">
        <w:rPr>
          <w:rFonts w:cs="Arial"/>
        </w:rPr>
        <w:t xml:space="preserve">f that administer </w:t>
      </w:r>
      <w:r w:rsidR="003E4C45">
        <w:rPr>
          <w:rFonts w:cs="Arial"/>
        </w:rPr>
        <w:t xml:space="preserve">the </w:t>
      </w:r>
      <w:r w:rsidR="00A15514" w:rsidRPr="007D2DFF">
        <w:rPr>
          <w:rFonts w:cs="Arial"/>
          <w:i/>
          <w:iCs/>
          <w:u w:val="single"/>
        </w:rPr>
        <w:t xml:space="preserve">Detainee </w:t>
      </w:r>
      <w:r w:rsidR="003E4C45" w:rsidRPr="007D2DFF">
        <w:rPr>
          <w:rFonts w:cs="Arial"/>
          <w:i/>
          <w:iCs/>
          <w:u w:val="single"/>
        </w:rPr>
        <w:t xml:space="preserve">Security Classification </w:t>
      </w:r>
      <w:r w:rsidR="003A17DF" w:rsidRPr="007D2DFF">
        <w:rPr>
          <w:rFonts w:cs="Arial"/>
          <w:i/>
          <w:iCs/>
          <w:u w:val="single"/>
        </w:rPr>
        <w:t>Review</w:t>
      </w:r>
      <w:r w:rsidR="003E4C45">
        <w:rPr>
          <w:rFonts w:cs="Arial"/>
        </w:rPr>
        <w:t xml:space="preserve"> </w:t>
      </w:r>
      <w:r w:rsidR="00275047">
        <w:rPr>
          <w:rFonts w:cs="Arial"/>
        </w:rPr>
        <w:t>for detainees in the custody of ACT</w:t>
      </w:r>
      <w:r w:rsidR="00094328">
        <w:rPr>
          <w:rFonts w:cs="Arial"/>
        </w:rPr>
        <w:t xml:space="preserve"> Corrective Services</w:t>
      </w:r>
      <w:r w:rsidR="00275047">
        <w:rPr>
          <w:rFonts w:cs="Arial"/>
        </w:rPr>
        <w:t>.</w:t>
      </w:r>
      <w:r w:rsidR="00275047" w:rsidRPr="00275047">
        <w:rPr>
          <w:rFonts w:ascii="Calibri" w:eastAsia="Calibri" w:hAnsi="Calibri" w:cs="Times New Roman"/>
        </w:rPr>
        <w:t xml:space="preserve"> </w:t>
      </w:r>
    </w:p>
    <w:p w14:paraId="2CCAEB69" w14:textId="77777777" w:rsidR="00C5617C" w:rsidRDefault="00C5617C" w:rsidP="005E011D">
      <w:pPr>
        <w:spacing w:before="240"/>
        <w:rPr>
          <w:rFonts w:ascii="Calibri" w:eastAsia="Calibri" w:hAnsi="Calibri" w:cs="Times New Roman"/>
        </w:rPr>
      </w:pPr>
      <w:bookmarkStart w:id="1" w:name="_Hlk46143506"/>
      <w:r w:rsidRPr="00C5617C">
        <w:rPr>
          <w:rFonts w:ascii="Calibri" w:eastAsia="Calibri" w:hAnsi="Calibri" w:cs="Times New Roman"/>
        </w:rPr>
        <w:t xml:space="preserve">Classification is the categorisation of detainees according to the minimum security conditions appropriate to manage any risks of escape, security and good order in a correctional centre and public safety risks. </w:t>
      </w:r>
    </w:p>
    <w:p w14:paraId="4DD8B0B7" w14:textId="01E0EC03" w:rsidR="00152D5E" w:rsidRDefault="004D1932" w:rsidP="005E011D">
      <w:pPr>
        <w:spacing w:before="240"/>
        <w:rPr>
          <w:rFonts w:cs="Arial"/>
          <w:b/>
        </w:rPr>
      </w:pPr>
      <w:r>
        <w:rPr>
          <w:rFonts w:cs="Arial"/>
          <w:b/>
        </w:rPr>
        <w:t>PROCEDURE</w:t>
      </w:r>
      <w:r w:rsidR="007B3718" w:rsidRPr="00586F66">
        <w:rPr>
          <w:rFonts w:cs="Arial"/>
          <w:b/>
        </w:rPr>
        <w:t>S</w:t>
      </w:r>
    </w:p>
    <w:bookmarkEnd w:id="1"/>
    <w:p w14:paraId="0D0032CD" w14:textId="59BD490F" w:rsidR="00A656F0" w:rsidRPr="00A81468" w:rsidRDefault="003E4C45" w:rsidP="00FE648C">
      <w:pPr>
        <w:pStyle w:val="ListParagraph"/>
        <w:numPr>
          <w:ilvl w:val="0"/>
          <w:numId w:val="3"/>
        </w:numPr>
        <w:spacing w:after="0"/>
        <w:ind w:left="567" w:hanging="567"/>
        <w:rPr>
          <w:rFonts w:cs="Arial"/>
          <w:b/>
        </w:rPr>
      </w:pPr>
      <w:r>
        <w:rPr>
          <w:rFonts w:cs="Arial"/>
          <w:b/>
        </w:rPr>
        <w:t xml:space="preserve">Detainee Security </w:t>
      </w:r>
      <w:r w:rsidR="00E76BDD">
        <w:rPr>
          <w:rFonts w:cs="Arial"/>
          <w:b/>
        </w:rPr>
        <w:t xml:space="preserve">Classification </w:t>
      </w:r>
      <w:r w:rsidR="005A2B64">
        <w:rPr>
          <w:rFonts w:cs="Arial"/>
          <w:b/>
        </w:rPr>
        <w:t>Review</w:t>
      </w:r>
    </w:p>
    <w:p w14:paraId="5BA99F8A" w14:textId="54B832F4" w:rsidR="00A656F0" w:rsidRDefault="003E4C45" w:rsidP="00FE648C">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Classification </w:t>
      </w:r>
      <w:r w:rsidR="008D6E7D">
        <w:rPr>
          <w:rFonts w:asciiTheme="minorHAnsi" w:hAnsiTheme="minorHAnsi" w:cs="Arial"/>
          <w:b w:val="0"/>
          <w:bCs/>
          <w:sz w:val="22"/>
          <w:szCs w:val="22"/>
        </w:rPr>
        <w:t>Coordinator</w:t>
      </w:r>
      <w:r>
        <w:rPr>
          <w:rFonts w:asciiTheme="minorHAnsi" w:hAnsiTheme="minorHAnsi" w:cs="Arial"/>
          <w:b w:val="0"/>
          <w:bCs/>
          <w:sz w:val="22"/>
          <w:szCs w:val="22"/>
        </w:rPr>
        <w:t xml:space="preserve"> </w:t>
      </w:r>
      <w:r w:rsidR="00465258">
        <w:rPr>
          <w:rFonts w:asciiTheme="minorHAnsi" w:hAnsiTheme="minorHAnsi" w:cs="Arial"/>
          <w:b w:val="0"/>
          <w:bCs/>
          <w:sz w:val="22"/>
          <w:szCs w:val="22"/>
        </w:rPr>
        <w:t>must</w:t>
      </w:r>
      <w:r>
        <w:rPr>
          <w:rFonts w:asciiTheme="minorHAnsi" w:hAnsiTheme="minorHAnsi" w:cs="Arial"/>
          <w:b w:val="0"/>
          <w:bCs/>
          <w:sz w:val="22"/>
          <w:szCs w:val="22"/>
        </w:rPr>
        <w:t xml:space="preserve"> </w:t>
      </w:r>
      <w:r w:rsidR="008D2100">
        <w:rPr>
          <w:rFonts w:asciiTheme="minorHAnsi" w:hAnsiTheme="minorHAnsi" w:cs="Arial"/>
          <w:b w:val="0"/>
          <w:bCs/>
          <w:sz w:val="22"/>
          <w:szCs w:val="22"/>
        </w:rPr>
        <w:t xml:space="preserve">administer the </w:t>
      </w:r>
      <w:r w:rsidR="001D0112" w:rsidRPr="007D2DFF">
        <w:rPr>
          <w:rFonts w:asciiTheme="minorHAnsi" w:hAnsiTheme="minorHAnsi" w:cs="Arial"/>
          <w:b w:val="0"/>
          <w:bCs/>
          <w:i/>
          <w:iCs/>
          <w:sz w:val="22"/>
          <w:szCs w:val="22"/>
          <w:u w:val="single"/>
        </w:rPr>
        <w:t>Detainee Security Classification Review</w:t>
      </w:r>
      <w:r w:rsidR="001D0112">
        <w:rPr>
          <w:rFonts w:asciiTheme="minorHAnsi" w:hAnsiTheme="minorHAnsi" w:cs="Arial"/>
          <w:b w:val="0"/>
          <w:bCs/>
          <w:sz w:val="22"/>
          <w:szCs w:val="22"/>
        </w:rPr>
        <w:t xml:space="preserve"> </w:t>
      </w:r>
      <w:r>
        <w:rPr>
          <w:rFonts w:asciiTheme="minorHAnsi" w:hAnsiTheme="minorHAnsi" w:cs="Arial"/>
          <w:b w:val="0"/>
          <w:bCs/>
          <w:sz w:val="22"/>
          <w:szCs w:val="22"/>
        </w:rPr>
        <w:t xml:space="preserve">for all detainees </w:t>
      </w:r>
      <w:r w:rsidR="00F71049">
        <w:rPr>
          <w:rFonts w:asciiTheme="minorHAnsi" w:hAnsiTheme="minorHAnsi" w:cs="Arial"/>
          <w:b w:val="0"/>
          <w:bCs/>
          <w:sz w:val="22"/>
          <w:szCs w:val="22"/>
        </w:rPr>
        <w:t xml:space="preserve">at the </w:t>
      </w:r>
      <w:r w:rsidR="00FA3B4A">
        <w:rPr>
          <w:rFonts w:asciiTheme="minorHAnsi" w:hAnsiTheme="minorHAnsi" w:cs="Arial"/>
          <w:b w:val="0"/>
          <w:bCs/>
          <w:sz w:val="22"/>
          <w:szCs w:val="22"/>
        </w:rPr>
        <w:t xml:space="preserve">respective </w:t>
      </w:r>
      <w:r w:rsidR="00F71049">
        <w:rPr>
          <w:rFonts w:asciiTheme="minorHAnsi" w:hAnsiTheme="minorHAnsi" w:cs="Arial"/>
          <w:b w:val="0"/>
          <w:bCs/>
          <w:sz w:val="22"/>
          <w:szCs w:val="22"/>
        </w:rPr>
        <w:t>scheduled intervals (refer to s.2).</w:t>
      </w:r>
      <w:r w:rsidR="00A656F0">
        <w:rPr>
          <w:rFonts w:asciiTheme="minorHAnsi" w:hAnsiTheme="minorHAnsi" w:cs="Arial"/>
          <w:b w:val="0"/>
          <w:bCs/>
          <w:sz w:val="22"/>
          <w:szCs w:val="22"/>
        </w:rPr>
        <w:t xml:space="preserve"> </w:t>
      </w:r>
    </w:p>
    <w:p w14:paraId="01682E52" w14:textId="1AB1923A" w:rsidR="00E163C0" w:rsidRPr="00ED5B3C" w:rsidRDefault="00A656F0" w:rsidP="00325DC0">
      <w:pPr>
        <w:pStyle w:val="Main2"/>
        <w:numPr>
          <w:ilvl w:val="1"/>
          <w:numId w:val="3"/>
        </w:numPr>
        <w:spacing w:line="276" w:lineRule="auto"/>
        <w:ind w:left="567" w:hanging="567"/>
        <w:rPr>
          <w:rFonts w:asciiTheme="minorHAnsi" w:hAnsiTheme="minorHAnsi" w:cs="Arial"/>
          <w:b w:val="0"/>
          <w:bCs/>
          <w:sz w:val="22"/>
          <w:szCs w:val="22"/>
        </w:rPr>
      </w:pPr>
      <w:bookmarkStart w:id="2" w:name="_Hlk44500711"/>
      <w:r w:rsidRPr="00ED5B3C">
        <w:rPr>
          <w:rFonts w:asciiTheme="minorHAnsi" w:hAnsiTheme="minorHAnsi" w:cs="Arial"/>
          <w:b w:val="0"/>
          <w:bCs/>
          <w:sz w:val="22"/>
          <w:szCs w:val="22"/>
        </w:rPr>
        <w:t xml:space="preserve">The </w:t>
      </w:r>
      <w:r w:rsidR="009D5F3C" w:rsidRPr="00ED5B3C">
        <w:rPr>
          <w:rFonts w:asciiTheme="minorHAnsi" w:hAnsiTheme="minorHAnsi" w:cs="Arial"/>
          <w:b w:val="0"/>
          <w:bCs/>
          <w:i/>
          <w:iCs/>
          <w:sz w:val="22"/>
          <w:szCs w:val="22"/>
        </w:rPr>
        <w:t>Detainee Security Classification Review</w:t>
      </w:r>
      <w:r w:rsidR="009D5F3C" w:rsidRPr="00ED5B3C">
        <w:rPr>
          <w:rFonts w:asciiTheme="minorHAnsi" w:hAnsiTheme="minorHAnsi" w:cs="Arial"/>
          <w:b w:val="0"/>
          <w:bCs/>
          <w:sz w:val="22"/>
          <w:szCs w:val="22"/>
        </w:rPr>
        <w:t xml:space="preserve"> </w:t>
      </w:r>
      <w:r w:rsidR="00465258" w:rsidRPr="00ED5B3C">
        <w:rPr>
          <w:rFonts w:asciiTheme="minorHAnsi" w:hAnsiTheme="minorHAnsi" w:cs="Arial"/>
          <w:b w:val="0"/>
          <w:bCs/>
          <w:sz w:val="22"/>
          <w:szCs w:val="22"/>
        </w:rPr>
        <w:t>must</w:t>
      </w:r>
      <w:r w:rsidRPr="00ED5B3C">
        <w:rPr>
          <w:rFonts w:asciiTheme="minorHAnsi" w:hAnsiTheme="minorHAnsi" w:cs="Arial"/>
          <w:b w:val="0"/>
          <w:bCs/>
          <w:sz w:val="22"/>
          <w:szCs w:val="22"/>
        </w:rPr>
        <w:t xml:space="preserve"> be conducted utilising the </w:t>
      </w:r>
      <w:r w:rsidR="00ED5B3C" w:rsidRPr="00ED5B3C">
        <w:rPr>
          <w:rFonts w:asciiTheme="minorHAnsi" w:hAnsiTheme="minorHAnsi" w:cs="Arial"/>
          <w:b w:val="0"/>
          <w:bCs/>
          <w:i/>
          <w:iCs/>
          <w:sz w:val="22"/>
          <w:szCs w:val="22"/>
          <w:u w:val="single"/>
        </w:rPr>
        <w:t>D18.F3: Security Classification Review Tool</w:t>
      </w:r>
      <w:r w:rsidR="00D043F9">
        <w:rPr>
          <w:rFonts w:asciiTheme="minorHAnsi" w:hAnsiTheme="minorHAnsi" w:cs="Arial"/>
          <w:b w:val="0"/>
          <w:bCs/>
          <w:sz w:val="22"/>
          <w:szCs w:val="22"/>
        </w:rPr>
        <w:t xml:space="preserve">, supported with </w:t>
      </w:r>
      <w:r w:rsidR="00D043F9">
        <w:rPr>
          <w:rFonts w:asciiTheme="minorHAnsi" w:hAnsiTheme="minorHAnsi" w:cs="Arial"/>
          <w:b w:val="0"/>
          <w:bCs/>
          <w:i/>
          <w:iCs/>
          <w:sz w:val="22"/>
          <w:szCs w:val="22"/>
          <w:u w:val="single"/>
        </w:rPr>
        <w:t>Annex A: Security Classification Revie</w:t>
      </w:r>
      <w:r w:rsidR="00B020A2">
        <w:rPr>
          <w:rFonts w:asciiTheme="minorHAnsi" w:hAnsiTheme="minorHAnsi" w:cs="Arial"/>
          <w:b w:val="0"/>
          <w:bCs/>
          <w:i/>
          <w:iCs/>
          <w:sz w:val="22"/>
          <w:szCs w:val="22"/>
          <w:u w:val="single"/>
        </w:rPr>
        <w:t>w</w:t>
      </w:r>
      <w:r w:rsidR="00D043F9">
        <w:rPr>
          <w:rFonts w:asciiTheme="minorHAnsi" w:hAnsiTheme="minorHAnsi" w:cs="Arial"/>
          <w:b w:val="0"/>
          <w:bCs/>
          <w:i/>
          <w:iCs/>
          <w:sz w:val="22"/>
          <w:szCs w:val="22"/>
          <w:u w:val="single"/>
        </w:rPr>
        <w:t xml:space="preserve"> Checklist</w:t>
      </w:r>
      <w:r w:rsidR="00D043F9">
        <w:rPr>
          <w:rFonts w:asciiTheme="minorHAnsi" w:hAnsiTheme="minorHAnsi" w:cs="Arial"/>
          <w:b w:val="0"/>
          <w:bCs/>
          <w:sz w:val="22"/>
          <w:szCs w:val="22"/>
        </w:rPr>
        <w:t xml:space="preserve"> (available at the back of this document).</w:t>
      </w:r>
    </w:p>
    <w:p w14:paraId="33D0F0E8" w14:textId="70FD0211" w:rsidR="00695AF4" w:rsidRPr="00B94FBE" w:rsidRDefault="00695AF4" w:rsidP="00695AF4">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Classification Coordinator conducting the Review must collate all relevant information required for the completion of the </w:t>
      </w:r>
      <w:r w:rsidRPr="007D2DFF">
        <w:rPr>
          <w:rFonts w:asciiTheme="minorHAnsi" w:hAnsiTheme="minorHAnsi" w:cs="Arial"/>
          <w:b w:val="0"/>
          <w:bCs/>
          <w:i/>
          <w:iCs/>
          <w:sz w:val="22"/>
          <w:szCs w:val="22"/>
          <w:u w:val="single"/>
        </w:rPr>
        <w:t>Detainee Security Classification Review</w:t>
      </w:r>
      <w:r>
        <w:rPr>
          <w:rFonts w:asciiTheme="minorHAnsi" w:hAnsiTheme="minorHAnsi" w:cs="Arial"/>
          <w:b w:val="0"/>
          <w:bCs/>
          <w:i/>
          <w:iCs/>
          <w:sz w:val="22"/>
          <w:szCs w:val="22"/>
        </w:rPr>
        <w:t>.</w:t>
      </w:r>
      <w:r>
        <w:rPr>
          <w:rFonts w:asciiTheme="minorHAnsi" w:hAnsiTheme="minorHAnsi" w:cs="Arial"/>
          <w:b w:val="0"/>
          <w:bCs/>
          <w:sz w:val="22"/>
          <w:szCs w:val="22"/>
        </w:rPr>
        <w:t xml:space="preserve"> Once completed, they must submit this along with the </w:t>
      </w:r>
      <w:r w:rsidRPr="009813B6">
        <w:rPr>
          <w:rFonts w:asciiTheme="minorHAnsi" w:hAnsiTheme="minorHAnsi" w:cs="Arial"/>
          <w:b w:val="0"/>
          <w:bCs/>
          <w:i/>
          <w:iCs/>
          <w:sz w:val="22"/>
          <w:szCs w:val="22"/>
        </w:rPr>
        <w:t>Initial Detainee Security Classification</w:t>
      </w:r>
      <w:r>
        <w:rPr>
          <w:rFonts w:asciiTheme="minorHAnsi" w:hAnsiTheme="minorHAnsi" w:cs="Arial"/>
          <w:b w:val="0"/>
          <w:bCs/>
          <w:i/>
          <w:iCs/>
          <w:sz w:val="22"/>
          <w:szCs w:val="22"/>
        </w:rPr>
        <w:t xml:space="preserve"> to the </w:t>
      </w:r>
      <w:r>
        <w:rPr>
          <w:rFonts w:asciiTheme="minorHAnsi" w:hAnsiTheme="minorHAnsi" w:cs="Arial"/>
          <w:b w:val="0"/>
          <w:bCs/>
          <w:sz w:val="22"/>
          <w:szCs w:val="22"/>
        </w:rPr>
        <w:t>Classification Review Committee (CRC) for review.</w:t>
      </w:r>
    </w:p>
    <w:p w14:paraId="6DBFE055" w14:textId="3BF7BC70" w:rsidR="00695AF4" w:rsidRDefault="00695AF4" w:rsidP="00695AF4">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(CRC) must evaluate the </w:t>
      </w:r>
      <w:r w:rsidRPr="007D2DFF">
        <w:rPr>
          <w:rFonts w:asciiTheme="minorHAnsi" w:hAnsiTheme="minorHAnsi" w:cs="Arial"/>
          <w:b w:val="0"/>
          <w:bCs/>
          <w:i/>
          <w:iCs/>
          <w:sz w:val="22"/>
          <w:szCs w:val="22"/>
          <w:u w:val="single"/>
        </w:rPr>
        <w:t>Detainee Security Classification Review</w:t>
      </w:r>
      <w:r>
        <w:rPr>
          <w:rFonts w:asciiTheme="minorHAnsi" w:hAnsiTheme="minorHAnsi" w:cs="Arial"/>
          <w:b w:val="0"/>
          <w:bCs/>
          <w:sz w:val="22"/>
          <w:szCs w:val="22"/>
        </w:rPr>
        <w:t xml:space="preserve"> (and associated information) to consider whether the detainee’s security classification will be reduced or increased. The CRC must then make a recommendation to the Director Sentence Administration Section for final approval.</w:t>
      </w:r>
    </w:p>
    <w:bookmarkEnd w:id="2"/>
    <w:p w14:paraId="58D7B293" w14:textId="77777777" w:rsidR="00F71049" w:rsidRDefault="00F71049" w:rsidP="00F71049">
      <w:pPr>
        <w:pStyle w:val="Main2"/>
        <w:spacing w:line="276" w:lineRule="auto"/>
        <w:ind w:left="567"/>
        <w:rPr>
          <w:rFonts w:asciiTheme="minorHAnsi" w:hAnsiTheme="minorHAnsi" w:cs="Arial"/>
          <w:b w:val="0"/>
          <w:bCs/>
          <w:sz w:val="22"/>
          <w:szCs w:val="22"/>
        </w:rPr>
      </w:pPr>
    </w:p>
    <w:p w14:paraId="7766510A" w14:textId="236E0363" w:rsidR="00F71049" w:rsidRPr="00FA3B4A" w:rsidRDefault="00A86DD8" w:rsidP="00FA3B4A">
      <w:pPr>
        <w:pStyle w:val="ListParagraph"/>
        <w:numPr>
          <w:ilvl w:val="0"/>
          <w:numId w:val="3"/>
        </w:numPr>
        <w:spacing w:after="0"/>
        <w:ind w:left="567" w:hanging="567"/>
        <w:rPr>
          <w:rFonts w:cs="Arial"/>
          <w:b/>
        </w:rPr>
      </w:pPr>
      <w:r>
        <w:rPr>
          <w:rFonts w:cs="Arial"/>
          <w:b/>
        </w:rPr>
        <w:t xml:space="preserve">Scheduled </w:t>
      </w:r>
      <w:r w:rsidR="00FA3B4A">
        <w:rPr>
          <w:rFonts w:cs="Arial"/>
          <w:b/>
        </w:rPr>
        <w:t>Classification Review</w:t>
      </w:r>
      <w:r w:rsidR="008A6E5B">
        <w:rPr>
          <w:rFonts w:cs="Arial"/>
          <w:b/>
        </w:rPr>
        <w:t xml:space="preserve"> Timeframes</w:t>
      </w:r>
    </w:p>
    <w:p w14:paraId="34F61541" w14:textId="23824E8F" w:rsidR="008B28E2" w:rsidRDefault="005549A8" w:rsidP="003D20A1">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Detainees </w:t>
      </w:r>
      <w:r w:rsidR="00B02BD1">
        <w:rPr>
          <w:rFonts w:asciiTheme="minorHAnsi" w:hAnsiTheme="minorHAnsi" w:cs="Arial"/>
          <w:b w:val="0"/>
          <w:bCs/>
          <w:sz w:val="22"/>
          <w:szCs w:val="22"/>
        </w:rPr>
        <w:t xml:space="preserve">with </w:t>
      </w:r>
      <w:r w:rsidR="00C01BA7">
        <w:rPr>
          <w:rFonts w:asciiTheme="minorHAnsi" w:hAnsiTheme="minorHAnsi" w:cs="Arial"/>
          <w:b w:val="0"/>
          <w:bCs/>
          <w:sz w:val="22"/>
          <w:szCs w:val="22"/>
        </w:rPr>
        <w:t>four</w:t>
      </w:r>
      <w:r w:rsidR="00B02BD1">
        <w:rPr>
          <w:rFonts w:asciiTheme="minorHAnsi" w:hAnsiTheme="minorHAnsi" w:cs="Arial"/>
          <w:b w:val="0"/>
          <w:bCs/>
          <w:sz w:val="22"/>
          <w:szCs w:val="22"/>
        </w:rPr>
        <w:t xml:space="preserve"> years or less remaining on their </w:t>
      </w:r>
      <w:r w:rsidR="008F5071">
        <w:rPr>
          <w:rFonts w:asciiTheme="minorHAnsi" w:hAnsiTheme="minorHAnsi" w:cs="Arial"/>
          <w:b w:val="0"/>
          <w:bCs/>
          <w:sz w:val="22"/>
          <w:szCs w:val="22"/>
        </w:rPr>
        <w:t xml:space="preserve">head </w:t>
      </w:r>
      <w:r w:rsidR="00B02BD1">
        <w:rPr>
          <w:rFonts w:asciiTheme="minorHAnsi" w:hAnsiTheme="minorHAnsi" w:cs="Arial"/>
          <w:b w:val="0"/>
          <w:bCs/>
          <w:sz w:val="22"/>
          <w:szCs w:val="22"/>
        </w:rPr>
        <w:t>sentence</w:t>
      </w:r>
      <w:r w:rsidR="003F5DB7">
        <w:rPr>
          <w:rFonts w:asciiTheme="minorHAnsi" w:hAnsiTheme="minorHAnsi" w:cs="Arial"/>
          <w:b w:val="0"/>
          <w:bCs/>
          <w:sz w:val="22"/>
          <w:szCs w:val="22"/>
        </w:rPr>
        <w:t xml:space="preserve"> must have their classification reviewed every 6 months. </w:t>
      </w:r>
    </w:p>
    <w:p w14:paraId="6017D890" w14:textId="2A3695B9" w:rsidR="002311AD" w:rsidRDefault="002311AD" w:rsidP="003D20A1">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Detainees with </w:t>
      </w:r>
      <w:r w:rsidR="008F5071">
        <w:rPr>
          <w:rFonts w:asciiTheme="minorHAnsi" w:hAnsiTheme="minorHAnsi" w:cs="Arial"/>
          <w:b w:val="0"/>
          <w:bCs/>
          <w:sz w:val="22"/>
          <w:szCs w:val="22"/>
        </w:rPr>
        <w:t xml:space="preserve">greater than </w:t>
      </w:r>
      <w:r w:rsidR="00C01BA7">
        <w:rPr>
          <w:rFonts w:asciiTheme="minorHAnsi" w:hAnsiTheme="minorHAnsi" w:cs="Arial"/>
          <w:b w:val="0"/>
          <w:bCs/>
          <w:sz w:val="22"/>
          <w:szCs w:val="22"/>
        </w:rPr>
        <w:t xml:space="preserve">four years </w:t>
      </w:r>
      <w:r w:rsidR="008F5071">
        <w:rPr>
          <w:rFonts w:asciiTheme="minorHAnsi" w:hAnsiTheme="minorHAnsi" w:cs="Arial"/>
          <w:b w:val="0"/>
          <w:bCs/>
          <w:sz w:val="22"/>
          <w:szCs w:val="22"/>
        </w:rPr>
        <w:t>remaining on their head sentence</w:t>
      </w:r>
      <w:r w:rsidR="003F5DB7">
        <w:rPr>
          <w:rFonts w:asciiTheme="minorHAnsi" w:hAnsiTheme="minorHAnsi" w:cs="Arial"/>
          <w:b w:val="0"/>
          <w:bCs/>
          <w:sz w:val="22"/>
          <w:szCs w:val="22"/>
        </w:rPr>
        <w:t xml:space="preserve"> must have their classification reviewed every 12 months.</w:t>
      </w:r>
    </w:p>
    <w:p w14:paraId="0B1A9E05" w14:textId="06F70FDE" w:rsidR="00695AF4" w:rsidRDefault="00695AF4" w:rsidP="003D20A1">
      <w:pPr>
        <w:pStyle w:val="Main2"/>
        <w:numPr>
          <w:ilvl w:val="1"/>
          <w:numId w:val="3"/>
        </w:numPr>
        <w:spacing w:line="276" w:lineRule="auto"/>
        <w:ind w:left="567" w:hanging="567"/>
        <w:rPr>
          <w:rFonts w:asciiTheme="minorHAnsi" w:hAnsiTheme="minorHAnsi" w:cs="Arial"/>
          <w:b w:val="0"/>
          <w:bCs/>
          <w:sz w:val="22"/>
          <w:szCs w:val="22"/>
        </w:rPr>
      </w:pPr>
      <w:proofErr w:type="spellStart"/>
      <w:r>
        <w:rPr>
          <w:rFonts w:asciiTheme="minorHAnsi" w:hAnsiTheme="minorHAnsi" w:cs="Arial"/>
          <w:b w:val="0"/>
          <w:bCs/>
          <w:sz w:val="22"/>
          <w:szCs w:val="22"/>
        </w:rPr>
        <w:t>Remandees</w:t>
      </w:r>
      <w:proofErr w:type="spellEnd"/>
      <w:r>
        <w:rPr>
          <w:rFonts w:asciiTheme="minorHAnsi" w:hAnsiTheme="minorHAnsi" w:cs="Arial"/>
          <w:b w:val="0"/>
          <w:bCs/>
          <w:sz w:val="22"/>
          <w:szCs w:val="22"/>
        </w:rPr>
        <w:t xml:space="preserve"> must have their classification reviewed every 6 months.</w:t>
      </w:r>
    </w:p>
    <w:p w14:paraId="220AE392" w14:textId="34C78358" w:rsidR="00A94010" w:rsidRPr="008B28E2" w:rsidRDefault="0037770A" w:rsidP="003D20A1">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A</w:t>
      </w:r>
      <w:r w:rsidR="00A94010">
        <w:rPr>
          <w:rFonts w:asciiTheme="minorHAnsi" w:hAnsiTheme="minorHAnsi" w:cs="Arial"/>
          <w:b w:val="0"/>
          <w:bCs/>
          <w:sz w:val="22"/>
          <w:szCs w:val="22"/>
        </w:rPr>
        <w:t xml:space="preserve"> detainee</w:t>
      </w:r>
      <w:r w:rsidR="001C73C3">
        <w:rPr>
          <w:rFonts w:asciiTheme="minorHAnsi" w:hAnsiTheme="minorHAnsi" w:cs="Arial"/>
          <w:b w:val="0"/>
          <w:bCs/>
          <w:sz w:val="22"/>
          <w:szCs w:val="22"/>
        </w:rPr>
        <w:t xml:space="preserve"> </w:t>
      </w:r>
      <w:r w:rsidR="003F5DB7">
        <w:rPr>
          <w:rFonts w:asciiTheme="minorHAnsi" w:hAnsiTheme="minorHAnsi" w:cs="Arial"/>
          <w:b w:val="0"/>
          <w:bCs/>
          <w:sz w:val="22"/>
          <w:szCs w:val="22"/>
        </w:rPr>
        <w:t>must have their classification reviewed</w:t>
      </w:r>
      <w:r w:rsidR="00383762">
        <w:rPr>
          <w:rFonts w:asciiTheme="minorHAnsi" w:hAnsiTheme="minorHAnsi" w:cs="Arial"/>
          <w:b w:val="0"/>
          <w:bCs/>
          <w:sz w:val="22"/>
          <w:szCs w:val="22"/>
        </w:rPr>
        <w:t xml:space="preserve"> after re-capture</w:t>
      </w:r>
      <w:r w:rsidR="00206D9F">
        <w:rPr>
          <w:rFonts w:asciiTheme="minorHAnsi" w:hAnsiTheme="minorHAnsi" w:cs="Arial"/>
          <w:b w:val="0"/>
          <w:bCs/>
          <w:sz w:val="22"/>
          <w:szCs w:val="22"/>
        </w:rPr>
        <w:t xml:space="preserve"> in the event of an </w:t>
      </w:r>
      <w:r w:rsidR="00383762">
        <w:rPr>
          <w:rFonts w:asciiTheme="minorHAnsi" w:hAnsiTheme="minorHAnsi" w:cs="Arial"/>
          <w:b w:val="0"/>
          <w:bCs/>
          <w:sz w:val="22"/>
          <w:szCs w:val="22"/>
        </w:rPr>
        <w:t>escape</w:t>
      </w:r>
      <w:r w:rsidR="00F62DB3">
        <w:rPr>
          <w:rFonts w:asciiTheme="minorHAnsi" w:hAnsiTheme="minorHAnsi" w:cs="Arial"/>
          <w:b w:val="0"/>
          <w:bCs/>
          <w:sz w:val="22"/>
          <w:szCs w:val="22"/>
        </w:rPr>
        <w:t>,</w:t>
      </w:r>
      <w:r w:rsidR="00383762">
        <w:rPr>
          <w:rFonts w:asciiTheme="minorHAnsi" w:hAnsiTheme="minorHAnsi" w:cs="Arial"/>
          <w:b w:val="0"/>
          <w:bCs/>
          <w:sz w:val="22"/>
          <w:szCs w:val="22"/>
        </w:rPr>
        <w:t xml:space="preserve"> or</w:t>
      </w:r>
      <w:r w:rsidR="00F62DB3">
        <w:rPr>
          <w:rFonts w:asciiTheme="minorHAnsi" w:hAnsiTheme="minorHAnsi" w:cs="Arial"/>
          <w:b w:val="0"/>
          <w:bCs/>
          <w:sz w:val="22"/>
          <w:szCs w:val="22"/>
        </w:rPr>
        <w:t xml:space="preserve"> after an</w:t>
      </w:r>
      <w:r w:rsidR="00383762">
        <w:rPr>
          <w:rFonts w:asciiTheme="minorHAnsi" w:hAnsiTheme="minorHAnsi" w:cs="Arial"/>
          <w:b w:val="0"/>
          <w:bCs/>
          <w:sz w:val="22"/>
          <w:szCs w:val="22"/>
        </w:rPr>
        <w:t xml:space="preserve"> attempt</w:t>
      </w:r>
      <w:r w:rsidR="00206D9F">
        <w:rPr>
          <w:rFonts w:asciiTheme="minorHAnsi" w:hAnsiTheme="minorHAnsi" w:cs="Arial"/>
          <w:b w:val="0"/>
          <w:bCs/>
          <w:sz w:val="22"/>
          <w:szCs w:val="22"/>
        </w:rPr>
        <w:t xml:space="preserve">ed </w:t>
      </w:r>
      <w:r w:rsidR="00383762">
        <w:rPr>
          <w:rFonts w:asciiTheme="minorHAnsi" w:hAnsiTheme="minorHAnsi" w:cs="Arial"/>
          <w:b w:val="0"/>
          <w:bCs/>
          <w:sz w:val="22"/>
          <w:szCs w:val="22"/>
        </w:rPr>
        <w:t xml:space="preserve">escape </w:t>
      </w:r>
      <w:r w:rsidR="00206D9F">
        <w:rPr>
          <w:rFonts w:asciiTheme="minorHAnsi" w:hAnsiTheme="minorHAnsi" w:cs="Arial"/>
          <w:b w:val="0"/>
          <w:bCs/>
          <w:sz w:val="22"/>
          <w:szCs w:val="22"/>
        </w:rPr>
        <w:t xml:space="preserve">from </w:t>
      </w:r>
      <w:r w:rsidR="00383762">
        <w:rPr>
          <w:rFonts w:asciiTheme="minorHAnsi" w:hAnsiTheme="minorHAnsi" w:cs="Arial"/>
          <w:b w:val="0"/>
          <w:bCs/>
          <w:sz w:val="22"/>
          <w:szCs w:val="22"/>
        </w:rPr>
        <w:t>custody</w:t>
      </w:r>
      <w:r w:rsidR="00206D9F">
        <w:rPr>
          <w:rFonts w:asciiTheme="minorHAnsi" w:hAnsiTheme="minorHAnsi" w:cs="Arial"/>
          <w:b w:val="0"/>
          <w:bCs/>
          <w:sz w:val="22"/>
          <w:szCs w:val="22"/>
        </w:rPr>
        <w:t>.</w:t>
      </w:r>
    </w:p>
    <w:p w14:paraId="5E3037A9" w14:textId="77777777" w:rsidR="000B515B" w:rsidRPr="00863446" w:rsidRDefault="000B515B" w:rsidP="008D7EB4">
      <w:pPr>
        <w:pStyle w:val="Main2"/>
        <w:spacing w:line="276" w:lineRule="auto"/>
        <w:rPr>
          <w:rFonts w:asciiTheme="minorHAnsi" w:hAnsiTheme="minorHAnsi" w:cs="Arial"/>
          <w:b w:val="0"/>
          <w:bCs/>
          <w:sz w:val="22"/>
          <w:szCs w:val="22"/>
        </w:rPr>
      </w:pPr>
    </w:p>
    <w:p w14:paraId="5BD2FDCF" w14:textId="3B0166DD" w:rsidR="00EF0B7E" w:rsidRPr="003D20A1" w:rsidRDefault="00EF0B7E" w:rsidP="00EF0B7E">
      <w:pPr>
        <w:pStyle w:val="ListParagraph"/>
        <w:numPr>
          <w:ilvl w:val="0"/>
          <w:numId w:val="3"/>
        </w:numPr>
        <w:spacing w:after="0"/>
        <w:ind w:left="567" w:hanging="567"/>
        <w:rPr>
          <w:rFonts w:cs="Arial"/>
          <w:b/>
        </w:rPr>
      </w:pPr>
      <w:r>
        <w:rPr>
          <w:rFonts w:cs="Arial"/>
          <w:b/>
        </w:rPr>
        <w:t>Notifying the detainee of the upcoming Classification Review</w:t>
      </w:r>
    </w:p>
    <w:p w14:paraId="485FDDFE" w14:textId="3F0B1AF0" w:rsidR="00EF0B7E" w:rsidRDefault="00EF0B7E" w:rsidP="00EF0B7E">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Classification coordinator must provide the detainee with the </w:t>
      </w:r>
      <w:r w:rsidRPr="00EF0B7E">
        <w:rPr>
          <w:rFonts w:asciiTheme="minorHAnsi" w:hAnsiTheme="minorHAnsi" w:cs="Arial"/>
          <w:b w:val="0"/>
          <w:bCs/>
          <w:i/>
          <w:iCs/>
          <w:sz w:val="22"/>
          <w:szCs w:val="22"/>
          <w:u w:val="single"/>
        </w:rPr>
        <w:t>D18.F4: Detainee Input for Classification Review</w:t>
      </w:r>
      <w:r>
        <w:rPr>
          <w:rFonts w:asciiTheme="minorHAnsi" w:hAnsiTheme="minorHAnsi" w:cs="Arial"/>
          <w:b w:val="0"/>
          <w:bCs/>
          <w:sz w:val="22"/>
          <w:szCs w:val="22"/>
        </w:rPr>
        <w:t xml:space="preserve"> at least 4 weeks before their classification is reviewed.</w:t>
      </w:r>
    </w:p>
    <w:p w14:paraId="28152D26" w14:textId="2A1AF134" w:rsidR="00B57C59" w:rsidRDefault="00B57C59" w:rsidP="00EF0B7E">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lastRenderedPageBreak/>
        <w:t xml:space="preserve">If the detainee completes the </w:t>
      </w:r>
      <w:r w:rsidRPr="00B57C59">
        <w:rPr>
          <w:rFonts w:asciiTheme="minorHAnsi" w:hAnsiTheme="minorHAnsi" w:cs="Arial"/>
          <w:b w:val="0"/>
          <w:bCs/>
          <w:i/>
          <w:iCs/>
          <w:sz w:val="22"/>
          <w:szCs w:val="22"/>
          <w:u w:val="single"/>
        </w:rPr>
        <w:t>D18.F4: Detainee Input for Classification Review</w:t>
      </w:r>
      <w:r>
        <w:rPr>
          <w:rFonts w:asciiTheme="minorHAnsi" w:hAnsiTheme="minorHAnsi" w:cs="Arial"/>
          <w:b w:val="0"/>
          <w:bCs/>
          <w:i/>
          <w:iCs/>
          <w:sz w:val="22"/>
          <w:szCs w:val="22"/>
          <w:u w:val="single"/>
        </w:rPr>
        <w:t>,</w:t>
      </w:r>
      <w:r>
        <w:rPr>
          <w:rFonts w:asciiTheme="minorHAnsi" w:hAnsiTheme="minorHAnsi" w:cs="Arial"/>
          <w:b w:val="0"/>
          <w:bCs/>
          <w:sz w:val="22"/>
          <w:szCs w:val="22"/>
        </w:rPr>
        <w:t xml:space="preserve"> then the classification coordinator must submit this document to the CRC along with other documentation identified in section 1.5 above.</w:t>
      </w:r>
    </w:p>
    <w:p w14:paraId="32E9BF35" w14:textId="77777777" w:rsidR="00EF0B7E" w:rsidRDefault="00EF0B7E" w:rsidP="00EF0B7E">
      <w:pPr>
        <w:pStyle w:val="ListParagraph"/>
        <w:spacing w:after="0"/>
        <w:ind w:left="567"/>
        <w:rPr>
          <w:rFonts w:cs="Arial"/>
          <w:b/>
        </w:rPr>
      </w:pPr>
      <w:bookmarkStart w:id="3" w:name="_Hlk44502133"/>
    </w:p>
    <w:p w14:paraId="2271F435" w14:textId="07C530B2" w:rsidR="003D20A1" w:rsidRPr="003D20A1" w:rsidRDefault="003B3744" w:rsidP="00FE648C">
      <w:pPr>
        <w:pStyle w:val="ListParagraph"/>
        <w:numPr>
          <w:ilvl w:val="0"/>
          <w:numId w:val="3"/>
        </w:numPr>
        <w:spacing w:after="0"/>
        <w:ind w:left="567" w:hanging="567"/>
        <w:rPr>
          <w:rFonts w:cs="Arial"/>
          <w:b/>
        </w:rPr>
      </w:pPr>
      <w:r>
        <w:rPr>
          <w:rFonts w:cs="Arial"/>
          <w:b/>
        </w:rPr>
        <w:t xml:space="preserve">Classification </w:t>
      </w:r>
      <w:r w:rsidR="000E5A86">
        <w:rPr>
          <w:rFonts w:cs="Arial"/>
          <w:b/>
        </w:rPr>
        <w:t>Review Comm</w:t>
      </w:r>
      <w:r>
        <w:rPr>
          <w:rFonts w:cs="Arial"/>
          <w:b/>
        </w:rPr>
        <w:t>ittee</w:t>
      </w:r>
      <w:r w:rsidR="00CB2BF9">
        <w:rPr>
          <w:rFonts w:cs="Arial"/>
          <w:b/>
        </w:rPr>
        <w:t xml:space="preserve"> (CRC)</w:t>
      </w:r>
    </w:p>
    <w:p w14:paraId="6F1731E1" w14:textId="035BF904" w:rsidR="00307CB2" w:rsidRDefault="00307CB2" w:rsidP="00AD6642">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The CRC includes the following members:</w:t>
      </w:r>
    </w:p>
    <w:p w14:paraId="38A2D15F" w14:textId="77777777" w:rsidR="00307CB2" w:rsidRPr="00307CB2" w:rsidRDefault="00307CB2" w:rsidP="00307CB2">
      <w:pPr>
        <w:pStyle w:val="ListParagraph"/>
        <w:numPr>
          <w:ilvl w:val="0"/>
          <w:numId w:val="27"/>
        </w:numPr>
        <w:spacing w:after="0" w:line="360" w:lineRule="auto"/>
        <w:ind w:left="1418" w:hanging="284"/>
      </w:pPr>
      <w:r w:rsidRPr="00307CB2">
        <w:t>Team Leader Case Management Unit (or delegate)</w:t>
      </w:r>
    </w:p>
    <w:p w14:paraId="5946F62A" w14:textId="77777777" w:rsidR="00307CB2" w:rsidRPr="00307CB2" w:rsidRDefault="00307CB2" w:rsidP="00307CB2">
      <w:pPr>
        <w:pStyle w:val="ListParagraph"/>
        <w:numPr>
          <w:ilvl w:val="0"/>
          <w:numId w:val="27"/>
        </w:numPr>
        <w:spacing w:after="0" w:line="360" w:lineRule="auto"/>
        <w:ind w:left="1418" w:hanging="284"/>
      </w:pPr>
      <w:r w:rsidRPr="00307CB2">
        <w:t>Team Leader Programs (or delegate)</w:t>
      </w:r>
    </w:p>
    <w:p w14:paraId="125E7C22" w14:textId="77777777" w:rsidR="00307CB2" w:rsidRPr="00307CB2" w:rsidRDefault="00307CB2" w:rsidP="00307CB2">
      <w:pPr>
        <w:pStyle w:val="ListParagraph"/>
        <w:numPr>
          <w:ilvl w:val="0"/>
          <w:numId w:val="27"/>
        </w:numPr>
        <w:spacing w:after="0" w:line="360" w:lineRule="auto"/>
        <w:ind w:left="1418" w:hanging="284"/>
      </w:pPr>
      <w:r w:rsidRPr="00307CB2">
        <w:t>The relevant Accommodation Area Manager</w:t>
      </w:r>
    </w:p>
    <w:p w14:paraId="4DCCD3C8" w14:textId="77777777" w:rsidR="00307CB2" w:rsidRPr="00307CB2" w:rsidRDefault="00307CB2" w:rsidP="00307CB2">
      <w:pPr>
        <w:pStyle w:val="ListParagraph"/>
        <w:numPr>
          <w:ilvl w:val="0"/>
          <w:numId w:val="27"/>
        </w:numPr>
        <w:spacing w:after="0" w:line="360" w:lineRule="auto"/>
        <w:ind w:left="1418" w:hanging="284"/>
      </w:pPr>
      <w:r w:rsidRPr="00307CB2">
        <w:t>Senior Director Detainee Services (or delegate)</w:t>
      </w:r>
    </w:p>
    <w:p w14:paraId="45E578AC" w14:textId="77777777" w:rsidR="00307CB2" w:rsidRPr="00307CB2" w:rsidRDefault="00307CB2" w:rsidP="00307CB2">
      <w:pPr>
        <w:pStyle w:val="ListParagraph"/>
        <w:numPr>
          <w:ilvl w:val="0"/>
          <w:numId w:val="27"/>
        </w:numPr>
        <w:spacing w:after="0" w:line="360" w:lineRule="auto"/>
        <w:ind w:left="1418" w:hanging="284"/>
      </w:pPr>
      <w:r w:rsidRPr="00307CB2">
        <w:t>Team Leader Intelligence Unit (or delegate)</w:t>
      </w:r>
    </w:p>
    <w:p w14:paraId="7F14D06E" w14:textId="2CAC637F" w:rsidR="0018315F" w:rsidRPr="0018315F" w:rsidRDefault="0018315F" w:rsidP="00AD6642">
      <w:pPr>
        <w:pStyle w:val="Main2"/>
        <w:numPr>
          <w:ilvl w:val="1"/>
          <w:numId w:val="3"/>
        </w:numPr>
        <w:spacing w:line="276" w:lineRule="auto"/>
        <w:ind w:left="567" w:hanging="567"/>
        <w:rPr>
          <w:rFonts w:asciiTheme="minorHAnsi" w:hAnsiTheme="minorHAnsi" w:cs="Arial"/>
          <w:b w:val="0"/>
          <w:bCs/>
          <w:sz w:val="22"/>
          <w:szCs w:val="22"/>
        </w:rPr>
      </w:pPr>
      <w:r w:rsidRPr="0018315F">
        <w:rPr>
          <w:rFonts w:asciiTheme="minorHAnsi" w:hAnsiTheme="minorHAnsi" w:cs="Arial"/>
          <w:b w:val="0"/>
          <w:bCs/>
          <w:sz w:val="22"/>
          <w:szCs w:val="22"/>
        </w:rPr>
        <w:t xml:space="preserve">The CRC </w:t>
      </w:r>
      <w:r w:rsidR="003F5DB7">
        <w:rPr>
          <w:rFonts w:asciiTheme="minorHAnsi" w:hAnsiTheme="minorHAnsi" w:cs="Arial"/>
          <w:b w:val="0"/>
          <w:bCs/>
          <w:sz w:val="22"/>
          <w:szCs w:val="22"/>
        </w:rPr>
        <w:t>must</w:t>
      </w:r>
      <w:r w:rsidRPr="0018315F">
        <w:rPr>
          <w:rFonts w:asciiTheme="minorHAnsi" w:hAnsiTheme="minorHAnsi" w:cs="Arial"/>
          <w:b w:val="0"/>
          <w:bCs/>
          <w:sz w:val="22"/>
          <w:szCs w:val="22"/>
        </w:rPr>
        <w:t xml:space="preserve"> evaluate the </w:t>
      </w:r>
      <w:r w:rsidRPr="007D2DFF">
        <w:rPr>
          <w:rFonts w:asciiTheme="minorHAnsi" w:hAnsiTheme="minorHAnsi" w:cs="Arial"/>
          <w:b w:val="0"/>
          <w:bCs/>
          <w:i/>
          <w:iCs/>
          <w:sz w:val="22"/>
          <w:szCs w:val="22"/>
          <w:u w:val="single"/>
        </w:rPr>
        <w:t>Detainee Security Classification Review</w:t>
      </w:r>
      <w:r w:rsidRPr="007D2DFF">
        <w:rPr>
          <w:rFonts w:asciiTheme="minorHAnsi" w:hAnsiTheme="minorHAnsi" w:cs="Arial"/>
          <w:b w:val="0"/>
          <w:bCs/>
          <w:sz w:val="22"/>
          <w:szCs w:val="22"/>
          <w:u w:val="single"/>
        </w:rPr>
        <w:t xml:space="preserve"> </w:t>
      </w:r>
      <w:r w:rsidR="00B2451C">
        <w:rPr>
          <w:rFonts w:asciiTheme="minorHAnsi" w:hAnsiTheme="minorHAnsi" w:cs="Arial"/>
          <w:b w:val="0"/>
          <w:bCs/>
          <w:sz w:val="22"/>
          <w:szCs w:val="22"/>
        </w:rPr>
        <w:t xml:space="preserve">and any other relevant information </w:t>
      </w:r>
      <w:r w:rsidRPr="0018315F">
        <w:rPr>
          <w:rFonts w:asciiTheme="minorHAnsi" w:hAnsiTheme="minorHAnsi" w:cs="Arial"/>
          <w:b w:val="0"/>
          <w:bCs/>
          <w:sz w:val="22"/>
          <w:szCs w:val="22"/>
        </w:rPr>
        <w:t xml:space="preserve">to consider whether the detainee’s security classification should be raised or lowered. </w:t>
      </w:r>
    </w:p>
    <w:p w14:paraId="0446E07C" w14:textId="13028DFC" w:rsidR="003F5DB7" w:rsidRDefault="00393AB8" w:rsidP="00110C6D">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CRC </w:t>
      </w:r>
      <w:r w:rsidR="003F5DB7">
        <w:rPr>
          <w:rFonts w:asciiTheme="minorHAnsi" w:hAnsiTheme="minorHAnsi" w:cs="Arial"/>
          <w:b w:val="0"/>
          <w:bCs/>
          <w:sz w:val="22"/>
          <w:szCs w:val="22"/>
        </w:rPr>
        <w:t>must</w:t>
      </w:r>
      <w:r>
        <w:rPr>
          <w:rFonts w:asciiTheme="minorHAnsi" w:hAnsiTheme="minorHAnsi" w:cs="Arial"/>
          <w:b w:val="0"/>
          <w:bCs/>
          <w:sz w:val="22"/>
          <w:szCs w:val="22"/>
        </w:rPr>
        <w:t xml:space="preserve"> meet as a collective</w:t>
      </w:r>
      <w:r w:rsidR="00B2451C">
        <w:rPr>
          <w:rFonts w:asciiTheme="minorHAnsi" w:hAnsiTheme="minorHAnsi" w:cs="Arial"/>
          <w:b w:val="0"/>
          <w:bCs/>
          <w:sz w:val="22"/>
          <w:szCs w:val="22"/>
        </w:rPr>
        <w:t xml:space="preserve"> (either online or face-to-face)</w:t>
      </w:r>
      <w:r>
        <w:rPr>
          <w:rFonts w:asciiTheme="minorHAnsi" w:hAnsiTheme="minorHAnsi" w:cs="Arial"/>
          <w:b w:val="0"/>
          <w:bCs/>
          <w:sz w:val="22"/>
          <w:szCs w:val="22"/>
        </w:rPr>
        <w:t>,</w:t>
      </w:r>
      <w:r w:rsidR="00FA0FC0">
        <w:rPr>
          <w:rFonts w:asciiTheme="minorHAnsi" w:hAnsiTheme="minorHAnsi" w:cs="Arial"/>
          <w:b w:val="0"/>
          <w:bCs/>
          <w:sz w:val="22"/>
          <w:szCs w:val="22"/>
        </w:rPr>
        <w:t xml:space="preserve"> </w:t>
      </w:r>
      <w:r>
        <w:rPr>
          <w:rFonts w:asciiTheme="minorHAnsi" w:hAnsiTheme="minorHAnsi" w:cs="Arial"/>
          <w:b w:val="0"/>
          <w:bCs/>
          <w:sz w:val="22"/>
          <w:szCs w:val="22"/>
        </w:rPr>
        <w:t xml:space="preserve">as </w:t>
      </w:r>
      <w:r w:rsidR="003F5DB7">
        <w:rPr>
          <w:rFonts w:asciiTheme="minorHAnsi" w:hAnsiTheme="minorHAnsi" w:cs="Arial"/>
          <w:b w:val="0"/>
          <w:bCs/>
          <w:sz w:val="22"/>
          <w:szCs w:val="22"/>
        </w:rPr>
        <w:t>required</w:t>
      </w:r>
      <w:r>
        <w:rPr>
          <w:rFonts w:asciiTheme="minorHAnsi" w:hAnsiTheme="minorHAnsi" w:cs="Arial"/>
          <w:b w:val="0"/>
          <w:bCs/>
          <w:sz w:val="22"/>
          <w:szCs w:val="22"/>
        </w:rPr>
        <w:t xml:space="preserve">. </w:t>
      </w:r>
      <w:r w:rsidR="003F5DB7">
        <w:rPr>
          <w:rFonts w:asciiTheme="minorHAnsi" w:hAnsiTheme="minorHAnsi" w:cs="Arial"/>
          <w:b w:val="0"/>
          <w:bCs/>
          <w:sz w:val="22"/>
          <w:szCs w:val="22"/>
        </w:rPr>
        <w:t>The Classification Coordinator or Administrative Officer (Offender Reintegration) must schedule these meetings and record the minutes.</w:t>
      </w:r>
    </w:p>
    <w:p w14:paraId="377A1173" w14:textId="44F2C786" w:rsidR="0061564A" w:rsidRPr="00EB6C36" w:rsidRDefault="0061564A" w:rsidP="0061564A">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When reviewing a detainee’s Security Classification, the CRC, in line with the </w:t>
      </w:r>
      <w:r w:rsidRPr="007D2DFF">
        <w:rPr>
          <w:rFonts w:asciiTheme="minorHAnsi" w:hAnsiTheme="minorHAnsi" w:cs="Arial"/>
          <w:b w:val="0"/>
          <w:bCs/>
          <w:i/>
          <w:iCs/>
          <w:sz w:val="22"/>
          <w:szCs w:val="22"/>
          <w:u w:val="single"/>
        </w:rPr>
        <w:t>Corrections Management Act 2007</w:t>
      </w:r>
      <w:r w:rsidR="007D2DFF">
        <w:rPr>
          <w:rFonts w:asciiTheme="minorHAnsi" w:hAnsiTheme="minorHAnsi" w:cs="Arial"/>
          <w:b w:val="0"/>
          <w:bCs/>
          <w:i/>
          <w:iCs/>
          <w:sz w:val="22"/>
          <w:szCs w:val="22"/>
          <w:u w:val="single"/>
        </w:rPr>
        <w:t xml:space="preserve"> </w:t>
      </w:r>
      <w:r w:rsidR="007D2DFF">
        <w:rPr>
          <w:rFonts w:asciiTheme="minorHAnsi" w:hAnsiTheme="minorHAnsi" w:cs="Arial"/>
          <w:b w:val="0"/>
          <w:bCs/>
          <w:sz w:val="22"/>
          <w:szCs w:val="22"/>
          <w:u w:val="single"/>
        </w:rPr>
        <w:t>(ACT)</w:t>
      </w:r>
      <w:r w:rsidRPr="007D2DFF">
        <w:rPr>
          <w:rFonts w:asciiTheme="minorHAnsi" w:hAnsiTheme="minorHAnsi" w:cs="Arial"/>
          <w:b w:val="0"/>
          <w:bCs/>
          <w:i/>
          <w:iCs/>
          <w:sz w:val="22"/>
          <w:szCs w:val="22"/>
          <w:u w:val="single"/>
        </w:rPr>
        <w:t xml:space="preserve"> </w:t>
      </w:r>
      <w:r>
        <w:rPr>
          <w:rFonts w:asciiTheme="minorHAnsi" w:hAnsiTheme="minorHAnsi" w:cs="Arial"/>
          <w:b w:val="0"/>
          <w:bCs/>
          <w:sz w:val="22"/>
          <w:szCs w:val="22"/>
        </w:rPr>
        <w:t>must consider the following:</w:t>
      </w:r>
    </w:p>
    <w:p w14:paraId="60FC4157" w14:textId="77777777" w:rsidR="0061564A" w:rsidRPr="00EB6C36" w:rsidRDefault="0061564A" w:rsidP="0061564A">
      <w:pPr>
        <w:pStyle w:val="Main2"/>
        <w:numPr>
          <w:ilvl w:val="0"/>
          <w:numId w:val="21"/>
        </w:numPr>
        <w:spacing w:line="276" w:lineRule="auto"/>
        <w:rPr>
          <w:rFonts w:asciiTheme="minorHAnsi" w:hAnsiTheme="minorHAnsi" w:cs="Arial"/>
          <w:b w:val="0"/>
          <w:bCs/>
          <w:sz w:val="22"/>
          <w:szCs w:val="22"/>
        </w:rPr>
      </w:pPr>
      <w:r w:rsidRPr="00EB6C36">
        <w:rPr>
          <w:rFonts w:asciiTheme="minorHAnsi" w:hAnsiTheme="minorHAnsi" w:cs="Arial"/>
          <w:b w:val="0"/>
          <w:bCs/>
          <w:sz w:val="22"/>
          <w:szCs w:val="22"/>
        </w:rPr>
        <w:t xml:space="preserve">the nature of the </w:t>
      </w:r>
      <w:r>
        <w:rPr>
          <w:rFonts w:asciiTheme="minorHAnsi" w:hAnsiTheme="minorHAnsi" w:cs="Arial"/>
          <w:b w:val="0"/>
          <w:bCs/>
          <w:sz w:val="22"/>
          <w:szCs w:val="22"/>
        </w:rPr>
        <w:t xml:space="preserve">current </w:t>
      </w:r>
      <w:r w:rsidRPr="00EB6C36">
        <w:rPr>
          <w:rFonts w:asciiTheme="minorHAnsi" w:hAnsiTheme="minorHAnsi" w:cs="Arial"/>
          <w:b w:val="0"/>
          <w:bCs/>
          <w:sz w:val="22"/>
          <w:szCs w:val="22"/>
        </w:rPr>
        <w:t>offence for which the detainee is in custody</w:t>
      </w:r>
      <w:r>
        <w:rPr>
          <w:rFonts w:asciiTheme="minorHAnsi" w:hAnsiTheme="minorHAnsi" w:cs="Arial"/>
          <w:b w:val="0"/>
          <w:bCs/>
          <w:sz w:val="22"/>
          <w:szCs w:val="22"/>
        </w:rPr>
        <w:t>.</w:t>
      </w:r>
    </w:p>
    <w:p w14:paraId="48639B45" w14:textId="77777777" w:rsidR="0061564A" w:rsidRPr="00EB6C36" w:rsidRDefault="0061564A" w:rsidP="0061564A">
      <w:pPr>
        <w:pStyle w:val="Main2"/>
        <w:numPr>
          <w:ilvl w:val="0"/>
          <w:numId w:val="21"/>
        </w:numPr>
        <w:spacing w:line="276" w:lineRule="auto"/>
        <w:rPr>
          <w:rFonts w:asciiTheme="minorHAnsi" w:hAnsiTheme="minorHAnsi" w:cs="Arial"/>
          <w:b w:val="0"/>
          <w:bCs/>
          <w:sz w:val="22"/>
          <w:szCs w:val="22"/>
        </w:rPr>
      </w:pPr>
      <w:r w:rsidRPr="00EB6C36">
        <w:rPr>
          <w:rFonts w:asciiTheme="minorHAnsi" w:hAnsiTheme="minorHAnsi" w:cs="Arial"/>
          <w:b w:val="0"/>
          <w:bCs/>
          <w:sz w:val="22"/>
          <w:szCs w:val="22"/>
        </w:rPr>
        <w:t>the risks posed by the detainee if the detainee were to escape</w:t>
      </w:r>
      <w:r>
        <w:rPr>
          <w:rFonts w:asciiTheme="minorHAnsi" w:hAnsiTheme="minorHAnsi" w:cs="Arial"/>
          <w:b w:val="0"/>
          <w:bCs/>
          <w:sz w:val="22"/>
          <w:szCs w:val="22"/>
        </w:rPr>
        <w:t>.</w:t>
      </w:r>
    </w:p>
    <w:p w14:paraId="304878CA" w14:textId="77777777" w:rsidR="0061564A" w:rsidRPr="00EB6C36" w:rsidRDefault="0061564A" w:rsidP="0061564A">
      <w:pPr>
        <w:pStyle w:val="Main2"/>
        <w:numPr>
          <w:ilvl w:val="0"/>
          <w:numId w:val="21"/>
        </w:numPr>
        <w:spacing w:line="276" w:lineRule="auto"/>
        <w:rPr>
          <w:rFonts w:asciiTheme="minorHAnsi" w:hAnsiTheme="minorHAnsi" w:cs="Arial"/>
          <w:b w:val="0"/>
          <w:bCs/>
          <w:sz w:val="22"/>
          <w:szCs w:val="22"/>
        </w:rPr>
      </w:pPr>
      <w:r w:rsidRPr="00EB6C36">
        <w:rPr>
          <w:rFonts w:asciiTheme="minorHAnsi" w:hAnsiTheme="minorHAnsi" w:cs="Arial"/>
          <w:b w:val="0"/>
          <w:bCs/>
          <w:sz w:val="22"/>
          <w:szCs w:val="22"/>
        </w:rPr>
        <w:t>the risk of the detainee escaping</w:t>
      </w:r>
      <w:r>
        <w:rPr>
          <w:rFonts w:asciiTheme="minorHAnsi" w:hAnsiTheme="minorHAnsi" w:cs="Arial"/>
          <w:b w:val="0"/>
          <w:bCs/>
          <w:sz w:val="22"/>
          <w:szCs w:val="22"/>
        </w:rPr>
        <w:t>.</w:t>
      </w:r>
    </w:p>
    <w:p w14:paraId="674EA53D" w14:textId="77777777" w:rsidR="0061564A" w:rsidRPr="00EB6C36" w:rsidRDefault="0061564A" w:rsidP="0061564A">
      <w:pPr>
        <w:pStyle w:val="Main2"/>
        <w:numPr>
          <w:ilvl w:val="0"/>
          <w:numId w:val="21"/>
        </w:numPr>
        <w:spacing w:line="276" w:lineRule="auto"/>
        <w:rPr>
          <w:rFonts w:asciiTheme="minorHAnsi" w:hAnsiTheme="minorHAnsi" w:cs="Arial"/>
          <w:b w:val="0"/>
          <w:bCs/>
          <w:sz w:val="22"/>
          <w:szCs w:val="22"/>
        </w:rPr>
      </w:pPr>
      <w:r w:rsidRPr="00EB6C36">
        <w:rPr>
          <w:rFonts w:asciiTheme="minorHAnsi" w:hAnsiTheme="minorHAnsi" w:cs="Arial"/>
          <w:b w:val="0"/>
          <w:bCs/>
          <w:sz w:val="22"/>
          <w:szCs w:val="22"/>
        </w:rPr>
        <w:t xml:space="preserve">the risks posed by the detainee while </w:t>
      </w:r>
      <w:r>
        <w:rPr>
          <w:rFonts w:asciiTheme="minorHAnsi" w:hAnsiTheme="minorHAnsi" w:cs="Arial"/>
          <w:b w:val="0"/>
          <w:bCs/>
          <w:sz w:val="22"/>
          <w:szCs w:val="22"/>
        </w:rPr>
        <w:t>in custody</w:t>
      </w:r>
    </w:p>
    <w:p w14:paraId="4F25F66B" w14:textId="77777777" w:rsidR="0061564A" w:rsidRPr="00EB6C36" w:rsidRDefault="0061564A" w:rsidP="0061564A">
      <w:pPr>
        <w:pStyle w:val="Main2"/>
        <w:numPr>
          <w:ilvl w:val="0"/>
          <w:numId w:val="21"/>
        </w:numPr>
        <w:spacing w:line="276" w:lineRule="auto"/>
        <w:rPr>
          <w:rFonts w:asciiTheme="minorHAnsi" w:hAnsiTheme="minorHAnsi" w:cs="Arial"/>
          <w:b w:val="0"/>
          <w:bCs/>
          <w:sz w:val="22"/>
          <w:szCs w:val="22"/>
        </w:rPr>
      </w:pPr>
      <w:r w:rsidRPr="00EB6C36">
        <w:rPr>
          <w:rFonts w:asciiTheme="minorHAnsi" w:hAnsiTheme="minorHAnsi" w:cs="Arial"/>
          <w:b w:val="0"/>
          <w:bCs/>
          <w:sz w:val="22"/>
          <w:szCs w:val="22"/>
        </w:rPr>
        <w:t>the risks to the detainee of being accommodated with other detainees</w:t>
      </w:r>
    </w:p>
    <w:p w14:paraId="7E6B37DD" w14:textId="77777777" w:rsidR="0061564A" w:rsidRPr="007567B2" w:rsidRDefault="0061564A" w:rsidP="0061564A">
      <w:pPr>
        <w:pStyle w:val="Main2"/>
        <w:numPr>
          <w:ilvl w:val="0"/>
          <w:numId w:val="21"/>
        </w:numPr>
        <w:spacing w:line="276" w:lineRule="auto"/>
        <w:rPr>
          <w:rFonts w:asciiTheme="minorHAnsi" w:hAnsiTheme="minorHAnsi" w:cs="Arial"/>
          <w:b w:val="0"/>
          <w:bCs/>
          <w:sz w:val="22"/>
          <w:szCs w:val="22"/>
        </w:rPr>
      </w:pPr>
      <w:r w:rsidRPr="00EB6C36">
        <w:rPr>
          <w:rFonts w:asciiTheme="minorHAnsi" w:hAnsiTheme="minorHAnsi" w:cs="Arial"/>
          <w:b w:val="0"/>
          <w:bCs/>
          <w:sz w:val="22"/>
          <w:szCs w:val="22"/>
        </w:rPr>
        <w:t>any other relevant consideration.</w:t>
      </w:r>
    </w:p>
    <w:p w14:paraId="4C5CFB8F" w14:textId="4EA7998A" w:rsidR="00407238" w:rsidRDefault="00603B6D" w:rsidP="00D96351">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The r</w:t>
      </w:r>
      <w:r w:rsidR="00407238">
        <w:rPr>
          <w:rFonts w:asciiTheme="minorHAnsi" w:hAnsiTheme="minorHAnsi" w:cs="Arial"/>
          <w:b w:val="0"/>
          <w:bCs/>
          <w:sz w:val="22"/>
          <w:szCs w:val="22"/>
        </w:rPr>
        <w:t xml:space="preserve">eduction of a detainee’s </w:t>
      </w:r>
      <w:r w:rsidR="00605776">
        <w:rPr>
          <w:rFonts w:asciiTheme="minorHAnsi" w:hAnsiTheme="minorHAnsi" w:cs="Arial"/>
          <w:b w:val="0"/>
          <w:bCs/>
          <w:sz w:val="22"/>
          <w:szCs w:val="22"/>
        </w:rPr>
        <w:t xml:space="preserve">Security </w:t>
      </w:r>
      <w:r w:rsidR="00407238">
        <w:rPr>
          <w:rFonts w:asciiTheme="minorHAnsi" w:hAnsiTheme="minorHAnsi" w:cs="Arial"/>
          <w:b w:val="0"/>
          <w:bCs/>
          <w:sz w:val="22"/>
          <w:szCs w:val="22"/>
        </w:rPr>
        <w:t>Classification is contingent upon</w:t>
      </w:r>
      <w:r w:rsidR="0076709B">
        <w:rPr>
          <w:rFonts w:asciiTheme="minorHAnsi" w:hAnsiTheme="minorHAnsi" w:cs="Arial"/>
          <w:b w:val="0"/>
          <w:bCs/>
          <w:sz w:val="22"/>
          <w:szCs w:val="22"/>
        </w:rPr>
        <w:t xml:space="preserve"> the following factors:</w:t>
      </w:r>
    </w:p>
    <w:p w14:paraId="25A87D4B" w14:textId="318A19C6" w:rsidR="006A4DFA" w:rsidRDefault="007D2DFF" w:rsidP="00307CB2">
      <w:pPr>
        <w:pStyle w:val="Main2"/>
        <w:numPr>
          <w:ilvl w:val="0"/>
          <w:numId w:val="26"/>
        </w:numPr>
        <w:spacing w:line="276" w:lineRule="auto"/>
        <w:rPr>
          <w:rFonts w:asciiTheme="minorHAnsi" w:hAnsiTheme="minorHAnsi" w:cs="Arial"/>
          <w:b w:val="0"/>
          <w:bCs/>
          <w:sz w:val="22"/>
          <w:szCs w:val="22"/>
        </w:rPr>
      </w:pPr>
      <w:r>
        <w:rPr>
          <w:rFonts w:asciiTheme="minorHAnsi" w:hAnsiTheme="minorHAnsi" w:cs="Arial"/>
          <w:b w:val="0"/>
          <w:bCs/>
          <w:sz w:val="22"/>
          <w:szCs w:val="22"/>
        </w:rPr>
        <w:t>t</w:t>
      </w:r>
      <w:r w:rsidR="00E755B0">
        <w:rPr>
          <w:rFonts w:asciiTheme="minorHAnsi" w:hAnsiTheme="minorHAnsi" w:cs="Arial"/>
          <w:b w:val="0"/>
          <w:bCs/>
          <w:sz w:val="22"/>
          <w:szCs w:val="22"/>
        </w:rPr>
        <w:t>he detainee</w:t>
      </w:r>
      <w:r w:rsidR="00B04AC0">
        <w:rPr>
          <w:rFonts w:asciiTheme="minorHAnsi" w:hAnsiTheme="minorHAnsi" w:cs="Arial"/>
          <w:b w:val="0"/>
          <w:bCs/>
          <w:sz w:val="22"/>
          <w:szCs w:val="22"/>
        </w:rPr>
        <w:t>’</w:t>
      </w:r>
      <w:r w:rsidR="00E755B0">
        <w:rPr>
          <w:rFonts w:asciiTheme="minorHAnsi" w:hAnsiTheme="minorHAnsi" w:cs="Arial"/>
          <w:b w:val="0"/>
          <w:bCs/>
          <w:sz w:val="22"/>
          <w:szCs w:val="22"/>
        </w:rPr>
        <w:t xml:space="preserve">s </w:t>
      </w:r>
      <w:r w:rsidR="006A4DFA">
        <w:rPr>
          <w:rFonts w:asciiTheme="minorHAnsi" w:hAnsiTheme="minorHAnsi" w:cs="Arial"/>
          <w:b w:val="0"/>
          <w:bCs/>
          <w:sz w:val="22"/>
          <w:szCs w:val="22"/>
        </w:rPr>
        <w:t xml:space="preserve">progress </w:t>
      </w:r>
      <w:r w:rsidR="000D5D9A">
        <w:rPr>
          <w:rFonts w:asciiTheme="minorHAnsi" w:hAnsiTheme="minorHAnsi" w:cs="Arial"/>
          <w:b w:val="0"/>
          <w:bCs/>
          <w:sz w:val="22"/>
          <w:szCs w:val="22"/>
        </w:rPr>
        <w:t>towards</w:t>
      </w:r>
      <w:r w:rsidR="006A4DFA">
        <w:rPr>
          <w:rFonts w:asciiTheme="minorHAnsi" w:hAnsiTheme="minorHAnsi" w:cs="Arial"/>
          <w:b w:val="0"/>
          <w:bCs/>
          <w:sz w:val="22"/>
          <w:szCs w:val="22"/>
        </w:rPr>
        <w:t xml:space="preserve"> </w:t>
      </w:r>
      <w:r w:rsidR="00905EF4">
        <w:rPr>
          <w:rFonts w:asciiTheme="minorHAnsi" w:hAnsiTheme="minorHAnsi" w:cs="Arial"/>
          <w:b w:val="0"/>
          <w:bCs/>
          <w:sz w:val="22"/>
          <w:szCs w:val="22"/>
        </w:rPr>
        <w:t xml:space="preserve">meeting the requirements of </w:t>
      </w:r>
      <w:r w:rsidR="006A4DFA">
        <w:rPr>
          <w:rFonts w:asciiTheme="minorHAnsi" w:hAnsiTheme="minorHAnsi" w:cs="Arial"/>
          <w:b w:val="0"/>
          <w:bCs/>
          <w:sz w:val="22"/>
          <w:szCs w:val="22"/>
        </w:rPr>
        <w:t>their case management plan</w:t>
      </w:r>
    </w:p>
    <w:p w14:paraId="3AA44588" w14:textId="4A06ABB2" w:rsidR="006A4DFA" w:rsidRDefault="007D2DFF" w:rsidP="00307CB2">
      <w:pPr>
        <w:pStyle w:val="Main2"/>
        <w:numPr>
          <w:ilvl w:val="0"/>
          <w:numId w:val="26"/>
        </w:numPr>
        <w:spacing w:line="276" w:lineRule="auto"/>
        <w:rPr>
          <w:rFonts w:asciiTheme="minorHAnsi" w:hAnsiTheme="minorHAnsi" w:cs="Arial"/>
          <w:b w:val="0"/>
          <w:bCs/>
          <w:sz w:val="22"/>
          <w:szCs w:val="22"/>
        </w:rPr>
      </w:pPr>
      <w:r>
        <w:rPr>
          <w:rFonts w:asciiTheme="minorHAnsi" w:hAnsiTheme="minorHAnsi" w:cs="Arial"/>
          <w:b w:val="0"/>
          <w:bCs/>
          <w:sz w:val="22"/>
          <w:szCs w:val="22"/>
        </w:rPr>
        <w:t>t</w:t>
      </w:r>
      <w:r w:rsidR="00DF6ADF">
        <w:rPr>
          <w:rFonts w:asciiTheme="minorHAnsi" w:hAnsiTheme="minorHAnsi" w:cs="Arial"/>
          <w:b w:val="0"/>
          <w:bCs/>
          <w:sz w:val="22"/>
          <w:szCs w:val="22"/>
        </w:rPr>
        <w:t xml:space="preserve">he </w:t>
      </w:r>
      <w:r w:rsidR="00B04AC0">
        <w:rPr>
          <w:rFonts w:asciiTheme="minorHAnsi" w:hAnsiTheme="minorHAnsi" w:cs="Arial"/>
          <w:b w:val="0"/>
          <w:bCs/>
          <w:sz w:val="22"/>
          <w:szCs w:val="22"/>
        </w:rPr>
        <w:t>detainee’s</w:t>
      </w:r>
      <w:r w:rsidR="00DF6ADF">
        <w:rPr>
          <w:rFonts w:asciiTheme="minorHAnsi" w:hAnsiTheme="minorHAnsi" w:cs="Arial"/>
          <w:b w:val="0"/>
          <w:bCs/>
          <w:sz w:val="22"/>
          <w:szCs w:val="22"/>
        </w:rPr>
        <w:t xml:space="preserve"> </w:t>
      </w:r>
      <w:r w:rsidR="007F2CD7">
        <w:rPr>
          <w:rFonts w:asciiTheme="minorHAnsi" w:hAnsiTheme="minorHAnsi" w:cs="Arial"/>
          <w:b w:val="0"/>
          <w:bCs/>
          <w:sz w:val="22"/>
          <w:szCs w:val="22"/>
        </w:rPr>
        <w:t>behaviour and conduct</w:t>
      </w:r>
    </w:p>
    <w:p w14:paraId="0AB36D60" w14:textId="77063598" w:rsidR="00B04AC0" w:rsidRDefault="007D2DFF" w:rsidP="00307CB2">
      <w:pPr>
        <w:pStyle w:val="Main2"/>
        <w:numPr>
          <w:ilvl w:val="0"/>
          <w:numId w:val="26"/>
        </w:numPr>
        <w:spacing w:line="276" w:lineRule="auto"/>
        <w:rPr>
          <w:rFonts w:asciiTheme="minorHAnsi" w:hAnsiTheme="minorHAnsi" w:cs="Arial"/>
          <w:b w:val="0"/>
          <w:bCs/>
          <w:sz w:val="22"/>
          <w:szCs w:val="22"/>
        </w:rPr>
      </w:pPr>
      <w:r>
        <w:rPr>
          <w:rFonts w:asciiTheme="minorHAnsi" w:hAnsiTheme="minorHAnsi" w:cs="Arial"/>
          <w:b w:val="0"/>
          <w:bCs/>
          <w:sz w:val="22"/>
          <w:szCs w:val="22"/>
        </w:rPr>
        <w:t>t</w:t>
      </w:r>
      <w:r w:rsidR="00B04AC0">
        <w:rPr>
          <w:rFonts w:asciiTheme="minorHAnsi" w:hAnsiTheme="minorHAnsi" w:cs="Arial"/>
          <w:b w:val="0"/>
          <w:bCs/>
          <w:sz w:val="22"/>
          <w:szCs w:val="22"/>
        </w:rPr>
        <w:t xml:space="preserve">he detainee’s engagement </w:t>
      </w:r>
      <w:r w:rsidR="00CA2E1A">
        <w:rPr>
          <w:rFonts w:asciiTheme="minorHAnsi" w:hAnsiTheme="minorHAnsi" w:cs="Arial"/>
          <w:b w:val="0"/>
          <w:bCs/>
          <w:sz w:val="22"/>
          <w:szCs w:val="22"/>
        </w:rPr>
        <w:t xml:space="preserve">with </w:t>
      </w:r>
      <w:r w:rsidR="00B04AC0">
        <w:rPr>
          <w:rFonts w:asciiTheme="minorHAnsi" w:hAnsiTheme="minorHAnsi" w:cs="Arial"/>
          <w:b w:val="0"/>
          <w:bCs/>
          <w:sz w:val="22"/>
          <w:szCs w:val="22"/>
        </w:rPr>
        <w:t xml:space="preserve">other </w:t>
      </w:r>
      <w:r w:rsidR="00CA2E1A">
        <w:rPr>
          <w:rFonts w:asciiTheme="minorHAnsi" w:hAnsiTheme="minorHAnsi" w:cs="Arial"/>
          <w:b w:val="0"/>
          <w:bCs/>
          <w:sz w:val="22"/>
          <w:szCs w:val="22"/>
        </w:rPr>
        <w:t>services</w:t>
      </w:r>
      <w:r w:rsidR="00E16C1A">
        <w:rPr>
          <w:rFonts w:asciiTheme="minorHAnsi" w:hAnsiTheme="minorHAnsi" w:cs="Arial"/>
          <w:b w:val="0"/>
          <w:bCs/>
          <w:sz w:val="22"/>
          <w:szCs w:val="22"/>
        </w:rPr>
        <w:t xml:space="preserve"> available</w:t>
      </w:r>
    </w:p>
    <w:p w14:paraId="3D0BB358" w14:textId="5714D21B" w:rsidR="008E6870" w:rsidRDefault="007D2DFF" w:rsidP="00307CB2">
      <w:pPr>
        <w:pStyle w:val="Main2"/>
        <w:numPr>
          <w:ilvl w:val="0"/>
          <w:numId w:val="26"/>
        </w:numPr>
        <w:spacing w:line="276" w:lineRule="auto"/>
        <w:rPr>
          <w:rFonts w:asciiTheme="minorHAnsi" w:hAnsiTheme="minorHAnsi" w:cs="Arial"/>
          <w:b w:val="0"/>
          <w:bCs/>
          <w:sz w:val="22"/>
          <w:szCs w:val="22"/>
        </w:rPr>
      </w:pPr>
      <w:r>
        <w:rPr>
          <w:rFonts w:asciiTheme="minorHAnsi" w:hAnsiTheme="minorHAnsi" w:cs="Arial"/>
          <w:b w:val="0"/>
          <w:bCs/>
          <w:sz w:val="22"/>
          <w:szCs w:val="22"/>
        </w:rPr>
        <w:t>t</w:t>
      </w:r>
      <w:r w:rsidR="008E6870">
        <w:rPr>
          <w:rFonts w:asciiTheme="minorHAnsi" w:hAnsiTheme="minorHAnsi" w:cs="Arial"/>
          <w:b w:val="0"/>
          <w:bCs/>
          <w:sz w:val="22"/>
          <w:szCs w:val="22"/>
        </w:rPr>
        <w:t xml:space="preserve">he detainee’s engagement in cultural activities and/or connection to culture, specifically for </w:t>
      </w:r>
      <w:r w:rsidR="00605776">
        <w:rPr>
          <w:rFonts w:asciiTheme="minorHAnsi" w:hAnsiTheme="minorHAnsi" w:cs="Arial"/>
          <w:b w:val="0"/>
          <w:bCs/>
          <w:sz w:val="22"/>
          <w:szCs w:val="22"/>
        </w:rPr>
        <w:t>those who identify as Aboriginal and Torres Strait Islander</w:t>
      </w:r>
    </w:p>
    <w:p w14:paraId="6A5D6CCE" w14:textId="608F8F1E" w:rsidR="00881325" w:rsidRPr="00881325" w:rsidRDefault="007D2DFF" w:rsidP="00307CB2">
      <w:pPr>
        <w:pStyle w:val="Main2"/>
        <w:numPr>
          <w:ilvl w:val="0"/>
          <w:numId w:val="26"/>
        </w:numPr>
        <w:spacing w:line="276" w:lineRule="auto"/>
        <w:rPr>
          <w:rFonts w:asciiTheme="minorHAnsi" w:hAnsiTheme="minorHAnsi" w:cs="Arial"/>
          <w:b w:val="0"/>
          <w:bCs/>
          <w:sz w:val="22"/>
          <w:szCs w:val="22"/>
        </w:rPr>
      </w:pPr>
      <w:r>
        <w:rPr>
          <w:rFonts w:asciiTheme="minorHAnsi" w:hAnsiTheme="minorHAnsi" w:cs="Arial"/>
          <w:b w:val="0"/>
          <w:bCs/>
          <w:sz w:val="22"/>
          <w:szCs w:val="22"/>
        </w:rPr>
        <w:t>a</w:t>
      </w:r>
      <w:r w:rsidR="00881325">
        <w:rPr>
          <w:rFonts w:asciiTheme="minorHAnsi" w:hAnsiTheme="minorHAnsi" w:cs="Arial"/>
          <w:b w:val="0"/>
          <w:bCs/>
          <w:sz w:val="22"/>
          <w:szCs w:val="22"/>
        </w:rPr>
        <w:t xml:space="preserve">ny other incident / aspect of a detainee’s sentence that is deemed to be a </w:t>
      </w:r>
      <w:r w:rsidR="008224A4">
        <w:rPr>
          <w:rFonts w:asciiTheme="minorHAnsi" w:hAnsiTheme="minorHAnsi" w:cs="Arial"/>
          <w:b w:val="0"/>
          <w:bCs/>
          <w:sz w:val="22"/>
          <w:szCs w:val="22"/>
        </w:rPr>
        <w:t>decreasing</w:t>
      </w:r>
      <w:r w:rsidR="00881325">
        <w:rPr>
          <w:rFonts w:asciiTheme="minorHAnsi" w:hAnsiTheme="minorHAnsi" w:cs="Arial"/>
          <w:b w:val="0"/>
          <w:bCs/>
          <w:sz w:val="22"/>
          <w:szCs w:val="22"/>
        </w:rPr>
        <w:t xml:space="preserve"> risk factor as determined by the CRC.</w:t>
      </w:r>
    </w:p>
    <w:p w14:paraId="6A89882A" w14:textId="4A7E4239" w:rsidR="00E16C1A" w:rsidRDefault="005764FE" w:rsidP="00D96351">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Situations where it may be appropriate to raise a detainee’s </w:t>
      </w:r>
      <w:r w:rsidR="00605776">
        <w:rPr>
          <w:rFonts w:asciiTheme="minorHAnsi" w:hAnsiTheme="minorHAnsi" w:cs="Arial"/>
          <w:b w:val="0"/>
          <w:bCs/>
          <w:sz w:val="22"/>
          <w:szCs w:val="22"/>
        </w:rPr>
        <w:t xml:space="preserve">Security </w:t>
      </w:r>
      <w:r>
        <w:rPr>
          <w:rFonts w:asciiTheme="minorHAnsi" w:hAnsiTheme="minorHAnsi" w:cs="Arial"/>
          <w:b w:val="0"/>
          <w:bCs/>
          <w:sz w:val="22"/>
          <w:szCs w:val="22"/>
        </w:rPr>
        <w:t>Classification may include</w:t>
      </w:r>
      <w:r w:rsidR="0057140C">
        <w:rPr>
          <w:rFonts w:asciiTheme="minorHAnsi" w:hAnsiTheme="minorHAnsi" w:cs="Arial"/>
          <w:b w:val="0"/>
          <w:bCs/>
          <w:sz w:val="22"/>
          <w:szCs w:val="22"/>
        </w:rPr>
        <w:t>, but are not limited to</w:t>
      </w:r>
      <w:r>
        <w:rPr>
          <w:rFonts w:asciiTheme="minorHAnsi" w:hAnsiTheme="minorHAnsi" w:cs="Arial"/>
          <w:b w:val="0"/>
          <w:bCs/>
          <w:sz w:val="22"/>
          <w:szCs w:val="22"/>
        </w:rPr>
        <w:t>:</w:t>
      </w:r>
    </w:p>
    <w:p w14:paraId="6C1CFA88" w14:textId="069BCC1D" w:rsidR="005764FE" w:rsidRDefault="007D2DFF" w:rsidP="0094371D">
      <w:pPr>
        <w:pStyle w:val="Main2"/>
        <w:numPr>
          <w:ilvl w:val="0"/>
          <w:numId w:val="6"/>
        </w:numPr>
        <w:spacing w:line="276" w:lineRule="auto"/>
        <w:rPr>
          <w:rFonts w:asciiTheme="minorHAnsi" w:hAnsiTheme="minorHAnsi" w:cs="Arial"/>
          <w:b w:val="0"/>
          <w:bCs/>
          <w:sz w:val="22"/>
          <w:szCs w:val="22"/>
        </w:rPr>
      </w:pPr>
      <w:r>
        <w:rPr>
          <w:rFonts w:asciiTheme="minorHAnsi" w:hAnsiTheme="minorHAnsi" w:cs="Arial"/>
          <w:b w:val="0"/>
          <w:bCs/>
          <w:sz w:val="22"/>
          <w:szCs w:val="22"/>
        </w:rPr>
        <w:t>f</w:t>
      </w:r>
      <w:r w:rsidR="005764FE">
        <w:rPr>
          <w:rFonts w:asciiTheme="minorHAnsi" w:hAnsiTheme="minorHAnsi" w:cs="Arial"/>
          <w:b w:val="0"/>
          <w:bCs/>
          <w:sz w:val="22"/>
          <w:szCs w:val="22"/>
        </w:rPr>
        <w:t>ollowing a detainee’s escape or attempted escape from custody</w:t>
      </w:r>
    </w:p>
    <w:p w14:paraId="2180CD9B" w14:textId="62A804BE" w:rsidR="005764FE" w:rsidRDefault="007D2DFF" w:rsidP="0094371D">
      <w:pPr>
        <w:pStyle w:val="Main2"/>
        <w:numPr>
          <w:ilvl w:val="0"/>
          <w:numId w:val="6"/>
        </w:numPr>
        <w:spacing w:line="276" w:lineRule="auto"/>
        <w:rPr>
          <w:rFonts w:asciiTheme="minorHAnsi" w:hAnsiTheme="minorHAnsi" w:cs="Arial"/>
          <w:b w:val="0"/>
          <w:bCs/>
          <w:sz w:val="22"/>
          <w:szCs w:val="22"/>
        </w:rPr>
      </w:pPr>
      <w:r>
        <w:rPr>
          <w:rFonts w:asciiTheme="minorHAnsi" w:hAnsiTheme="minorHAnsi" w:cs="Arial"/>
          <w:b w:val="0"/>
          <w:bCs/>
          <w:sz w:val="22"/>
          <w:szCs w:val="22"/>
        </w:rPr>
        <w:t>f</w:t>
      </w:r>
      <w:r w:rsidR="005764FE">
        <w:rPr>
          <w:rFonts w:asciiTheme="minorHAnsi" w:hAnsiTheme="minorHAnsi" w:cs="Arial"/>
          <w:b w:val="0"/>
          <w:bCs/>
          <w:sz w:val="22"/>
          <w:szCs w:val="22"/>
        </w:rPr>
        <w:t xml:space="preserve">ollowing a detainee’s </w:t>
      </w:r>
      <w:r w:rsidR="00EF79B7">
        <w:rPr>
          <w:rFonts w:asciiTheme="minorHAnsi" w:hAnsiTheme="minorHAnsi" w:cs="Arial"/>
          <w:b w:val="0"/>
          <w:bCs/>
          <w:sz w:val="22"/>
          <w:szCs w:val="22"/>
        </w:rPr>
        <w:t>involvement in a serious incident</w:t>
      </w:r>
    </w:p>
    <w:p w14:paraId="531B2A85" w14:textId="1A1EC83C" w:rsidR="00EF79B7" w:rsidRDefault="007D2DFF" w:rsidP="0094371D">
      <w:pPr>
        <w:pStyle w:val="Main2"/>
        <w:numPr>
          <w:ilvl w:val="0"/>
          <w:numId w:val="6"/>
        </w:numPr>
        <w:spacing w:line="276" w:lineRule="auto"/>
        <w:rPr>
          <w:rFonts w:asciiTheme="minorHAnsi" w:hAnsiTheme="minorHAnsi" w:cs="Arial"/>
          <w:b w:val="0"/>
          <w:bCs/>
          <w:sz w:val="22"/>
          <w:szCs w:val="22"/>
        </w:rPr>
      </w:pPr>
      <w:r>
        <w:rPr>
          <w:rFonts w:asciiTheme="minorHAnsi" w:hAnsiTheme="minorHAnsi" w:cs="Arial"/>
          <w:b w:val="0"/>
          <w:bCs/>
          <w:sz w:val="22"/>
          <w:szCs w:val="22"/>
        </w:rPr>
        <w:t>r</w:t>
      </w:r>
      <w:r w:rsidR="00EF79B7">
        <w:rPr>
          <w:rFonts w:asciiTheme="minorHAnsi" w:hAnsiTheme="minorHAnsi" w:cs="Arial"/>
          <w:b w:val="0"/>
          <w:bCs/>
          <w:sz w:val="22"/>
          <w:szCs w:val="22"/>
        </w:rPr>
        <w:t>eceiving a positive</w:t>
      </w:r>
      <w:r w:rsidR="00D93592">
        <w:rPr>
          <w:rFonts w:asciiTheme="minorHAnsi" w:hAnsiTheme="minorHAnsi" w:cs="Arial"/>
          <w:b w:val="0"/>
          <w:bCs/>
          <w:sz w:val="22"/>
          <w:szCs w:val="22"/>
        </w:rPr>
        <w:t xml:space="preserve"> urinalysis result or involvement in a drug related incident</w:t>
      </w:r>
    </w:p>
    <w:p w14:paraId="3D1B77A2" w14:textId="1DBB67FC" w:rsidR="00D93592" w:rsidRDefault="007D2DFF" w:rsidP="0094371D">
      <w:pPr>
        <w:pStyle w:val="Main2"/>
        <w:numPr>
          <w:ilvl w:val="0"/>
          <w:numId w:val="6"/>
        </w:numPr>
        <w:spacing w:line="276" w:lineRule="auto"/>
        <w:rPr>
          <w:rFonts w:asciiTheme="minorHAnsi" w:hAnsiTheme="minorHAnsi" w:cs="Arial"/>
          <w:b w:val="0"/>
          <w:bCs/>
          <w:sz w:val="22"/>
          <w:szCs w:val="22"/>
        </w:rPr>
      </w:pPr>
      <w:r>
        <w:rPr>
          <w:rFonts w:asciiTheme="minorHAnsi" w:hAnsiTheme="minorHAnsi" w:cs="Arial"/>
          <w:b w:val="0"/>
          <w:bCs/>
          <w:sz w:val="22"/>
          <w:szCs w:val="22"/>
        </w:rPr>
        <w:t>r</w:t>
      </w:r>
      <w:r w:rsidR="0083743C">
        <w:rPr>
          <w:rFonts w:asciiTheme="minorHAnsi" w:hAnsiTheme="minorHAnsi" w:cs="Arial"/>
          <w:b w:val="0"/>
          <w:bCs/>
          <w:sz w:val="22"/>
          <w:szCs w:val="22"/>
        </w:rPr>
        <w:t>eceiving advice of pending deportation or extradition</w:t>
      </w:r>
    </w:p>
    <w:p w14:paraId="4EE1BA08" w14:textId="077243E3" w:rsidR="0083743C" w:rsidRDefault="007D2DFF" w:rsidP="0094371D">
      <w:pPr>
        <w:pStyle w:val="Main2"/>
        <w:numPr>
          <w:ilvl w:val="0"/>
          <w:numId w:val="6"/>
        </w:numPr>
        <w:spacing w:line="276" w:lineRule="auto"/>
        <w:rPr>
          <w:rFonts w:asciiTheme="minorHAnsi" w:hAnsiTheme="minorHAnsi" w:cs="Arial"/>
          <w:b w:val="0"/>
          <w:bCs/>
          <w:sz w:val="22"/>
          <w:szCs w:val="22"/>
        </w:rPr>
      </w:pPr>
      <w:r>
        <w:rPr>
          <w:rFonts w:asciiTheme="minorHAnsi" w:hAnsiTheme="minorHAnsi" w:cs="Arial"/>
          <w:b w:val="0"/>
          <w:bCs/>
          <w:sz w:val="22"/>
          <w:szCs w:val="22"/>
        </w:rPr>
        <w:t>r</w:t>
      </w:r>
      <w:r w:rsidR="0083743C">
        <w:rPr>
          <w:rFonts w:asciiTheme="minorHAnsi" w:hAnsiTheme="minorHAnsi" w:cs="Arial"/>
          <w:b w:val="0"/>
          <w:bCs/>
          <w:sz w:val="22"/>
          <w:szCs w:val="22"/>
        </w:rPr>
        <w:t>eceiving advice of further or pending criminal court matters</w:t>
      </w:r>
    </w:p>
    <w:p w14:paraId="5F469A75" w14:textId="1DBA2B9E" w:rsidR="003D20A1" w:rsidRPr="008224A4" w:rsidRDefault="007D2DFF" w:rsidP="0094371D">
      <w:pPr>
        <w:pStyle w:val="Main2"/>
        <w:numPr>
          <w:ilvl w:val="0"/>
          <w:numId w:val="6"/>
        </w:numPr>
        <w:spacing w:line="276" w:lineRule="auto"/>
        <w:rPr>
          <w:rFonts w:asciiTheme="minorHAnsi" w:hAnsiTheme="minorHAnsi" w:cs="Arial"/>
          <w:b w:val="0"/>
          <w:bCs/>
          <w:sz w:val="22"/>
          <w:szCs w:val="22"/>
        </w:rPr>
      </w:pPr>
      <w:r>
        <w:rPr>
          <w:rFonts w:asciiTheme="minorHAnsi" w:hAnsiTheme="minorHAnsi" w:cs="Arial"/>
          <w:b w:val="0"/>
          <w:bCs/>
          <w:sz w:val="22"/>
          <w:szCs w:val="22"/>
        </w:rPr>
        <w:t>a</w:t>
      </w:r>
      <w:r w:rsidR="00881325">
        <w:rPr>
          <w:rFonts w:asciiTheme="minorHAnsi" w:hAnsiTheme="minorHAnsi" w:cs="Arial"/>
          <w:b w:val="0"/>
          <w:bCs/>
          <w:sz w:val="22"/>
          <w:szCs w:val="22"/>
        </w:rPr>
        <w:t>ny other incident / aspect of a detainee’s sentence that is deemed to be an increasing risk factor as determined by the CRC.</w:t>
      </w:r>
    </w:p>
    <w:p w14:paraId="1AF0D4E0" w14:textId="68B32F7C" w:rsidR="009E188B" w:rsidRPr="003D20A1" w:rsidRDefault="00050276" w:rsidP="007567B2">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lastRenderedPageBreak/>
        <w:t xml:space="preserve">Upon </w:t>
      </w:r>
      <w:r w:rsidR="008224A4">
        <w:rPr>
          <w:rFonts w:asciiTheme="minorHAnsi" w:hAnsiTheme="minorHAnsi" w:cs="Arial"/>
          <w:b w:val="0"/>
          <w:bCs/>
          <w:sz w:val="22"/>
          <w:szCs w:val="22"/>
        </w:rPr>
        <w:t>consideration of</w:t>
      </w:r>
      <w:r w:rsidR="007567B2">
        <w:rPr>
          <w:rFonts w:asciiTheme="minorHAnsi" w:hAnsiTheme="minorHAnsi" w:cs="Arial"/>
          <w:b w:val="0"/>
          <w:bCs/>
          <w:sz w:val="22"/>
          <w:szCs w:val="22"/>
        </w:rPr>
        <w:t xml:space="preserve"> </w:t>
      </w:r>
      <w:r>
        <w:rPr>
          <w:rFonts w:asciiTheme="minorHAnsi" w:hAnsiTheme="minorHAnsi" w:cs="Arial"/>
          <w:b w:val="0"/>
          <w:bCs/>
          <w:sz w:val="22"/>
          <w:szCs w:val="22"/>
        </w:rPr>
        <w:t xml:space="preserve">the </w:t>
      </w:r>
      <w:r w:rsidR="003B4110" w:rsidRPr="007D2DFF">
        <w:rPr>
          <w:rFonts w:asciiTheme="minorHAnsi" w:hAnsiTheme="minorHAnsi" w:cs="Arial"/>
          <w:b w:val="0"/>
          <w:bCs/>
          <w:i/>
          <w:iCs/>
          <w:sz w:val="22"/>
          <w:szCs w:val="22"/>
          <w:u w:val="single"/>
        </w:rPr>
        <w:t xml:space="preserve">Initial Detainee Security Classification Assessment </w:t>
      </w:r>
      <w:r w:rsidR="003B4110" w:rsidRPr="003B4110">
        <w:rPr>
          <w:rFonts w:asciiTheme="minorHAnsi" w:hAnsiTheme="minorHAnsi" w:cs="Arial"/>
          <w:b w:val="0"/>
          <w:bCs/>
          <w:sz w:val="22"/>
          <w:szCs w:val="22"/>
        </w:rPr>
        <w:t>and the</w:t>
      </w:r>
      <w:r w:rsidR="003B4110">
        <w:rPr>
          <w:rFonts w:asciiTheme="minorHAnsi" w:hAnsiTheme="minorHAnsi" w:cs="Arial"/>
          <w:b w:val="0"/>
          <w:bCs/>
          <w:sz w:val="22"/>
          <w:szCs w:val="22"/>
        </w:rPr>
        <w:t xml:space="preserve"> information contained in the</w:t>
      </w:r>
      <w:r w:rsidR="003B4110">
        <w:rPr>
          <w:rFonts w:asciiTheme="minorHAnsi" w:hAnsiTheme="minorHAnsi" w:cs="Arial"/>
          <w:b w:val="0"/>
          <w:bCs/>
          <w:i/>
          <w:iCs/>
          <w:sz w:val="22"/>
          <w:szCs w:val="22"/>
        </w:rPr>
        <w:t xml:space="preserve"> </w:t>
      </w:r>
      <w:r w:rsidR="003B4110" w:rsidRPr="003E4C45">
        <w:rPr>
          <w:rFonts w:asciiTheme="minorHAnsi" w:hAnsiTheme="minorHAnsi" w:cs="Arial"/>
          <w:b w:val="0"/>
          <w:bCs/>
          <w:i/>
          <w:iCs/>
          <w:sz w:val="22"/>
          <w:szCs w:val="22"/>
        </w:rPr>
        <w:t xml:space="preserve">Detainee Security Classification </w:t>
      </w:r>
      <w:r w:rsidR="003B4110">
        <w:rPr>
          <w:rFonts w:asciiTheme="minorHAnsi" w:hAnsiTheme="minorHAnsi" w:cs="Arial"/>
          <w:b w:val="0"/>
          <w:bCs/>
          <w:i/>
          <w:iCs/>
          <w:sz w:val="22"/>
          <w:szCs w:val="22"/>
        </w:rPr>
        <w:t>Review</w:t>
      </w:r>
      <w:r w:rsidR="003B4110">
        <w:rPr>
          <w:rFonts w:asciiTheme="minorHAnsi" w:hAnsiTheme="minorHAnsi" w:cs="Arial"/>
          <w:b w:val="0"/>
          <w:bCs/>
          <w:sz w:val="22"/>
          <w:szCs w:val="22"/>
        </w:rPr>
        <w:t xml:space="preserve">, the CRC </w:t>
      </w:r>
      <w:r w:rsidR="002A0968">
        <w:rPr>
          <w:rFonts w:asciiTheme="minorHAnsi" w:hAnsiTheme="minorHAnsi" w:cs="Arial"/>
          <w:b w:val="0"/>
          <w:bCs/>
          <w:sz w:val="22"/>
          <w:szCs w:val="22"/>
        </w:rPr>
        <w:t>must</w:t>
      </w:r>
      <w:r w:rsidR="003B4110">
        <w:rPr>
          <w:rFonts w:asciiTheme="minorHAnsi" w:hAnsiTheme="minorHAnsi" w:cs="Arial"/>
          <w:b w:val="0"/>
          <w:bCs/>
          <w:sz w:val="22"/>
          <w:szCs w:val="22"/>
        </w:rPr>
        <w:t xml:space="preserve"> make a collective </w:t>
      </w:r>
      <w:r w:rsidR="00CE08DD">
        <w:rPr>
          <w:rFonts w:asciiTheme="minorHAnsi" w:hAnsiTheme="minorHAnsi" w:cs="Arial"/>
          <w:b w:val="0"/>
          <w:bCs/>
          <w:sz w:val="22"/>
          <w:szCs w:val="22"/>
        </w:rPr>
        <w:t xml:space="preserve">recommendation, with a supporting rationale, </w:t>
      </w:r>
      <w:r w:rsidR="0038756C">
        <w:rPr>
          <w:rFonts w:asciiTheme="minorHAnsi" w:hAnsiTheme="minorHAnsi" w:cs="Arial"/>
          <w:b w:val="0"/>
          <w:bCs/>
          <w:sz w:val="22"/>
          <w:szCs w:val="22"/>
        </w:rPr>
        <w:t>to the Director Sentence Administration.</w:t>
      </w:r>
    </w:p>
    <w:p w14:paraId="07F00AF4" w14:textId="77777777" w:rsidR="0054264C" w:rsidRDefault="0054264C" w:rsidP="003D20A1">
      <w:pPr>
        <w:pStyle w:val="Main2"/>
        <w:spacing w:line="276" w:lineRule="auto"/>
        <w:rPr>
          <w:rFonts w:asciiTheme="minorHAnsi" w:hAnsiTheme="minorHAnsi" w:cs="Arial"/>
          <w:b w:val="0"/>
          <w:bCs/>
          <w:sz w:val="22"/>
          <w:szCs w:val="22"/>
        </w:rPr>
      </w:pPr>
      <w:bookmarkStart w:id="4" w:name="_Hlk42084622"/>
      <w:bookmarkStart w:id="5" w:name="_Hlk42090318"/>
      <w:bookmarkEnd w:id="3"/>
    </w:p>
    <w:p w14:paraId="02C14282" w14:textId="775F3621" w:rsidR="005D2504" w:rsidRPr="005F4A52" w:rsidRDefault="003D20A1" w:rsidP="00FE648C">
      <w:pPr>
        <w:pStyle w:val="ListParagraph"/>
        <w:numPr>
          <w:ilvl w:val="0"/>
          <w:numId w:val="3"/>
        </w:numPr>
        <w:spacing w:after="0"/>
        <w:ind w:left="567" w:hanging="567"/>
        <w:rPr>
          <w:rFonts w:cs="Arial"/>
          <w:b/>
        </w:rPr>
      </w:pPr>
      <w:bookmarkStart w:id="6" w:name="_Hlk44502587"/>
      <w:bookmarkEnd w:id="4"/>
      <w:r w:rsidRPr="009A71E2">
        <w:rPr>
          <w:rFonts w:cs="Arial"/>
          <w:b/>
        </w:rPr>
        <w:t>App</w:t>
      </w:r>
      <w:r>
        <w:rPr>
          <w:rFonts w:cs="Arial"/>
          <w:b/>
        </w:rPr>
        <w:t>roval and Record Keeping</w:t>
      </w:r>
      <w:r w:rsidRPr="003D20A1">
        <w:rPr>
          <w:rFonts w:cs="Arial"/>
          <w:b/>
        </w:rPr>
        <w:t xml:space="preserve"> </w:t>
      </w:r>
    </w:p>
    <w:p w14:paraId="514AF299" w14:textId="0675EAF5" w:rsidR="0054264C" w:rsidRPr="005F4A52" w:rsidRDefault="002A0968" w:rsidP="00FE648C">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The Classification Coordinator must submit t</w:t>
      </w:r>
      <w:r w:rsidR="00B42413" w:rsidRPr="00B42413">
        <w:rPr>
          <w:rFonts w:asciiTheme="minorHAnsi" w:hAnsiTheme="minorHAnsi" w:cs="Arial"/>
          <w:b w:val="0"/>
          <w:bCs/>
          <w:sz w:val="22"/>
          <w:szCs w:val="22"/>
        </w:rPr>
        <w:t xml:space="preserve">he </w:t>
      </w:r>
      <w:r w:rsidR="00A332FF" w:rsidRPr="007D2DFF">
        <w:rPr>
          <w:rFonts w:asciiTheme="minorHAnsi" w:hAnsiTheme="minorHAnsi" w:cs="Arial"/>
          <w:b w:val="0"/>
          <w:bCs/>
          <w:i/>
          <w:iCs/>
          <w:sz w:val="22"/>
          <w:szCs w:val="22"/>
          <w:u w:val="single"/>
        </w:rPr>
        <w:t xml:space="preserve">Detainee Security Classification </w:t>
      </w:r>
      <w:r w:rsidR="00035645" w:rsidRPr="007D2DFF">
        <w:rPr>
          <w:rFonts w:asciiTheme="minorHAnsi" w:hAnsiTheme="minorHAnsi" w:cs="Arial"/>
          <w:b w:val="0"/>
          <w:bCs/>
          <w:i/>
          <w:iCs/>
          <w:sz w:val="22"/>
          <w:szCs w:val="22"/>
          <w:u w:val="single"/>
        </w:rPr>
        <w:t>Review</w:t>
      </w:r>
      <w:r w:rsidR="00A332FF" w:rsidRPr="00B42413">
        <w:rPr>
          <w:rFonts w:asciiTheme="minorHAnsi" w:hAnsiTheme="minorHAnsi" w:cs="Arial"/>
          <w:b w:val="0"/>
          <w:bCs/>
          <w:sz w:val="22"/>
          <w:szCs w:val="22"/>
        </w:rPr>
        <w:t xml:space="preserve"> </w:t>
      </w:r>
      <w:r w:rsidR="00B42413" w:rsidRPr="00B42413">
        <w:rPr>
          <w:rFonts w:asciiTheme="minorHAnsi" w:hAnsiTheme="minorHAnsi" w:cs="Arial"/>
          <w:b w:val="0"/>
          <w:bCs/>
          <w:sz w:val="22"/>
          <w:szCs w:val="22"/>
        </w:rPr>
        <w:t>along with a list of records, documents and reports used to conduct the assessment to the Director</w:t>
      </w:r>
      <w:r w:rsidR="00ED7B7C">
        <w:rPr>
          <w:rFonts w:asciiTheme="minorHAnsi" w:hAnsiTheme="minorHAnsi" w:cs="Arial"/>
          <w:b w:val="0"/>
          <w:bCs/>
          <w:sz w:val="22"/>
          <w:szCs w:val="22"/>
        </w:rPr>
        <w:t>,</w:t>
      </w:r>
      <w:r w:rsidR="00B42413" w:rsidRPr="00B42413">
        <w:rPr>
          <w:rFonts w:asciiTheme="minorHAnsi" w:hAnsiTheme="minorHAnsi" w:cs="Arial"/>
          <w:b w:val="0"/>
          <w:bCs/>
          <w:sz w:val="22"/>
          <w:szCs w:val="22"/>
        </w:rPr>
        <w:t xml:space="preserve"> Sentence Administration for verification</w:t>
      </w:r>
      <w:r w:rsidR="00F97065">
        <w:rPr>
          <w:rFonts w:asciiTheme="minorHAnsi" w:hAnsiTheme="minorHAnsi" w:cs="Arial"/>
          <w:b w:val="0"/>
          <w:bCs/>
          <w:sz w:val="22"/>
          <w:szCs w:val="22"/>
        </w:rPr>
        <w:t xml:space="preserve"> and approval</w:t>
      </w:r>
      <w:r w:rsidR="00B42413" w:rsidRPr="00B42413">
        <w:rPr>
          <w:rFonts w:asciiTheme="minorHAnsi" w:hAnsiTheme="minorHAnsi" w:cs="Arial"/>
          <w:b w:val="0"/>
          <w:bCs/>
          <w:sz w:val="22"/>
          <w:szCs w:val="22"/>
        </w:rPr>
        <w:t>.</w:t>
      </w:r>
    </w:p>
    <w:p w14:paraId="55BBAC9E" w14:textId="49C65BEC" w:rsidR="003D20A1" w:rsidRPr="00B42413" w:rsidRDefault="00B42413" w:rsidP="00FE648C">
      <w:pPr>
        <w:pStyle w:val="Main2"/>
        <w:numPr>
          <w:ilvl w:val="1"/>
          <w:numId w:val="3"/>
        </w:numPr>
        <w:spacing w:line="276" w:lineRule="auto"/>
        <w:ind w:left="567" w:hanging="567"/>
        <w:rPr>
          <w:rFonts w:asciiTheme="minorHAnsi" w:hAnsiTheme="minorHAnsi" w:cs="Arial"/>
          <w:b w:val="0"/>
          <w:bCs/>
          <w:sz w:val="22"/>
          <w:szCs w:val="22"/>
        </w:rPr>
      </w:pPr>
      <w:bookmarkStart w:id="7" w:name="_Hlk42175525"/>
      <w:r>
        <w:rPr>
          <w:rFonts w:asciiTheme="minorHAnsi" w:hAnsiTheme="minorHAnsi" w:cs="Arial"/>
          <w:b w:val="0"/>
          <w:bCs/>
          <w:sz w:val="22"/>
          <w:szCs w:val="22"/>
        </w:rPr>
        <w:t>T</w:t>
      </w:r>
      <w:r w:rsidR="0054264C" w:rsidRPr="00B42413">
        <w:rPr>
          <w:rFonts w:asciiTheme="minorHAnsi" w:hAnsiTheme="minorHAnsi" w:cs="Arial"/>
          <w:b w:val="0"/>
          <w:bCs/>
          <w:sz w:val="22"/>
          <w:szCs w:val="22"/>
        </w:rPr>
        <w:t xml:space="preserve">he </w:t>
      </w:r>
      <w:r w:rsidR="00745A46">
        <w:rPr>
          <w:rFonts w:asciiTheme="minorHAnsi" w:hAnsiTheme="minorHAnsi" w:cs="Arial"/>
          <w:b w:val="0"/>
          <w:bCs/>
          <w:sz w:val="22"/>
          <w:szCs w:val="22"/>
        </w:rPr>
        <w:t>Classification Coordinator</w:t>
      </w:r>
      <w:r w:rsidR="0054264C" w:rsidRPr="00B42413">
        <w:rPr>
          <w:rFonts w:asciiTheme="minorHAnsi" w:hAnsiTheme="minorHAnsi" w:cs="Arial"/>
          <w:b w:val="0"/>
          <w:bCs/>
          <w:sz w:val="22"/>
          <w:szCs w:val="22"/>
        </w:rPr>
        <w:t xml:space="preserve"> </w:t>
      </w:r>
      <w:bookmarkStart w:id="8" w:name="_Hlk42175616"/>
      <w:r w:rsidR="002A0968">
        <w:rPr>
          <w:rFonts w:asciiTheme="minorHAnsi" w:hAnsiTheme="minorHAnsi" w:cs="Arial"/>
          <w:b w:val="0"/>
          <w:bCs/>
          <w:sz w:val="22"/>
          <w:szCs w:val="22"/>
        </w:rPr>
        <w:t>must</w:t>
      </w:r>
      <w:r w:rsidR="0054264C" w:rsidRPr="00B42413">
        <w:rPr>
          <w:rFonts w:asciiTheme="minorHAnsi" w:hAnsiTheme="minorHAnsi" w:cs="Arial"/>
          <w:b w:val="0"/>
          <w:bCs/>
          <w:sz w:val="22"/>
          <w:szCs w:val="22"/>
        </w:rPr>
        <w:t xml:space="preserve"> ensure </w:t>
      </w:r>
      <w:r w:rsidR="00745A46">
        <w:rPr>
          <w:rFonts w:asciiTheme="minorHAnsi" w:hAnsiTheme="minorHAnsi" w:cs="Arial"/>
          <w:b w:val="0"/>
          <w:bCs/>
          <w:sz w:val="22"/>
          <w:szCs w:val="22"/>
        </w:rPr>
        <w:t xml:space="preserve">all </w:t>
      </w:r>
      <w:r w:rsidR="00F97065">
        <w:rPr>
          <w:rFonts w:asciiTheme="minorHAnsi" w:hAnsiTheme="minorHAnsi" w:cs="Arial"/>
          <w:b w:val="0"/>
          <w:bCs/>
          <w:sz w:val="22"/>
          <w:szCs w:val="22"/>
        </w:rPr>
        <w:t>documentation</w:t>
      </w:r>
      <w:r w:rsidR="00745A46">
        <w:rPr>
          <w:rFonts w:asciiTheme="minorHAnsi" w:hAnsiTheme="minorHAnsi" w:cs="Arial"/>
          <w:b w:val="0"/>
          <w:bCs/>
          <w:sz w:val="22"/>
          <w:szCs w:val="22"/>
        </w:rPr>
        <w:t xml:space="preserve"> relevant to the </w:t>
      </w:r>
      <w:r w:rsidR="00D85706">
        <w:rPr>
          <w:rFonts w:asciiTheme="minorHAnsi" w:hAnsiTheme="minorHAnsi" w:cs="Arial"/>
          <w:b w:val="0"/>
          <w:bCs/>
          <w:sz w:val="22"/>
          <w:szCs w:val="22"/>
        </w:rPr>
        <w:t>S</w:t>
      </w:r>
      <w:r w:rsidR="002B401A">
        <w:rPr>
          <w:rFonts w:asciiTheme="minorHAnsi" w:hAnsiTheme="minorHAnsi" w:cs="Arial"/>
          <w:b w:val="0"/>
          <w:bCs/>
          <w:sz w:val="22"/>
          <w:szCs w:val="22"/>
        </w:rPr>
        <w:t xml:space="preserve">ecurity </w:t>
      </w:r>
      <w:r w:rsidR="00D85706">
        <w:rPr>
          <w:rFonts w:asciiTheme="minorHAnsi" w:hAnsiTheme="minorHAnsi" w:cs="Arial"/>
          <w:b w:val="0"/>
          <w:bCs/>
          <w:sz w:val="22"/>
          <w:szCs w:val="22"/>
        </w:rPr>
        <w:t>Classification Review</w:t>
      </w:r>
      <w:r w:rsidR="002B401A">
        <w:rPr>
          <w:rFonts w:asciiTheme="minorHAnsi" w:hAnsiTheme="minorHAnsi" w:cs="Arial"/>
          <w:b w:val="0"/>
          <w:bCs/>
          <w:sz w:val="22"/>
          <w:szCs w:val="22"/>
        </w:rPr>
        <w:t xml:space="preserve"> process, </w:t>
      </w:r>
      <w:r w:rsidR="0054264C" w:rsidRPr="00B42413">
        <w:rPr>
          <w:rFonts w:asciiTheme="minorHAnsi" w:hAnsiTheme="minorHAnsi" w:cs="Arial"/>
          <w:b w:val="0"/>
          <w:bCs/>
          <w:sz w:val="22"/>
          <w:szCs w:val="22"/>
        </w:rPr>
        <w:t xml:space="preserve">is </w:t>
      </w:r>
      <w:r w:rsidR="002A0968">
        <w:rPr>
          <w:rFonts w:asciiTheme="minorHAnsi" w:hAnsiTheme="minorHAnsi" w:cs="Arial"/>
          <w:b w:val="0"/>
          <w:bCs/>
          <w:sz w:val="22"/>
          <w:szCs w:val="22"/>
        </w:rPr>
        <w:t xml:space="preserve">uploaded onto </w:t>
      </w:r>
      <w:r w:rsidR="0054264C" w:rsidRPr="00B42413">
        <w:rPr>
          <w:rFonts w:asciiTheme="minorHAnsi" w:hAnsiTheme="minorHAnsi" w:cs="Arial"/>
          <w:b w:val="0"/>
          <w:bCs/>
          <w:sz w:val="22"/>
          <w:szCs w:val="22"/>
        </w:rPr>
        <w:t>the detainee</w:t>
      </w:r>
      <w:r w:rsidR="00427124">
        <w:rPr>
          <w:rFonts w:asciiTheme="minorHAnsi" w:hAnsiTheme="minorHAnsi" w:cs="Arial"/>
          <w:b w:val="0"/>
          <w:bCs/>
          <w:sz w:val="22"/>
          <w:szCs w:val="22"/>
        </w:rPr>
        <w:t>’</w:t>
      </w:r>
      <w:r w:rsidR="0054264C" w:rsidRPr="00B42413">
        <w:rPr>
          <w:rFonts w:asciiTheme="minorHAnsi" w:hAnsiTheme="minorHAnsi" w:cs="Arial"/>
          <w:b w:val="0"/>
          <w:bCs/>
          <w:sz w:val="22"/>
          <w:szCs w:val="22"/>
        </w:rPr>
        <w:t>s electronic file.</w:t>
      </w:r>
      <w:bookmarkEnd w:id="7"/>
      <w:bookmarkEnd w:id="8"/>
    </w:p>
    <w:bookmarkEnd w:id="6"/>
    <w:p w14:paraId="14BB3858" w14:textId="73510C86" w:rsidR="003D20A1" w:rsidRDefault="003D20A1" w:rsidP="0054264C">
      <w:pPr>
        <w:pStyle w:val="Main2"/>
        <w:spacing w:line="276" w:lineRule="auto"/>
        <w:rPr>
          <w:rFonts w:asciiTheme="minorHAnsi" w:hAnsiTheme="minorHAnsi" w:cs="Arial"/>
          <w:b w:val="0"/>
          <w:bCs/>
          <w:sz w:val="22"/>
          <w:szCs w:val="22"/>
        </w:rPr>
      </w:pPr>
    </w:p>
    <w:p w14:paraId="5F2EB472" w14:textId="6DAFB0E6" w:rsidR="00B42413" w:rsidRPr="0027614B" w:rsidRDefault="00B42413" w:rsidP="00FE648C">
      <w:pPr>
        <w:pStyle w:val="ListParagraph"/>
        <w:numPr>
          <w:ilvl w:val="0"/>
          <w:numId w:val="3"/>
        </w:numPr>
        <w:spacing w:after="0"/>
        <w:ind w:left="567" w:hanging="567"/>
        <w:contextualSpacing w:val="0"/>
        <w:rPr>
          <w:rFonts w:cs="Arial"/>
          <w:b/>
        </w:rPr>
      </w:pPr>
      <w:bookmarkStart w:id="9" w:name="_Hlk44502853"/>
      <w:r w:rsidRPr="0027614B">
        <w:rPr>
          <w:rFonts w:cs="Arial"/>
          <w:b/>
        </w:rPr>
        <w:t xml:space="preserve">Notification of the </w:t>
      </w:r>
      <w:r w:rsidR="00391CC6">
        <w:rPr>
          <w:rFonts w:cs="Arial"/>
          <w:b/>
        </w:rPr>
        <w:t xml:space="preserve">Detainee Security </w:t>
      </w:r>
      <w:r w:rsidRPr="0027614B">
        <w:rPr>
          <w:rFonts w:cs="Arial"/>
          <w:b/>
        </w:rPr>
        <w:t xml:space="preserve">Classification </w:t>
      </w:r>
      <w:r w:rsidR="00237470">
        <w:rPr>
          <w:rFonts w:cs="Arial"/>
          <w:b/>
        </w:rPr>
        <w:t>Review</w:t>
      </w:r>
      <w:r w:rsidR="00391CC6">
        <w:rPr>
          <w:rFonts w:cs="Arial"/>
          <w:b/>
        </w:rPr>
        <w:t xml:space="preserve"> Outcome</w:t>
      </w:r>
    </w:p>
    <w:p w14:paraId="108D2EC4" w14:textId="71A8B74D" w:rsidR="00B42413" w:rsidRPr="000340E1" w:rsidRDefault="000340E1" w:rsidP="000340E1">
      <w:pPr>
        <w:pStyle w:val="ListParagraph"/>
        <w:numPr>
          <w:ilvl w:val="1"/>
          <w:numId w:val="3"/>
        </w:numPr>
        <w:spacing w:after="0"/>
        <w:ind w:left="567" w:hanging="567"/>
        <w:rPr>
          <w:rFonts w:eastAsia="Times New Roman" w:cs="Arial"/>
          <w:bCs/>
          <w:lang w:val="en-GB"/>
        </w:rPr>
      </w:pPr>
      <w:r>
        <w:rPr>
          <w:rFonts w:eastAsia="Times New Roman" w:cs="Arial"/>
          <w:bCs/>
          <w:lang w:val="en-GB"/>
        </w:rPr>
        <w:t xml:space="preserve">The Classification Coordinator must provide the detainee with the </w:t>
      </w:r>
      <w:r w:rsidR="00F97065" w:rsidRPr="000340E1">
        <w:rPr>
          <w:rFonts w:eastAsia="Times New Roman" w:cs="Arial"/>
          <w:bCs/>
          <w:i/>
          <w:iCs/>
          <w:u w:val="single"/>
          <w:lang w:val="en-GB"/>
        </w:rPr>
        <w:t>D18.F2: Classification Notice</w:t>
      </w:r>
      <w:r w:rsidR="00CC003F" w:rsidRPr="000340E1">
        <w:rPr>
          <w:rFonts w:eastAsia="Times New Roman" w:cs="Arial"/>
          <w:bCs/>
          <w:lang w:val="en-GB"/>
        </w:rPr>
        <w:t xml:space="preserve"> </w:t>
      </w:r>
      <w:r w:rsidR="00B42413" w:rsidRPr="000340E1">
        <w:rPr>
          <w:rFonts w:eastAsia="Times New Roman" w:cs="Arial"/>
          <w:bCs/>
          <w:lang w:val="en-GB"/>
        </w:rPr>
        <w:t>within two (2) business days</w:t>
      </w:r>
      <w:r w:rsidR="00BE4008" w:rsidRPr="000340E1">
        <w:rPr>
          <w:rFonts w:eastAsia="Times New Roman" w:cs="Arial"/>
          <w:bCs/>
          <w:lang w:val="en-GB"/>
        </w:rPr>
        <w:t xml:space="preserve"> </w:t>
      </w:r>
      <w:r w:rsidR="00237470" w:rsidRPr="000340E1">
        <w:rPr>
          <w:rFonts w:eastAsia="Times New Roman" w:cs="Arial"/>
          <w:bCs/>
          <w:lang w:val="en-GB"/>
        </w:rPr>
        <w:t>of approval</w:t>
      </w:r>
      <w:r>
        <w:rPr>
          <w:rFonts w:eastAsia="Times New Roman" w:cs="Arial"/>
          <w:bCs/>
          <w:lang w:val="en-GB"/>
        </w:rPr>
        <w:t>.</w:t>
      </w:r>
      <w:r w:rsidR="00237470" w:rsidRPr="000340E1">
        <w:rPr>
          <w:rFonts w:eastAsia="Times New Roman" w:cs="Arial"/>
          <w:bCs/>
          <w:lang w:val="en-GB"/>
        </w:rPr>
        <w:t xml:space="preserve"> </w:t>
      </w:r>
      <w:r>
        <w:rPr>
          <w:rFonts w:eastAsia="Times New Roman" w:cs="Arial"/>
          <w:bCs/>
          <w:lang w:val="en-GB"/>
        </w:rPr>
        <w:t>The notice</w:t>
      </w:r>
      <w:r w:rsidR="00BE4008" w:rsidRPr="000340E1">
        <w:rPr>
          <w:rFonts w:eastAsia="Times New Roman" w:cs="Arial"/>
          <w:bCs/>
          <w:lang w:val="en-GB"/>
        </w:rPr>
        <w:t xml:space="preserve"> must indicate</w:t>
      </w:r>
      <w:r w:rsidR="00D64746" w:rsidRPr="000340E1">
        <w:rPr>
          <w:rFonts w:eastAsia="Times New Roman" w:cs="Arial"/>
          <w:bCs/>
          <w:lang w:val="en-GB"/>
        </w:rPr>
        <w:t xml:space="preserve"> the major</w:t>
      </w:r>
      <w:r w:rsidR="00BE4008" w:rsidRPr="000340E1">
        <w:rPr>
          <w:rFonts w:eastAsia="Times New Roman" w:cs="Arial"/>
          <w:bCs/>
          <w:lang w:val="en-GB"/>
        </w:rPr>
        <w:t xml:space="preserve"> </w:t>
      </w:r>
      <w:r w:rsidR="00374B57" w:rsidRPr="000340E1">
        <w:rPr>
          <w:rFonts w:eastAsia="Times New Roman" w:cs="Arial"/>
          <w:bCs/>
          <w:lang w:val="en-GB"/>
        </w:rPr>
        <w:t xml:space="preserve">factors contributing to the </w:t>
      </w:r>
      <w:r w:rsidR="00237470" w:rsidRPr="000340E1">
        <w:rPr>
          <w:rFonts w:eastAsia="Times New Roman" w:cs="Arial"/>
          <w:bCs/>
          <w:lang w:val="en-GB"/>
        </w:rPr>
        <w:t>revised Security C</w:t>
      </w:r>
      <w:r w:rsidR="00374B57" w:rsidRPr="000340E1">
        <w:rPr>
          <w:rFonts w:eastAsia="Times New Roman" w:cs="Arial"/>
          <w:bCs/>
          <w:lang w:val="en-GB"/>
        </w:rPr>
        <w:t xml:space="preserve">lassification and </w:t>
      </w:r>
      <w:r w:rsidR="00F97065" w:rsidRPr="000340E1">
        <w:rPr>
          <w:rFonts w:eastAsia="Times New Roman" w:cs="Arial"/>
          <w:bCs/>
          <w:lang w:val="en-GB"/>
        </w:rPr>
        <w:t xml:space="preserve">the next scheduled review date. </w:t>
      </w:r>
    </w:p>
    <w:bookmarkEnd w:id="9"/>
    <w:p w14:paraId="041C6251" w14:textId="5E544C6A" w:rsidR="00B42413" w:rsidRPr="00B42413" w:rsidRDefault="00B42413" w:rsidP="00FE648C">
      <w:pPr>
        <w:pStyle w:val="ListParagraph"/>
        <w:numPr>
          <w:ilvl w:val="1"/>
          <w:numId w:val="3"/>
        </w:numPr>
        <w:spacing w:after="0"/>
        <w:ind w:left="567" w:hanging="567"/>
        <w:rPr>
          <w:rFonts w:eastAsia="Times New Roman" w:cs="Arial"/>
          <w:bCs/>
          <w:lang w:val="en-GB"/>
        </w:rPr>
      </w:pPr>
      <w:r w:rsidRPr="00B42413">
        <w:rPr>
          <w:rFonts w:cs="Arial"/>
          <w:bCs/>
        </w:rPr>
        <w:t xml:space="preserve">The </w:t>
      </w:r>
      <w:r w:rsidR="00374B57">
        <w:rPr>
          <w:rFonts w:cs="Arial"/>
          <w:bCs/>
        </w:rPr>
        <w:t>Classification Coordinator</w:t>
      </w:r>
      <w:r w:rsidRPr="00B42413">
        <w:rPr>
          <w:rFonts w:cs="Arial"/>
          <w:bCs/>
        </w:rPr>
        <w:t xml:space="preserve"> </w:t>
      </w:r>
      <w:r w:rsidR="000340E1">
        <w:rPr>
          <w:rFonts w:cs="Arial"/>
          <w:bCs/>
        </w:rPr>
        <w:t>must</w:t>
      </w:r>
      <w:r w:rsidR="0027614B">
        <w:rPr>
          <w:rFonts w:cs="Arial"/>
          <w:bCs/>
        </w:rPr>
        <w:t>:</w:t>
      </w:r>
    </w:p>
    <w:p w14:paraId="4382BA58" w14:textId="38A5D108" w:rsidR="00ED5B3C" w:rsidRPr="00ED5B3C" w:rsidRDefault="00ED5B3C" w:rsidP="00ED5B3C">
      <w:pPr>
        <w:pStyle w:val="Main2"/>
        <w:numPr>
          <w:ilvl w:val="0"/>
          <w:numId w:val="22"/>
        </w:numPr>
        <w:spacing w:line="276" w:lineRule="auto"/>
        <w:rPr>
          <w:rFonts w:asciiTheme="minorHAnsi" w:hAnsiTheme="minorHAnsi" w:cs="Arial"/>
          <w:b w:val="0"/>
          <w:bCs/>
          <w:sz w:val="22"/>
          <w:szCs w:val="22"/>
        </w:rPr>
      </w:pPr>
      <w:r>
        <w:rPr>
          <w:rFonts w:asciiTheme="minorHAnsi" w:hAnsiTheme="minorHAnsi" w:cs="Arial"/>
          <w:b w:val="0"/>
          <w:bCs/>
          <w:sz w:val="22"/>
          <w:szCs w:val="22"/>
        </w:rPr>
        <w:t xml:space="preserve">notify the </w:t>
      </w:r>
      <w:r w:rsidRPr="00C27288">
        <w:rPr>
          <w:rFonts w:asciiTheme="minorHAnsi" w:hAnsiTheme="minorHAnsi" w:cs="Arial"/>
          <w:b w:val="0"/>
          <w:bCs/>
          <w:sz w:val="22"/>
          <w:szCs w:val="22"/>
        </w:rPr>
        <w:t xml:space="preserve">Director Sentence Administration, Senior Director Offender Reintegration, Senior Director Accommodation and Director Offender Reintegration </w:t>
      </w:r>
      <w:r>
        <w:rPr>
          <w:rFonts w:asciiTheme="minorHAnsi" w:hAnsiTheme="minorHAnsi" w:cs="Arial"/>
          <w:b w:val="0"/>
          <w:bCs/>
          <w:sz w:val="22"/>
          <w:szCs w:val="22"/>
        </w:rPr>
        <w:t>of any classification assessment results by email within two (2) business days of completion</w:t>
      </w:r>
    </w:p>
    <w:p w14:paraId="6CCD7577" w14:textId="0AFE2256" w:rsidR="00064FA6" w:rsidRDefault="000F170C" w:rsidP="000340E1">
      <w:pPr>
        <w:pStyle w:val="Main2"/>
        <w:numPr>
          <w:ilvl w:val="0"/>
          <w:numId w:val="22"/>
        </w:numPr>
        <w:spacing w:line="276" w:lineRule="auto"/>
        <w:rPr>
          <w:rFonts w:asciiTheme="minorHAnsi" w:hAnsiTheme="minorHAnsi" w:cs="Arial"/>
          <w:b w:val="0"/>
          <w:bCs/>
          <w:sz w:val="22"/>
          <w:szCs w:val="22"/>
        </w:rPr>
      </w:pPr>
      <w:r>
        <w:rPr>
          <w:rFonts w:asciiTheme="minorHAnsi" w:hAnsiTheme="minorHAnsi" w:cs="Arial"/>
          <w:b w:val="0"/>
          <w:bCs/>
          <w:sz w:val="22"/>
          <w:szCs w:val="22"/>
        </w:rPr>
        <w:t>u</w:t>
      </w:r>
      <w:r w:rsidR="00B42413">
        <w:rPr>
          <w:rFonts w:asciiTheme="minorHAnsi" w:hAnsiTheme="minorHAnsi" w:cs="Arial"/>
          <w:b w:val="0"/>
          <w:bCs/>
          <w:sz w:val="22"/>
          <w:szCs w:val="22"/>
        </w:rPr>
        <w:t>pdat</w:t>
      </w:r>
      <w:r w:rsidR="000340E1">
        <w:rPr>
          <w:rFonts w:asciiTheme="minorHAnsi" w:hAnsiTheme="minorHAnsi" w:cs="Arial"/>
          <w:b w:val="0"/>
          <w:bCs/>
          <w:sz w:val="22"/>
          <w:szCs w:val="22"/>
        </w:rPr>
        <w:t>e</w:t>
      </w:r>
      <w:r w:rsidR="00B42413">
        <w:rPr>
          <w:rFonts w:asciiTheme="minorHAnsi" w:hAnsiTheme="minorHAnsi" w:cs="Arial"/>
          <w:b w:val="0"/>
          <w:bCs/>
          <w:sz w:val="22"/>
          <w:szCs w:val="22"/>
        </w:rPr>
        <w:t xml:space="preserve"> the detainee’s electronic record to reflect the </w:t>
      </w:r>
      <w:r w:rsidR="00A342B2">
        <w:rPr>
          <w:rFonts w:asciiTheme="minorHAnsi" w:hAnsiTheme="minorHAnsi" w:cs="Arial"/>
          <w:b w:val="0"/>
          <w:bCs/>
          <w:sz w:val="22"/>
          <w:szCs w:val="22"/>
        </w:rPr>
        <w:t>Security C</w:t>
      </w:r>
      <w:r w:rsidR="00B42413">
        <w:rPr>
          <w:rFonts w:asciiTheme="minorHAnsi" w:hAnsiTheme="minorHAnsi" w:cs="Arial"/>
          <w:b w:val="0"/>
          <w:bCs/>
          <w:sz w:val="22"/>
          <w:szCs w:val="22"/>
        </w:rPr>
        <w:t>lassification result, including a case note and uploading of the</w:t>
      </w:r>
      <w:r w:rsidR="00B42413" w:rsidRPr="00A332FF">
        <w:rPr>
          <w:rFonts w:asciiTheme="minorHAnsi" w:hAnsiTheme="minorHAnsi" w:cs="Arial"/>
          <w:b w:val="0"/>
          <w:bCs/>
          <w:sz w:val="22"/>
          <w:szCs w:val="22"/>
        </w:rPr>
        <w:t xml:space="preserve"> </w:t>
      </w:r>
      <w:r w:rsidR="00A332FF" w:rsidRPr="00826625">
        <w:rPr>
          <w:rFonts w:asciiTheme="minorHAnsi" w:hAnsiTheme="minorHAnsi" w:cs="Arial"/>
          <w:b w:val="0"/>
          <w:bCs/>
          <w:i/>
          <w:iCs/>
          <w:sz w:val="22"/>
          <w:szCs w:val="22"/>
        </w:rPr>
        <w:t xml:space="preserve">Detainee Security Classification </w:t>
      </w:r>
      <w:r w:rsidR="00A342B2">
        <w:rPr>
          <w:rFonts w:asciiTheme="minorHAnsi" w:hAnsiTheme="minorHAnsi" w:cs="Arial"/>
          <w:b w:val="0"/>
          <w:bCs/>
          <w:i/>
          <w:iCs/>
          <w:sz w:val="22"/>
          <w:szCs w:val="22"/>
        </w:rPr>
        <w:t>Review</w:t>
      </w:r>
    </w:p>
    <w:p w14:paraId="4F68BAE7" w14:textId="055F5F8C" w:rsidR="00B42413" w:rsidRDefault="000F170C" w:rsidP="000340E1">
      <w:pPr>
        <w:pStyle w:val="Main2"/>
        <w:numPr>
          <w:ilvl w:val="0"/>
          <w:numId w:val="22"/>
        </w:numPr>
        <w:spacing w:line="276" w:lineRule="auto"/>
        <w:rPr>
          <w:rFonts w:asciiTheme="minorHAnsi" w:hAnsiTheme="minorHAnsi" w:cs="Arial"/>
          <w:b w:val="0"/>
          <w:bCs/>
          <w:sz w:val="22"/>
          <w:szCs w:val="22"/>
        </w:rPr>
      </w:pPr>
      <w:r>
        <w:rPr>
          <w:rFonts w:asciiTheme="minorHAnsi" w:hAnsiTheme="minorHAnsi" w:cs="Arial"/>
          <w:b w:val="0"/>
          <w:bCs/>
          <w:sz w:val="22"/>
          <w:szCs w:val="22"/>
        </w:rPr>
        <w:t>m</w:t>
      </w:r>
      <w:r w:rsidR="00B42413">
        <w:rPr>
          <w:rFonts w:asciiTheme="minorHAnsi" w:hAnsiTheme="minorHAnsi" w:cs="Arial"/>
          <w:b w:val="0"/>
          <w:bCs/>
          <w:sz w:val="22"/>
          <w:szCs w:val="22"/>
        </w:rPr>
        <w:t xml:space="preserve">aintain a register of all detainees’ </w:t>
      </w:r>
      <w:r w:rsidR="00A342B2">
        <w:rPr>
          <w:rFonts w:asciiTheme="minorHAnsi" w:hAnsiTheme="minorHAnsi" w:cs="Arial"/>
          <w:b w:val="0"/>
          <w:bCs/>
          <w:sz w:val="22"/>
          <w:szCs w:val="22"/>
        </w:rPr>
        <w:t>Security C</w:t>
      </w:r>
      <w:r w:rsidR="00B42413">
        <w:rPr>
          <w:rFonts w:asciiTheme="minorHAnsi" w:hAnsiTheme="minorHAnsi" w:cs="Arial"/>
          <w:b w:val="0"/>
          <w:bCs/>
          <w:sz w:val="22"/>
          <w:szCs w:val="22"/>
        </w:rPr>
        <w:t xml:space="preserve">lassification </w:t>
      </w:r>
      <w:r w:rsidR="00A342B2">
        <w:rPr>
          <w:rFonts w:asciiTheme="minorHAnsi" w:hAnsiTheme="minorHAnsi" w:cs="Arial"/>
          <w:b w:val="0"/>
          <w:bCs/>
          <w:sz w:val="22"/>
          <w:szCs w:val="22"/>
        </w:rPr>
        <w:t>R</w:t>
      </w:r>
      <w:r w:rsidR="00B42413">
        <w:rPr>
          <w:rFonts w:asciiTheme="minorHAnsi" w:hAnsiTheme="minorHAnsi" w:cs="Arial"/>
          <w:b w:val="0"/>
          <w:bCs/>
          <w:sz w:val="22"/>
          <w:szCs w:val="22"/>
        </w:rPr>
        <w:t>eview dates</w:t>
      </w:r>
    </w:p>
    <w:p w14:paraId="0BC7B490" w14:textId="6A47555D" w:rsidR="009B3AF2" w:rsidRDefault="000F170C" w:rsidP="000340E1">
      <w:pPr>
        <w:pStyle w:val="Main2"/>
        <w:numPr>
          <w:ilvl w:val="0"/>
          <w:numId w:val="22"/>
        </w:numPr>
        <w:spacing w:line="276" w:lineRule="auto"/>
        <w:rPr>
          <w:rFonts w:asciiTheme="minorHAnsi" w:hAnsiTheme="minorHAnsi" w:cs="Arial"/>
          <w:b w:val="0"/>
          <w:bCs/>
          <w:sz w:val="22"/>
          <w:szCs w:val="22"/>
        </w:rPr>
      </w:pPr>
      <w:r>
        <w:rPr>
          <w:rFonts w:asciiTheme="minorHAnsi" w:hAnsiTheme="minorHAnsi" w:cs="Arial"/>
          <w:b w:val="0"/>
          <w:bCs/>
          <w:sz w:val="22"/>
          <w:szCs w:val="22"/>
        </w:rPr>
        <w:t>r</w:t>
      </w:r>
      <w:r w:rsidR="00B42413">
        <w:rPr>
          <w:rFonts w:asciiTheme="minorHAnsi" w:hAnsiTheme="minorHAnsi" w:cs="Arial"/>
          <w:b w:val="0"/>
          <w:bCs/>
          <w:sz w:val="22"/>
          <w:szCs w:val="22"/>
        </w:rPr>
        <w:t xml:space="preserve">ecord a list of all documents, records and reports used to conduct the </w:t>
      </w:r>
      <w:r w:rsidR="00A342B2">
        <w:rPr>
          <w:rFonts w:asciiTheme="minorHAnsi" w:hAnsiTheme="minorHAnsi" w:cs="Arial"/>
          <w:b w:val="0"/>
          <w:bCs/>
          <w:sz w:val="22"/>
          <w:szCs w:val="22"/>
        </w:rPr>
        <w:t>review</w:t>
      </w:r>
      <w:r w:rsidR="0017255A">
        <w:rPr>
          <w:rFonts w:asciiTheme="minorHAnsi" w:hAnsiTheme="minorHAnsi" w:cs="Arial"/>
          <w:b w:val="0"/>
          <w:bCs/>
          <w:sz w:val="22"/>
          <w:szCs w:val="22"/>
        </w:rPr>
        <w:t xml:space="preserve"> </w:t>
      </w:r>
    </w:p>
    <w:p w14:paraId="2A725D97" w14:textId="65F1CDDD" w:rsidR="005F4A52" w:rsidRDefault="005F4A52" w:rsidP="00B42413">
      <w:pPr>
        <w:pStyle w:val="Main2"/>
        <w:spacing w:line="276" w:lineRule="auto"/>
        <w:rPr>
          <w:rFonts w:asciiTheme="minorHAnsi" w:hAnsiTheme="minorHAnsi" w:cs="Arial"/>
          <w:b w:val="0"/>
          <w:bCs/>
          <w:sz w:val="22"/>
          <w:szCs w:val="22"/>
        </w:rPr>
      </w:pPr>
    </w:p>
    <w:p w14:paraId="16D86AD0" w14:textId="77777777" w:rsidR="008D7EB4" w:rsidRPr="00FA3B4A" w:rsidRDefault="008D7EB4" w:rsidP="008D7EB4">
      <w:pPr>
        <w:pStyle w:val="ListParagraph"/>
        <w:numPr>
          <w:ilvl w:val="0"/>
          <w:numId w:val="3"/>
        </w:numPr>
        <w:spacing w:after="0"/>
        <w:ind w:left="567" w:hanging="567"/>
        <w:rPr>
          <w:rFonts w:cs="Arial"/>
          <w:b/>
        </w:rPr>
      </w:pPr>
      <w:r>
        <w:rPr>
          <w:rFonts w:cs="Arial"/>
          <w:b/>
        </w:rPr>
        <w:t>Unscheduled Classification Reviews</w:t>
      </w:r>
    </w:p>
    <w:p w14:paraId="0786769F" w14:textId="77777777" w:rsidR="008D7EB4" w:rsidRDefault="008D7EB4" w:rsidP="008D7EB4">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Requests for an unscheduled classification review (either received by email or on a detainee request form) must be provided to the Director Sentence Administration Services. </w:t>
      </w:r>
    </w:p>
    <w:p w14:paraId="4C81690F" w14:textId="77777777" w:rsidR="008D7EB4" w:rsidRDefault="008D7EB4" w:rsidP="008D7EB4">
      <w:pPr>
        <w:pStyle w:val="Main2"/>
        <w:numPr>
          <w:ilvl w:val="1"/>
          <w:numId w:val="3"/>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Director Sentence Administration Services may refuse the request if there is insufficient evidence of </w:t>
      </w:r>
      <w:r w:rsidRPr="008D7EB4">
        <w:rPr>
          <w:rFonts w:asciiTheme="minorHAnsi" w:hAnsiTheme="minorHAnsi" w:cs="Arial"/>
          <w:b w:val="0"/>
          <w:bCs/>
          <w:sz w:val="22"/>
          <w:szCs w:val="22"/>
        </w:rPr>
        <w:t>significant change in the detainee’s risk level.</w:t>
      </w:r>
      <w:r>
        <w:rPr>
          <w:rFonts w:asciiTheme="minorHAnsi" w:hAnsiTheme="minorHAnsi" w:cs="Arial"/>
          <w:b w:val="0"/>
          <w:bCs/>
          <w:sz w:val="22"/>
          <w:szCs w:val="22"/>
        </w:rPr>
        <w:t xml:space="preserve"> If the request is refused, then the Director Sentence Administration Services must notify the detainee in writing within 5 days of the decision.</w:t>
      </w:r>
    </w:p>
    <w:p w14:paraId="1BA8403D" w14:textId="0FEF2821" w:rsidR="008D7EB4" w:rsidRPr="00DD7053" w:rsidRDefault="008D7EB4" w:rsidP="008D7EB4">
      <w:pPr>
        <w:pStyle w:val="Main2"/>
        <w:numPr>
          <w:ilvl w:val="1"/>
          <w:numId w:val="3"/>
        </w:numPr>
        <w:spacing w:line="276" w:lineRule="auto"/>
        <w:ind w:left="567" w:hanging="567"/>
        <w:rPr>
          <w:rFonts w:asciiTheme="minorHAnsi" w:hAnsiTheme="minorHAnsi" w:cs="Arial"/>
          <w:b w:val="0"/>
          <w:bCs/>
          <w:i/>
          <w:iCs/>
          <w:sz w:val="22"/>
          <w:szCs w:val="22"/>
        </w:rPr>
      </w:pPr>
      <w:r>
        <w:rPr>
          <w:rFonts w:asciiTheme="minorHAnsi" w:hAnsiTheme="minorHAnsi" w:cs="Arial"/>
          <w:b w:val="0"/>
          <w:bCs/>
          <w:sz w:val="22"/>
          <w:szCs w:val="22"/>
        </w:rPr>
        <w:t xml:space="preserve">If the Director Sentence Administration Services accepts the request for an unscheduled classification review, then they must direct the Classification Coordinator to undertake the classification review process. </w:t>
      </w:r>
      <w:r w:rsidRPr="00DD7053">
        <w:rPr>
          <w:rFonts w:asciiTheme="minorHAnsi" w:hAnsiTheme="minorHAnsi" w:cs="Arial"/>
          <w:b w:val="0"/>
          <w:bCs/>
          <w:i/>
          <w:iCs/>
          <w:sz w:val="22"/>
          <w:szCs w:val="22"/>
        </w:rPr>
        <w:t>Note: Scheduled and Unscheduled classification reviews involve the same process</w:t>
      </w:r>
      <w:r w:rsidR="00DD7053">
        <w:rPr>
          <w:rFonts w:asciiTheme="minorHAnsi" w:hAnsiTheme="minorHAnsi" w:cs="Arial"/>
          <w:b w:val="0"/>
          <w:bCs/>
          <w:i/>
          <w:iCs/>
          <w:sz w:val="22"/>
          <w:szCs w:val="22"/>
        </w:rPr>
        <w:t xml:space="preserve"> (i.e. Sections 1-6 above).</w:t>
      </w:r>
    </w:p>
    <w:p w14:paraId="08738668" w14:textId="77777777" w:rsidR="008D7EB4" w:rsidRDefault="008D7EB4" w:rsidP="00B42413">
      <w:pPr>
        <w:pStyle w:val="Main2"/>
        <w:spacing w:line="276" w:lineRule="auto"/>
        <w:rPr>
          <w:rFonts w:asciiTheme="minorHAnsi" w:hAnsiTheme="minorHAnsi" w:cs="Arial"/>
          <w:b w:val="0"/>
          <w:bCs/>
          <w:sz w:val="22"/>
          <w:szCs w:val="22"/>
        </w:rPr>
      </w:pPr>
    </w:p>
    <w:bookmarkEnd w:id="5"/>
    <w:p w14:paraId="43E3F0A7" w14:textId="492B587A" w:rsidR="009A4464" w:rsidRDefault="009A4464" w:rsidP="00FE648C">
      <w:pPr>
        <w:pStyle w:val="ListParagraph"/>
        <w:numPr>
          <w:ilvl w:val="0"/>
          <w:numId w:val="3"/>
        </w:numPr>
        <w:spacing w:after="0"/>
        <w:ind w:left="567" w:hanging="567"/>
        <w:contextualSpacing w:val="0"/>
        <w:rPr>
          <w:rFonts w:cs="Arial"/>
          <w:b/>
        </w:rPr>
      </w:pPr>
      <w:r>
        <w:rPr>
          <w:rFonts w:cs="Arial"/>
          <w:b/>
        </w:rPr>
        <w:t xml:space="preserve">Appeal of </w:t>
      </w:r>
      <w:r w:rsidR="00DC0D2D">
        <w:rPr>
          <w:rFonts w:cs="Arial"/>
          <w:b/>
        </w:rPr>
        <w:t xml:space="preserve">Security </w:t>
      </w:r>
      <w:r>
        <w:rPr>
          <w:rFonts w:cs="Arial"/>
          <w:b/>
        </w:rPr>
        <w:t>Classification</w:t>
      </w:r>
      <w:r w:rsidR="00DC0D2D">
        <w:rPr>
          <w:rFonts w:cs="Arial"/>
          <w:b/>
        </w:rPr>
        <w:t xml:space="preserve"> Review D</w:t>
      </w:r>
      <w:r>
        <w:rPr>
          <w:rFonts w:cs="Arial"/>
          <w:b/>
        </w:rPr>
        <w:t>ecision</w:t>
      </w:r>
    </w:p>
    <w:p w14:paraId="3EDA3605" w14:textId="4CEC5B84" w:rsidR="009A4464" w:rsidRPr="00F87C94" w:rsidRDefault="00B50B29" w:rsidP="00F87C94">
      <w:pPr>
        <w:pStyle w:val="ListParagraph"/>
        <w:numPr>
          <w:ilvl w:val="1"/>
          <w:numId w:val="3"/>
        </w:numPr>
        <w:spacing w:after="0"/>
        <w:ind w:left="567" w:hanging="567"/>
        <w:rPr>
          <w:rFonts w:cs="Arial"/>
          <w:bCs/>
          <w:i/>
          <w:iCs/>
        </w:rPr>
      </w:pPr>
      <w:r>
        <w:rPr>
          <w:rFonts w:cs="Arial"/>
          <w:bCs/>
        </w:rPr>
        <w:t>A detainee</w:t>
      </w:r>
      <w:r w:rsidR="009A4464" w:rsidRPr="002E3775">
        <w:rPr>
          <w:rFonts w:cs="Arial"/>
          <w:bCs/>
        </w:rPr>
        <w:t xml:space="preserve"> </w:t>
      </w:r>
      <w:r w:rsidR="00F87C94">
        <w:rPr>
          <w:rFonts w:cs="Arial"/>
          <w:bCs/>
        </w:rPr>
        <w:t>may</w:t>
      </w:r>
      <w:r w:rsidR="009A4464" w:rsidRPr="002E3775">
        <w:rPr>
          <w:rFonts w:cs="Arial"/>
          <w:bCs/>
        </w:rPr>
        <w:t xml:space="preserve"> appeal a </w:t>
      </w:r>
      <w:r w:rsidR="00DC0D2D" w:rsidRPr="0061564A">
        <w:rPr>
          <w:rFonts w:cs="Arial"/>
          <w:bCs/>
          <w:i/>
          <w:iCs/>
        </w:rPr>
        <w:t>Security C</w:t>
      </w:r>
      <w:r w:rsidR="009A4464" w:rsidRPr="0061564A">
        <w:rPr>
          <w:rFonts w:cs="Arial"/>
          <w:bCs/>
          <w:i/>
          <w:iCs/>
        </w:rPr>
        <w:t>lassification</w:t>
      </w:r>
      <w:r w:rsidR="00DC0D2D" w:rsidRPr="0061564A">
        <w:rPr>
          <w:rFonts w:cs="Arial"/>
          <w:bCs/>
          <w:i/>
          <w:iCs/>
        </w:rPr>
        <w:t xml:space="preserve"> Review</w:t>
      </w:r>
      <w:r w:rsidR="009A4464" w:rsidRPr="002E3775">
        <w:rPr>
          <w:rFonts w:cs="Arial"/>
          <w:bCs/>
        </w:rPr>
        <w:t xml:space="preserve"> outcome in writing within five (5) days of receiving the </w:t>
      </w:r>
      <w:r w:rsidR="009A4464" w:rsidRPr="003349B4">
        <w:rPr>
          <w:rFonts w:cs="Arial"/>
          <w:bCs/>
          <w:i/>
          <w:iCs/>
          <w:u w:val="single"/>
        </w:rPr>
        <w:t>D18.F2: Classification Notice</w:t>
      </w:r>
      <w:r w:rsidR="00F87C94">
        <w:rPr>
          <w:rFonts w:cs="Arial"/>
          <w:bCs/>
        </w:rPr>
        <w:t xml:space="preserve">, either by submitting a detainee request form or via email to </w:t>
      </w:r>
      <w:hyperlink r:id="rId14" w:history="1">
        <w:r w:rsidR="006B3D62" w:rsidRPr="00F87C94">
          <w:rPr>
            <w:rStyle w:val="Hyperlink"/>
            <w:rFonts w:cs="Arial"/>
            <w:bCs/>
            <w:lang w:val="en-GB"/>
          </w:rPr>
          <w:t>DetaineeClassification@act.gov.au</w:t>
        </w:r>
      </w:hyperlink>
      <w:r w:rsidR="006B3D62" w:rsidRPr="00F87C94">
        <w:rPr>
          <w:rFonts w:cs="Arial"/>
          <w:bCs/>
          <w:lang w:val="en-GB"/>
        </w:rPr>
        <w:t>.</w:t>
      </w:r>
      <w:r w:rsidR="009A4464" w:rsidRPr="00F87C94">
        <w:rPr>
          <w:rFonts w:cs="Arial"/>
          <w:bCs/>
          <w:lang w:val="en-GB"/>
        </w:rPr>
        <w:t xml:space="preserve"> </w:t>
      </w:r>
      <w:r w:rsidR="00A930DF" w:rsidRPr="00F87C94">
        <w:rPr>
          <w:rFonts w:cs="Arial"/>
          <w:bCs/>
          <w:lang w:val="en-GB"/>
        </w:rPr>
        <w:t xml:space="preserve">The appeal </w:t>
      </w:r>
      <w:r w:rsidR="00F87C94">
        <w:rPr>
          <w:rFonts w:cs="Arial"/>
          <w:bCs/>
          <w:lang w:val="en-GB"/>
        </w:rPr>
        <w:t xml:space="preserve">request </w:t>
      </w:r>
      <w:r w:rsidR="00A930DF" w:rsidRPr="00F87C94">
        <w:rPr>
          <w:rFonts w:cs="Arial"/>
          <w:bCs/>
          <w:lang w:val="en-GB"/>
        </w:rPr>
        <w:t>must include</w:t>
      </w:r>
      <w:r w:rsidR="00747BF7" w:rsidRPr="00F87C94">
        <w:rPr>
          <w:rFonts w:cs="Arial"/>
          <w:bCs/>
          <w:lang w:val="en-GB"/>
        </w:rPr>
        <w:t xml:space="preserve"> the reason for the appeal and any supporting evidence.</w:t>
      </w:r>
    </w:p>
    <w:p w14:paraId="54572094" w14:textId="6FD57382" w:rsidR="009A4464" w:rsidRPr="009A4464" w:rsidRDefault="009A4464" w:rsidP="00FE648C">
      <w:pPr>
        <w:pStyle w:val="ListParagraph"/>
        <w:numPr>
          <w:ilvl w:val="1"/>
          <w:numId w:val="3"/>
        </w:numPr>
        <w:spacing w:after="0"/>
        <w:ind w:left="567" w:hanging="567"/>
        <w:rPr>
          <w:rFonts w:cs="Arial"/>
          <w:bCs/>
          <w:lang w:val="en-GB"/>
        </w:rPr>
      </w:pPr>
      <w:r w:rsidRPr="009A4464">
        <w:rPr>
          <w:rFonts w:cs="Arial"/>
          <w:bCs/>
          <w:lang w:val="en-GB"/>
        </w:rPr>
        <w:t xml:space="preserve">Upon receiving the request for appeal, the </w:t>
      </w:r>
      <w:r w:rsidR="00425A0D">
        <w:rPr>
          <w:rFonts w:cs="Arial"/>
          <w:bCs/>
          <w:lang w:val="en-GB"/>
        </w:rPr>
        <w:t>Classification Coordinator</w:t>
      </w:r>
      <w:r w:rsidRPr="009A4464">
        <w:rPr>
          <w:rFonts w:cs="Arial"/>
          <w:bCs/>
          <w:lang w:val="en-GB"/>
        </w:rPr>
        <w:t xml:space="preserve"> </w:t>
      </w:r>
      <w:r w:rsidR="00F87C94">
        <w:rPr>
          <w:rFonts w:cs="Arial"/>
          <w:bCs/>
          <w:lang w:val="en-GB"/>
        </w:rPr>
        <w:t>must</w:t>
      </w:r>
      <w:r w:rsidRPr="009A4464">
        <w:rPr>
          <w:rFonts w:cs="Arial"/>
          <w:bCs/>
          <w:lang w:val="en-GB"/>
        </w:rPr>
        <w:t xml:space="preserve"> </w:t>
      </w:r>
      <w:r w:rsidR="0075472E">
        <w:rPr>
          <w:rFonts w:cs="Arial"/>
          <w:bCs/>
          <w:lang w:val="en-GB"/>
        </w:rPr>
        <w:t>forward the detainees appeal</w:t>
      </w:r>
      <w:r w:rsidR="00F87C94">
        <w:rPr>
          <w:rFonts w:cs="Arial"/>
          <w:bCs/>
          <w:lang w:val="en-GB"/>
        </w:rPr>
        <w:t xml:space="preserve"> request</w:t>
      </w:r>
      <w:r w:rsidR="00FA6E3D">
        <w:rPr>
          <w:rFonts w:cs="Arial"/>
          <w:bCs/>
          <w:lang w:val="en-GB"/>
        </w:rPr>
        <w:t xml:space="preserve">, </w:t>
      </w:r>
      <w:r w:rsidR="00C17B61">
        <w:rPr>
          <w:rFonts w:cs="Arial"/>
          <w:bCs/>
          <w:lang w:val="en-GB"/>
        </w:rPr>
        <w:t xml:space="preserve">the </w:t>
      </w:r>
      <w:r w:rsidR="00534B6E" w:rsidRPr="007D2DFF">
        <w:rPr>
          <w:rFonts w:cs="Arial"/>
          <w:bCs/>
          <w:i/>
          <w:iCs/>
          <w:u w:val="single"/>
          <w:lang w:val="en-GB"/>
        </w:rPr>
        <w:t>Initial</w:t>
      </w:r>
      <w:r w:rsidR="00534B6E" w:rsidRPr="007D2DFF">
        <w:rPr>
          <w:rFonts w:cs="Arial"/>
          <w:bCs/>
          <w:u w:val="single"/>
          <w:lang w:val="en-GB"/>
        </w:rPr>
        <w:t xml:space="preserve"> </w:t>
      </w:r>
      <w:r w:rsidR="00C17B61" w:rsidRPr="007D2DFF">
        <w:rPr>
          <w:rFonts w:eastAsia="Times New Roman" w:cs="Arial"/>
          <w:i/>
          <w:iCs/>
          <w:u w:val="single"/>
          <w:lang w:val="en-GB"/>
        </w:rPr>
        <w:t xml:space="preserve">Detainee Security Classification </w:t>
      </w:r>
      <w:r w:rsidR="00FA6E3D" w:rsidRPr="007D2DFF">
        <w:rPr>
          <w:rFonts w:eastAsia="Times New Roman" w:cs="Arial"/>
          <w:i/>
          <w:iCs/>
          <w:u w:val="single"/>
          <w:lang w:val="en-GB"/>
        </w:rPr>
        <w:t>Assessment</w:t>
      </w:r>
      <w:r w:rsidR="0061564A">
        <w:t xml:space="preserve"> (where this </w:t>
      </w:r>
      <w:r w:rsidR="0061564A">
        <w:lastRenderedPageBreak/>
        <w:t>was the most recent classification assessment)</w:t>
      </w:r>
      <w:r w:rsidR="00FA6E3D" w:rsidRPr="00C17B61">
        <w:rPr>
          <w:rFonts w:eastAsia="Times New Roman" w:cs="Arial"/>
          <w:i/>
          <w:iCs/>
          <w:lang w:val="en-GB"/>
        </w:rPr>
        <w:t>,</w:t>
      </w:r>
      <w:r w:rsidR="00C17B61">
        <w:rPr>
          <w:rFonts w:cs="Arial"/>
          <w:bCs/>
          <w:lang w:val="en-GB"/>
        </w:rPr>
        <w:t xml:space="preserve"> </w:t>
      </w:r>
      <w:r w:rsidR="00FA6E3D">
        <w:rPr>
          <w:rFonts w:cs="Arial"/>
          <w:bCs/>
          <w:lang w:val="en-GB"/>
        </w:rPr>
        <w:t xml:space="preserve">and the </w:t>
      </w:r>
      <w:r w:rsidR="00FA6E3D" w:rsidRPr="007D2DFF">
        <w:rPr>
          <w:rFonts w:cs="Arial"/>
          <w:bCs/>
          <w:i/>
          <w:iCs/>
          <w:u w:val="single"/>
        </w:rPr>
        <w:t xml:space="preserve">Detainee Security Classification </w:t>
      </w:r>
      <w:r w:rsidR="00FA6E3D" w:rsidRPr="007D2DFF">
        <w:rPr>
          <w:rFonts w:cs="Arial"/>
          <w:i/>
          <w:iCs/>
          <w:u w:val="single"/>
        </w:rPr>
        <w:t>Review</w:t>
      </w:r>
      <w:r w:rsidR="00FA6E3D" w:rsidRPr="009A4464">
        <w:rPr>
          <w:rFonts w:cs="Arial"/>
          <w:bCs/>
          <w:lang w:val="en-GB"/>
        </w:rPr>
        <w:t xml:space="preserve"> </w:t>
      </w:r>
      <w:r w:rsidRPr="009A4464">
        <w:rPr>
          <w:rFonts w:cs="Arial"/>
          <w:bCs/>
          <w:lang w:val="en-GB"/>
        </w:rPr>
        <w:t>to the Senior Director</w:t>
      </w:r>
      <w:r w:rsidR="003A14AD">
        <w:rPr>
          <w:rFonts w:cs="Arial"/>
          <w:bCs/>
          <w:lang w:val="en-GB"/>
        </w:rPr>
        <w:t xml:space="preserve"> Offender Reintegration</w:t>
      </w:r>
      <w:r w:rsidR="00A54726">
        <w:rPr>
          <w:rFonts w:cs="Arial"/>
          <w:bCs/>
          <w:lang w:val="en-GB"/>
        </w:rPr>
        <w:t xml:space="preserve"> for review</w:t>
      </w:r>
      <w:r w:rsidR="003A14AD">
        <w:rPr>
          <w:rFonts w:cs="Arial"/>
          <w:bCs/>
          <w:lang w:val="en-GB"/>
        </w:rPr>
        <w:t>.</w:t>
      </w:r>
    </w:p>
    <w:p w14:paraId="2D89A189" w14:textId="7CBB2F4B" w:rsidR="009A4464" w:rsidRPr="009A4464" w:rsidRDefault="009A4464" w:rsidP="00FE648C">
      <w:pPr>
        <w:pStyle w:val="ListParagraph"/>
        <w:numPr>
          <w:ilvl w:val="1"/>
          <w:numId w:val="3"/>
        </w:numPr>
        <w:spacing w:after="0"/>
        <w:ind w:left="567" w:hanging="567"/>
        <w:rPr>
          <w:rFonts w:cs="Arial"/>
          <w:bCs/>
          <w:lang w:val="en-GB"/>
        </w:rPr>
      </w:pPr>
      <w:r w:rsidRPr="009A4464">
        <w:rPr>
          <w:rFonts w:cs="Arial"/>
          <w:bCs/>
          <w:lang w:val="en-GB"/>
        </w:rPr>
        <w:t>The Senior Director</w:t>
      </w:r>
      <w:r w:rsidR="003A14AD">
        <w:rPr>
          <w:rFonts w:cs="Arial"/>
          <w:bCs/>
          <w:lang w:val="en-GB"/>
        </w:rPr>
        <w:t xml:space="preserve"> Offender Reintegration </w:t>
      </w:r>
      <w:r w:rsidR="00F87C94">
        <w:rPr>
          <w:rFonts w:cs="Arial"/>
          <w:bCs/>
          <w:lang w:val="en-GB"/>
        </w:rPr>
        <w:t>must</w:t>
      </w:r>
      <w:r w:rsidRPr="009A4464">
        <w:rPr>
          <w:rFonts w:cs="Arial"/>
          <w:bCs/>
          <w:lang w:val="en-GB"/>
        </w:rPr>
        <w:t xml:space="preserve"> review the package within </w:t>
      </w:r>
      <w:r w:rsidR="003A14AD">
        <w:rPr>
          <w:rFonts w:cs="Arial"/>
          <w:bCs/>
          <w:lang w:val="en-GB"/>
        </w:rPr>
        <w:t>five</w:t>
      </w:r>
      <w:r w:rsidRPr="009A4464">
        <w:rPr>
          <w:rFonts w:cs="Arial"/>
          <w:bCs/>
          <w:lang w:val="en-GB"/>
        </w:rPr>
        <w:t xml:space="preserve"> (</w:t>
      </w:r>
      <w:r w:rsidR="003A14AD">
        <w:rPr>
          <w:rFonts w:cs="Arial"/>
          <w:bCs/>
          <w:lang w:val="en-GB"/>
        </w:rPr>
        <w:t>5</w:t>
      </w:r>
      <w:r w:rsidRPr="009A4464">
        <w:rPr>
          <w:rFonts w:cs="Arial"/>
          <w:bCs/>
          <w:lang w:val="en-GB"/>
        </w:rPr>
        <w:t xml:space="preserve">) business days </w:t>
      </w:r>
      <w:r w:rsidR="00337923">
        <w:rPr>
          <w:rFonts w:cs="Arial"/>
          <w:bCs/>
          <w:lang w:val="en-GB"/>
        </w:rPr>
        <w:t xml:space="preserve">of receipt </w:t>
      </w:r>
      <w:r w:rsidRPr="009A4464">
        <w:rPr>
          <w:rFonts w:cs="Arial"/>
          <w:bCs/>
          <w:lang w:val="en-GB"/>
        </w:rPr>
        <w:t>and will consider whether</w:t>
      </w:r>
      <w:r w:rsidR="00095DBB">
        <w:rPr>
          <w:rFonts w:cs="Arial"/>
          <w:bCs/>
          <w:lang w:val="en-GB"/>
        </w:rPr>
        <w:t>:</w:t>
      </w:r>
    </w:p>
    <w:p w14:paraId="1406E175" w14:textId="34125DB6" w:rsidR="009A4464" w:rsidRPr="009A4464" w:rsidRDefault="003349B4" w:rsidP="003349B4">
      <w:pPr>
        <w:pStyle w:val="ListParagraph"/>
        <w:numPr>
          <w:ilvl w:val="0"/>
          <w:numId w:val="8"/>
        </w:numPr>
        <w:rPr>
          <w:rFonts w:cs="Arial"/>
          <w:bCs/>
          <w:lang w:val="en-GB"/>
        </w:rPr>
      </w:pPr>
      <w:r>
        <w:rPr>
          <w:rFonts w:cs="Arial"/>
          <w:bCs/>
          <w:lang w:val="en-GB"/>
        </w:rPr>
        <w:t>i</w:t>
      </w:r>
      <w:r w:rsidR="009A4464" w:rsidRPr="009A4464">
        <w:rPr>
          <w:rFonts w:cs="Arial"/>
          <w:bCs/>
          <w:lang w:val="en-GB"/>
        </w:rPr>
        <w:t>nappropriate or inaccurate information was included in the assessment and/or</w:t>
      </w:r>
    </w:p>
    <w:p w14:paraId="6704136D" w14:textId="2B60C66E" w:rsidR="009A4464" w:rsidRPr="009A4464" w:rsidRDefault="003349B4" w:rsidP="003349B4">
      <w:pPr>
        <w:pStyle w:val="ListParagraph"/>
        <w:numPr>
          <w:ilvl w:val="0"/>
          <w:numId w:val="8"/>
        </w:numPr>
        <w:rPr>
          <w:rFonts w:cs="Arial"/>
          <w:bCs/>
          <w:lang w:val="en-GB"/>
        </w:rPr>
      </w:pPr>
      <w:r>
        <w:rPr>
          <w:rFonts w:cs="Arial"/>
          <w:bCs/>
          <w:lang w:val="en-GB"/>
        </w:rPr>
        <w:t>p</w:t>
      </w:r>
      <w:r w:rsidR="009A4464" w:rsidRPr="009A4464">
        <w:rPr>
          <w:rFonts w:cs="Arial"/>
          <w:bCs/>
          <w:lang w:val="en-GB"/>
        </w:rPr>
        <w:t>ertinent information has not been applied to the assessment, including the detainee’s current sentence and criminal history, any outstanding charges, criminal and custodial history, appeal status, liability for deportation, disciplinary history and other documents held on the detainee</w:t>
      </w:r>
      <w:r>
        <w:rPr>
          <w:rFonts w:cs="Arial"/>
          <w:bCs/>
          <w:lang w:val="en-GB"/>
        </w:rPr>
        <w:t>’s</w:t>
      </w:r>
      <w:r w:rsidR="009A4464" w:rsidRPr="009A4464">
        <w:rPr>
          <w:rFonts w:cs="Arial"/>
          <w:bCs/>
          <w:lang w:val="en-GB"/>
        </w:rPr>
        <w:t xml:space="preserve"> record. </w:t>
      </w:r>
    </w:p>
    <w:p w14:paraId="226A3935" w14:textId="754325E8" w:rsidR="009A4464" w:rsidRPr="009A4464" w:rsidRDefault="009A4464" w:rsidP="00FE648C">
      <w:pPr>
        <w:pStyle w:val="ListParagraph"/>
        <w:numPr>
          <w:ilvl w:val="1"/>
          <w:numId w:val="3"/>
        </w:numPr>
        <w:spacing w:after="0"/>
        <w:ind w:left="567" w:hanging="567"/>
        <w:rPr>
          <w:rFonts w:cs="Arial"/>
          <w:bCs/>
          <w:lang w:val="en-GB"/>
        </w:rPr>
      </w:pPr>
      <w:r w:rsidRPr="009A4464">
        <w:rPr>
          <w:rFonts w:cs="Arial"/>
          <w:bCs/>
          <w:lang w:val="en-GB"/>
        </w:rPr>
        <w:t>The Senior Director</w:t>
      </w:r>
      <w:r w:rsidR="003A14AD">
        <w:rPr>
          <w:rFonts w:cs="Arial"/>
          <w:bCs/>
          <w:lang w:val="en-GB"/>
        </w:rPr>
        <w:t xml:space="preserve"> Offender Reintegration </w:t>
      </w:r>
      <w:r w:rsidR="00F87C94">
        <w:rPr>
          <w:rFonts w:cs="Arial"/>
          <w:bCs/>
          <w:lang w:val="en-GB"/>
        </w:rPr>
        <w:t>must</w:t>
      </w:r>
      <w:r w:rsidRPr="009A4464">
        <w:rPr>
          <w:rFonts w:cs="Arial"/>
          <w:bCs/>
          <w:lang w:val="en-GB"/>
        </w:rPr>
        <w:t xml:space="preserve"> determine whether to grant or </w:t>
      </w:r>
      <w:r w:rsidR="003A14AD">
        <w:rPr>
          <w:rFonts w:cs="Arial"/>
          <w:bCs/>
          <w:lang w:val="en-GB"/>
        </w:rPr>
        <w:t>deny</w:t>
      </w:r>
      <w:r w:rsidRPr="009A4464">
        <w:rPr>
          <w:rFonts w:cs="Arial"/>
          <w:bCs/>
          <w:lang w:val="en-GB"/>
        </w:rPr>
        <w:t xml:space="preserve"> the appeal.</w:t>
      </w:r>
    </w:p>
    <w:p w14:paraId="60215C5A" w14:textId="34E49D80" w:rsidR="009A4464" w:rsidRPr="009A4464" w:rsidRDefault="00F10644" w:rsidP="00FE648C">
      <w:pPr>
        <w:pStyle w:val="ListParagraph"/>
        <w:numPr>
          <w:ilvl w:val="1"/>
          <w:numId w:val="3"/>
        </w:numPr>
        <w:spacing w:after="0"/>
        <w:ind w:left="567" w:hanging="567"/>
        <w:rPr>
          <w:rFonts w:cs="Arial"/>
          <w:bCs/>
          <w:lang w:val="en-GB"/>
        </w:rPr>
      </w:pPr>
      <w:r>
        <w:rPr>
          <w:rFonts w:cs="Arial"/>
          <w:bCs/>
          <w:lang w:val="en-GB"/>
        </w:rPr>
        <w:t>The</w:t>
      </w:r>
      <w:r w:rsidR="009A4464" w:rsidRPr="009A4464">
        <w:rPr>
          <w:rFonts w:cs="Arial"/>
          <w:bCs/>
          <w:lang w:val="en-GB"/>
        </w:rPr>
        <w:t xml:space="preserve"> </w:t>
      </w:r>
      <w:r w:rsidR="00F73565">
        <w:rPr>
          <w:rFonts w:cs="Arial"/>
          <w:bCs/>
          <w:lang w:val="en-GB"/>
        </w:rPr>
        <w:t xml:space="preserve">Senior Director Offender Reintegration </w:t>
      </w:r>
      <w:r w:rsidR="00F87C94">
        <w:rPr>
          <w:rFonts w:cs="Arial"/>
          <w:bCs/>
          <w:lang w:val="en-GB"/>
        </w:rPr>
        <w:t>must</w:t>
      </w:r>
      <w:r w:rsidR="009A4464" w:rsidRPr="009A4464">
        <w:rPr>
          <w:rFonts w:cs="Arial"/>
          <w:bCs/>
          <w:lang w:val="en-GB"/>
        </w:rPr>
        <w:t xml:space="preserve"> inform the detainee in writing </w:t>
      </w:r>
      <w:r w:rsidR="00B04420">
        <w:rPr>
          <w:rFonts w:cs="Arial"/>
          <w:bCs/>
          <w:lang w:val="en-GB"/>
        </w:rPr>
        <w:t>of the outcome of the appeal, outlining the reasons.</w:t>
      </w:r>
    </w:p>
    <w:p w14:paraId="6FB40736" w14:textId="19A06402" w:rsidR="00627EAF" w:rsidRPr="00DA5966" w:rsidRDefault="00627EAF" w:rsidP="002B633E">
      <w:pPr>
        <w:pStyle w:val="ListParagraph"/>
        <w:numPr>
          <w:ilvl w:val="1"/>
          <w:numId w:val="3"/>
        </w:numPr>
        <w:spacing w:after="0"/>
        <w:ind w:left="567" w:hanging="567"/>
        <w:contextualSpacing w:val="0"/>
        <w:rPr>
          <w:rFonts w:cs="Arial"/>
          <w:b/>
        </w:rPr>
      </w:pPr>
      <w:r>
        <w:rPr>
          <w:rFonts w:cs="Arial"/>
          <w:bCs/>
        </w:rPr>
        <w:t xml:space="preserve">Where an appeal request has been granted, the </w:t>
      </w:r>
      <w:r w:rsidR="00EE27AE">
        <w:rPr>
          <w:rFonts w:cs="Arial"/>
          <w:bCs/>
        </w:rPr>
        <w:t xml:space="preserve">Director Sentence Administration </w:t>
      </w:r>
      <w:r w:rsidR="00F87C94">
        <w:rPr>
          <w:rFonts w:cs="Arial"/>
          <w:bCs/>
        </w:rPr>
        <w:t>must</w:t>
      </w:r>
      <w:r w:rsidR="00EE27AE">
        <w:rPr>
          <w:rFonts w:cs="Arial"/>
          <w:bCs/>
        </w:rPr>
        <w:t xml:space="preserve"> </w:t>
      </w:r>
      <w:r w:rsidR="00A930DF">
        <w:rPr>
          <w:rFonts w:cs="Arial"/>
          <w:bCs/>
        </w:rPr>
        <w:t xml:space="preserve">review </w:t>
      </w:r>
      <w:r w:rsidR="00747BF7">
        <w:rPr>
          <w:rFonts w:cs="Arial"/>
          <w:bCs/>
        </w:rPr>
        <w:t>the initial recommendation made by the CRC</w:t>
      </w:r>
      <w:r w:rsidR="00DA5966">
        <w:rPr>
          <w:rFonts w:cs="Arial"/>
          <w:bCs/>
        </w:rPr>
        <w:t xml:space="preserve"> and any </w:t>
      </w:r>
      <w:r w:rsidR="00F93D48">
        <w:rPr>
          <w:rFonts w:cs="Arial"/>
          <w:bCs/>
        </w:rPr>
        <w:t>considerations</w:t>
      </w:r>
      <w:r w:rsidR="00AD6794">
        <w:rPr>
          <w:rFonts w:cs="Arial"/>
          <w:bCs/>
        </w:rPr>
        <w:t xml:space="preserve"> provided by the Senior Director Offender Reintegration.</w:t>
      </w:r>
      <w:r w:rsidR="00A061F7">
        <w:rPr>
          <w:rFonts w:cs="Arial"/>
          <w:bCs/>
        </w:rPr>
        <w:t xml:space="preserve"> This </w:t>
      </w:r>
      <w:r w:rsidR="00F87C94">
        <w:rPr>
          <w:rFonts w:cs="Arial"/>
          <w:bCs/>
        </w:rPr>
        <w:t>must</w:t>
      </w:r>
      <w:r w:rsidR="00A061F7">
        <w:rPr>
          <w:rFonts w:cs="Arial"/>
          <w:bCs/>
        </w:rPr>
        <w:t xml:space="preserve"> be undertaken within five</w:t>
      </w:r>
      <w:r w:rsidR="00F87C94">
        <w:rPr>
          <w:rFonts w:cs="Arial"/>
          <w:bCs/>
        </w:rPr>
        <w:t xml:space="preserve"> (5)</w:t>
      </w:r>
      <w:r w:rsidR="00A061F7">
        <w:rPr>
          <w:rFonts w:cs="Arial"/>
          <w:bCs/>
        </w:rPr>
        <w:t xml:space="preserve"> business days of notification.</w:t>
      </w:r>
    </w:p>
    <w:p w14:paraId="653120B8" w14:textId="65368290" w:rsidR="002B633E" w:rsidRPr="00AC714B" w:rsidRDefault="00DA5966" w:rsidP="00AC714B">
      <w:pPr>
        <w:pStyle w:val="ListParagraph"/>
        <w:numPr>
          <w:ilvl w:val="1"/>
          <w:numId w:val="3"/>
        </w:numPr>
        <w:spacing w:after="0"/>
        <w:ind w:left="567" w:hanging="567"/>
        <w:contextualSpacing w:val="0"/>
        <w:rPr>
          <w:rFonts w:cs="Arial"/>
          <w:b/>
        </w:rPr>
      </w:pPr>
      <w:r>
        <w:rPr>
          <w:rFonts w:cs="Arial"/>
          <w:bCs/>
        </w:rPr>
        <w:t xml:space="preserve">Where necessary, the Director Sentence Administration </w:t>
      </w:r>
      <w:r w:rsidR="00F87C94">
        <w:rPr>
          <w:rFonts w:cs="Arial"/>
          <w:bCs/>
        </w:rPr>
        <w:t>may instruct the</w:t>
      </w:r>
      <w:r w:rsidR="00F93D48">
        <w:rPr>
          <w:rFonts w:cs="Arial"/>
          <w:bCs/>
        </w:rPr>
        <w:t xml:space="preserve"> </w:t>
      </w:r>
      <w:r>
        <w:rPr>
          <w:rFonts w:cs="Arial"/>
          <w:bCs/>
        </w:rPr>
        <w:t>CRC members</w:t>
      </w:r>
      <w:r w:rsidR="00121A19">
        <w:rPr>
          <w:rFonts w:cs="Arial"/>
          <w:bCs/>
        </w:rPr>
        <w:t xml:space="preserve"> to obtain </w:t>
      </w:r>
      <w:r w:rsidR="00F93D48">
        <w:rPr>
          <w:rFonts w:cs="Arial"/>
          <w:bCs/>
        </w:rPr>
        <w:t>further advice or guidance</w:t>
      </w:r>
      <w:r w:rsidR="00754F43">
        <w:rPr>
          <w:rFonts w:cs="Arial"/>
          <w:bCs/>
        </w:rPr>
        <w:t xml:space="preserve"> for a revised recommendation.</w:t>
      </w:r>
    </w:p>
    <w:p w14:paraId="364D6C36" w14:textId="77777777" w:rsidR="009A4464" w:rsidRPr="009A4464" w:rsidRDefault="009A4464" w:rsidP="003F278B">
      <w:pPr>
        <w:pStyle w:val="ListParagraph"/>
        <w:spacing w:after="0"/>
        <w:ind w:left="567" w:hanging="567"/>
        <w:rPr>
          <w:rFonts w:cs="Arial"/>
          <w:bCs/>
        </w:rPr>
      </w:pPr>
    </w:p>
    <w:p w14:paraId="2BCE8783" w14:textId="0E62343C" w:rsidR="006D0DF9" w:rsidRDefault="006D0DF9" w:rsidP="006D0DF9">
      <w:pPr>
        <w:pStyle w:val="ListParagraph"/>
        <w:numPr>
          <w:ilvl w:val="0"/>
          <w:numId w:val="3"/>
        </w:numPr>
        <w:spacing w:after="0"/>
        <w:ind w:left="567" w:hanging="567"/>
        <w:contextualSpacing w:val="0"/>
        <w:rPr>
          <w:rFonts w:cs="Arial"/>
          <w:b/>
        </w:rPr>
      </w:pPr>
      <w:r>
        <w:rPr>
          <w:rFonts w:cs="Arial"/>
          <w:b/>
        </w:rPr>
        <w:t>Related Documents</w:t>
      </w:r>
    </w:p>
    <w:p w14:paraId="07F3FCBC" w14:textId="77777777" w:rsidR="0072142F" w:rsidRPr="0008075F" w:rsidRDefault="0072142F" w:rsidP="0072142F">
      <w:pPr>
        <w:pStyle w:val="ListParagraph"/>
        <w:numPr>
          <w:ilvl w:val="0"/>
          <w:numId w:val="25"/>
        </w:numPr>
        <w:spacing w:after="0"/>
        <w:contextualSpacing w:val="0"/>
        <w:rPr>
          <w:rFonts w:cs="Arial"/>
          <w:b/>
        </w:rPr>
      </w:pPr>
      <w:r>
        <w:rPr>
          <w:rFonts w:cs="Arial"/>
          <w:bCs/>
        </w:rPr>
        <w:t>Detainee Classification Policy 2022</w:t>
      </w:r>
    </w:p>
    <w:p w14:paraId="36335BAA" w14:textId="77777777" w:rsidR="0072142F" w:rsidRPr="00401477" w:rsidRDefault="0072142F" w:rsidP="0072142F">
      <w:pPr>
        <w:pStyle w:val="ListParagraph"/>
        <w:numPr>
          <w:ilvl w:val="0"/>
          <w:numId w:val="25"/>
        </w:numPr>
        <w:spacing w:after="0"/>
        <w:contextualSpacing w:val="0"/>
        <w:rPr>
          <w:rFonts w:cs="Arial"/>
          <w:b/>
        </w:rPr>
      </w:pPr>
      <w:r>
        <w:t>Annex A – Offence Severity Scale</w:t>
      </w:r>
    </w:p>
    <w:p w14:paraId="6B505867" w14:textId="77777777" w:rsidR="0072142F" w:rsidRDefault="0072142F" w:rsidP="0072142F">
      <w:pPr>
        <w:pStyle w:val="ListParagraph"/>
        <w:numPr>
          <w:ilvl w:val="0"/>
          <w:numId w:val="25"/>
        </w:numPr>
        <w:spacing w:after="0" w:line="360" w:lineRule="auto"/>
      </w:pPr>
      <w:r w:rsidRPr="00ED4A3F">
        <w:t>D18.F1: Initial Security Classification Tool</w:t>
      </w:r>
    </w:p>
    <w:p w14:paraId="045C6AD9" w14:textId="77777777" w:rsidR="0072142F" w:rsidRDefault="0072142F" w:rsidP="0072142F">
      <w:pPr>
        <w:pStyle w:val="ListParagraph"/>
        <w:numPr>
          <w:ilvl w:val="0"/>
          <w:numId w:val="25"/>
        </w:numPr>
        <w:spacing w:after="0" w:line="360" w:lineRule="auto"/>
      </w:pPr>
      <w:r>
        <w:t>D18.F2: Classification Notice</w:t>
      </w:r>
    </w:p>
    <w:p w14:paraId="687BAB05" w14:textId="30E91C79" w:rsidR="0072142F" w:rsidRDefault="0072142F" w:rsidP="0072142F">
      <w:pPr>
        <w:pStyle w:val="ListParagraph"/>
        <w:numPr>
          <w:ilvl w:val="0"/>
          <w:numId w:val="25"/>
        </w:numPr>
        <w:spacing w:after="0" w:line="360" w:lineRule="auto"/>
      </w:pPr>
      <w:r w:rsidRPr="00ED4A3F">
        <w:t>D18.F3: Security Classification Review Tool</w:t>
      </w:r>
    </w:p>
    <w:p w14:paraId="79F61237" w14:textId="236B49B4" w:rsidR="00EF0B7E" w:rsidRPr="00EF0B7E" w:rsidRDefault="00EF0B7E" w:rsidP="0072142F">
      <w:pPr>
        <w:pStyle w:val="ListParagraph"/>
        <w:numPr>
          <w:ilvl w:val="0"/>
          <w:numId w:val="25"/>
        </w:numPr>
        <w:spacing w:after="0" w:line="360" w:lineRule="auto"/>
      </w:pPr>
      <w:r w:rsidRPr="00EF0B7E">
        <w:t>D18.F4: Detainee Input for Classification Review</w:t>
      </w:r>
    </w:p>
    <w:p w14:paraId="6B5CD4C0" w14:textId="32F3EA65" w:rsidR="0072142F" w:rsidRDefault="0072142F" w:rsidP="0072142F">
      <w:pPr>
        <w:pStyle w:val="ListParagraph"/>
        <w:numPr>
          <w:ilvl w:val="0"/>
          <w:numId w:val="25"/>
        </w:numPr>
        <w:spacing w:after="0" w:line="360" w:lineRule="auto"/>
      </w:pPr>
      <w:r>
        <w:t>Initial Security Classification Operating Procedure 2022</w:t>
      </w:r>
    </w:p>
    <w:p w14:paraId="332D959C" w14:textId="77777777" w:rsidR="005C7F82" w:rsidRDefault="005C7F82" w:rsidP="005C7F82">
      <w:pPr>
        <w:pStyle w:val="NoSpacing"/>
        <w:spacing w:line="276" w:lineRule="auto"/>
      </w:pPr>
    </w:p>
    <w:p w14:paraId="583207F3" w14:textId="77777777" w:rsidR="005C7F82" w:rsidRDefault="005C7F82" w:rsidP="005C7F82">
      <w:pPr>
        <w:pStyle w:val="NoSpacing"/>
        <w:spacing w:line="276" w:lineRule="auto"/>
      </w:pPr>
    </w:p>
    <w:p w14:paraId="37A353FB" w14:textId="77777777" w:rsidR="005C7F82" w:rsidRDefault="005C7F82" w:rsidP="005C7F82">
      <w:pPr>
        <w:pStyle w:val="NoSpacing"/>
        <w:spacing w:line="276" w:lineRule="auto"/>
      </w:pPr>
    </w:p>
    <w:p w14:paraId="041AA07A" w14:textId="77777777" w:rsidR="005C7F82" w:rsidRDefault="005C7F82" w:rsidP="005C7F82">
      <w:pPr>
        <w:pStyle w:val="NoSpacing"/>
        <w:spacing w:line="276" w:lineRule="auto"/>
      </w:pPr>
      <w:r>
        <w:t>Narelle Pamplin</w:t>
      </w:r>
    </w:p>
    <w:p w14:paraId="47C4B2A9" w14:textId="4B450B9F" w:rsidR="005C7F82" w:rsidRDefault="005C7F82" w:rsidP="005C7F82">
      <w:pPr>
        <w:pStyle w:val="NoSpacing"/>
        <w:spacing w:line="276" w:lineRule="auto"/>
      </w:pPr>
      <w:r>
        <w:t>Assistant Commissioner Offender Reintegration</w:t>
      </w:r>
    </w:p>
    <w:p w14:paraId="6006D68F" w14:textId="77777777" w:rsidR="005C7F82" w:rsidRDefault="005C7F82" w:rsidP="005C7F82">
      <w:pPr>
        <w:pStyle w:val="NoSpacing"/>
        <w:spacing w:line="276" w:lineRule="auto"/>
      </w:pPr>
      <w:r>
        <w:t xml:space="preserve">ACT Corrective Services </w:t>
      </w:r>
    </w:p>
    <w:p w14:paraId="01620BA3" w14:textId="27D525BE" w:rsidR="005C7F82" w:rsidRDefault="00C44A8B" w:rsidP="005C7F82">
      <w:pPr>
        <w:pStyle w:val="NoSpacing"/>
        <w:spacing w:line="276" w:lineRule="auto"/>
      </w:pPr>
      <w:r>
        <w:t>20</w:t>
      </w:r>
      <w:r w:rsidR="005C7F82">
        <w:t xml:space="preserve"> </w:t>
      </w:r>
      <w:r w:rsidR="00162E47">
        <w:t>June</w:t>
      </w:r>
      <w:r w:rsidR="0072142F">
        <w:t xml:space="preserve"> 2022</w:t>
      </w:r>
    </w:p>
    <w:p w14:paraId="29651DF8" w14:textId="77777777" w:rsidR="005C7F82" w:rsidRDefault="005C7F82" w:rsidP="005C7F82">
      <w:pPr>
        <w:pStyle w:val="Heading2"/>
        <w:rPr>
          <w:rFonts w:eastAsia="Calibri"/>
        </w:rPr>
      </w:pPr>
    </w:p>
    <w:p w14:paraId="53AA6E81" w14:textId="77777777" w:rsidR="001D7CED" w:rsidRPr="001D7CED" w:rsidRDefault="001D7CED" w:rsidP="001D7CED">
      <w:pPr>
        <w:pStyle w:val="Heading2"/>
        <w:rPr>
          <w:rFonts w:asciiTheme="minorHAnsi" w:hAnsiTheme="minorHAnsi" w:cstheme="minorHAnsi"/>
          <w:b/>
          <w:bCs/>
          <w:color w:val="auto"/>
          <w:sz w:val="24"/>
          <w:szCs w:val="24"/>
        </w:rPr>
      </w:pPr>
      <w:r w:rsidRPr="001D7CED">
        <w:rPr>
          <w:rFonts w:asciiTheme="minorHAnsi" w:hAnsiTheme="minorHAnsi" w:cstheme="minorHAnsi"/>
          <w:b/>
          <w:bCs/>
          <w:color w:val="auto"/>
          <w:sz w:val="24"/>
          <w:szCs w:val="24"/>
        </w:rPr>
        <w:t>Document details</w:t>
      </w:r>
    </w:p>
    <w:tbl>
      <w:tblPr>
        <w:tblW w:w="4750" w:type="pct"/>
        <w:tblInd w:w="250" w:type="dxa"/>
        <w:tblBorders>
          <w:top w:val="single" w:sz="4" w:space="0" w:color="666366"/>
          <w:bottom w:val="single" w:sz="4" w:space="0" w:color="666366"/>
          <w:insideH w:val="single" w:sz="2" w:space="0" w:color="C0C0C0"/>
        </w:tblBorders>
        <w:tblCellMar>
          <w:top w:w="57" w:type="dxa"/>
          <w:bottom w:w="57" w:type="dxa"/>
        </w:tblCellMar>
        <w:tblLook w:val="04A0" w:firstRow="1" w:lastRow="0" w:firstColumn="1" w:lastColumn="0" w:noHBand="0" w:noVBand="1"/>
      </w:tblPr>
      <w:tblGrid>
        <w:gridCol w:w="2705"/>
        <w:gridCol w:w="5870"/>
      </w:tblGrid>
      <w:tr w:rsidR="005C7F82" w14:paraId="090889EF" w14:textId="77777777" w:rsidTr="005C7F82">
        <w:trPr>
          <w:cantSplit/>
          <w:tblHeader/>
        </w:trPr>
        <w:tc>
          <w:tcPr>
            <w:tcW w:w="1577" w:type="pct"/>
            <w:tcBorders>
              <w:top w:val="single" w:sz="4" w:space="0" w:color="666366"/>
              <w:left w:val="nil"/>
              <w:bottom w:val="single" w:sz="2" w:space="0" w:color="C0C0C0"/>
              <w:right w:val="nil"/>
            </w:tcBorders>
            <w:shd w:val="clear" w:color="auto" w:fill="839099"/>
            <w:vAlign w:val="center"/>
            <w:hideMark/>
          </w:tcPr>
          <w:p w14:paraId="305BA3DD" w14:textId="77777777" w:rsidR="005C7F82" w:rsidRDefault="005C7F82">
            <w:pPr>
              <w:pStyle w:val="TableHeader"/>
              <w:rPr>
                <w:rFonts w:ascii="Calibri" w:eastAsia="Times New Roman" w:hAnsi="Calibri"/>
                <w:szCs w:val="22"/>
              </w:rPr>
            </w:pPr>
            <w:r>
              <w:rPr>
                <w:rFonts w:ascii="Calibri" w:hAnsi="Calibri"/>
                <w:szCs w:val="22"/>
              </w:rPr>
              <w:t>Criteria</w:t>
            </w:r>
          </w:p>
        </w:tc>
        <w:tc>
          <w:tcPr>
            <w:tcW w:w="3423" w:type="pct"/>
            <w:tcBorders>
              <w:top w:val="single" w:sz="4" w:space="0" w:color="666366"/>
              <w:left w:val="nil"/>
              <w:bottom w:val="single" w:sz="2" w:space="0" w:color="C0C0C0"/>
              <w:right w:val="nil"/>
            </w:tcBorders>
            <w:shd w:val="clear" w:color="auto" w:fill="839099"/>
            <w:vAlign w:val="center"/>
            <w:hideMark/>
          </w:tcPr>
          <w:p w14:paraId="46AA298B" w14:textId="77777777" w:rsidR="005C7F82" w:rsidRDefault="005C7F82">
            <w:pPr>
              <w:pStyle w:val="TableHeader"/>
              <w:rPr>
                <w:rFonts w:ascii="Calibri" w:hAnsi="Calibri"/>
                <w:szCs w:val="22"/>
              </w:rPr>
            </w:pPr>
            <w:r>
              <w:rPr>
                <w:rFonts w:ascii="Calibri" w:hAnsi="Calibri"/>
                <w:szCs w:val="22"/>
              </w:rPr>
              <w:t>Details</w:t>
            </w:r>
          </w:p>
        </w:tc>
      </w:tr>
      <w:tr w:rsidR="005C7F82" w14:paraId="1948C5E4" w14:textId="77777777" w:rsidTr="005C7F82">
        <w:trPr>
          <w:cantSplit/>
        </w:trPr>
        <w:tc>
          <w:tcPr>
            <w:tcW w:w="1577" w:type="pct"/>
            <w:tcBorders>
              <w:top w:val="single" w:sz="2" w:space="0" w:color="C0C0C0"/>
              <w:left w:val="nil"/>
              <w:bottom w:val="single" w:sz="2" w:space="0" w:color="C0C0C0"/>
              <w:right w:val="nil"/>
            </w:tcBorders>
            <w:hideMark/>
          </w:tcPr>
          <w:p w14:paraId="27A05C1C" w14:textId="77777777" w:rsidR="005C7F82" w:rsidRDefault="005C7F82">
            <w:pPr>
              <w:pStyle w:val="TableText"/>
              <w:rPr>
                <w:rFonts w:ascii="Calibri" w:hAnsi="Calibri"/>
                <w:sz w:val="20"/>
                <w:szCs w:val="22"/>
              </w:rPr>
            </w:pPr>
            <w:r>
              <w:rPr>
                <w:rFonts w:ascii="Calibri" w:hAnsi="Calibri"/>
                <w:sz w:val="20"/>
                <w:szCs w:val="22"/>
              </w:rPr>
              <w:t>Document title:</w:t>
            </w:r>
          </w:p>
        </w:tc>
        <w:tc>
          <w:tcPr>
            <w:tcW w:w="3423" w:type="pct"/>
            <w:tcBorders>
              <w:top w:val="single" w:sz="2" w:space="0" w:color="C0C0C0"/>
              <w:left w:val="nil"/>
              <w:bottom w:val="single" w:sz="2" w:space="0" w:color="C0C0C0"/>
              <w:right w:val="nil"/>
            </w:tcBorders>
            <w:hideMark/>
          </w:tcPr>
          <w:p w14:paraId="4DFA602F" w14:textId="1D3E092D" w:rsidR="005C7F82" w:rsidRPr="00A1662F" w:rsidRDefault="00E17F83">
            <w:pPr>
              <w:pStyle w:val="TableText"/>
              <w:rPr>
                <w:rFonts w:ascii="Calibri" w:hAnsi="Calibri"/>
                <w:i/>
                <w:iCs/>
                <w:sz w:val="20"/>
                <w:szCs w:val="22"/>
              </w:rPr>
            </w:pPr>
            <w:r w:rsidRPr="00A1662F">
              <w:rPr>
                <w:rFonts w:ascii="Calibri" w:hAnsi="Calibri"/>
                <w:i/>
                <w:iCs/>
                <w:sz w:val="20"/>
                <w:szCs w:val="22"/>
              </w:rPr>
              <w:t xml:space="preserve">Security Classification </w:t>
            </w:r>
            <w:r w:rsidR="00B16B22" w:rsidRPr="00A1662F">
              <w:rPr>
                <w:rFonts w:ascii="Calibri" w:hAnsi="Calibri"/>
                <w:i/>
                <w:iCs/>
                <w:sz w:val="20"/>
                <w:szCs w:val="22"/>
              </w:rPr>
              <w:t>Review</w:t>
            </w:r>
            <w:r w:rsidR="0072142F" w:rsidRPr="00A1662F">
              <w:rPr>
                <w:rFonts w:ascii="Calibri" w:hAnsi="Calibri"/>
                <w:i/>
                <w:iCs/>
                <w:sz w:val="20"/>
                <w:szCs w:val="22"/>
              </w:rPr>
              <w:t xml:space="preserve"> Operating Procedure 2022</w:t>
            </w:r>
          </w:p>
        </w:tc>
      </w:tr>
      <w:tr w:rsidR="005C7F82" w14:paraId="1E2DF6CF" w14:textId="77777777" w:rsidTr="005C7F82">
        <w:trPr>
          <w:cantSplit/>
        </w:trPr>
        <w:tc>
          <w:tcPr>
            <w:tcW w:w="1577" w:type="pct"/>
            <w:tcBorders>
              <w:top w:val="single" w:sz="2" w:space="0" w:color="C0C0C0"/>
              <w:left w:val="nil"/>
              <w:bottom w:val="single" w:sz="2" w:space="0" w:color="C0C0C0"/>
              <w:right w:val="nil"/>
            </w:tcBorders>
            <w:hideMark/>
          </w:tcPr>
          <w:p w14:paraId="17DC7500" w14:textId="77777777" w:rsidR="005C7F82" w:rsidRDefault="005C7F82">
            <w:pPr>
              <w:pStyle w:val="TableText"/>
              <w:rPr>
                <w:rFonts w:ascii="Calibri" w:hAnsi="Calibri"/>
                <w:sz w:val="20"/>
                <w:szCs w:val="22"/>
              </w:rPr>
            </w:pPr>
            <w:r>
              <w:rPr>
                <w:rFonts w:ascii="Calibri" w:hAnsi="Calibri"/>
                <w:sz w:val="20"/>
                <w:szCs w:val="22"/>
              </w:rPr>
              <w:t>Document owner/approver:</w:t>
            </w:r>
          </w:p>
        </w:tc>
        <w:tc>
          <w:tcPr>
            <w:tcW w:w="3423" w:type="pct"/>
            <w:tcBorders>
              <w:top w:val="single" w:sz="2" w:space="0" w:color="C0C0C0"/>
              <w:left w:val="nil"/>
              <w:bottom w:val="single" w:sz="2" w:space="0" w:color="C0C0C0"/>
              <w:right w:val="nil"/>
            </w:tcBorders>
            <w:hideMark/>
          </w:tcPr>
          <w:p w14:paraId="7F814B2D" w14:textId="754F19AD" w:rsidR="005C7F82" w:rsidRDefault="00E17F83">
            <w:pPr>
              <w:pStyle w:val="TableText"/>
              <w:rPr>
                <w:rFonts w:ascii="Calibri" w:hAnsi="Calibri"/>
                <w:sz w:val="20"/>
                <w:szCs w:val="22"/>
              </w:rPr>
            </w:pPr>
            <w:r>
              <w:rPr>
                <w:rFonts w:ascii="Calibri" w:hAnsi="Calibri"/>
                <w:sz w:val="20"/>
                <w:szCs w:val="22"/>
              </w:rPr>
              <w:t xml:space="preserve">Assistant </w:t>
            </w:r>
            <w:r w:rsidR="005C7F82">
              <w:rPr>
                <w:rFonts w:ascii="Calibri" w:hAnsi="Calibri"/>
                <w:sz w:val="20"/>
                <w:szCs w:val="22"/>
              </w:rPr>
              <w:t>Commissioner</w:t>
            </w:r>
            <w:r>
              <w:rPr>
                <w:rFonts w:ascii="Calibri" w:hAnsi="Calibri"/>
                <w:sz w:val="20"/>
                <w:szCs w:val="22"/>
              </w:rPr>
              <w:t xml:space="preserve"> Offender Reintegration</w:t>
            </w:r>
            <w:r w:rsidR="005C7F82">
              <w:rPr>
                <w:rFonts w:ascii="Calibri" w:hAnsi="Calibri"/>
                <w:sz w:val="20"/>
                <w:szCs w:val="22"/>
              </w:rPr>
              <w:t>, ACT Corrective Services</w:t>
            </w:r>
          </w:p>
        </w:tc>
      </w:tr>
      <w:tr w:rsidR="005C7F82" w14:paraId="37D28EFF" w14:textId="77777777" w:rsidTr="005C7F82">
        <w:trPr>
          <w:cantSplit/>
        </w:trPr>
        <w:tc>
          <w:tcPr>
            <w:tcW w:w="1577" w:type="pct"/>
            <w:tcBorders>
              <w:top w:val="single" w:sz="2" w:space="0" w:color="C0C0C0"/>
              <w:left w:val="nil"/>
              <w:bottom w:val="single" w:sz="2" w:space="0" w:color="C0C0C0"/>
              <w:right w:val="nil"/>
            </w:tcBorders>
            <w:hideMark/>
          </w:tcPr>
          <w:p w14:paraId="6462279B" w14:textId="77777777" w:rsidR="005C7F82" w:rsidRDefault="005C7F82">
            <w:pPr>
              <w:pStyle w:val="TableText"/>
              <w:rPr>
                <w:rFonts w:ascii="Calibri" w:hAnsi="Calibri"/>
                <w:sz w:val="20"/>
                <w:szCs w:val="22"/>
              </w:rPr>
            </w:pPr>
            <w:r>
              <w:rPr>
                <w:rFonts w:ascii="Calibri" w:hAnsi="Calibri"/>
                <w:sz w:val="20"/>
                <w:szCs w:val="22"/>
              </w:rPr>
              <w:lastRenderedPageBreak/>
              <w:t>Date effective:</w:t>
            </w:r>
          </w:p>
        </w:tc>
        <w:tc>
          <w:tcPr>
            <w:tcW w:w="3423" w:type="pct"/>
            <w:tcBorders>
              <w:top w:val="single" w:sz="2" w:space="0" w:color="C0C0C0"/>
              <w:left w:val="nil"/>
              <w:bottom w:val="single" w:sz="2" w:space="0" w:color="C0C0C0"/>
              <w:right w:val="nil"/>
            </w:tcBorders>
            <w:hideMark/>
          </w:tcPr>
          <w:p w14:paraId="24965F4B" w14:textId="77777777" w:rsidR="005C7F82" w:rsidRDefault="005C7F82">
            <w:pPr>
              <w:pStyle w:val="TableText"/>
              <w:rPr>
                <w:rFonts w:ascii="Calibri" w:hAnsi="Calibri"/>
                <w:sz w:val="20"/>
                <w:szCs w:val="22"/>
              </w:rPr>
            </w:pPr>
            <w:r>
              <w:rPr>
                <w:rFonts w:ascii="Calibri" w:hAnsi="Calibri"/>
                <w:sz w:val="20"/>
                <w:szCs w:val="22"/>
              </w:rPr>
              <w:t xml:space="preserve">The day after the notification date </w:t>
            </w:r>
          </w:p>
        </w:tc>
      </w:tr>
      <w:tr w:rsidR="005C7F82" w14:paraId="15AF1006" w14:textId="77777777" w:rsidTr="005C7F82">
        <w:trPr>
          <w:cantSplit/>
        </w:trPr>
        <w:tc>
          <w:tcPr>
            <w:tcW w:w="1577" w:type="pct"/>
            <w:tcBorders>
              <w:top w:val="single" w:sz="2" w:space="0" w:color="C0C0C0"/>
              <w:left w:val="nil"/>
              <w:bottom w:val="single" w:sz="2" w:space="0" w:color="C0C0C0"/>
              <w:right w:val="nil"/>
            </w:tcBorders>
            <w:hideMark/>
          </w:tcPr>
          <w:p w14:paraId="23C4A2CE" w14:textId="77777777" w:rsidR="005C7F82" w:rsidRDefault="005C7F82">
            <w:pPr>
              <w:pStyle w:val="TableText"/>
              <w:rPr>
                <w:rFonts w:ascii="Calibri" w:hAnsi="Calibri"/>
                <w:sz w:val="20"/>
                <w:szCs w:val="22"/>
              </w:rPr>
            </w:pPr>
            <w:r>
              <w:rPr>
                <w:rFonts w:ascii="Calibri" w:hAnsi="Calibri"/>
                <w:sz w:val="20"/>
                <w:szCs w:val="22"/>
              </w:rPr>
              <w:t>Review date:</w:t>
            </w:r>
          </w:p>
        </w:tc>
        <w:tc>
          <w:tcPr>
            <w:tcW w:w="3423" w:type="pct"/>
            <w:tcBorders>
              <w:top w:val="single" w:sz="2" w:space="0" w:color="C0C0C0"/>
              <w:left w:val="nil"/>
              <w:bottom w:val="single" w:sz="2" w:space="0" w:color="C0C0C0"/>
              <w:right w:val="nil"/>
            </w:tcBorders>
            <w:hideMark/>
          </w:tcPr>
          <w:p w14:paraId="49A68E54" w14:textId="77777777" w:rsidR="005C7F82" w:rsidRDefault="005C7F82">
            <w:pPr>
              <w:pStyle w:val="TableText"/>
              <w:rPr>
                <w:rFonts w:ascii="Calibri" w:hAnsi="Calibri"/>
                <w:sz w:val="20"/>
                <w:szCs w:val="22"/>
              </w:rPr>
            </w:pPr>
            <w:r>
              <w:rPr>
                <w:rFonts w:ascii="Calibri" w:hAnsi="Calibri"/>
                <w:sz w:val="20"/>
                <w:szCs w:val="22"/>
              </w:rPr>
              <w:t xml:space="preserve">Three years after the notification date </w:t>
            </w:r>
          </w:p>
        </w:tc>
      </w:tr>
      <w:tr w:rsidR="005C7F82" w14:paraId="2A04DDB0" w14:textId="77777777" w:rsidTr="005C7F82">
        <w:trPr>
          <w:cantSplit/>
        </w:trPr>
        <w:tc>
          <w:tcPr>
            <w:tcW w:w="1577" w:type="pct"/>
            <w:tcBorders>
              <w:top w:val="single" w:sz="2" w:space="0" w:color="C0C0C0"/>
              <w:left w:val="nil"/>
              <w:bottom w:val="single" w:sz="2" w:space="0" w:color="C0C0C0"/>
              <w:right w:val="nil"/>
            </w:tcBorders>
            <w:hideMark/>
          </w:tcPr>
          <w:p w14:paraId="7806720B" w14:textId="77777777" w:rsidR="005C7F82" w:rsidRDefault="005C7F82">
            <w:pPr>
              <w:pStyle w:val="TableText"/>
              <w:rPr>
                <w:rFonts w:ascii="Calibri" w:hAnsi="Calibri"/>
                <w:sz w:val="20"/>
                <w:szCs w:val="22"/>
              </w:rPr>
            </w:pPr>
            <w:r>
              <w:rPr>
                <w:rFonts w:ascii="Calibri" w:hAnsi="Calibri"/>
                <w:sz w:val="20"/>
                <w:szCs w:val="22"/>
              </w:rPr>
              <w:t>Compliance with law:</w:t>
            </w:r>
          </w:p>
        </w:tc>
        <w:tc>
          <w:tcPr>
            <w:tcW w:w="3423" w:type="pct"/>
            <w:tcBorders>
              <w:top w:val="single" w:sz="2" w:space="0" w:color="C0C0C0"/>
              <w:left w:val="nil"/>
              <w:bottom w:val="single" w:sz="2" w:space="0" w:color="C0C0C0"/>
              <w:right w:val="nil"/>
            </w:tcBorders>
            <w:hideMark/>
          </w:tcPr>
          <w:p w14:paraId="2A521538" w14:textId="4E2CB182" w:rsidR="005C7F82" w:rsidRDefault="005C7F82">
            <w:pPr>
              <w:spacing w:line="240" w:lineRule="auto"/>
              <w:rPr>
                <w:rFonts w:ascii="Calibri" w:hAnsi="Calibri"/>
                <w:sz w:val="20"/>
              </w:rPr>
            </w:pPr>
            <w:r>
              <w:rPr>
                <w:sz w:val="20"/>
              </w:rPr>
              <w:t xml:space="preserve">This </w:t>
            </w:r>
            <w:r w:rsidR="00B42F4D">
              <w:rPr>
                <w:sz w:val="20"/>
              </w:rPr>
              <w:t>operating procedure</w:t>
            </w:r>
            <w:r>
              <w:rPr>
                <w:sz w:val="20"/>
              </w:rPr>
              <w:t xml:space="preserve"> reflects the requirements of the </w:t>
            </w:r>
            <w:r>
              <w:rPr>
                <w:i/>
                <w:sz w:val="20"/>
              </w:rPr>
              <w:t>Corrections Management</w:t>
            </w:r>
            <w:r>
              <w:rPr>
                <w:sz w:val="20"/>
              </w:rPr>
              <w:t xml:space="preserve"> </w:t>
            </w:r>
            <w:r>
              <w:rPr>
                <w:i/>
                <w:sz w:val="20"/>
              </w:rPr>
              <w:t>(Policy Framework) Policy 202</w:t>
            </w:r>
            <w:r w:rsidR="0072142F">
              <w:rPr>
                <w:i/>
                <w:sz w:val="20"/>
              </w:rPr>
              <w:t>1</w:t>
            </w:r>
          </w:p>
        </w:tc>
      </w:tr>
      <w:tr w:rsidR="005C7F82" w14:paraId="5C690B76" w14:textId="77777777" w:rsidTr="005C7F82">
        <w:trPr>
          <w:cantSplit/>
        </w:trPr>
        <w:tc>
          <w:tcPr>
            <w:tcW w:w="1577" w:type="pct"/>
            <w:tcBorders>
              <w:top w:val="single" w:sz="2" w:space="0" w:color="C0C0C0"/>
              <w:left w:val="nil"/>
              <w:bottom w:val="single" w:sz="4" w:space="0" w:color="666366"/>
              <w:right w:val="nil"/>
            </w:tcBorders>
            <w:hideMark/>
          </w:tcPr>
          <w:p w14:paraId="17B96256" w14:textId="77777777" w:rsidR="005C7F82" w:rsidRDefault="005C7F82">
            <w:pPr>
              <w:pStyle w:val="TableText"/>
              <w:rPr>
                <w:rFonts w:ascii="Calibri" w:hAnsi="Calibri"/>
                <w:sz w:val="20"/>
                <w:szCs w:val="22"/>
              </w:rPr>
            </w:pPr>
            <w:r>
              <w:rPr>
                <w:rFonts w:ascii="Calibri" w:hAnsi="Calibri"/>
                <w:sz w:val="20"/>
                <w:szCs w:val="22"/>
              </w:rPr>
              <w:t xml:space="preserve">Responsible officer: </w:t>
            </w:r>
          </w:p>
        </w:tc>
        <w:tc>
          <w:tcPr>
            <w:tcW w:w="3423" w:type="pct"/>
            <w:tcBorders>
              <w:top w:val="single" w:sz="2" w:space="0" w:color="C0C0C0"/>
              <w:left w:val="nil"/>
              <w:bottom w:val="single" w:sz="4" w:space="0" w:color="666366"/>
              <w:right w:val="nil"/>
            </w:tcBorders>
            <w:hideMark/>
          </w:tcPr>
          <w:p w14:paraId="3DFE35F7" w14:textId="15654B2F" w:rsidR="005C7F82" w:rsidRDefault="005C7F82">
            <w:pPr>
              <w:spacing w:line="240" w:lineRule="auto"/>
              <w:rPr>
                <w:rFonts w:ascii="Calibri" w:hAnsi="Calibri"/>
                <w:sz w:val="20"/>
              </w:rPr>
            </w:pPr>
            <w:r>
              <w:rPr>
                <w:sz w:val="20"/>
              </w:rPr>
              <w:t xml:space="preserve">Director </w:t>
            </w:r>
            <w:r w:rsidR="000D7066">
              <w:rPr>
                <w:sz w:val="20"/>
              </w:rPr>
              <w:t>Sentence Administration Section</w:t>
            </w:r>
          </w:p>
        </w:tc>
      </w:tr>
    </w:tbl>
    <w:p w14:paraId="44E999B0" w14:textId="77777777" w:rsidR="005C7F82" w:rsidRPr="005C7F82" w:rsidRDefault="005C7F82" w:rsidP="00B42F4D">
      <w:pPr>
        <w:pStyle w:val="ListParagraph"/>
        <w:rPr>
          <w:rFonts w:ascii="Calibri" w:hAnsi="Calibri"/>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7"/>
        <w:gridCol w:w="2060"/>
        <w:gridCol w:w="2531"/>
        <w:gridCol w:w="2188"/>
      </w:tblGrid>
      <w:tr w:rsidR="00B42F4D" w:rsidRPr="00B42F4D" w14:paraId="056F00C0" w14:textId="77777777" w:rsidTr="005C7F82">
        <w:trPr>
          <w:trHeight w:val="395"/>
        </w:trPr>
        <w:tc>
          <w:tcPr>
            <w:tcW w:w="0" w:type="auto"/>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50B9DD63" w14:textId="77777777" w:rsidR="005C7F82" w:rsidRPr="00B42F4D" w:rsidRDefault="005C7F82">
            <w:pPr>
              <w:pStyle w:val="Heading2"/>
              <w:outlineLvl w:val="1"/>
              <w:rPr>
                <w:rFonts w:asciiTheme="minorHAnsi" w:hAnsiTheme="minorHAnsi" w:cs="Arial"/>
                <w:color w:val="auto"/>
                <w:sz w:val="20"/>
              </w:rPr>
            </w:pPr>
            <w:r w:rsidRPr="00B42F4D">
              <w:rPr>
                <w:rFonts w:asciiTheme="minorHAnsi" w:hAnsiTheme="minorHAnsi" w:cs="Arial"/>
                <w:color w:val="auto"/>
                <w:sz w:val="20"/>
              </w:rPr>
              <w:t xml:space="preserve">Version Control </w:t>
            </w:r>
          </w:p>
        </w:tc>
      </w:tr>
      <w:tr w:rsidR="00B42F4D" w:rsidRPr="00B42F4D" w14:paraId="482B47CC" w14:textId="77777777" w:rsidTr="005C7F82">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7C7ACD" w14:textId="77777777" w:rsidR="005C7F82" w:rsidRPr="00B42F4D" w:rsidRDefault="005C7F82">
            <w:pPr>
              <w:pStyle w:val="Heading2"/>
              <w:outlineLvl w:val="1"/>
              <w:rPr>
                <w:rFonts w:asciiTheme="minorHAnsi" w:hAnsiTheme="minorHAnsi" w:cs="Arial"/>
                <w:color w:val="auto"/>
                <w:sz w:val="20"/>
              </w:rPr>
            </w:pPr>
            <w:r w:rsidRPr="00B42F4D">
              <w:rPr>
                <w:rFonts w:asciiTheme="minorHAnsi" w:hAnsiTheme="minorHAnsi" w:cs="Arial"/>
                <w:color w:val="auto"/>
                <w:sz w:val="20"/>
              </w:rPr>
              <w:t xml:space="preserve">Version no.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7FD506" w14:textId="77777777" w:rsidR="005C7F82" w:rsidRPr="00B42F4D" w:rsidRDefault="005C7F82">
            <w:pPr>
              <w:pStyle w:val="Heading2"/>
              <w:outlineLvl w:val="1"/>
              <w:rPr>
                <w:rFonts w:asciiTheme="minorHAnsi" w:hAnsiTheme="minorHAnsi" w:cs="Arial"/>
                <w:color w:val="auto"/>
                <w:sz w:val="20"/>
              </w:rPr>
            </w:pPr>
            <w:r w:rsidRPr="00B42F4D">
              <w:rPr>
                <w:rFonts w:asciiTheme="minorHAnsi" w:hAnsiTheme="minorHAnsi" w:cs="Arial"/>
                <w:color w:val="auto"/>
                <w:sz w:val="20"/>
              </w:rPr>
              <w:t xml:space="preserve">Date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1C3D1E" w14:textId="77777777" w:rsidR="005C7F82" w:rsidRPr="00B42F4D" w:rsidRDefault="005C7F82">
            <w:pPr>
              <w:pStyle w:val="Heading2"/>
              <w:outlineLvl w:val="1"/>
              <w:rPr>
                <w:rFonts w:asciiTheme="minorHAnsi" w:hAnsiTheme="minorHAnsi" w:cs="Arial"/>
                <w:color w:val="auto"/>
                <w:sz w:val="20"/>
              </w:rPr>
            </w:pPr>
            <w:r w:rsidRPr="00B42F4D">
              <w:rPr>
                <w:rFonts w:asciiTheme="minorHAnsi" w:hAnsiTheme="minorHAnsi" w:cs="Arial"/>
                <w:color w:val="auto"/>
                <w:sz w:val="20"/>
              </w:rPr>
              <w:t>Description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617DFE" w14:textId="77777777" w:rsidR="005C7F82" w:rsidRPr="00B42F4D" w:rsidRDefault="005C7F82">
            <w:pPr>
              <w:pStyle w:val="Heading2"/>
              <w:outlineLvl w:val="1"/>
              <w:rPr>
                <w:rFonts w:asciiTheme="minorHAnsi" w:hAnsiTheme="minorHAnsi" w:cs="Arial"/>
                <w:color w:val="auto"/>
                <w:sz w:val="20"/>
              </w:rPr>
            </w:pPr>
            <w:r w:rsidRPr="00B42F4D">
              <w:rPr>
                <w:rFonts w:asciiTheme="minorHAnsi" w:hAnsiTheme="minorHAnsi" w:cs="Arial"/>
                <w:color w:val="auto"/>
                <w:sz w:val="20"/>
              </w:rPr>
              <w:t>Author</w:t>
            </w:r>
          </w:p>
        </w:tc>
      </w:tr>
      <w:tr w:rsidR="00B42F4D" w:rsidRPr="009D33AF" w14:paraId="24E5BBFC" w14:textId="77777777" w:rsidTr="005C7F82">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6E44BC" w14:textId="4714BAF5" w:rsidR="005C7F82" w:rsidRPr="009D33AF" w:rsidRDefault="005C7F82">
            <w:pPr>
              <w:pStyle w:val="Heading2"/>
              <w:outlineLvl w:val="1"/>
              <w:rPr>
                <w:rFonts w:asciiTheme="minorHAnsi" w:hAnsiTheme="minorHAnsi" w:cs="Arial"/>
                <w:color w:val="auto"/>
                <w:sz w:val="20"/>
              </w:rPr>
            </w:pPr>
            <w:r w:rsidRPr="009D33AF">
              <w:rPr>
                <w:rFonts w:asciiTheme="minorHAnsi" w:hAnsiTheme="minorHAnsi" w:cs="Arial"/>
                <w:color w:val="auto"/>
                <w:sz w:val="20"/>
              </w:rPr>
              <w:t>V</w:t>
            </w:r>
            <w:r w:rsidR="00B42F4D" w:rsidRPr="009D33AF">
              <w:rPr>
                <w:rFonts w:asciiTheme="minorHAnsi" w:hAnsiTheme="minorHAnsi" w:cs="Arial"/>
                <w:color w:val="auto"/>
                <w:sz w:val="20"/>
              </w:rPr>
              <w:t>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4FC228" w14:textId="146A3CDA" w:rsidR="005C7F82" w:rsidRPr="009D33AF" w:rsidRDefault="00B42F4D">
            <w:pPr>
              <w:pStyle w:val="Heading2"/>
              <w:outlineLvl w:val="1"/>
              <w:rPr>
                <w:rFonts w:asciiTheme="minorHAnsi" w:hAnsiTheme="minorHAnsi" w:cs="Arial"/>
                <w:color w:val="auto"/>
                <w:sz w:val="20"/>
              </w:rPr>
            </w:pPr>
            <w:r w:rsidRPr="009D33AF">
              <w:rPr>
                <w:rFonts w:asciiTheme="minorHAnsi" w:hAnsiTheme="minorHAnsi" w:cs="Arial"/>
                <w:color w:val="auto"/>
                <w:sz w:val="20"/>
              </w:rPr>
              <w:t>December</w:t>
            </w:r>
            <w:r w:rsidR="0072142F">
              <w:rPr>
                <w:rFonts w:asciiTheme="minorHAnsi" w:hAnsiTheme="minorHAnsi" w:cs="Arial"/>
                <w:color w:val="auto"/>
                <w:sz w:val="20"/>
              </w:rPr>
              <w:t>-</w:t>
            </w:r>
            <w:r w:rsidRPr="009D33AF">
              <w:rPr>
                <w:rFonts w:asciiTheme="minorHAnsi" w:hAnsiTheme="minorHAnsi" w:cs="Arial"/>
                <w:color w:val="auto"/>
                <w:sz w:val="20"/>
              </w:rPr>
              <w:t>21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D8348E" w14:textId="565B47D7" w:rsidR="005C7F82" w:rsidRPr="009D33AF" w:rsidRDefault="00B42F4D">
            <w:pPr>
              <w:pStyle w:val="Heading2"/>
              <w:outlineLvl w:val="1"/>
              <w:rPr>
                <w:rFonts w:asciiTheme="minorHAnsi" w:hAnsiTheme="minorHAnsi" w:cs="Arial"/>
                <w:color w:val="auto"/>
                <w:sz w:val="20"/>
              </w:rPr>
            </w:pPr>
            <w:r w:rsidRPr="009D33AF">
              <w:rPr>
                <w:rFonts w:asciiTheme="minorHAnsi" w:hAnsiTheme="minorHAnsi" w:cs="Arial"/>
                <w:color w:val="auto"/>
                <w:sz w:val="20"/>
              </w:rPr>
              <w:t xml:space="preserve">First </w:t>
            </w:r>
            <w:r w:rsidR="0072142F">
              <w:rPr>
                <w:rFonts w:asciiTheme="minorHAnsi" w:hAnsiTheme="minorHAnsi" w:cs="Arial"/>
                <w:color w:val="auto"/>
                <w:sz w:val="20"/>
              </w:rPr>
              <w:t>Draft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64CBA8" w14:textId="365106D6" w:rsidR="005C7F82" w:rsidRPr="009D33AF" w:rsidRDefault="009D33AF">
            <w:pPr>
              <w:pStyle w:val="Heading2"/>
              <w:outlineLvl w:val="1"/>
              <w:rPr>
                <w:rFonts w:asciiTheme="minorHAnsi" w:hAnsiTheme="minorHAnsi" w:cs="Arial"/>
                <w:color w:val="auto"/>
                <w:sz w:val="20"/>
              </w:rPr>
            </w:pPr>
            <w:r w:rsidRPr="009D33AF">
              <w:rPr>
                <w:rFonts w:asciiTheme="minorHAnsi" w:hAnsiTheme="minorHAnsi" w:cs="Arial"/>
                <w:color w:val="auto"/>
                <w:sz w:val="20"/>
              </w:rPr>
              <w:t>T Graham</w:t>
            </w:r>
          </w:p>
        </w:tc>
      </w:tr>
      <w:tr w:rsidR="0072142F" w:rsidRPr="009D33AF" w14:paraId="5423DC86" w14:textId="77777777" w:rsidTr="005C7F82">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9EB228" w14:textId="36B6CA85" w:rsidR="0072142F" w:rsidRPr="009D33AF" w:rsidRDefault="0072142F">
            <w:pPr>
              <w:pStyle w:val="Heading2"/>
              <w:outlineLvl w:val="1"/>
              <w:rPr>
                <w:rFonts w:asciiTheme="minorHAnsi" w:hAnsiTheme="minorHAnsi" w:cs="Arial"/>
                <w:color w:val="auto"/>
                <w:sz w:val="20"/>
              </w:rPr>
            </w:pPr>
            <w:r>
              <w:rPr>
                <w:rFonts w:asciiTheme="minorHAnsi" w:hAnsiTheme="minorHAnsi" w:cs="Arial"/>
                <w:color w:val="auto"/>
                <w:sz w:val="20"/>
              </w:rPr>
              <w:t>V2</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563BA" w14:textId="06A1549D" w:rsidR="0072142F" w:rsidRPr="009D33AF" w:rsidRDefault="009C7A1B">
            <w:pPr>
              <w:pStyle w:val="Heading2"/>
              <w:outlineLvl w:val="1"/>
              <w:rPr>
                <w:rFonts w:asciiTheme="minorHAnsi" w:hAnsiTheme="minorHAnsi" w:cs="Arial"/>
                <w:color w:val="auto"/>
                <w:sz w:val="20"/>
              </w:rPr>
            </w:pPr>
            <w:r>
              <w:rPr>
                <w:rFonts w:asciiTheme="minorHAnsi" w:hAnsiTheme="minorHAnsi" w:cs="Arial"/>
                <w:color w:val="auto"/>
                <w:sz w:val="20"/>
              </w:rPr>
              <w:t>May</w:t>
            </w:r>
            <w:r w:rsidR="0072142F">
              <w:rPr>
                <w:rFonts w:asciiTheme="minorHAnsi" w:hAnsiTheme="minorHAnsi" w:cs="Arial"/>
                <w:color w:val="auto"/>
                <w:sz w:val="20"/>
              </w:rPr>
              <w:t>-22</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F9D13" w14:textId="76C9E78E" w:rsidR="0072142F" w:rsidRPr="009D33AF" w:rsidRDefault="0072142F">
            <w:pPr>
              <w:pStyle w:val="Heading2"/>
              <w:outlineLvl w:val="1"/>
              <w:rPr>
                <w:rFonts w:asciiTheme="minorHAnsi" w:hAnsiTheme="minorHAnsi" w:cs="Arial"/>
                <w:color w:val="auto"/>
                <w:sz w:val="20"/>
              </w:rPr>
            </w:pPr>
            <w:r>
              <w:rPr>
                <w:rFonts w:asciiTheme="minorHAnsi" w:hAnsiTheme="minorHAnsi" w:cs="Arial"/>
                <w:color w:val="auto"/>
                <w:sz w:val="20"/>
              </w:rPr>
              <w:t>Ongoing Revision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9DF30" w14:textId="0F52E17E" w:rsidR="0072142F" w:rsidRPr="009D33AF" w:rsidRDefault="0072142F">
            <w:pPr>
              <w:pStyle w:val="Heading2"/>
              <w:outlineLvl w:val="1"/>
              <w:rPr>
                <w:rFonts w:asciiTheme="minorHAnsi" w:hAnsiTheme="minorHAnsi" w:cs="Arial"/>
                <w:color w:val="auto"/>
                <w:sz w:val="20"/>
              </w:rPr>
            </w:pPr>
            <w:r>
              <w:rPr>
                <w:rFonts w:asciiTheme="minorHAnsi" w:hAnsiTheme="minorHAnsi" w:cs="Arial"/>
                <w:color w:val="auto"/>
                <w:sz w:val="20"/>
              </w:rPr>
              <w:t>J Papadopoulo</w:t>
            </w:r>
          </w:p>
        </w:tc>
      </w:tr>
    </w:tbl>
    <w:p w14:paraId="1A8737B3" w14:textId="77777777" w:rsidR="009A71E2" w:rsidRDefault="009A71E2" w:rsidP="009A71E2">
      <w:pPr>
        <w:rPr>
          <w:rFonts w:ascii="Calibri" w:eastAsia="Times New Roman" w:hAnsi="Calibri" w:cs="Calibri"/>
          <w:sz w:val="20"/>
          <w:szCs w:val="20"/>
          <w:lang w:eastAsia="en-AU"/>
        </w:rPr>
      </w:pPr>
    </w:p>
    <w:p w14:paraId="7B318326" w14:textId="30FAA48B" w:rsidR="009A71E2" w:rsidRPr="009A71E2" w:rsidRDefault="009A71E2" w:rsidP="009A71E2">
      <w:pPr>
        <w:rPr>
          <w:rFonts w:ascii="Calibri" w:eastAsia="Times New Roman" w:hAnsi="Calibri" w:cs="Calibri"/>
          <w:sz w:val="20"/>
          <w:szCs w:val="20"/>
          <w:lang w:eastAsia="en-AU"/>
        </w:rPr>
        <w:sectPr w:rsidR="009A71E2" w:rsidRPr="009A71E2" w:rsidSect="000A57E3">
          <w:headerReference w:type="first" r:id="rId15"/>
          <w:footerReference w:type="first" r:id="rId16"/>
          <w:pgSz w:w="11906" w:h="16838"/>
          <w:pgMar w:top="1440" w:right="1440" w:bottom="1440" w:left="1440" w:header="708" w:footer="802" w:gutter="0"/>
          <w:cols w:space="708"/>
          <w:titlePg/>
          <w:docGrid w:linePitch="360"/>
        </w:sectPr>
      </w:pPr>
    </w:p>
    <w:tbl>
      <w:tblPr>
        <w:tblStyle w:val="TableGrid"/>
        <w:tblW w:w="15735" w:type="dxa"/>
        <w:tblInd w:w="-714" w:type="dxa"/>
        <w:tblLook w:val="04A0" w:firstRow="1" w:lastRow="0" w:firstColumn="1" w:lastColumn="0" w:noHBand="0" w:noVBand="1"/>
      </w:tblPr>
      <w:tblGrid>
        <w:gridCol w:w="5245"/>
        <w:gridCol w:w="5245"/>
        <w:gridCol w:w="5245"/>
      </w:tblGrid>
      <w:tr w:rsidR="00726229" w:rsidRPr="00732E93" w14:paraId="48066D58" w14:textId="77777777" w:rsidTr="002C69F6">
        <w:tc>
          <w:tcPr>
            <w:tcW w:w="15735" w:type="dxa"/>
            <w:gridSpan w:val="3"/>
            <w:shd w:val="clear" w:color="auto" w:fill="EAF1DD" w:themeFill="accent3" w:themeFillTint="33"/>
          </w:tcPr>
          <w:p w14:paraId="73957716" w14:textId="47033E5C" w:rsidR="00726229" w:rsidRPr="00732E93" w:rsidRDefault="00726229" w:rsidP="001C4CBC">
            <w:pPr>
              <w:pStyle w:val="Heading7"/>
              <w:spacing w:before="0" w:after="0" w:line="360" w:lineRule="auto"/>
              <w:jc w:val="center"/>
              <w:outlineLvl w:val="6"/>
              <w:rPr>
                <w:rFonts w:asciiTheme="minorHAnsi" w:hAnsiTheme="minorHAnsi" w:cstheme="minorHAnsi"/>
                <w:b/>
                <w:sz w:val="20"/>
                <w:szCs w:val="20"/>
              </w:rPr>
            </w:pPr>
            <w:r w:rsidRPr="00732E93">
              <w:rPr>
                <w:rFonts w:asciiTheme="minorHAnsi" w:hAnsiTheme="minorHAnsi" w:cstheme="minorHAnsi"/>
                <w:b/>
                <w:sz w:val="20"/>
                <w:szCs w:val="20"/>
              </w:rPr>
              <w:lastRenderedPageBreak/>
              <w:t>CUSTODIAL BEHAVIOUR SUMMARY</w:t>
            </w:r>
          </w:p>
        </w:tc>
      </w:tr>
      <w:tr w:rsidR="00726229" w:rsidRPr="00732E93" w14:paraId="0829E2F8" w14:textId="77777777" w:rsidTr="00E62106">
        <w:tc>
          <w:tcPr>
            <w:tcW w:w="5245" w:type="dxa"/>
            <w:shd w:val="clear" w:color="auto" w:fill="EAF1DD" w:themeFill="accent3" w:themeFillTint="33"/>
          </w:tcPr>
          <w:p w14:paraId="02A76672" w14:textId="3BEBD8A3" w:rsidR="00726229" w:rsidRPr="00732E93" w:rsidRDefault="00726229" w:rsidP="00726229">
            <w:pPr>
              <w:pStyle w:val="Heading7"/>
              <w:spacing w:before="0" w:after="0"/>
              <w:jc w:val="center"/>
              <w:outlineLvl w:val="6"/>
              <w:rPr>
                <w:rFonts w:asciiTheme="minorHAnsi" w:hAnsiTheme="minorHAnsi" w:cstheme="minorHAnsi"/>
                <w:b/>
                <w:sz w:val="20"/>
                <w:szCs w:val="20"/>
              </w:rPr>
            </w:pPr>
            <w:r w:rsidRPr="00732E93">
              <w:rPr>
                <w:rFonts w:asciiTheme="minorHAnsi" w:hAnsiTheme="minorHAnsi" w:cstheme="minorHAnsi"/>
                <w:b/>
                <w:sz w:val="20"/>
                <w:szCs w:val="20"/>
              </w:rPr>
              <w:t>Evaluation</w:t>
            </w:r>
          </w:p>
        </w:tc>
        <w:tc>
          <w:tcPr>
            <w:tcW w:w="5245" w:type="dxa"/>
          </w:tcPr>
          <w:p w14:paraId="6B11CBDF" w14:textId="61E2C4E6" w:rsidR="00726229" w:rsidRPr="00732E93" w:rsidRDefault="00726229" w:rsidP="00726229">
            <w:pPr>
              <w:pStyle w:val="Heading7"/>
              <w:spacing w:before="0" w:after="0"/>
              <w:jc w:val="center"/>
              <w:outlineLvl w:val="6"/>
              <w:rPr>
                <w:rFonts w:asciiTheme="minorHAnsi" w:hAnsiTheme="minorHAnsi" w:cstheme="minorHAnsi"/>
                <w:b/>
                <w:sz w:val="20"/>
                <w:szCs w:val="20"/>
              </w:rPr>
            </w:pPr>
            <w:r w:rsidRPr="00732E93">
              <w:rPr>
                <w:rFonts w:asciiTheme="minorHAnsi" w:hAnsiTheme="minorHAnsi" w:cstheme="minorHAnsi"/>
                <w:b/>
                <w:sz w:val="20"/>
                <w:szCs w:val="20"/>
              </w:rPr>
              <w:t>Source of Information</w:t>
            </w:r>
          </w:p>
        </w:tc>
        <w:tc>
          <w:tcPr>
            <w:tcW w:w="5245" w:type="dxa"/>
          </w:tcPr>
          <w:p w14:paraId="24C72D84" w14:textId="53A883AB" w:rsidR="00726229" w:rsidRPr="00732E93" w:rsidRDefault="00726229" w:rsidP="00726229">
            <w:pPr>
              <w:pStyle w:val="Heading7"/>
              <w:spacing w:before="0" w:after="0"/>
              <w:jc w:val="center"/>
              <w:outlineLvl w:val="6"/>
              <w:rPr>
                <w:rFonts w:asciiTheme="minorHAnsi" w:hAnsiTheme="minorHAnsi" w:cstheme="minorHAnsi"/>
                <w:b/>
                <w:sz w:val="20"/>
                <w:szCs w:val="20"/>
              </w:rPr>
            </w:pPr>
            <w:r w:rsidRPr="00732E93">
              <w:rPr>
                <w:rFonts w:asciiTheme="minorHAnsi" w:hAnsiTheme="minorHAnsi" w:cstheme="minorHAnsi"/>
                <w:b/>
                <w:sz w:val="20"/>
                <w:szCs w:val="20"/>
              </w:rPr>
              <w:t>Application</w:t>
            </w:r>
          </w:p>
        </w:tc>
      </w:tr>
      <w:tr w:rsidR="00726229" w:rsidRPr="00732E93" w14:paraId="3764D68C" w14:textId="77777777" w:rsidTr="00E62106">
        <w:tc>
          <w:tcPr>
            <w:tcW w:w="5245" w:type="dxa"/>
            <w:shd w:val="clear" w:color="auto" w:fill="EAF1DD" w:themeFill="accent3" w:themeFillTint="33"/>
          </w:tcPr>
          <w:p w14:paraId="08D7AD68" w14:textId="395AA401" w:rsidR="00726229" w:rsidRPr="00732E93" w:rsidRDefault="00726229"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
                <w:sz w:val="20"/>
                <w:szCs w:val="20"/>
              </w:rPr>
              <w:t>Warnings and Disciplines</w:t>
            </w:r>
          </w:p>
        </w:tc>
        <w:tc>
          <w:tcPr>
            <w:tcW w:w="5245" w:type="dxa"/>
          </w:tcPr>
          <w:p w14:paraId="099C75FE" w14:textId="174E7648" w:rsidR="00111051" w:rsidRPr="00732E93" w:rsidRDefault="001E311F" w:rsidP="00C838D5">
            <w:pPr>
              <w:pStyle w:val="ListParagraph"/>
              <w:numPr>
                <w:ilvl w:val="0"/>
                <w:numId w:val="15"/>
              </w:numPr>
              <w:rPr>
                <w:sz w:val="20"/>
                <w:szCs w:val="20"/>
                <w:lang w:eastAsia="en-AU"/>
              </w:rPr>
            </w:pPr>
            <w:r>
              <w:rPr>
                <w:sz w:val="20"/>
                <w:szCs w:val="20"/>
                <w:lang w:eastAsia="en-AU"/>
              </w:rPr>
              <w:t xml:space="preserve">ACTCS </w:t>
            </w:r>
            <w:r w:rsidR="00C838D5" w:rsidRPr="00732E93">
              <w:rPr>
                <w:sz w:val="20"/>
                <w:szCs w:val="20"/>
                <w:lang w:eastAsia="en-AU"/>
              </w:rPr>
              <w:t>Offender database</w:t>
            </w:r>
          </w:p>
          <w:p w14:paraId="070346AC" w14:textId="454595AA" w:rsidR="00C838D5" w:rsidRPr="00732E93" w:rsidRDefault="00C838D5" w:rsidP="00C838D5">
            <w:pPr>
              <w:pStyle w:val="ListParagraph"/>
              <w:numPr>
                <w:ilvl w:val="1"/>
                <w:numId w:val="15"/>
              </w:numPr>
              <w:rPr>
                <w:sz w:val="20"/>
                <w:szCs w:val="20"/>
                <w:lang w:eastAsia="en-AU"/>
              </w:rPr>
            </w:pPr>
            <w:r w:rsidRPr="00732E93">
              <w:rPr>
                <w:sz w:val="20"/>
                <w:szCs w:val="20"/>
                <w:lang w:eastAsia="en-AU"/>
              </w:rPr>
              <w:t>Case Notes</w:t>
            </w:r>
          </w:p>
          <w:p w14:paraId="198B7E31" w14:textId="50704171" w:rsidR="00186DB7" w:rsidRPr="00732E93" w:rsidRDefault="00186DB7" w:rsidP="00C838D5">
            <w:pPr>
              <w:pStyle w:val="ListParagraph"/>
              <w:numPr>
                <w:ilvl w:val="1"/>
                <w:numId w:val="15"/>
              </w:numPr>
              <w:rPr>
                <w:sz w:val="20"/>
                <w:szCs w:val="20"/>
                <w:lang w:eastAsia="en-AU"/>
              </w:rPr>
            </w:pPr>
            <w:r w:rsidRPr="00732E93">
              <w:rPr>
                <w:sz w:val="20"/>
                <w:szCs w:val="20"/>
                <w:lang w:eastAsia="en-AU"/>
              </w:rPr>
              <w:t>Outgoing letters</w:t>
            </w:r>
          </w:p>
          <w:p w14:paraId="55242EB2" w14:textId="79D26AAB"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57647332" w14:textId="05DF4E75" w:rsidR="00086C33" w:rsidRDefault="00726229" w:rsidP="00086C33">
            <w:pPr>
              <w:spacing w:before="80" w:after="80"/>
              <w:rPr>
                <w:rFonts w:cstheme="minorHAnsi"/>
                <w:sz w:val="20"/>
              </w:rPr>
            </w:pPr>
            <w:r w:rsidRPr="00732E93">
              <w:rPr>
                <w:rFonts w:cstheme="minorHAnsi"/>
                <w:bCs/>
                <w:sz w:val="20"/>
                <w:szCs w:val="20"/>
              </w:rPr>
              <w:t xml:space="preserve">Utilising the source of information, determine </w:t>
            </w:r>
            <w:r w:rsidR="00CF05FA">
              <w:rPr>
                <w:rFonts w:cstheme="minorHAnsi"/>
                <w:bCs/>
                <w:sz w:val="20"/>
                <w:szCs w:val="20"/>
              </w:rPr>
              <w:t xml:space="preserve">if the detainee has been involved in any </w:t>
            </w:r>
            <w:r w:rsidR="00086C33">
              <w:rPr>
                <w:rFonts w:cstheme="minorHAnsi"/>
                <w:sz w:val="20"/>
              </w:rPr>
              <w:t>resulting in disciplinary action, including Officer’s Warnings, during the current sentence?</w:t>
            </w:r>
          </w:p>
          <w:p w14:paraId="7D957849" w14:textId="02DD770F" w:rsidR="00732E93" w:rsidRPr="00086C33" w:rsidRDefault="00086C33" w:rsidP="00732E93">
            <w:pPr>
              <w:rPr>
                <w:sz w:val="20"/>
                <w:szCs w:val="20"/>
                <w:lang w:eastAsia="en-AU"/>
              </w:rPr>
            </w:pPr>
            <w:r w:rsidRPr="00086C33">
              <w:rPr>
                <w:rFonts w:cstheme="minorHAnsi"/>
                <w:sz w:val="20"/>
                <w:szCs w:val="20"/>
              </w:rPr>
              <w:t xml:space="preserve">If yes, </w:t>
            </w:r>
            <w:r w:rsidR="00732E93" w:rsidRPr="00086C33">
              <w:rPr>
                <w:rFonts w:cstheme="minorHAnsi"/>
                <w:sz w:val="20"/>
                <w:szCs w:val="20"/>
              </w:rPr>
              <w:t>provide a chronological summary for all incidents/behaviours resulting in disciplinary action.</w:t>
            </w:r>
          </w:p>
          <w:p w14:paraId="68203A2E" w14:textId="6E1BE69E"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5BA37C0E" w14:textId="77777777" w:rsidTr="00E62106">
        <w:tc>
          <w:tcPr>
            <w:tcW w:w="5245" w:type="dxa"/>
            <w:shd w:val="clear" w:color="auto" w:fill="EAF1DD" w:themeFill="accent3" w:themeFillTint="33"/>
          </w:tcPr>
          <w:p w14:paraId="12287BD6" w14:textId="02115712" w:rsidR="00726229" w:rsidRPr="00732E93" w:rsidRDefault="00726229"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
                <w:sz w:val="20"/>
                <w:szCs w:val="20"/>
              </w:rPr>
              <w:t>Current Alerts</w:t>
            </w:r>
          </w:p>
        </w:tc>
        <w:tc>
          <w:tcPr>
            <w:tcW w:w="5245" w:type="dxa"/>
          </w:tcPr>
          <w:p w14:paraId="29698C32" w14:textId="77777777" w:rsidR="007B28AA" w:rsidRPr="00732E93" w:rsidRDefault="007B28AA" w:rsidP="007B28AA">
            <w:pPr>
              <w:pStyle w:val="ListParagraph"/>
              <w:numPr>
                <w:ilvl w:val="0"/>
                <w:numId w:val="15"/>
              </w:numPr>
              <w:rPr>
                <w:sz w:val="20"/>
                <w:szCs w:val="20"/>
                <w:lang w:eastAsia="en-AU"/>
              </w:rPr>
            </w:pPr>
            <w:r>
              <w:rPr>
                <w:sz w:val="20"/>
                <w:szCs w:val="20"/>
                <w:lang w:eastAsia="en-AU"/>
              </w:rPr>
              <w:t xml:space="preserve">ACTCS </w:t>
            </w:r>
            <w:r w:rsidRPr="00732E93">
              <w:rPr>
                <w:sz w:val="20"/>
                <w:szCs w:val="20"/>
                <w:lang w:eastAsia="en-AU"/>
              </w:rPr>
              <w:t>Offender database</w:t>
            </w:r>
          </w:p>
          <w:p w14:paraId="51342C36" w14:textId="77777777" w:rsidR="007B28AA" w:rsidRPr="00732E93" w:rsidRDefault="007B28AA" w:rsidP="007B28AA">
            <w:pPr>
              <w:pStyle w:val="ListParagraph"/>
              <w:numPr>
                <w:ilvl w:val="1"/>
                <w:numId w:val="15"/>
              </w:numPr>
              <w:rPr>
                <w:sz w:val="20"/>
                <w:szCs w:val="20"/>
                <w:lang w:eastAsia="en-AU"/>
              </w:rPr>
            </w:pPr>
            <w:r w:rsidRPr="00732E93">
              <w:rPr>
                <w:sz w:val="20"/>
                <w:szCs w:val="20"/>
                <w:lang w:eastAsia="en-AU"/>
              </w:rPr>
              <w:t>Case Notes</w:t>
            </w:r>
          </w:p>
          <w:p w14:paraId="5990E97C" w14:textId="37FC3FB9" w:rsidR="007B28AA" w:rsidRDefault="007B28AA" w:rsidP="007B28AA">
            <w:pPr>
              <w:pStyle w:val="ListParagraph"/>
              <w:numPr>
                <w:ilvl w:val="1"/>
                <w:numId w:val="15"/>
              </w:numPr>
              <w:rPr>
                <w:sz w:val="20"/>
                <w:szCs w:val="20"/>
                <w:lang w:eastAsia="en-AU"/>
              </w:rPr>
            </w:pPr>
            <w:r>
              <w:rPr>
                <w:sz w:val="20"/>
                <w:szCs w:val="20"/>
                <w:lang w:eastAsia="en-AU"/>
              </w:rPr>
              <w:t>Alerts</w:t>
            </w:r>
          </w:p>
          <w:p w14:paraId="6325699B" w14:textId="59880F21" w:rsidR="007B28AA" w:rsidRDefault="00F13CE6" w:rsidP="007B28AA">
            <w:pPr>
              <w:pStyle w:val="ListParagraph"/>
              <w:numPr>
                <w:ilvl w:val="1"/>
                <w:numId w:val="15"/>
              </w:numPr>
              <w:rPr>
                <w:sz w:val="20"/>
                <w:szCs w:val="20"/>
                <w:lang w:eastAsia="en-AU"/>
              </w:rPr>
            </w:pPr>
            <w:r>
              <w:rPr>
                <w:sz w:val="20"/>
                <w:szCs w:val="20"/>
                <w:lang w:eastAsia="en-AU"/>
              </w:rPr>
              <w:t>Briefcase</w:t>
            </w:r>
          </w:p>
          <w:p w14:paraId="53B95BF9" w14:textId="5F8DCD83" w:rsidR="00F13CE6" w:rsidRDefault="00F13CE6" w:rsidP="00F13CE6">
            <w:pPr>
              <w:pStyle w:val="ListParagraph"/>
              <w:numPr>
                <w:ilvl w:val="0"/>
                <w:numId w:val="15"/>
              </w:numPr>
              <w:rPr>
                <w:sz w:val="20"/>
                <w:szCs w:val="20"/>
                <w:lang w:eastAsia="en-AU"/>
              </w:rPr>
            </w:pPr>
            <w:r>
              <w:rPr>
                <w:sz w:val="20"/>
                <w:szCs w:val="20"/>
                <w:lang w:eastAsia="en-AU"/>
              </w:rPr>
              <w:t>Intelligence Unit</w:t>
            </w:r>
          </w:p>
          <w:p w14:paraId="5E11F840" w14:textId="69FA9636" w:rsidR="00F13CE6" w:rsidRPr="00732E93" w:rsidRDefault="00F13CE6" w:rsidP="00F13CE6">
            <w:pPr>
              <w:pStyle w:val="ListParagraph"/>
              <w:numPr>
                <w:ilvl w:val="0"/>
                <w:numId w:val="15"/>
              </w:numPr>
              <w:rPr>
                <w:sz w:val="20"/>
                <w:szCs w:val="20"/>
                <w:lang w:eastAsia="en-AU"/>
              </w:rPr>
            </w:pPr>
            <w:r>
              <w:rPr>
                <w:sz w:val="20"/>
                <w:szCs w:val="20"/>
                <w:lang w:eastAsia="en-AU"/>
              </w:rPr>
              <w:t>Department of Immigration</w:t>
            </w:r>
          </w:p>
          <w:p w14:paraId="36238694" w14:textId="682BADBA" w:rsidR="00726229" w:rsidRPr="00732E93" w:rsidRDefault="00726229" w:rsidP="007B28AA">
            <w:pPr>
              <w:pStyle w:val="ListParagraph"/>
              <w:ind w:left="1128"/>
              <w:rPr>
                <w:sz w:val="20"/>
                <w:szCs w:val="20"/>
                <w:lang w:eastAsia="en-AU"/>
              </w:rPr>
            </w:pPr>
          </w:p>
        </w:tc>
        <w:tc>
          <w:tcPr>
            <w:tcW w:w="5245" w:type="dxa"/>
          </w:tcPr>
          <w:p w14:paraId="3DF0D148" w14:textId="7F7BB243" w:rsidR="00726229" w:rsidRPr="00732E93" w:rsidRDefault="00726229" w:rsidP="001D1681">
            <w:pPr>
              <w:pStyle w:val="Heading7"/>
              <w:spacing w:before="0" w:after="0"/>
              <w:outlineLvl w:val="6"/>
              <w:rPr>
                <w:sz w:val="20"/>
                <w:szCs w:val="20"/>
              </w:rPr>
            </w:pPr>
            <w:r w:rsidRPr="00732E93">
              <w:rPr>
                <w:rFonts w:asciiTheme="minorHAnsi" w:hAnsiTheme="minorHAnsi" w:cstheme="minorHAnsi"/>
                <w:bCs/>
                <w:sz w:val="20"/>
                <w:szCs w:val="20"/>
              </w:rPr>
              <w:t xml:space="preserve">Utilising the source of information, </w:t>
            </w:r>
            <w:r w:rsidR="001D1681">
              <w:rPr>
                <w:rFonts w:asciiTheme="minorHAnsi" w:hAnsiTheme="minorHAnsi" w:cstheme="minorHAnsi"/>
                <w:bCs/>
                <w:sz w:val="20"/>
                <w:szCs w:val="20"/>
              </w:rPr>
              <w:t xml:space="preserve">determine </w:t>
            </w:r>
            <w:r w:rsidR="00D65516">
              <w:rPr>
                <w:rFonts w:asciiTheme="minorHAnsi" w:hAnsiTheme="minorHAnsi" w:cstheme="minorHAnsi"/>
                <w:sz w:val="20"/>
              </w:rPr>
              <w:t xml:space="preserve">if the detainee has any current alerts </w:t>
            </w:r>
            <w:r w:rsidR="002C7360">
              <w:rPr>
                <w:rFonts w:asciiTheme="minorHAnsi" w:hAnsiTheme="minorHAnsi" w:cstheme="minorHAnsi"/>
                <w:sz w:val="20"/>
              </w:rPr>
              <w:t xml:space="preserve">or information </w:t>
            </w:r>
            <w:r w:rsidR="00D65516">
              <w:rPr>
                <w:rFonts w:asciiTheme="minorHAnsi" w:hAnsiTheme="minorHAnsi" w:cstheme="minorHAnsi"/>
                <w:sz w:val="20"/>
              </w:rPr>
              <w:t xml:space="preserve">relevant to </w:t>
            </w:r>
            <w:r w:rsidR="002C7360">
              <w:rPr>
                <w:rFonts w:asciiTheme="minorHAnsi" w:hAnsiTheme="minorHAnsi" w:cstheme="minorHAnsi"/>
                <w:sz w:val="20"/>
              </w:rPr>
              <w:t xml:space="preserve">the </w:t>
            </w:r>
            <w:r w:rsidR="00D65516">
              <w:rPr>
                <w:rFonts w:asciiTheme="minorHAnsi" w:hAnsiTheme="minorHAnsi" w:cstheme="minorHAnsi"/>
                <w:sz w:val="20"/>
              </w:rPr>
              <w:t>classification review.</w:t>
            </w:r>
          </w:p>
          <w:p w14:paraId="0BEE9A56" w14:textId="22ED53F6"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64C6081C" w14:textId="77777777" w:rsidTr="00E62106">
        <w:tc>
          <w:tcPr>
            <w:tcW w:w="5245" w:type="dxa"/>
            <w:shd w:val="clear" w:color="auto" w:fill="EAF1DD" w:themeFill="accent3" w:themeFillTint="33"/>
          </w:tcPr>
          <w:p w14:paraId="0575B4EE" w14:textId="10F615CA" w:rsidR="00726229" w:rsidRPr="00732E93" w:rsidRDefault="00726229"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
                <w:sz w:val="20"/>
                <w:szCs w:val="20"/>
              </w:rPr>
              <w:t>Interactions with Custodial Staff</w:t>
            </w:r>
          </w:p>
        </w:tc>
        <w:tc>
          <w:tcPr>
            <w:tcW w:w="5245" w:type="dxa"/>
          </w:tcPr>
          <w:p w14:paraId="4A6ABDEA" w14:textId="77777777" w:rsidR="0062158B" w:rsidRPr="00732E93" w:rsidRDefault="0062158B" w:rsidP="0062158B">
            <w:pPr>
              <w:pStyle w:val="ListParagraph"/>
              <w:numPr>
                <w:ilvl w:val="0"/>
                <w:numId w:val="15"/>
              </w:numPr>
              <w:rPr>
                <w:sz w:val="20"/>
                <w:szCs w:val="20"/>
                <w:lang w:eastAsia="en-AU"/>
              </w:rPr>
            </w:pPr>
            <w:r>
              <w:rPr>
                <w:sz w:val="20"/>
                <w:szCs w:val="20"/>
                <w:lang w:eastAsia="en-AU"/>
              </w:rPr>
              <w:t xml:space="preserve">ACTCS </w:t>
            </w:r>
            <w:r w:rsidRPr="00732E93">
              <w:rPr>
                <w:sz w:val="20"/>
                <w:szCs w:val="20"/>
                <w:lang w:eastAsia="en-AU"/>
              </w:rPr>
              <w:t>Offender database</w:t>
            </w:r>
          </w:p>
          <w:p w14:paraId="41E0B200" w14:textId="77777777" w:rsidR="00726229" w:rsidRDefault="0062158B" w:rsidP="0062158B">
            <w:pPr>
              <w:pStyle w:val="ListParagraph"/>
              <w:numPr>
                <w:ilvl w:val="1"/>
                <w:numId w:val="15"/>
              </w:numPr>
              <w:rPr>
                <w:sz w:val="20"/>
                <w:szCs w:val="20"/>
                <w:lang w:eastAsia="en-AU"/>
              </w:rPr>
            </w:pPr>
            <w:r w:rsidRPr="00732E93">
              <w:rPr>
                <w:sz w:val="20"/>
                <w:szCs w:val="20"/>
                <w:lang w:eastAsia="en-AU"/>
              </w:rPr>
              <w:t>Case Notes</w:t>
            </w:r>
          </w:p>
          <w:p w14:paraId="0FAAC78F" w14:textId="035FD35A" w:rsidR="0062158B" w:rsidRPr="0062158B" w:rsidRDefault="0062158B" w:rsidP="0062158B">
            <w:pPr>
              <w:pStyle w:val="ListParagraph"/>
              <w:numPr>
                <w:ilvl w:val="0"/>
                <w:numId w:val="15"/>
              </w:numPr>
              <w:rPr>
                <w:sz w:val="20"/>
                <w:szCs w:val="20"/>
                <w:lang w:eastAsia="en-AU"/>
              </w:rPr>
            </w:pPr>
            <w:r>
              <w:rPr>
                <w:sz w:val="20"/>
                <w:szCs w:val="20"/>
                <w:lang w:eastAsia="en-AU"/>
              </w:rPr>
              <w:t>Custodial Staff</w:t>
            </w:r>
          </w:p>
        </w:tc>
        <w:tc>
          <w:tcPr>
            <w:tcW w:w="5245" w:type="dxa"/>
          </w:tcPr>
          <w:p w14:paraId="4C7D08F4" w14:textId="77777777" w:rsidR="0062158B" w:rsidRDefault="00726229" w:rsidP="0062158B">
            <w:pPr>
              <w:pStyle w:val="Heading7"/>
              <w:spacing w:before="0" w:after="0"/>
              <w:outlineLvl w:val="6"/>
              <w:rPr>
                <w:rFonts w:asciiTheme="minorHAnsi" w:hAnsiTheme="minorHAnsi" w:cstheme="minorHAnsi"/>
                <w:sz w:val="20"/>
              </w:rPr>
            </w:pPr>
            <w:r w:rsidRPr="00732E93">
              <w:rPr>
                <w:rFonts w:asciiTheme="minorHAnsi" w:hAnsiTheme="minorHAnsi" w:cstheme="minorHAnsi"/>
                <w:bCs/>
                <w:sz w:val="20"/>
                <w:szCs w:val="20"/>
              </w:rPr>
              <w:t xml:space="preserve">Utilising the source of information, </w:t>
            </w:r>
            <w:r w:rsidR="0062158B">
              <w:rPr>
                <w:rFonts w:asciiTheme="minorHAnsi" w:hAnsiTheme="minorHAnsi" w:cstheme="minorHAnsi"/>
                <w:bCs/>
                <w:sz w:val="20"/>
                <w:szCs w:val="20"/>
              </w:rPr>
              <w:t>p</w:t>
            </w:r>
            <w:r w:rsidR="0062158B">
              <w:rPr>
                <w:rFonts w:asciiTheme="minorHAnsi" w:hAnsiTheme="minorHAnsi" w:cstheme="minorHAnsi"/>
                <w:sz w:val="20"/>
              </w:rPr>
              <w:t xml:space="preserve">rovide a summary of the detainee’s interaction with Custodial Staff since admission / initial classification / previous review, positive or otherwise. </w:t>
            </w:r>
          </w:p>
          <w:p w14:paraId="25B67C29" w14:textId="36AF680D" w:rsidR="0062158B" w:rsidRPr="0062158B" w:rsidRDefault="0062158B" w:rsidP="00057147">
            <w:pPr>
              <w:pStyle w:val="Heading7"/>
              <w:spacing w:before="0" w:after="0"/>
              <w:outlineLvl w:val="6"/>
            </w:pPr>
          </w:p>
        </w:tc>
      </w:tr>
      <w:tr w:rsidR="00726229" w:rsidRPr="00732E93" w14:paraId="15C13209" w14:textId="77777777" w:rsidTr="00E62106">
        <w:tc>
          <w:tcPr>
            <w:tcW w:w="5245" w:type="dxa"/>
            <w:shd w:val="clear" w:color="auto" w:fill="EAF1DD" w:themeFill="accent3" w:themeFillTint="33"/>
          </w:tcPr>
          <w:p w14:paraId="44E68EAF" w14:textId="3C5C8A0E" w:rsidR="00726229" w:rsidRPr="00732E93" w:rsidRDefault="00726229"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
                <w:sz w:val="20"/>
                <w:szCs w:val="20"/>
              </w:rPr>
              <w:t>Interactions with other detainees</w:t>
            </w:r>
          </w:p>
          <w:p w14:paraId="3A62CF54" w14:textId="008B7024"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7D8CCFDE" w14:textId="77777777" w:rsidR="00475D52" w:rsidRPr="00732E93" w:rsidRDefault="00475D52" w:rsidP="00475D52">
            <w:pPr>
              <w:pStyle w:val="ListParagraph"/>
              <w:numPr>
                <w:ilvl w:val="0"/>
                <w:numId w:val="15"/>
              </w:numPr>
              <w:rPr>
                <w:sz w:val="20"/>
                <w:szCs w:val="20"/>
                <w:lang w:eastAsia="en-AU"/>
              </w:rPr>
            </w:pPr>
            <w:r>
              <w:rPr>
                <w:sz w:val="20"/>
                <w:szCs w:val="20"/>
                <w:lang w:eastAsia="en-AU"/>
              </w:rPr>
              <w:t xml:space="preserve">ACTCS </w:t>
            </w:r>
            <w:r w:rsidRPr="00732E93">
              <w:rPr>
                <w:sz w:val="20"/>
                <w:szCs w:val="20"/>
                <w:lang w:eastAsia="en-AU"/>
              </w:rPr>
              <w:t>Offender database</w:t>
            </w:r>
          </w:p>
          <w:p w14:paraId="1E0F7AC6" w14:textId="77777777" w:rsidR="00475D52" w:rsidRDefault="00475D52" w:rsidP="00475D52">
            <w:pPr>
              <w:pStyle w:val="ListParagraph"/>
              <w:numPr>
                <w:ilvl w:val="1"/>
                <w:numId w:val="15"/>
              </w:numPr>
              <w:rPr>
                <w:sz w:val="20"/>
                <w:szCs w:val="20"/>
                <w:lang w:eastAsia="en-AU"/>
              </w:rPr>
            </w:pPr>
            <w:r w:rsidRPr="00732E93">
              <w:rPr>
                <w:sz w:val="20"/>
                <w:szCs w:val="20"/>
                <w:lang w:eastAsia="en-AU"/>
              </w:rPr>
              <w:t>Case Notes</w:t>
            </w:r>
          </w:p>
          <w:p w14:paraId="7BB88F33" w14:textId="189AAE70" w:rsidR="001D78D1" w:rsidRPr="00190011" w:rsidRDefault="00475D52" w:rsidP="00190011">
            <w:pPr>
              <w:pStyle w:val="ListParagraph"/>
              <w:numPr>
                <w:ilvl w:val="0"/>
                <w:numId w:val="15"/>
              </w:numPr>
              <w:rPr>
                <w:rFonts w:cstheme="minorHAnsi"/>
                <w:bCs/>
                <w:sz w:val="20"/>
                <w:szCs w:val="20"/>
              </w:rPr>
            </w:pPr>
            <w:r>
              <w:rPr>
                <w:sz w:val="20"/>
                <w:szCs w:val="20"/>
                <w:lang w:eastAsia="en-AU"/>
              </w:rPr>
              <w:t>Custodial Staff</w:t>
            </w:r>
          </w:p>
        </w:tc>
        <w:tc>
          <w:tcPr>
            <w:tcW w:w="5245" w:type="dxa"/>
          </w:tcPr>
          <w:p w14:paraId="575B59A5" w14:textId="1B97E05F" w:rsidR="00A30E42" w:rsidRDefault="00726229" w:rsidP="00A30E42">
            <w:pPr>
              <w:spacing w:before="80" w:after="80"/>
              <w:rPr>
                <w:rFonts w:cstheme="minorHAnsi"/>
                <w:sz w:val="20"/>
              </w:rPr>
            </w:pPr>
            <w:r w:rsidRPr="00732E93">
              <w:rPr>
                <w:rFonts w:cstheme="minorHAnsi"/>
                <w:bCs/>
                <w:sz w:val="20"/>
                <w:szCs w:val="20"/>
              </w:rPr>
              <w:t xml:space="preserve">Utilising the source of information, </w:t>
            </w:r>
            <w:r w:rsidR="00A30E42">
              <w:rPr>
                <w:rFonts w:cstheme="minorHAnsi"/>
                <w:bCs/>
                <w:sz w:val="20"/>
                <w:szCs w:val="20"/>
              </w:rPr>
              <w:t>p</w:t>
            </w:r>
            <w:r w:rsidR="00A30E42">
              <w:rPr>
                <w:rFonts w:cstheme="minorHAnsi"/>
                <w:sz w:val="20"/>
              </w:rPr>
              <w:t xml:space="preserve">rovide a summary of case notes regarding the detainee’s interactions with other detainees and functioning within the unit/accommodation </w:t>
            </w:r>
            <w:r w:rsidR="00475D52">
              <w:rPr>
                <w:rFonts w:cstheme="minorHAnsi"/>
                <w:sz w:val="20"/>
              </w:rPr>
              <w:t>area, since</w:t>
            </w:r>
            <w:r w:rsidR="00A30E42">
              <w:rPr>
                <w:rFonts w:cstheme="minorHAnsi"/>
                <w:sz w:val="20"/>
              </w:rPr>
              <w:t xml:space="preserve"> admission / previous review, positive or otherwise.</w:t>
            </w:r>
          </w:p>
          <w:p w14:paraId="725A8585" w14:textId="0E16C70F" w:rsidR="00726229" w:rsidRPr="00732E93" w:rsidRDefault="00726229" w:rsidP="00726229">
            <w:pPr>
              <w:pStyle w:val="ListParagraph"/>
              <w:ind w:left="31"/>
              <w:rPr>
                <w:sz w:val="20"/>
                <w:szCs w:val="20"/>
                <w:lang w:eastAsia="en-AU"/>
              </w:rPr>
            </w:pPr>
          </w:p>
        </w:tc>
      </w:tr>
      <w:tr w:rsidR="00726229" w:rsidRPr="00732E93" w14:paraId="4506449F" w14:textId="77777777" w:rsidTr="00E62106">
        <w:tc>
          <w:tcPr>
            <w:tcW w:w="5245" w:type="dxa"/>
            <w:shd w:val="clear" w:color="auto" w:fill="EAF1DD" w:themeFill="accent3" w:themeFillTint="33"/>
          </w:tcPr>
          <w:p w14:paraId="09367357" w14:textId="419F1816" w:rsidR="00726229" w:rsidRPr="00732E93" w:rsidRDefault="00726229"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
                <w:sz w:val="20"/>
                <w:szCs w:val="20"/>
              </w:rPr>
              <w:t xml:space="preserve">Current level under the Incentives and </w:t>
            </w:r>
            <w:r w:rsidRPr="00732E93">
              <w:rPr>
                <w:rFonts w:asciiTheme="minorHAnsi" w:hAnsiTheme="minorHAnsi" w:cstheme="minorHAnsi"/>
                <w:b/>
                <w:i/>
                <w:iCs/>
                <w:sz w:val="20"/>
                <w:szCs w:val="20"/>
              </w:rPr>
              <w:t>Earned Privileges Policy</w:t>
            </w:r>
            <w:r w:rsidR="0094565F">
              <w:rPr>
                <w:rFonts w:asciiTheme="minorHAnsi" w:hAnsiTheme="minorHAnsi" w:cstheme="minorHAnsi"/>
                <w:b/>
                <w:i/>
                <w:iCs/>
                <w:sz w:val="20"/>
                <w:szCs w:val="20"/>
              </w:rPr>
              <w:t xml:space="preserve"> (IEP)</w:t>
            </w:r>
          </w:p>
        </w:tc>
        <w:tc>
          <w:tcPr>
            <w:tcW w:w="5245" w:type="dxa"/>
          </w:tcPr>
          <w:p w14:paraId="3E6A8EBF" w14:textId="77777777" w:rsidR="001D77E9" w:rsidRPr="00732E93" w:rsidRDefault="001D77E9" w:rsidP="001D77E9">
            <w:pPr>
              <w:pStyle w:val="ListParagraph"/>
              <w:numPr>
                <w:ilvl w:val="0"/>
                <w:numId w:val="15"/>
              </w:numPr>
              <w:rPr>
                <w:sz w:val="20"/>
                <w:szCs w:val="20"/>
                <w:lang w:eastAsia="en-AU"/>
              </w:rPr>
            </w:pPr>
            <w:r>
              <w:rPr>
                <w:sz w:val="20"/>
                <w:szCs w:val="20"/>
                <w:lang w:eastAsia="en-AU"/>
              </w:rPr>
              <w:t xml:space="preserve">ACTCS </w:t>
            </w:r>
            <w:r w:rsidRPr="00732E93">
              <w:rPr>
                <w:sz w:val="20"/>
                <w:szCs w:val="20"/>
                <w:lang w:eastAsia="en-AU"/>
              </w:rPr>
              <w:t>Offender database</w:t>
            </w:r>
          </w:p>
          <w:p w14:paraId="087D9A36" w14:textId="77777777" w:rsidR="001D77E9" w:rsidRDefault="001D77E9" w:rsidP="001D77E9">
            <w:pPr>
              <w:pStyle w:val="ListParagraph"/>
              <w:numPr>
                <w:ilvl w:val="1"/>
                <w:numId w:val="15"/>
              </w:numPr>
              <w:rPr>
                <w:sz w:val="20"/>
                <w:szCs w:val="20"/>
                <w:lang w:eastAsia="en-AU"/>
              </w:rPr>
            </w:pPr>
            <w:r w:rsidRPr="00732E93">
              <w:rPr>
                <w:sz w:val="20"/>
                <w:szCs w:val="20"/>
                <w:lang w:eastAsia="en-AU"/>
              </w:rPr>
              <w:t>Case Notes</w:t>
            </w:r>
          </w:p>
          <w:p w14:paraId="08F39877" w14:textId="37CE10FF" w:rsidR="00726229" w:rsidRPr="001D77E9" w:rsidRDefault="00726229" w:rsidP="00B85D20">
            <w:pPr>
              <w:pStyle w:val="ListParagraph"/>
              <w:ind w:left="1128"/>
              <w:rPr>
                <w:sz w:val="20"/>
                <w:szCs w:val="20"/>
                <w:lang w:eastAsia="en-AU"/>
              </w:rPr>
            </w:pPr>
          </w:p>
        </w:tc>
        <w:tc>
          <w:tcPr>
            <w:tcW w:w="5245" w:type="dxa"/>
          </w:tcPr>
          <w:p w14:paraId="0D591036" w14:textId="77777777" w:rsidR="00726229" w:rsidRDefault="003F23FA" w:rsidP="00726229">
            <w:pPr>
              <w:rPr>
                <w:rFonts w:cstheme="minorHAnsi"/>
                <w:bCs/>
                <w:sz w:val="20"/>
                <w:szCs w:val="20"/>
              </w:rPr>
            </w:pPr>
            <w:r w:rsidRPr="00732E93">
              <w:rPr>
                <w:rFonts w:cstheme="minorHAnsi"/>
                <w:bCs/>
                <w:sz w:val="20"/>
                <w:szCs w:val="20"/>
              </w:rPr>
              <w:t xml:space="preserve">Utilising the source of information, </w:t>
            </w:r>
            <w:r w:rsidR="0094565F">
              <w:rPr>
                <w:rFonts w:cstheme="minorHAnsi"/>
                <w:bCs/>
                <w:sz w:val="20"/>
                <w:szCs w:val="20"/>
              </w:rPr>
              <w:t>record</w:t>
            </w:r>
            <w:r>
              <w:rPr>
                <w:rFonts w:cstheme="minorHAnsi"/>
                <w:bCs/>
                <w:sz w:val="20"/>
                <w:szCs w:val="20"/>
              </w:rPr>
              <w:t xml:space="preserve"> the </w:t>
            </w:r>
            <w:r w:rsidR="0094565F">
              <w:rPr>
                <w:rFonts w:cstheme="minorHAnsi"/>
                <w:bCs/>
                <w:sz w:val="20"/>
                <w:szCs w:val="20"/>
              </w:rPr>
              <w:t>detainee’s</w:t>
            </w:r>
            <w:r>
              <w:rPr>
                <w:rFonts w:cstheme="minorHAnsi"/>
                <w:bCs/>
                <w:sz w:val="20"/>
                <w:szCs w:val="20"/>
              </w:rPr>
              <w:t xml:space="preserve"> level under the IEP</w:t>
            </w:r>
            <w:r w:rsidR="00476D50">
              <w:rPr>
                <w:rFonts w:cstheme="minorHAnsi"/>
                <w:bCs/>
                <w:sz w:val="20"/>
                <w:szCs w:val="20"/>
              </w:rPr>
              <w:t>, noting a reduction or increase where applicable.</w:t>
            </w:r>
          </w:p>
          <w:p w14:paraId="042CC821" w14:textId="2FC400A2" w:rsidR="00B85D20" w:rsidRPr="00732E93" w:rsidRDefault="00B85D20" w:rsidP="00726229">
            <w:pPr>
              <w:rPr>
                <w:rFonts w:cstheme="minorHAnsi"/>
                <w:bCs/>
                <w:sz w:val="20"/>
                <w:szCs w:val="20"/>
              </w:rPr>
            </w:pPr>
          </w:p>
        </w:tc>
      </w:tr>
      <w:tr w:rsidR="00726229" w:rsidRPr="00732E93" w14:paraId="3C308A6C" w14:textId="77777777" w:rsidTr="00E62106">
        <w:tc>
          <w:tcPr>
            <w:tcW w:w="5245" w:type="dxa"/>
            <w:shd w:val="clear" w:color="auto" w:fill="EAF1DD" w:themeFill="accent3" w:themeFillTint="33"/>
          </w:tcPr>
          <w:p w14:paraId="68AB91EE" w14:textId="5E5FE9C6" w:rsidR="00726229" w:rsidRPr="00732E93" w:rsidRDefault="00726229"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Urinalysis Testing</w:t>
            </w:r>
          </w:p>
          <w:p w14:paraId="03B9BF00" w14:textId="6D9D5A2E"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7710BF81" w14:textId="77777777" w:rsidR="00476D50" w:rsidRPr="00732E93" w:rsidRDefault="00476D50" w:rsidP="00476D50">
            <w:pPr>
              <w:pStyle w:val="ListParagraph"/>
              <w:numPr>
                <w:ilvl w:val="0"/>
                <w:numId w:val="15"/>
              </w:numPr>
              <w:rPr>
                <w:sz w:val="20"/>
                <w:szCs w:val="20"/>
                <w:lang w:eastAsia="en-AU"/>
              </w:rPr>
            </w:pPr>
            <w:r>
              <w:rPr>
                <w:sz w:val="20"/>
                <w:szCs w:val="20"/>
                <w:lang w:eastAsia="en-AU"/>
              </w:rPr>
              <w:t xml:space="preserve">ACTCS </w:t>
            </w:r>
            <w:r w:rsidRPr="00732E93">
              <w:rPr>
                <w:sz w:val="20"/>
                <w:szCs w:val="20"/>
                <w:lang w:eastAsia="en-AU"/>
              </w:rPr>
              <w:t>Offender database</w:t>
            </w:r>
          </w:p>
          <w:p w14:paraId="588FAA5A" w14:textId="77777777" w:rsidR="00476D50" w:rsidRDefault="00476D50" w:rsidP="00476D50">
            <w:pPr>
              <w:pStyle w:val="ListParagraph"/>
              <w:numPr>
                <w:ilvl w:val="1"/>
                <w:numId w:val="15"/>
              </w:numPr>
              <w:rPr>
                <w:sz w:val="20"/>
                <w:szCs w:val="20"/>
                <w:lang w:eastAsia="en-AU"/>
              </w:rPr>
            </w:pPr>
            <w:r w:rsidRPr="00732E93">
              <w:rPr>
                <w:sz w:val="20"/>
                <w:szCs w:val="20"/>
                <w:lang w:eastAsia="en-AU"/>
              </w:rPr>
              <w:t>Case Notes</w:t>
            </w:r>
          </w:p>
          <w:p w14:paraId="07E12876" w14:textId="1CB67F3B" w:rsidR="00726229" w:rsidRPr="00732E93" w:rsidRDefault="00726229" w:rsidP="00476D50">
            <w:pPr>
              <w:pStyle w:val="ListParagraph"/>
              <w:ind w:left="1128"/>
              <w:rPr>
                <w:rFonts w:cstheme="minorHAnsi"/>
                <w:bCs/>
                <w:sz w:val="20"/>
                <w:szCs w:val="20"/>
              </w:rPr>
            </w:pPr>
          </w:p>
        </w:tc>
        <w:tc>
          <w:tcPr>
            <w:tcW w:w="5245" w:type="dxa"/>
          </w:tcPr>
          <w:p w14:paraId="6CA455F4" w14:textId="6B3E811A" w:rsidR="003426FB" w:rsidRDefault="00726229" w:rsidP="003426FB">
            <w:pPr>
              <w:spacing w:before="80" w:after="80"/>
              <w:rPr>
                <w:rFonts w:cstheme="minorHAnsi"/>
                <w:sz w:val="20"/>
              </w:rPr>
            </w:pPr>
            <w:r w:rsidRPr="00732E93">
              <w:rPr>
                <w:rFonts w:cstheme="minorHAnsi"/>
                <w:bCs/>
                <w:sz w:val="20"/>
                <w:szCs w:val="20"/>
              </w:rPr>
              <w:t xml:space="preserve">Utilising the source of information, </w:t>
            </w:r>
            <w:r w:rsidR="00AC6B3A">
              <w:rPr>
                <w:rFonts w:cstheme="minorHAnsi"/>
                <w:bCs/>
                <w:sz w:val="20"/>
                <w:szCs w:val="20"/>
              </w:rPr>
              <w:t>provide a summary of the detainee’s participation in u</w:t>
            </w:r>
            <w:r w:rsidR="003426FB">
              <w:rPr>
                <w:rFonts w:cstheme="minorHAnsi"/>
                <w:sz w:val="20"/>
              </w:rPr>
              <w:t>rinalysis testing (</w:t>
            </w:r>
            <w:r w:rsidR="00AC6B3A">
              <w:rPr>
                <w:rFonts w:cstheme="minorHAnsi"/>
                <w:sz w:val="20"/>
              </w:rPr>
              <w:t xml:space="preserve">including refusal) </w:t>
            </w:r>
            <w:r w:rsidR="004E3CF6">
              <w:rPr>
                <w:rFonts w:cstheme="minorHAnsi"/>
                <w:sz w:val="20"/>
              </w:rPr>
              <w:t xml:space="preserve">including </w:t>
            </w:r>
            <w:r w:rsidR="00BD62DD">
              <w:rPr>
                <w:rFonts w:cstheme="minorHAnsi"/>
                <w:sz w:val="20"/>
              </w:rPr>
              <w:t>date tested</w:t>
            </w:r>
            <w:r w:rsidR="005C7A83">
              <w:rPr>
                <w:rFonts w:cstheme="minorHAnsi"/>
                <w:sz w:val="20"/>
              </w:rPr>
              <w:t>,</w:t>
            </w:r>
            <w:r w:rsidR="00BD62DD">
              <w:rPr>
                <w:rFonts w:cstheme="minorHAnsi"/>
                <w:sz w:val="20"/>
              </w:rPr>
              <w:t xml:space="preserve"> </w:t>
            </w:r>
            <w:r w:rsidR="004E3CF6">
              <w:rPr>
                <w:rFonts w:cstheme="minorHAnsi"/>
                <w:sz w:val="20"/>
              </w:rPr>
              <w:t>confirmatory results</w:t>
            </w:r>
            <w:r w:rsidR="005C7A83">
              <w:rPr>
                <w:rFonts w:cstheme="minorHAnsi"/>
                <w:sz w:val="20"/>
              </w:rPr>
              <w:t xml:space="preserve"> and any actions taken</w:t>
            </w:r>
            <w:r w:rsidR="00E50E9D">
              <w:rPr>
                <w:rFonts w:cstheme="minorHAnsi"/>
                <w:sz w:val="20"/>
              </w:rPr>
              <w:t>.</w:t>
            </w:r>
          </w:p>
          <w:p w14:paraId="63D9F8F4" w14:textId="778275A9"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44863A8A" w14:textId="77777777" w:rsidTr="00903184">
        <w:tc>
          <w:tcPr>
            <w:tcW w:w="15735" w:type="dxa"/>
            <w:gridSpan w:val="3"/>
            <w:shd w:val="clear" w:color="auto" w:fill="EAF1DD" w:themeFill="accent3" w:themeFillTint="33"/>
          </w:tcPr>
          <w:p w14:paraId="5B436BAA" w14:textId="52ED1811" w:rsidR="00726229" w:rsidRPr="00732E93" w:rsidRDefault="00726229" w:rsidP="001C4CBC">
            <w:pPr>
              <w:pStyle w:val="Heading7"/>
              <w:spacing w:before="0" w:after="0" w:line="360" w:lineRule="auto"/>
              <w:jc w:val="center"/>
              <w:outlineLvl w:val="6"/>
              <w:rPr>
                <w:rFonts w:asciiTheme="minorHAnsi" w:hAnsiTheme="minorHAnsi" w:cstheme="minorHAnsi"/>
                <w:b/>
                <w:sz w:val="20"/>
                <w:szCs w:val="20"/>
              </w:rPr>
            </w:pPr>
            <w:r w:rsidRPr="00732E93">
              <w:rPr>
                <w:rFonts w:asciiTheme="minorHAnsi" w:hAnsiTheme="minorHAnsi" w:cstheme="minorHAnsi"/>
                <w:b/>
                <w:sz w:val="20"/>
                <w:szCs w:val="20"/>
              </w:rPr>
              <w:lastRenderedPageBreak/>
              <w:t>CASE MANAGEMENT SUMMARY</w:t>
            </w:r>
          </w:p>
        </w:tc>
      </w:tr>
      <w:tr w:rsidR="00726229" w:rsidRPr="00732E93" w14:paraId="3B1246A1" w14:textId="77777777" w:rsidTr="00E62106">
        <w:tc>
          <w:tcPr>
            <w:tcW w:w="5245" w:type="dxa"/>
            <w:shd w:val="clear" w:color="auto" w:fill="EAF1DD" w:themeFill="accent3" w:themeFillTint="33"/>
          </w:tcPr>
          <w:p w14:paraId="2BC121C1" w14:textId="51335BCB" w:rsidR="00726229" w:rsidRPr="00732E93" w:rsidRDefault="00726229"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
                <w:sz w:val="20"/>
                <w:szCs w:val="20"/>
              </w:rPr>
              <w:t>Risk Assessments</w:t>
            </w:r>
          </w:p>
          <w:p w14:paraId="160A1580" w14:textId="77777777"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1BE77F3B" w14:textId="49813310" w:rsidR="00726229" w:rsidRPr="00B85D20" w:rsidRDefault="00726229" w:rsidP="00B85D20">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ACTCS Offender Database </w:t>
            </w:r>
          </w:p>
        </w:tc>
        <w:tc>
          <w:tcPr>
            <w:tcW w:w="5245" w:type="dxa"/>
          </w:tcPr>
          <w:p w14:paraId="27FD046D" w14:textId="2009D1A0" w:rsidR="00726229" w:rsidRPr="00732E93" w:rsidRDefault="00726229" w:rsidP="00B85D20">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Utilising the source of information, </w:t>
            </w:r>
            <w:r w:rsidR="00B85D20">
              <w:rPr>
                <w:rFonts w:asciiTheme="minorHAnsi" w:hAnsiTheme="minorHAnsi" w:cstheme="minorHAnsi"/>
                <w:bCs/>
                <w:sz w:val="20"/>
                <w:szCs w:val="20"/>
              </w:rPr>
              <w:t>recor</w:t>
            </w:r>
            <w:r w:rsidR="000D58AA">
              <w:rPr>
                <w:rFonts w:asciiTheme="minorHAnsi" w:hAnsiTheme="minorHAnsi" w:cstheme="minorHAnsi"/>
                <w:bCs/>
                <w:sz w:val="20"/>
                <w:szCs w:val="20"/>
              </w:rPr>
              <w:t xml:space="preserve">d the </w:t>
            </w:r>
            <w:r w:rsidR="00F27DA0">
              <w:rPr>
                <w:rFonts w:asciiTheme="minorHAnsi" w:hAnsiTheme="minorHAnsi" w:cstheme="minorHAnsi"/>
                <w:bCs/>
                <w:sz w:val="20"/>
                <w:szCs w:val="20"/>
              </w:rPr>
              <w:t>outcome</w:t>
            </w:r>
            <w:r w:rsidR="000D58AA">
              <w:rPr>
                <w:rFonts w:asciiTheme="minorHAnsi" w:hAnsiTheme="minorHAnsi" w:cstheme="minorHAnsi"/>
                <w:bCs/>
                <w:sz w:val="20"/>
                <w:szCs w:val="20"/>
              </w:rPr>
              <w:t xml:space="preserve"> of the applicable risk assessment tools.</w:t>
            </w:r>
          </w:p>
          <w:p w14:paraId="1B08C8F6" w14:textId="5CEF765A" w:rsidR="00726229" w:rsidRPr="00732E93" w:rsidRDefault="00726229" w:rsidP="00726229">
            <w:pPr>
              <w:rPr>
                <w:sz w:val="20"/>
                <w:szCs w:val="20"/>
                <w:lang w:eastAsia="en-AU"/>
              </w:rPr>
            </w:pPr>
          </w:p>
        </w:tc>
      </w:tr>
      <w:tr w:rsidR="00726229" w:rsidRPr="00732E93" w14:paraId="5DEC31C2" w14:textId="77777777" w:rsidTr="00E62106">
        <w:tc>
          <w:tcPr>
            <w:tcW w:w="5245" w:type="dxa"/>
            <w:shd w:val="clear" w:color="auto" w:fill="EAF1DD" w:themeFill="accent3" w:themeFillTint="33"/>
          </w:tcPr>
          <w:p w14:paraId="12D2BD22" w14:textId="083C0137" w:rsidR="00726229" w:rsidRPr="00732E93" w:rsidRDefault="00726229"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AMC Case Manager Interactions</w:t>
            </w:r>
          </w:p>
        </w:tc>
        <w:tc>
          <w:tcPr>
            <w:tcW w:w="5245" w:type="dxa"/>
          </w:tcPr>
          <w:p w14:paraId="18C64442" w14:textId="77777777" w:rsidR="00726229" w:rsidRPr="00732E93" w:rsidRDefault="00726229" w:rsidP="00726229">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ACTCS Offender Database </w:t>
            </w:r>
          </w:p>
          <w:p w14:paraId="09355BDE" w14:textId="19CDEED5" w:rsidR="00726229" w:rsidRPr="00732E93" w:rsidRDefault="00726229" w:rsidP="00726229">
            <w:pPr>
              <w:pStyle w:val="ListParagraph"/>
              <w:numPr>
                <w:ilvl w:val="1"/>
                <w:numId w:val="15"/>
              </w:numPr>
              <w:rPr>
                <w:sz w:val="20"/>
                <w:szCs w:val="20"/>
                <w:lang w:eastAsia="en-AU"/>
              </w:rPr>
            </w:pPr>
            <w:r w:rsidRPr="00732E93">
              <w:rPr>
                <w:sz w:val="20"/>
                <w:szCs w:val="20"/>
                <w:lang w:eastAsia="en-AU"/>
              </w:rPr>
              <w:t>Case Notes</w:t>
            </w:r>
          </w:p>
          <w:p w14:paraId="1C14AC83" w14:textId="77777777" w:rsidR="00A945FE" w:rsidRPr="00A945FE" w:rsidRDefault="00A945FE" w:rsidP="00A945FE">
            <w:pPr>
              <w:pStyle w:val="ListParagraph"/>
              <w:numPr>
                <w:ilvl w:val="0"/>
                <w:numId w:val="15"/>
              </w:numPr>
              <w:rPr>
                <w:rFonts w:cstheme="minorHAnsi"/>
                <w:bCs/>
                <w:sz w:val="20"/>
                <w:szCs w:val="20"/>
              </w:rPr>
            </w:pPr>
            <w:r>
              <w:rPr>
                <w:sz w:val="20"/>
                <w:szCs w:val="20"/>
                <w:lang w:eastAsia="en-AU"/>
              </w:rPr>
              <w:t>AMC Case Manager</w:t>
            </w:r>
          </w:p>
          <w:p w14:paraId="39AE6AF0" w14:textId="23CE3C41" w:rsidR="00726229" w:rsidRPr="00A945FE" w:rsidRDefault="00A945FE" w:rsidP="00A945FE">
            <w:pPr>
              <w:pStyle w:val="ListParagraph"/>
              <w:numPr>
                <w:ilvl w:val="0"/>
                <w:numId w:val="15"/>
              </w:numPr>
              <w:rPr>
                <w:rFonts w:cstheme="minorHAnsi"/>
                <w:bCs/>
                <w:sz w:val="20"/>
                <w:szCs w:val="20"/>
              </w:rPr>
            </w:pPr>
            <w:r>
              <w:rPr>
                <w:sz w:val="20"/>
                <w:szCs w:val="20"/>
                <w:lang w:eastAsia="en-AU"/>
              </w:rPr>
              <w:t>Team Leader Case Management Unit</w:t>
            </w:r>
            <w:r w:rsidR="00726229" w:rsidRPr="00A945FE">
              <w:rPr>
                <w:sz w:val="20"/>
                <w:szCs w:val="20"/>
                <w:lang w:eastAsia="en-AU"/>
              </w:rPr>
              <w:t xml:space="preserve"> </w:t>
            </w:r>
          </w:p>
        </w:tc>
        <w:tc>
          <w:tcPr>
            <w:tcW w:w="5245" w:type="dxa"/>
          </w:tcPr>
          <w:p w14:paraId="6CBEAB26" w14:textId="7555C6F8" w:rsidR="00F27DA0" w:rsidRPr="004501D6" w:rsidRDefault="00F27DA0" w:rsidP="00F27DA0">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Utilising the source of information, </w:t>
            </w:r>
            <w:r>
              <w:rPr>
                <w:rFonts w:asciiTheme="minorHAnsi" w:hAnsiTheme="minorHAnsi" w:cstheme="minorHAnsi"/>
                <w:bCs/>
                <w:sz w:val="20"/>
                <w:szCs w:val="20"/>
              </w:rPr>
              <w:t>p</w:t>
            </w:r>
            <w:r w:rsidRPr="004501D6">
              <w:rPr>
                <w:rFonts w:asciiTheme="minorHAnsi" w:hAnsiTheme="minorHAnsi" w:cstheme="minorHAnsi"/>
                <w:bCs/>
                <w:sz w:val="20"/>
                <w:szCs w:val="20"/>
              </w:rPr>
              <w:t>rovide a summary of the detainee’s interaction with Case Management st</w:t>
            </w:r>
            <w:r w:rsidR="00A945FE" w:rsidRPr="004501D6">
              <w:rPr>
                <w:rFonts w:asciiTheme="minorHAnsi" w:hAnsiTheme="minorHAnsi" w:cstheme="minorHAnsi"/>
                <w:bCs/>
                <w:sz w:val="20"/>
                <w:szCs w:val="20"/>
              </w:rPr>
              <w:t>aff</w:t>
            </w:r>
            <w:r w:rsidRPr="004501D6">
              <w:rPr>
                <w:rFonts w:asciiTheme="minorHAnsi" w:hAnsiTheme="minorHAnsi" w:cstheme="minorHAnsi"/>
                <w:bCs/>
                <w:sz w:val="20"/>
                <w:szCs w:val="20"/>
              </w:rPr>
              <w:t xml:space="preserve"> since admission / initial classification / previous review, positive or otherwise. </w:t>
            </w:r>
          </w:p>
          <w:p w14:paraId="76BF0988" w14:textId="7B5784E0" w:rsidR="00777AAB" w:rsidRPr="004501D6" w:rsidRDefault="00777AAB" w:rsidP="00777AAB">
            <w:pPr>
              <w:rPr>
                <w:rFonts w:eastAsia="Times New Roman" w:cstheme="minorHAnsi"/>
                <w:bCs/>
                <w:sz w:val="20"/>
                <w:szCs w:val="20"/>
                <w:lang w:eastAsia="en-AU"/>
              </w:rPr>
            </w:pPr>
          </w:p>
          <w:p w14:paraId="67916DE6" w14:textId="1AAE1135" w:rsidR="00777AAB" w:rsidRPr="004501D6" w:rsidRDefault="00777AAB" w:rsidP="00777AAB">
            <w:pPr>
              <w:rPr>
                <w:rFonts w:eastAsia="Times New Roman" w:cstheme="minorHAnsi"/>
                <w:bCs/>
                <w:sz w:val="20"/>
                <w:szCs w:val="20"/>
                <w:lang w:eastAsia="en-AU"/>
              </w:rPr>
            </w:pPr>
            <w:r w:rsidRPr="004501D6">
              <w:rPr>
                <w:rFonts w:eastAsia="Times New Roman" w:cstheme="minorHAnsi"/>
                <w:bCs/>
                <w:sz w:val="20"/>
                <w:szCs w:val="20"/>
                <w:lang w:eastAsia="en-AU"/>
              </w:rPr>
              <w:t xml:space="preserve">Ensure the Case Manager provides verbal input to this section to ensure </w:t>
            </w:r>
            <w:r w:rsidR="00604C10" w:rsidRPr="004501D6">
              <w:rPr>
                <w:rFonts w:eastAsia="Times New Roman" w:cstheme="minorHAnsi"/>
                <w:bCs/>
                <w:sz w:val="20"/>
                <w:szCs w:val="20"/>
                <w:lang w:eastAsia="en-AU"/>
              </w:rPr>
              <w:t>information is captured holistically.</w:t>
            </w:r>
          </w:p>
          <w:p w14:paraId="73494BC1" w14:textId="76175F53"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7DD2A50F" w14:textId="77777777" w:rsidTr="00E62106">
        <w:tc>
          <w:tcPr>
            <w:tcW w:w="5245" w:type="dxa"/>
            <w:shd w:val="clear" w:color="auto" w:fill="EAF1DD" w:themeFill="accent3" w:themeFillTint="33"/>
          </w:tcPr>
          <w:p w14:paraId="38E373B4" w14:textId="56864EE0" w:rsidR="00726229" w:rsidRPr="00732E93" w:rsidRDefault="00051296" w:rsidP="00726229">
            <w:pPr>
              <w:pStyle w:val="Heading7"/>
              <w:spacing w:before="0" w:after="0"/>
              <w:outlineLvl w:val="6"/>
              <w:rPr>
                <w:rFonts w:asciiTheme="minorHAnsi" w:hAnsiTheme="minorHAnsi" w:cstheme="minorHAnsi"/>
                <w:b/>
                <w:sz w:val="20"/>
                <w:szCs w:val="20"/>
              </w:rPr>
            </w:pPr>
            <w:r>
              <w:rPr>
                <w:rFonts w:asciiTheme="minorHAnsi" w:hAnsiTheme="minorHAnsi" w:cstheme="minorHAnsi"/>
                <w:b/>
                <w:sz w:val="20"/>
                <w:szCs w:val="20"/>
              </w:rPr>
              <w:t>I</w:t>
            </w:r>
            <w:r w:rsidR="00726229" w:rsidRPr="00732E93">
              <w:rPr>
                <w:rFonts w:asciiTheme="minorHAnsi" w:hAnsiTheme="minorHAnsi" w:cstheme="minorHAnsi"/>
                <w:b/>
                <w:sz w:val="20"/>
                <w:szCs w:val="20"/>
              </w:rPr>
              <w:t>dentified Criminogenic Risks and Interventions</w:t>
            </w:r>
          </w:p>
          <w:p w14:paraId="43869198" w14:textId="798CD25F"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1AAF885C" w14:textId="7C9C5BA6" w:rsidR="00726229" w:rsidRDefault="00726229" w:rsidP="00726229">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p w14:paraId="1574F2BB" w14:textId="7E0A0D58" w:rsidR="00324CB2" w:rsidRPr="00324CB2" w:rsidRDefault="00324CB2" w:rsidP="00324CB2">
            <w:pPr>
              <w:pStyle w:val="ListParagraph"/>
              <w:numPr>
                <w:ilvl w:val="1"/>
                <w:numId w:val="15"/>
              </w:numPr>
              <w:rPr>
                <w:lang w:eastAsia="en-AU"/>
              </w:rPr>
            </w:pPr>
            <w:r>
              <w:rPr>
                <w:lang w:eastAsia="en-AU"/>
              </w:rPr>
              <w:t>Case Management Plan</w:t>
            </w:r>
          </w:p>
          <w:p w14:paraId="2A1ED9F5" w14:textId="77777777" w:rsidR="00324CB2" w:rsidRPr="00324CB2" w:rsidRDefault="00324CB2" w:rsidP="00324CB2">
            <w:pPr>
              <w:rPr>
                <w:lang w:eastAsia="en-AU"/>
              </w:rPr>
            </w:pPr>
          </w:p>
          <w:p w14:paraId="2EE81279" w14:textId="77777777" w:rsidR="00726229" w:rsidRPr="00732E93" w:rsidRDefault="00726229" w:rsidP="00726229">
            <w:pPr>
              <w:rPr>
                <w:sz w:val="20"/>
                <w:szCs w:val="20"/>
                <w:lang w:eastAsia="en-AU"/>
              </w:rPr>
            </w:pPr>
          </w:p>
          <w:p w14:paraId="1C8C39E8" w14:textId="1602C509"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1BE9FFDA" w14:textId="0454F82D" w:rsidR="00726229" w:rsidRPr="004501D6" w:rsidRDefault="00726229" w:rsidP="00324CB2">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Utilising the source of information, </w:t>
            </w:r>
            <w:r w:rsidR="00324CB2">
              <w:rPr>
                <w:rFonts w:asciiTheme="minorHAnsi" w:hAnsiTheme="minorHAnsi" w:cstheme="minorHAnsi"/>
                <w:bCs/>
                <w:sz w:val="20"/>
                <w:szCs w:val="20"/>
              </w:rPr>
              <w:t xml:space="preserve">identify and record the identified criminogenic risk factors and the </w:t>
            </w:r>
            <w:r w:rsidR="002C4270">
              <w:rPr>
                <w:rFonts w:asciiTheme="minorHAnsi" w:hAnsiTheme="minorHAnsi" w:cstheme="minorHAnsi"/>
                <w:bCs/>
                <w:sz w:val="20"/>
                <w:szCs w:val="20"/>
              </w:rPr>
              <w:t xml:space="preserve">recommended intervention to address each individual risk. The </w:t>
            </w:r>
            <w:r w:rsidR="004B5ACC">
              <w:rPr>
                <w:rFonts w:asciiTheme="minorHAnsi" w:hAnsiTheme="minorHAnsi" w:cstheme="minorHAnsi"/>
                <w:bCs/>
                <w:sz w:val="20"/>
                <w:szCs w:val="20"/>
              </w:rPr>
              <w:t>status</w:t>
            </w:r>
            <w:r w:rsidR="002C4270">
              <w:rPr>
                <w:rFonts w:asciiTheme="minorHAnsi" w:hAnsiTheme="minorHAnsi" w:cstheme="minorHAnsi"/>
                <w:bCs/>
                <w:sz w:val="20"/>
                <w:szCs w:val="20"/>
              </w:rPr>
              <w:t xml:space="preserve"> needs to reflect the detainees</w:t>
            </w:r>
            <w:r w:rsidR="00292D09">
              <w:rPr>
                <w:rFonts w:asciiTheme="minorHAnsi" w:hAnsiTheme="minorHAnsi" w:cstheme="minorHAnsi"/>
                <w:bCs/>
                <w:sz w:val="20"/>
                <w:szCs w:val="20"/>
              </w:rPr>
              <w:t xml:space="preserve"> expected or planned commencement and/or completion date.</w:t>
            </w:r>
          </w:p>
          <w:p w14:paraId="4A9629E9" w14:textId="423A44DF"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0FDCD187" w14:textId="77777777" w:rsidTr="007C48F0">
        <w:tc>
          <w:tcPr>
            <w:tcW w:w="5245" w:type="dxa"/>
            <w:shd w:val="clear" w:color="auto" w:fill="EAF1DD" w:themeFill="accent3" w:themeFillTint="33"/>
          </w:tcPr>
          <w:p w14:paraId="5ADE5A61" w14:textId="44823EFE" w:rsidR="00726229" w:rsidRPr="00732E93" w:rsidRDefault="00836613"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 xml:space="preserve">Employment </w:t>
            </w:r>
          </w:p>
          <w:p w14:paraId="1CA5C3C3" w14:textId="4D1B98C1" w:rsidR="00726229" w:rsidRPr="00732E93" w:rsidRDefault="00726229" w:rsidP="00726229">
            <w:pPr>
              <w:pStyle w:val="Heading7"/>
              <w:spacing w:before="0" w:after="0"/>
              <w:outlineLvl w:val="6"/>
              <w:rPr>
                <w:rFonts w:asciiTheme="minorHAnsi" w:hAnsiTheme="minorHAnsi" w:cstheme="minorHAnsi"/>
                <w:bCs/>
                <w:sz w:val="20"/>
                <w:szCs w:val="20"/>
              </w:rPr>
            </w:pPr>
          </w:p>
        </w:tc>
        <w:tc>
          <w:tcPr>
            <w:tcW w:w="5245" w:type="dxa"/>
          </w:tcPr>
          <w:p w14:paraId="559E1B6D" w14:textId="56F7EE4C" w:rsidR="00726229" w:rsidRPr="00732E93" w:rsidRDefault="004B5ACC" w:rsidP="00726229">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tc>
        <w:tc>
          <w:tcPr>
            <w:tcW w:w="5245" w:type="dxa"/>
          </w:tcPr>
          <w:p w14:paraId="1036580E" w14:textId="4BC60380" w:rsidR="00726229" w:rsidRPr="00732E93" w:rsidRDefault="004B5ACC" w:rsidP="00FC0886">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Utilising the source of information, </w:t>
            </w:r>
            <w:r w:rsidR="00A118EF">
              <w:rPr>
                <w:rFonts w:asciiTheme="minorHAnsi" w:hAnsiTheme="minorHAnsi" w:cstheme="minorHAnsi"/>
                <w:bCs/>
                <w:sz w:val="20"/>
                <w:szCs w:val="20"/>
              </w:rPr>
              <w:t xml:space="preserve">identify and </w:t>
            </w:r>
            <w:r>
              <w:rPr>
                <w:rFonts w:asciiTheme="minorHAnsi" w:hAnsiTheme="minorHAnsi" w:cstheme="minorHAnsi"/>
                <w:bCs/>
                <w:sz w:val="20"/>
                <w:szCs w:val="20"/>
              </w:rPr>
              <w:t xml:space="preserve">record the </w:t>
            </w:r>
            <w:r w:rsidR="00116F66">
              <w:rPr>
                <w:rFonts w:asciiTheme="minorHAnsi" w:hAnsiTheme="minorHAnsi" w:cstheme="minorHAnsi"/>
                <w:bCs/>
                <w:sz w:val="20"/>
                <w:szCs w:val="20"/>
              </w:rPr>
              <w:t>detainee’s</w:t>
            </w:r>
            <w:r w:rsidR="00A118EF">
              <w:rPr>
                <w:rFonts w:asciiTheme="minorHAnsi" w:hAnsiTheme="minorHAnsi" w:cstheme="minorHAnsi"/>
                <w:bCs/>
                <w:sz w:val="20"/>
                <w:szCs w:val="20"/>
              </w:rPr>
              <w:t xml:space="preserve"> current employment</w:t>
            </w:r>
            <w:r w:rsidR="00FC0886">
              <w:rPr>
                <w:rFonts w:asciiTheme="minorHAnsi" w:hAnsiTheme="minorHAnsi" w:cstheme="minorHAnsi"/>
                <w:bCs/>
                <w:sz w:val="20"/>
                <w:szCs w:val="20"/>
              </w:rPr>
              <w:t xml:space="preserve">, including </w:t>
            </w:r>
            <w:r w:rsidR="00FC0886">
              <w:rPr>
                <w:rFonts w:asciiTheme="minorHAnsi" w:hAnsiTheme="minorHAnsi" w:cstheme="minorHAnsi"/>
                <w:sz w:val="20"/>
              </w:rPr>
              <w:t>employment position, noting if trusted employment, and any information regarding performance within position and employment goals</w:t>
            </w:r>
            <w:r w:rsidR="002860AE">
              <w:rPr>
                <w:rFonts w:asciiTheme="minorHAnsi" w:hAnsiTheme="minorHAnsi" w:cstheme="minorHAnsi"/>
                <w:sz w:val="20"/>
              </w:rPr>
              <w:t>.</w:t>
            </w:r>
          </w:p>
        </w:tc>
      </w:tr>
      <w:tr w:rsidR="00836613" w:rsidRPr="00732E93" w14:paraId="6ED5E003" w14:textId="77777777" w:rsidTr="007C48F0">
        <w:tc>
          <w:tcPr>
            <w:tcW w:w="5245" w:type="dxa"/>
            <w:shd w:val="clear" w:color="auto" w:fill="EAF1DD" w:themeFill="accent3" w:themeFillTint="33"/>
          </w:tcPr>
          <w:p w14:paraId="73B2AC54" w14:textId="41305013" w:rsidR="00836613" w:rsidRPr="00732E93" w:rsidRDefault="00836613"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Education</w:t>
            </w:r>
          </w:p>
        </w:tc>
        <w:tc>
          <w:tcPr>
            <w:tcW w:w="5245" w:type="dxa"/>
          </w:tcPr>
          <w:p w14:paraId="2889FC3E" w14:textId="007DBE18" w:rsidR="00836613" w:rsidRPr="00732E93" w:rsidRDefault="004B5ACC" w:rsidP="00726229">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tc>
        <w:tc>
          <w:tcPr>
            <w:tcW w:w="5245" w:type="dxa"/>
          </w:tcPr>
          <w:p w14:paraId="72460B62" w14:textId="343A0B09" w:rsidR="00116F66" w:rsidRDefault="00116F66" w:rsidP="00116F66">
            <w:pPr>
              <w:spacing w:before="80" w:after="80"/>
              <w:rPr>
                <w:rFonts w:cstheme="minorHAnsi"/>
                <w:sz w:val="20"/>
              </w:rPr>
            </w:pPr>
            <w:r>
              <w:rPr>
                <w:rFonts w:cstheme="minorHAnsi"/>
                <w:bCs/>
                <w:sz w:val="20"/>
                <w:szCs w:val="20"/>
              </w:rPr>
              <w:t xml:space="preserve">Utilising the source of information, </w:t>
            </w:r>
            <w:r>
              <w:rPr>
                <w:rFonts w:cstheme="minorHAnsi"/>
                <w:sz w:val="20"/>
              </w:rPr>
              <w:t>provide a summary of current educational undertaking/s, educational goals, and information regarding engagement with education:</w:t>
            </w:r>
          </w:p>
          <w:p w14:paraId="509E9563" w14:textId="042FABD0" w:rsidR="00836613" w:rsidRPr="00732E93" w:rsidRDefault="00836613" w:rsidP="00726229">
            <w:pPr>
              <w:pStyle w:val="Heading7"/>
              <w:spacing w:before="0" w:after="0"/>
              <w:outlineLvl w:val="6"/>
              <w:rPr>
                <w:rFonts w:asciiTheme="minorHAnsi" w:hAnsiTheme="minorHAnsi" w:cstheme="minorHAnsi"/>
                <w:bCs/>
                <w:sz w:val="20"/>
                <w:szCs w:val="20"/>
              </w:rPr>
            </w:pPr>
          </w:p>
        </w:tc>
      </w:tr>
      <w:tr w:rsidR="00836613" w:rsidRPr="00732E93" w14:paraId="3C588B67" w14:textId="77777777" w:rsidTr="007C48F0">
        <w:tc>
          <w:tcPr>
            <w:tcW w:w="5245" w:type="dxa"/>
            <w:shd w:val="clear" w:color="auto" w:fill="EAF1DD" w:themeFill="accent3" w:themeFillTint="33"/>
          </w:tcPr>
          <w:p w14:paraId="20B76349" w14:textId="562F1679" w:rsidR="00836613" w:rsidRPr="00732E93" w:rsidRDefault="00836613"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Other Service Engagement</w:t>
            </w:r>
          </w:p>
        </w:tc>
        <w:tc>
          <w:tcPr>
            <w:tcW w:w="5245" w:type="dxa"/>
          </w:tcPr>
          <w:p w14:paraId="36689A19" w14:textId="72F24215" w:rsidR="00836613" w:rsidRPr="00732E93" w:rsidRDefault="004B5ACC" w:rsidP="00726229">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tc>
        <w:tc>
          <w:tcPr>
            <w:tcW w:w="5245" w:type="dxa"/>
          </w:tcPr>
          <w:p w14:paraId="5CDA4969" w14:textId="6CC46D48" w:rsidR="00B6559D" w:rsidRDefault="00B6559D" w:rsidP="00B6559D">
            <w:pPr>
              <w:spacing w:before="80" w:after="80"/>
              <w:rPr>
                <w:rFonts w:cstheme="minorHAnsi"/>
                <w:sz w:val="20"/>
              </w:rPr>
            </w:pPr>
            <w:r>
              <w:rPr>
                <w:rFonts w:cstheme="minorHAnsi"/>
                <w:bCs/>
                <w:sz w:val="20"/>
                <w:szCs w:val="20"/>
              </w:rPr>
              <w:t xml:space="preserve">Utilising the source of </w:t>
            </w:r>
            <w:r w:rsidR="00344F74">
              <w:rPr>
                <w:rFonts w:cstheme="minorHAnsi"/>
                <w:bCs/>
                <w:sz w:val="20"/>
                <w:szCs w:val="20"/>
              </w:rPr>
              <w:t>information</w:t>
            </w:r>
            <w:r w:rsidR="00344F74">
              <w:rPr>
                <w:rFonts w:cstheme="minorHAnsi"/>
                <w:sz w:val="20"/>
              </w:rPr>
              <w:t>,</w:t>
            </w:r>
            <w:r>
              <w:rPr>
                <w:rFonts w:cstheme="minorHAnsi"/>
                <w:sz w:val="20"/>
              </w:rPr>
              <w:t xml:space="preserve"> provide a summary of the </w:t>
            </w:r>
            <w:r w:rsidR="00344F74">
              <w:rPr>
                <w:rFonts w:cstheme="minorHAnsi"/>
                <w:sz w:val="20"/>
              </w:rPr>
              <w:t>detainee’s</w:t>
            </w:r>
            <w:r>
              <w:rPr>
                <w:rFonts w:cstheme="minorHAnsi"/>
                <w:sz w:val="20"/>
              </w:rPr>
              <w:t xml:space="preserve"> engagement with other services including Chaplaincy, Librarian, Peer Mentoring, Sporting/Recreation Activities.</w:t>
            </w:r>
          </w:p>
          <w:p w14:paraId="65EC7BDC" w14:textId="77777777" w:rsidR="00836613" w:rsidRPr="00732E93" w:rsidRDefault="00836613" w:rsidP="00726229">
            <w:pPr>
              <w:pStyle w:val="Heading7"/>
              <w:spacing w:before="0" w:after="0"/>
              <w:outlineLvl w:val="6"/>
              <w:rPr>
                <w:rFonts w:asciiTheme="minorHAnsi" w:hAnsiTheme="minorHAnsi" w:cstheme="minorHAnsi"/>
                <w:bCs/>
                <w:sz w:val="20"/>
                <w:szCs w:val="20"/>
              </w:rPr>
            </w:pPr>
          </w:p>
        </w:tc>
      </w:tr>
      <w:tr w:rsidR="001119E9" w:rsidRPr="00732E93" w14:paraId="66C4C5DD" w14:textId="77777777" w:rsidTr="00114B50">
        <w:trPr>
          <w:cantSplit/>
        </w:trPr>
        <w:tc>
          <w:tcPr>
            <w:tcW w:w="15735" w:type="dxa"/>
            <w:gridSpan w:val="3"/>
            <w:shd w:val="clear" w:color="auto" w:fill="EAF1DD" w:themeFill="accent3" w:themeFillTint="33"/>
          </w:tcPr>
          <w:p w14:paraId="33E4943D" w14:textId="77777777" w:rsidR="001119E9" w:rsidRDefault="001119E9" w:rsidP="001C4CBC">
            <w:pPr>
              <w:pStyle w:val="Heading7"/>
              <w:spacing w:before="0" w:after="0" w:line="360" w:lineRule="auto"/>
              <w:jc w:val="center"/>
              <w:outlineLvl w:val="6"/>
              <w:rPr>
                <w:rFonts w:asciiTheme="minorHAnsi" w:hAnsiTheme="minorHAnsi" w:cstheme="minorHAnsi"/>
                <w:b/>
                <w:sz w:val="20"/>
                <w:szCs w:val="20"/>
              </w:rPr>
            </w:pPr>
            <w:r w:rsidRPr="00732E93">
              <w:rPr>
                <w:rFonts w:asciiTheme="minorHAnsi" w:hAnsiTheme="minorHAnsi" w:cstheme="minorHAnsi"/>
                <w:b/>
                <w:sz w:val="20"/>
                <w:szCs w:val="20"/>
              </w:rPr>
              <w:lastRenderedPageBreak/>
              <w:t>ABORIGINAL AND TORRES STRAIT ISLANDER DETAINEES</w:t>
            </w:r>
          </w:p>
          <w:p w14:paraId="01C4678A" w14:textId="2CFD8F8C" w:rsidR="009772F4" w:rsidRPr="00C01457" w:rsidRDefault="00E64779" w:rsidP="001C4CBC">
            <w:pPr>
              <w:spacing w:line="360" w:lineRule="auto"/>
              <w:jc w:val="center"/>
              <w:rPr>
                <w:i/>
                <w:iCs/>
                <w:sz w:val="20"/>
                <w:szCs w:val="20"/>
                <w:lang w:eastAsia="en-AU"/>
              </w:rPr>
            </w:pPr>
            <w:r w:rsidRPr="00C01457">
              <w:rPr>
                <w:i/>
                <w:iCs/>
                <w:lang w:eastAsia="en-AU"/>
              </w:rPr>
              <w:t>*</w:t>
            </w:r>
            <w:r w:rsidRPr="00C01457">
              <w:rPr>
                <w:i/>
                <w:iCs/>
                <w:sz w:val="20"/>
                <w:szCs w:val="20"/>
                <w:lang w:eastAsia="en-AU"/>
              </w:rPr>
              <w:t xml:space="preserve">Please note, an Aboriginal &amp; Torres Strait Islander detainee will not be penalised </w:t>
            </w:r>
            <w:r w:rsidR="00C01457" w:rsidRPr="00C01457">
              <w:rPr>
                <w:i/>
                <w:iCs/>
                <w:sz w:val="20"/>
                <w:szCs w:val="20"/>
                <w:lang w:eastAsia="en-AU"/>
              </w:rPr>
              <w:t>if they are not engaged in cultural services or supports*</w:t>
            </w:r>
          </w:p>
        </w:tc>
      </w:tr>
      <w:tr w:rsidR="009772F4" w:rsidRPr="00732E93" w14:paraId="143024B2" w14:textId="77777777" w:rsidTr="009772F4">
        <w:tc>
          <w:tcPr>
            <w:tcW w:w="15735" w:type="dxa"/>
            <w:gridSpan w:val="3"/>
            <w:shd w:val="clear" w:color="auto" w:fill="auto"/>
          </w:tcPr>
          <w:p w14:paraId="30CBC422" w14:textId="30AA4CC1" w:rsidR="00CC4EFF" w:rsidRPr="00B605DF" w:rsidRDefault="00CC4EFF" w:rsidP="00CC4EFF">
            <w:pPr>
              <w:rPr>
                <w:bCs/>
                <w:lang w:eastAsia="en-AU"/>
              </w:rPr>
            </w:pPr>
            <w:r w:rsidRPr="00B605DF">
              <w:rPr>
                <w:rFonts w:eastAsia="Times New Roman" w:cstheme="minorHAnsi"/>
                <w:bCs/>
                <w:sz w:val="20"/>
                <w:szCs w:val="20"/>
                <w:lang w:eastAsia="en-AU"/>
              </w:rPr>
              <w:t xml:space="preserve">Culture is an important </w:t>
            </w:r>
            <w:r w:rsidR="00BB4D5E" w:rsidRPr="00B605DF">
              <w:rPr>
                <w:rFonts w:eastAsia="Times New Roman" w:cstheme="minorHAnsi"/>
                <w:bCs/>
                <w:sz w:val="20"/>
                <w:szCs w:val="20"/>
                <w:lang w:eastAsia="en-AU"/>
              </w:rPr>
              <w:t>Social and Emotional Wellbeing</w:t>
            </w:r>
            <w:r w:rsidRPr="00B605DF">
              <w:rPr>
                <w:rFonts w:eastAsia="Times New Roman" w:cstheme="minorHAnsi"/>
                <w:bCs/>
                <w:sz w:val="20"/>
                <w:szCs w:val="20"/>
                <w:lang w:eastAsia="en-AU"/>
              </w:rPr>
              <w:t xml:space="preserve"> </w:t>
            </w:r>
            <w:r w:rsidR="00B7020B" w:rsidRPr="00B605DF">
              <w:rPr>
                <w:rFonts w:eastAsia="Times New Roman" w:cstheme="minorHAnsi"/>
                <w:bCs/>
                <w:sz w:val="20"/>
                <w:szCs w:val="20"/>
                <w:lang w:eastAsia="en-AU"/>
              </w:rPr>
              <w:t xml:space="preserve">(SEWB) </w:t>
            </w:r>
            <w:r w:rsidRPr="00B605DF">
              <w:rPr>
                <w:rFonts w:eastAsia="Times New Roman" w:cstheme="minorHAnsi"/>
                <w:bCs/>
                <w:sz w:val="20"/>
                <w:szCs w:val="20"/>
                <w:lang w:eastAsia="en-AU"/>
              </w:rPr>
              <w:t xml:space="preserve">factor for Aboriginal </w:t>
            </w:r>
            <w:r w:rsidR="00F70B83" w:rsidRPr="00B605DF">
              <w:rPr>
                <w:rFonts w:eastAsia="Times New Roman" w:cstheme="minorHAnsi"/>
                <w:bCs/>
                <w:sz w:val="20"/>
                <w:szCs w:val="20"/>
                <w:lang w:eastAsia="en-AU"/>
              </w:rPr>
              <w:t>and Torres Strait Islander people.</w:t>
            </w:r>
            <w:r w:rsidR="00F00912" w:rsidRPr="00B605DF">
              <w:rPr>
                <w:rFonts w:eastAsia="Times New Roman" w:cstheme="minorHAnsi"/>
                <w:bCs/>
                <w:sz w:val="20"/>
                <w:szCs w:val="20"/>
                <w:lang w:eastAsia="en-AU"/>
              </w:rPr>
              <w:t xml:space="preserve"> </w:t>
            </w:r>
            <w:r w:rsidR="009D2297" w:rsidRPr="00B605DF">
              <w:rPr>
                <w:rFonts w:eastAsia="Times New Roman" w:cstheme="minorHAnsi"/>
                <w:bCs/>
                <w:sz w:val="20"/>
                <w:szCs w:val="20"/>
                <w:lang w:eastAsia="en-AU"/>
              </w:rPr>
              <w:t>SEWB includes a strong sense of self and cultural identity, which can provide meaning and resilience</w:t>
            </w:r>
            <w:r w:rsidR="00376B61" w:rsidRPr="00B605DF">
              <w:rPr>
                <w:rFonts w:eastAsia="Times New Roman" w:cstheme="minorHAnsi"/>
                <w:bCs/>
                <w:sz w:val="20"/>
                <w:szCs w:val="20"/>
                <w:lang w:eastAsia="en-AU"/>
              </w:rPr>
              <w:t xml:space="preserve"> in times of adversity. Engagement with cultural activities </w:t>
            </w:r>
            <w:r w:rsidR="003248D0" w:rsidRPr="00B605DF">
              <w:rPr>
                <w:rFonts w:eastAsia="Times New Roman" w:cstheme="minorHAnsi"/>
                <w:bCs/>
                <w:sz w:val="20"/>
                <w:szCs w:val="20"/>
                <w:lang w:eastAsia="en-AU"/>
              </w:rPr>
              <w:t xml:space="preserve">may contribute </w:t>
            </w:r>
            <w:r w:rsidR="00765960" w:rsidRPr="00B605DF">
              <w:rPr>
                <w:rFonts w:eastAsia="Times New Roman" w:cstheme="minorHAnsi"/>
                <w:bCs/>
                <w:sz w:val="20"/>
                <w:szCs w:val="20"/>
                <w:lang w:eastAsia="en-AU"/>
              </w:rPr>
              <w:t>to</w:t>
            </w:r>
            <w:r w:rsidR="003248D0" w:rsidRPr="00B605DF">
              <w:rPr>
                <w:rFonts w:eastAsia="Times New Roman" w:cstheme="minorHAnsi"/>
                <w:bCs/>
                <w:sz w:val="20"/>
                <w:szCs w:val="20"/>
                <w:lang w:eastAsia="en-AU"/>
              </w:rPr>
              <w:t xml:space="preserve"> developing </w:t>
            </w:r>
            <w:r w:rsidR="00625815" w:rsidRPr="00B605DF">
              <w:rPr>
                <w:rFonts w:eastAsia="Times New Roman" w:cstheme="minorHAnsi"/>
                <w:bCs/>
                <w:sz w:val="20"/>
                <w:szCs w:val="20"/>
                <w:lang w:eastAsia="en-AU"/>
              </w:rPr>
              <w:t>strength</w:t>
            </w:r>
            <w:r w:rsidR="00317501" w:rsidRPr="00B605DF">
              <w:rPr>
                <w:rFonts w:eastAsia="Times New Roman" w:cstheme="minorHAnsi"/>
                <w:bCs/>
                <w:sz w:val="20"/>
                <w:szCs w:val="20"/>
                <w:lang w:eastAsia="en-AU"/>
              </w:rPr>
              <w:t xml:space="preserve"> and resilien</w:t>
            </w:r>
            <w:r w:rsidR="00625815" w:rsidRPr="00B605DF">
              <w:rPr>
                <w:rFonts w:eastAsia="Times New Roman" w:cstheme="minorHAnsi"/>
                <w:bCs/>
                <w:sz w:val="20"/>
                <w:szCs w:val="20"/>
                <w:lang w:eastAsia="en-AU"/>
              </w:rPr>
              <w:t>ce</w:t>
            </w:r>
            <w:r w:rsidR="00B605DF" w:rsidRPr="00B605DF">
              <w:rPr>
                <w:rFonts w:eastAsia="Times New Roman" w:cstheme="minorHAnsi"/>
                <w:bCs/>
                <w:sz w:val="20"/>
                <w:szCs w:val="20"/>
                <w:lang w:eastAsia="en-AU"/>
              </w:rPr>
              <w:t xml:space="preserve">, in cultural identity. This is considered a protective factor. </w:t>
            </w:r>
          </w:p>
        </w:tc>
      </w:tr>
      <w:tr w:rsidR="001119E9" w:rsidRPr="00732E93" w14:paraId="0601FF6D" w14:textId="77777777" w:rsidTr="007C48F0">
        <w:tc>
          <w:tcPr>
            <w:tcW w:w="5245" w:type="dxa"/>
            <w:shd w:val="clear" w:color="auto" w:fill="EAF1DD" w:themeFill="accent3" w:themeFillTint="33"/>
          </w:tcPr>
          <w:p w14:paraId="21B7BCA2" w14:textId="2F695412" w:rsidR="001119E9" w:rsidRPr="00732E93" w:rsidRDefault="001119E9"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Engagement with ALO</w:t>
            </w:r>
          </w:p>
        </w:tc>
        <w:tc>
          <w:tcPr>
            <w:tcW w:w="5245" w:type="dxa"/>
          </w:tcPr>
          <w:p w14:paraId="076F13E4" w14:textId="79E172EC" w:rsidR="001119E9" w:rsidRDefault="00C01457" w:rsidP="00C01457">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p w14:paraId="5902ADEF" w14:textId="08D69D6C" w:rsidR="00C01457" w:rsidRPr="00C01457" w:rsidRDefault="00C01457" w:rsidP="00C01457">
            <w:pPr>
              <w:pStyle w:val="ListParagraph"/>
              <w:numPr>
                <w:ilvl w:val="1"/>
                <w:numId w:val="15"/>
              </w:numPr>
              <w:rPr>
                <w:lang w:eastAsia="en-AU"/>
              </w:rPr>
            </w:pPr>
            <w:r>
              <w:rPr>
                <w:lang w:eastAsia="en-AU"/>
              </w:rPr>
              <w:t>Case Notes</w:t>
            </w:r>
          </w:p>
          <w:p w14:paraId="20CC6413" w14:textId="6C3F3218" w:rsidR="00C01457" w:rsidRPr="00C01457" w:rsidRDefault="00A71FB9" w:rsidP="00C01457">
            <w:pPr>
              <w:pStyle w:val="ListParagraph"/>
              <w:numPr>
                <w:ilvl w:val="0"/>
                <w:numId w:val="15"/>
              </w:numPr>
              <w:rPr>
                <w:lang w:eastAsia="en-AU"/>
              </w:rPr>
            </w:pPr>
            <w:r>
              <w:rPr>
                <w:lang w:eastAsia="en-AU"/>
              </w:rPr>
              <w:t>Aboriginal</w:t>
            </w:r>
            <w:r w:rsidR="00C01457">
              <w:rPr>
                <w:lang w:eastAsia="en-AU"/>
              </w:rPr>
              <w:t xml:space="preserve"> Services Team</w:t>
            </w:r>
            <w:r w:rsidR="002F5DE1">
              <w:rPr>
                <w:lang w:eastAsia="en-AU"/>
              </w:rPr>
              <w:t xml:space="preserve"> / ALO</w:t>
            </w:r>
          </w:p>
        </w:tc>
        <w:tc>
          <w:tcPr>
            <w:tcW w:w="5245" w:type="dxa"/>
          </w:tcPr>
          <w:p w14:paraId="5C2802D8" w14:textId="4A443675" w:rsidR="001119E9" w:rsidRPr="00344F74" w:rsidRDefault="00344F74" w:rsidP="00344F74">
            <w:pPr>
              <w:spacing w:before="80" w:after="80"/>
              <w:rPr>
                <w:rFonts w:cstheme="minorHAnsi"/>
                <w:sz w:val="20"/>
              </w:rPr>
            </w:pPr>
            <w:r>
              <w:rPr>
                <w:rFonts w:cstheme="minorHAnsi"/>
                <w:bCs/>
                <w:sz w:val="20"/>
                <w:szCs w:val="20"/>
              </w:rPr>
              <w:t>Utilising the source of information</w:t>
            </w:r>
            <w:r>
              <w:rPr>
                <w:rFonts w:cstheme="minorHAnsi"/>
                <w:sz w:val="20"/>
              </w:rPr>
              <w:t xml:space="preserve">, provide a summary of the detainee’s </w:t>
            </w:r>
            <w:r w:rsidR="00AD4E48" w:rsidRPr="00AD4E48">
              <w:rPr>
                <w:rFonts w:cstheme="minorHAnsi"/>
                <w:sz w:val="20"/>
              </w:rPr>
              <w:t>interaction with the ALO. Refer to case notes or speak to the ALO regarding the detainee’s interactions.</w:t>
            </w:r>
          </w:p>
        </w:tc>
      </w:tr>
      <w:tr w:rsidR="001119E9" w:rsidRPr="00732E93" w14:paraId="5A6F7689" w14:textId="77777777" w:rsidTr="007C48F0">
        <w:tc>
          <w:tcPr>
            <w:tcW w:w="5245" w:type="dxa"/>
            <w:shd w:val="clear" w:color="auto" w:fill="EAF1DD" w:themeFill="accent3" w:themeFillTint="33"/>
          </w:tcPr>
          <w:p w14:paraId="05B0195B" w14:textId="78C9405E" w:rsidR="001119E9" w:rsidRPr="00732E93" w:rsidRDefault="00C4496D"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Engagement with Cultural Activities and/or Support Services</w:t>
            </w:r>
          </w:p>
        </w:tc>
        <w:tc>
          <w:tcPr>
            <w:tcW w:w="5245" w:type="dxa"/>
          </w:tcPr>
          <w:p w14:paraId="7B41C08B" w14:textId="77777777" w:rsidR="00344F74" w:rsidRDefault="00344F74" w:rsidP="00344F74">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p w14:paraId="248486C4" w14:textId="77777777" w:rsidR="00344F74" w:rsidRPr="00344F74" w:rsidRDefault="00344F74" w:rsidP="00344F74">
            <w:pPr>
              <w:pStyle w:val="Heading7"/>
              <w:numPr>
                <w:ilvl w:val="1"/>
                <w:numId w:val="15"/>
              </w:numPr>
              <w:spacing w:before="0" w:after="0"/>
              <w:outlineLvl w:val="6"/>
              <w:rPr>
                <w:rFonts w:asciiTheme="minorHAnsi" w:hAnsiTheme="minorHAnsi" w:cstheme="minorHAnsi"/>
                <w:bCs/>
                <w:sz w:val="20"/>
                <w:szCs w:val="20"/>
              </w:rPr>
            </w:pPr>
            <w:r w:rsidRPr="00344F74">
              <w:rPr>
                <w:rFonts w:asciiTheme="minorHAnsi" w:hAnsiTheme="minorHAnsi" w:cstheme="minorHAnsi"/>
                <w:bCs/>
                <w:sz w:val="20"/>
                <w:szCs w:val="20"/>
              </w:rPr>
              <w:t>Case Notes</w:t>
            </w:r>
          </w:p>
          <w:p w14:paraId="4FC96F94" w14:textId="4F71A134" w:rsidR="001119E9" w:rsidRPr="00732E93" w:rsidRDefault="00A71FB9" w:rsidP="00344F74">
            <w:pPr>
              <w:pStyle w:val="Heading7"/>
              <w:numPr>
                <w:ilvl w:val="0"/>
                <w:numId w:val="15"/>
              </w:numPr>
              <w:spacing w:before="0" w:after="0"/>
              <w:outlineLvl w:val="6"/>
              <w:rPr>
                <w:rFonts w:asciiTheme="minorHAnsi" w:hAnsiTheme="minorHAnsi" w:cstheme="minorHAnsi"/>
                <w:bCs/>
                <w:sz w:val="20"/>
                <w:szCs w:val="20"/>
              </w:rPr>
            </w:pPr>
            <w:r>
              <w:rPr>
                <w:rFonts w:asciiTheme="minorHAnsi" w:hAnsiTheme="minorHAnsi" w:cstheme="minorHAnsi"/>
                <w:bCs/>
                <w:sz w:val="20"/>
                <w:szCs w:val="20"/>
              </w:rPr>
              <w:t>Aboriginal</w:t>
            </w:r>
            <w:r w:rsidR="00344F74" w:rsidRPr="00344F74">
              <w:rPr>
                <w:rFonts w:asciiTheme="minorHAnsi" w:hAnsiTheme="minorHAnsi" w:cstheme="minorHAnsi"/>
                <w:bCs/>
                <w:sz w:val="20"/>
                <w:szCs w:val="20"/>
              </w:rPr>
              <w:t xml:space="preserve"> Services Team</w:t>
            </w:r>
            <w:r w:rsidR="00AD18D1">
              <w:rPr>
                <w:rFonts w:asciiTheme="minorHAnsi" w:hAnsiTheme="minorHAnsi" w:cstheme="minorHAnsi"/>
                <w:bCs/>
                <w:sz w:val="20"/>
                <w:szCs w:val="20"/>
              </w:rPr>
              <w:t xml:space="preserve"> / ALO</w:t>
            </w:r>
          </w:p>
        </w:tc>
        <w:tc>
          <w:tcPr>
            <w:tcW w:w="5245" w:type="dxa"/>
          </w:tcPr>
          <w:p w14:paraId="719CE64A" w14:textId="550CDCEF" w:rsidR="00E6121A" w:rsidRDefault="00344F74" w:rsidP="00E6121A">
            <w:pPr>
              <w:spacing w:before="80" w:after="80"/>
              <w:rPr>
                <w:rFonts w:cstheme="minorHAnsi"/>
                <w:sz w:val="20"/>
              </w:rPr>
            </w:pPr>
            <w:r>
              <w:rPr>
                <w:rFonts w:cstheme="minorHAnsi"/>
                <w:bCs/>
                <w:sz w:val="20"/>
                <w:szCs w:val="20"/>
              </w:rPr>
              <w:t>Utilising the source of information</w:t>
            </w:r>
            <w:r>
              <w:rPr>
                <w:rFonts w:cstheme="minorHAnsi"/>
                <w:sz w:val="20"/>
              </w:rPr>
              <w:t xml:space="preserve">, </w:t>
            </w:r>
            <w:r w:rsidR="00191DBA">
              <w:rPr>
                <w:rFonts w:cstheme="minorHAnsi"/>
                <w:sz w:val="20"/>
              </w:rPr>
              <w:t xml:space="preserve">provide a summary of the </w:t>
            </w:r>
            <w:r w:rsidR="00D030A9">
              <w:rPr>
                <w:rFonts w:cstheme="minorHAnsi"/>
                <w:sz w:val="20"/>
              </w:rPr>
              <w:t>detainee’s</w:t>
            </w:r>
            <w:r w:rsidR="00191DBA">
              <w:rPr>
                <w:rFonts w:cstheme="minorHAnsi"/>
                <w:sz w:val="20"/>
              </w:rPr>
              <w:t xml:space="preserve"> engagement with cultural activities, </w:t>
            </w:r>
            <w:r w:rsidR="00E35655">
              <w:rPr>
                <w:rFonts w:cstheme="minorHAnsi"/>
                <w:sz w:val="20"/>
              </w:rPr>
              <w:t>programs,</w:t>
            </w:r>
            <w:r w:rsidR="00191DBA">
              <w:rPr>
                <w:rFonts w:cstheme="minorHAnsi"/>
                <w:sz w:val="20"/>
              </w:rPr>
              <w:t xml:space="preserve"> and services.</w:t>
            </w:r>
            <w:r w:rsidR="00E6121A">
              <w:rPr>
                <w:rFonts w:cstheme="minorHAnsi"/>
                <w:sz w:val="20"/>
              </w:rPr>
              <w:t xml:space="preserve"> For Example: Elders, Yarning Circle, CALM, cultural art programs, </w:t>
            </w:r>
            <w:proofErr w:type="spellStart"/>
            <w:r w:rsidR="00E6121A">
              <w:rPr>
                <w:rFonts w:cstheme="minorHAnsi"/>
                <w:sz w:val="20"/>
              </w:rPr>
              <w:t>Winnunga</w:t>
            </w:r>
            <w:proofErr w:type="spellEnd"/>
            <w:r w:rsidR="00E6121A">
              <w:rPr>
                <w:rFonts w:cstheme="minorHAnsi"/>
                <w:sz w:val="20"/>
              </w:rPr>
              <w:t>, etc.</w:t>
            </w:r>
          </w:p>
          <w:p w14:paraId="7DCA7174" w14:textId="2B3BA7B6" w:rsidR="001119E9" w:rsidRPr="00344F74" w:rsidRDefault="001119E9" w:rsidP="00344F74">
            <w:pPr>
              <w:spacing w:before="80" w:after="80"/>
              <w:rPr>
                <w:rFonts w:cstheme="minorHAnsi"/>
                <w:sz w:val="20"/>
              </w:rPr>
            </w:pPr>
          </w:p>
        </w:tc>
      </w:tr>
      <w:tr w:rsidR="001119E9" w:rsidRPr="00732E93" w14:paraId="449EAD5D" w14:textId="77777777" w:rsidTr="007C48F0">
        <w:tc>
          <w:tcPr>
            <w:tcW w:w="5245" w:type="dxa"/>
            <w:shd w:val="clear" w:color="auto" w:fill="EAF1DD" w:themeFill="accent3" w:themeFillTint="33"/>
          </w:tcPr>
          <w:p w14:paraId="139B13F0" w14:textId="57BFDE9C" w:rsidR="001119E9" w:rsidRPr="00732E93" w:rsidRDefault="003010A4" w:rsidP="003010A4">
            <w:pPr>
              <w:spacing w:before="80" w:after="80"/>
              <w:rPr>
                <w:rFonts w:cstheme="minorHAnsi"/>
                <w:b/>
                <w:bCs/>
                <w:sz w:val="20"/>
                <w:szCs w:val="20"/>
              </w:rPr>
            </w:pPr>
            <w:r w:rsidRPr="00732E93">
              <w:rPr>
                <w:rFonts w:cstheme="minorHAnsi"/>
                <w:b/>
                <w:bCs/>
                <w:sz w:val="20"/>
                <w:szCs w:val="20"/>
              </w:rPr>
              <w:t>Connection to Family, Kin, Community and Culture</w:t>
            </w:r>
          </w:p>
        </w:tc>
        <w:tc>
          <w:tcPr>
            <w:tcW w:w="5245" w:type="dxa"/>
          </w:tcPr>
          <w:p w14:paraId="351C64A0" w14:textId="77777777" w:rsidR="00344F74" w:rsidRDefault="00344F74" w:rsidP="00344F74">
            <w:pPr>
              <w:pStyle w:val="Heading7"/>
              <w:numPr>
                <w:ilvl w:val="0"/>
                <w:numId w:val="15"/>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ACTCS Offender Database</w:t>
            </w:r>
          </w:p>
          <w:p w14:paraId="1D4D1F46" w14:textId="77777777" w:rsidR="00344F74" w:rsidRPr="00344F74" w:rsidRDefault="00344F74" w:rsidP="00344F74">
            <w:pPr>
              <w:pStyle w:val="Heading7"/>
              <w:numPr>
                <w:ilvl w:val="1"/>
                <w:numId w:val="15"/>
              </w:numPr>
              <w:spacing w:before="0" w:after="0"/>
              <w:outlineLvl w:val="6"/>
              <w:rPr>
                <w:rFonts w:asciiTheme="minorHAnsi" w:hAnsiTheme="minorHAnsi" w:cstheme="minorHAnsi"/>
                <w:bCs/>
                <w:sz w:val="20"/>
                <w:szCs w:val="20"/>
              </w:rPr>
            </w:pPr>
            <w:r w:rsidRPr="00344F74">
              <w:rPr>
                <w:rFonts w:asciiTheme="minorHAnsi" w:hAnsiTheme="minorHAnsi" w:cstheme="minorHAnsi"/>
                <w:bCs/>
                <w:sz w:val="20"/>
                <w:szCs w:val="20"/>
              </w:rPr>
              <w:t>Case Notes</w:t>
            </w:r>
          </w:p>
          <w:p w14:paraId="3F588D8B" w14:textId="554223AD" w:rsidR="001119E9" w:rsidRPr="00732E93" w:rsidRDefault="00A71FB9" w:rsidP="00344F74">
            <w:pPr>
              <w:pStyle w:val="Heading7"/>
              <w:numPr>
                <w:ilvl w:val="0"/>
                <w:numId w:val="15"/>
              </w:numPr>
              <w:spacing w:before="0" w:after="0"/>
              <w:outlineLvl w:val="6"/>
              <w:rPr>
                <w:rFonts w:asciiTheme="minorHAnsi" w:hAnsiTheme="minorHAnsi" w:cstheme="minorHAnsi"/>
                <w:bCs/>
                <w:sz w:val="20"/>
                <w:szCs w:val="20"/>
              </w:rPr>
            </w:pPr>
            <w:r>
              <w:rPr>
                <w:rFonts w:asciiTheme="minorHAnsi" w:hAnsiTheme="minorHAnsi" w:cstheme="minorHAnsi"/>
                <w:bCs/>
                <w:sz w:val="20"/>
                <w:szCs w:val="20"/>
              </w:rPr>
              <w:t>Aboriginal</w:t>
            </w:r>
            <w:r w:rsidR="00344F74" w:rsidRPr="00344F74">
              <w:rPr>
                <w:rFonts w:asciiTheme="minorHAnsi" w:hAnsiTheme="minorHAnsi" w:cstheme="minorHAnsi"/>
                <w:bCs/>
                <w:sz w:val="20"/>
                <w:szCs w:val="20"/>
              </w:rPr>
              <w:t xml:space="preserve"> Services Team</w:t>
            </w:r>
            <w:r w:rsidR="00AD18D1">
              <w:rPr>
                <w:rFonts w:asciiTheme="minorHAnsi" w:hAnsiTheme="minorHAnsi" w:cstheme="minorHAnsi"/>
                <w:bCs/>
                <w:sz w:val="20"/>
                <w:szCs w:val="20"/>
              </w:rPr>
              <w:t xml:space="preserve"> / ALO</w:t>
            </w:r>
          </w:p>
        </w:tc>
        <w:tc>
          <w:tcPr>
            <w:tcW w:w="5245" w:type="dxa"/>
          </w:tcPr>
          <w:p w14:paraId="433ADF8B" w14:textId="26299592" w:rsidR="005953ED" w:rsidRPr="005953ED" w:rsidRDefault="0059427C" w:rsidP="005953ED">
            <w:pPr>
              <w:pStyle w:val="Heading7"/>
              <w:spacing w:before="0" w:after="0"/>
              <w:outlineLvl w:val="6"/>
              <w:rPr>
                <w:rFonts w:asciiTheme="minorHAnsi" w:eastAsiaTheme="minorHAnsi" w:hAnsiTheme="minorHAnsi" w:cstheme="minorHAnsi"/>
                <w:sz w:val="20"/>
                <w:szCs w:val="22"/>
                <w:lang w:eastAsia="en-US"/>
              </w:rPr>
            </w:pPr>
            <w:r w:rsidRPr="0059427C">
              <w:rPr>
                <w:rFonts w:asciiTheme="minorHAnsi" w:eastAsiaTheme="minorHAnsi" w:hAnsiTheme="minorHAnsi" w:cstheme="minorHAnsi"/>
                <w:sz w:val="20"/>
                <w:szCs w:val="22"/>
                <w:lang w:eastAsia="en-US"/>
              </w:rPr>
              <w:t>Utilising the source of information, provide a summary of the detainee’s e</w:t>
            </w:r>
            <w:r w:rsidR="00AD18D1">
              <w:rPr>
                <w:rFonts w:asciiTheme="minorHAnsi" w:eastAsiaTheme="minorHAnsi" w:hAnsiTheme="minorHAnsi" w:cstheme="minorHAnsi"/>
                <w:sz w:val="20"/>
                <w:szCs w:val="22"/>
                <w:lang w:eastAsia="en-US"/>
              </w:rPr>
              <w:t>ngagement with</w:t>
            </w:r>
            <w:r w:rsidR="00D030A9">
              <w:rPr>
                <w:rFonts w:asciiTheme="minorHAnsi" w:eastAsiaTheme="minorHAnsi" w:hAnsiTheme="minorHAnsi" w:cstheme="minorHAnsi"/>
                <w:sz w:val="20"/>
                <w:szCs w:val="22"/>
                <w:lang w:eastAsia="en-US"/>
              </w:rPr>
              <w:t xml:space="preserve"> family / kinship / Community through visits etc, discussion with the </w:t>
            </w:r>
            <w:r w:rsidR="005953ED">
              <w:rPr>
                <w:rFonts w:asciiTheme="minorHAnsi" w:eastAsiaTheme="minorHAnsi" w:hAnsiTheme="minorHAnsi" w:cstheme="minorHAnsi"/>
                <w:sz w:val="20"/>
                <w:szCs w:val="22"/>
                <w:lang w:eastAsia="en-US"/>
              </w:rPr>
              <w:t>ALO.</w:t>
            </w:r>
          </w:p>
        </w:tc>
      </w:tr>
      <w:tr w:rsidR="003010A4" w:rsidRPr="00732E93" w14:paraId="0E04AC7F" w14:textId="77777777" w:rsidTr="005C7369">
        <w:tc>
          <w:tcPr>
            <w:tcW w:w="15735" w:type="dxa"/>
            <w:gridSpan w:val="3"/>
            <w:shd w:val="clear" w:color="auto" w:fill="EAF1DD" w:themeFill="accent3" w:themeFillTint="33"/>
          </w:tcPr>
          <w:p w14:paraId="7B79E2F4" w14:textId="0D4B88DC" w:rsidR="003010A4" w:rsidRPr="00732E93" w:rsidRDefault="003010A4" w:rsidP="001C4CBC">
            <w:pPr>
              <w:pStyle w:val="Heading7"/>
              <w:spacing w:before="0" w:after="0" w:line="360" w:lineRule="auto"/>
              <w:jc w:val="center"/>
              <w:outlineLvl w:val="6"/>
              <w:rPr>
                <w:rFonts w:asciiTheme="minorHAnsi" w:hAnsiTheme="minorHAnsi" w:cstheme="minorHAnsi"/>
                <w:b/>
                <w:sz w:val="20"/>
                <w:szCs w:val="20"/>
              </w:rPr>
            </w:pPr>
            <w:r w:rsidRPr="00732E93">
              <w:rPr>
                <w:rFonts w:asciiTheme="minorHAnsi" w:hAnsiTheme="minorHAnsi" w:cstheme="minorHAnsi"/>
                <w:b/>
                <w:sz w:val="20"/>
                <w:szCs w:val="20"/>
              </w:rPr>
              <w:t>FOR COMPLETION BY CLASSIFICATION REVIEW COMMITTEE ONLY</w:t>
            </w:r>
          </w:p>
        </w:tc>
      </w:tr>
      <w:tr w:rsidR="003010A4" w:rsidRPr="00732E93" w14:paraId="4412E522" w14:textId="77777777" w:rsidTr="003010A4">
        <w:tc>
          <w:tcPr>
            <w:tcW w:w="15735" w:type="dxa"/>
            <w:gridSpan w:val="3"/>
            <w:shd w:val="clear" w:color="auto" w:fill="auto"/>
          </w:tcPr>
          <w:p w14:paraId="3B584319" w14:textId="627635F7" w:rsidR="003010A4" w:rsidRPr="00732E93" w:rsidRDefault="003010A4" w:rsidP="00901C90">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Consideration to information provided </w:t>
            </w:r>
            <w:r w:rsidR="001C4CBC">
              <w:rPr>
                <w:rFonts w:asciiTheme="minorHAnsi" w:hAnsiTheme="minorHAnsi" w:cstheme="minorHAnsi"/>
                <w:bCs/>
                <w:sz w:val="20"/>
                <w:szCs w:val="20"/>
              </w:rPr>
              <w:t xml:space="preserve">above </w:t>
            </w:r>
            <w:r w:rsidRPr="00732E93">
              <w:rPr>
                <w:rFonts w:asciiTheme="minorHAnsi" w:hAnsiTheme="minorHAnsi" w:cstheme="minorHAnsi"/>
                <w:bCs/>
                <w:sz w:val="20"/>
                <w:szCs w:val="20"/>
              </w:rPr>
              <w:t>may be used to reduce or increase a detainee’s overall score, with the potential to adjust the security classification score up or down. The decreasing and increasing factors</w:t>
            </w:r>
            <w:r w:rsidR="00194C74" w:rsidRPr="00732E93">
              <w:rPr>
                <w:rFonts w:asciiTheme="minorHAnsi" w:hAnsiTheme="minorHAnsi" w:cstheme="minorHAnsi"/>
                <w:bCs/>
                <w:sz w:val="20"/>
                <w:szCs w:val="20"/>
              </w:rPr>
              <w:t xml:space="preserve"> below correlate with the information provided above and </w:t>
            </w:r>
            <w:r w:rsidRPr="00732E93">
              <w:rPr>
                <w:rFonts w:asciiTheme="minorHAnsi" w:hAnsiTheme="minorHAnsi" w:cstheme="minorHAnsi"/>
                <w:bCs/>
                <w:sz w:val="20"/>
                <w:szCs w:val="20"/>
              </w:rPr>
              <w:t>may impact a detainee’s level of risk to self, community, staff, or the security of the AMC.</w:t>
            </w:r>
            <w:r w:rsidR="00901C90">
              <w:rPr>
                <w:rFonts w:asciiTheme="minorHAnsi" w:hAnsiTheme="minorHAnsi" w:cstheme="minorHAnsi"/>
                <w:bCs/>
                <w:sz w:val="20"/>
                <w:szCs w:val="20"/>
              </w:rPr>
              <w:t xml:space="preserve"> </w:t>
            </w:r>
            <w:r w:rsidR="00660F74">
              <w:rPr>
                <w:rFonts w:asciiTheme="minorHAnsi" w:hAnsiTheme="minorHAnsi" w:cstheme="minorHAnsi"/>
                <w:bCs/>
                <w:sz w:val="20"/>
                <w:szCs w:val="20"/>
              </w:rPr>
              <w:t>The CRC may choose to include relevant</w:t>
            </w:r>
            <w:r w:rsidR="004D65AA">
              <w:rPr>
                <w:rFonts w:asciiTheme="minorHAnsi" w:hAnsiTheme="minorHAnsi" w:cstheme="minorHAnsi"/>
                <w:bCs/>
                <w:sz w:val="20"/>
                <w:szCs w:val="20"/>
              </w:rPr>
              <w:t xml:space="preserve"> factors noted above to </w:t>
            </w:r>
            <w:r w:rsidR="007A232C">
              <w:rPr>
                <w:rFonts w:asciiTheme="minorHAnsi" w:hAnsiTheme="minorHAnsi" w:cstheme="minorHAnsi"/>
                <w:bCs/>
                <w:sz w:val="20"/>
                <w:szCs w:val="20"/>
              </w:rPr>
              <w:t xml:space="preserve">decrease or increase the overall numerical score, to support </w:t>
            </w:r>
            <w:r w:rsidR="000A3A37">
              <w:rPr>
                <w:rFonts w:asciiTheme="minorHAnsi" w:hAnsiTheme="minorHAnsi" w:cstheme="minorHAnsi"/>
                <w:bCs/>
                <w:sz w:val="20"/>
                <w:szCs w:val="20"/>
              </w:rPr>
              <w:t>their recommendation</w:t>
            </w:r>
            <w:r w:rsidR="004549CF">
              <w:rPr>
                <w:rFonts w:asciiTheme="minorHAnsi" w:hAnsiTheme="minorHAnsi" w:cstheme="minorHAnsi"/>
                <w:bCs/>
                <w:sz w:val="20"/>
                <w:szCs w:val="20"/>
              </w:rPr>
              <w:t>.</w:t>
            </w:r>
          </w:p>
        </w:tc>
      </w:tr>
      <w:tr w:rsidR="00194C74" w:rsidRPr="00732E93" w14:paraId="43C47F79" w14:textId="77777777" w:rsidTr="00F40F3C">
        <w:tc>
          <w:tcPr>
            <w:tcW w:w="5245" w:type="dxa"/>
            <w:shd w:val="clear" w:color="auto" w:fill="EAF1DD" w:themeFill="accent3" w:themeFillTint="33"/>
          </w:tcPr>
          <w:p w14:paraId="088E11A3" w14:textId="77777777" w:rsidR="00194C74" w:rsidRPr="00732E93" w:rsidRDefault="00194C74" w:rsidP="00726229">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Decreasing Risk Factors</w:t>
            </w:r>
          </w:p>
          <w:p w14:paraId="2152213C" w14:textId="28AC228F" w:rsidR="00194C74" w:rsidRPr="00732E93" w:rsidRDefault="00194C74" w:rsidP="00726229">
            <w:pPr>
              <w:pStyle w:val="Heading7"/>
              <w:spacing w:before="0" w:after="0"/>
              <w:outlineLvl w:val="6"/>
              <w:rPr>
                <w:rFonts w:asciiTheme="minorHAnsi" w:hAnsiTheme="minorHAnsi" w:cstheme="minorHAnsi"/>
                <w:bCs/>
                <w:sz w:val="20"/>
                <w:szCs w:val="20"/>
              </w:rPr>
            </w:pPr>
          </w:p>
        </w:tc>
        <w:tc>
          <w:tcPr>
            <w:tcW w:w="10490" w:type="dxa"/>
            <w:gridSpan w:val="2"/>
          </w:tcPr>
          <w:p w14:paraId="055F5725" w14:textId="76FD9B59" w:rsidR="00194C74" w:rsidRPr="00732E93" w:rsidRDefault="00194C74" w:rsidP="00726229">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These </w:t>
            </w:r>
            <w:r w:rsidR="002C2129" w:rsidRPr="00732E93">
              <w:rPr>
                <w:rFonts w:asciiTheme="minorHAnsi" w:hAnsiTheme="minorHAnsi" w:cstheme="minorHAnsi"/>
                <w:bCs/>
                <w:sz w:val="20"/>
                <w:szCs w:val="20"/>
              </w:rPr>
              <w:t>factors</w:t>
            </w:r>
            <w:r w:rsidRPr="00732E93">
              <w:rPr>
                <w:rFonts w:asciiTheme="minorHAnsi" w:hAnsiTheme="minorHAnsi" w:cstheme="minorHAnsi"/>
                <w:bCs/>
                <w:sz w:val="20"/>
                <w:szCs w:val="20"/>
              </w:rPr>
              <w:t xml:space="preserve"> attract a negative numerical score and may deduct one point </w:t>
            </w:r>
            <w:r w:rsidR="00E67740">
              <w:rPr>
                <w:rFonts w:asciiTheme="minorHAnsi" w:hAnsiTheme="minorHAnsi" w:cstheme="minorHAnsi"/>
                <w:bCs/>
                <w:sz w:val="20"/>
                <w:szCs w:val="20"/>
              </w:rPr>
              <w:t xml:space="preserve">each </w:t>
            </w:r>
            <w:r w:rsidRPr="00732E93">
              <w:rPr>
                <w:rFonts w:asciiTheme="minorHAnsi" w:hAnsiTheme="minorHAnsi" w:cstheme="minorHAnsi"/>
                <w:bCs/>
                <w:sz w:val="20"/>
                <w:szCs w:val="20"/>
              </w:rPr>
              <w:t xml:space="preserve">from the overall score. </w:t>
            </w:r>
          </w:p>
          <w:p w14:paraId="186A5ED3" w14:textId="77777777" w:rsidR="00194C74" w:rsidRPr="00732E93" w:rsidRDefault="00194C74" w:rsidP="00726229">
            <w:pPr>
              <w:pStyle w:val="Heading7"/>
              <w:spacing w:before="0" w:after="0"/>
              <w:outlineLvl w:val="6"/>
              <w:rPr>
                <w:rFonts w:asciiTheme="minorHAnsi" w:hAnsiTheme="minorHAnsi" w:cstheme="minorHAnsi"/>
                <w:bCs/>
                <w:sz w:val="20"/>
                <w:szCs w:val="20"/>
              </w:rPr>
            </w:pPr>
          </w:p>
        </w:tc>
      </w:tr>
      <w:tr w:rsidR="00726229" w:rsidRPr="00732E93" w14:paraId="0DE6D379" w14:textId="77777777" w:rsidTr="00E62106">
        <w:tc>
          <w:tcPr>
            <w:tcW w:w="5245" w:type="dxa"/>
            <w:shd w:val="clear" w:color="auto" w:fill="EAF1DD" w:themeFill="accent3" w:themeFillTint="33"/>
          </w:tcPr>
          <w:p w14:paraId="36421ACD" w14:textId="430920B6" w:rsidR="00726229" w:rsidRPr="00732E93" w:rsidRDefault="002C2129" w:rsidP="00726229">
            <w:pPr>
              <w:pStyle w:val="Heading7"/>
              <w:numPr>
                <w:ilvl w:val="0"/>
                <w:numId w:val="13"/>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Positive </w:t>
            </w:r>
            <w:r w:rsidR="00603838" w:rsidRPr="00732E93">
              <w:rPr>
                <w:rFonts w:asciiTheme="minorHAnsi" w:hAnsiTheme="minorHAnsi" w:cstheme="minorHAnsi"/>
                <w:bCs/>
                <w:sz w:val="20"/>
                <w:szCs w:val="20"/>
              </w:rPr>
              <w:t>interactions with staff</w:t>
            </w:r>
          </w:p>
        </w:tc>
        <w:tc>
          <w:tcPr>
            <w:tcW w:w="5245" w:type="dxa"/>
          </w:tcPr>
          <w:p w14:paraId="210B0477" w14:textId="15B97CD2" w:rsidR="00726229" w:rsidRPr="00732E93" w:rsidRDefault="00726229" w:rsidP="00901C90">
            <w:pPr>
              <w:pStyle w:val="ListParagraph"/>
              <w:numPr>
                <w:ilvl w:val="0"/>
                <w:numId w:val="15"/>
              </w:numPr>
              <w:rPr>
                <w:sz w:val="20"/>
                <w:szCs w:val="20"/>
                <w:lang w:eastAsia="en-AU"/>
              </w:rPr>
            </w:pPr>
          </w:p>
        </w:tc>
        <w:tc>
          <w:tcPr>
            <w:tcW w:w="5245" w:type="dxa"/>
          </w:tcPr>
          <w:p w14:paraId="3EB7027A" w14:textId="39A51BB6" w:rsidR="00726229" w:rsidRPr="00732E93" w:rsidRDefault="00726229" w:rsidP="00726229">
            <w:pPr>
              <w:rPr>
                <w:sz w:val="20"/>
                <w:szCs w:val="20"/>
                <w:lang w:eastAsia="en-AU"/>
              </w:rPr>
            </w:pPr>
          </w:p>
        </w:tc>
      </w:tr>
      <w:tr w:rsidR="00726229" w:rsidRPr="00732E93" w14:paraId="64D76035" w14:textId="77777777" w:rsidTr="00E62106">
        <w:tc>
          <w:tcPr>
            <w:tcW w:w="5245" w:type="dxa"/>
            <w:shd w:val="clear" w:color="auto" w:fill="EAF1DD" w:themeFill="accent3" w:themeFillTint="33"/>
          </w:tcPr>
          <w:p w14:paraId="4D23D43D" w14:textId="7702377B" w:rsidR="00726229" w:rsidRPr="00732E93" w:rsidRDefault="00603838" w:rsidP="00726229">
            <w:pPr>
              <w:pStyle w:val="Heading7"/>
              <w:numPr>
                <w:ilvl w:val="0"/>
                <w:numId w:val="13"/>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Engagement with employment</w:t>
            </w:r>
          </w:p>
        </w:tc>
        <w:tc>
          <w:tcPr>
            <w:tcW w:w="5245" w:type="dxa"/>
          </w:tcPr>
          <w:p w14:paraId="7291FBB4" w14:textId="6BD1BE84" w:rsidR="00726229" w:rsidRPr="00732E93" w:rsidRDefault="00726229" w:rsidP="00901C90">
            <w:pPr>
              <w:pStyle w:val="ListParagraph"/>
              <w:numPr>
                <w:ilvl w:val="0"/>
                <w:numId w:val="15"/>
              </w:numPr>
              <w:rPr>
                <w:sz w:val="20"/>
                <w:szCs w:val="20"/>
                <w:lang w:eastAsia="en-AU"/>
              </w:rPr>
            </w:pPr>
          </w:p>
        </w:tc>
        <w:tc>
          <w:tcPr>
            <w:tcW w:w="5245" w:type="dxa"/>
          </w:tcPr>
          <w:p w14:paraId="65721689" w14:textId="076A47C8"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38999097" w14:textId="77777777" w:rsidTr="00E62106">
        <w:tc>
          <w:tcPr>
            <w:tcW w:w="5245" w:type="dxa"/>
            <w:shd w:val="clear" w:color="auto" w:fill="EAF1DD" w:themeFill="accent3" w:themeFillTint="33"/>
          </w:tcPr>
          <w:p w14:paraId="3227DC03" w14:textId="03B9209E" w:rsidR="00726229" w:rsidRPr="00732E93" w:rsidRDefault="002E3E53" w:rsidP="00726229">
            <w:pPr>
              <w:pStyle w:val="Heading7"/>
              <w:numPr>
                <w:ilvl w:val="0"/>
                <w:numId w:val="13"/>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Completion of offence specific / offence related programs.</w:t>
            </w:r>
          </w:p>
        </w:tc>
        <w:tc>
          <w:tcPr>
            <w:tcW w:w="5245" w:type="dxa"/>
          </w:tcPr>
          <w:p w14:paraId="3E301FAE" w14:textId="536CB2E9" w:rsidR="00726229" w:rsidRPr="00732E93" w:rsidRDefault="00726229" w:rsidP="00901C90">
            <w:pPr>
              <w:pStyle w:val="ListParagraph"/>
              <w:numPr>
                <w:ilvl w:val="0"/>
                <w:numId w:val="15"/>
              </w:numPr>
              <w:rPr>
                <w:sz w:val="20"/>
                <w:szCs w:val="20"/>
                <w:lang w:eastAsia="en-AU"/>
              </w:rPr>
            </w:pPr>
          </w:p>
        </w:tc>
        <w:tc>
          <w:tcPr>
            <w:tcW w:w="5245" w:type="dxa"/>
          </w:tcPr>
          <w:p w14:paraId="573C1FB7" w14:textId="583BCAEC"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2C6743B1" w14:textId="77777777" w:rsidTr="00E62106">
        <w:tc>
          <w:tcPr>
            <w:tcW w:w="5245" w:type="dxa"/>
            <w:shd w:val="clear" w:color="auto" w:fill="EAF1DD" w:themeFill="accent3" w:themeFillTint="33"/>
          </w:tcPr>
          <w:p w14:paraId="2224C341" w14:textId="78C9DA8B" w:rsidR="00726229" w:rsidRPr="00732E93" w:rsidRDefault="00F52F1C" w:rsidP="00726229">
            <w:pPr>
              <w:pStyle w:val="Heading7"/>
              <w:numPr>
                <w:ilvl w:val="0"/>
                <w:numId w:val="13"/>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Engagement in cultural activities / connection to culture (specific to Aboriginal &amp; Torres Strait Islander detainees).</w:t>
            </w:r>
          </w:p>
        </w:tc>
        <w:tc>
          <w:tcPr>
            <w:tcW w:w="5245" w:type="dxa"/>
          </w:tcPr>
          <w:p w14:paraId="77635B7E" w14:textId="4233EE82" w:rsidR="00726229" w:rsidRPr="00732E93" w:rsidRDefault="00726229" w:rsidP="00901C90">
            <w:pPr>
              <w:pStyle w:val="Heading7"/>
              <w:numPr>
                <w:ilvl w:val="0"/>
                <w:numId w:val="15"/>
              </w:numPr>
              <w:spacing w:before="0" w:after="0"/>
              <w:outlineLvl w:val="6"/>
              <w:rPr>
                <w:rFonts w:asciiTheme="minorHAnsi" w:hAnsiTheme="minorHAnsi" w:cstheme="minorHAnsi"/>
                <w:bCs/>
                <w:sz w:val="20"/>
                <w:szCs w:val="20"/>
              </w:rPr>
            </w:pPr>
          </w:p>
        </w:tc>
        <w:tc>
          <w:tcPr>
            <w:tcW w:w="5245" w:type="dxa"/>
          </w:tcPr>
          <w:p w14:paraId="39B9EA88" w14:textId="1CE1B86E" w:rsidR="00726229" w:rsidRPr="00732E93" w:rsidRDefault="00726229" w:rsidP="00726229">
            <w:pPr>
              <w:pStyle w:val="Heading7"/>
              <w:spacing w:before="0" w:after="0"/>
              <w:outlineLvl w:val="6"/>
              <w:rPr>
                <w:rFonts w:asciiTheme="minorHAnsi" w:hAnsiTheme="minorHAnsi" w:cstheme="minorHAnsi"/>
                <w:bCs/>
                <w:sz w:val="20"/>
                <w:szCs w:val="20"/>
              </w:rPr>
            </w:pPr>
          </w:p>
        </w:tc>
      </w:tr>
      <w:tr w:rsidR="00726229" w:rsidRPr="00732E93" w14:paraId="4812BBF6" w14:textId="77777777" w:rsidTr="00E62106">
        <w:tc>
          <w:tcPr>
            <w:tcW w:w="5245" w:type="dxa"/>
            <w:shd w:val="clear" w:color="auto" w:fill="EAF1DD" w:themeFill="accent3" w:themeFillTint="33"/>
          </w:tcPr>
          <w:p w14:paraId="53AA01DD" w14:textId="06249ECB" w:rsidR="00726229" w:rsidRPr="00732E93" w:rsidRDefault="00D84923" w:rsidP="00726229">
            <w:pPr>
              <w:pStyle w:val="Heading7"/>
              <w:numPr>
                <w:ilvl w:val="0"/>
                <w:numId w:val="13"/>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Positive peer interactions.</w:t>
            </w:r>
          </w:p>
        </w:tc>
        <w:tc>
          <w:tcPr>
            <w:tcW w:w="5245" w:type="dxa"/>
          </w:tcPr>
          <w:p w14:paraId="3C166649" w14:textId="35ABD56C" w:rsidR="00726229" w:rsidRPr="00732E93" w:rsidRDefault="00726229" w:rsidP="00726229">
            <w:pPr>
              <w:pStyle w:val="ListParagraph"/>
              <w:numPr>
                <w:ilvl w:val="0"/>
                <w:numId w:val="15"/>
              </w:numPr>
              <w:rPr>
                <w:sz w:val="20"/>
                <w:szCs w:val="20"/>
                <w:lang w:eastAsia="en-AU"/>
              </w:rPr>
            </w:pPr>
          </w:p>
        </w:tc>
        <w:tc>
          <w:tcPr>
            <w:tcW w:w="5245" w:type="dxa"/>
          </w:tcPr>
          <w:p w14:paraId="425EC0AE" w14:textId="669660FC" w:rsidR="00726229" w:rsidRPr="00732E93" w:rsidRDefault="00726229" w:rsidP="00726229">
            <w:pPr>
              <w:pStyle w:val="Heading7"/>
              <w:spacing w:before="0" w:after="0"/>
              <w:outlineLvl w:val="6"/>
              <w:rPr>
                <w:rFonts w:asciiTheme="minorHAnsi" w:hAnsiTheme="minorHAnsi" w:cstheme="minorHAnsi"/>
                <w:bCs/>
                <w:sz w:val="20"/>
                <w:szCs w:val="20"/>
              </w:rPr>
            </w:pPr>
          </w:p>
        </w:tc>
      </w:tr>
      <w:tr w:rsidR="00D84923" w:rsidRPr="00732E93" w14:paraId="60B8DF2D" w14:textId="77777777" w:rsidTr="00C425BB">
        <w:tc>
          <w:tcPr>
            <w:tcW w:w="5245" w:type="dxa"/>
            <w:shd w:val="clear" w:color="auto" w:fill="EAF1DD" w:themeFill="accent3" w:themeFillTint="33"/>
          </w:tcPr>
          <w:p w14:paraId="6A850583" w14:textId="77777777" w:rsidR="00D84923" w:rsidRPr="00732E93" w:rsidRDefault="00D84923" w:rsidP="00D84923">
            <w:pPr>
              <w:pStyle w:val="Heading7"/>
              <w:spacing w:before="0" w:after="0"/>
              <w:outlineLvl w:val="6"/>
              <w:rPr>
                <w:rFonts w:asciiTheme="minorHAnsi" w:hAnsiTheme="minorHAnsi" w:cstheme="minorHAnsi"/>
                <w:b/>
                <w:sz w:val="20"/>
                <w:szCs w:val="20"/>
              </w:rPr>
            </w:pPr>
            <w:r w:rsidRPr="00732E93">
              <w:rPr>
                <w:rFonts w:asciiTheme="minorHAnsi" w:hAnsiTheme="minorHAnsi" w:cstheme="minorHAnsi"/>
                <w:b/>
                <w:sz w:val="20"/>
                <w:szCs w:val="20"/>
              </w:rPr>
              <w:t>Increasing Risk Factors</w:t>
            </w:r>
          </w:p>
          <w:p w14:paraId="6F09AFC5" w14:textId="3A68BCC5" w:rsidR="00D84923" w:rsidRPr="00732E93" w:rsidRDefault="00D84923" w:rsidP="00D84923">
            <w:pPr>
              <w:pStyle w:val="Heading7"/>
              <w:spacing w:before="0" w:after="0"/>
              <w:outlineLvl w:val="6"/>
              <w:rPr>
                <w:rFonts w:asciiTheme="minorHAnsi" w:hAnsiTheme="minorHAnsi" w:cstheme="minorHAnsi"/>
                <w:bCs/>
                <w:sz w:val="20"/>
                <w:szCs w:val="20"/>
              </w:rPr>
            </w:pPr>
          </w:p>
        </w:tc>
        <w:tc>
          <w:tcPr>
            <w:tcW w:w="10490" w:type="dxa"/>
            <w:gridSpan w:val="2"/>
          </w:tcPr>
          <w:p w14:paraId="2B651A90" w14:textId="79754CA3" w:rsidR="00D84923" w:rsidRPr="00732E93" w:rsidRDefault="00D84923" w:rsidP="00D84923">
            <w:pPr>
              <w:pStyle w:val="Heading7"/>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 xml:space="preserve">These factors attract a positive numerical score and may add one point </w:t>
            </w:r>
            <w:r w:rsidR="00E67740">
              <w:rPr>
                <w:rFonts w:asciiTheme="minorHAnsi" w:hAnsiTheme="minorHAnsi" w:cstheme="minorHAnsi"/>
                <w:bCs/>
                <w:sz w:val="20"/>
                <w:szCs w:val="20"/>
              </w:rPr>
              <w:t xml:space="preserve">each </w:t>
            </w:r>
            <w:r w:rsidRPr="00732E93">
              <w:rPr>
                <w:rFonts w:asciiTheme="minorHAnsi" w:hAnsiTheme="minorHAnsi" w:cstheme="minorHAnsi"/>
                <w:bCs/>
                <w:sz w:val="20"/>
                <w:szCs w:val="20"/>
              </w:rPr>
              <w:t xml:space="preserve">to the overall score. </w:t>
            </w:r>
          </w:p>
        </w:tc>
      </w:tr>
      <w:tr w:rsidR="00726229" w:rsidRPr="00732E93" w14:paraId="58FAD19A" w14:textId="77777777" w:rsidTr="00E62106">
        <w:tc>
          <w:tcPr>
            <w:tcW w:w="5245" w:type="dxa"/>
            <w:shd w:val="clear" w:color="auto" w:fill="EAF1DD" w:themeFill="accent3" w:themeFillTint="33"/>
          </w:tcPr>
          <w:p w14:paraId="63A80FBD" w14:textId="0DC40347" w:rsidR="00726229" w:rsidRPr="00732E93" w:rsidRDefault="00E20ECC" w:rsidP="00726229">
            <w:pPr>
              <w:pStyle w:val="Heading7"/>
              <w:numPr>
                <w:ilvl w:val="0"/>
                <w:numId w:val="14"/>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lastRenderedPageBreak/>
              <w:t>Negative interactions with staff.</w:t>
            </w:r>
          </w:p>
        </w:tc>
        <w:tc>
          <w:tcPr>
            <w:tcW w:w="5245" w:type="dxa"/>
          </w:tcPr>
          <w:p w14:paraId="4170B754" w14:textId="240EFAE8" w:rsidR="00726229" w:rsidRPr="00732E93" w:rsidRDefault="00726229" w:rsidP="005D1981">
            <w:pPr>
              <w:pStyle w:val="ListParagraph"/>
              <w:ind w:left="176"/>
              <w:rPr>
                <w:sz w:val="20"/>
                <w:szCs w:val="20"/>
                <w:lang w:eastAsia="en-AU"/>
              </w:rPr>
            </w:pPr>
          </w:p>
        </w:tc>
        <w:tc>
          <w:tcPr>
            <w:tcW w:w="5245" w:type="dxa"/>
          </w:tcPr>
          <w:p w14:paraId="1C35DA0C" w14:textId="5E28F929" w:rsidR="00726229" w:rsidRPr="00732E93" w:rsidRDefault="00726229" w:rsidP="00726229">
            <w:pPr>
              <w:rPr>
                <w:sz w:val="20"/>
                <w:szCs w:val="20"/>
                <w:lang w:eastAsia="en-AU"/>
              </w:rPr>
            </w:pPr>
          </w:p>
        </w:tc>
      </w:tr>
      <w:tr w:rsidR="00726229" w:rsidRPr="00732E93" w14:paraId="749E9F65" w14:textId="77777777" w:rsidTr="00E62106">
        <w:tc>
          <w:tcPr>
            <w:tcW w:w="5245" w:type="dxa"/>
            <w:shd w:val="clear" w:color="auto" w:fill="EAF1DD" w:themeFill="accent3" w:themeFillTint="33"/>
          </w:tcPr>
          <w:p w14:paraId="52B14CDD" w14:textId="39A37989" w:rsidR="00726229" w:rsidRPr="00732E93" w:rsidRDefault="00816460" w:rsidP="00726229">
            <w:pPr>
              <w:pStyle w:val="Heading7"/>
              <w:numPr>
                <w:ilvl w:val="0"/>
                <w:numId w:val="14"/>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Warnings / Disciplines.</w:t>
            </w:r>
          </w:p>
        </w:tc>
        <w:tc>
          <w:tcPr>
            <w:tcW w:w="5245" w:type="dxa"/>
          </w:tcPr>
          <w:p w14:paraId="76DE9086" w14:textId="0E9B1EAD" w:rsidR="00726229" w:rsidRPr="00732E93" w:rsidRDefault="00726229" w:rsidP="005D1981">
            <w:pPr>
              <w:pStyle w:val="ListParagraph"/>
              <w:ind w:left="176"/>
              <w:rPr>
                <w:sz w:val="20"/>
                <w:szCs w:val="20"/>
                <w:lang w:eastAsia="en-AU"/>
              </w:rPr>
            </w:pPr>
          </w:p>
        </w:tc>
        <w:tc>
          <w:tcPr>
            <w:tcW w:w="5245" w:type="dxa"/>
          </w:tcPr>
          <w:p w14:paraId="535B6781" w14:textId="10224FDD" w:rsidR="00726229" w:rsidRPr="00732E93" w:rsidRDefault="00726229" w:rsidP="00726229">
            <w:pPr>
              <w:rPr>
                <w:sz w:val="20"/>
                <w:szCs w:val="20"/>
                <w:lang w:eastAsia="en-AU"/>
              </w:rPr>
            </w:pPr>
          </w:p>
        </w:tc>
      </w:tr>
      <w:tr w:rsidR="00726229" w:rsidRPr="00732E93" w14:paraId="20B78807" w14:textId="77777777" w:rsidTr="00E62106">
        <w:tc>
          <w:tcPr>
            <w:tcW w:w="5245" w:type="dxa"/>
            <w:shd w:val="clear" w:color="auto" w:fill="EAF1DD" w:themeFill="accent3" w:themeFillTint="33"/>
          </w:tcPr>
          <w:p w14:paraId="3F721381" w14:textId="2040AA05" w:rsidR="00726229" w:rsidRPr="00732E93" w:rsidRDefault="005F42E0" w:rsidP="00726229">
            <w:pPr>
              <w:pStyle w:val="Heading7"/>
              <w:numPr>
                <w:ilvl w:val="0"/>
                <w:numId w:val="14"/>
              </w:numPr>
              <w:spacing w:before="0" w:after="0"/>
              <w:outlineLvl w:val="6"/>
              <w:rPr>
                <w:rFonts w:asciiTheme="minorHAnsi" w:hAnsiTheme="minorHAnsi" w:cstheme="minorHAnsi"/>
                <w:bCs/>
                <w:sz w:val="20"/>
                <w:szCs w:val="20"/>
              </w:rPr>
            </w:pPr>
            <w:r w:rsidRPr="00732E93">
              <w:rPr>
                <w:rFonts w:asciiTheme="minorHAnsi" w:hAnsiTheme="minorHAnsi" w:cstheme="minorHAnsi"/>
                <w:bCs/>
                <w:sz w:val="20"/>
                <w:szCs w:val="20"/>
              </w:rPr>
              <w:t>Positive urinalysis results.</w:t>
            </w:r>
          </w:p>
        </w:tc>
        <w:tc>
          <w:tcPr>
            <w:tcW w:w="5245" w:type="dxa"/>
          </w:tcPr>
          <w:p w14:paraId="16630E4A" w14:textId="41EAAE8D" w:rsidR="00726229" w:rsidRPr="00732E93" w:rsidRDefault="00726229" w:rsidP="005D1981">
            <w:pPr>
              <w:pStyle w:val="ListParagraph"/>
              <w:ind w:left="176"/>
              <w:rPr>
                <w:sz w:val="20"/>
                <w:szCs w:val="20"/>
                <w:lang w:eastAsia="en-AU"/>
              </w:rPr>
            </w:pPr>
          </w:p>
        </w:tc>
        <w:tc>
          <w:tcPr>
            <w:tcW w:w="5245" w:type="dxa"/>
          </w:tcPr>
          <w:p w14:paraId="7127D8DD" w14:textId="00FAD1A6" w:rsidR="00726229" w:rsidRPr="00732E93" w:rsidRDefault="00726229" w:rsidP="00726229">
            <w:pPr>
              <w:rPr>
                <w:sz w:val="20"/>
                <w:szCs w:val="20"/>
                <w:lang w:eastAsia="en-AU"/>
              </w:rPr>
            </w:pPr>
          </w:p>
        </w:tc>
      </w:tr>
      <w:tr w:rsidR="00726229" w:rsidRPr="00732E93" w14:paraId="33732992" w14:textId="77777777" w:rsidTr="00E62106">
        <w:tc>
          <w:tcPr>
            <w:tcW w:w="5245" w:type="dxa"/>
            <w:shd w:val="clear" w:color="auto" w:fill="EAF1DD" w:themeFill="accent3" w:themeFillTint="33"/>
          </w:tcPr>
          <w:p w14:paraId="68476171" w14:textId="380B626D" w:rsidR="00726229" w:rsidRPr="00732E93" w:rsidRDefault="007E172C" w:rsidP="00726229">
            <w:pPr>
              <w:pStyle w:val="ListParagraph"/>
              <w:numPr>
                <w:ilvl w:val="0"/>
                <w:numId w:val="14"/>
              </w:numPr>
              <w:rPr>
                <w:sz w:val="20"/>
                <w:szCs w:val="20"/>
              </w:rPr>
            </w:pPr>
            <w:r w:rsidRPr="00732E93">
              <w:rPr>
                <w:rFonts w:cstheme="minorHAnsi"/>
                <w:bCs/>
                <w:sz w:val="20"/>
                <w:szCs w:val="20"/>
              </w:rPr>
              <w:t>Other</w:t>
            </w:r>
          </w:p>
        </w:tc>
        <w:tc>
          <w:tcPr>
            <w:tcW w:w="5245" w:type="dxa"/>
          </w:tcPr>
          <w:p w14:paraId="15721481" w14:textId="336E8921" w:rsidR="00726229" w:rsidRPr="00732E93" w:rsidRDefault="00726229" w:rsidP="005D1981">
            <w:pPr>
              <w:pStyle w:val="ListParagraph"/>
              <w:ind w:left="176"/>
              <w:rPr>
                <w:sz w:val="20"/>
                <w:szCs w:val="20"/>
                <w:lang w:eastAsia="en-AU"/>
              </w:rPr>
            </w:pPr>
          </w:p>
        </w:tc>
        <w:tc>
          <w:tcPr>
            <w:tcW w:w="5245" w:type="dxa"/>
          </w:tcPr>
          <w:p w14:paraId="54895448" w14:textId="31D8D3A5" w:rsidR="00726229" w:rsidRPr="00732E93" w:rsidRDefault="00726229" w:rsidP="00726229">
            <w:pPr>
              <w:rPr>
                <w:rFonts w:cs="Arial"/>
                <w:bCs/>
                <w:sz w:val="20"/>
                <w:szCs w:val="20"/>
              </w:rPr>
            </w:pPr>
          </w:p>
        </w:tc>
      </w:tr>
      <w:tr w:rsidR="00E70F38" w:rsidRPr="00732E93" w14:paraId="1A8355DD" w14:textId="77777777" w:rsidTr="007A5A63">
        <w:tc>
          <w:tcPr>
            <w:tcW w:w="5245" w:type="dxa"/>
            <w:shd w:val="clear" w:color="auto" w:fill="EAF1DD" w:themeFill="accent3" w:themeFillTint="33"/>
            <w:vAlign w:val="center"/>
          </w:tcPr>
          <w:p w14:paraId="690139A1" w14:textId="5A90A533" w:rsidR="00E70F38" w:rsidRPr="00732E93" w:rsidRDefault="00E70F38" w:rsidP="00E70F38">
            <w:pPr>
              <w:pStyle w:val="ListParagraph"/>
              <w:numPr>
                <w:ilvl w:val="0"/>
                <w:numId w:val="14"/>
              </w:numPr>
              <w:rPr>
                <w:sz w:val="20"/>
                <w:szCs w:val="20"/>
              </w:rPr>
            </w:pPr>
            <w:r w:rsidRPr="00732E93">
              <w:rPr>
                <w:rFonts w:cstheme="minorHAnsi"/>
                <w:bCs/>
                <w:sz w:val="20"/>
                <w:szCs w:val="20"/>
              </w:rPr>
              <w:t>Escape / attempted escape.</w:t>
            </w:r>
          </w:p>
        </w:tc>
        <w:tc>
          <w:tcPr>
            <w:tcW w:w="5245" w:type="dxa"/>
          </w:tcPr>
          <w:p w14:paraId="6F0CBD1D" w14:textId="1DC7F1B9" w:rsidR="00E70F38" w:rsidRPr="00732E93" w:rsidRDefault="00E70F38" w:rsidP="005D1981">
            <w:pPr>
              <w:pStyle w:val="ListParagraph"/>
              <w:ind w:left="176"/>
              <w:rPr>
                <w:rFonts w:cs="Arial"/>
                <w:bCs/>
                <w:sz w:val="20"/>
                <w:szCs w:val="20"/>
              </w:rPr>
            </w:pPr>
          </w:p>
        </w:tc>
        <w:tc>
          <w:tcPr>
            <w:tcW w:w="5245" w:type="dxa"/>
          </w:tcPr>
          <w:p w14:paraId="56BFE364" w14:textId="5AC3AE4E" w:rsidR="00E70F38" w:rsidRPr="00732E93" w:rsidRDefault="00E70F38" w:rsidP="00E70F38">
            <w:pPr>
              <w:rPr>
                <w:rFonts w:cs="Arial"/>
                <w:bCs/>
                <w:sz w:val="20"/>
                <w:szCs w:val="20"/>
              </w:rPr>
            </w:pPr>
          </w:p>
        </w:tc>
      </w:tr>
      <w:tr w:rsidR="00E70F38" w:rsidRPr="00732E93" w14:paraId="53F099A7" w14:textId="77777777" w:rsidTr="001D205F">
        <w:tc>
          <w:tcPr>
            <w:tcW w:w="15735" w:type="dxa"/>
            <w:gridSpan w:val="3"/>
            <w:shd w:val="clear" w:color="auto" w:fill="EAF1DD" w:themeFill="accent3" w:themeFillTint="33"/>
          </w:tcPr>
          <w:p w14:paraId="064303AC" w14:textId="1F1151C4" w:rsidR="00E70F38" w:rsidRPr="00732E93" w:rsidRDefault="00E70F38" w:rsidP="00E70F38">
            <w:pPr>
              <w:jc w:val="center"/>
              <w:rPr>
                <w:rFonts w:cs="Arial"/>
                <w:b/>
                <w:bCs/>
                <w:sz w:val="20"/>
                <w:szCs w:val="20"/>
              </w:rPr>
            </w:pPr>
            <w:r w:rsidRPr="00732E93">
              <w:rPr>
                <w:b/>
                <w:bCs/>
                <w:sz w:val="20"/>
                <w:szCs w:val="20"/>
              </w:rPr>
              <w:t>RECORDING THE SCORE</w:t>
            </w:r>
          </w:p>
        </w:tc>
      </w:tr>
      <w:tr w:rsidR="00AF71A1" w:rsidRPr="00732E93" w14:paraId="4A898F0A" w14:textId="77777777" w:rsidTr="00D85B81">
        <w:tc>
          <w:tcPr>
            <w:tcW w:w="5245" w:type="dxa"/>
            <w:shd w:val="clear" w:color="auto" w:fill="EAF1DD" w:themeFill="accent3" w:themeFillTint="33"/>
            <w:vAlign w:val="center"/>
          </w:tcPr>
          <w:p w14:paraId="56149D2D" w14:textId="38D98957" w:rsidR="00AF71A1" w:rsidRPr="00732E93" w:rsidRDefault="00AF71A1" w:rsidP="00AF71A1">
            <w:pPr>
              <w:pStyle w:val="ListParagraph"/>
              <w:ind w:left="0"/>
              <w:rPr>
                <w:sz w:val="20"/>
                <w:szCs w:val="20"/>
              </w:rPr>
            </w:pPr>
            <w:r w:rsidRPr="00C116F7">
              <w:rPr>
                <w:rFonts w:cstheme="minorHAnsi"/>
                <w:b/>
                <w:sz w:val="20"/>
              </w:rPr>
              <w:t>Initial Detainee Security Classification Assessment Score</w:t>
            </w:r>
          </w:p>
        </w:tc>
        <w:tc>
          <w:tcPr>
            <w:tcW w:w="5245" w:type="dxa"/>
          </w:tcPr>
          <w:p w14:paraId="6FDEBBA2" w14:textId="13F09DE8" w:rsidR="00AF71A1" w:rsidRPr="00FA44E1" w:rsidRDefault="00B717C0" w:rsidP="005B0AA8">
            <w:pPr>
              <w:pStyle w:val="ListParagraph"/>
              <w:numPr>
                <w:ilvl w:val="0"/>
                <w:numId w:val="15"/>
              </w:numPr>
              <w:rPr>
                <w:i/>
                <w:iCs/>
                <w:sz w:val="20"/>
                <w:szCs w:val="20"/>
                <w:lang w:eastAsia="en-AU"/>
              </w:rPr>
            </w:pPr>
            <w:r>
              <w:rPr>
                <w:i/>
                <w:iCs/>
                <w:sz w:val="20"/>
                <w:szCs w:val="20"/>
                <w:lang w:eastAsia="en-AU"/>
              </w:rPr>
              <w:t xml:space="preserve">D18.F1: </w:t>
            </w:r>
            <w:r w:rsidR="00FA44E1" w:rsidRPr="00FA44E1">
              <w:rPr>
                <w:i/>
                <w:iCs/>
                <w:sz w:val="20"/>
                <w:szCs w:val="20"/>
                <w:lang w:eastAsia="en-AU"/>
              </w:rPr>
              <w:t xml:space="preserve">Initial Security Classification </w:t>
            </w:r>
            <w:r>
              <w:rPr>
                <w:i/>
                <w:iCs/>
                <w:sz w:val="20"/>
                <w:szCs w:val="20"/>
                <w:lang w:eastAsia="en-AU"/>
              </w:rPr>
              <w:t>Tool</w:t>
            </w:r>
          </w:p>
        </w:tc>
        <w:tc>
          <w:tcPr>
            <w:tcW w:w="5245" w:type="dxa"/>
          </w:tcPr>
          <w:p w14:paraId="4ED13275" w14:textId="38333ACF" w:rsidR="00AF71A1" w:rsidRPr="00A94B5C" w:rsidRDefault="00A94B5C" w:rsidP="00A94B5C">
            <w:pPr>
              <w:pStyle w:val="ListParagraph"/>
              <w:ind w:left="0"/>
              <w:rPr>
                <w:rFonts w:cs="Arial"/>
                <w:bCs/>
                <w:sz w:val="20"/>
                <w:szCs w:val="20"/>
              </w:rPr>
            </w:pPr>
            <w:r>
              <w:rPr>
                <w:rFonts w:cs="Arial"/>
                <w:bCs/>
                <w:sz w:val="20"/>
                <w:szCs w:val="20"/>
              </w:rPr>
              <w:t xml:space="preserve">Utilising the </w:t>
            </w:r>
            <w:r w:rsidR="00D90AD8">
              <w:rPr>
                <w:rFonts w:cs="Arial"/>
                <w:bCs/>
                <w:sz w:val="20"/>
                <w:szCs w:val="20"/>
              </w:rPr>
              <w:t>source of information, insert the overall score provided</w:t>
            </w:r>
            <w:r w:rsidR="004276F7">
              <w:rPr>
                <w:rFonts w:cs="Arial"/>
                <w:bCs/>
                <w:sz w:val="20"/>
                <w:szCs w:val="20"/>
              </w:rPr>
              <w:t>.</w:t>
            </w:r>
          </w:p>
        </w:tc>
      </w:tr>
      <w:tr w:rsidR="00AF71A1" w:rsidRPr="00732E93" w14:paraId="51C12D20" w14:textId="77777777" w:rsidTr="00955089">
        <w:tc>
          <w:tcPr>
            <w:tcW w:w="5245" w:type="dxa"/>
            <w:shd w:val="clear" w:color="auto" w:fill="EAF1DD" w:themeFill="accent3" w:themeFillTint="33"/>
          </w:tcPr>
          <w:p w14:paraId="5DD2531C" w14:textId="4525FA4C" w:rsidR="00AF71A1" w:rsidRPr="00732E93" w:rsidRDefault="00AB059A" w:rsidP="00AF71A1">
            <w:pPr>
              <w:pStyle w:val="ListParagraph"/>
              <w:ind w:left="0"/>
              <w:rPr>
                <w:rFonts w:cstheme="minorHAnsi"/>
                <w:bCs/>
                <w:sz w:val="20"/>
                <w:szCs w:val="20"/>
              </w:rPr>
            </w:pPr>
            <w:r w:rsidRPr="00C116F7">
              <w:rPr>
                <w:rFonts w:cstheme="minorHAnsi"/>
                <w:b/>
                <w:sz w:val="20"/>
              </w:rPr>
              <w:t>Review Adjustment Score</w:t>
            </w:r>
          </w:p>
        </w:tc>
        <w:tc>
          <w:tcPr>
            <w:tcW w:w="5245" w:type="dxa"/>
          </w:tcPr>
          <w:p w14:paraId="68CB3CAD" w14:textId="726B95AC" w:rsidR="00AF71A1" w:rsidRPr="00A94B5C" w:rsidRDefault="00B717C0" w:rsidP="00FA44E1">
            <w:pPr>
              <w:pStyle w:val="ListParagraph"/>
              <w:numPr>
                <w:ilvl w:val="0"/>
                <w:numId w:val="15"/>
              </w:numPr>
              <w:rPr>
                <w:i/>
                <w:iCs/>
                <w:sz w:val="20"/>
                <w:szCs w:val="20"/>
                <w:lang w:eastAsia="en-AU"/>
              </w:rPr>
            </w:pPr>
            <w:r>
              <w:rPr>
                <w:i/>
                <w:iCs/>
                <w:sz w:val="20"/>
                <w:szCs w:val="20"/>
                <w:lang w:eastAsia="en-AU"/>
              </w:rPr>
              <w:t xml:space="preserve">D18.F3: </w:t>
            </w:r>
            <w:r w:rsidR="00A94B5C" w:rsidRPr="00A94B5C">
              <w:rPr>
                <w:i/>
                <w:iCs/>
                <w:sz w:val="20"/>
                <w:szCs w:val="20"/>
                <w:lang w:eastAsia="en-AU"/>
              </w:rPr>
              <w:t>Security Classification Review</w:t>
            </w:r>
            <w:r>
              <w:rPr>
                <w:i/>
                <w:iCs/>
                <w:sz w:val="20"/>
                <w:szCs w:val="20"/>
                <w:lang w:eastAsia="en-AU"/>
              </w:rPr>
              <w:t xml:space="preserve"> Tool</w:t>
            </w:r>
          </w:p>
        </w:tc>
        <w:tc>
          <w:tcPr>
            <w:tcW w:w="5245" w:type="dxa"/>
          </w:tcPr>
          <w:p w14:paraId="57E39B14" w14:textId="40928EB1" w:rsidR="00AF71A1" w:rsidRPr="00732E93" w:rsidRDefault="004276F7" w:rsidP="00AF71A1">
            <w:pPr>
              <w:rPr>
                <w:rFonts w:cs="Arial"/>
                <w:bCs/>
                <w:sz w:val="20"/>
                <w:szCs w:val="20"/>
              </w:rPr>
            </w:pPr>
            <w:r>
              <w:rPr>
                <w:rFonts w:cs="Arial"/>
                <w:bCs/>
                <w:sz w:val="20"/>
                <w:szCs w:val="20"/>
              </w:rPr>
              <w:t xml:space="preserve">Utilising the source of information, </w:t>
            </w:r>
            <w:r w:rsidR="0001205D">
              <w:rPr>
                <w:rFonts w:cs="Arial"/>
                <w:bCs/>
                <w:sz w:val="20"/>
                <w:szCs w:val="20"/>
              </w:rPr>
              <w:t xml:space="preserve">insert the </w:t>
            </w:r>
            <w:r w:rsidR="00CB437E">
              <w:rPr>
                <w:rFonts w:cs="Arial"/>
                <w:bCs/>
                <w:sz w:val="20"/>
                <w:szCs w:val="20"/>
              </w:rPr>
              <w:t xml:space="preserve">total score using the </w:t>
            </w:r>
            <w:r w:rsidR="00181C0B">
              <w:rPr>
                <w:rFonts w:cs="Arial"/>
                <w:bCs/>
                <w:sz w:val="20"/>
                <w:szCs w:val="20"/>
              </w:rPr>
              <w:t>decreasing and increasing risk factor</w:t>
            </w:r>
            <w:r w:rsidR="00CB437E">
              <w:rPr>
                <w:rFonts w:cs="Arial"/>
                <w:bCs/>
                <w:sz w:val="20"/>
                <w:szCs w:val="20"/>
              </w:rPr>
              <w:t xml:space="preserve"> scores.</w:t>
            </w:r>
          </w:p>
        </w:tc>
      </w:tr>
      <w:tr w:rsidR="005B0AA8" w:rsidRPr="00732E93" w14:paraId="05DEAE04" w14:textId="77777777" w:rsidTr="00955089">
        <w:tc>
          <w:tcPr>
            <w:tcW w:w="5245" w:type="dxa"/>
            <w:shd w:val="clear" w:color="auto" w:fill="EAF1DD" w:themeFill="accent3" w:themeFillTint="33"/>
          </w:tcPr>
          <w:p w14:paraId="3551D3D8" w14:textId="636304FA" w:rsidR="005B0AA8" w:rsidRPr="00C116F7" w:rsidRDefault="005B0AA8" w:rsidP="00AF71A1">
            <w:pPr>
              <w:pStyle w:val="ListParagraph"/>
              <w:ind w:left="0"/>
              <w:rPr>
                <w:rFonts w:cstheme="minorHAnsi"/>
                <w:b/>
                <w:sz w:val="20"/>
              </w:rPr>
            </w:pPr>
            <w:r>
              <w:rPr>
                <w:rFonts w:cstheme="minorHAnsi"/>
                <w:b/>
                <w:sz w:val="20"/>
              </w:rPr>
              <w:t>Recommended Score</w:t>
            </w:r>
          </w:p>
        </w:tc>
        <w:tc>
          <w:tcPr>
            <w:tcW w:w="5245" w:type="dxa"/>
          </w:tcPr>
          <w:p w14:paraId="11A1251C" w14:textId="6E194D81" w:rsidR="00B717C0" w:rsidRPr="00B717C0" w:rsidRDefault="00B717C0" w:rsidP="00A0046C">
            <w:pPr>
              <w:pStyle w:val="ListParagraph"/>
              <w:numPr>
                <w:ilvl w:val="0"/>
                <w:numId w:val="15"/>
              </w:numPr>
              <w:rPr>
                <w:sz w:val="20"/>
                <w:szCs w:val="20"/>
                <w:lang w:eastAsia="en-AU"/>
              </w:rPr>
            </w:pPr>
            <w:r>
              <w:rPr>
                <w:i/>
                <w:iCs/>
                <w:sz w:val="20"/>
                <w:szCs w:val="20"/>
                <w:lang w:eastAsia="en-AU"/>
              </w:rPr>
              <w:t xml:space="preserve">D18.F1: </w:t>
            </w:r>
            <w:r w:rsidRPr="00FA44E1">
              <w:rPr>
                <w:i/>
                <w:iCs/>
                <w:sz w:val="20"/>
                <w:szCs w:val="20"/>
                <w:lang w:eastAsia="en-AU"/>
              </w:rPr>
              <w:t xml:space="preserve">Initial Security Classification </w:t>
            </w:r>
            <w:r>
              <w:rPr>
                <w:i/>
                <w:iCs/>
                <w:sz w:val="20"/>
                <w:szCs w:val="20"/>
                <w:lang w:eastAsia="en-AU"/>
              </w:rPr>
              <w:t>Tool</w:t>
            </w:r>
            <w:r w:rsidRPr="00A94B5C">
              <w:rPr>
                <w:i/>
                <w:iCs/>
                <w:sz w:val="20"/>
                <w:szCs w:val="20"/>
                <w:lang w:eastAsia="en-AU"/>
              </w:rPr>
              <w:t xml:space="preserve"> </w:t>
            </w:r>
          </w:p>
          <w:p w14:paraId="1F38C323" w14:textId="6A887FF1" w:rsidR="00A0046C" w:rsidRPr="00732E93" w:rsidRDefault="00B717C0" w:rsidP="00A0046C">
            <w:pPr>
              <w:pStyle w:val="ListParagraph"/>
              <w:numPr>
                <w:ilvl w:val="0"/>
                <w:numId w:val="15"/>
              </w:numPr>
              <w:rPr>
                <w:sz w:val="20"/>
                <w:szCs w:val="20"/>
                <w:lang w:eastAsia="en-AU"/>
              </w:rPr>
            </w:pPr>
            <w:r>
              <w:rPr>
                <w:i/>
                <w:iCs/>
                <w:sz w:val="20"/>
                <w:szCs w:val="20"/>
                <w:lang w:eastAsia="en-AU"/>
              </w:rPr>
              <w:t xml:space="preserve">D18.F3: </w:t>
            </w:r>
            <w:r w:rsidRPr="00A94B5C">
              <w:rPr>
                <w:i/>
                <w:iCs/>
                <w:sz w:val="20"/>
                <w:szCs w:val="20"/>
                <w:lang w:eastAsia="en-AU"/>
              </w:rPr>
              <w:t>Security Classification Review</w:t>
            </w:r>
            <w:r>
              <w:rPr>
                <w:i/>
                <w:iCs/>
                <w:sz w:val="20"/>
                <w:szCs w:val="20"/>
                <w:lang w:eastAsia="en-AU"/>
              </w:rPr>
              <w:t xml:space="preserve"> Tool</w:t>
            </w:r>
          </w:p>
        </w:tc>
        <w:tc>
          <w:tcPr>
            <w:tcW w:w="5245" w:type="dxa"/>
          </w:tcPr>
          <w:p w14:paraId="765096A2" w14:textId="71344E49" w:rsidR="00A0046C" w:rsidRPr="00D043F9" w:rsidRDefault="0026178D" w:rsidP="00D043F9">
            <w:pPr>
              <w:ind w:left="48"/>
              <w:rPr>
                <w:sz w:val="20"/>
                <w:szCs w:val="20"/>
                <w:lang w:eastAsia="en-AU"/>
              </w:rPr>
            </w:pPr>
            <w:r w:rsidRPr="00D043F9">
              <w:rPr>
                <w:rFonts w:cs="Arial"/>
                <w:bCs/>
                <w:sz w:val="20"/>
                <w:szCs w:val="20"/>
              </w:rPr>
              <w:t>Add the</w:t>
            </w:r>
            <w:r w:rsidR="00D043F9" w:rsidRPr="00D043F9">
              <w:rPr>
                <w:rFonts w:cs="Arial"/>
                <w:bCs/>
                <w:sz w:val="20"/>
                <w:szCs w:val="20"/>
              </w:rPr>
              <w:t xml:space="preserve"> scores from the </w:t>
            </w:r>
            <w:r w:rsidR="00D043F9" w:rsidRPr="00D043F9">
              <w:rPr>
                <w:i/>
                <w:iCs/>
                <w:sz w:val="20"/>
                <w:szCs w:val="20"/>
                <w:lang w:eastAsia="en-AU"/>
              </w:rPr>
              <w:t xml:space="preserve">D18.F1: Initial Security Classification Tool </w:t>
            </w:r>
            <w:r w:rsidR="00D043F9">
              <w:rPr>
                <w:sz w:val="20"/>
                <w:szCs w:val="20"/>
                <w:lang w:eastAsia="en-AU"/>
              </w:rPr>
              <w:t xml:space="preserve">and the </w:t>
            </w:r>
            <w:r w:rsidR="00D043F9">
              <w:rPr>
                <w:i/>
                <w:iCs/>
                <w:sz w:val="20"/>
                <w:szCs w:val="20"/>
                <w:lang w:eastAsia="en-AU"/>
              </w:rPr>
              <w:t xml:space="preserve">D18.F3: </w:t>
            </w:r>
            <w:r w:rsidR="00D043F9" w:rsidRPr="00A94B5C">
              <w:rPr>
                <w:i/>
                <w:iCs/>
                <w:sz w:val="20"/>
                <w:szCs w:val="20"/>
                <w:lang w:eastAsia="en-AU"/>
              </w:rPr>
              <w:t>Security Classification Review</w:t>
            </w:r>
            <w:r w:rsidR="00D043F9">
              <w:rPr>
                <w:i/>
                <w:iCs/>
                <w:sz w:val="20"/>
                <w:szCs w:val="20"/>
                <w:lang w:eastAsia="en-AU"/>
              </w:rPr>
              <w:t xml:space="preserve"> Tool </w:t>
            </w:r>
            <w:r w:rsidR="00BB7064" w:rsidRPr="00BB7064">
              <w:rPr>
                <w:rFonts w:cstheme="minorHAnsi"/>
                <w:bCs/>
                <w:sz w:val="20"/>
              </w:rPr>
              <w:t xml:space="preserve">to give an Overall </w:t>
            </w:r>
            <w:r w:rsidR="00BB7064">
              <w:rPr>
                <w:rFonts w:cstheme="minorHAnsi"/>
                <w:bCs/>
                <w:sz w:val="20"/>
              </w:rPr>
              <w:t>S</w:t>
            </w:r>
            <w:r w:rsidR="00BB7064" w:rsidRPr="00BB7064">
              <w:rPr>
                <w:rFonts w:cstheme="minorHAnsi"/>
                <w:bCs/>
                <w:sz w:val="20"/>
              </w:rPr>
              <w:t xml:space="preserve">core </w:t>
            </w:r>
            <w:r w:rsidR="00BB7064">
              <w:rPr>
                <w:rFonts w:cstheme="minorHAnsi"/>
                <w:bCs/>
                <w:sz w:val="20"/>
              </w:rPr>
              <w:t>to</w:t>
            </w:r>
            <w:r w:rsidR="00BB7064" w:rsidRPr="00BB7064">
              <w:rPr>
                <w:rFonts w:cstheme="minorHAnsi"/>
                <w:bCs/>
                <w:sz w:val="20"/>
              </w:rPr>
              <w:t xml:space="preserve"> support</w:t>
            </w:r>
            <w:r w:rsidR="00A0046C">
              <w:rPr>
                <w:rFonts w:cstheme="minorHAnsi"/>
                <w:bCs/>
                <w:sz w:val="20"/>
              </w:rPr>
              <w:t xml:space="preserve"> the</w:t>
            </w:r>
            <w:r w:rsidR="009962AF">
              <w:rPr>
                <w:rFonts w:cstheme="minorHAnsi"/>
                <w:bCs/>
                <w:sz w:val="20"/>
              </w:rPr>
              <w:t xml:space="preserve"> Recommended</w:t>
            </w:r>
            <w:r w:rsidR="00A0046C">
              <w:rPr>
                <w:rFonts w:cstheme="minorHAnsi"/>
                <w:bCs/>
                <w:sz w:val="20"/>
              </w:rPr>
              <w:t xml:space="preserve"> Security Classification Outcome.</w:t>
            </w:r>
          </w:p>
          <w:p w14:paraId="4BF9D4EC" w14:textId="77777777" w:rsidR="00A0046C" w:rsidRDefault="00A0046C" w:rsidP="00AF71A1">
            <w:pPr>
              <w:rPr>
                <w:rFonts w:cstheme="minorHAnsi"/>
                <w:b/>
                <w:sz w:val="20"/>
              </w:rPr>
            </w:pPr>
          </w:p>
          <w:p w14:paraId="5FA2DBFF" w14:textId="068AB2BE" w:rsidR="005B0AA8" w:rsidRPr="00A0046C" w:rsidRDefault="00A0046C" w:rsidP="00AF71A1">
            <w:pPr>
              <w:rPr>
                <w:rFonts w:cs="Arial"/>
                <w:bCs/>
                <w:sz w:val="20"/>
                <w:szCs w:val="20"/>
              </w:rPr>
            </w:pPr>
            <w:r w:rsidRPr="00A0046C">
              <w:rPr>
                <w:rFonts w:cstheme="minorHAnsi"/>
                <w:bCs/>
                <w:sz w:val="20"/>
              </w:rPr>
              <w:t>Provide additional information where required.</w:t>
            </w:r>
            <w:r w:rsidR="00BB7064" w:rsidRPr="00A0046C">
              <w:rPr>
                <w:rFonts w:cstheme="minorHAnsi"/>
                <w:bCs/>
                <w:sz w:val="20"/>
              </w:rPr>
              <w:t xml:space="preserve"> </w:t>
            </w:r>
          </w:p>
        </w:tc>
      </w:tr>
    </w:tbl>
    <w:p w14:paraId="32D5DEF9" w14:textId="77777777" w:rsidR="005047D4" w:rsidRDefault="005047D4" w:rsidP="00E163C0">
      <w:pPr>
        <w:pStyle w:val="Main2"/>
        <w:spacing w:line="276" w:lineRule="auto"/>
        <w:rPr>
          <w:rFonts w:asciiTheme="minorHAnsi" w:hAnsiTheme="minorHAnsi" w:cs="Arial"/>
          <w:b w:val="0"/>
          <w:bCs/>
          <w:sz w:val="22"/>
          <w:szCs w:val="22"/>
        </w:rPr>
      </w:pPr>
    </w:p>
    <w:sectPr w:rsidR="005047D4" w:rsidSect="00114B50">
      <w:headerReference w:type="first" r:id="rId17"/>
      <w:pgSz w:w="16838" w:h="11906" w:orient="landscape"/>
      <w:pgMar w:top="1440" w:right="1440" w:bottom="1440" w:left="1440" w:header="708" w:footer="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2E92" w14:textId="77777777" w:rsidR="00561ED6" w:rsidRDefault="00561ED6" w:rsidP="00152D5E">
      <w:pPr>
        <w:spacing w:after="0" w:line="240" w:lineRule="auto"/>
      </w:pPr>
      <w:r>
        <w:separator/>
      </w:r>
    </w:p>
  </w:endnote>
  <w:endnote w:type="continuationSeparator" w:id="0">
    <w:p w14:paraId="299C97C9" w14:textId="77777777" w:rsidR="00561ED6" w:rsidRDefault="00561ED6"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249D" w14:textId="77777777" w:rsidR="0050782B" w:rsidRDefault="0050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B46" w14:textId="315996B0" w:rsidR="00114B50" w:rsidRPr="0050782B" w:rsidRDefault="0050782B" w:rsidP="0050782B">
    <w:pPr>
      <w:pStyle w:val="Footer"/>
      <w:jc w:val="center"/>
      <w:rPr>
        <w:rFonts w:ascii="Arial" w:hAnsi="Arial" w:cs="Arial"/>
        <w:sz w:val="14"/>
        <w:szCs w:val="14"/>
      </w:rPr>
    </w:pPr>
    <w:r w:rsidRPr="0050782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E726" w14:textId="6C5FC6C6" w:rsidR="00A84064" w:rsidRPr="0050782B" w:rsidRDefault="0050782B" w:rsidP="0050782B">
    <w:pPr>
      <w:pStyle w:val="Footer"/>
      <w:jc w:val="center"/>
      <w:rPr>
        <w:rFonts w:ascii="Arial" w:hAnsi="Arial" w:cs="Arial"/>
        <w:sz w:val="14"/>
        <w:szCs w:val="14"/>
      </w:rPr>
    </w:pPr>
    <w:r w:rsidRPr="0050782B">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86B" w14:textId="54F6A20C" w:rsidR="00114B50" w:rsidRPr="0050782B" w:rsidRDefault="0050782B" w:rsidP="0050782B">
    <w:pPr>
      <w:pStyle w:val="Footer"/>
      <w:jc w:val="center"/>
      <w:rPr>
        <w:rFonts w:ascii="Arial" w:hAnsi="Arial" w:cs="Arial"/>
        <w:sz w:val="14"/>
        <w:szCs w:val="14"/>
      </w:rPr>
    </w:pPr>
    <w:r w:rsidRPr="0050782B">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CAC0" w14:textId="77777777" w:rsidR="00561ED6" w:rsidRDefault="00561ED6" w:rsidP="00152D5E">
      <w:pPr>
        <w:spacing w:after="0" w:line="240" w:lineRule="auto"/>
      </w:pPr>
      <w:r>
        <w:separator/>
      </w:r>
    </w:p>
  </w:footnote>
  <w:footnote w:type="continuationSeparator" w:id="0">
    <w:p w14:paraId="3724D7CE" w14:textId="77777777" w:rsidR="00561ED6" w:rsidRDefault="00561ED6"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2F69" w14:textId="77777777" w:rsidR="0050782B" w:rsidRDefault="0050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76EF" w14:textId="77777777" w:rsidR="0050782B" w:rsidRDefault="0050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3C80" w14:textId="77777777" w:rsidR="0050782B" w:rsidRDefault="00507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FDF1" w14:textId="77777777" w:rsidR="00114B50" w:rsidRDefault="00114B50">
    <w:pPr>
      <w:pStyle w:val="Header"/>
      <w:rPr>
        <w:b/>
        <w:bCs/>
        <w:color w:val="808080"/>
        <w:spacing w:val="24"/>
        <w:sz w:val="20"/>
        <w:szCs w:val="20"/>
      </w:rPr>
    </w:pPr>
    <w:r w:rsidRPr="00D94114">
      <w:rPr>
        <w:noProof/>
        <w:lang w:eastAsia="en-AU"/>
      </w:rPr>
      <w:drawing>
        <wp:inline distT="0" distB="0" distL="0" distR="0" wp14:anchorId="34633F88" wp14:editId="5E892344">
          <wp:extent cx="2190750" cy="676275"/>
          <wp:effectExtent l="19050" t="0" r="0" b="0"/>
          <wp:docPr id="6" name="Picture 6"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p>
  <w:p w14:paraId="45DFC3B1" w14:textId="77777777" w:rsidR="00114B50" w:rsidRDefault="00114B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48A1" w14:textId="4DB721F8" w:rsidR="005047D4" w:rsidRPr="002D0298" w:rsidRDefault="00B717C0" w:rsidP="002A4952">
    <w:pPr>
      <w:pStyle w:val="Header"/>
      <w:jc w:val="center"/>
      <w:rPr>
        <w:b/>
        <w:sz w:val="28"/>
        <w:szCs w:val="28"/>
      </w:rPr>
    </w:pPr>
    <w:r>
      <w:rPr>
        <w:rFonts w:cs="Arial"/>
        <w:b/>
        <w:i/>
        <w:iCs/>
        <w:sz w:val="28"/>
        <w:szCs w:val="28"/>
        <w:u w:val="single"/>
      </w:rPr>
      <w:t xml:space="preserve">Annex A: </w:t>
    </w:r>
    <w:r w:rsidR="002D0298" w:rsidRPr="002D0298">
      <w:rPr>
        <w:rFonts w:cs="Arial"/>
        <w:b/>
        <w:i/>
        <w:iCs/>
        <w:sz w:val="28"/>
        <w:szCs w:val="28"/>
        <w:u w:val="single"/>
      </w:rPr>
      <w:t xml:space="preserve">Security Classification </w:t>
    </w:r>
    <w:r w:rsidR="00F24677">
      <w:rPr>
        <w:rFonts w:cs="Arial"/>
        <w:b/>
        <w:i/>
        <w:iCs/>
        <w:sz w:val="28"/>
        <w:szCs w:val="28"/>
        <w:u w:val="single"/>
      </w:rPr>
      <w:t xml:space="preserve">Review </w:t>
    </w:r>
    <w:r w:rsidR="002D0298" w:rsidRPr="002D0298">
      <w:rPr>
        <w:rFonts w:cs="Arial"/>
        <w:b/>
        <w:i/>
        <w:iCs/>
        <w:sz w:val="28"/>
        <w:szCs w:val="28"/>
        <w:u w:val="single"/>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B28"/>
    <w:multiLevelType w:val="hybridMultilevel"/>
    <w:tmpl w:val="A948DD6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AEE6B44"/>
    <w:multiLevelType w:val="hybridMultilevel"/>
    <w:tmpl w:val="2A847794"/>
    <w:lvl w:ilvl="0" w:tplc="FFFFFFFF">
      <w:start w:val="1"/>
      <w:numFmt w:val="lowerLetter"/>
      <w:lvlText w:val="%1."/>
      <w:lvlJc w:val="left"/>
      <w:pPr>
        <w:ind w:left="1418" w:hanging="360"/>
      </w:pPr>
      <w:rPr>
        <w:rFonts w:hint="default"/>
      </w:rPr>
    </w:lvl>
    <w:lvl w:ilvl="1" w:tplc="FFFFFFFF">
      <w:start w:val="1"/>
      <w:numFmt w:val="lowerLetter"/>
      <w:lvlText w:val="%2."/>
      <w:lvlJc w:val="left"/>
      <w:pPr>
        <w:ind w:left="2138" w:hanging="360"/>
      </w:pPr>
    </w:lvl>
    <w:lvl w:ilvl="2" w:tplc="FFFFFFFF" w:tentative="1">
      <w:start w:val="1"/>
      <w:numFmt w:val="lowerRoman"/>
      <w:lvlText w:val="%3."/>
      <w:lvlJc w:val="right"/>
      <w:pPr>
        <w:ind w:left="2858" w:hanging="180"/>
      </w:p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2" w15:restartNumberingAfterBreak="0">
    <w:nsid w:val="0E464393"/>
    <w:multiLevelType w:val="hybridMultilevel"/>
    <w:tmpl w:val="437410D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EB278E8"/>
    <w:multiLevelType w:val="hybridMultilevel"/>
    <w:tmpl w:val="6EF895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31302FE"/>
    <w:multiLevelType w:val="hybridMultilevel"/>
    <w:tmpl w:val="7592F9A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A13CD"/>
    <w:multiLevelType w:val="hybridMultilevel"/>
    <w:tmpl w:val="A9464F4E"/>
    <w:lvl w:ilvl="0" w:tplc="FFFFFFFF">
      <w:start w:val="1"/>
      <w:numFmt w:val="lowerLetter"/>
      <w:lvlText w:val="%1."/>
      <w:lvlJc w:val="left"/>
      <w:pPr>
        <w:ind w:left="2507" w:hanging="360"/>
      </w:pPr>
    </w:lvl>
    <w:lvl w:ilvl="1" w:tplc="FFFFFFFF" w:tentative="1">
      <w:start w:val="1"/>
      <w:numFmt w:val="lowerLetter"/>
      <w:lvlText w:val="%2."/>
      <w:lvlJc w:val="left"/>
      <w:pPr>
        <w:ind w:left="3227" w:hanging="360"/>
      </w:pPr>
    </w:lvl>
    <w:lvl w:ilvl="2" w:tplc="FFFFFFFF" w:tentative="1">
      <w:start w:val="1"/>
      <w:numFmt w:val="lowerRoman"/>
      <w:lvlText w:val="%3."/>
      <w:lvlJc w:val="right"/>
      <w:pPr>
        <w:ind w:left="3947" w:hanging="180"/>
      </w:pPr>
    </w:lvl>
    <w:lvl w:ilvl="3" w:tplc="FFFFFFFF" w:tentative="1">
      <w:start w:val="1"/>
      <w:numFmt w:val="decimal"/>
      <w:lvlText w:val="%4."/>
      <w:lvlJc w:val="left"/>
      <w:pPr>
        <w:ind w:left="4667" w:hanging="360"/>
      </w:pPr>
    </w:lvl>
    <w:lvl w:ilvl="4" w:tplc="FFFFFFFF" w:tentative="1">
      <w:start w:val="1"/>
      <w:numFmt w:val="lowerLetter"/>
      <w:lvlText w:val="%5."/>
      <w:lvlJc w:val="left"/>
      <w:pPr>
        <w:ind w:left="5387" w:hanging="360"/>
      </w:pPr>
    </w:lvl>
    <w:lvl w:ilvl="5" w:tplc="FFFFFFFF" w:tentative="1">
      <w:start w:val="1"/>
      <w:numFmt w:val="lowerRoman"/>
      <w:lvlText w:val="%6."/>
      <w:lvlJc w:val="right"/>
      <w:pPr>
        <w:ind w:left="6107" w:hanging="180"/>
      </w:pPr>
    </w:lvl>
    <w:lvl w:ilvl="6" w:tplc="FFFFFFFF" w:tentative="1">
      <w:start w:val="1"/>
      <w:numFmt w:val="decimal"/>
      <w:lvlText w:val="%7."/>
      <w:lvlJc w:val="left"/>
      <w:pPr>
        <w:ind w:left="6827" w:hanging="360"/>
      </w:pPr>
    </w:lvl>
    <w:lvl w:ilvl="7" w:tplc="FFFFFFFF" w:tentative="1">
      <w:start w:val="1"/>
      <w:numFmt w:val="lowerLetter"/>
      <w:lvlText w:val="%8."/>
      <w:lvlJc w:val="left"/>
      <w:pPr>
        <w:ind w:left="7547" w:hanging="360"/>
      </w:pPr>
    </w:lvl>
    <w:lvl w:ilvl="8" w:tplc="FFFFFFFF" w:tentative="1">
      <w:start w:val="1"/>
      <w:numFmt w:val="lowerRoman"/>
      <w:lvlText w:val="%9."/>
      <w:lvlJc w:val="right"/>
      <w:pPr>
        <w:ind w:left="8267" w:hanging="180"/>
      </w:pPr>
    </w:lvl>
  </w:abstractNum>
  <w:abstractNum w:abstractNumId="6" w15:restartNumberingAfterBreak="0">
    <w:nsid w:val="182200AD"/>
    <w:multiLevelType w:val="multilevel"/>
    <w:tmpl w:val="B00EA498"/>
    <w:lvl w:ilvl="0">
      <w:start w:val="1"/>
      <w:numFmt w:val="decimal"/>
      <w:pStyle w:val="Heading1"/>
      <w:lvlText w:val="%1"/>
      <w:lvlJc w:val="left"/>
      <w:pPr>
        <w:tabs>
          <w:tab w:val="num" w:pos="794"/>
        </w:tabs>
        <w:ind w:left="794" w:hanging="794"/>
      </w:pPr>
    </w:lvl>
    <w:lvl w:ilvl="1">
      <w:start w:val="1"/>
      <w:numFmt w:val="decimal"/>
      <w:lvlText w:val="%1.%2"/>
      <w:lvlJc w:val="left"/>
      <w:pPr>
        <w:tabs>
          <w:tab w:val="num" w:pos="1787"/>
        </w:tabs>
        <w:ind w:left="1787" w:hanging="794"/>
      </w:pPr>
      <w:rPr>
        <w:b w:val="0"/>
        <w:bCs/>
        <w:color w:val="000000" w:themeColor="text1"/>
      </w:rPr>
    </w:lvl>
    <w:lvl w:ilvl="2">
      <w:start w:val="1"/>
      <w:numFmt w:val="decimal"/>
      <w:pStyle w:val="Heading3"/>
      <w:lvlText w:val="%1.%2.%3"/>
      <w:lvlJc w:val="left"/>
      <w:pPr>
        <w:tabs>
          <w:tab w:val="num" w:pos="794"/>
        </w:tabs>
        <w:ind w:left="794" w:hanging="794"/>
      </w:pPr>
    </w:lvl>
    <w:lvl w:ilvl="3">
      <w:start w:val="1"/>
      <w:numFmt w:val="none"/>
      <w:pStyle w:val="Heading4"/>
      <w:suff w:val="nothing"/>
      <w:lvlText w:val=""/>
      <w:lvlJc w:val="left"/>
      <w:pPr>
        <w:ind w:left="794" w:firstLine="0"/>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E2B0681"/>
    <w:multiLevelType w:val="hybridMultilevel"/>
    <w:tmpl w:val="437410DA"/>
    <w:lvl w:ilvl="0" w:tplc="0C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D0A7A"/>
    <w:multiLevelType w:val="hybridMultilevel"/>
    <w:tmpl w:val="3AE6D518"/>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0" w15:restartNumberingAfterBreak="0">
    <w:nsid w:val="28E33AA9"/>
    <w:multiLevelType w:val="hybridMultilevel"/>
    <w:tmpl w:val="CC42AF6C"/>
    <w:lvl w:ilvl="0" w:tplc="13946030">
      <w:start w:val="9"/>
      <w:numFmt w:val="bullet"/>
      <w:lvlText w:val="-"/>
      <w:lvlJc w:val="left"/>
      <w:pPr>
        <w:ind w:left="408" w:hanging="360"/>
      </w:pPr>
      <w:rPr>
        <w:rFonts w:ascii="Calibri" w:eastAsiaTheme="minorHAnsi" w:hAnsi="Calibri" w:cs="Calibri"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1" w15:restartNumberingAfterBreak="0">
    <w:nsid w:val="2CB43204"/>
    <w:multiLevelType w:val="hybridMultilevel"/>
    <w:tmpl w:val="339EA74A"/>
    <w:lvl w:ilvl="0" w:tplc="0C090017">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2" w15:restartNumberingAfterBreak="0">
    <w:nsid w:val="30641C1C"/>
    <w:multiLevelType w:val="hybridMultilevel"/>
    <w:tmpl w:val="2A847794"/>
    <w:lvl w:ilvl="0" w:tplc="0C090019">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0D04571"/>
    <w:multiLevelType w:val="hybridMultilevel"/>
    <w:tmpl w:val="6B02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20D89"/>
    <w:multiLevelType w:val="hybridMultilevel"/>
    <w:tmpl w:val="01B491D0"/>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45575E58"/>
    <w:multiLevelType w:val="hybridMultilevel"/>
    <w:tmpl w:val="467210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661359D"/>
    <w:multiLevelType w:val="hybridMultilevel"/>
    <w:tmpl w:val="324ABA7E"/>
    <w:lvl w:ilvl="0" w:tplc="0C090019">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9F92C9E"/>
    <w:multiLevelType w:val="hybridMultilevel"/>
    <w:tmpl w:val="D9BE04E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0F056E5"/>
    <w:multiLevelType w:val="hybridMultilevel"/>
    <w:tmpl w:val="B5B0D4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3E6B35"/>
    <w:multiLevelType w:val="hybridMultilevel"/>
    <w:tmpl w:val="0E6C97EC"/>
    <w:lvl w:ilvl="0" w:tplc="DB1C7E50">
      <w:start w:val="1"/>
      <w:numFmt w:val="bullet"/>
      <w:lvlText w:val=""/>
      <w:lvlJc w:val="left"/>
      <w:pPr>
        <w:ind w:left="1354" w:hanging="360"/>
      </w:pPr>
      <w:rPr>
        <w:rFonts w:ascii="Symbol" w:hAnsi="Symbol" w:hint="default"/>
      </w:rPr>
    </w:lvl>
    <w:lvl w:ilvl="1" w:tplc="0C090003" w:tentative="1">
      <w:start w:val="1"/>
      <w:numFmt w:val="bullet"/>
      <w:lvlText w:val="o"/>
      <w:lvlJc w:val="left"/>
      <w:pPr>
        <w:ind w:left="2074" w:hanging="360"/>
      </w:pPr>
      <w:rPr>
        <w:rFonts w:ascii="Courier New" w:hAnsi="Courier New" w:cs="Courier New" w:hint="default"/>
      </w:rPr>
    </w:lvl>
    <w:lvl w:ilvl="2" w:tplc="0C090005" w:tentative="1">
      <w:start w:val="1"/>
      <w:numFmt w:val="bullet"/>
      <w:lvlText w:val=""/>
      <w:lvlJc w:val="left"/>
      <w:pPr>
        <w:ind w:left="2794" w:hanging="360"/>
      </w:pPr>
      <w:rPr>
        <w:rFonts w:ascii="Wingdings" w:hAnsi="Wingdings" w:hint="default"/>
      </w:rPr>
    </w:lvl>
    <w:lvl w:ilvl="3" w:tplc="0C090001" w:tentative="1">
      <w:start w:val="1"/>
      <w:numFmt w:val="bullet"/>
      <w:lvlText w:val=""/>
      <w:lvlJc w:val="left"/>
      <w:pPr>
        <w:ind w:left="3514" w:hanging="360"/>
      </w:pPr>
      <w:rPr>
        <w:rFonts w:ascii="Symbol" w:hAnsi="Symbol" w:hint="default"/>
      </w:rPr>
    </w:lvl>
    <w:lvl w:ilvl="4" w:tplc="0C090003" w:tentative="1">
      <w:start w:val="1"/>
      <w:numFmt w:val="bullet"/>
      <w:lvlText w:val="o"/>
      <w:lvlJc w:val="left"/>
      <w:pPr>
        <w:ind w:left="4234" w:hanging="360"/>
      </w:pPr>
      <w:rPr>
        <w:rFonts w:ascii="Courier New" w:hAnsi="Courier New" w:cs="Courier New" w:hint="default"/>
      </w:rPr>
    </w:lvl>
    <w:lvl w:ilvl="5" w:tplc="0C090005" w:tentative="1">
      <w:start w:val="1"/>
      <w:numFmt w:val="bullet"/>
      <w:lvlText w:val=""/>
      <w:lvlJc w:val="left"/>
      <w:pPr>
        <w:ind w:left="4954" w:hanging="360"/>
      </w:pPr>
      <w:rPr>
        <w:rFonts w:ascii="Wingdings" w:hAnsi="Wingdings" w:hint="default"/>
      </w:rPr>
    </w:lvl>
    <w:lvl w:ilvl="6" w:tplc="0C090001" w:tentative="1">
      <w:start w:val="1"/>
      <w:numFmt w:val="bullet"/>
      <w:lvlText w:val=""/>
      <w:lvlJc w:val="left"/>
      <w:pPr>
        <w:ind w:left="5674" w:hanging="360"/>
      </w:pPr>
      <w:rPr>
        <w:rFonts w:ascii="Symbol" w:hAnsi="Symbol" w:hint="default"/>
      </w:rPr>
    </w:lvl>
    <w:lvl w:ilvl="7" w:tplc="0C090003" w:tentative="1">
      <w:start w:val="1"/>
      <w:numFmt w:val="bullet"/>
      <w:lvlText w:val="o"/>
      <w:lvlJc w:val="left"/>
      <w:pPr>
        <w:ind w:left="6394" w:hanging="360"/>
      </w:pPr>
      <w:rPr>
        <w:rFonts w:ascii="Courier New" w:hAnsi="Courier New" w:cs="Courier New" w:hint="default"/>
      </w:rPr>
    </w:lvl>
    <w:lvl w:ilvl="8" w:tplc="0C090005" w:tentative="1">
      <w:start w:val="1"/>
      <w:numFmt w:val="bullet"/>
      <w:lvlText w:val=""/>
      <w:lvlJc w:val="left"/>
      <w:pPr>
        <w:ind w:left="7114" w:hanging="360"/>
      </w:pPr>
      <w:rPr>
        <w:rFonts w:ascii="Wingdings" w:hAnsi="Wingdings" w:hint="default"/>
      </w:rPr>
    </w:lvl>
  </w:abstractNum>
  <w:abstractNum w:abstractNumId="20" w15:restartNumberingAfterBreak="0">
    <w:nsid w:val="65121DC8"/>
    <w:multiLevelType w:val="hybridMultilevel"/>
    <w:tmpl w:val="5352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794191"/>
    <w:multiLevelType w:val="hybridMultilevel"/>
    <w:tmpl w:val="4AC2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85275"/>
    <w:multiLevelType w:val="hybridMultilevel"/>
    <w:tmpl w:val="4FB41696"/>
    <w:lvl w:ilvl="0" w:tplc="0C090019">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9022E5D"/>
    <w:multiLevelType w:val="hybridMultilevel"/>
    <w:tmpl w:val="A61CFE06"/>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7A5A2ECF"/>
    <w:multiLevelType w:val="hybridMultilevel"/>
    <w:tmpl w:val="D6A8696C"/>
    <w:lvl w:ilvl="0" w:tplc="0C090019">
      <w:start w:val="1"/>
      <w:numFmt w:val="lowerLetter"/>
      <w:lvlText w:val="%1."/>
      <w:lvlJc w:val="left"/>
      <w:pPr>
        <w:ind w:left="2507" w:hanging="360"/>
      </w:pPr>
    </w:lvl>
    <w:lvl w:ilvl="1" w:tplc="0C090019">
      <w:start w:val="1"/>
      <w:numFmt w:val="lowerLetter"/>
      <w:lvlText w:val="%2."/>
      <w:lvlJc w:val="left"/>
      <w:pPr>
        <w:ind w:left="3227" w:hanging="360"/>
      </w:pPr>
    </w:lvl>
    <w:lvl w:ilvl="2" w:tplc="0C09001B">
      <w:start w:val="1"/>
      <w:numFmt w:val="lowerRoman"/>
      <w:lvlText w:val="%3."/>
      <w:lvlJc w:val="right"/>
      <w:pPr>
        <w:ind w:left="3947" w:hanging="180"/>
      </w:pPr>
    </w:lvl>
    <w:lvl w:ilvl="3" w:tplc="0C09000F">
      <w:start w:val="1"/>
      <w:numFmt w:val="decimal"/>
      <w:lvlText w:val="%4."/>
      <w:lvlJc w:val="left"/>
      <w:pPr>
        <w:ind w:left="4667" w:hanging="360"/>
      </w:pPr>
    </w:lvl>
    <w:lvl w:ilvl="4" w:tplc="0C090019">
      <w:start w:val="1"/>
      <w:numFmt w:val="lowerLetter"/>
      <w:lvlText w:val="%5."/>
      <w:lvlJc w:val="left"/>
      <w:pPr>
        <w:ind w:left="5387" w:hanging="360"/>
      </w:pPr>
    </w:lvl>
    <w:lvl w:ilvl="5" w:tplc="0C09001B">
      <w:start w:val="1"/>
      <w:numFmt w:val="lowerRoman"/>
      <w:lvlText w:val="%6."/>
      <w:lvlJc w:val="right"/>
      <w:pPr>
        <w:ind w:left="6107" w:hanging="180"/>
      </w:pPr>
    </w:lvl>
    <w:lvl w:ilvl="6" w:tplc="0C09000F">
      <w:start w:val="1"/>
      <w:numFmt w:val="decimal"/>
      <w:lvlText w:val="%7."/>
      <w:lvlJc w:val="left"/>
      <w:pPr>
        <w:ind w:left="6827" w:hanging="360"/>
      </w:pPr>
    </w:lvl>
    <w:lvl w:ilvl="7" w:tplc="0C090019">
      <w:start w:val="1"/>
      <w:numFmt w:val="lowerLetter"/>
      <w:lvlText w:val="%8."/>
      <w:lvlJc w:val="left"/>
      <w:pPr>
        <w:ind w:left="7547" w:hanging="360"/>
      </w:pPr>
    </w:lvl>
    <w:lvl w:ilvl="8" w:tplc="0C09001B">
      <w:start w:val="1"/>
      <w:numFmt w:val="lowerRoman"/>
      <w:lvlText w:val="%9."/>
      <w:lvlJc w:val="right"/>
      <w:pPr>
        <w:ind w:left="8267" w:hanging="180"/>
      </w:pPr>
    </w:lvl>
  </w:abstractNum>
  <w:abstractNum w:abstractNumId="25" w15:restartNumberingAfterBreak="0">
    <w:nsid w:val="7FA76E01"/>
    <w:multiLevelType w:val="multilevel"/>
    <w:tmpl w:val="8F1A4DD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17"/>
  </w:num>
  <w:num w:numId="3">
    <w:abstractNumId w:val="25"/>
  </w:num>
  <w:num w:numId="4">
    <w:abstractNumId w:val="4"/>
  </w:num>
  <w:num w:numId="5">
    <w:abstractNumId w:val="16"/>
  </w:num>
  <w:num w:numId="6">
    <w:abstractNumId w:val="12"/>
  </w:num>
  <w:num w:numId="7">
    <w:abstractNumId w:val="18"/>
  </w:num>
  <w:num w:numId="8">
    <w:abstractNumId w:val="23"/>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13"/>
  </w:num>
  <w:num w:numId="15">
    <w:abstractNumId w:val="10"/>
  </w:num>
  <w:num w:numId="16">
    <w:abstractNumId w:val="11"/>
  </w:num>
  <w:num w:numId="17">
    <w:abstractNumId w:val="6"/>
  </w:num>
  <w:num w:numId="18">
    <w:abstractNumId w:val="19"/>
  </w:num>
  <w:num w:numId="19">
    <w:abstractNumId w:val="9"/>
  </w:num>
  <w:num w:numId="20">
    <w:abstractNumId w:val="7"/>
  </w:num>
  <w:num w:numId="21">
    <w:abstractNumId w:val="1"/>
  </w:num>
  <w:num w:numId="22">
    <w:abstractNumId w:val="14"/>
  </w:num>
  <w:num w:numId="23">
    <w:abstractNumId w:val="22"/>
  </w:num>
  <w:num w:numId="24">
    <w:abstractNumId w:val="0"/>
  </w:num>
  <w:num w:numId="25">
    <w:abstractNumId w:val="3"/>
  </w:num>
  <w:num w:numId="26">
    <w:abstractNumId w:val="2"/>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D"/>
    <w:rsid w:val="00001939"/>
    <w:rsid w:val="0000636A"/>
    <w:rsid w:val="00006985"/>
    <w:rsid w:val="000100D2"/>
    <w:rsid w:val="000103CD"/>
    <w:rsid w:val="00012028"/>
    <w:rsid w:val="0001205D"/>
    <w:rsid w:val="00012A69"/>
    <w:rsid w:val="00013AAF"/>
    <w:rsid w:val="000340E1"/>
    <w:rsid w:val="00035645"/>
    <w:rsid w:val="00045441"/>
    <w:rsid w:val="000458C7"/>
    <w:rsid w:val="00050276"/>
    <w:rsid w:val="00051296"/>
    <w:rsid w:val="00057147"/>
    <w:rsid w:val="00064E02"/>
    <w:rsid w:val="00064FA6"/>
    <w:rsid w:val="00066BCD"/>
    <w:rsid w:val="00071FDE"/>
    <w:rsid w:val="00074784"/>
    <w:rsid w:val="000748B1"/>
    <w:rsid w:val="00086C33"/>
    <w:rsid w:val="00094328"/>
    <w:rsid w:val="00095DBB"/>
    <w:rsid w:val="000A1704"/>
    <w:rsid w:val="000A3A37"/>
    <w:rsid w:val="000A57E3"/>
    <w:rsid w:val="000B18E8"/>
    <w:rsid w:val="000B515B"/>
    <w:rsid w:val="000B7E7B"/>
    <w:rsid w:val="000C15FB"/>
    <w:rsid w:val="000D58AA"/>
    <w:rsid w:val="000D5D9A"/>
    <w:rsid w:val="000D648A"/>
    <w:rsid w:val="000D7066"/>
    <w:rsid w:val="000E0B1B"/>
    <w:rsid w:val="000E1369"/>
    <w:rsid w:val="000E16D2"/>
    <w:rsid w:val="000E5A86"/>
    <w:rsid w:val="000E76D9"/>
    <w:rsid w:val="000F170C"/>
    <w:rsid w:val="000F1730"/>
    <w:rsid w:val="000F4D6E"/>
    <w:rsid w:val="000F723E"/>
    <w:rsid w:val="000F74D7"/>
    <w:rsid w:val="00100825"/>
    <w:rsid w:val="0010766F"/>
    <w:rsid w:val="001105A5"/>
    <w:rsid w:val="00110C6D"/>
    <w:rsid w:val="00111051"/>
    <w:rsid w:val="001119E9"/>
    <w:rsid w:val="001127C2"/>
    <w:rsid w:val="00114397"/>
    <w:rsid w:val="00114B50"/>
    <w:rsid w:val="00115EAC"/>
    <w:rsid w:val="00116F66"/>
    <w:rsid w:val="00117FF9"/>
    <w:rsid w:val="00121237"/>
    <w:rsid w:val="00121A19"/>
    <w:rsid w:val="00123702"/>
    <w:rsid w:val="00141E00"/>
    <w:rsid w:val="00141E42"/>
    <w:rsid w:val="00144C0D"/>
    <w:rsid w:val="001504B0"/>
    <w:rsid w:val="00150BF4"/>
    <w:rsid w:val="00152022"/>
    <w:rsid w:val="00152066"/>
    <w:rsid w:val="0015265B"/>
    <w:rsid w:val="00152D5E"/>
    <w:rsid w:val="001609A9"/>
    <w:rsid w:val="00162B50"/>
    <w:rsid w:val="00162E47"/>
    <w:rsid w:val="001638A1"/>
    <w:rsid w:val="00165063"/>
    <w:rsid w:val="00170F73"/>
    <w:rsid w:val="0017255A"/>
    <w:rsid w:val="001815D0"/>
    <w:rsid w:val="00181C0B"/>
    <w:rsid w:val="0018315F"/>
    <w:rsid w:val="001853E8"/>
    <w:rsid w:val="00186DB7"/>
    <w:rsid w:val="00187469"/>
    <w:rsid w:val="00190011"/>
    <w:rsid w:val="00191DBA"/>
    <w:rsid w:val="00194C74"/>
    <w:rsid w:val="001A165E"/>
    <w:rsid w:val="001A27EF"/>
    <w:rsid w:val="001A677B"/>
    <w:rsid w:val="001B06F8"/>
    <w:rsid w:val="001B7BC1"/>
    <w:rsid w:val="001C1290"/>
    <w:rsid w:val="001C4CBC"/>
    <w:rsid w:val="001C73C3"/>
    <w:rsid w:val="001D0112"/>
    <w:rsid w:val="001D1681"/>
    <w:rsid w:val="001D77E9"/>
    <w:rsid w:val="001D78D1"/>
    <w:rsid w:val="001D7CED"/>
    <w:rsid w:val="001E001B"/>
    <w:rsid w:val="001E311F"/>
    <w:rsid w:val="001E6E85"/>
    <w:rsid w:val="001F7218"/>
    <w:rsid w:val="001F793C"/>
    <w:rsid w:val="00200CC8"/>
    <w:rsid w:val="00202B3A"/>
    <w:rsid w:val="00204FC4"/>
    <w:rsid w:val="00206D9F"/>
    <w:rsid w:val="0021108E"/>
    <w:rsid w:val="00215BD6"/>
    <w:rsid w:val="00220156"/>
    <w:rsid w:val="0022044F"/>
    <w:rsid w:val="0022072C"/>
    <w:rsid w:val="00220FE6"/>
    <w:rsid w:val="00221FA3"/>
    <w:rsid w:val="0022568F"/>
    <w:rsid w:val="002259D9"/>
    <w:rsid w:val="00226183"/>
    <w:rsid w:val="002311AD"/>
    <w:rsid w:val="00235CFD"/>
    <w:rsid w:val="00237470"/>
    <w:rsid w:val="00237DE4"/>
    <w:rsid w:val="00240A30"/>
    <w:rsid w:val="00252E13"/>
    <w:rsid w:val="00256CAA"/>
    <w:rsid w:val="0026178D"/>
    <w:rsid w:val="00264A41"/>
    <w:rsid w:val="00265366"/>
    <w:rsid w:val="00266A98"/>
    <w:rsid w:val="0027005D"/>
    <w:rsid w:val="0027056A"/>
    <w:rsid w:val="00272CE7"/>
    <w:rsid w:val="002741BE"/>
    <w:rsid w:val="00275047"/>
    <w:rsid w:val="0027614B"/>
    <w:rsid w:val="00276C90"/>
    <w:rsid w:val="002778FA"/>
    <w:rsid w:val="00283EE0"/>
    <w:rsid w:val="002860AE"/>
    <w:rsid w:val="00287266"/>
    <w:rsid w:val="0029191E"/>
    <w:rsid w:val="00292D09"/>
    <w:rsid w:val="002961FA"/>
    <w:rsid w:val="002A0968"/>
    <w:rsid w:val="002A0CC8"/>
    <w:rsid w:val="002A2197"/>
    <w:rsid w:val="002A2DE1"/>
    <w:rsid w:val="002A4952"/>
    <w:rsid w:val="002B20FF"/>
    <w:rsid w:val="002B401A"/>
    <w:rsid w:val="002B633E"/>
    <w:rsid w:val="002C2129"/>
    <w:rsid w:val="002C4270"/>
    <w:rsid w:val="002C7360"/>
    <w:rsid w:val="002C7755"/>
    <w:rsid w:val="002C7846"/>
    <w:rsid w:val="002D0298"/>
    <w:rsid w:val="002D6855"/>
    <w:rsid w:val="002E0752"/>
    <w:rsid w:val="002E3775"/>
    <w:rsid w:val="002E3E53"/>
    <w:rsid w:val="002E3F60"/>
    <w:rsid w:val="002F5DE1"/>
    <w:rsid w:val="002F76E3"/>
    <w:rsid w:val="00300E3A"/>
    <w:rsid w:val="003010A4"/>
    <w:rsid w:val="00302B09"/>
    <w:rsid w:val="0030614F"/>
    <w:rsid w:val="00306720"/>
    <w:rsid w:val="00307CB2"/>
    <w:rsid w:val="00310CFA"/>
    <w:rsid w:val="00314A6D"/>
    <w:rsid w:val="00317501"/>
    <w:rsid w:val="003248D0"/>
    <w:rsid w:val="00324CB2"/>
    <w:rsid w:val="00325DC0"/>
    <w:rsid w:val="003349B4"/>
    <w:rsid w:val="00337923"/>
    <w:rsid w:val="00340868"/>
    <w:rsid w:val="003426FB"/>
    <w:rsid w:val="0034271D"/>
    <w:rsid w:val="003449F8"/>
    <w:rsid w:val="00344F74"/>
    <w:rsid w:val="003466AD"/>
    <w:rsid w:val="00350243"/>
    <w:rsid w:val="00352A14"/>
    <w:rsid w:val="00353E50"/>
    <w:rsid w:val="00355450"/>
    <w:rsid w:val="00360263"/>
    <w:rsid w:val="0036376E"/>
    <w:rsid w:val="00371AE1"/>
    <w:rsid w:val="00374B57"/>
    <w:rsid w:val="00376B61"/>
    <w:rsid w:val="00376CAF"/>
    <w:rsid w:val="0037770A"/>
    <w:rsid w:val="00383762"/>
    <w:rsid w:val="0038756C"/>
    <w:rsid w:val="00391273"/>
    <w:rsid w:val="003919DC"/>
    <w:rsid w:val="00391CC6"/>
    <w:rsid w:val="003922A6"/>
    <w:rsid w:val="003923BF"/>
    <w:rsid w:val="00393AB8"/>
    <w:rsid w:val="00397232"/>
    <w:rsid w:val="003A14AD"/>
    <w:rsid w:val="003A17DF"/>
    <w:rsid w:val="003A25EC"/>
    <w:rsid w:val="003A2E5D"/>
    <w:rsid w:val="003A3CF7"/>
    <w:rsid w:val="003A5C53"/>
    <w:rsid w:val="003A7B3A"/>
    <w:rsid w:val="003A7DC3"/>
    <w:rsid w:val="003B0384"/>
    <w:rsid w:val="003B3744"/>
    <w:rsid w:val="003B4110"/>
    <w:rsid w:val="003C1FE6"/>
    <w:rsid w:val="003C40E1"/>
    <w:rsid w:val="003C5E5F"/>
    <w:rsid w:val="003C683E"/>
    <w:rsid w:val="003C6DC6"/>
    <w:rsid w:val="003C6EB2"/>
    <w:rsid w:val="003D0396"/>
    <w:rsid w:val="003D20A1"/>
    <w:rsid w:val="003D2B4A"/>
    <w:rsid w:val="003E18BC"/>
    <w:rsid w:val="003E438B"/>
    <w:rsid w:val="003E4C45"/>
    <w:rsid w:val="003E6530"/>
    <w:rsid w:val="003F23FA"/>
    <w:rsid w:val="003F278B"/>
    <w:rsid w:val="003F29AE"/>
    <w:rsid w:val="003F55A1"/>
    <w:rsid w:val="003F5C7D"/>
    <w:rsid w:val="003F5DB7"/>
    <w:rsid w:val="003F63E1"/>
    <w:rsid w:val="00401AFC"/>
    <w:rsid w:val="00401F0C"/>
    <w:rsid w:val="00402430"/>
    <w:rsid w:val="0040466D"/>
    <w:rsid w:val="00405E0B"/>
    <w:rsid w:val="00406016"/>
    <w:rsid w:val="00406F90"/>
    <w:rsid w:val="00407238"/>
    <w:rsid w:val="004135BE"/>
    <w:rsid w:val="00414DF3"/>
    <w:rsid w:val="0041603D"/>
    <w:rsid w:val="004175E0"/>
    <w:rsid w:val="00420E62"/>
    <w:rsid w:val="00423A4D"/>
    <w:rsid w:val="00424AFA"/>
    <w:rsid w:val="00425A0D"/>
    <w:rsid w:val="00427124"/>
    <w:rsid w:val="004276F7"/>
    <w:rsid w:val="004471F4"/>
    <w:rsid w:val="004501D6"/>
    <w:rsid w:val="00453DB3"/>
    <w:rsid w:val="00454157"/>
    <w:rsid w:val="004549CF"/>
    <w:rsid w:val="0045607D"/>
    <w:rsid w:val="00457F56"/>
    <w:rsid w:val="00460825"/>
    <w:rsid w:val="00461C8B"/>
    <w:rsid w:val="0046236E"/>
    <w:rsid w:val="00465258"/>
    <w:rsid w:val="0046711F"/>
    <w:rsid w:val="00474F67"/>
    <w:rsid w:val="00475D52"/>
    <w:rsid w:val="00476D50"/>
    <w:rsid w:val="0048344C"/>
    <w:rsid w:val="004846E3"/>
    <w:rsid w:val="00490092"/>
    <w:rsid w:val="0049171A"/>
    <w:rsid w:val="004A4152"/>
    <w:rsid w:val="004B121B"/>
    <w:rsid w:val="004B5ACC"/>
    <w:rsid w:val="004B7E15"/>
    <w:rsid w:val="004C5978"/>
    <w:rsid w:val="004D1932"/>
    <w:rsid w:val="004D65AA"/>
    <w:rsid w:val="004E2B2A"/>
    <w:rsid w:val="004E351C"/>
    <w:rsid w:val="004E3CD4"/>
    <w:rsid w:val="004E3CF6"/>
    <w:rsid w:val="004E6F78"/>
    <w:rsid w:val="004F039E"/>
    <w:rsid w:val="004F1E3B"/>
    <w:rsid w:val="004F5EC6"/>
    <w:rsid w:val="00500EAE"/>
    <w:rsid w:val="005047D4"/>
    <w:rsid w:val="0050577D"/>
    <w:rsid w:val="0050782B"/>
    <w:rsid w:val="00510017"/>
    <w:rsid w:val="005114F2"/>
    <w:rsid w:val="00511EE8"/>
    <w:rsid w:val="005167F7"/>
    <w:rsid w:val="00516FDD"/>
    <w:rsid w:val="0051771C"/>
    <w:rsid w:val="00532730"/>
    <w:rsid w:val="005330A6"/>
    <w:rsid w:val="00534B6E"/>
    <w:rsid w:val="005359F3"/>
    <w:rsid w:val="00540EA1"/>
    <w:rsid w:val="0054264C"/>
    <w:rsid w:val="00543EF8"/>
    <w:rsid w:val="0054576C"/>
    <w:rsid w:val="00547058"/>
    <w:rsid w:val="00552664"/>
    <w:rsid w:val="005549A8"/>
    <w:rsid w:val="0055602E"/>
    <w:rsid w:val="00561268"/>
    <w:rsid w:val="00561ED6"/>
    <w:rsid w:val="005622C9"/>
    <w:rsid w:val="00563752"/>
    <w:rsid w:val="0057083E"/>
    <w:rsid w:val="0057140C"/>
    <w:rsid w:val="00575738"/>
    <w:rsid w:val="005764FE"/>
    <w:rsid w:val="00582DD2"/>
    <w:rsid w:val="0058360C"/>
    <w:rsid w:val="00583BB0"/>
    <w:rsid w:val="00586F66"/>
    <w:rsid w:val="005921DB"/>
    <w:rsid w:val="00593A61"/>
    <w:rsid w:val="0059427C"/>
    <w:rsid w:val="00594905"/>
    <w:rsid w:val="005953ED"/>
    <w:rsid w:val="00596A6B"/>
    <w:rsid w:val="00596CC7"/>
    <w:rsid w:val="005A2B64"/>
    <w:rsid w:val="005A3B1A"/>
    <w:rsid w:val="005A4376"/>
    <w:rsid w:val="005A794E"/>
    <w:rsid w:val="005B0AA8"/>
    <w:rsid w:val="005B3660"/>
    <w:rsid w:val="005C7A83"/>
    <w:rsid w:val="005C7E00"/>
    <w:rsid w:val="005C7F82"/>
    <w:rsid w:val="005D1981"/>
    <w:rsid w:val="005D2504"/>
    <w:rsid w:val="005D2BB7"/>
    <w:rsid w:val="005E011D"/>
    <w:rsid w:val="005E14FC"/>
    <w:rsid w:val="005E299F"/>
    <w:rsid w:val="005E731B"/>
    <w:rsid w:val="005F0240"/>
    <w:rsid w:val="005F42E0"/>
    <w:rsid w:val="005F4A52"/>
    <w:rsid w:val="005F557A"/>
    <w:rsid w:val="005F5A16"/>
    <w:rsid w:val="005F6217"/>
    <w:rsid w:val="005F70A8"/>
    <w:rsid w:val="00603838"/>
    <w:rsid w:val="00603B6D"/>
    <w:rsid w:val="00604C10"/>
    <w:rsid w:val="00605776"/>
    <w:rsid w:val="006063EF"/>
    <w:rsid w:val="00610DF9"/>
    <w:rsid w:val="00610ED9"/>
    <w:rsid w:val="0061270E"/>
    <w:rsid w:val="0061480E"/>
    <w:rsid w:val="006154AE"/>
    <w:rsid w:val="0061564A"/>
    <w:rsid w:val="00617342"/>
    <w:rsid w:val="0062158B"/>
    <w:rsid w:val="00622D3C"/>
    <w:rsid w:val="00623052"/>
    <w:rsid w:val="00623186"/>
    <w:rsid w:val="006239ED"/>
    <w:rsid w:val="00625815"/>
    <w:rsid w:val="00626B6E"/>
    <w:rsid w:val="00627EAF"/>
    <w:rsid w:val="00634849"/>
    <w:rsid w:val="00637D9E"/>
    <w:rsid w:val="00641860"/>
    <w:rsid w:val="00647F8D"/>
    <w:rsid w:val="0065071B"/>
    <w:rsid w:val="00660F74"/>
    <w:rsid w:val="006627C8"/>
    <w:rsid w:val="0066467E"/>
    <w:rsid w:val="00664EC7"/>
    <w:rsid w:val="006760CD"/>
    <w:rsid w:val="006829BD"/>
    <w:rsid w:val="00685F05"/>
    <w:rsid w:val="00690911"/>
    <w:rsid w:val="00692A35"/>
    <w:rsid w:val="00692A84"/>
    <w:rsid w:val="00694BB3"/>
    <w:rsid w:val="00694E3F"/>
    <w:rsid w:val="00695AF4"/>
    <w:rsid w:val="006A4DFA"/>
    <w:rsid w:val="006A52B3"/>
    <w:rsid w:val="006A5E20"/>
    <w:rsid w:val="006A694D"/>
    <w:rsid w:val="006B21EE"/>
    <w:rsid w:val="006B3D62"/>
    <w:rsid w:val="006B5CF0"/>
    <w:rsid w:val="006C142D"/>
    <w:rsid w:val="006C3101"/>
    <w:rsid w:val="006D0DF9"/>
    <w:rsid w:val="006D123B"/>
    <w:rsid w:val="006D246F"/>
    <w:rsid w:val="006D483B"/>
    <w:rsid w:val="006E46A0"/>
    <w:rsid w:val="006F301F"/>
    <w:rsid w:val="006F6F9D"/>
    <w:rsid w:val="00707A71"/>
    <w:rsid w:val="007104EA"/>
    <w:rsid w:val="007122C1"/>
    <w:rsid w:val="0072142F"/>
    <w:rsid w:val="007218D8"/>
    <w:rsid w:val="00726229"/>
    <w:rsid w:val="00727266"/>
    <w:rsid w:val="007273E2"/>
    <w:rsid w:val="00732E93"/>
    <w:rsid w:val="007373BB"/>
    <w:rsid w:val="007405D9"/>
    <w:rsid w:val="00740A1D"/>
    <w:rsid w:val="00740B52"/>
    <w:rsid w:val="00740F46"/>
    <w:rsid w:val="00741C56"/>
    <w:rsid w:val="00745A46"/>
    <w:rsid w:val="00747BF7"/>
    <w:rsid w:val="0075197B"/>
    <w:rsid w:val="007525E7"/>
    <w:rsid w:val="0075472E"/>
    <w:rsid w:val="00754F43"/>
    <w:rsid w:val="007567B2"/>
    <w:rsid w:val="007571D5"/>
    <w:rsid w:val="00757BDE"/>
    <w:rsid w:val="007605B6"/>
    <w:rsid w:val="00760D50"/>
    <w:rsid w:val="007611CF"/>
    <w:rsid w:val="007655F5"/>
    <w:rsid w:val="00765960"/>
    <w:rsid w:val="0076636F"/>
    <w:rsid w:val="007664BE"/>
    <w:rsid w:val="0076709B"/>
    <w:rsid w:val="00775CB2"/>
    <w:rsid w:val="00776EF6"/>
    <w:rsid w:val="00777AAB"/>
    <w:rsid w:val="00780A2D"/>
    <w:rsid w:val="00782A7B"/>
    <w:rsid w:val="00785E77"/>
    <w:rsid w:val="00790749"/>
    <w:rsid w:val="00791154"/>
    <w:rsid w:val="0079338D"/>
    <w:rsid w:val="00795D7F"/>
    <w:rsid w:val="00797803"/>
    <w:rsid w:val="007A1DD8"/>
    <w:rsid w:val="007A232C"/>
    <w:rsid w:val="007B0726"/>
    <w:rsid w:val="007B1A58"/>
    <w:rsid w:val="007B28AA"/>
    <w:rsid w:val="007B324B"/>
    <w:rsid w:val="007B3718"/>
    <w:rsid w:val="007C16FC"/>
    <w:rsid w:val="007C4FCB"/>
    <w:rsid w:val="007D1D59"/>
    <w:rsid w:val="007D2DFF"/>
    <w:rsid w:val="007D405A"/>
    <w:rsid w:val="007D643B"/>
    <w:rsid w:val="007D6BBA"/>
    <w:rsid w:val="007D6F72"/>
    <w:rsid w:val="007D7168"/>
    <w:rsid w:val="007E172C"/>
    <w:rsid w:val="007E1C39"/>
    <w:rsid w:val="007E397B"/>
    <w:rsid w:val="007E424F"/>
    <w:rsid w:val="007F2719"/>
    <w:rsid w:val="007F2CD7"/>
    <w:rsid w:val="007F5714"/>
    <w:rsid w:val="0080234E"/>
    <w:rsid w:val="00816460"/>
    <w:rsid w:val="008173D3"/>
    <w:rsid w:val="00820C1B"/>
    <w:rsid w:val="00822096"/>
    <w:rsid w:val="008224A4"/>
    <w:rsid w:val="00823F03"/>
    <w:rsid w:val="00826625"/>
    <w:rsid w:val="00833DA0"/>
    <w:rsid w:val="00836613"/>
    <w:rsid w:val="0083743C"/>
    <w:rsid w:val="00840B46"/>
    <w:rsid w:val="00842095"/>
    <w:rsid w:val="008430DE"/>
    <w:rsid w:val="00851496"/>
    <w:rsid w:val="00852F32"/>
    <w:rsid w:val="00853BE2"/>
    <w:rsid w:val="0085415E"/>
    <w:rsid w:val="00854CFE"/>
    <w:rsid w:val="00863446"/>
    <w:rsid w:val="00864BB4"/>
    <w:rsid w:val="00865278"/>
    <w:rsid w:val="0087061A"/>
    <w:rsid w:val="00871037"/>
    <w:rsid w:val="00881325"/>
    <w:rsid w:val="00881556"/>
    <w:rsid w:val="008822C3"/>
    <w:rsid w:val="00884356"/>
    <w:rsid w:val="00885ED5"/>
    <w:rsid w:val="00887315"/>
    <w:rsid w:val="00892427"/>
    <w:rsid w:val="00895F9F"/>
    <w:rsid w:val="008964E3"/>
    <w:rsid w:val="008A6E5B"/>
    <w:rsid w:val="008B28E2"/>
    <w:rsid w:val="008B3ABC"/>
    <w:rsid w:val="008C07D5"/>
    <w:rsid w:val="008C1D7D"/>
    <w:rsid w:val="008D13F3"/>
    <w:rsid w:val="008D2100"/>
    <w:rsid w:val="008D3C32"/>
    <w:rsid w:val="008D6E7D"/>
    <w:rsid w:val="008D7EB4"/>
    <w:rsid w:val="008E2F14"/>
    <w:rsid w:val="008E4A34"/>
    <w:rsid w:val="008E5CF9"/>
    <w:rsid w:val="008E6870"/>
    <w:rsid w:val="008F2EFC"/>
    <w:rsid w:val="008F5071"/>
    <w:rsid w:val="008F738A"/>
    <w:rsid w:val="00901C90"/>
    <w:rsid w:val="00905EF4"/>
    <w:rsid w:val="00914AEF"/>
    <w:rsid w:val="00917785"/>
    <w:rsid w:val="00917882"/>
    <w:rsid w:val="009227D3"/>
    <w:rsid w:val="009234DD"/>
    <w:rsid w:val="00925989"/>
    <w:rsid w:val="00941808"/>
    <w:rsid w:val="0094371D"/>
    <w:rsid w:val="0094565F"/>
    <w:rsid w:val="00947E61"/>
    <w:rsid w:val="00951D8F"/>
    <w:rsid w:val="0095393D"/>
    <w:rsid w:val="00953BCE"/>
    <w:rsid w:val="009545D4"/>
    <w:rsid w:val="00966D8F"/>
    <w:rsid w:val="00970387"/>
    <w:rsid w:val="00974E7D"/>
    <w:rsid w:val="0097649F"/>
    <w:rsid w:val="009772F4"/>
    <w:rsid w:val="009813B6"/>
    <w:rsid w:val="0098397C"/>
    <w:rsid w:val="009839B3"/>
    <w:rsid w:val="00992E90"/>
    <w:rsid w:val="009962AF"/>
    <w:rsid w:val="009A1FBC"/>
    <w:rsid w:val="009A4464"/>
    <w:rsid w:val="009A4819"/>
    <w:rsid w:val="009A52D7"/>
    <w:rsid w:val="009A640A"/>
    <w:rsid w:val="009A71E2"/>
    <w:rsid w:val="009B0298"/>
    <w:rsid w:val="009B34D3"/>
    <w:rsid w:val="009B3AF2"/>
    <w:rsid w:val="009C0116"/>
    <w:rsid w:val="009C13FC"/>
    <w:rsid w:val="009C7A1B"/>
    <w:rsid w:val="009C7EDB"/>
    <w:rsid w:val="009D2297"/>
    <w:rsid w:val="009D33AF"/>
    <w:rsid w:val="009D5F3C"/>
    <w:rsid w:val="009E188B"/>
    <w:rsid w:val="009F459D"/>
    <w:rsid w:val="00A00007"/>
    <w:rsid w:val="00A0046C"/>
    <w:rsid w:val="00A047A4"/>
    <w:rsid w:val="00A061F7"/>
    <w:rsid w:val="00A07081"/>
    <w:rsid w:val="00A118EF"/>
    <w:rsid w:val="00A15514"/>
    <w:rsid w:val="00A1662F"/>
    <w:rsid w:val="00A25936"/>
    <w:rsid w:val="00A30E42"/>
    <w:rsid w:val="00A332FF"/>
    <w:rsid w:val="00A342B2"/>
    <w:rsid w:val="00A3465B"/>
    <w:rsid w:val="00A34CD7"/>
    <w:rsid w:val="00A36196"/>
    <w:rsid w:val="00A47B78"/>
    <w:rsid w:val="00A51678"/>
    <w:rsid w:val="00A54726"/>
    <w:rsid w:val="00A62309"/>
    <w:rsid w:val="00A656F0"/>
    <w:rsid w:val="00A67F6F"/>
    <w:rsid w:val="00A71463"/>
    <w:rsid w:val="00A71FB9"/>
    <w:rsid w:val="00A732C9"/>
    <w:rsid w:val="00A75ACF"/>
    <w:rsid w:val="00A81468"/>
    <w:rsid w:val="00A8185C"/>
    <w:rsid w:val="00A822CB"/>
    <w:rsid w:val="00A84064"/>
    <w:rsid w:val="00A860DE"/>
    <w:rsid w:val="00A86568"/>
    <w:rsid w:val="00A86DD8"/>
    <w:rsid w:val="00A930DF"/>
    <w:rsid w:val="00A9315D"/>
    <w:rsid w:val="00A93ED3"/>
    <w:rsid w:val="00A94010"/>
    <w:rsid w:val="00A945FE"/>
    <w:rsid w:val="00A94634"/>
    <w:rsid w:val="00A94B5C"/>
    <w:rsid w:val="00A95B39"/>
    <w:rsid w:val="00A97E5F"/>
    <w:rsid w:val="00AA0B93"/>
    <w:rsid w:val="00AA12BC"/>
    <w:rsid w:val="00AA16AF"/>
    <w:rsid w:val="00AA42D3"/>
    <w:rsid w:val="00AB0381"/>
    <w:rsid w:val="00AB059A"/>
    <w:rsid w:val="00AC0BF3"/>
    <w:rsid w:val="00AC6B3A"/>
    <w:rsid w:val="00AC714B"/>
    <w:rsid w:val="00AD18D1"/>
    <w:rsid w:val="00AD3286"/>
    <w:rsid w:val="00AD4E48"/>
    <w:rsid w:val="00AD6794"/>
    <w:rsid w:val="00AE069D"/>
    <w:rsid w:val="00AE2679"/>
    <w:rsid w:val="00AF0484"/>
    <w:rsid w:val="00AF1376"/>
    <w:rsid w:val="00AF71A1"/>
    <w:rsid w:val="00B012B0"/>
    <w:rsid w:val="00B020A2"/>
    <w:rsid w:val="00B02885"/>
    <w:rsid w:val="00B02BD1"/>
    <w:rsid w:val="00B04420"/>
    <w:rsid w:val="00B0453C"/>
    <w:rsid w:val="00B04AC0"/>
    <w:rsid w:val="00B10A60"/>
    <w:rsid w:val="00B10F14"/>
    <w:rsid w:val="00B11C0C"/>
    <w:rsid w:val="00B13060"/>
    <w:rsid w:val="00B16B22"/>
    <w:rsid w:val="00B22D80"/>
    <w:rsid w:val="00B2451C"/>
    <w:rsid w:val="00B26FD1"/>
    <w:rsid w:val="00B27450"/>
    <w:rsid w:val="00B3005A"/>
    <w:rsid w:val="00B3306A"/>
    <w:rsid w:val="00B332DE"/>
    <w:rsid w:val="00B372BE"/>
    <w:rsid w:val="00B42413"/>
    <w:rsid w:val="00B42F4D"/>
    <w:rsid w:val="00B45EF9"/>
    <w:rsid w:val="00B50B29"/>
    <w:rsid w:val="00B53D75"/>
    <w:rsid w:val="00B54489"/>
    <w:rsid w:val="00B5498C"/>
    <w:rsid w:val="00B57160"/>
    <w:rsid w:val="00B57C59"/>
    <w:rsid w:val="00B57ED2"/>
    <w:rsid w:val="00B605DF"/>
    <w:rsid w:val="00B6559D"/>
    <w:rsid w:val="00B7020B"/>
    <w:rsid w:val="00B717C0"/>
    <w:rsid w:val="00B73389"/>
    <w:rsid w:val="00B73DE9"/>
    <w:rsid w:val="00B75C19"/>
    <w:rsid w:val="00B84A5B"/>
    <w:rsid w:val="00B85D20"/>
    <w:rsid w:val="00B925E2"/>
    <w:rsid w:val="00B93BF3"/>
    <w:rsid w:val="00B94E1A"/>
    <w:rsid w:val="00B94FBE"/>
    <w:rsid w:val="00BA1A62"/>
    <w:rsid w:val="00BB4D5E"/>
    <w:rsid w:val="00BB596D"/>
    <w:rsid w:val="00BB7064"/>
    <w:rsid w:val="00BD62DD"/>
    <w:rsid w:val="00BD669D"/>
    <w:rsid w:val="00BD7537"/>
    <w:rsid w:val="00BD7838"/>
    <w:rsid w:val="00BE4008"/>
    <w:rsid w:val="00BE7FC7"/>
    <w:rsid w:val="00BF2719"/>
    <w:rsid w:val="00BF411A"/>
    <w:rsid w:val="00BF5695"/>
    <w:rsid w:val="00C013C9"/>
    <w:rsid w:val="00C01457"/>
    <w:rsid w:val="00C01BA7"/>
    <w:rsid w:val="00C03670"/>
    <w:rsid w:val="00C048FE"/>
    <w:rsid w:val="00C07FD6"/>
    <w:rsid w:val="00C11B2F"/>
    <w:rsid w:val="00C17B61"/>
    <w:rsid w:val="00C20E72"/>
    <w:rsid w:val="00C24F5D"/>
    <w:rsid w:val="00C26997"/>
    <w:rsid w:val="00C279A0"/>
    <w:rsid w:val="00C32E0E"/>
    <w:rsid w:val="00C3420F"/>
    <w:rsid w:val="00C3593C"/>
    <w:rsid w:val="00C402F7"/>
    <w:rsid w:val="00C446AD"/>
    <w:rsid w:val="00C4496D"/>
    <w:rsid w:val="00C44A8B"/>
    <w:rsid w:val="00C46EA3"/>
    <w:rsid w:val="00C4774A"/>
    <w:rsid w:val="00C5271C"/>
    <w:rsid w:val="00C5353B"/>
    <w:rsid w:val="00C54140"/>
    <w:rsid w:val="00C5617C"/>
    <w:rsid w:val="00C60573"/>
    <w:rsid w:val="00C606DF"/>
    <w:rsid w:val="00C61880"/>
    <w:rsid w:val="00C618E2"/>
    <w:rsid w:val="00C64BD0"/>
    <w:rsid w:val="00C67586"/>
    <w:rsid w:val="00C72B11"/>
    <w:rsid w:val="00C73449"/>
    <w:rsid w:val="00C76D00"/>
    <w:rsid w:val="00C80DC3"/>
    <w:rsid w:val="00C838D5"/>
    <w:rsid w:val="00C87E1A"/>
    <w:rsid w:val="00C95B2E"/>
    <w:rsid w:val="00C9684F"/>
    <w:rsid w:val="00CA2252"/>
    <w:rsid w:val="00CA2E1A"/>
    <w:rsid w:val="00CA5293"/>
    <w:rsid w:val="00CA67B3"/>
    <w:rsid w:val="00CB2BF9"/>
    <w:rsid w:val="00CB3F6F"/>
    <w:rsid w:val="00CB437E"/>
    <w:rsid w:val="00CB5E00"/>
    <w:rsid w:val="00CB70AD"/>
    <w:rsid w:val="00CC003F"/>
    <w:rsid w:val="00CC489D"/>
    <w:rsid w:val="00CC4EFF"/>
    <w:rsid w:val="00CD0D17"/>
    <w:rsid w:val="00CD16B7"/>
    <w:rsid w:val="00CD30A4"/>
    <w:rsid w:val="00CD581E"/>
    <w:rsid w:val="00CE08DD"/>
    <w:rsid w:val="00CE129E"/>
    <w:rsid w:val="00CE590E"/>
    <w:rsid w:val="00CE60B3"/>
    <w:rsid w:val="00CE7D46"/>
    <w:rsid w:val="00CF03FA"/>
    <w:rsid w:val="00CF05FA"/>
    <w:rsid w:val="00CF1AEF"/>
    <w:rsid w:val="00CF3325"/>
    <w:rsid w:val="00CF3C86"/>
    <w:rsid w:val="00CF3FF5"/>
    <w:rsid w:val="00CF60D1"/>
    <w:rsid w:val="00D01B05"/>
    <w:rsid w:val="00D030A9"/>
    <w:rsid w:val="00D043F9"/>
    <w:rsid w:val="00D05C62"/>
    <w:rsid w:val="00D0799C"/>
    <w:rsid w:val="00D124A1"/>
    <w:rsid w:val="00D140F6"/>
    <w:rsid w:val="00D14487"/>
    <w:rsid w:val="00D148F9"/>
    <w:rsid w:val="00D14FBB"/>
    <w:rsid w:val="00D205FC"/>
    <w:rsid w:val="00D21AAE"/>
    <w:rsid w:val="00D21DD7"/>
    <w:rsid w:val="00D24314"/>
    <w:rsid w:val="00D24447"/>
    <w:rsid w:val="00D260C2"/>
    <w:rsid w:val="00D2722B"/>
    <w:rsid w:val="00D320A6"/>
    <w:rsid w:val="00D446EB"/>
    <w:rsid w:val="00D62536"/>
    <w:rsid w:val="00D642BA"/>
    <w:rsid w:val="00D64746"/>
    <w:rsid w:val="00D65516"/>
    <w:rsid w:val="00D7182C"/>
    <w:rsid w:val="00D8316E"/>
    <w:rsid w:val="00D84923"/>
    <w:rsid w:val="00D85580"/>
    <w:rsid w:val="00D85706"/>
    <w:rsid w:val="00D87A62"/>
    <w:rsid w:val="00D90AD8"/>
    <w:rsid w:val="00D92C04"/>
    <w:rsid w:val="00D93592"/>
    <w:rsid w:val="00D94114"/>
    <w:rsid w:val="00D95E71"/>
    <w:rsid w:val="00D96351"/>
    <w:rsid w:val="00DA4333"/>
    <w:rsid w:val="00DA5966"/>
    <w:rsid w:val="00DB0BB8"/>
    <w:rsid w:val="00DC0BAA"/>
    <w:rsid w:val="00DC0D2D"/>
    <w:rsid w:val="00DC4F44"/>
    <w:rsid w:val="00DD1411"/>
    <w:rsid w:val="00DD4330"/>
    <w:rsid w:val="00DD53DA"/>
    <w:rsid w:val="00DD7053"/>
    <w:rsid w:val="00DE2698"/>
    <w:rsid w:val="00DE7C85"/>
    <w:rsid w:val="00DF66D3"/>
    <w:rsid w:val="00DF6ADF"/>
    <w:rsid w:val="00E01969"/>
    <w:rsid w:val="00E152FC"/>
    <w:rsid w:val="00E163C0"/>
    <w:rsid w:val="00E16C1A"/>
    <w:rsid w:val="00E17BC8"/>
    <w:rsid w:val="00E17F83"/>
    <w:rsid w:val="00E20DBD"/>
    <w:rsid w:val="00E20ECC"/>
    <w:rsid w:val="00E20F18"/>
    <w:rsid w:val="00E272F7"/>
    <w:rsid w:val="00E30400"/>
    <w:rsid w:val="00E33B29"/>
    <w:rsid w:val="00E35655"/>
    <w:rsid w:val="00E3576D"/>
    <w:rsid w:val="00E37D77"/>
    <w:rsid w:val="00E40010"/>
    <w:rsid w:val="00E4484A"/>
    <w:rsid w:val="00E50E9D"/>
    <w:rsid w:val="00E51219"/>
    <w:rsid w:val="00E52151"/>
    <w:rsid w:val="00E53B11"/>
    <w:rsid w:val="00E54DCD"/>
    <w:rsid w:val="00E55625"/>
    <w:rsid w:val="00E60D65"/>
    <w:rsid w:val="00E6121A"/>
    <w:rsid w:val="00E62106"/>
    <w:rsid w:val="00E62FBC"/>
    <w:rsid w:val="00E632C1"/>
    <w:rsid w:val="00E64779"/>
    <w:rsid w:val="00E67740"/>
    <w:rsid w:val="00E70F38"/>
    <w:rsid w:val="00E7235F"/>
    <w:rsid w:val="00E755B0"/>
    <w:rsid w:val="00E76921"/>
    <w:rsid w:val="00E76BDD"/>
    <w:rsid w:val="00E76F61"/>
    <w:rsid w:val="00E77670"/>
    <w:rsid w:val="00E86582"/>
    <w:rsid w:val="00E934CB"/>
    <w:rsid w:val="00EA1498"/>
    <w:rsid w:val="00EA3FB2"/>
    <w:rsid w:val="00EA6694"/>
    <w:rsid w:val="00EB1616"/>
    <w:rsid w:val="00EB6C36"/>
    <w:rsid w:val="00EC444F"/>
    <w:rsid w:val="00EC7D2F"/>
    <w:rsid w:val="00ED5B3C"/>
    <w:rsid w:val="00ED7B7C"/>
    <w:rsid w:val="00EE1B37"/>
    <w:rsid w:val="00EE27AE"/>
    <w:rsid w:val="00EF0B7E"/>
    <w:rsid w:val="00EF7527"/>
    <w:rsid w:val="00EF79B7"/>
    <w:rsid w:val="00EF7B98"/>
    <w:rsid w:val="00F00912"/>
    <w:rsid w:val="00F10644"/>
    <w:rsid w:val="00F10BC6"/>
    <w:rsid w:val="00F129AC"/>
    <w:rsid w:val="00F135D8"/>
    <w:rsid w:val="00F1377D"/>
    <w:rsid w:val="00F13CE6"/>
    <w:rsid w:val="00F15182"/>
    <w:rsid w:val="00F171DE"/>
    <w:rsid w:val="00F2093F"/>
    <w:rsid w:val="00F20D34"/>
    <w:rsid w:val="00F216C9"/>
    <w:rsid w:val="00F21B6E"/>
    <w:rsid w:val="00F224A2"/>
    <w:rsid w:val="00F24677"/>
    <w:rsid w:val="00F27DA0"/>
    <w:rsid w:val="00F35B50"/>
    <w:rsid w:val="00F35DEF"/>
    <w:rsid w:val="00F4263E"/>
    <w:rsid w:val="00F52F1C"/>
    <w:rsid w:val="00F55296"/>
    <w:rsid w:val="00F603AC"/>
    <w:rsid w:val="00F622EA"/>
    <w:rsid w:val="00F62DB3"/>
    <w:rsid w:val="00F65854"/>
    <w:rsid w:val="00F70B83"/>
    <w:rsid w:val="00F70E88"/>
    <w:rsid w:val="00F71049"/>
    <w:rsid w:val="00F73565"/>
    <w:rsid w:val="00F742B0"/>
    <w:rsid w:val="00F751C4"/>
    <w:rsid w:val="00F81FF3"/>
    <w:rsid w:val="00F85168"/>
    <w:rsid w:val="00F87C94"/>
    <w:rsid w:val="00F87F86"/>
    <w:rsid w:val="00F93D48"/>
    <w:rsid w:val="00F9498A"/>
    <w:rsid w:val="00F97065"/>
    <w:rsid w:val="00FA0FC0"/>
    <w:rsid w:val="00FA11F3"/>
    <w:rsid w:val="00FA3B4A"/>
    <w:rsid w:val="00FA44E1"/>
    <w:rsid w:val="00FA6E3D"/>
    <w:rsid w:val="00FA72A3"/>
    <w:rsid w:val="00FB195F"/>
    <w:rsid w:val="00FB243E"/>
    <w:rsid w:val="00FB2C79"/>
    <w:rsid w:val="00FC0886"/>
    <w:rsid w:val="00FC1BBE"/>
    <w:rsid w:val="00FC2559"/>
    <w:rsid w:val="00FC5B88"/>
    <w:rsid w:val="00FC6793"/>
    <w:rsid w:val="00FC7F89"/>
    <w:rsid w:val="00FC7FB3"/>
    <w:rsid w:val="00FD0155"/>
    <w:rsid w:val="00FD22D4"/>
    <w:rsid w:val="00FD22F5"/>
    <w:rsid w:val="00FD4A50"/>
    <w:rsid w:val="00FE648C"/>
    <w:rsid w:val="00FF0408"/>
    <w:rsid w:val="00FF2EB1"/>
    <w:rsid w:val="00FF32CB"/>
    <w:rsid w:val="00FF3BC0"/>
    <w:rsid w:val="00FF406E"/>
    <w:rsid w:val="00FF6685"/>
    <w:rsid w:val="00FF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28B3783"/>
  <w15:docId w15:val="{72D3A292-4B7A-40E3-8595-0EC14D6C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64"/>
  </w:style>
  <w:style w:type="paragraph" w:styleId="Heading1">
    <w:name w:val="heading 1"/>
    <w:next w:val="Normal"/>
    <w:link w:val="Heading1Char"/>
    <w:qFormat/>
    <w:rsid w:val="00623052"/>
    <w:pPr>
      <w:keepNext/>
      <w:numPr>
        <w:numId w:val="10"/>
      </w:numPr>
      <w:spacing w:before="240" w:after="60" w:line="360" w:lineRule="auto"/>
      <w:outlineLvl w:val="0"/>
    </w:pPr>
    <w:rPr>
      <w:rFonts w:ascii="Calibri" w:eastAsia="Times New Roman" w:hAnsi="Calibri" w:cs="Arial"/>
      <w:b/>
      <w:color w:val="000000" w:themeColor="text1"/>
      <w:sz w:val="28"/>
      <w:szCs w:val="28"/>
    </w:rPr>
  </w:style>
  <w:style w:type="paragraph" w:styleId="Heading2">
    <w:name w:val="heading 2"/>
    <w:basedOn w:val="Normal"/>
    <w:next w:val="Normal"/>
    <w:link w:val="Heading2Char"/>
    <w:uiPriority w:val="9"/>
    <w:unhideWhenUsed/>
    <w:qFormat/>
    <w:rsid w:val="005C7F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Text"/>
    <w:link w:val="Heading3Char"/>
    <w:unhideWhenUsed/>
    <w:qFormat/>
    <w:rsid w:val="00623052"/>
    <w:pPr>
      <w:keepNext/>
      <w:numPr>
        <w:ilvl w:val="2"/>
        <w:numId w:val="10"/>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unhideWhenUsed/>
    <w:qFormat/>
    <w:rsid w:val="00623052"/>
    <w:pPr>
      <w:keepNext/>
      <w:numPr>
        <w:ilvl w:val="3"/>
        <w:numId w:val="10"/>
      </w:numPr>
      <w:spacing w:before="120" w:after="100" w:line="240" w:lineRule="auto"/>
      <w:outlineLvl w:val="3"/>
    </w:pPr>
    <w:rPr>
      <w:rFonts w:ascii="Calibri" w:eastAsia="Times New Roman" w:hAnsi="Calibri" w:cs="Arial"/>
      <w:b/>
      <w:color w:val="548DD4"/>
      <w:sz w:val="20"/>
      <w:szCs w:val="20"/>
    </w:rPr>
  </w:style>
  <w:style w:type="paragraph" w:styleId="Heading7">
    <w:name w:val="heading 7"/>
    <w:basedOn w:val="Normal"/>
    <w:next w:val="Normal"/>
    <w:link w:val="Heading7Char"/>
    <w:unhideWhenUsed/>
    <w:qFormat/>
    <w:rsid w:val="00EC7D2F"/>
    <w:pPr>
      <w:spacing w:before="240" w:after="60" w:line="240" w:lineRule="auto"/>
      <w:outlineLvl w:val="6"/>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character" w:styleId="UnresolvedMention">
    <w:name w:val="Unresolved Mention"/>
    <w:basedOn w:val="DefaultParagraphFont"/>
    <w:uiPriority w:val="99"/>
    <w:semiHidden/>
    <w:unhideWhenUsed/>
    <w:rsid w:val="00F70E88"/>
    <w:rPr>
      <w:color w:val="605E5C"/>
      <w:shd w:val="clear" w:color="auto" w:fill="E1DFDD"/>
    </w:rPr>
  </w:style>
  <w:style w:type="paragraph" w:styleId="Subtitle">
    <w:name w:val="Subtitle"/>
    <w:basedOn w:val="Normal"/>
    <w:next w:val="Normal"/>
    <w:link w:val="SubtitleChar"/>
    <w:uiPriority w:val="11"/>
    <w:qFormat/>
    <w:rsid w:val="00692A3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2A35"/>
    <w:rPr>
      <w:rFonts w:eastAsiaTheme="minorEastAsia"/>
      <w:color w:val="5A5A5A" w:themeColor="text1" w:themeTint="A5"/>
      <w:spacing w:val="15"/>
    </w:rPr>
  </w:style>
  <w:style w:type="character" w:customStyle="1" w:styleId="Heading7Char">
    <w:name w:val="Heading 7 Char"/>
    <w:basedOn w:val="DefaultParagraphFont"/>
    <w:link w:val="Heading7"/>
    <w:rsid w:val="00EC7D2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01969"/>
    <w:rPr>
      <w:b/>
      <w:bCs/>
    </w:rPr>
  </w:style>
  <w:style w:type="character" w:customStyle="1" w:styleId="CommentSubjectChar">
    <w:name w:val="Comment Subject Char"/>
    <w:basedOn w:val="CommentTextChar"/>
    <w:link w:val="CommentSubject"/>
    <w:uiPriority w:val="99"/>
    <w:semiHidden/>
    <w:rsid w:val="00E01969"/>
    <w:rPr>
      <w:b/>
      <w:bCs/>
      <w:sz w:val="20"/>
      <w:szCs w:val="20"/>
    </w:rPr>
  </w:style>
  <w:style w:type="paragraph" w:styleId="Revision">
    <w:name w:val="Revision"/>
    <w:hidden/>
    <w:uiPriority w:val="99"/>
    <w:semiHidden/>
    <w:rsid w:val="00EC444F"/>
    <w:pPr>
      <w:spacing w:after="0" w:line="240" w:lineRule="auto"/>
    </w:pPr>
  </w:style>
  <w:style w:type="character" w:customStyle="1" w:styleId="Heading1Char">
    <w:name w:val="Heading 1 Char"/>
    <w:basedOn w:val="DefaultParagraphFont"/>
    <w:link w:val="Heading1"/>
    <w:rsid w:val="00623052"/>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semiHidden/>
    <w:rsid w:val="00623052"/>
    <w:rPr>
      <w:rFonts w:ascii="Calibri" w:eastAsia="Times New Roman" w:hAnsi="Calibri" w:cs="Arial"/>
      <w:b/>
      <w:color w:val="548DD4"/>
      <w:sz w:val="24"/>
      <w:szCs w:val="26"/>
    </w:rPr>
  </w:style>
  <w:style w:type="character" w:customStyle="1" w:styleId="Heading4Char">
    <w:name w:val="Heading 4 Char"/>
    <w:basedOn w:val="DefaultParagraphFont"/>
    <w:link w:val="Heading4"/>
    <w:semiHidden/>
    <w:rsid w:val="00623052"/>
    <w:rPr>
      <w:rFonts w:ascii="Calibri" w:eastAsia="Times New Roman" w:hAnsi="Calibri" w:cs="Arial"/>
      <w:b/>
      <w:color w:val="548DD4"/>
      <w:sz w:val="20"/>
      <w:szCs w:val="20"/>
    </w:rPr>
  </w:style>
  <w:style w:type="character" w:customStyle="1" w:styleId="Heading2Char">
    <w:name w:val="Heading 2 Char"/>
    <w:basedOn w:val="DefaultParagraphFont"/>
    <w:link w:val="Heading2"/>
    <w:uiPriority w:val="9"/>
    <w:rsid w:val="005C7F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483">
      <w:bodyDiv w:val="1"/>
      <w:marLeft w:val="0"/>
      <w:marRight w:val="0"/>
      <w:marTop w:val="0"/>
      <w:marBottom w:val="0"/>
      <w:divBdr>
        <w:top w:val="none" w:sz="0" w:space="0" w:color="auto"/>
        <w:left w:val="none" w:sz="0" w:space="0" w:color="auto"/>
        <w:bottom w:val="none" w:sz="0" w:space="0" w:color="auto"/>
        <w:right w:val="none" w:sz="0" w:space="0" w:color="auto"/>
      </w:divBdr>
    </w:div>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299073191">
      <w:bodyDiv w:val="1"/>
      <w:marLeft w:val="0"/>
      <w:marRight w:val="0"/>
      <w:marTop w:val="0"/>
      <w:marBottom w:val="0"/>
      <w:divBdr>
        <w:top w:val="none" w:sz="0" w:space="0" w:color="auto"/>
        <w:left w:val="none" w:sz="0" w:space="0" w:color="auto"/>
        <w:bottom w:val="none" w:sz="0" w:space="0" w:color="auto"/>
        <w:right w:val="none" w:sz="0" w:space="0" w:color="auto"/>
      </w:divBdr>
    </w:div>
    <w:div w:id="334453176">
      <w:bodyDiv w:val="1"/>
      <w:marLeft w:val="0"/>
      <w:marRight w:val="0"/>
      <w:marTop w:val="0"/>
      <w:marBottom w:val="0"/>
      <w:divBdr>
        <w:top w:val="none" w:sz="0" w:space="0" w:color="auto"/>
        <w:left w:val="none" w:sz="0" w:space="0" w:color="auto"/>
        <w:bottom w:val="none" w:sz="0" w:space="0" w:color="auto"/>
        <w:right w:val="none" w:sz="0" w:space="0" w:color="auto"/>
      </w:divBdr>
    </w:div>
    <w:div w:id="494105467">
      <w:bodyDiv w:val="1"/>
      <w:marLeft w:val="0"/>
      <w:marRight w:val="0"/>
      <w:marTop w:val="0"/>
      <w:marBottom w:val="0"/>
      <w:divBdr>
        <w:top w:val="none" w:sz="0" w:space="0" w:color="auto"/>
        <w:left w:val="none" w:sz="0" w:space="0" w:color="auto"/>
        <w:bottom w:val="none" w:sz="0" w:space="0" w:color="auto"/>
        <w:right w:val="none" w:sz="0" w:space="0" w:color="auto"/>
      </w:divBdr>
    </w:div>
    <w:div w:id="547180231">
      <w:bodyDiv w:val="1"/>
      <w:marLeft w:val="0"/>
      <w:marRight w:val="0"/>
      <w:marTop w:val="0"/>
      <w:marBottom w:val="0"/>
      <w:divBdr>
        <w:top w:val="none" w:sz="0" w:space="0" w:color="auto"/>
        <w:left w:val="none" w:sz="0" w:space="0" w:color="auto"/>
        <w:bottom w:val="none" w:sz="0" w:space="0" w:color="auto"/>
        <w:right w:val="none" w:sz="0" w:space="0" w:color="auto"/>
      </w:divBdr>
    </w:div>
    <w:div w:id="799108709">
      <w:bodyDiv w:val="1"/>
      <w:marLeft w:val="0"/>
      <w:marRight w:val="0"/>
      <w:marTop w:val="0"/>
      <w:marBottom w:val="0"/>
      <w:divBdr>
        <w:top w:val="none" w:sz="0" w:space="0" w:color="auto"/>
        <w:left w:val="none" w:sz="0" w:space="0" w:color="auto"/>
        <w:bottom w:val="none" w:sz="0" w:space="0" w:color="auto"/>
        <w:right w:val="none" w:sz="0" w:space="0" w:color="auto"/>
      </w:divBdr>
    </w:div>
    <w:div w:id="825169309">
      <w:bodyDiv w:val="1"/>
      <w:marLeft w:val="0"/>
      <w:marRight w:val="0"/>
      <w:marTop w:val="0"/>
      <w:marBottom w:val="0"/>
      <w:divBdr>
        <w:top w:val="none" w:sz="0" w:space="0" w:color="auto"/>
        <w:left w:val="none" w:sz="0" w:space="0" w:color="auto"/>
        <w:bottom w:val="none" w:sz="0" w:space="0" w:color="auto"/>
        <w:right w:val="none" w:sz="0" w:space="0" w:color="auto"/>
      </w:divBdr>
    </w:div>
    <w:div w:id="943734561">
      <w:bodyDiv w:val="1"/>
      <w:marLeft w:val="0"/>
      <w:marRight w:val="0"/>
      <w:marTop w:val="0"/>
      <w:marBottom w:val="0"/>
      <w:divBdr>
        <w:top w:val="none" w:sz="0" w:space="0" w:color="auto"/>
        <w:left w:val="none" w:sz="0" w:space="0" w:color="auto"/>
        <w:bottom w:val="none" w:sz="0" w:space="0" w:color="auto"/>
        <w:right w:val="none" w:sz="0" w:space="0" w:color="auto"/>
      </w:divBdr>
    </w:div>
    <w:div w:id="978846118">
      <w:bodyDiv w:val="1"/>
      <w:marLeft w:val="0"/>
      <w:marRight w:val="0"/>
      <w:marTop w:val="0"/>
      <w:marBottom w:val="0"/>
      <w:divBdr>
        <w:top w:val="none" w:sz="0" w:space="0" w:color="auto"/>
        <w:left w:val="none" w:sz="0" w:space="0" w:color="auto"/>
        <w:bottom w:val="none" w:sz="0" w:space="0" w:color="auto"/>
        <w:right w:val="none" w:sz="0" w:space="0" w:color="auto"/>
      </w:divBdr>
    </w:div>
    <w:div w:id="988290136">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144469263">
      <w:bodyDiv w:val="1"/>
      <w:marLeft w:val="0"/>
      <w:marRight w:val="0"/>
      <w:marTop w:val="0"/>
      <w:marBottom w:val="0"/>
      <w:divBdr>
        <w:top w:val="none" w:sz="0" w:space="0" w:color="auto"/>
        <w:left w:val="none" w:sz="0" w:space="0" w:color="auto"/>
        <w:bottom w:val="none" w:sz="0" w:space="0" w:color="auto"/>
        <w:right w:val="none" w:sz="0" w:space="0" w:color="auto"/>
      </w:divBdr>
    </w:div>
    <w:div w:id="1173639779">
      <w:bodyDiv w:val="1"/>
      <w:marLeft w:val="0"/>
      <w:marRight w:val="0"/>
      <w:marTop w:val="0"/>
      <w:marBottom w:val="0"/>
      <w:divBdr>
        <w:top w:val="none" w:sz="0" w:space="0" w:color="auto"/>
        <w:left w:val="none" w:sz="0" w:space="0" w:color="auto"/>
        <w:bottom w:val="none" w:sz="0" w:space="0" w:color="auto"/>
        <w:right w:val="none" w:sz="0" w:space="0" w:color="auto"/>
      </w:divBdr>
    </w:div>
    <w:div w:id="1202328070">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722247150">
      <w:bodyDiv w:val="1"/>
      <w:marLeft w:val="0"/>
      <w:marRight w:val="0"/>
      <w:marTop w:val="0"/>
      <w:marBottom w:val="0"/>
      <w:divBdr>
        <w:top w:val="none" w:sz="0" w:space="0" w:color="auto"/>
        <w:left w:val="none" w:sz="0" w:space="0" w:color="auto"/>
        <w:bottom w:val="none" w:sz="0" w:space="0" w:color="auto"/>
        <w:right w:val="none" w:sz="0" w:space="0" w:color="auto"/>
      </w:divBdr>
    </w:div>
    <w:div w:id="1839071828">
      <w:bodyDiv w:val="1"/>
      <w:marLeft w:val="0"/>
      <w:marRight w:val="0"/>
      <w:marTop w:val="0"/>
      <w:marBottom w:val="0"/>
      <w:divBdr>
        <w:top w:val="none" w:sz="0" w:space="0" w:color="auto"/>
        <w:left w:val="none" w:sz="0" w:space="0" w:color="auto"/>
        <w:bottom w:val="none" w:sz="0" w:space="0" w:color="auto"/>
        <w:right w:val="none" w:sz="0" w:space="0" w:color="auto"/>
      </w:divBdr>
    </w:div>
    <w:div w:id="2076467896">
      <w:bodyDiv w:val="1"/>
      <w:marLeft w:val="0"/>
      <w:marRight w:val="0"/>
      <w:marTop w:val="0"/>
      <w:marBottom w:val="0"/>
      <w:divBdr>
        <w:top w:val="none" w:sz="0" w:space="0" w:color="auto"/>
        <w:left w:val="none" w:sz="0" w:space="0" w:color="auto"/>
        <w:bottom w:val="none" w:sz="0" w:space="0" w:color="auto"/>
        <w:right w:val="none" w:sz="0" w:space="0" w:color="auto"/>
      </w:divBdr>
    </w:div>
    <w:div w:id="2108427682">
      <w:bodyDiv w:val="1"/>
      <w:marLeft w:val="0"/>
      <w:marRight w:val="0"/>
      <w:marTop w:val="0"/>
      <w:marBottom w:val="0"/>
      <w:divBdr>
        <w:top w:val="none" w:sz="0" w:space="0" w:color="auto"/>
        <w:left w:val="none" w:sz="0" w:space="0" w:color="auto"/>
        <w:bottom w:val="none" w:sz="0" w:space="0" w:color="auto"/>
        <w:right w:val="none" w:sz="0" w:space="0" w:color="auto"/>
      </w:divBdr>
    </w:div>
    <w:div w:id="2116750483">
      <w:bodyDiv w:val="1"/>
      <w:marLeft w:val="0"/>
      <w:marRight w:val="0"/>
      <w:marTop w:val="0"/>
      <w:marBottom w:val="0"/>
      <w:divBdr>
        <w:top w:val="none" w:sz="0" w:space="0" w:color="auto"/>
        <w:left w:val="none" w:sz="0" w:space="0" w:color="auto"/>
        <w:bottom w:val="none" w:sz="0" w:space="0" w:color="auto"/>
        <w:right w:val="none" w:sz="0" w:space="0" w:color="auto"/>
      </w:divBdr>
    </w:div>
    <w:div w:id="21458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etaineeClassification@act.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5A19-5D88-4347-965F-6032DD3B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2537</Words>
  <Characters>15458</Characters>
  <Application>Microsoft Office Word</Application>
  <DocSecurity>0</DocSecurity>
  <Lines>430</Lines>
  <Paragraphs>240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Akyol-Quinn, Vanessa</dc:creator>
  <cp:lastModifiedBy>Moxon, KarenL</cp:lastModifiedBy>
  <cp:revision>4</cp:revision>
  <cp:lastPrinted>2017-06-26T05:06:00Z</cp:lastPrinted>
  <dcterms:created xsi:type="dcterms:W3CDTF">2022-06-24T05:09:00Z</dcterms:created>
  <dcterms:modified xsi:type="dcterms:W3CDTF">2022-06-24T05:09:00Z</dcterms:modified>
</cp:coreProperties>
</file>