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AFA5" w14:textId="77777777" w:rsidR="00F80C22" w:rsidRPr="00F80C22" w:rsidRDefault="00F80C22" w:rsidP="00F80C2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F80C22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27B42822" w14:textId="77777777" w:rsidR="00F80C22" w:rsidRPr="00F80C22" w:rsidRDefault="00F80C22" w:rsidP="00F80C22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F80C22">
        <w:rPr>
          <w:rFonts w:ascii="Arial" w:eastAsia="Times New Roman" w:hAnsi="Arial" w:cs="Arial"/>
          <w:b/>
          <w:bCs/>
          <w:sz w:val="40"/>
          <w:szCs w:val="40"/>
        </w:rPr>
        <w:t>Corrections Management (Use of Force and Restraint) Operating Procedure 2022</w:t>
      </w:r>
    </w:p>
    <w:p w14:paraId="45745600" w14:textId="77777777" w:rsidR="00F80C22" w:rsidRPr="00F80C22" w:rsidRDefault="00F80C22" w:rsidP="00F80C22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F80C22">
        <w:rPr>
          <w:rFonts w:ascii="Arial" w:eastAsia="Times New Roman" w:hAnsi="Arial" w:cs="Arial"/>
          <w:b/>
          <w:bCs/>
          <w:sz w:val="24"/>
          <w:szCs w:val="20"/>
        </w:rPr>
        <w:t>Notifiable instrument NI2022-34</w:t>
      </w:r>
    </w:p>
    <w:p w14:paraId="1B1419F1" w14:textId="77777777" w:rsidR="00F80C22" w:rsidRPr="00F80C22" w:rsidRDefault="00F80C22" w:rsidP="00F80C22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22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14:paraId="6D33E127" w14:textId="77777777" w:rsidR="00F80C22" w:rsidRPr="00F80C22" w:rsidRDefault="00F80C22" w:rsidP="00F80C22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80C22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F80C22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7A51949E" w14:textId="77777777" w:rsidR="00F80C22" w:rsidRPr="00F80C22" w:rsidRDefault="00F80C22" w:rsidP="00F80C22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6BF708E" w14:textId="77777777" w:rsidR="00F80C22" w:rsidRPr="00F80C22" w:rsidRDefault="00F80C22" w:rsidP="00F80C22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DB481" w14:textId="77777777" w:rsidR="00F80C22" w:rsidRPr="00F80C22" w:rsidRDefault="00F80C22" w:rsidP="00F80C22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80C22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F80C22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55128630" w14:textId="77777777" w:rsidR="00F80C22" w:rsidRPr="00F80C22" w:rsidRDefault="00F80C22" w:rsidP="00F80C22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80C22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F80C22">
        <w:rPr>
          <w:rFonts w:ascii="Times New Roman" w:eastAsia="Times New Roman" w:hAnsi="Times New Roman" w:cs="Times New Roman"/>
          <w:i/>
          <w:sz w:val="24"/>
          <w:szCs w:val="20"/>
        </w:rPr>
        <w:t>Corrections Management (Use of Force and Restraint) Operating Procedure 2022.</w:t>
      </w:r>
    </w:p>
    <w:p w14:paraId="42B2CAA9" w14:textId="77777777" w:rsidR="00F80C22" w:rsidRPr="00F80C22" w:rsidRDefault="00F80C22" w:rsidP="00F80C22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80C22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F80C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F80C22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60158C76" w14:textId="77777777" w:rsidR="00F80C22" w:rsidRPr="00F80C22" w:rsidRDefault="00F80C22" w:rsidP="00F80C22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80C22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14:paraId="35BA6741" w14:textId="77777777" w:rsidR="00F80C22" w:rsidRPr="00F80C22" w:rsidRDefault="00F80C22" w:rsidP="00F80C22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80C22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F80C22">
        <w:rPr>
          <w:rFonts w:ascii="Arial" w:eastAsia="Times New Roman" w:hAnsi="Arial" w:cs="Arial"/>
          <w:b/>
          <w:bCs/>
          <w:sz w:val="24"/>
          <w:szCs w:val="20"/>
        </w:rPr>
        <w:tab/>
        <w:t>Operating Procedure</w:t>
      </w:r>
    </w:p>
    <w:p w14:paraId="4B180107" w14:textId="77777777" w:rsidR="00F80C22" w:rsidRPr="00F80C22" w:rsidRDefault="00F80C22" w:rsidP="00F80C22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80C22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</w:p>
    <w:p w14:paraId="72EC5044" w14:textId="77777777" w:rsidR="00F80C22" w:rsidRPr="00F80C22" w:rsidRDefault="00F80C22" w:rsidP="00F80C22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F80C22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F80C22">
        <w:rPr>
          <w:rFonts w:ascii="Arial" w:eastAsia="Times New Roman" w:hAnsi="Arial" w:cs="Arial"/>
          <w:b/>
          <w:bCs/>
          <w:sz w:val="24"/>
          <w:szCs w:val="20"/>
        </w:rPr>
        <w:tab/>
        <w:t xml:space="preserve">Revocation </w:t>
      </w:r>
    </w:p>
    <w:p w14:paraId="6ED04207" w14:textId="77777777" w:rsidR="00F80C22" w:rsidRPr="00F80C22" w:rsidRDefault="00F80C22" w:rsidP="00F80C22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80C22">
        <w:rPr>
          <w:rFonts w:ascii="Times New Roman" w:eastAsia="Times New Roman" w:hAnsi="Times New Roman" w:cs="Times New Roman"/>
          <w:sz w:val="24"/>
          <w:szCs w:val="20"/>
        </w:rPr>
        <w:t xml:space="preserve">This operating procedure revokes the </w:t>
      </w:r>
      <w:r w:rsidRPr="00F80C22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F80C22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F80C22">
        <w:rPr>
          <w:rFonts w:ascii="Times New Roman" w:eastAsia="Times New Roman" w:hAnsi="Times New Roman" w:cs="Times New Roman"/>
          <w:i/>
          <w:sz w:val="24"/>
          <w:szCs w:val="20"/>
        </w:rPr>
        <w:t xml:space="preserve">Use of Force and Restraint) Operating Procedure 2020 </w:t>
      </w:r>
      <w:r w:rsidRPr="00F80C22">
        <w:rPr>
          <w:rFonts w:ascii="Times New Roman" w:eastAsia="Times New Roman" w:hAnsi="Times New Roman" w:cs="Times New Roman"/>
          <w:iCs/>
          <w:sz w:val="24"/>
          <w:szCs w:val="20"/>
        </w:rPr>
        <w:t>[NI2020-565].</w:t>
      </w:r>
    </w:p>
    <w:p w14:paraId="4681F42A" w14:textId="77777777" w:rsidR="00F80C22" w:rsidRPr="00F80C22" w:rsidRDefault="00F80C22" w:rsidP="00F80C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0280BF36" w14:textId="77777777" w:rsidR="00F80C22" w:rsidRPr="00F80C22" w:rsidRDefault="00F80C22" w:rsidP="00F8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3426D4" w14:textId="77777777" w:rsidR="00F80C22" w:rsidRPr="00F80C22" w:rsidRDefault="00F80C22" w:rsidP="00F8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C24CF1" w14:textId="77777777" w:rsidR="00F80C22" w:rsidRPr="00F80C22" w:rsidRDefault="00F80C22" w:rsidP="00F8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0E6D54" w14:textId="77777777" w:rsidR="00F80C22" w:rsidRPr="00F80C22" w:rsidRDefault="00F80C22" w:rsidP="00F8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C84F6B3" w14:textId="77777777" w:rsidR="00F80C22" w:rsidRPr="00F80C22" w:rsidRDefault="00F80C22" w:rsidP="00F8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3F8F9EF" w14:textId="77777777" w:rsidR="00F80C22" w:rsidRPr="00F80C22" w:rsidRDefault="00F80C22" w:rsidP="00F8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7199158C" w14:textId="77777777" w:rsidR="00F80C22" w:rsidRPr="00F80C22" w:rsidRDefault="00F80C22" w:rsidP="00F80C2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80C22">
        <w:rPr>
          <w:rFonts w:ascii="Times New Roman" w:eastAsia="Times New Roman" w:hAnsi="Times New Roman" w:cs="Times New Roman"/>
          <w:sz w:val="24"/>
          <w:szCs w:val="20"/>
        </w:rPr>
        <w:t>Ray Johnson APM</w:t>
      </w:r>
    </w:p>
    <w:p w14:paraId="18DC7FE4" w14:textId="77777777" w:rsidR="00F80C22" w:rsidRPr="00F80C22" w:rsidRDefault="00F80C22" w:rsidP="00F80C2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80C22">
        <w:rPr>
          <w:rFonts w:ascii="Times New Roman" w:eastAsia="Times New Roman" w:hAnsi="Times New Roman" w:cs="Times New Roman"/>
          <w:sz w:val="24"/>
          <w:szCs w:val="24"/>
        </w:rPr>
        <w:t>Commissioner</w:t>
      </w:r>
    </w:p>
    <w:p w14:paraId="5E23142F" w14:textId="77777777" w:rsidR="00F80C22" w:rsidRPr="00F80C22" w:rsidRDefault="00F80C22" w:rsidP="00F80C2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80C22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14:paraId="02CA3E6C" w14:textId="77777777" w:rsidR="00F80C22" w:rsidRPr="00F80C22" w:rsidRDefault="00F80C22" w:rsidP="00F80C2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80C22">
        <w:rPr>
          <w:rFonts w:ascii="Times New Roman" w:eastAsia="Times New Roman" w:hAnsi="Times New Roman" w:cs="Times New Roman"/>
          <w:sz w:val="24"/>
          <w:szCs w:val="20"/>
        </w:rPr>
        <w:t>12 January 2022</w:t>
      </w:r>
    </w:p>
    <w:p w14:paraId="23C96591" w14:textId="77777777" w:rsidR="00F80C22" w:rsidRPr="00F80C22" w:rsidRDefault="00F80C22" w:rsidP="00F8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C2BC95" w14:textId="77777777" w:rsidR="00F21B67" w:rsidRDefault="00F21B67" w:rsidP="004D1932">
      <w:pPr>
        <w:spacing w:before="120" w:after="120"/>
        <w:rPr>
          <w:rFonts w:cs="Arial"/>
          <w:b/>
        </w:rPr>
        <w:sectPr w:rsidR="00F21B67" w:rsidSect="00F21B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5991"/>
      </w:tblGrid>
      <w:tr w:rsidR="007B3718" w:rsidRPr="00586F66" w14:paraId="019C88F1" w14:textId="77777777" w:rsidTr="00D14599">
        <w:tc>
          <w:tcPr>
            <w:tcW w:w="3085" w:type="dxa"/>
            <w:shd w:val="clear" w:color="auto" w:fill="8DB3E2" w:themeFill="text2" w:themeFillTint="66"/>
          </w:tcPr>
          <w:p w14:paraId="5A217F28" w14:textId="10748944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6157" w:type="dxa"/>
            <w:shd w:val="clear" w:color="auto" w:fill="8DB3E2" w:themeFill="text2" w:themeFillTint="66"/>
          </w:tcPr>
          <w:p w14:paraId="521819A4" w14:textId="77777777" w:rsidR="007B3718" w:rsidRPr="00202B3A" w:rsidRDefault="00CA4710" w:rsidP="00BE637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Use of Force</w:t>
            </w:r>
            <w:r w:rsidR="00E814D7">
              <w:rPr>
                <w:rFonts w:cs="Arial"/>
                <w:b/>
              </w:rPr>
              <w:t xml:space="preserve"> and Restraint</w:t>
            </w:r>
          </w:p>
        </w:tc>
      </w:tr>
      <w:tr w:rsidR="003A3CF7" w:rsidRPr="00586F66" w14:paraId="453FACDF" w14:textId="77777777" w:rsidTr="00586F66">
        <w:tc>
          <w:tcPr>
            <w:tcW w:w="3085" w:type="dxa"/>
          </w:tcPr>
          <w:p w14:paraId="6D3E294A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6157" w:type="dxa"/>
          </w:tcPr>
          <w:p w14:paraId="04C2EE61" w14:textId="0641092F" w:rsidR="003A3CF7" w:rsidRPr="00586F66" w:rsidRDefault="001670E2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D6.1</w:t>
            </w:r>
          </w:p>
        </w:tc>
      </w:tr>
      <w:tr w:rsidR="00510017" w:rsidRPr="00586F66" w14:paraId="539F415C" w14:textId="77777777" w:rsidTr="008C1D7D">
        <w:tc>
          <w:tcPr>
            <w:tcW w:w="3085" w:type="dxa"/>
          </w:tcPr>
          <w:p w14:paraId="36D7B23E" w14:textId="77777777"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6157" w:type="dxa"/>
            <w:shd w:val="clear" w:color="auto" w:fill="auto"/>
          </w:tcPr>
          <w:p w14:paraId="0BDDB617" w14:textId="606F1DE8" w:rsidR="00510017" w:rsidRPr="00992F8F" w:rsidRDefault="001670E2" w:rsidP="00443F33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992F8F">
              <w:rPr>
                <w:rFonts w:cs="Arial"/>
                <w:b/>
              </w:rPr>
              <w:t>Alexander Maconochie Centre</w:t>
            </w:r>
          </w:p>
        </w:tc>
      </w:tr>
    </w:tbl>
    <w:p w14:paraId="1F9B3852" w14:textId="7F3A1E6B" w:rsidR="008C1D7D" w:rsidRDefault="00E62FBC" w:rsidP="005E011D">
      <w:pPr>
        <w:spacing w:before="240"/>
        <w:rPr>
          <w:rFonts w:cs="Arial"/>
          <w:b/>
        </w:rPr>
      </w:pPr>
      <w:r w:rsidRPr="00586F66">
        <w:rPr>
          <w:rFonts w:cs="Arial"/>
          <w:b/>
        </w:rPr>
        <w:t>PURPOSE</w:t>
      </w:r>
    </w:p>
    <w:p w14:paraId="20CC69B9" w14:textId="01D29F98" w:rsidR="00CA4710" w:rsidRPr="00CA4710" w:rsidRDefault="00CA4710" w:rsidP="005E011D">
      <w:pPr>
        <w:spacing w:before="240"/>
        <w:rPr>
          <w:rFonts w:cs="Arial"/>
        </w:rPr>
      </w:pPr>
      <w:r w:rsidRPr="00CA4710">
        <w:rPr>
          <w:rFonts w:cs="Arial"/>
        </w:rPr>
        <w:t xml:space="preserve">To provide instructions to </w:t>
      </w:r>
      <w:r w:rsidR="001670E2">
        <w:rPr>
          <w:rFonts w:cs="Arial"/>
        </w:rPr>
        <w:t>o</w:t>
      </w:r>
      <w:r w:rsidRPr="00CA4710">
        <w:rPr>
          <w:rFonts w:cs="Arial"/>
        </w:rPr>
        <w:t>fficers in circumstances when the use of force</w:t>
      </w:r>
      <w:r w:rsidR="00E814D7">
        <w:rPr>
          <w:rFonts w:cs="Arial"/>
        </w:rPr>
        <w:t xml:space="preserve"> or restraint</w:t>
      </w:r>
      <w:r w:rsidRPr="00CA4710">
        <w:rPr>
          <w:rFonts w:cs="Arial"/>
        </w:rPr>
        <w:t xml:space="preserve"> </w:t>
      </w:r>
      <w:r w:rsidR="00254669">
        <w:rPr>
          <w:rFonts w:cs="Arial"/>
        </w:rPr>
        <w:t>is required</w:t>
      </w:r>
      <w:r w:rsidRPr="00CA4710">
        <w:rPr>
          <w:rFonts w:cs="Arial"/>
        </w:rPr>
        <w:t>.</w:t>
      </w:r>
      <w:r w:rsidR="00855221">
        <w:rPr>
          <w:rFonts w:cs="Arial"/>
        </w:rPr>
        <w:t xml:space="preserve"> Force and restraint </w:t>
      </w:r>
      <w:r w:rsidR="004A2220">
        <w:rPr>
          <w:rFonts w:cs="Arial"/>
        </w:rPr>
        <w:t>are</w:t>
      </w:r>
      <w:r w:rsidR="00855221">
        <w:rPr>
          <w:rFonts w:cs="Arial"/>
        </w:rPr>
        <w:t xml:space="preserve"> only ever used as a last resort where strictly necessary and with only the minimum amount of force that is reasonable and proportionate according to the circumstances.</w:t>
      </w:r>
    </w:p>
    <w:p w14:paraId="5D00A011" w14:textId="77777777" w:rsidR="00AE439B" w:rsidRPr="00AE439B" w:rsidRDefault="004D1932" w:rsidP="000C7647">
      <w:pPr>
        <w:spacing w:before="240"/>
        <w:rPr>
          <w:rFonts w:cs="Arial"/>
          <w:b/>
        </w:rPr>
      </w:pPr>
      <w:r>
        <w:rPr>
          <w:rFonts w:cs="Arial"/>
          <w:b/>
        </w:rPr>
        <w:t>PROCEDURE</w:t>
      </w:r>
      <w:r w:rsidR="007B3718" w:rsidRPr="00586F66">
        <w:rPr>
          <w:rFonts w:cs="Arial"/>
          <w:b/>
        </w:rPr>
        <w:t>S</w:t>
      </w:r>
    </w:p>
    <w:p w14:paraId="7C099F6A" w14:textId="77777777" w:rsidR="00403600" w:rsidRDefault="00403600" w:rsidP="000C7647">
      <w:pPr>
        <w:pStyle w:val="ListParagraph"/>
        <w:numPr>
          <w:ilvl w:val="0"/>
          <w:numId w:val="41"/>
        </w:numPr>
        <w:spacing w:before="240"/>
        <w:ind w:left="567" w:hanging="567"/>
        <w:rPr>
          <w:rFonts w:cs="Arial"/>
          <w:b/>
        </w:rPr>
      </w:pPr>
      <w:r>
        <w:rPr>
          <w:rFonts w:cs="Arial"/>
          <w:b/>
        </w:rPr>
        <w:t>Use of Force</w:t>
      </w:r>
    </w:p>
    <w:p w14:paraId="18358D49" w14:textId="77777777" w:rsidR="00403600" w:rsidRDefault="00403600" w:rsidP="000C7647">
      <w:pPr>
        <w:pStyle w:val="ListParagraph"/>
        <w:numPr>
          <w:ilvl w:val="1"/>
          <w:numId w:val="41"/>
        </w:numPr>
        <w:ind w:left="567" w:hanging="567"/>
      </w:pPr>
      <w:r>
        <w:t xml:space="preserve">Officers must verbally communicate with the detainee throughout </w:t>
      </w:r>
      <w:r w:rsidR="00591395">
        <w:t xml:space="preserve">the incident </w:t>
      </w:r>
      <w:r>
        <w:t>and continue to provide directions to gain compliance.</w:t>
      </w:r>
    </w:p>
    <w:p w14:paraId="5979F306" w14:textId="77777777" w:rsidR="006839BB" w:rsidRDefault="006839BB" w:rsidP="000C7647">
      <w:pPr>
        <w:pStyle w:val="ListParagraph"/>
        <w:numPr>
          <w:ilvl w:val="1"/>
          <w:numId w:val="41"/>
        </w:numPr>
        <w:ind w:left="567" w:hanging="567"/>
      </w:pPr>
      <w:r>
        <w:t>Officers must maintain awareness of the detainee’s body positioning to ensure breathing is not obstructed.</w:t>
      </w:r>
    </w:p>
    <w:p w14:paraId="366D0E4A" w14:textId="77777777" w:rsidR="008F122F" w:rsidRDefault="008F122F" w:rsidP="000C7647">
      <w:pPr>
        <w:pStyle w:val="ListParagraph"/>
        <w:numPr>
          <w:ilvl w:val="1"/>
          <w:numId w:val="41"/>
        </w:numPr>
        <w:ind w:left="567" w:hanging="567"/>
      </w:pPr>
      <w:r>
        <w:t xml:space="preserve">Officers must initiate a </w:t>
      </w:r>
      <w:r w:rsidRPr="008F122F">
        <w:rPr>
          <w:i/>
          <w:u w:val="single"/>
        </w:rPr>
        <w:t>Code Pink (Medical Emergency) Procedure</w:t>
      </w:r>
      <w:r>
        <w:t xml:space="preserve"> response</w:t>
      </w:r>
      <w:r w:rsidR="005E24E3">
        <w:t xml:space="preserve"> via radio communication</w:t>
      </w:r>
      <w:r>
        <w:t xml:space="preserve"> if the detainee shows signs and symptoms of a medical emergency.</w:t>
      </w:r>
    </w:p>
    <w:p w14:paraId="282C6F31" w14:textId="3FC2BC65" w:rsidR="00004153" w:rsidRDefault="00403600" w:rsidP="000C7647">
      <w:pPr>
        <w:pStyle w:val="ListParagraph"/>
        <w:numPr>
          <w:ilvl w:val="1"/>
          <w:numId w:val="41"/>
        </w:numPr>
        <w:ind w:left="567" w:hanging="567"/>
      </w:pPr>
      <w:r>
        <w:t>Any use of force must cease as soon as</w:t>
      </w:r>
      <w:r w:rsidR="00C4124D">
        <w:t xml:space="preserve"> force </w:t>
      </w:r>
      <w:r w:rsidR="00C4124D">
        <w:rPr>
          <w:rFonts w:cs="Tahoma"/>
          <w:color w:val="000000"/>
          <w:kern w:val="36"/>
        </w:rPr>
        <w:t xml:space="preserve">is no longer necessary and reasonable to achieve the purpose, for </w:t>
      </w:r>
      <w:r w:rsidR="00C4124D" w:rsidRPr="000C49ED">
        <w:rPr>
          <w:rFonts w:cs="Tahoma"/>
          <w:color w:val="000000"/>
          <w:kern w:val="36"/>
        </w:rPr>
        <w:t>example</w:t>
      </w:r>
      <w:r w:rsidRPr="000C49ED">
        <w:t xml:space="preserve"> </w:t>
      </w:r>
      <w:r w:rsidR="00E75F3E" w:rsidRPr="000C49ED">
        <w:t xml:space="preserve">compliance is gained </w:t>
      </w:r>
      <w:r w:rsidR="007B1ACF">
        <w:t>or</w:t>
      </w:r>
      <w:r w:rsidR="00E814D7">
        <w:t xml:space="preserve"> the detainee/s are secured</w:t>
      </w:r>
      <w:r w:rsidR="005E24E3">
        <w:t xml:space="preserve"> in a cell or appropriate location.</w:t>
      </w:r>
    </w:p>
    <w:p w14:paraId="2E06E032" w14:textId="77777777" w:rsidR="00403600" w:rsidRDefault="00403600" w:rsidP="000C7647">
      <w:pPr>
        <w:pStyle w:val="ListParagraph"/>
        <w:spacing w:before="240"/>
        <w:rPr>
          <w:rFonts w:cs="Arial"/>
          <w:b/>
        </w:rPr>
      </w:pPr>
    </w:p>
    <w:p w14:paraId="65C41952" w14:textId="7A8A4BB3" w:rsidR="00855221" w:rsidRPr="005624BE" w:rsidRDefault="00064A3B" w:rsidP="000C7647">
      <w:pPr>
        <w:pStyle w:val="ListParagraph"/>
        <w:numPr>
          <w:ilvl w:val="0"/>
          <w:numId w:val="41"/>
        </w:numPr>
        <w:spacing w:before="240"/>
        <w:ind w:left="567" w:hanging="567"/>
        <w:rPr>
          <w:rFonts w:cs="Arial"/>
          <w:b/>
        </w:rPr>
      </w:pPr>
      <w:r>
        <w:rPr>
          <w:rFonts w:cs="Arial"/>
          <w:b/>
        </w:rPr>
        <w:t>Planned Use of Force</w:t>
      </w:r>
    </w:p>
    <w:p w14:paraId="28995EC0" w14:textId="084128B8" w:rsidR="00855221" w:rsidRDefault="00855221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>A planned use of force occurs when</w:t>
      </w:r>
      <w:r w:rsidR="004A45D6">
        <w:rPr>
          <w:rFonts w:cs="Arial"/>
        </w:rPr>
        <w:t xml:space="preserve"> use of force might be necessary</w:t>
      </w:r>
      <w:r>
        <w:rPr>
          <w:rFonts w:cs="Arial"/>
        </w:rPr>
        <w:t xml:space="preserve"> and there is time to plan</w:t>
      </w:r>
      <w:r w:rsidR="004A45D6">
        <w:rPr>
          <w:rFonts w:cs="Arial"/>
        </w:rPr>
        <w:t>, or it is necessary to plan in order to safely conduct the use of force</w:t>
      </w:r>
      <w:r>
        <w:rPr>
          <w:rFonts w:cs="Arial"/>
        </w:rPr>
        <w:t xml:space="preserve">. </w:t>
      </w:r>
      <w:r w:rsidR="00020582">
        <w:rPr>
          <w:rFonts w:cs="Arial"/>
        </w:rPr>
        <w:t>The O</w:t>
      </w:r>
      <w:r w:rsidR="00781389">
        <w:rPr>
          <w:rFonts w:cs="Arial"/>
        </w:rPr>
        <w:t>fficer-in-</w:t>
      </w:r>
      <w:r w:rsidR="00020582">
        <w:rPr>
          <w:rFonts w:cs="Arial"/>
        </w:rPr>
        <w:t>C</w:t>
      </w:r>
      <w:r w:rsidR="00781389">
        <w:rPr>
          <w:rFonts w:cs="Arial"/>
        </w:rPr>
        <w:t>harge (OIC)</w:t>
      </w:r>
      <w:r w:rsidR="00020582">
        <w:rPr>
          <w:rFonts w:cs="Arial"/>
        </w:rPr>
        <w:t xml:space="preserve"> must inform and brief the Duty Manager that a planned use of force is required</w:t>
      </w:r>
      <w:r w:rsidR="005B5B3A">
        <w:rPr>
          <w:rFonts w:cs="Arial"/>
        </w:rPr>
        <w:t xml:space="preserve"> and </w:t>
      </w:r>
      <w:r w:rsidR="00EC4E83">
        <w:rPr>
          <w:rFonts w:cs="Arial"/>
        </w:rPr>
        <w:t>all</w:t>
      </w:r>
      <w:r w:rsidR="005B5B3A">
        <w:rPr>
          <w:rFonts w:cs="Arial"/>
        </w:rPr>
        <w:t xml:space="preserve"> details of the situation</w:t>
      </w:r>
      <w:r w:rsidR="00020582">
        <w:rPr>
          <w:rFonts w:cs="Arial"/>
        </w:rPr>
        <w:t>.</w:t>
      </w:r>
    </w:p>
    <w:p w14:paraId="5E62126C" w14:textId="07B39F33" w:rsidR="004A0829" w:rsidRDefault="004072BA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Where the Incident Command Suite has been stood up, the Incident Commander is </w:t>
      </w:r>
      <w:r w:rsidR="00E866C4">
        <w:rPr>
          <w:rFonts w:cs="Arial"/>
        </w:rPr>
        <w:t>responsible for the management of that incident</w:t>
      </w:r>
      <w:r w:rsidR="004A0829">
        <w:rPr>
          <w:rFonts w:cs="Arial"/>
        </w:rPr>
        <w:t>.</w:t>
      </w:r>
    </w:p>
    <w:p w14:paraId="2F1E169E" w14:textId="74511AF6" w:rsidR="00F50364" w:rsidRPr="005624BE" w:rsidRDefault="00F50364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>The distribution and use of batons must be pre-approved by the Duty Manager</w:t>
      </w:r>
      <w:r w:rsidR="004A45D6">
        <w:rPr>
          <w:rFonts w:cs="Arial"/>
        </w:rPr>
        <w:t xml:space="preserve"> or Incident Commander</w:t>
      </w:r>
      <w:r>
        <w:rPr>
          <w:rFonts w:cs="Arial"/>
        </w:rPr>
        <w:t>.</w:t>
      </w:r>
    </w:p>
    <w:p w14:paraId="4A987A8F" w14:textId="405DCDDF" w:rsidR="005B5B3A" w:rsidRDefault="005B5B3A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OIC will assess the situation and determine the required resources. This includes the number of staff members to safely manage the use of force, </w:t>
      </w:r>
      <w:r w:rsidR="00855221">
        <w:rPr>
          <w:rFonts w:cs="Arial"/>
        </w:rPr>
        <w:t xml:space="preserve">the number and types of mechanical restraints and the required </w:t>
      </w:r>
      <w:r w:rsidRPr="005624BE">
        <w:rPr>
          <w:rFonts w:cs="Arial"/>
        </w:rPr>
        <w:t>personal protective equipment</w:t>
      </w:r>
      <w:r w:rsidRPr="00855221">
        <w:rPr>
          <w:rFonts w:cs="Arial"/>
        </w:rPr>
        <w:t>.</w:t>
      </w:r>
      <w:r w:rsidR="00C2690D">
        <w:rPr>
          <w:rFonts w:cs="Arial"/>
        </w:rPr>
        <w:t xml:space="preserve"> The OIC will assign the resources and tasks as appropriate.</w:t>
      </w:r>
    </w:p>
    <w:p w14:paraId="69AFAE54" w14:textId="30809E08" w:rsidR="00032237" w:rsidRDefault="00435797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t xml:space="preserve">The OIC must ensure </w:t>
      </w:r>
      <w:r w:rsidR="00032237">
        <w:t>that all non-essential staff</w:t>
      </w:r>
      <w:r w:rsidR="00032237" w:rsidRPr="0076408F">
        <w:rPr>
          <w:rFonts w:ascii="Arial" w:eastAsia="Calibri" w:hAnsi="Arial" w:cs="Arial"/>
          <w:sz w:val="24"/>
          <w:szCs w:val="24"/>
        </w:rPr>
        <w:t xml:space="preserve"> </w:t>
      </w:r>
      <w:r w:rsidR="00032237" w:rsidRPr="0076408F">
        <w:t>leave the scene prior to</w:t>
      </w:r>
      <w:r w:rsidR="00032237">
        <w:t xml:space="preserve"> commencement of</w:t>
      </w:r>
      <w:r w:rsidR="00032237" w:rsidRPr="0076408F">
        <w:t xml:space="preserve"> </w:t>
      </w:r>
      <w:r w:rsidR="00032237">
        <w:t>the</w:t>
      </w:r>
      <w:r w:rsidR="00032237" w:rsidRPr="0076408F">
        <w:t xml:space="preserve"> planned use of force</w:t>
      </w:r>
      <w:r>
        <w:t>.</w:t>
      </w:r>
    </w:p>
    <w:p w14:paraId="56A296B7" w14:textId="77777777" w:rsidR="00E814D7" w:rsidRDefault="00E814D7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 w:rsidRPr="00466819">
        <w:t>The</w:t>
      </w:r>
      <w:r>
        <w:rPr>
          <w:rFonts w:cs="Arial"/>
        </w:rPr>
        <w:t xml:space="preserve"> OIC must continue to reassess the </w:t>
      </w:r>
      <w:r w:rsidR="00834C4F">
        <w:rPr>
          <w:rFonts w:cs="Arial"/>
        </w:rPr>
        <w:t xml:space="preserve">situation and utilise the earliest opportunity to </w:t>
      </w:r>
      <w:r w:rsidR="00335BAE">
        <w:rPr>
          <w:rFonts w:cs="Arial"/>
        </w:rPr>
        <w:t xml:space="preserve">safely </w:t>
      </w:r>
      <w:r w:rsidR="00834C4F">
        <w:rPr>
          <w:rFonts w:cs="Arial"/>
        </w:rPr>
        <w:t>resolve the incident.</w:t>
      </w:r>
    </w:p>
    <w:p w14:paraId="73775279" w14:textId="1FD52111" w:rsidR="00855221" w:rsidRPr="005624BE" w:rsidRDefault="00855221" w:rsidP="007722E1">
      <w:pPr>
        <w:pStyle w:val="ListParagraph"/>
        <w:keepNext/>
        <w:numPr>
          <w:ilvl w:val="1"/>
          <w:numId w:val="41"/>
        </w:numPr>
        <w:ind w:left="567" w:hanging="567"/>
        <w:rPr>
          <w:rFonts w:cs="Arial"/>
        </w:rPr>
      </w:pPr>
      <w:r>
        <w:lastRenderedPageBreak/>
        <w:t xml:space="preserve">The OIC will </w:t>
      </w:r>
      <w:r w:rsidR="00B81F4C">
        <w:t xml:space="preserve">ensure that any </w:t>
      </w:r>
      <w:r>
        <w:t xml:space="preserve">CCTV cameras </w:t>
      </w:r>
      <w:r w:rsidR="00B81F4C">
        <w:t>are not obstructed prior to any planned use of force. Where the cameras are obstructed, this must be resolved where</w:t>
      </w:r>
      <w:r>
        <w:t xml:space="preserve"> safe to do so.</w:t>
      </w:r>
    </w:p>
    <w:p w14:paraId="6D7878F5" w14:textId="5274045B" w:rsidR="00064A3B" w:rsidRDefault="005B5B3A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A </w:t>
      </w:r>
      <w:r w:rsidRPr="00466819">
        <w:t>hand</w:t>
      </w:r>
      <w:r>
        <w:rPr>
          <w:rFonts w:cs="Arial"/>
        </w:rPr>
        <w:t>-held video camera must be used to record any planned use of force</w:t>
      </w:r>
      <w:r w:rsidR="00353D0B">
        <w:rPr>
          <w:rFonts w:cs="Arial"/>
        </w:rPr>
        <w:t xml:space="preserve"> and will include details of the situation (date, time, detainee and location), briefing by the OIC,</w:t>
      </w:r>
      <w:r w:rsidR="004A45D6">
        <w:rPr>
          <w:rFonts w:cs="Arial"/>
        </w:rPr>
        <w:t xml:space="preserve"> local commander, or other person giving instructions,</w:t>
      </w:r>
      <w:r w:rsidR="00353D0B">
        <w:rPr>
          <w:rFonts w:cs="Arial"/>
        </w:rPr>
        <w:t xml:space="preserve"> all communication between detainee and staff and an uninterrupted recording u</w:t>
      </w:r>
      <w:r w:rsidR="00834C4F">
        <w:rPr>
          <w:rFonts w:cs="Arial"/>
        </w:rPr>
        <w:t xml:space="preserve">ntil the detainee </w:t>
      </w:r>
      <w:r w:rsidR="00834C4F" w:rsidRPr="007B619E">
        <w:rPr>
          <w:rFonts w:cs="Arial"/>
        </w:rPr>
        <w:t>is secured and/or safety and security has</w:t>
      </w:r>
      <w:r w:rsidR="00834C4F">
        <w:rPr>
          <w:rFonts w:cs="Arial"/>
        </w:rPr>
        <w:t xml:space="preserve"> been restored.</w:t>
      </w:r>
    </w:p>
    <w:p w14:paraId="41C5343B" w14:textId="77777777" w:rsidR="00834C4F" w:rsidRDefault="00834C4F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If </w:t>
      </w:r>
      <w:r w:rsidR="00335BAE" w:rsidRPr="00466819">
        <w:t>practical</w:t>
      </w:r>
      <w:r>
        <w:rPr>
          <w:rFonts w:cs="Arial"/>
        </w:rPr>
        <w:t>, multiple hand-held cameras should be used to capture different views.</w:t>
      </w:r>
    </w:p>
    <w:p w14:paraId="4571A48F" w14:textId="73ADE7A7" w:rsidR="009A7380" w:rsidRDefault="009A7380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</w:t>
      </w:r>
      <w:r w:rsidRPr="00466819">
        <w:t>OIC</w:t>
      </w:r>
      <w:r>
        <w:rPr>
          <w:rFonts w:cs="Arial"/>
        </w:rPr>
        <w:t xml:space="preserve"> must inform and brief the Duty Manager</w:t>
      </w:r>
      <w:r w:rsidR="00335BAE">
        <w:rPr>
          <w:rFonts w:cs="Arial"/>
        </w:rPr>
        <w:t xml:space="preserve"> as soon as practical after the conclusion of the planned use of force.</w:t>
      </w:r>
    </w:p>
    <w:p w14:paraId="719CEA60" w14:textId="77777777" w:rsidR="00C519FA" w:rsidRDefault="00C519FA" w:rsidP="000C7647">
      <w:pPr>
        <w:pStyle w:val="ListParagraph"/>
        <w:ind w:left="567"/>
        <w:rPr>
          <w:rFonts w:cs="Arial"/>
        </w:rPr>
      </w:pPr>
    </w:p>
    <w:p w14:paraId="1381DCB6" w14:textId="77777777" w:rsidR="00021726" w:rsidRPr="00021726" w:rsidRDefault="00021726" w:rsidP="000C7647">
      <w:pPr>
        <w:pStyle w:val="ListParagraph"/>
        <w:numPr>
          <w:ilvl w:val="0"/>
          <w:numId w:val="41"/>
        </w:numPr>
        <w:spacing w:before="240"/>
        <w:ind w:left="567" w:hanging="567"/>
        <w:rPr>
          <w:rFonts w:cs="Arial"/>
          <w:b/>
        </w:rPr>
      </w:pPr>
      <w:r w:rsidRPr="00021726">
        <w:rPr>
          <w:rFonts w:cs="Arial"/>
          <w:b/>
        </w:rPr>
        <w:t>Use of Force on Persons Other Than a Detainee</w:t>
      </w:r>
    </w:p>
    <w:p w14:paraId="3D21E62E" w14:textId="4520716F" w:rsidR="00FD3F53" w:rsidRDefault="00FD3F53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Officers must only use force </w:t>
      </w:r>
      <w:r w:rsidR="000F6629">
        <w:rPr>
          <w:rFonts w:cs="Arial"/>
        </w:rPr>
        <w:t xml:space="preserve">on a </w:t>
      </w:r>
      <w:r w:rsidR="00E66DD0">
        <w:rPr>
          <w:rFonts w:cs="Arial"/>
        </w:rPr>
        <w:t xml:space="preserve">person other than a detainee in accordance with section 15 the </w:t>
      </w:r>
      <w:r w:rsidR="00E66DD0" w:rsidRPr="00992F8F">
        <w:rPr>
          <w:rFonts w:cs="Arial"/>
          <w:i/>
          <w:iCs/>
          <w:u w:val="single"/>
        </w:rPr>
        <w:t>Use of Force and Restraint Policy</w:t>
      </w:r>
      <w:r w:rsidR="00E66DD0" w:rsidRPr="002D2812">
        <w:t>.</w:t>
      </w:r>
    </w:p>
    <w:p w14:paraId="77FCFD7E" w14:textId="17B60671" w:rsidR="00293A5B" w:rsidRDefault="00F02F2A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If </w:t>
      </w:r>
      <w:r w:rsidRPr="00466819">
        <w:t>the</w:t>
      </w:r>
      <w:r>
        <w:rPr>
          <w:rFonts w:cs="Arial"/>
        </w:rPr>
        <w:t xml:space="preserve"> OIC authorises the use of force on a person other than a detainee</w:t>
      </w:r>
      <w:r w:rsidR="00AC6CF6">
        <w:rPr>
          <w:rFonts w:cs="Arial"/>
        </w:rPr>
        <w:t xml:space="preserve"> in order to remove them from the Centre,</w:t>
      </w:r>
      <w:r>
        <w:rPr>
          <w:rFonts w:cs="Arial"/>
        </w:rPr>
        <w:t xml:space="preserve"> they must inform the Duty Manager as soon as possible.</w:t>
      </w:r>
    </w:p>
    <w:p w14:paraId="3F95C0A3" w14:textId="77777777" w:rsidR="00F02F2A" w:rsidRPr="00F02F2A" w:rsidRDefault="00F02F2A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 w:rsidRPr="00466819">
        <w:t>Following</w:t>
      </w:r>
      <w:r w:rsidRPr="00F02F2A">
        <w:rPr>
          <w:rFonts w:cs="Arial"/>
        </w:rPr>
        <w:t xml:space="preserve"> the use of force, the OIC must ask the person if they </w:t>
      </w:r>
      <w:r w:rsidR="00AC6CF6">
        <w:rPr>
          <w:rFonts w:cs="Arial"/>
        </w:rPr>
        <w:t xml:space="preserve">have an injury or </w:t>
      </w:r>
      <w:r w:rsidRPr="00F02F2A">
        <w:rPr>
          <w:rFonts w:cs="Arial"/>
        </w:rPr>
        <w:t>require medical assistance.</w:t>
      </w:r>
    </w:p>
    <w:p w14:paraId="6F0BFC69" w14:textId="77777777" w:rsidR="00F02F2A" w:rsidRDefault="00F02F2A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 w:rsidRPr="00F02F2A">
        <w:rPr>
          <w:rFonts w:cs="Arial"/>
        </w:rPr>
        <w:t>If medical assistance is required, the OIC must arrange an ambulance to attend by phoning 000.</w:t>
      </w:r>
    </w:p>
    <w:p w14:paraId="39DF481F" w14:textId="77777777" w:rsidR="00082301" w:rsidRDefault="00082301" w:rsidP="000C7647">
      <w:pPr>
        <w:pStyle w:val="ListParagraph"/>
        <w:spacing w:before="240"/>
        <w:rPr>
          <w:rFonts w:cs="Arial"/>
        </w:rPr>
      </w:pPr>
    </w:p>
    <w:p w14:paraId="45DEB064" w14:textId="77777777" w:rsidR="00082301" w:rsidRPr="00373ACE" w:rsidRDefault="00082301" w:rsidP="000C7647">
      <w:pPr>
        <w:pStyle w:val="ListParagraph"/>
        <w:numPr>
          <w:ilvl w:val="0"/>
          <w:numId w:val="41"/>
        </w:numPr>
        <w:spacing w:before="240"/>
        <w:ind w:left="567" w:hanging="567"/>
        <w:rPr>
          <w:rFonts w:cs="Arial"/>
          <w:b/>
        </w:rPr>
      </w:pPr>
      <w:r w:rsidRPr="00373ACE">
        <w:rPr>
          <w:rFonts w:cs="Arial"/>
          <w:b/>
        </w:rPr>
        <w:t>Staff Injury</w:t>
      </w:r>
    </w:p>
    <w:p w14:paraId="0B21D216" w14:textId="46C3CB8D" w:rsidR="00082301" w:rsidRPr="0051478F" w:rsidRDefault="00082301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>If a staff member requires medical attention, the OIC must immediately organise for them to be relieved from their role and transported to a hospital or medical centre.</w:t>
      </w:r>
    </w:p>
    <w:p w14:paraId="2B853CBB" w14:textId="77777777" w:rsidR="00082301" w:rsidRDefault="00082301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Any injury must be reported through the RISKMAN function in accordance with the </w:t>
      </w:r>
      <w:r w:rsidRPr="004369CF">
        <w:rPr>
          <w:rFonts w:cs="Arial"/>
          <w:i/>
          <w:u w:val="single"/>
        </w:rPr>
        <w:t>ACT Public Sector Accident/Incident Reporting and Investigation Policy</w:t>
      </w:r>
      <w:r>
        <w:rPr>
          <w:rFonts w:cs="Arial"/>
        </w:rPr>
        <w:t>. If a staff member is unable to complete themselves, the OIC must complete on their behalf.</w:t>
      </w:r>
    </w:p>
    <w:p w14:paraId="3177A841" w14:textId="6064AD3D" w:rsidR="00F02F2A" w:rsidRPr="00466819" w:rsidRDefault="00775E12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 w:rsidRPr="004E5885">
        <w:rPr>
          <w:rFonts w:cs="Arial"/>
        </w:rPr>
        <w:t xml:space="preserve">Any </w:t>
      </w:r>
      <w:r w:rsidRPr="00466819">
        <w:t>injury</w:t>
      </w:r>
      <w:r w:rsidRPr="004E5885">
        <w:rPr>
          <w:rFonts w:cs="Arial"/>
        </w:rPr>
        <w:t xml:space="preserve"> </w:t>
      </w:r>
      <w:r>
        <w:rPr>
          <w:rFonts w:cs="Arial"/>
        </w:rPr>
        <w:t xml:space="preserve">sustained to a staff member during a use of force must be notified as per </w:t>
      </w:r>
      <w:r w:rsidR="004A2220">
        <w:rPr>
          <w:rFonts w:cs="Arial"/>
        </w:rPr>
        <w:t xml:space="preserve">the </w:t>
      </w:r>
      <w:r w:rsidRPr="00C23DB3">
        <w:rPr>
          <w:rFonts w:cs="Arial"/>
          <w:i/>
          <w:u w:val="single"/>
        </w:rPr>
        <w:t>Incident Reporting</w:t>
      </w:r>
      <w:r>
        <w:rPr>
          <w:rFonts w:cs="Arial"/>
          <w:i/>
          <w:u w:val="single"/>
        </w:rPr>
        <w:t>, Notifications and Debriefs policy</w:t>
      </w:r>
      <w:r w:rsidRPr="004A2220">
        <w:rPr>
          <w:rFonts w:cs="Arial"/>
          <w:i/>
        </w:rPr>
        <w:t>.</w:t>
      </w:r>
    </w:p>
    <w:p w14:paraId="461FD611" w14:textId="77777777" w:rsidR="00466819" w:rsidRPr="00AC6CF6" w:rsidRDefault="00466819" w:rsidP="000C7647">
      <w:pPr>
        <w:pStyle w:val="ListParagraph"/>
        <w:ind w:left="567"/>
        <w:rPr>
          <w:rFonts w:cs="Arial"/>
        </w:rPr>
      </w:pPr>
    </w:p>
    <w:p w14:paraId="4E682879" w14:textId="77777777" w:rsidR="00293A5B" w:rsidRPr="00850D7D" w:rsidRDefault="00082301" w:rsidP="000C7647">
      <w:pPr>
        <w:pStyle w:val="ListParagraph"/>
        <w:numPr>
          <w:ilvl w:val="0"/>
          <w:numId w:val="41"/>
        </w:numPr>
        <w:spacing w:before="240"/>
        <w:ind w:left="567" w:hanging="567"/>
        <w:rPr>
          <w:rFonts w:cs="Arial"/>
          <w:b/>
        </w:rPr>
      </w:pPr>
      <w:r>
        <w:rPr>
          <w:rFonts w:cs="Arial"/>
          <w:b/>
        </w:rPr>
        <w:t xml:space="preserve">Detainee </w:t>
      </w:r>
      <w:r w:rsidR="00293A5B" w:rsidRPr="00850D7D">
        <w:rPr>
          <w:rFonts w:cs="Arial"/>
          <w:b/>
        </w:rPr>
        <w:t>Health Assessment and Treatment</w:t>
      </w:r>
    </w:p>
    <w:p w14:paraId="0CE58CF1" w14:textId="1156E397" w:rsidR="00293A5B" w:rsidRDefault="00293A5B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At </w:t>
      </w:r>
      <w:r w:rsidRPr="00466819">
        <w:t>the</w:t>
      </w:r>
      <w:r>
        <w:rPr>
          <w:rFonts w:cs="Arial"/>
        </w:rPr>
        <w:t xml:space="preserve"> conclusion of a use of force, the OIC</w:t>
      </w:r>
      <w:r w:rsidR="005F4D74">
        <w:rPr>
          <w:rFonts w:cs="Arial"/>
        </w:rPr>
        <w:t xml:space="preserve"> will</w:t>
      </w:r>
      <w:r>
        <w:rPr>
          <w:rFonts w:cs="Arial"/>
        </w:rPr>
        <w:t xml:space="preserve"> place </w:t>
      </w:r>
      <w:r w:rsidR="00CD2F3B">
        <w:rPr>
          <w:rFonts w:cs="Arial"/>
        </w:rPr>
        <w:t xml:space="preserve">any </w:t>
      </w:r>
      <w:r>
        <w:rPr>
          <w:rFonts w:cs="Arial"/>
        </w:rPr>
        <w:t>detainee</w:t>
      </w:r>
      <w:r w:rsidR="00CD2F3B">
        <w:rPr>
          <w:rFonts w:cs="Arial"/>
        </w:rPr>
        <w:t xml:space="preserve"> involved</w:t>
      </w:r>
      <w:r>
        <w:rPr>
          <w:rFonts w:cs="Arial"/>
        </w:rPr>
        <w:t xml:space="preserve"> on a 15 minute observ</w:t>
      </w:r>
      <w:r w:rsidR="00913412">
        <w:rPr>
          <w:rFonts w:cs="Arial"/>
        </w:rPr>
        <w:t xml:space="preserve">ation routine until assessed by </w:t>
      </w:r>
      <w:r w:rsidR="00855221">
        <w:rPr>
          <w:rFonts w:cs="Arial"/>
        </w:rPr>
        <w:t>health services</w:t>
      </w:r>
      <w:r>
        <w:rPr>
          <w:rFonts w:cs="Arial"/>
        </w:rPr>
        <w:t>.</w:t>
      </w:r>
    </w:p>
    <w:p w14:paraId="5D5CAB01" w14:textId="1AB29E15" w:rsidR="00293A5B" w:rsidRDefault="00293A5B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>The OIC or delegate</w:t>
      </w:r>
      <w:r w:rsidR="005F4D74">
        <w:rPr>
          <w:rFonts w:cs="Arial"/>
        </w:rPr>
        <w:t xml:space="preserve"> will</w:t>
      </w:r>
      <w:r>
        <w:rPr>
          <w:rFonts w:cs="Arial"/>
        </w:rPr>
        <w:t xml:space="preserve"> notify </w:t>
      </w:r>
      <w:r w:rsidR="00855221">
        <w:rPr>
          <w:rFonts w:cs="Arial"/>
        </w:rPr>
        <w:t>health services</w:t>
      </w:r>
      <w:r>
        <w:rPr>
          <w:rFonts w:cs="Arial"/>
        </w:rPr>
        <w:t xml:space="preserve"> as soon as practical after a use of force. </w:t>
      </w:r>
      <w:r w:rsidR="00913412">
        <w:rPr>
          <w:rFonts w:cs="Arial"/>
        </w:rPr>
        <w:t>Notification can be made in person or via telephone 62072772</w:t>
      </w:r>
      <w:r>
        <w:rPr>
          <w:rFonts w:cs="Arial"/>
        </w:rPr>
        <w:t>.</w:t>
      </w:r>
    </w:p>
    <w:p w14:paraId="47191AB5" w14:textId="51674EFD" w:rsidR="00850D7D" w:rsidRDefault="00850D7D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</w:t>
      </w:r>
      <w:r w:rsidR="005F4D74">
        <w:rPr>
          <w:rFonts w:cs="Arial"/>
        </w:rPr>
        <w:t>assessor</w:t>
      </w:r>
      <w:r>
        <w:rPr>
          <w:rFonts w:cs="Arial"/>
        </w:rPr>
        <w:t xml:space="preserve"> must </w:t>
      </w:r>
      <w:r w:rsidR="00913412">
        <w:rPr>
          <w:rFonts w:cs="Arial"/>
        </w:rPr>
        <w:t xml:space="preserve">complete a </w:t>
      </w:r>
      <w:r w:rsidR="00913412" w:rsidRPr="00850D7D">
        <w:rPr>
          <w:rFonts w:cs="Arial"/>
          <w:i/>
          <w:u w:val="single"/>
        </w:rPr>
        <w:t xml:space="preserve">D6.F2: </w:t>
      </w:r>
      <w:r w:rsidR="00913412">
        <w:rPr>
          <w:rFonts w:cs="Arial"/>
          <w:i/>
          <w:u w:val="single"/>
        </w:rPr>
        <w:t>U</w:t>
      </w:r>
      <w:r w:rsidR="00913412" w:rsidRPr="00850D7D">
        <w:rPr>
          <w:rFonts w:cs="Arial"/>
          <w:i/>
          <w:u w:val="single"/>
        </w:rPr>
        <w:t>se of Force or Restraint Health Assessment</w:t>
      </w:r>
      <w:r w:rsidR="00913412" w:rsidRPr="000C7647">
        <w:rPr>
          <w:rFonts w:cs="Arial"/>
          <w:i/>
        </w:rPr>
        <w:t xml:space="preserve"> </w:t>
      </w:r>
      <w:r w:rsidR="00913412" w:rsidRPr="00913412">
        <w:rPr>
          <w:rFonts w:cs="Arial"/>
        </w:rPr>
        <w:t>Form</w:t>
      </w:r>
      <w:r w:rsidR="00913412">
        <w:rPr>
          <w:rFonts w:cs="Arial"/>
        </w:rPr>
        <w:t xml:space="preserve">, generated from the detainee’s electronic file. </w:t>
      </w:r>
      <w:r w:rsidR="0065458C">
        <w:rPr>
          <w:rFonts w:cs="Arial"/>
        </w:rPr>
        <w:t>This is to be included in the incident and use of force reporting package.</w:t>
      </w:r>
    </w:p>
    <w:p w14:paraId="29226753" w14:textId="77777777" w:rsidR="00021726" w:rsidRDefault="00373ACE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 w:rsidRPr="00466819">
        <w:t>The</w:t>
      </w:r>
      <w:r>
        <w:rPr>
          <w:rFonts w:cs="Arial"/>
        </w:rPr>
        <w:t xml:space="preserve"> OIC will arrange for any injury or alleged injury to a detainee </w:t>
      </w:r>
      <w:r w:rsidR="00913412">
        <w:rPr>
          <w:rFonts w:cs="Arial"/>
        </w:rPr>
        <w:t>to be photographed. Photographs must be downloaded, attached to the detainee’s electronic file and a printed copy attached to the incident and use of force reporting package.</w:t>
      </w:r>
    </w:p>
    <w:p w14:paraId="27E29F44" w14:textId="034E2511" w:rsidR="00082301" w:rsidRPr="004E5885" w:rsidRDefault="00082301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 w:rsidRPr="00466819">
        <w:t>The</w:t>
      </w:r>
      <w:r>
        <w:rPr>
          <w:rFonts w:cs="Arial"/>
        </w:rPr>
        <w:t xml:space="preserve"> OIC </w:t>
      </w:r>
      <w:r w:rsidR="005F4D74">
        <w:rPr>
          <w:rFonts w:cs="Arial"/>
        </w:rPr>
        <w:t>will</w:t>
      </w:r>
      <w:r>
        <w:rPr>
          <w:rFonts w:cs="Arial"/>
        </w:rPr>
        <w:t xml:space="preserve"> document the details of any injury or alleged injury in the </w:t>
      </w:r>
      <w:r w:rsidRPr="0019409F">
        <w:rPr>
          <w:rFonts w:cs="Arial"/>
          <w:i/>
          <w:u w:val="single"/>
        </w:rPr>
        <w:t>D6.F4 Use of Force Summary</w:t>
      </w:r>
      <w:r w:rsidRPr="000C7647">
        <w:rPr>
          <w:rFonts w:cs="Arial"/>
          <w:i/>
        </w:rPr>
        <w:t>.</w:t>
      </w:r>
    </w:p>
    <w:p w14:paraId="3C04AB73" w14:textId="162BF3D8" w:rsidR="004E5885" w:rsidRPr="00775E12" w:rsidRDefault="004E5885" w:rsidP="007722E1">
      <w:pPr>
        <w:pStyle w:val="ListParagraph"/>
        <w:keepNext/>
        <w:numPr>
          <w:ilvl w:val="1"/>
          <w:numId w:val="41"/>
        </w:numPr>
        <w:ind w:left="567" w:hanging="567"/>
        <w:rPr>
          <w:rFonts w:cs="Arial"/>
        </w:rPr>
      </w:pPr>
      <w:r w:rsidRPr="004E5885">
        <w:rPr>
          <w:rFonts w:cs="Arial"/>
        </w:rPr>
        <w:lastRenderedPageBreak/>
        <w:t xml:space="preserve">Any </w:t>
      </w:r>
      <w:r w:rsidRPr="00466819">
        <w:t>injury</w:t>
      </w:r>
      <w:r w:rsidRPr="004E5885">
        <w:rPr>
          <w:rFonts w:cs="Arial"/>
        </w:rPr>
        <w:t xml:space="preserve"> </w:t>
      </w:r>
      <w:r w:rsidR="00DB120C">
        <w:rPr>
          <w:rFonts w:cs="Arial"/>
        </w:rPr>
        <w:t>sustained to</w:t>
      </w:r>
      <w:r w:rsidR="00775E12">
        <w:rPr>
          <w:rFonts w:cs="Arial"/>
        </w:rPr>
        <w:t xml:space="preserve"> a detainee during a use of force must be notified as per</w:t>
      </w:r>
      <w:r w:rsidR="000C7647">
        <w:rPr>
          <w:rFonts w:cs="Arial"/>
        </w:rPr>
        <w:t xml:space="preserve"> the</w:t>
      </w:r>
      <w:r w:rsidR="00775E12">
        <w:rPr>
          <w:rFonts w:cs="Arial"/>
        </w:rPr>
        <w:t xml:space="preserve"> </w:t>
      </w:r>
      <w:r w:rsidR="00775E12" w:rsidRPr="00C23DB3">
        <w:rPr>
          <w:rFonts w:cs="Arial"/>
          <w:i/>
          <w:u w:val="single"/>
        </w:rPr>
        <w:t>Incident Reporting</w:t>
      </w:r>
      <w:r w:rsidR="00775E12">
        <w:rPr>
          <w:rFonts w:cs="Arial"/>
          <w:i/>
          <w:u w:val="single"/>
        </w:rPr>
        <w:t xml:space="preserve">, Notifications and Debriefs </w:t>
      </w:r>
      <w:r w:rsidR="000C7647">
        <w:rPr>
          <w:rFonts w:cs="Arial"/>
          <w:i/>
          <w:u w:val="single"/>
        </w:rPr>
        <w:t>P</w:t>
      </w:r>
      <w:r w:rsidR="00775E12">
        <w:rPr>
          <w:rFonts w:cs="Arial"/>
          <w:i/>
          <w:u w:val="single"/>
        </w:rPr>
        <w:t>olicy</w:t>
      </w:r>
      <w:r w:rsidR="00775E12" w:rsidRPr="000C7647">
        <w:rPr>
          <w:rFonts w:cs="Arial"/>
          <w:i/>
        </w:rPr>
        <w:t>.</w:t>
      </w:r>
    </w:p>
    <w:p w14:paraId="1A323A04" w14:textId="77777777" w:rsidR="00082301" w:rsidRPr="00082301" w:rsidRDefault="00082301" w:rsidP="000C7647">
      <w:pPr>
        <w:pStyle w:val="ListParagraph"/>
        <w:spacing w:before="240"/>
        <w:rPr>
          <w:rFonts w:cs="Arial"/>
        </w:rPr>
      </w:pPr>
    </w:p>
    <w:p w14:paraId="13E859C3" w14:textId="77777777" w:rsidR="00BB3AC1" w:rsidRDefault="004F42B7" w:rsidP="000C7647">
      <w:pPr>
        <w:pStyle w:val="ListParagraph"/>
        <w:numPr>
          <w:ilvl w:val="0"/>
          <w:numId w:val="41"/>
        </w:numPr>
        <w:spacing w:before="240"/>
        <w:ind w:left="567" w:hanging="567"/>
        <w:rPr>
          <w:rFonts w:cs="Arial"/>
          <w:b/>
        </w:rPr>
      </w:pPr>
      <w:r>
        <w:rPr>
          <w:rFonts w:cs="Arial"/>
          <w:b/>
        </w:rPr>
        <w:t>Reporting</w:t>
      </w:r>
    </w:p>
    <w:p w14:paraId="53C84B0E" w14:textId="2F365F9D" w:rsidR="004F42B7" w:rsidRDefault="004F42B7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All </w:t>
      </w:r>
      <w:r w:rsidRPr="00466819">
        <w:t>staff</w:t>
      </w:r>
      <w:r>
        <w:rPr>
          <w:rFonts w:cs="Arial"/>
        </w:rPr>
        <w:t xml:space="preserve"> involved or witness to the incident must complete an </w:t>
      </w:r>
      <w:r w:rsidR="00156257" w:rsidRPr="00156257">
        <w:rPr>
          <w:rFonts w:cs="Arial"/>
          <w:i/>
          <w:u w:val="single"/>
        </w:rPr>
        <w:t>A2:F</w:t>
      </w:r>
      <w:r w:rsidR="00156257" w:rsidRPr="000C7647">
        <w:rPr>
          <w:rFonts w:cs="Arial"/>
          <w:i/>
          <w:u w:val="single"/>
        </w:rPr>
        <w:t>1</w:t>
      </w:r>
      <w:r w:rsidR="00156257" w:rsidRPr="000C7647">
        <w:rPr>
          <w:rFonts w:cs="Arial"/>
          <w:u w:val="single"/>
        </w:rPr>
        <w:t xml:space="preserve"> </w:t>
      </w:r>
      <w:r w:rsidRPr="00C23DB3">
        <w:rPr>
          <w:rFonts w:cs="Arial"/>
          <w:i/>
          <w:u w:val="single"/>
        </w:rPr>
        <w:t>Incident Report</w:t>
      </w:r>
      <w:r w:rsidR="00C23DB3">
        <w:rPr>
          <w:rFonts w:cs="Arial"/>
        </w:rPr>
        <w:t>, generated from the detainee’s electronic file,</w:t>
      </w:r>
      <w:r>
        <w:rPr>
          <w:rFonts w:cs="Arial"/>
        </w:rPr>
        <w:t xml:space="preserve"> as per</w:t>
      </w:r>
      <w:r w:rsidR="000C7647">
        <w:rPr>
          <w:rFonts w:cs="Arial"/>
        </w:rPr>
        <w:t xml:space="preserve"> the</w:t>
      </w:r>
      <w:r w:rsidRPr="004F42B7">
        <w:rPr>
          <w:rFonts w:cs="Arial"/>
          <w:i/>
        </w:rPr>
        <w:t xml:space="preserve"> </w:t>
      </w:r>
      <w:r w:rsidRPr="00C23DB3">
        <w:rPr>
          <w:rFonts w:cs="Arial"/>
          <w:i/>
          <w:u w:val="single"/>
        </w:rPr>
        <w:t>Incident Reporting</w:t>
      </w:r>
      <w:r w:rsidR="005E24E3">
        <w:rPr>
          <w:rFonts w:cs="Arial"/>
          <w:i/>
          <w:u w:val="single"/>
        </w:rPr>
        <w:t xml:space="preserve">, Notifications and Debriefs </w:t>
      </w:r>
      <w:r w:rsidR="000C7647">
        <w:rPr>
          <w:rFonts w:cs="Arial"/>
          <w:i/>
          <w:u w:val="single"/>
        </w:rPr>
        <w:t>P</w:t>
      </w:r>
      <w:r w:rsidR="005E24E3">
        <w:rPr>
          <w:rFonts w:cs="Arial"/>
          <w:i/>
          <w:u w:val="single"/>
        </w:rPr>
        <w:t>olicy</w:t>
      </w:r>
      <w:r w:rsidRPr="000C7647">
        <w:rPr>
          <w:rFonts w:cs="Arial"/>
          <w:i/>
        </w:rPr>
        <w:t>.</w:t>
      </w:r>
    </w:p>
    <w:p w14:paraId="45F44149" w14:textId="04B7EA60" w:rsidR="00840A42" w:rsidRDefault="004F42B7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All </w:t>
      </w:r>
      <w:r w:rsidRPr="00466819">
        <w:t>staff</w:t>
      </w:r>
      <w:r>
        <w:rPr>
          <w:rFonts w:cs="Arial"/>
        </w:rPr>
        <w:t xml:space="preserve"> who applied force, including restraints, to a detainee must complete a </w:t>
      </w:r>
      <w:r w:rsidRPr="00426489">
        <w:rPr>
          <w:rFonts w:cs="Arial"/>
          <w:i/>
          <w:u w:val="single"/>
        </w:rPr>
        <w:t>D6.F2: Use of Force Report</w:t>
      </w:r>
      <w:r w:rsidR="00C23DB3">
        <w:rPr>
          <w:rFonts w:cs="Arial"/>
        </w:rPr>
        <w:t>, generated from the detainee’</w:t>
      </w:r>
      <w:r w:rsidR="00082301">
        <w:rPr>
          <w:rFonts w:cs="Arial"/>
        </w:rPr>
        <w:t>s electronic file</w:t>
      </w:r>
      <w:r w:rsidR="00C23DB3">
        <w:rPr>
          <w:rFonts w:cs="Arial"/>
        </w:rPr>
        <w:t>.</w:t>
      </w:r>
      <w:r w:rsidR="00840A42">
        <w:rPr>
          <w:rFonts w:cs="Arial"/>
          <w:i/>
        </w:rPr>
        <w:t xml:space="preserve"> </w:t>
      </w:r>
      <w:r w:rsidR="00840A42">
        <w:rPr>
          <w:rFonts w:cs="Arial"/>
        </w:rPr>
        <w:t xml:space="preserve">The report requires as much factual detail as possible. This includes the lead up to the force, circumstances, de-escalation attempts and justification for the use of force. </w:t>
      </w:r>
      <w:r w:rsidR="00C23DB3">
        <w:rPr>
          <w:rFonts w:cs="Arial"/>
        </w:rPr>
        <w:t>The application of force must be broken down to specifics of involvement, for example</w:t>
      </w:r>
      <w:r w:rsidR="00992F8F">
        <w:rPr>
          <w:rFonts w:cs="Arial"/>
        </w:rPr>
        <w:t>:</w:t>
      </w:r>
      <w:r w:rsidR="00C23DB3">
        <w:rPr>
          <w:rFonts w:cs="Arial"/>
        </w:rPr>
        <w:t xml:space="preserve"> </w:t>
      </w:r>
      <w:r w:rsidR="00C23DB3" w:rsidRPr="00C23DB3">
        <w:rPr>
          <w:rFonts w:cs="Arial"/>
          <w:i/>
        </w:rPr>
        <w:t xml:space="preserve">“I placed </w:t>
      </w:r>
      <w:r w:rsidR="005F4D74">
        <w:rPr>
          <w:rFonts w:cs="Arial"/>
          <w:i/>
        </w:rPr>
        <w:t>m</w:t>
      </w:r>
      <w:r w:rsidR="00C23DB3" w:rsidRPr="00C23DB3">
        <w:rPr>
          <w:rFonts w:cs="Arial"/>
          <w:i/>
        </w:rPr>
        <w:t>y right hand on Detainee XX’s left shoulder”.</w:t>
      </w:r>
    </w:p>
    <w:p w14:paraId="46796842" w14:textId="77777777" w:rsidR="0019409F" w:rsidRDefault="0019409F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OIC must complete a </w:t>
      </w:r>
      <w:r w:rsidRPr="0019409F">
        <w:rPr>
          <w:rFonts w:cs="Arial"/>
          <w:i/>
          <w:u w:val="single"/>
        </w:rPr>
        <w:t>D6.F3 Use of Force Checklist</w:t>
      </w:r>
      <w:r w:rsidR="00082301" w:rsidRPr="000C7647">
        <w:rPr>
          <w:rFonts w:cs="Arial"/>
          <w:i/>
        </w:rPr>
        <w:t>,</w:t>
      </w:r>
      <w:r w:rsidR="00082301" w:rsidRPr="000C7647">
        <w:rPr>
          <w:rFonts w:cs="Arial"/>
        </w:rPr>
        <w:t xml:space="preserve"> </w:t>
      </w:r>
      <w:r w:rsidR="00082301">
        <w:rPr>
          <w:rFonts w:cs="Arial"/>
        </w:rPr>
        <w:t>generated from the detainee’s electronic file</w:t>
      </w:r>
      <w:r>
        <w:rPr>
          <w:rFonts w:cs="Arial"/>
        </w:rPr>
        <w:t>.</w:t>
      </w:r>
    </w:p>
    <w:p w14:paraId="3AA1848B" w14:textId="77777777" w:rsidR="0019409F" w:rsidRDefault="0019409F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OIC must complete a </w:t>
      </w:r>
      <w:r w:rsidRPr="0019409F">
        <w:rPr>
          <w:rFonts w:cs="Arial"/>
          <w:i/>
          <w:u w:val="single"/>
        </w:rPr>
        <w:t>D6.F4 Use of Force Summary</w:t>
      </w:r>
      <w:r w:rsidR="00082301">
        <w:rPr>
          <w:rFonts w:cs="Arial"/>
        </w:rPr>
        <w:t>, generated from the detainee’s electronic file</w:t>
      </w:r>
      <w:r>
        <w:rPr>
          <w:rFonts w:cs="Arial"/>
        </w:rPr>
        <w:t>.</w:t>
      </w:r>
    </w:p>
    <w:p w14:paraId="616696CB" w14:textId="77777777" w:rsidR="0019409F" w:rsidRDefault="0019409F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All </w:t>
      </w:r>
      <w:r w:rsidRPr="00466819">
        <w:t>reports</w:t>
      </w:r>
      <w:r>
        <w:rPr>
          <w:rFonts w:cs="Arial"/>
        </w:rPr>
        <w:t xml:space="preserve"> must be completed prior to the end of shift unless the Officer has been approved to leave the Correctional Centre. In this case, the report must be</w:t>
      </w:r>
      <w:r w:rsidR="00335BAE">
        <w:rPr>
          <w:rFonts w:cs="Arial"/>
        </w:rPr>
        <w:t xml:space="preserve"> completed as soon as practical</w:t>
      </w:r>
      <w:r>
        <w:rPr>
          <w:rFonts w:cs="Arial"/>
        </w:rPr>
        <w:t>.</w:t>
      </w:r>
    </w:p>
    <w:p w14:paraId="37B3E2D5" w14:textId="2A108A75" w:rsidR="004369CF" w:rsidRPr="00082301" w:rsidRDefault="004369CF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OIC will conduct a </w:t>
      </w:r>
      <w:r w:rsidR="00AC6CF6">
        <w:rPr>
          <w:rFonts w:cs="Arial"/>
        </w:rPr>
        <w:t xml:space="preserve">hot </w:t>
      </w:r>
      <w:r>
        <w:rPr>
          <w:rFonts w:cs="Arial"/>
        </w:rPr>
        <w:t xml:space="preserve">debrief in accordance with the </w:t>
      </w:r>
      <w:r w:rsidRPr="004369CF">
        <w:rPr>
          <w:rFonts w:cs="Arial"/>
          <w:i/>
          <w:u w:val="single"/>
        </w:rPr>
        <w:t>Incident Reporting</w:t>
      </w:r>
      <w:r w:rsidR="000C7647">
        <w:rPr>
          <w:rFonts w:cs="Arial"/>
          <w:i/>
          <w:u w:val="single"/>
        </w:rPr>
        <w:t>,</w:t>
      </w:r>
      <w:r w:rsidRPr="004369CF">
        <w:rPr>
          <w:rFonts w:cs="Arial"/>
          <w:i/>
          <w:u w:val="single"/>
        </w:rPr>
        <w:t xml:space="preserve"> Notifications </w:t>
      </w:r>
      <w:r w:rsidR="000C7647">
        <w:rPr>
          <w:rFonts w:cs="Arial"/>
          <w:i/>
          <w:u w:val="single"/>
        </w:rPr>
        <w:t xml:space="preserve">and Debriefs </w:t>
      </w:r>
      <w:r w:rsidRPr="004369CF">
        <w:rPr>
          <w:rFonts w:cs="Arial"/>
          <w:i/>
          <w:u w:val="single"/>
        </w:rPr>
        <w:t>Policy</w:t>
      </w:r>
      <w:r w:rsidR="00082301">
        <w:rPr>
          <w:rFonts w:cs="Arial"/>
          <w:i/>
          <w:u w:val="single"/>
        </w:rPr>
        <w:t>.</w:t>
      </w:r>
    </w:p>
    <w:p w14:paraId="0B11CD3D" w14:textId="77777777" w:rsidR="00156257" w:rsidRPr="00156257" w:rsidRDefault="00156257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 w:rsidRPr="00156257">
        <w:rPr>
          <w:rFonts w:cs="Arial"/>
        </w:rPr>
        <w:t xml:space="preserve">The </w:t>
      </w:r>
      <w:r w:rsidRPr="00466819">
        <w:t>OIC</w:t>
      </w:r>
      <w:r w:rsidRPr="00156257">
        <w:rPr>
          <w:rFonts w:cs="Arial"/>
        </w:rPr>
        <w:t xml:space="preserve"> must ensure all CCTV footage, including hand-held camera/s, of a use of force is downloaded and logged according to the </w:t>
      </w:r>
      <w:r w:rsidRPr="00156257">
        <w:rPr>
          <w:rFonts w:cs="Arial"/>
          <w:i/>
          <w:u w:val="single"/>
        </w:rPr>
        <w:t>CCTV Policy</w:t>
      </w:r>
      <w:r w:rsidRPr="00156257">
        <w:rPr>
          <w:rFonts w:cs="Arial"/>
        </w:rPr>
        <w:t xml:space="preserve">. The downloaded footage must include 10 minutes prior and 10 minutes after the incident as per </w:t>
      </w:r>
      <w:r w:rsidRPr="00156257">
        <w:rPr>
          <w:rFonts w:cs="Arial"/>
          <w:i/>
          <w:u w:val="single"/>
        </w:rPr>
        <w:t>CCTV Policy</w:t>
      </w:r>
      <w:r w:rsidRPr="000C7647">
        <w:rPr>
          <w:rFonts w:cs="Arial"/>
          <w:i/>
        </w:rPr>
        <w:t>.</w:t>
      </w:r>
    </w:p>
    <w:p w14:paraId="44FB580E" w14:textId="04AD418B" w:rsidR="00156257" w:rsidRDefault="00156257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OIC will compile all related documents for the incident package and submit to </w:t>
      </w:r>
      <w:r w:rsidR="00D644E5">
        <w:rPr>
          <w:rFonts w:cs="Arial"/>
        </w:rPr>
        <w:t>the Compliance Team Leader.</w:t>
      </w:r>
    </w:p>
    <w:p w14:paraId="05B834B6" w14:textId="1EA72A30" w:rsidR="00A06B74" w:rsidRDefault="00A06B74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>Use of force footage will only be viewed by Night Seniors, Area Managers or above who have a ‘need to know’. The use of force footage is to be treated with the highest possible level of confidentiality and respect.</w:t>
      </w:r>
    </w:p>
    <w:p w14:paraId="796DE215" w14:textId="77777777" w:rsidR="00D644E5" w:rsidRDefault="00D644E5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</w:t>
      </w:r>
      <w:r w:rsidRPr="00466819">
        <w:t>Compliance</w:t>
      </w:r>
      <w:r>
        <w:rPr>
          <w:rFonts w:cs="Arial"/>
        </w:rPr>
        <w:t xml:space="preserve"> Team Leader will enter any use of force on the </w:t>
      </w:r>
      <w:r w:rsidR="005048AF">
        <w:rPr>
          <w:rFonts w:cs="Arial"/>
          <w:i/>
          <w:u w:val="single"/>
        </w:rPr>
        <w:t>Use of Force R</w:t>
      </w:r>
      <w:r w:rsidRPr="005048AF">
        <w:rPr>
          <w:rFonts w:cs="Arial"/>
          <w:i/>
          <w:u w:val="single"/>
        </w:rPr>
        <w:t>egister</w:t>
      </w:r>
      <w:r>
        <w:rPr>
          <w:rFonts w:cs="Arial"/>
        </w:rPr>
        <w:t>.</w:t>
      </w:r>
    </w:p>
    <w:p w14:paraId="0074EB16" w14:textId="77777777" w:rsidR="00CC46BF" w:rsidRDefault="00D644E5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</w:t>
      </w:r>
      <w:r w:rsidRPr="00466819">
        <w:t>Compliance</w:t>
      </w:r>
      <w:r>
        <w:rPr>
          <w:rFonts w:cs="Arial"/>
        </w:rPr>
        <w:t xml:space="preserve"> Team Leader will ensure all use of force data is entered in the </w:t>
      </w:r>
      <w:r w:rsidR="00534D4D" w:rsidRPr="00534D4D">
        <w:rPr>
          <w:rFonts w:cs="Arial"/>
          <w:i/>
          <w:u w:val="single"/>
        </w:rPr>
        <w:t>D6.F5: General Manager’s Monthly Report</w:t>
      </w:r>
      <w:r w:rsidR="00534D4D">
        <w:rPr>
          <w:rFonts w:cs="Arial"/>
        </w:rPr>
        <w:t xml:space="preserve"> </w:t>
      </w:r>
      <w:r>
        <w:rPr>
          <w:rFonts w:cs="Arial"/>
        </w:rPr>
        <w:t>each month.</w:t>
      </w:r>
    </w:p>
    <w:p w14:paraId="07872709" w14:textId="4FCF4D64" w:rsidR="00D644E5" w:rsidRPr="00CC46BF" w:rsidRDefault="00D644E5" w:rsidP="00CC46BF">
      <w:pPr>
        <w:pStyle w:val="ListParagraph"/>
        <w:spacing w:before="240"/>
        <w:rPr>
          <w:rFonts w:cs="Arial"/>
        </w:rPr>
      </w:pPr>
    </w:p>
    <w:p w14:paraId="66F12ADB" w14:textId="77777777" w:rsidR="00D644E5" w:rsidRPr="00F4635B" w:rsidRDefault="00D644E5" w:rsidP="000C7647">
      <w:pPr>
        <w:pStyle w:val="ListParagraph"/>
        <w:numPr>
          <w:ilvl w:val="0"/>
          <w:numId w:val="41"/>
        </w:numPr>
        <w:spacing w:before="240"/>
        <w:ind w:left="567" w:hanging="567"/>
        <w:rPr>
          <w:rFonts w:cs="Arial"/>
          <w:b/>
        </w:rPr>
      </w:pPr>
      <w:r w:rsidRPr="00F4635B">
        <w:rPr>
          <w:rFonts w:cs="Arial"/>
          <w:b/>
        </w:rPr>
        <w:t>Reviews</w:t>
      </w:r>
    </w:p>
    <w:p w14:paraId="4EC179C5" w14:textId="6876E64C" w:rsidR="00B81F4C" w:rsidRPr="00B81F4C" w:rsidRDefault="00F50364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>T</w:t>
      </w:r>
      <w:r w:rsidR="00D644E5">
        <w:rPr>
          <w:rFonts w:cs="Arial"/>
        </w:rPr>
        <w:t xml:space="preserve">he General Manager or delegate will chair a weekly use of force review meeting. The reviewing committee will comprise </w:t>
      </w:r>
      <w:r w:rsidR="008A44DB">
        <w:rPr>
          <w:rFonts w:cs="Arial"/>
        </w:rPr>
        <w:t>the</w:t>
      </w:r>
      <w:r w:rsidR="00D644E5">
        <w:rPr>
          <w:rFonts w:cs="Arial"/>
        </w:rPr>
        <w:t xml:space="preserve"> General Manager</w:t>
      </w:r>
      <w:r w:rsidR="00B81F4C">
        <w:rPr>
          <w:rFonts w:cs="Arial"/>
        </w:rPr>
        <w:t xml:space="preserve"> and one Senior Director.</w:t>
      </w:r>
    </w:p>
    <w:p w14:paraId="7A932FA4" w14:textId="77777777" w:rsidR="00D644E5" w:rsidRDefault="00D644E5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>CCTV footage and the use of force incident package will be reviewed</w:t>
      </w:r>
      <w:r w:rsidR="00870E60">
        <w:rPr>
          <w:rFonts w:cs="Arial"/>
        </w:rPr>
        <w:t>.</w:t>
      </w:r>
    </w:p>
    <w:p w14:paraId="7B97A774" w14:textId="77777777" w:rsidR="00870E60" w:rsidRDefault="00870E60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Each use of force will be reviewed by the </w:t>
      </w:r>
      <w:r w:rsidRPr="00534D4D">
        <w:rPr>
          <w:rFonts w:cs="Arial"/>
          <w:i/>
          <w:u w:val="single"/>
        </w:rPr>
        <w:t>Use of Force Review Template</w:t>
      </w:r>
      <w:r>
        <w:rPr>
          <w:rFonts w:cs="Arial"/>
        </w:rPr>
        <w:t>.</w:t>
      </w:r>
    </w:p>
    <w:p w14:paraId="03FFF72B" w14:textId="77777777" w:rsidR="00870E60" w:rsidRDefault="00870E60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General Manager will refer any incidents of concern to the </w:t>
      </w:r>
      <w:r w:rsidR="00AC6CF6">
        <w:rPr>
          <w:rFonts w:cs="Arial"/>
        </w:rPr>
        <w:t>Commissioner</w:t>
      </w:r>
      <w:r>
        <w:rPr>
          <w:rFonts w:cs="Arial"/>
        </w:rPr>
        <w:t>.</w:t>
      </w:r>
    </w:p>
    <w:p w14:paraId="0DB9E100" w14:textId="1E2166A9" w:rsidR="00870E60" w:rsidRDefault="00870E60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 xml:space="preserve">The </w:t>
      </w:r>
      <w:r w:rsidRPr="00466819">
        <w:t>Compliance</w:t>
      </w:r>
      <w:r>
        <w:rPr>
          <w:rFonts w:cs="Arial"/>
        </w:rPr>
        <w:t xml:space="preserve"> Team Leader will e</w:t>
      </w:r>
      <w:r w:rsidR="00F4635B">
        <w:rPr>
          <w:rFonts w:cs="Arial"/>
        </w:rPr>
        <w:t>nter</w:t>
      </w:r>
      <w:r>
        <w:rPr>
          <w:rFonts w:cs="Arial"/>
        </w:rPr>
        <w:t xml:space="preserve"> each use of force and review on the </w:t>
      </w:r>
      <w:r w:rsidRPr="00870E60">
        <w:rPr>
          <w:rFonts w:cs="Arial"/>
          <w:i/>
          <w:u w:val="single"/>
        </w:rPr>
        <w:t>D6.F5: General Manager’s Monthly Report</w:t>
      </w:r>
      <w:r w:rsidR="00F4635B" w:rsidRPr="000C7647">
        <w:rPr>
          <w:rFonts w:cs="Arial"/>
          <w:i/>
        </w:rPr>
        <w:t>.</w:t>
      </w:r>
      <w:r w:rsidR="00F4635B" w:rsidRPr="000C7647">
        <w:rPr>
          <w:rFonts w:cs="Arial"/>
        </w:rPr>
        <w:t xml:space="preserve"> </w:t>
      </w:r>
      <w:r w:rsidR="00F4635B">
        <w:rPr>
          <w:rFonts w:cs="Arial"/>
        </w:rPr>
        <w:t>The Compliance Team Leader will email</w:t>
      </w:r>
      <w:r>
        <w:rPr>
          <w:rFonts w:cs="Arial"/>
        </w:rPr>
        <w:t xml:space="preserve"> </w:t>
      </w:r>
      <w:r w:rsidR="00F4635B">
        <w:rPr>
          <w:rFonts w:cs="Arial"/>
        </w:rPr>
        <w:t>the</w:t>
      </w:r>
      <w:r w:rsidR="00534D4D">
        <w:rPr>
          <w:rFonts w:cs="Arial"/>
        </w:rPr>
        <w:t xml:space="preserve"> completed</w:t>
      </w:r>
      <w:r w:rsidR="00F4635B">
        <w:rPr>
          <w:rFonts w:cs="Arial"/>
        </w:rPr>
        <w:t xml:space="preserve"> report to </w:t>
      </w:r>
      <w:r w:rsidRPr="00870E60">
        <w:rPr>
          <w:rFonts w:cs="Arial"/>
          <w:u w:val="single"/>
        </w:rPr>
        <w:t>ACTCSOperationalCompliance@act.gov.au</w:t>
      </w:r>
      <w:r>
        <w:rPr>
          <w:rFonts w:cs="Arial"/>
        </w:rPr>
        <w:t xml:space="preserve"> </w:t>
      </w:r>
      <w:r w:rsidR="00F4635B">
        <w:rPr>
          <w:rFonts w:cs="Arial"/>
        </w:rPr>
        <w:t xml:space="preserve">and CC the </w:t>
      </w:r>
      <w:r w:rsidR="00AC6CF6">
        <w:rPr>
          <w:rFonts w:cs="Arial"/>
        </w:rPr>
        <w:t>Commissioner</w:t>
      </w:r>
      <w:r w:rsidR="00F4635B">
        <w:rPr>
          <w:rFonts w:cs="Arial"/>
        </w:rPr>
        <w:t xml:space="preserve"> and General Manager </w:t>
      </w:r>
      <w:r>
        <w:rPr>
          <w:rFonts w:cs="Arial"/>
        </w:rPr>
        <w:t>before close of business on the 7</w:t>
      </w:r>
      <w:r w:rsidRPr="00870E60">
        <w:rPr>
          <w:rFonts w:cs="Arial"/>
          <w:vertAlign w:val="superscript"/>
        </w:rPr>
        <w:t>th</w:t>
      </w:r>
      <w:r>
        <w:rPr>
          <w:rFonts w:cs="Arial"/>
        </w:rPr>
        <w:t xml:space="preserve"> of each month.</w:t>
      </w:r>
    </w:p>
    <w:p w14:paraId="026C122D" w14:textId="4C859A52" w:rsidR="00E6778D" w:rsidRDefault="00E6778D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lastRenderedPageBreak/>
        <w:t>If concerns are identified with the use of force that require review by the Deputy Commissioner Custodial Operations (DCCO) and/or the Commissioner, the CCTV footage will be downloaded onto a disc.</w:t>
      </w:r>
    </w:p>
    <w:p w14:paraId="78F9F8BC" w14:textId="09766177" w:rsidR="00E6778D" w:rsidRPr="00D644E5" w:rsidRDefault="00E6778D" w:rsidP="000C7647">
      <w:pPr>
        <w:pStyle w:val="ListParagraph"/>
        <w:numPr>
          <w:ilvl w:val="1"/>
          <w:numId w:val="41"/>
        </w:numPr>
        <w:ind w:left="567" w:hanging="567"/>
        <w:rPr>
          <w:rFonts w:cs="Arial"/>
        </w:rPr>
      </w:pPr>
      <w:r>
        <w:rPr>
          <w:rFonts w:cs="Arial"/>
        </w:rPr>
        <w:t>The disc must be placed into a sealed envelope and hand delivered to the DCCO or Commissioner who may provide the footage to an assigned investigator.</w:t>
      </w:r>
    </w:p>
    <w:p w14:paraId="322BEC31" w14:textId="77777777" w:rsidR="007F249F" w:rsidRDefault="007F249F" w:rsidP="00C519FA">
      <w:pPr>
        <w:rPr>
          <w:rFonts w:cs="Arial"/>
          <w:b/>
        </w:rPr>
      </w:pPr>
    </w:p>
    <w:p w14:paraId="345B6410" w14:textId="405B9D25" w:rsidR="001670E2" w:rsidRDefault="007B3718" w:rsidP="00C519FA">
      <w:pPr>
        <w:rPr>
          <w:rFonts w:cs="Arial"/>
          <w:b/>
        </w:rPr>
      </w:pPr>
      <w:r w:rsidRPr="001670E2">
        <w:rPr>
          <w:rFonts w:cs="Arial"/>
          <w:b/>
        </w:rPr>
        <w:t xml:space="preserve">RELATED DOCUMENTS </w:t>
      </w:r>
      <w:r w:rsidR="001670E2" w:rsidRPr="001670E2">
        <w:rPr>
          <w:rFonts w:cs="Arial"/>
          <w:b/>
        </w:rPr>
        <w:t>AND FORMS</w:t>
      </w:r>
    </w:p>
    <w:p w14:paraId="59E2C22D" w14:textId="660E1A35" w:rsidR="00C519FA" w:rsidRPr="00C519FA" w:rsidRDefault="00C519FA" w:rsidP="00C519FA">
      <w:pPr>
        <w:pStyle w:val="ListParagraph"/>
        <w:numPr>
          <w:ilvl w:val="0"/>
          <w:numId w:val="46"/>
        </w:numPr>
        <w:rPr>
          <w:rFonts w:cs="Arial"/>
          <w:bCs/>
        </w:rPr>
      </w:pPr>
      <w:r w:rsidRPr="00C519FA">
        <w:rPr>
          <w:rFonts w:cs="Arial"/>
          <w:bCs/>
        </w:rPr>
        <w:t>Use of Force Policy</w:t>
      </w:r>
    </w:p>
    <w:p w14:paraId="0FC97F54" w14:textId="0ECC97A8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954E21">
        <w:t>Code Pink (Medical Emergency) Procedur</w:t>
      </w:r>
      <w:r>
        <w:t>e</w:t>
      </w:r>
    </w:p>
    <w:p w14:paraId="6562FEAF" w14:textId="77777777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Incident Reporting, Notifications and Debriefs Policy</w:t>
      </w:r>
    </w:p>
    <w:p w14:paraId="21E5D7F2" w14:textId="77777777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ACT Public Sector Accident/Incident Reporting and Investigation Policy</w:t>
      </w:r>
    </w:p>
    <w:p w14:paraId="43685847" w14:textId="77777777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CCTV Policy</w:t>
      </w:r>
    </w:p>
    <w:p w14:paraId="28B46F5D" w14:textId="7AF9275F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Use of Force Register</w:t>
      </w:r>
    </w:p>
    <w:p w14:paraId="0EF11A4C" w14:textId="77777777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A2:F1 Incident Report</w:t>
      </w:r>
    </w:p>
    <w:p w14:paraId="09107C35" w14:textId="039AD1FB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D6.F</w:t>
      </w:r>
      <w:r>
        <w:rPr>
          <w:rFonts w:cs="Arial"/>
        </w:rPr>
        <w:t>1</w:t>
      </w:r>
      <w:r w:rsidRPr="001670E2">
        <w:rPr>
          <w:rFonts w:cs="Arial"/>
        </w:rPr>
        <w:t>: Use of Force Report</w:t>
      </w:r>
    </w:p>
    <w:p w14:paraId="5048FCE5" w14:textId="16B8CA64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D6.F3</w:t>
      </w:r>
      <w:r>
        <w:rPr>
          <w:rFonts w:cs="Arial"/>
        </w:rPr>
        <w:t>:</w:t>
      </w:r>
      <w:r w:rsidRPr="001670E2">
        <w:rPr>
          <w:rFonts w:cs="Arial"/>
        </w:rPr>
        <w:t xml:space="preserve"> Use of Force Checklist</w:t>
      </w:r>
    </w:p>
    <w:p w14:paraId="7C2D940B" w14:textId="4A3912ED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D6.F4</w:t>
      </w:r>
      <w:r>
        <w:rPr>
          <w:rFonts w:cs="Arial"/>
        </w:rPr>
        <w:t>:</w:t>
      </w:r>
      <w:r w:rsidRPr="001670E2">
        <w:rPr>
          <w:rFonts w:cs="Arial"/>
        </w:rPr>
        <w:t xml:space="preserve"> Use of Force Summary</w:t>
      </w:r>
    </w:p>
    <w:p w14:paraId="27E73E0C" w14:textId="77777777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D6.F2: Use of Force or Restraint Health Assessment</w:t>
      </w:r>
    </w:p>
    <w:p w14:paraId="512533B6" w14:textId="77777777" w:rsidR="001670E2" w:rsidRPr="001670E2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D6.F5: General Manager’s Monthly Report</w:t>
      </w:r>
    </w:p>
    <w:p w14:paraId="55686A89" w14:textId="7DD7C6BA" w:rsidR="005E24E3" w:rsidRPr="00D644E5" w:rsidRDefault="001670E2" w:rsidP="00C519FA">
      <w:pPr>
        <w:pStyle w:val="ListParagraph"/>
        <w:numPr>
          <w:ilvl w:val="0"/>
          <w:numId w:val="46"/>
        </w:numPr>
        <w:rPr>
          <w:rFonts w:cs="Arial"/>
          <w:b/>
        </w:rPr>
      </w:pPr>
      <w:r w:rsidRPr="001670E2">
        <w:rPr>
          <w:rFonts w:cs="Arial"/>
        </w:rPr>
        <w:t>Use of Force Review Template</w:t>
      </w:r>
    </w:p>
    <w:p w14:paraId="21CBEB07" w14:textId="59EFBF16" w:rsidR="002F1340" w:rsidRDefault="002F1340" w:rsidP="00925989">
      <w:pPr>
        <w:pStyle w:val="NoSpacing"/>
      </w:pPr>
    </w:p>
    <w:p w14:paraId="5D829006" w14:textId="74DC18A2" w:rsidR="00CC46BF" w:rsidRDefault="00CC46BF" w:rsidP="00925989">
      <w:pPr>
        <w:pStyle w:val="NoSpacing"/>
      </w:pPr>
    </w:p>
    <w:p w14:paraId="3AA9F29E" w14:textId="77777777" w:rsidR="00CC46BF" w:rsidRDefault="00CC46BF" w:rsidP="00925989">
      <w:pPr>
        <w:pStyle w:val="NoSpacing"/>
      </w:pPr>
    </w:p>
    <w:p w14:paraId="263B476F" w14:textId="77777777" w:rsidR="000C7647" w:rsidRDefault="000C7647" w:rsidP="00925989">
      <w:pPr>
        <w:pStyle w:val="NoSpacing"/>
      </w:pPr>
    </w:p>
    <w:p w14:paraId="27043C8B" w14:textId="77777777" w:rsidR="00925989" w:rsidRDefault="00AC6CF6" w:rsidP="00925989">
      <w:pPr>
        <w:pStyle w:val="NoSpacing"/>
      </w:pPr>
      <w:r>
        <w:t>Corinne Justason</w:t>
      </w:r>
    </w:p>
    <w:p w14:paraId="68936188" w14:textId="77777777" w:rsidR="0001683E" w:rsidRDefault="00AC6CF6" w:rsidP="00925989">
      <w:pPr>
        <w:pStyle w:val="NoSpacing"/>
      </w:pPr>
      <w:r>
        <w:t>Deputy Commissioner Custodial Operations</w:t>
      </w:r>
    </w:p>
    <w:p w14:paraId="791191B8" w14:textId="77777777" w:rsidR="0001683E" w:rsidRDefault="0001683E" w:rsidP="00925989">
      <w:pPr>
        <w:pStyle w:val="NoSpacing"/>
      </w:pPr>
      <w:r>
        <w:t>ACT Corrective Services</w:t>
      </w:r>
    </w:p>
    <w:p w14:paraId="31D81C51" w14:textId="1E260081" w:rsidR="0001683E" w:rsidRDefault="001B3C22" w:rsidP="00925989">
      <w:pPr>
        <w:pStyle w:val="NoSpacing"/>
      </w:pPr>
      <w:r>
        <w:t xml:space="preserve">23 </w:t>
      </w:r>
      <w:r w:rsidR="00CC46BF">
        <w:t>December</w:t>
      </w:r>
      <w:r w:rsidR="00B81F4C">
        <w:t xml:space="preserve"> </w:t>
      </w:r>
      <w:r w:rsidR="00AC6CF6">
        <w:t>202</w:t>
      </w:r>
      <w:r>
        <w:t>1</w:t>
      </w:r>
    </w:p>
    <w:p w14:paraId="4AC31183" w14:textId="77777777" w:rsidR="00B84A5B" w:rsidRPr="00B84A5B" w:rsidRDefault="00B84A5B" w:rsidP="00B84A5B">
      <w:pPr>
        <w:rPr>
          <w:rFonts w:cs="Arial"/>
        </w:rPr>
      </w:pPr>
    </w:p>
    <w:p w14:paraId="5E5EB596" w14:textId="77777777" w:rsidR="001670E2" w:rsidRDefault="001670E2" w:rsidP="001670E2">
      <w:pPr>
        <w:rPr>
          <w:rFonts w:cs="Arial"/>
        </w:rPr>
      </w:pPr>
    </w:p>
    <w:p w14:paraId="72692AE8" w14:textId="77777777" w:rsidR="001670E2" w:rsidRPr="00586F66" w:rsidRDefault="001670E2" w:rsidP="001670E2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1670E2" w:rsidRPr="00586F66" w14:paraId="71D40865" w14:textId="77777777" w:rsidTr="000C4FB7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7A00A4E" w14:textId="77777777" w:rsidR="001670E2" w:rsidRPr="00586F66" w:rsidRDefault="001670E2" w:rsidP="000C4FB7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B82E45" w14:textId="77777777" w:rsidR="001670E2" w:rsidRPr="00586F66" w:rsidRDefault="001670E2" w:rsidP="000C4FB7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1670E2" w:rsidRPr="00586F66" w14:paraId="0F30E8B8" w14:textId="77777777" w:rsidTr="000C4FB7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530A24" w14:textId="77777777" w:rsidR="001670E2" w:rsidRPr="00586F66" w:rsidRDefault="001670E2" w:rsidP="000C4FB7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B9063C" w14:textId="4343AAFD" w:rsidR="001670E2" w:rsidRPr="00CC46BF" w:rsidRDefault="001670E2" w:rsidP="000C4FB7">
            <w:pPr>
              <w:pStyle w:val="TableText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C46BF">
              <w:rPr>
                <w:rFonts w:ascii="Calibri" w:hAnsi="Calibri"/>
                <w:i/>
                <w:iCs/>
                <w:sz w:val="20"/>
                <w:szCs w:val="20"/>
              </w:rPr>
              <w:t>Corrections Management (Use of Force and Restraint) Operating Procedure 202</w:t>
            </w:r>
            <w:r w:rsidR="004A45D6" w:rsidRPr="00CC46BF"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</w:p>
        </w:tc>
      </w:tr>
      <w:tr w:rsidR="001670E2" w:rsidRPr="00586F66" w14:paraId="424439D0" w14:textId="77777777" w:rsidTr="000C4FB7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5C81CF" w14:textId="77777777" w:rsidR="001670E2" w:rsidRPr="00586F66" w:rsidRDefault="001670E2" w:rsidP="000C4FB7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ECBE10" w14:textId="61E11191" w:rsidR="001670E2" w:rsidRPr="00586F66" w:rsidRDefault="00F50364" w:rsidP="000C4FB7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Deputy Commissioner Custodial Operations</w:t>
            </w:r>
            <w:r w:rsidR="001670E2"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1670E2" w:rsidRPr="00586F66" w14:paraId="2B788FD4" w14:textId="77777777" w:rsidTr="000C4FB7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6ABDC6" w14:textId="77777777" w:rsidR="001670E2" w:rsidRPr="00586F66" w:rsidRDefault="001670E2" w:rsidP="000C4FB7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FF2D44" w14:textId="77777777" w:rsidR="001670E2" w:rsidRPr="00586F66" w:rsidRDefault="001670E2" w:rsidP="000C4FB7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day after the notification date</w:t>
            </w:r>
          </w:p>
        </w:tc>
      </w:tr>
      <w:tr w:rsidR="001670E2" w:rsidRPr="00586F66" w14:paraId="4696C0EE" w14:textId="77777777" w:rsidTr="000C4FB7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3270E3" w14:textId="77777777" w:rsidR="001670E2" w:rsidRPr="00586F66" w:rsidRDefault="001670E2" w:rsidP="000C4FB7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218922" w14:textId="77777777" w:rsidR="001670E2" w:rsidRPr="00586F66" w:rsidRDefault="001670E2" w:rsidP="000C4FB7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>
              <w:rPr>
                <w:rFonts w:ascii="Calibri" w:hAnsi="Calibri"/>
                <w:sz w:val="20"/>
                <w:szCs w:val="20"/>
              </w:rPr>
              <w:t>the notification date</w:t>
            </w:r>
          </w:p>
        </w:tc>
      </w:tr>
      <w:tr w:rsidR="001670E2" w:rsidRPr="00586F66" w14:paraId="6C60D1EA" w14:textId="77777777" w:rsidTr="000C4FB7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453AA" w14:textId="77777777" w:rsidR="001670E2" w:rsidRPr="00586F66" w:rsidRDefault="001670E2" w:rsidP="007722E1">
            <w:pPr>
              <w:pStyle w:val="TableText"/>
              <w:keepNext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lastRenderedPageBreak/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BA5522" w14:textId="0422D8C7" w:rsidR="001670E2" w:rsidRPr="00586F66" w:rsidRDefault="001670E2" w:rsidP="007722E1">
            <w:pPr>
              <w:pStyle w:val="TableText"/>
              <w:keepNext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Senior Director Operations</w:t>
            </w:r>
          </w:p>
        </w:tc>
      </w:tr>
      <w:tr w:rsidR="001670E2" w:rsidRPr="00586F66" w14:paraId="3E642FFB" w14:textId="77777777" w:rsidTr="000C4FB7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61F2AC" w14:textId="77777777" w:rsidR="001670E2" w:rsidRPr="00586F66" w:rsidRDefault="001670E2" w:rsidP="000C4FB7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A78348" w14:textId="0D4A219E" w:rsidR="001670E2" w:rsidRPr="00586F66" w:rsidRDefault="001670E2" w:rsidP="000C4FB7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>operating procedure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 reflects the requirements of the 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Framework) Policy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</w:p>
        </w:tc>
      </w:tr>
    </w:tbl>
    <w:p w14:paraId="24918D52" w14:textId="77777777" w:rsidR="001670E2" w:rsidRDefault="001670E2" w:rsidP="001670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91"/>
        <w:gridCol w:w="1790"/>
        <w:gridCol w:w="3138"/>
        <w:gridCol w:w="1637"/>
      </w:tblGrid>
      <w:tr w:rsidR="001670E2" w:rsidRPr="00B11C0C" w14:paraId="0B948CC7" w14:textId="77777777" w:rsidTr="000C4FB7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7EE75428" w14:textId="77777777" w:rsidR="001670E2" w:rsidRPr="00B11C0C" w:rsidRDefault="001670E2" w:rsidP="000C4FB7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1670E2" w:rsidRPr="00B11C0C" w14:paraId="29CAF559" w14:textId="77777777" w:rsidTr="000C4FB7">
        <w:trPr>
          <w:trHeight w:val="395"/>
        </w:trPr>
        <w:tc>
          <w:tcPr>
            <w:tcW w:w="0" w:type="auto"/>
          </w:tcPr>
          <w:p w14:paraId="5CE966B6" w14:textId="77777777" w:rsidR="001670E2" w:rsidRPr="00B11C0C" w:rsidRDefault="001670E2" w:rsidP="000C4FB7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0" w:type="auto"/>
          </w:tcPr>
          <w:p w14:paraId="01164BB5" w14:textId="77777777" w:rsidR="001670E2" w:rsidRPr="00B11C0C" w:rsidRDefault="001670E2" w:rsidP="000C4FB7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14:paraId="4F630E55" w14:textId="77777777" w:rsidR="001670E2" w:rsidRPr="00B11C0C" w:rsidRDefault="001670E2" w:rsidP="000C4FB7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2629B9D5" w14:textId="77777777" w:rsidR="001670E2" w:rsidRPr="00B11C0C" w:rsidRDefault="001670E2" w:rsidP="000C4FB7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1670E2" w:rsidRPr="00B11C0C" w14:paraId="061FBDEF" w14:textId="77777777" w:rsidTr="000C4FB7">
        <w:trPr>
          <w:trHeight w:val="395"/>
        </w:trPr>
        <w:tc>
          <w:tcPr>
            <w:tcW w:w="0" w:type="auto"/>
          </w:tcPr>
          <w:p w14:paraId="6A33306B" w14:textId="77777777" w:rsidR="001670E2" w:rsidRPr="00B11C0C" w:rsidRDefault="001670E2" w:rsidP="000C4FB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14:paraId="48D577F3" w14:textId="566C8811" w:rsidR="001670E2" w:rsidRPr="00B11C0C" w:rsidRDefault="008A44DB" w:rsidP="000C4FB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August</w:t>
            </w:r>
            <w:r w:rsidR="001670E2">
              <w:rPr>
                <w:rFonts w:eastAsia="Calibri" w:cs="Times New Roman"/>
                <w:sz w:val="20"/>
                <w:szCs w:val="24"/>
              </w:rPr>
              <w:t>-20</w:t>
            </w:r>
          </w:p>
        </w:tc>
        <w:tc>
          <w:tcPr>
            <w:tcW w:w="0" w:type="auto"/>
          </w:tcPr>
          <w:p w14:paraId="40678184" w14:textId="77777777" w:rsidR="001670E2" w:rsidRPr="00B11C0C" w:rsidRDefault="001670E2" w:rsidP="000C4FB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14:paraId="5DE06F6E" w14:textId="1503D939" w:rsidR="001670E2" w:rsidRPr="00B11C0C" w:rsidRDefault="00004153" w:rsidP="000C4FB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T Rust</w:t>
            </w:r>
          </w:p>
        </w:tc>
      </w:tr>
      <w:tr w:rsidR="004A45D6" w:rsidRPr="00B11C0C" w14:paraId="59291E12" w14:textId="77777777" w:rsidTr="000C4FB7">
        <w:trPr>
          <w:trHeight w:val="395"/>
        </w:trPr>
        <w:tc>
          <w:tcPr>
            <w:tcW w:w="0" w:type="auto"/>
          </w:tcPr>
          <w:p w14:paraId="7AA8977E" w14:textId="6ADFBC6E" w:rsidR="004A45D6" w:rsidRPr="00B11C0C" w:rsidRDefault="004A45D6" w:rsidP="000C4FB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V1.2</w:t>
            </w:r>
          </w:p>
        </w:tc>
        <w:tc>
          <w:tcPr>
            <w:tcW w:w="0" w:type="auto"/>
          </w:tcPr>
          <w:p w14:paraId="30C8C7FE" w14:textId="47C844AA" w:rsidR="004A45D6" w:rsidRDefault="004A45D6" w:rsidP="000C4FB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Dec 2021</w:t>
            </w:r>
          </w:p>
        </w:tc>
        <w:tc>
          <w:tcPr>
            <w:tcW w:w="0" w:type="auto"/>
          </w:tcPr>
          <w:p w14:paraId="21AD21A2" w14:textId="53344AF0" w:rsidR="004A45D6" w:rsidRPr="00B11C0C" w:rsidRDefault="004A45D6" w:rsidP="000C4FB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 xml:space="preserve">Minor amendments </w:t>
            </w:r>
          </w:p>
        </w:tc>
        <w:tc>
          <w:tcPr>
            <w:tcW w:w="0" w:type="auto"/>
          </w:tcPr>
          <w:p w14:paraId="09F00CD6" w14:textId="60CDE3BC" w:rsidR="004A45D6" w:rsidRDefault="004A45D6" w:rsidP="000C4FB7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S Viereck</w:t>
            </w:r>
          </w:p>
        </w:tc>
      </w:tr>
    </w:tbl>
    <w:p w14:paraId="0AC62DAE" w14:textId="77777777" w:rsidR="001670E2" w:rsidRDefault="001670E2" w:rsidP="001670E2">
      <w:pPr>
        <w:rPr>
          <w:rFonts w:ascii="Arial" w:hAnsi="Arial" w:cs="Arial"/>
          <w:sz w:val="24"/>
          <w:szCs w:val="24"/>
        </w:rPr>
      </w:pPr>
    </w:p>
    <w:p w14:paraId="6FD313FF" w14:textId="77777777" w:rsidR="001670E2" w:rsidRDefault="001670E2" w:rsidP="001670E2">
      <w:pPr>
        <w:rPr>
          <w:rFonts w:ascii="Arial" w:hAnsi="Arial" w:cs="Arial"/>
          <w:sz w:val="24"/>
          <w:szCs w:val="24"/>
        </w:rPr>
      </w:pPr>
    </w:p>
    <w:p w14:paraId="5D8FBBCF" w14:textId="77777777" w:rsidR="005E011D" w:rsidRDefault="005E011D" w:rsidP="001670E2">
      <w:pPr>
        <w:rPr>
          <w:rFonts w:ascii="Arial" w:hAnsi="Arial" w:cs="Arial"/>
          <w:sz w:val="24"/>
          <w:szCs w:val="24"/>
        </w:rPr>
      </w:pPr>
    </w:p>
    <w:sectPr w:rsidR="005E011D" w:rsidSect="00F21B67">
      <w:headerReference w:type="first" r:id="rId14"/>
      <w:footerReference w:type="first" r:id="rId15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F56E" w14:textId="77777777" w:rsidR="008E6500" w:rsidRDefault="008E6500" w:rsidP="00152D5E">
      <w:pPr>
        <w:spacing w:after="0" w:line="240" w:lineRule="auto"/>
      </w:pPr>
      <w:r>
        <w:separator/>
      </w:r>
    </w:p>
  </w:endnote>
  <w:endnote w:type="continuationSeparator" w:id="0">
    <w:p w14:paraId="74B0E4FF" w14:textId="77777777" w:rsidR="008E6500" w:rsidRDefault="008E6500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42A6" w14:textId="77777777" w:rsidR="0046008A" w:rsidRDefault="00460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39D72928" w14:textId="77777777" w:rsidR="007722E1" w:rsidRDefault="00FB2C79" w:rsidP="007722E1">
            <w:pPr>
              <w:pStyle w:val="Footer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A0569F">
              <w:rPr>
                <w:rFonts w:ascii="Calibri" w:hAnsi="Calibri"/>
                <w:noProof/>
                <w:szCs w:val="18"/>
              </w:rPr>
              <w:t>3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A0569F">
              <w:rPr>
                <w:rFonts w:ascii="Calibri" w:hAnsi="Calibri"/>
                <w:noProof/>
                <w:szCs w:val="18"/>
              </w:rPr>
              <w:t>4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</w:p>
          <w:p w14:paraId="73DD83F9" w14:textId="77777777" w:rsidR="0046008A" w:rsidRDefault="0046008A" w:rsidP="007722E1">
            <w:pPr>
              <w:pStyle w:val="Footer"/>
              <w:spacing w:before="120"/>
              <w:jc w:val="center"/>
              <w:rPr>
                <w:rFonts w:ascii="Calibri" w:hAnsi="Calibri"/>
                <w:sz w:val="14"/>
                <w:szCs w:val="14"/>
              </w:rPr>
            </w:pPr>
          </w:p>
        </w:sdtContent>
      </w:sdt>
    </w:sdtContent>
  </w:sdt>
  <w:p w14:paraId="709476AD" w14:textId="141CEACF" w:rsidR="00FB2C79" w:rsidRPr="0046008A" w:rsidRDefault="0046008A" w:rsidP="0046008A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46008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8217" w14:textId="09489F47" w:rsidR="007722E1" w:rsidRPr="0046008A" w:rsidRDefault="0046008A" w:rsidP="0046008A">
    <w:pPr>
      <w:pStyle w:val="Footer"/>
      <w:jc w:val="center"/>
      <w:rPr>
        <w:rFonts w:ascii="Arial" w:hAnsi="Arial" w:cs="Arial"/>
        <w:sz w:val="14"/>
        <w:szCs w:val="14"/>
      </w:rPr>
    </w:pPr>
    <w:r w:rsidRPr="0046008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5753" w14:textId="4662175E" w:rsidR="00F21B67" w:rsidRPr="0046008A" w:rsidRDefault="0046008A" w:rsidP="0046008A">
    <w:pPr>
      <w:pStyle w:val="Footer"/>
      <w:jc w:val="center"/>
      <w:rPr>
        <w:rFonts w:ascii="Arial" w:hAnsi="Arial" w:cs="Arial"/>
        <w:sz w:val="14"/>
        <w:szCs w:val="14"/>
      </w:rPr>
    </w:pPr>
    <w:r w:rsidRPr="0046008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20C6" w14:textId="77777777" w:rsidR="008E6500" w:rsidRDefault="008E6500" w:rsidP="00152D5E">
      <w:pPr>
        <w:spacing w:after="0" w:line="240" w:lineRule="auto"/>
      </w:pPr>
      <w:r>
        <w:separator/>
      </w:r>
    </w:p>
  </w:footnote>
  <w:footnote w:type="continuationSeparator" w:id="0">
    <w:p w14:paraId="582A3816" w14:textId="77777777" w:rsidR="008E6500" w:rsidRDefault="008E6500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FD1A" w14:textId="77777777" w:rsidR="0046008A" w:rsidRDefault="00460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736F" w14:textId="78CBFB64" w:rsidR="00FB2C79" w:rsidRPr="00DC27D7" w:rsidRDefault="00FB2C79" w:rsidP="00DC27D7">
    <w:pPr>
      <w:pStyle w:val="Foot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0048" w14:textId="77777777" w:rsidR="0046008A" w:rsidRDefault="004600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2573" w14:textId="77777777" w:rsidR="00F21B67" w:rsidRDefault="00F21B67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168AF306" wp14:editId="6B99DDF5">
          <wp:extent cx="2190750" cy="676275"/>
          <wp:effectExtent l="19050" t="0" r="0" b="0"/>
          <wp:docPr id="1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1DCE832C" w14:textId="77777777" w:rsidR="00F21B67" w:rsidRDefault="00F21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48D"/>
    <w:multiLevelType w:val="hybridMultilevel"/>
    <w:tmpl w:val="9940D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17E0"/>
    <w:multiLevelType w:val="multilevel"/>
    <w:tmpl w:val="E5B4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3DE0C3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356A30"/>
    <w:multiLevelType w:val="hybridMultilevel"/>
    <w:tmpl w:val="0DCA77BE"/>
    <w:lvl w:ilvl="0" w:tplc="388CBF1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3452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D07C5"/>
    <w:multiLevelType w:val="multilevel"/>
    <w:tmpl w:val="9230A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5B7283"/>
    <w:multiLevelType w:val="hybridMultilevel"/>
    <w:tmpl w:val="DCF2E892"/>
    <w:lvl w:ilvl="0" w:tplc="D2A8F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36D70"/>
    <w:multiLevelType w:val="multilevel"/>
    <w:tmpl w:val="4202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B7564E"/>
    <w:multiLevelType w:val="multilevel"/>
    <w:tmpl w:val="E73451B2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5CA1834"/>
    <w:multiLevelType w:val="hybridMultilevel"/>
    <w:tmpl w:val="3ABA7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17A27"/>
    <w:multiLevelType w:val="hybridMultilevel"/>
    <w:tmpl w:val="1A28E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569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18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9C1E90"/>
    <w:multiLevelType w:val="hybridMultilevel"/>
    <w:tmpl w:val="3F2CE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0365"/>
    <w:multiLevelType w:val="multilevel"/>
    <w:tmpl w:val="99E6B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A3605AF"/>
    <w:multiLevelType w:val="multilevel"/>
    <w:tmpl w:val="DEA4C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6" w15:restartNumberingAfterBreak="0">
    <w:nsid w:val="34FF6548"/>
    <w:multiLevelType w:val="multilevel"/>
    <w:tmpl w:val="00F4E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B604E3"/>
    <w:multiLevelType w:val="hybridMultilevel"/>
    <w:tmpl w:val="6D4C9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C2A9E"/>
    <w:multiLevelType w:val="hybridMultilevel"/>
    <w:tmpl w:val="4D960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41366"/>
    <w:multiLevelType w:val="hybridMultilevel"/>
    <w:tmpl w:val="A59E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C5091"/>
    <w:multiLevelType w:val="hybridMultilevel"/>
    <w:tmpl w:val="17CEC3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9731C3"/>
    <w:multiLevelType w:val="hybridMultilevel"/>
    <w:tmpl w:val="86CCB3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772ED"/>
    <w:multiLevelType w:val="multilevel"/>
    <w:tmpl w:val="88720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335212"/>
    <w:multiLevelType w:val="multilevel"/>
    <w:tmpl w:val="1652C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7776A9F"/>
    <w:multiLevelType w:val="multilevel"/>
    <w:tmpl w:val="6C72E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7479C5"/>
    <w:multiLevelType w:val="multilevel"/>
    <w:tmpl w:val="610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CF1D9A"/>
    <w:multiLevelType w:val="multilevel"/>
    <w:tmpl w:val="D9B21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1A6CB9"/>
    <w:multiLevelType w:val="hybridMultilevel"/>
    <w:tmpl w:val="A1828390"/>
    <w:lvl w:ilvl="0" w:tplc="B8425CA6">
      <w:start w:val="1"/>
      <w:numFmt w:val="bullet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01D8D"/>
    <w:multiLevelType w:val="hybridMultilevel"/>
    <w:tmpl w:val="BA108DF0"/>
    <w:lvl w:ilvl="0" w:tplc="90D0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45369"/>
    <w:multiLevelType w:val="multilevel"/>
    <w:tmpl w:val="5058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CC479E9"/>
    <w:multiLevelType w:val="hybridMultilevel"/>
    <w:tmpl w:val="498CE47A"/>
    <w:lvl w:ilvl="0" w:tplc="F250A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C66D4"/>
    <w:multiLevelType w:val="hybridMultilevel"/>
    <w:tmpl w:val="366E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1F15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33E5684"/>
    <w:multiLevelType w:val="multilevel"/>
    <w:tmpl w:val="8F0648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FD5FBE"/>
    <w:multiLevelType w:val="hybridMultilevel"/>
    <w:tmpl w:val="6AF019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D70C13"/>
    <w:multiLevelType w:val="multilevel"/>
    <w:tmpl w:val="78000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6A9112F"/>
    <w:multiLevelType w:val="hybridMultilevel"/>
    <w:tmpl w:val="DF94E6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20796F"/>
    <w:multiLevelType w:val="hybridMultilevel"/>
    <w:tmpl w:val="11DC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F2400"/>
    <w:multiLevelType w:val="multilevel"/>
    <w:tmpl w:val="7412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AC77E2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931DB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4FFD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F0F25F4"/>
    <w:multiLevelType w:val="multilevel"/>
    <w:tmpl w:val="8AB494B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624" w:hanging="624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31"/>
  </w:num>
  <w:num w:numId="4">
    <w:abstractNumId w:val="13"/>
  </w:num>
  <w:num w:numId="5">
    <w:abstractNumId w:val="18"/>
  </w:num>
  <w:num w:numId="6">
    <w:abstractNumId w:val="24"/>
  </w:num>
  <w:num w:numId="7">
    <w:abstractNumId w:val="38"/>
  </w:num>
  <w:num w:numId="8">
    <w:abstractNumId w:val="19"/>
  </w:num>
  <w:num w:numId="9">
    <w:abstractNumId w:val="28"/>
  </w:num>
  <w:num w:numId="10">
    <w:abstractNumId w:val="6"/>
  </w:num>
  <w:num w:numId="11">
    <w:abstractNumId w:val="32"/>
  </w:num>
  <w:num w:numId="12">
    <w:abstractNumId w:val="41"/>
  </w:num>
  <w:num w:numId="13">
    <w:abstractNumId w:val="30"/>
  </w:num>
  <w:num w:numId="14">
    <w:abstractNumId w:val="40"/>
  </w:num>
  <w:num w:numId="15">
    <w:abstractNumId w:val="4"/>
  </w:num>
  <w:num w:numId="16">
    <w:abstractNumId w:val="14"/>
  </w:num>
  <w:num w:numId="17">
    <w:abstractNumId w:val="12"/>
  </w:num>
  <w:num w:numId="18">
    <w:abstractNumId w:val="2"/>
  </w:num>
  <w:num w:numId="19">
    <w:abstractNumId w:val="9"/>
  </w:num>
  <w:num w:numId="20">
    <w:abstractNumId w:val="5"/>
  </w:num>
  <w:num w:numId="21">
    <w:abstractNumId w:val="22"/>
  </w:num>
  <w:num w:numId="22">
    <w:abstractNumId w:val="11"/>
  </w:num>
  <w:num w:numId="23">
    <w:abstractNumId w:val="7"/>
  </w:num>
  <w:num w:numId="24">
    <w:abstractNumId w:val="29"/>
  </w:num>
  <w:num w:numId="25">
    <w:abstractNumId w:val="25"/>
  </w:num>
  <w:num w:numId="26">
    <w:abstractNumId w:val="20"/>
  </w:num>
  <w:num w:numId="27">
    <w:abstractNumId w:val="37"/>
  </w:num>
  <w:num w:numId="28">
    <w:abstractNumId w:val="8"/>
  </w:num>
  <w:num w:numId="29">
    <w:abstractNumId w:val="3"/>
  </w:num>
  <w:num w:numId="30">
    <w:abstractNumId w:val="26"/>
  </w:num>
  <w:num w:numId="31">
    <w:abstractNumId w:val="23"/>
  </w:num>
  <w:num w:numId="32">
    <w:abstractNumId w:val="35"/>
  </w:num>
  <w:num w:numId="33">
    <w:abstractNumId w:val="27"/>
  </w:num>
  <w:num w:numId="34">
    <w:abstractNumId w:val="2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5">
    <w:abstractNumId w:val="33"/>
  </w:num>
  <w:num w:numId="36">
    <w:abstractNumId w:val="39"/>
  </w:num>
  <w:num w:numId="37">
    <w:abstractNumId w:val="42"/>
  </w:num>
  <w:num w:numId="38">
    <w:abstractNumId w:val="8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9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40">
    <w:abstractNumId w:val="15"/>
  </w:num>
  <w:num w:numId="41">
    <w:abstractNumId w:val="16"/>
  </w:num>
  <w:num w:numId="42">
    <w:abstractNumId w:val="1"/>
  </w:num>
  <w:num w:numId="43">
    <w:abstractNumId w:val="34"/>
  </w:num>
  <w:num w:numId="44">
    <w:abstractNumId w:val="36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33"/>
    <w:rsid w:val="00003976"/>
    <w:rsid w:val="00004153"/>
    <w:rsid w:val="000100D2"/>
    <w:rsid w:val="000127A4"/>
    <w:rsid w:val="00012A69"/>
    <w:rsid w:val="0001683E"/>
    <w:rsid w:val="00020582"/>
    <w:rsid w:val="00021726"/>
    <w:rsid w:val="00031A8B"/>
    <w:rsid w:val="00032237"/>
    <w:rsid w:val="000456F0"/>
    <w:rsid w:val="000458C7"/>
    <w:rsid w:val="000517D4"/>
    <w:rsid w:val="00053D56"/>
    <w:rsid w:val="00064A3B"/>
    <w:rsid w:val="0006604B"/>
    <w:rsid w:val="00075345"/>
    <w:rsid w:val="00082301"/>
    <w:rsid w:val="0008768A"/>
    <w:rsid w:val="000916EC"/>
    <w:rsid w:val="000A4061"/>
    <w:rsid w:val="000B7E7B"/>
    <w:rsid w:val="000C15FB"/>
    <w:rsid w:val="000C4132"/>
    <w:rsid w:val="000C49ED"/>
    <w:rsid w:val="000C7647"/>
    <w:rsid w:val="000D07AB"/>
    <w:rsid w:val="000E1532"/>
    <w:rsid w:val="000E287F"/>
    <w:rsid w:val="000F58D0"/>
    <w:rsid w:val="000F6629"/>
    <w:rsid w:val="00106D48"/>
    <w:rsid w:val="001127C2"/>
    <w:rsid w:val="0013168D"/>
    <w:rsid w:val="00135D4A"/>
    <w:rsid w:val="001404AB"/>
    <w:rsid w:val="00141E42"/>
    <w:rsid w:val="001504B0"/>
    <w:rsid w:val="00152066"/>
    <w:rsid w:val="00152D5E"/>
    <w:rsid w:val="00156257"/>
    <w:rsid w:val="0015786A"/>
    <w:rsid w:val="00162B50"/>
    <w:rsid w:val="001670E2"/>
    <w:rsid w:val="0019409F"/>
    <w:rsid w:val="001A0943"/>
    <w:rsid w:val="001A677B"/>
    <w:rsid w:val="001B3C22"/>
    <w:rsid w:val="001B543C"/>
    <w:rsid w:val="001C529C"/>
    <w:rsid w:val="001D18C3"/>
    <w:rsid w:val="001E7471"/>
    <w:rsid w:val="001F35C6"/>
    <w:rsid w:val="00202B3A"/>
    <w:rsid w:val="0021108E"/>
    <w:rsid w:val="00214F82"/>
    <w:rsid w:val="00215BD6"/>
    <w:rsid w:val="00221FA3"/>
    <w:rsid w:val="002473D9"/>
    <w:rsid w:val="00252E13"/>
    <w:rsid w:val="00254669"/>
    <w:rsid w:val="00272CE7"/>
    <w:rsid w:val="00283EE0"/>
    <w:rsid w:val="00287266"/>
    <w:rsid w:val="00293A5B"/>
    <w:rsid w:val="002A0A0C"/>
    <w:rsid w:val="002A2DE1"/>
    <w:rsid w:val="002C7846"/>
    <w:rsid w:val="002E74C8"/>
    <w:rsid w:val="002F1340"/>
    <w:rsid w:val="00302B09"/>
    <w:rsid w:val="003068DA"/>
    <w:rsid w:val="00314A6D"/>
    <w:rsid w:val="00335BAE"/>
    <w:rsid w:val="00340868"/>
    <w:rsid w:val="00344546"/>
    <w:rsid w:val="003449F8"/>
    <w:rsid w:val="00345814"/>
    <w:rsid w:val="00353D0B"/>
    <w:rsid w:val="00353E50"/>
    <w:rsid w:val="00373ACE"/>
    <w:rsid w:val="00397232"/>
    <w:rsid w:val="003A2E5D"/>
    <w:rsid w:val="003A3CF7"/>
    <w:rsid w:val="003A4CB9"/>
    <w:rsid w:val="003A7DC3"/>
    <w:rsid w:val="003B0384"/>
    <w:rsid w:val="003B065B"/>
    <w:rsid w:val="003C5E5F"/>
    <w:rsid w:val="003C6EB2"/>
    <w:rsid w:val="003F5C7D"/>
    <w:rsid w:val="00402430"/>
    <w:rsid w:val="00403600"/>
    <w:rsid w:val="00405E0B"/>
    <w:rsid w:val="004072BA"/>
    <w:rsid w:val="004135BE"/>
    <w:rsid w:val="0041603D"/>
    <w:rsid w:val="004175E0"/>
    <w:rsid w:val="00426489"/>
    <w:rsid w:val="00435797"/>
    <w:rsid w:val="004369CF"/>
    <w:rsid w:val="00443F33"/>
    <w:rsid w:val="0046008A"/>
    <w:rsid w:val="00461AA0"/>
    <w:rsid w:val="00461C8B"/>
    <w:rsid w:val="00462414"/>
    <w:rsid w:val="00463B86"/>
    <w:rsid w:val="00466819"/>
    <w:rsid w:val="004A0829"/>
    <w:rsid w:val="004A2220"/>
    <w:rsid w:val="004A45D6"/>
    <w:rsid w:val="004B121B"/>
    <w:rsid w:val="004D1932"/>
    <w:rsid w:val="004E2B2A"/>
    <w:rsid w:val="004E5885"/>
    <w:rsid w:val="004F42B7"/>
    <w:rsid w:val="00500EAE"/>
    <w:rsid w:val="005048AF"/>
    <w:rsid w:val="00510017"/>
    <w:rsid w:val="0051478F"/>
    <w:rsid w:val="005167F7"/>
    <w:rsid w:val="00516FDD"/>
    <w:rsid w:val="00521697"/>
    <w:rsid w:val="00532425"/>
    <w:rsid w:val="00532730"/>
    <w:rsid w:val="005332BE"/>
    <w:rsid w:val="00534D4D"/>
    <w:rsid w:val="005359F3"/>
    <w:rsid w:val="00551585"/>
    <w:rsid w:val="00552405"/>
    <w:rsid w:val="005624BE"/>
    <w:rsid w:val="0056257F"/>
    <w:rsid w:val="00563752"/>
    <w:rsid w:val="005662CF"/>
    <w:rsid w:val="00582DD2"/>
    <w:rsid w:val="00586F66"/>
    <w:rsid w:val="005907AF"/>
    <w:rsid w:val="00591395"/>
    <w:rsid w:val="005A4376"/>
    <w:rsid w:val="005A794E"/>
    <w:rsid w:val="005B5B3A"/>
    <w:rsid w:val="005D2BB7"/>
    <w:rsid w:val="005E011D"/>
    <w:rsid w:val="005E24E3"/>
    <w:rsid w:val="005F4D74"/>
    <w:rsid w:val="005F70A8"/>
    <w:rsid w:val="00600582"/>
    <w:rsid w:val="00610DF9"/>
    <w:rsid w:val="00622D3C"/>
    <w:rsid w:val="0062327A"/>
    <w:rsid w:val="00634849"/>
    <w:rsid w:val="00635A25"/>
    <w:rsid w:val="00641860"/>
    <w:rsid w:val="00643EFC"/>
    <w:rsid w:val="00644A0C"/>
    <w:rsid w:val="0065458C"/>
    <w:rsid w:val="00657E8F"/>
    <w:rsid w:val="006641B0"/>
    <w:rsid w:val="006839BB"/>
    <w:rsid w:val="00685F05"/>
    <w:rsid w:val="00687A91"/>
    <w:rsid w:val="00693752"/>
    <w:rsid w:val="006B6022"/>
    <w:rsid w:val="006C14A2"/>
    <w:rsid w:val="006F301F"/>
    <w:rsid w:val="00707A71"/>
    <w:rsid w:val="007104EA"/>
    <w:rsid w:val="007122C1"/>
    <w:rsid w:val="00720EF8"/>
    <w:rsid w:val="00725487"/>
    <w:rsid w:val="00726F54"/>
    <w:rsid w:val="00727556"/>
    <w:rsid w:val="007349D8"/>
    <w:rsid w:val="00741C56"/>
    <w:rsid w:val="0074649F"/>
    <w:rsid w:val="00751261"/>
    <w:rsid w:val="0075699B"/>
    <w:rsid w:val="00757C3A"/>
    <w:rsid w:val="007722E1"/>
    <w:rsid w:val="00773827"/>
    <w:rsid w:val="00775E12"/>
    <w:rsid w:val="00780A2D"/>
    <w:rsid w:val="00781389"/>
    <w:rsid w:val="00791154"/>
    <w:rsid w:val="007A6AA2"/>
    <w:rsid w:val="007A6DC4"/>
    <w:rsid w:val="007B1ACF"/>
    <w:rsid w:val="007B3718"/>
    <w:rsid w:val="007B619E"/>
    <w:rsid w:val="007C4EC7"/>
    <w:rsid w:val="007C4FCB"/>
    <w:rsid w:val="007D15B0"/>
    <w:rsid w:val="007D1D59"/>
    <w:rsid w:val="007D2B42"/>
    <w:rsid w:val="007D6F72"/>
    <w:rsid w:val="007F249F"/>
    <w:rsid w:val="00820C1B"/>
    <w:rsid w:val="00822096"/>
    <w:rsid w:val="00830F75"/>
    <w:rsid w:val="00834C4F"/>
    <w:rsid w:val="00840A42"/>
    <w:rsid w:val="00840B46"/>
    <w:rsid w:val="00841640"/>
    <w:rsid w:val="00850D7D"/>
    <w:rsid w:val="00853BE2"/>
    <w:rsid w:val="00855221"/>
    <w:rsid w:val="00865278"/>
    <w:rsid w:val="00870E60"/>
    <w:rsid w:val="00881556"/>
    <w:rsid w:val="00887315"/>
    <w:rsid w:val="00895F9F"/>
    <w:rsid w:val="008A44DB"/>
    <w:rsid w:val="008B3ABC"/>
    <w:rsid w:val="008C07D5"/>
    <w:rsid w:val="008C1D7D"/>
    <w:rsid w:val="008D3FC7"/>
    <w:rsid w:val="008E2F14"/>
    <w:rsid w:val="008E5F4B"/>
    <w:rsid w:val="008E6500"/>
    <w:rsid w:val="008E761E"/>
    <w:rsid w:val="008F122F"/>
    <w:rsid w:val="009133C8"/>
    <w:rsid w:val="00913412"/>
    <w:rsid w:val="009227D3"/>
    <w:rsid w:val="00925989"/>
    <w:rsid w:val="009333C2"/>
    <w:rsid w:val="0094407C"/>
    <w:rsid w:val="00947E61"/>
    <w:rsid w:val="00951D8F"/>
    <w:rsid w:val="0095393D"/>
    <w:rsid w:val="009545D4"/>
    <w:rsid w:val="00954E21"/>
    <w:rsid w:val="009664CB"/>
    <w:rsid w:val="00970387"/>
    <w:rsid w:val="00974E7D"/>
    <w:rsid w:val="009839B3"/>
    <w:rsid w:val="00992F8F"/>
    <w:rsid w:val="009A1FBC"/>
    <w:rsid w:val="009A2737"/>
    <w:rsid w:val="009A2B22"/>
    <w:rsid w:val="009A7380"/>
    <w:rsid w:val="00A0569F"/>
    <w:rsid w:val="00A0674A"/>
    <w:rsid w:val="00A06847"/>
    <w:rsid w:val="00A06B74"/>
    <w:rsid w:val="00A17E7E"/>
    <w:rsid w:val="00A3462F"/>
    <w:rsid w:val="00A4434D"/>
    <w:rsid w:val="00A65232"/>
    <w:rsid w:val="00A751E1"/>
    <w:rsid w:val="00A85D3F"/>
    <w:rsid w:val="00A92A2C"/>
    <w:rsid w:val="00A93ED3"/>
    <w:rsid w:val="00A94A9E"/>
    <w:rsid w:val="00A95B39"/>
    <w:rsid w:val="00AB0381"/>
    <w:rsid w:val="00AC0BF3"/>
    <w:rsid w:val="00AC23A8"/>
    <w:rsid w:val="00AC6CF6"/>
    <w:rsid w:val="00AE439B"/>
    <w:rsid w:val="00AE5B4A"/>
    <w:rsid w:val="00AF297D"/>
    <w:rsid w:val="00AF486D"/>
    <w:rsid w:val="00B0453C"/>
    <w:rsid w:val="00B13060"/>
    <w:rsid w:val="00B22D96"/>
    <w:rsid w:val="00B25707"/>
    <w:rsid w:val="00B33475"/>
    <w:rsid w:val="00B347A1"/>
    <w:rsid w:val="00B50A6F"/>
    <w:rsid w:val="00B72DC2"/>
    <w:rsid w:val="00B73389"/>
    <w:rsid w:val="00B75AF5"/>
    <w:rsid w:val="00B81F4C"/>
    <w:rsid w:val="00B84A5B"/>
    <w:rsid w:val="00BB3AC1"/>
    <w:rsid w:val="00BC0C68"/>
    <w:rsid w:val="00BD5381"/>
    <w:rsid w:val="00BE47D9"/>
    <w:rsid w:val="00BE6374"/>
    <w:rsid w:val="00BF5695"/>
    <w:rsid w:val="00C20E72"/>
    <w:rsid w:val="00C23DB3"/>
    <w:rsid w:val="00C2690D"/>
    <w:rsid w:val="00C30C5E"/>
    <w:rsid w:val="00C4124D"/>
    <w:rsid w:val="00C446AD"/>
    <w:rsid w:val="00C46EA3"/>
    <w:rsid w:val="00C519FA"/>
    <w:rsid w:val="00C618E2"/>
    <w:rsid w:val="00C64BD0"/>
    <w:rsid w:val="00C66D0F"/>
    <w:rsid w:val="00C809B3"/>
    <w:rsid w:val="00C81CB2"/>
    <w:rsid w:val="00C93E7E"/>
    <w:rsid w:val="00C95B2E"/>
    <w:rsid w:val="00CA4710"/>
    <w:rsid w:val="00CA5293"/>
    <w:rsid w:val="00CB4368"/>
    <w:rsid w:val="00CB6072"/>
    <w:rsid w:val="00CC46BF"/>
    <w:rsid w:val="00CD0D17"/>
    <w:rsid w:val="00CD2F3B"/>
    <w:rsid w:val="00CD42A3"/>
    <w:rsid w:val="00CD497E"/>
    <w:rsid w:val="00CD581E"/>
    <w:rsid w:val="00CE129E"/>
    <w:rsid w:val="00CF03FA"/>
    <w:rsid w:val="00CF3FF5"/>
    <w:rsid w:val="00D06C79"/>
    <w:rsid w:val="00D124A1"/>
    <w:rsid w:val="00D14599"/>
    <w:rsid w:val="00D2167D"/>
    <w:rsid w:val="00D22FD2"/>
    <w:rsid w:val="00D442D9"/>
    <w:rsid w:val="00D509D1"/>
    <w:rsid w:val="00D54564"/>
    <w:rsid w:val="00D600B5"/>
    <w:rsid w:val="00D644E5"/>
    <w:rsid w:val="00D94114"/>
    <w:rsid w:val="00D95E71"/>
    <w:rsid w:val="00DB120C"/>
    <w:rsid w:val="00DC27D7"/>
    <w:rsid w:val="00DC616F"/>
    <w:rsid w:val="00DD3D4A"/>
    <w:rsid w:val="00E0662B"/>
    <w:rsid w:val="00E152FC"/>
    <w:rsid w:val="00E17BC8"/>
    <w:rsid w:val="00E3576D"/>
    <w:rsid w:val="00E35AD4"/>
    <w:rsid w:val="00E37988"/>
    <w:rsid w:val="00E511FB"/>
    <w:rsid w:val="00E51219"/>
    <w:rsid w:val="00E522AA"/>
    <w:rsid w:val="00E62FBC"/>
    <w:rsid w:val="00E66DD0"/>
    <w:rsid w:val="00E6778D"/>
    <w:rsid w:val="00E75F3E"/>
    <w:rsid w:val="00E76F61"/>
    <w:rsid w:val="00E811A1"/>
    <w:rsid w:val="00E814D7"/>
    <w:rsid w:val="00E866C4"/>
    <w:rsid w:val="00E96174"/>
    <w:rsid w:val="00EA50F8"/>
    <w:rsid w:val="00EB7056"/>
    <w:rsid w:val="00EC4E83"/>
    <w:rsid w:val="00EC6223"/>
    <w:rsid w:val="00F02F2A"/>
    <w:rsid w:val="00F21B67"/>
    <w:rsid w:val="00F35DEF"/>
    <w:rsid w:val="00F4635B"/>
    <w:rsid w:val="00F50364"/>
    <w:rsid w:val="00F622EA"/>
    <w:rsid w:val="00F80C22"/>
    <w:rsid w:val="00F81FF3"/>
    <w:rsid w:val="00F85168"/>
    <w:rsid w:val="00F95DB3"/>
    <w:rsid w:val="00FA7F0D"/>
    <w:rsid w:val="00FB2C79"/>
    <w:rsid w:val="00FD22D4"/>
    <w:rsid w:val="00FD2D4B"/>
    <w:rsid w:val="00FD3F53"/>
    <w:rsid w:val="00FD796D"/>
    <w:rsid w:val="00FF0408"/>
    <w:rsid w:val="00FF3BC0"/>
    <w:rsid w:val="00FF406E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6363A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22D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3D4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0146-9F1A-4BAE-B1FC-F177FB9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1649</Words>
  <Characters>8608</Characters>
  <Application>Microsoft Office Word</Application>
  <DocSecurity>0</DocSecurity>
  <Lines>221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2022-02-01T00:19:00Z</dcterms:created>
  <dcterms:modified xsi:type="dcterms:W3CDTF">2022-02-01T00:19:00Z</dcterms:modified>
</cp:coreProperties>
</file>