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6928" w14:textId="77777777" w:rsidR="00713294" w:rsidRPr="00713294" w:rsidRDefault="00713294" w:rsidP="00713294">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713294">
            <w:rPr>
              <w:rFonts w:ascii="Arial" w:eastAsia="Times New Roman" w:hAnsi="Arial" w:cs="Arial"/>
              <w:sz w:val="24"/>
              <w:szCs w:val="20"/>
            </w:rPr>
            <w:t>Australian Capital Territory</w:t>
          </w:r>
        </w:smartTag>
      </w:smartTag>
    </w:p>
    <w:p w14:paraId="1B6804DE" w14:textId="77777777" w:rsidR="00713294" w:rsidRPr="00713294" w:rsidRDefault="00713294" w:rsidP="00713294">
      <w:pPr>
        <w:tabs>
          <w:tab w:val="left" w:pos="2400"/>
          <w:tab w:val="left" w:pos="2880"/>
        </w:tabs>
        <w:spacing w:before="500" w:after="100" w:line="240" w:lineRule="auto"/>
        <w:rPr>
          <w:rFonts w:ascii="Arial" w:eastAsia="Times New Roman" w:hAnsi="Arial" w:cs="Arial"/>
          <w:b/>
          <w:bCs/>
          <w:sz w:val="40"/>
          <w:szCs w:val="40"/>
        </w:rPr>
      </w:pPr>
      <w:r w:rsidRPr="00713294">
        <w:rPr>
          <w:rFonts w:ascii="Arial" w:eastAsia="Times New Roman" w:hAnsi="Arial" w:cs="Arial"/>
          <w:b/>
          <w:bCs/>
          <w:sz w:val="40"/>
          <w:szCs w:val="40"/>
        </w:rPr>
        <w:t>Corrections Management (Frisk Search and Ordinary Search) Operating Procedure 2022</w:t>
      </w:r>
    </w:p>
    <w:p w14:paraId="008F6A41" w14:textId="77777777" w:rsidR="00713294" w:rsidRPr="00713294" w:rsidRDefault="00713294" w:rsidP="00713294">
      <w:pPr>
        <w:spacing w:before="240" w:after="60" w:line="240" w:lineRule="auto"/>
        <w:rPr>
          <w:rFonts w:ascii="Arial" w:eastAsia="Times New Roman" w:hAnsi="Arial" w:cs="Arial"/>
          <w:b/>
          <w:bCs/>
          <w:sz w:val="24"/>
          <w:szCs w:val="20"/>
          <w:vertAlign w:val="superscript"/>
        </w:rPr>
      </w:pPr>
      <w:r w:rsidRPr="00713294">
        <w:rPr>
          <w:rFonts w:ascii="Arial" w:eastAsia="Times New Roman" w:hAnsi="Arial" w:cs="Arial"/>
          <w:b/>
          <w:bCs/>
          <w:sz w:val="24"/>
          <w:szCs w:val="20"/>
        </w:rPr>
        <w:t>Notifiable instrument NI2022-52</w:t>
      </w:r>
    </w:p>
    <w:p w14:paraId="18EBFC88" w14:textId="77777777" w:rsidR="00713294" w:rsidRPr="00713294" w:rsidRDefault="00713294" w:rsidP="00713294">
      <w:pPr>
        <w:spacing w:before="240" w:after="120" w:line="240" w:lineRule="auto"/>
        <w:jc w:val="both"/>
        <w:rPr>
          <w:rFonts w:ascii="Times New Roman" w:eastAsia="Times New Roman" w:hAnsi="Times New Roman" w:cs="Times New Roman"/>
          <w:sz w:val="24"/>
          <w:szCs w:val="24"/>
        </w:rPr>
      </w:pPr>
      <w:r w:rsidRPr="00713294">
        <w:rPr>
          <w:rFonts w:ascii="Times New Roman" w:eastAsia="Times New Roman" w:hAnsi="Times New Roman" w:cs="Times New Roman"/>
          <w:sz w:val="24"/>
          <w:szCs w:val="24"/>
        </w:rPr>
        <w:t xml:space="preserve">made under the  </w:t>
      </w:r>
    </w:p>
    <w:p w14:paraId="3043BABC" w14:textId="77777777" w:rsidR="00713294" w:rsidRPr="00713294" w:rsidRDefault="00713294" w:rsidP="00713294">
      <w:pPr>
        <w:tabs>
          <w:tab w:val="left" w:pos="2600"/>
        </w:tabs>
        <w:spacing w:before="200" w:after="0" w:line="240" w:lineRule="auto"/>
        <w:jc w:val="both"/>
        <w:rPr>
          <w:rFonts w:ascii="Arial" w:eastAsia="Times New Roman" w:hAnsi="Arial" w:cs="Arial"/>
          <w:b/>
          <w:bCs/>
          <w:sz w:val="20"/>
          <w:szCs w:val="20"/>
        </w:rPr>
      </w:pPr>
      <w:r w:rsidRPr="00713294">
        <w:rPr>
          <w:rFonts w:ascii="Arial" w:eastAsia="Times New Roman" w:hAnsi="Arial" w:cs="Arial"/>
          <w:b/>
          <w:bCs/>
          <w:iCs/>
          <w:sz w:val="20"/>
          <w:szCs w:val="20"/>
        </w:rPr>
        <w:t>Corrections Management Act 2007</w:t>
      </w:r>
      <w:r w:rsidRPr="00713294">
        <w:rPr>
          <w:rFonts w:ascii="Arial" w:eastAsia="Times New Roman" w:hAnsi="Arial" w:cs="Arial"/>
          <w:b/>
          <w:bCs/>
          <w:sz w:val="20"/>
          <w:szCs w:val="20"/>
        </w:rPr>
        <w:t>, s14 (Corrections policies and operating procedures)</w:t>
      </w:r>
    </w:p>
    <w:p w14:paraId="315F8EA9" w14:textId="77777777" w:rsidR="00713294" w:rsidRPr="00713294" w:rsidRDefault="00713294" w:rsidP="00713294">
      <w:pPr>
        <w:tabs>
          <w:tab w:val="left" w:pos="2600"/>
        </w:tabs>
        <w:spacing w:after="0" w:line="240" w:lineRule="auto"/>
        <w:jc w:val="both"/>
        <w:rPr>
          <w:rFonts w:ascii="Arial" w:eastAsia="Times New Roman" w:hAnsi="Arial" w:cs="Arial"/>
          <w:b/>
          <w:bCs/>
          <w:sz w:val="20"/>
          <w:szCs w:val="20"/>
        </w:rPr>
      </w:pPr>
    </w:p>
    <w:p w14:paraId="39F0A8BF" w14:textId="77777777" w:rsidR="00713294" w:rsidRPr="00713294" w:rsidRDefault="00713294" w:rsidP="00713294">
      <w:pPr>
        <w:pBdr>
          <w:top w:val="single" w:sz="12" w:space="1" w:color="auto"/>
        </w:pBdr>
        <w:spacing w:after="0" w:line="240" w:lineRule="auto"/>
        <w:jc w:val="both"/>
        <w:rPr>
          <w:rFonts w:ascii="Times New Roman" w:eastAsia="Times New Roman" w:hAnsi="Times New Roman" w:cs="Times New Roman"/>
          <w:sz w:val="24"/>
          <w:szCs w:val="24"/>
        </w:rPr>
      </w:pPr>
    </w:p>
    <w:p w14:paraId="6086842F" w14:textId="77777777" w:rsidR="00713294" w:rsidRPr="00713294" w:rsidRDefault="00713294" w:rsidP="00713294">
      <w:pPr>
        <w:spacing w:after="60" w:line="240" w:lineRule="auto"/>
        <w:ind w:left="720" w:hanging="720"/>
        <w:rPr>
          <w:rFonts w:ascii="Arial" w:eastAsia="Times New Roman" w:hAnsi="Arial" w:cs="Arial"/>
          <w:b/>
          <w:bCs/>
          <w:sz w:val="24"/>
          <w:szCs w:val="20"/>
        </w:rPr>
      </w:pPr>
      <w:r w:rsidRPr="00713294">
        <w:rPr>
          <w:rFonts w:ascii="Arial" w:eastAsia="Times New Roman" w:hAnsi="Arial" w:cs="Arial"/>
          <w:b/>
          <w:bCs/>
          <w:sz w:val="24"/>
          <w:szCs w:val="20"/>
        </w:rPr>
        <w:t>1</w:t>
      </w:r>
      <w:r w:rsidRPr="00713294">
        <w:rPr>
          <w:rFonts w:ascii="Arial" w:eastAsia="Times New Roman" w:hAnsi="Arial" w:cs="Arial"/>
          <w:b/>
          <w:bCs/>
          <w:sz w:val="24"/>
          <w:szCs w:val="20"/>
        </w:rPr>
        <w:tab/>
        <w:t>Name of instrument</w:t>
      </w:r>
    </w:p>
    <w:p w14:paraId="2389EAAC" w14:textId="77777777" w:rsidR="00713294" w:rsidRPr="00713294" w:rsidRDefault="00713294" w:rsidP="00713294">
      <w:pPr>
        <w:spacing w:before="80" w:after="60" w:line="240" w:lineRule="auto"/>
        <w:ind w:left="720"/>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 xml:space="preserve">This instrument is the </w:t>
      </w:r>
      <w:r w:rsidRPr="00713294">
        <w:rPr>
          <w:rFonts w:ascii="Times New Roman" w:eastAsia="Times New Roman" w:hAnsi="Times New Roman" w:cs="Times New Roman"/>
          <w:i/>
          <w:sz w:val="24"/>
          <w:szCs w:val="20"/>
        </w:rPr>
        <w:t>Corrections Management (Frisk Search and Ordinary Search) Operating Procedure 2022.</w:t>
      </w:r>
    </w:p>
    <w:p w14:paraId="7CFC9C07" w14:textId="77777777" w:rsidR="00713294" w:rsidRPr="00713294" w:rsidRDefault="00713294" w:rsidP="00713294">
      <w:pPr>
        <w:spacing w:before="240" w:after="60" w:line="240" w:lineRule="auto"/>
        <w:outlineLvl w:val="6"/>
        <w:rPr>
          <w:rFonts w:ascii="Times New Roman" w:eastAsia="Times New Roman" w:hAnsi="Times New Roman" w:cs="Times New Roman"/>
          <w:sz w:val="24"/>
          <w:szCs w:val="24"/>
          <w:lang w:val="x-none" w:eastAsia="x-none"/>
        </w:rPr>
      </w:pPr>
      <w:r w:rsidRPr="00713294">
        <w:rPr>
          <w:rFonts w:ascii="Arial" w:eastAsia="Times New Roman" w:hAnsi="Arial" w:cs="Arial"/>
          <w:b/>
          <w:sz w:val="24"/>
          <w:szCs w:val="24"/>
          <w:lang w:val="x-none" w:eastAsia="x-none"/>
        </w:rPr>
        <w:t>2</w:t>
      </w:r>
      <w:r w:rsidRPr="00713294">
        <w:rPr>
          <w:rFonts w:ascii="Times New Roman" w:eastAsia="Times New Roman" w:hAnsi="Times New Roman" w:cs="Times New Roman"/>
          <w:sz w:val="24"/>
          <w:szCs w:val="24"/>
          <w:lang w:val="x-none" w:eastAsia="x-none"/>
        </w:rPr>
        <w:tab/>
      </w:r>
      <w:r w:rsidRPr="00713294">
        <w:rPr>
          <w:rFonts w:ascii="Arial" w:eastAsia="Times New Roman" w:hAnsi="Arial" w:cs="Arial"/>
          <w:b/>
          <w:sz w:val="24"/>
          <w:szCs w:val="24"/>
          <w:lang w:val="x-none" w:eastAsia="x-none"/>
        </w:rPr>
        <w:t>Commencement</w:t>
      </w:r>
    </w:p>
    <w:p w14:paraId="01FAA6B1" w14:textId="77777777" w:rsidR="00713294" w:rsidRPr="00713294" w:rsidRDefault="00713294" w:rsidP="00713294">
      <w:pPr>
        <w:spacing w:before="80" w:after="60" w:line="240" w:lineRule="auto"/>
        <w:ind w:left="720"/>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This instrument commences on the day after its notification day.</w:t>
      </w:r>
    </w:p>
    <w:p w14:paraId="07D98861" w14:textId="77777777" w:rsidR="00713294" w:rsidRPr="00713294" w:rsidRDefault="00713294" w:rsidP="00713294">
      <w:pPr>
        <w:spacing w:before="240" w:after="60" w:line="240" w:lineRule="auto"/>
        <w:ind w:left="720" w:hanging="720"/>
        <w:rPr>
          <w:rFonts w:ascii="Arial" w:eastAsia="Times New Roman" w:hAnsi="Arial" w:cs="Arial"/>
          <w:b/>
          <w:bCs/>
          <w:sz w:val="24"/>
          <w:szCs w:val="20"/>
        </w:rPr>
      </w:pPr>
      <w:r w:rsidRPr="00713294">
        <w:rPr>
          <w:rFonts w:ascii="Arial" w:eastAsia="Times New Roman" w:hAnsi="Arial" w:cs="Arial"/>
          <w:b/>
          <w:bCs/>
          <w:sz w:val="24"/>
          <w:szCs w:val="20"/>
        </w:rPr>
        <w:t>3</w:t>
      </w:r>
      <w:r w:rsidRPr="00713294">
        <w:rPr>
          <w:rFonts w:ascii="Arial" w:eastAsia="Times New Roman" w:hAnsi="Arial" w:cs="Arial"/>
          <w:b/>
          <w:bCs/>
          <w:sz w:val="24"/>
          <w:szCs w:val="20"/>
        </w:rPr>
        <w:tab/>
        <w:t>Operating Procedure</w:t>
      </w:r>
    </w:p>
    <w:p w14:paraId="3F51ADEF" w14:textId="77777777" w:rsidR="00713294" w:rsidRPr="00713294" w:rsidRDefault="00713294" w:rsidP="00713294">
      <w:pPr>
        <w:spacing w:before="80" w:after="60" w:line="240" w:lineRule="auto"/>
        <w:ind w:left="720"/>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I make this operating procedure to facilitate the effective and efficient management of correctional services.</w:t>
      </w:r>
    </w:p>
    <w:p w14:paraId="3B8A793D" w14:textId="77777777" w:rsidR="00713294" w:rsidRPr="00713294" w:rsidRDefault="00713294" w:rsidP="00713294">
      <w:pPr>
        <w:spacing w:before="80" w:after="60" w:line="240" w:lineRule="auto"/>
        <w:ind w:left="720"/>
        <w:rPr>
          <w:rFonts w:ascii="Times New Roman" w:eastAsia="Times New Roman" w:hAnsi="Times New Roman" w:cs="Times New Roman"/>
          <w:sz w:val="24"/>
          <w:szCs w:val="20"/>
        </w:rPr>
      </w:pPr>
    </w:p>
    <w:p w14:paraId="4A59F865" w14:textId="77777777" w:rsidR="00713294" w:rsidRPr="00713294" w:rsidRDefault="00713294" w:rsidP="00713294">
      <w:pPr>
        <w:spacing w:before="80" w:after="60" w:line="240" w:lineRule="auto"/>
        <w:ind w:left="720"/>
        <w:rPr>
          <w:rFonts w:ascii="Times New Roman" w:eastAsia="Times New Roman" w:hAnsi="Times New Roman" w:cs="Times New Roman"/>
          <w:sz w:val="24"/>
          <w:szCs w:val="20"/>
        </w:rPr>
      </w:pPr>
    </w:p>
    <w:p w14:paraId="789B0F5B" w14:textId="77777777" w:rsidR="00713294" w:rsidRPr="00713294" w:rsidRDefault="00713294" w:rsidP="00713294">
      <w:pPr>
        <w:spacing w:after="0" w:line="240" w:lineRule="auto"/>
        <w:rPr>
          <w:rFonts w:ascii="Times New Roman" w:eastAsia="Times New Roman" w:hAnsi="Times New Roman" w:cs="Times New Roman"/>
          <w:sz w:val="24"/>
          <w:szCs w:val="20"/>
        </w:rPr>
      </w:pPr>
    </w:p>
    <w:p w14:paraId="6FA92000" w14:textId="77777777" w:rsidR="00713294" w:rsidRPr="00713294" w:rsidRDefault="00713294" w:rsidP="00713294">
      <w:pPr>
        <w:spacing w:after="0" w:line="240" w:lineRule="auto"/>
        <w:rPr>
          <w:rFonts w:ascii="Times New Roman" w:eastAsia="Times New Roman" w:hAnsi="Times New Roman" w:cs="Times New Roman"/>
          <w:sz w:val="24"/>
          <w:szCs w:val="20"/>
        </w:rPr>
      </w:pPr>
    </w:p>
    <w:p w14:paraId="463D8946" w14:textId="77777777" w:rsidR="00713294" w:rsidRPr="00713294" w:rsidRDefault="00713294" w:rsidP="00713294">
      <w:pPr>
        <w:spacing w:after="0" w:line="240" w:lineRule="auto"/>
        <w:rPr>
          <w:rFonts w:ascii="Times New Roman" w:eastAsia="Times New Roman" w:hAnsi="Times New Roman" w:cs="Times New Roman"/>
          <w:sz w:val="24"/>
          <w:szCs w:val="20"/>
        </w:rPr>
      </w:pPr>
    </w:p>
    <w:p w14:paraId="41C82436" w14:textId="77777777" w:rsidR="00713294" w:rsidRPr="00713294" w:rsidRDefault="00713294" w:rsidP="00713294">
      <w:pPr>
        <w:spacing w:after="0" w:line="240" w:lineRule="auto"/>
        <w:rPr>
          <w:rFonts w:ascii="Times New Roman" w:eastAsia="Times New Roman" w:hAnsi="Times New Roman" w:cs="Times New Roman"/>
          <w:sz w:val="24"/>
          <w:szCs w:val="20"/>
        </w:rPr>
      </w:pPr>
    </w:p>
    <w:p w14:paraId="36220708" w14:textId="77777777" w:rsidR="00713294" w:rsidRPr="00713294" w:rsidRDefault="00713294" w:rsidP="00713294">
      <w:pPr>
        <w:spacing w:after="0" w:line="240" w:lineRule="auto"/>
        <w:rPr>
          <w:rFonts w:ascii="Times New Roman" w:eastAsia="Times New Roman" w:hAnsi="Times New Roman" w:cs="Times New Roman"/>
          <w:sz w:val="24"/>
          <w:szCs w:val="20"/>
        </w:rPr>
      </w:pPr>
    </w:p>
    <w:bookmarkEnd w:id="0"/>
    <w:p w14:paraId="52748876" w14:textId="77777777" w:rsidR="00713294" w:rsidRPr="00713294" w:rsidRDefault="00713294" w:rsidP="00713294">
      <w:pPr>
        <w:tabs>
          <w:tab w:val="left" w:pos="4320"/>
        </w:tabs>
        <w:spacing w:after="0" w:line="240" w:lineRule="auto"/>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Ray Johnson APM</w:t>
      </w:r>
    </w:p>
    <w:p w14:paraId="5BA3E671" w14:textId="77777777" w:rsidR="00713294" w:rsidRPr="00713294" w:rsidRDefault="00713294" w:rsidP="00713294">
      <w:pPr>
        <w:tabs>
          <w:tab w:val="left" w:pos="4320"/>
        </w:tabs>
        <w:spacing w:after="0" w:line="240" w:lineRule="auto"/>
        <w:rPr>
          <w:rFonts w:ascii="Times New Roman" w:eastAsia="Times New Roman" w:hAnsi="Times New Roman" w:cs="Times New Roman"/>
          <w:sz w:val="24"/>
          <w:szCs w:val="20"/>
        </w:rPr>
      </w:pPr>
      <w:r w:rsidRPr="00713294">
        <w:rPr>
          <w:rFonts w:ascii="Times New Roman" w:eastAsia="Times New Roman" w:hAnsi="Times New Roman" w:cs="Times New Roman"/>
          <w:sz w:val="24"/>
          <w:szCs w:val="24"/>
        </w:rPr>
        <w:t>Commissioner</w:t>
      </w:r>
    </w:p>
    <w:p w14:paraId="39CC5325" w14:textId="77777777" w:rsidR="00713294" w:rsidRPr="00713294" w:rsidRDefault="00713294" w:rsidP="00713294">
      <w:pPr>
        <w:tabs>
          <w:tab w:val="left" w:pos="4320"/>
        </w:tabs>
        <w:spacing w:after="0" w:line="240" w:lineRule="auto"/>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ACT Corrective Services</w:t>
      </w:r>
    </w:p>
    <w:p w14:paraId="6E9E80F7" w14:textId="77777777" w:rsidR="00713294" w:rsidRPr="00713294" w:rsidRDefault="00713294" w:rsidP="00713294">
      <w:pPr>
        <w:tabs>
          <w:tab w:val="left" w:pos="4320"/>
        </w:tabs>
        <w:spacing w:after="0" w:line="240" w:lineRule="auto"/>
        <w:rPr>
          <w:rFonts w:ascii="Times New Roman" w:eastAsia="Times New Roman" w:hAnsi="Times New Roman" w:cs="Times New Roman"/>
          <w:sz w:val="24"/>
          <w:szCs w:val="20"/>
        </w:rPr>
      </w:pPr>
      <w:r w:rsidRPr="00713294">
        <w:rPr>
          <w:rFonts w:ascii="Times New Roman" w:eastAsia="Times New Roman" w:hAnsi="Times New Roman" w:cs="Times New Roman"/>
          <w:sz w:val="24"/>
          <w:szCs w:val="20"/>
        </w:rPr>
        <w:t>3 February 2022</w:t>
      </w:r>
    </w:p>
    <w:p w14:paraId="51C66B5B" w14:textId="77777777" w:rsidR="00713294" w:rsidRPr="00713294" w:rsidRDefault="00713294" w:rsidP="00713294">
      <w:pPr>
        <w:spacing w:after="0" w:line="240" w:lineRule="auto"/>
        <w:rPr>
          <w:rFonts w:ascii="Times New Roman" w:eastAsia="Times New Roman" w:hAnsi="Times New Roman" w:cs="Times New Roman"/>
          <w:sz w:val="24"/>
          <w:szCs w:val="20"/>
        </w:rPr>
      </w:pPr>
    </w:p>
    <w:p w14:paraId="50D7C040" w14:textId="77777777" w:rsidR="00713294" w:rsidRDefault="00713294" w:rsidP="004D1932">
      <w:pPr>
        <w:spacing w:before="120" w:after="120"/>
        <w:rPr>
          <w:rFonts w:cs="Arial"/>
          <w:b/>
        </w:rPr>
        <w:sectPr w:rsidR="00713294" w:rsidSect="007132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FB30FDA" w14:textId="77777777" w:rsidTr="00031C7E">
        <w:tc>
          <w:tcPr>
            <w:tcW w:w="3025" w:type="dxa"/>
            <w:shd w:val="clear" w:color="auto" w:fill="95B3D7" w:themeFill="accent1" w:themeFillTint="99"/>
          </w:tcPr>
          <w:p w14:paraId="6E953556" w14:textId="5E35CBC9"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6D2C1874" w14:textId="05CEE878" w:rsidR="007B3718" w:rsidRPr="00202B3A" w:rsidRDefault="006902FB" w:rsidP="00A07081">
            <w:pPr>
              <w:spacing w:before="120" w:after="120"/>
              <w:rPr>
                <w:rFonts w:cs="Arial"/>
                <w:b/>
              </w:rPr>
            </w:pPr>
            <w:r>
              <w:rPr>
                <w:rFonts w:cs="Arial"/>
                <w:b/>
              </w:rPr>
              <w:t>Frisk Search</w:t>
            </w:r>
            <w:r w:rsidR="00DF5E7D">
              <w:rPr>
                <w:rFonts w:cs="Arial"/>
                <w:b/>
              </w:rPr>
              <w:t xml:space="preserve"> and Ordinary Search</w:t>
            </w:r>
          </w:p>
        </w:tc>
      </w:tr>
      <w:tr w:rsidR="003A3CF7" w:rsidRPr="00586F66" w14:paraId="48540CD2" w14:textId="77777777" w:rsidTr="00031C7E">
        <w:tc>
          <w:tcPr>
            <w:tcW w:w="3025" w:type="dxa"/>
          </w:tcPr>
          <w:p w14:paraId="237405D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35102B25" w14:textId="39847335" w:rsidR="003A3CF7" w:rsidRPr="00586F66" w:rsidRDefault="00254220" w:rsidP="00CF03FA">
            <w:pPr>
              <w:spacing w:before="120" w:after="120"/>
              <w:rPr>
                <w:rFonts w:cs="Arial"/>
                <w:b/>
              </w:rPr>
            </w:pPr>
            <w:r>
              <w:rPr>
                <w:rFonts w:cs="Arial"/>
                <w:b/>
              </w:rPr>
              <w:t>S4</w:t>
            </w:r>
            <w:r w:rsidR="006902FB">
              <w:rPr>
                <w:rFonts w:cs="Arial"/>
                <w:b/>
              </w:rPr>
              <w:t>.1</w:t>
            </w:r>
            <w:r>
              <w:rPr>
                <w:rFonts w:cs="Arial"/>
                <w:b/>
              </w:rPr>
              <w:t>0</w:t>
            </w:r>
          </w:p>
        </w:tc>
      </w:tr>
      <w:tr w:rsidR="00510017" w:rsidRPr="00586F66" w14:paraId="427D481F" w14:textId="77777777" w:rsidTr="00031C7E">
        <w:tc>
          <w:tcPr>
            <w:tcW w:w="3025" w:type="dxa"/>
          </w:tcPr>
          <w:p w14:paraId="5B7CC115" w14:textId="6E1BBF3D" w:rsidR="00510017" w:rsidRPr="00586F66" w:rsidRDefault="00586F66" w:rsidP="00510017">
            <w:pPr>
              <w:spacing w:before="120" w:after="120"/>
              <w:rPr>
                <w:rFonts w:cs="Arial"/>
                <w:b/>
              </w:rPr>
            </w:pPr>
            <w:r>
              <w:rPr>
                <w:rFonts w:cs="Arial"/>
                <w:b/>
              </w:rPr>
              <w:t>SCOPE</w:t>
            </w:r>
          </w:p>
        </w:tc>
        <w:tc>
          <w:tcPr>
            <w:tcW w:w="5991" w:type="dxa"/>
            <w:shd w:val="clear" w:color="auto" w:fill="auto"/>
          </w:tcPr>
          <w:p w14:paraId="5C0838F0" w14:textId="1B1143BB" w:rsidR="00510017" w:rsidRPr="0036759B" w:rsidRDefault="000E37CA" w:rsidP="00A07081">
            <w:pPr>
              <w:spacing w:before="120" w:after="120"/>
              <w:rPr>
                <w:rFonts w:cs="Arial"/>
                <w:b/>
                <w:highlight w:val="lightGray"/>
              </w:rPr>
            </w:pPr>
            <w:r>
              <w:rPr>
                <w:rFonts w:cs="Arial"/>
                <w:b/>
              </w:rPr>
              <w:t>ACT Correctional Centres</w:t>
            </w:r>
          </w:p>
        </w:tc>
      </w:tr>
    </w:tbl>
    <w:p w14:paraId="5B44AD8B" w14:textId="77777777" w:rsidR="008C1D7D" w:rsidRDefault="00E62FBC" w:rsidP="005E011D">
      <w:pPr>
        <w:spacing w:before="240"/>
        <w:rPr>
          <w:rFonts w:cs="Arial"/>
          <w:b/>
        </w:rPr>
      </w:pPr>
      <w:r w:rsidRPr="00586F66">
        <w:rPr>
          <w:rFonts w:cs="Arial"/>
          <w:b/>
        </w:rPr>
        <w:t>PURPOSE</w:t>
      </w:r>
    </w:p>
    <w:p w14:paraId="74C296FE" w14:textId="2ED76535" w:rsidR="00CA5293" w:rsidRPr="008C1D7D" w:rsidRDefault="00CA5293" w:rsidP="002D2D8C">
      <w:pPr>
        <w:spacing w:before="60"/>
        <w:rPr>
          <w:rFonts w:cs="Arial"/>
        </w:rPr>
      </w:pPr>
      <w:r>
        <w:rPr>
          <w:rFonts w:cs="Arial"/>
        </w:rPr>
        <w:t xml:space="preserve">To provide instruction to </w:t>
      </w:r>
      <w:r w:rsidR="00202B3A">
        <w:rPr>
          <w:rFonts w:cs="Arial"/>
        </w:rPr>
        <w:t>staff</w:t>
      </w:r>
      <w:r w:rsidR="006902FB">
        <w:rPr>
          <w:rFonts w:cs="Arial"/>
        </w:rPr>
        <w:t xml:space="preserve"> on conducting a frisk search</w:t>
      </w:r>
      <w:r w:rsidR="00743BAD">
        <w:rPr>
          <w:rFonts w:cs="Arial"/>
        </w:rPr>
        <w:t xml:space="preserve"> and ordinary search</w:t>
      </w:r>
      <w:r w:rsidR="006902FB">
        <w:rPr>
          <w:rFonts w:cs="Arial"/>
        </w:rPr>
        <w:t>.</w:t>
      </w:r>
      <w:r w:rsidR="00FD66FE">
        <w:rPr>
          <w:rFonts w:cs="Arial"/>
        </w:rPr>
        <w:t xml:space="preserve"> Reasonable adjustments may be required for persons with a disability or other specific need</w:t>
      </w:r>
      <w:r w:rsidR="00DF5E7D">
        <w:rPr>
          <w:rFonts w:cs="Arial"/>
        </w:rPr>
        <w:t xml:space="preserve"> (</w:t>
      </w:r>
      <w:r w:rsidR="00DF5E7D" w:rsidRPr="00DF5E7D">
        <w:rPr>
          <w:rFonts w:cs="Arial"/>
          <w:bCs/>
          <w:i/>
          <w:iCs/>
          <w:u w:val="single"/>
        </w:rPr>
        <w:t xml:space="preserve">Searches </w:t>
      </w:r>
      <w:r w:rsidR="00C75E27">
        <w:rPr>
          <w:rFonts w:cs="Arial"/>
          <w:bCs/>
          <w:i/>
          <w:iCs/>
          <w:u w:val="single"/>
        </w:rPr>
        <w:t>Requiring Reasonable Adjustment</w:t>
      </w:r>
      <w:r w:rsidR="00F172EA">
        <w:rPr>
          <w:rFonts w:cs="Arial"/>
          <w:bCs/>
          <w:i/>
          <w:iCs/>
          <w:u w:val="single"/>
        </w:rPr>
        <w:t>s</w:t>
      </w:r>
      <w:r w:rsidR="00DF5E7D" w:rsidRPr="0020219F">
        <w:rPr>
          <w:rFonts w:cs="Arial"/>
          <w:i/>
          <w:iCs/>
          <w:u w:val="single"/>
        </w:rPr>
        <w:t xml:space="preserve"> </w:t>
      </w:r>
      <w:r w:rsidR="00DF5E7D" w:rsidRPr="00DF5E7D">
        <w:rPr>
          <w:rFonts w:cs="Arial"/>
          <w:bCs/>
          <w:i/>
          <w:iCs/>
          <w:u w:val="single"/>
        </w:rPr>
        <w:t>Operating Procedure</w:t>
      </w:r>
      <w:r w:rsidR="00DF5E7D">
        <w:rPr>
          <w:rFonts w:cs="Arial"/>
          <w:bCs/>
        </w:rPr>
        <w:t>)</w:t>
      </w:r>
      <w:r w:rsidR="00FD66FE">
        <w:rPr>
          <w:rFonts w:cs="Arial"/>
        </w:rPr>
        <w:t>.</w:t>
      </w:r>
    </w:p>
    <w:p w14:paraId="188DA30A" w14:textId="5E34CDAD" w:rsidR="00DF5E7D" w:rsidRDefault="00DF5E7D" w:rsidP="005E011D">
      <w:pPr>
        <w:spacing w:before="240"/>
        <w:rPr>
          <w:rFonts w:cs="Arial"/>
          <w:b/>
        </w:rPr>
      </w:pPr>
      <w:r>
        <w:rPr>
          <w:rFonts w:cs="Arial"/>
          <w:b/>
        </w:rPr>
        <w:t>DEFINITIONS</w:t>
      </w:r>
    </w:p>
    <w:p w14:paraId="4880F73F" w14:textId="3F41B0D8" w:rsidR="00DF5E7D" w:rsidRPr="0020219F" w:rsidRDefault="00DF5E7D" w:rsidP="002D2D8C">
      <w:pPr>
        <w:spacing w:before="60"/>
        <w:rPr>
          <w:rFonts w:cs="Arial"/>
          <w:bCs/>
        </w:rPr>
      </w:pPr>
      <w:r w:rsidRPr="00485E9B">
        <w:rPr>
          <w:rFonts w:cs="Arial"/>
          <w:b/>
        </w:rPr>
        <w:t>Frisk search</w:t>
      </w:r>
      <w:r w:rsidRPr="0020219F">
        <w:rPr>
          <w:rFonts w:cs="Arial"/>
          <w:bCs/>
        </w:rPr>
        <w:t xml:space="preserve"> </w:t>
      </w:r>
      <w:r w:rsidRPr="0020219F">
        <w:rPr>
          <w:rFonts w:cstheme="minorHAnsi"/>
          <w:bCs/>
        </w:rPr>
        <w:t>—</w:t>
      </w:r>
      <w:r w:rsidRPr="0020219F">
        <w:rPr>
          <w:rFonts w:cs="Arial"/>
          <w:bCs/>
        </w:rPr>
        <w:t xml:space="preserve"> </w:t>
      </w:r>
      <w:r w:rsidR="000D3CFC">
        <w:rPr>
          <w:rFonts w:cs="Arial"/>
          <w:bCs/>
        </w:rPr>
        <w:t>a</w:t>
      </w:r>
      <w:r w:rsidRPr="0020219F">
        <w:rPr>
          <w:rFonts w:cs="Arial"/>
          <w:bCs/>
        </w:rPr>
        <w:t xml:space="preserve"> search running the hands over the person’s outer garments and an examination of anything worn or carried by the person that is </w:t>
      </w:r>
      <w:r w:rsidRPr="0036759B">
        <w:rPr>
          <w:rFonts w:cs="Arial"/>
          <w:bCs/>
          <w:i/>
          <w:iCs/>
        </w:rPr>
        <w:t>conveniently and voluntarily</w:t>
      </w:r>
      <w:r w:rsidRPr="0036759B">
        <w:rPr>
          <w:rFonts w:cs="Arial"/>
          <w:bCs/>
        </w:rPr>
        <w:t xml:space="preserve"> removed</w:t>
      </w:r>
      <w:r w:rsidRPr="0020219F">
        <w:rPr>
          <w:rFonts w:cs="Arial"/>
          <w:bCs/>
        </w:rPr>
        <w:t xml:space="preserve"> by the person.</w:t>
      </w:r>
    </w:p>
    <w:p w14:paraId="2AC3515F" w14:textId="562A344C" w:rsidR="00DF5E7D" w:rsidRPr="0020219F" w:rsidRDefault="00DF5E7D" w:rsidP="002D2D8C">
      <w:pPr>
        <w:spacing w:before="60"/>
        <w:rPr>
          <w:rFonts w:cs="Arial"/>
          <w:bCs/>
        </w:rPr>
      </w:pPr>
      <w:r w:rsidRPr="00485E9B">
        <w:rPr>
          <w:rFonts w:cs="Arial"/>
          <w:b/>
        </w:rPr>
        <w:t>Ordinary search</w:t>
      </w:r>
      <w:r w:rsidRPr="0020219F">
        <w:rPr>
          <w:rFonts w:cs="Arial"/>
          <w:bCs/>
        </w:rPr>
        <w:t xml:space="preserve"> </w:t>
      </w:r>
      <w:r w:rsidRPr="0020219F">
        <w:rPr>
          <w:rFonts w:cstheme="minorHAnsi"/>
          <w:bCs/>
        </w:rPr>
        <w:t>—</w:t>
      </w:r>
      <w:r w:rsidRPr="0020219F">
        <w:rPr>
          <w:rFonts w:cs="Arial"/>
          <w:bCs/>
        </w:rPr>
        <w:t xml:space="preserve"> </w:t>
      </w:r>
      <w:r w:rsidR="000D3CFC">
        <w:rPr>
          <w:rFonts w:cs="Arial"/>
          <w:bCs/>
        </w:rPr>
        <w:t>a</w:t>
      </w:r>
      <w:r w:rsidRPr="0020219F">
        <w:rPr>
          <w:rFonts w:cs="Arial"/>
          <w:bCs/>
        </w:rPr>
        <w:t xml:space="preserve"> search of a person, or of articles in a person’s possession, that may include</w:t>
      </w:r>
      <w:r w:rsidRPr="0020219F">
        <w:rPr>
          <w:rFonts w:cs="Arial"/>
          <w:bCs/>
          <w:u w:val="single"/>
        </w:rPr>
        <w:t xml:space="preserve"> </w:t>
      </w:r>
      <w:r w:rsidRPr="0036759B">
        <w:rPr>
          <w:rFonts w:cs="Arial"/>
          <w:bCs/>
          <w:i/>
          <w:iCs/>
        </w:rPr>
        <w:t>requiring</w:t>
      </w:r>
      <w:r w:rsidRPr="0036759B">
        <w:rPr>
          <w:rFonts w:cs="Arial"/>
          <w:bCs/>
        </w:rPr>
        <w:t xml:space="preserve"> the person to remove</w:t>
      </w:r>
      <w:r w:rsidRPr="0020219F">
        <w:rPr>
          <w:rFonts w:cs="Arial"/>
          <w:bCs/>
        </w:rPr>
        <w:t xml:space="preserve"> the person’s overcoat, coat or jacket and any gloves, shoes or hat</w:t>
      </w:r>
      <w:r w:rsidR="00BE7957">
        <w:rPr>
          <w:rFonts w:cs="Arial"/>
          <w:bCs/>
        </w:rPr>
        <w:t xml:space="preserve"> and does not involve touching the person being searched</w:t>
      </w:r>
      <w:r w:rsidRPr="0020219F">
        <w:rPr>
          <w:rFonts w:cs="Arial"/>
          <w:bCs/>
        </w:rPr>
        <w:t>.</w:t>
      </w:r>
    </w:p>
    <w:p w14:paraId="682784E2" w14:textId="629F690A" w:rsidR="00152D5E" w:rsidRPr="00586F66" w:rsidRDefault="004D1932" w:rsidP="005E011D">
      <w:pPr>
        <w:spacing w:before="240"/>
        <w:rPr>
          <w:rFonts w:cs="Arial"/>
          <w:b/>
        </w:rPr>
      </w:pPr>
      <w:r>
        <w:rPr>
          <w:rFonts w:cs="Arial"/>
          <w:b/>
        </w:rPr>
        <w:t>PROCEDURE</w:t>
      </w:r>
      <w:r w:rsidR="007B3718" w:rsidRPr="00586F66">
        <w:rPr>
          <w:rFonts w:cs="Arial"/>
          <w:b/>
        </w:rPr>
        <w:t>S</w:t>
      </w:r>
    </w:p>
    <w:p w14:paraId="23CD50EB" w14:textId="76650EF9" w:rsidR="00DF5E7D" w:rsidRDefault="00DF5E7D" w:rsidP="004F66F1">
      <w:pPr>
        <w:pStyle w:val="Main2"/>
        <w:numPr>
          <w:ilvl w:val="0"/>
          <w:numId w:val="20"/>
        </w:numPr>
        <w:spacing w:before="60" w:after="60" w:line="276" w:lineRule="auto"/>
        <w:rPr>
          <w:rFonts w:asciiTheme="minorHAnsi" w:hAnsiTheme="minorHAnsi" w:cs="Arial"/>
          <w:sz w:val="22"/>
          <w:szCs w:val="22"/>
        </w:rPr>
      </w:pPr>
      <w:r>
        <w:rPr>
          <w:rFonts w:asciiTheme="minorHAnsi" w:hAnsiTheme="minorHAnsi" w:cs="Arial"/>
          <w:sz w:val="22"/>
          <w:szCs w:val="22"/>
        </w:rPr>
        <w:t>Frisk search and ordinary search</w:t>
      </w:r>
    </w:p>
    <w:p w14:paraId="17F0D79C" w14:textId="1361F631" w:rsidR="00DF5E7D" w:rsidRDefault="00DF5E7D" w:rsidP="004F66F1">
      <w:pPr>
        <w:pStyle w:val="Main2"/>
        <w:numPr>
          <w:ilvl w:val="1"/>
          <w:numId w:val="20"/>
        </w:numPr>
        <w:spacing w:before="60" w:after="60" w:line="276" w:lineRule="auto"/>
        <w:ind w:left="567" w:hanging="567"/>
        <w:rPr>
          <w:rFonts w:asciiTheme="minorHAnsi" w:hAnsiTheme="minorHAnsi" w:cs="Arial"/>
          <w:b w:val="0"/>
          <w:bCs/>
          <w:sz w:val="22"/>
          <w:szCs w:val="22"/>
        </w:rPr>
      </w:pPr>
      <w:r w:rsidRPr="0020219F">
        <w:rPr>
          <w:rFonts w:asciiTheme="minorHAnsi" w:hAnsiTheme="minorHAnsi" w:cs="Arial"/>
          <w:b w:val="0"/>
          <w:bCs/>
          <w:sz w:val="22"/>
          <w:szCs w:val="22"/>
        </w:rPr>
        <w:t xml:space="preserve">A frisk search and ordinary search </w:t>
      </w:r>
      <w:r w:rsidR="00626D8E">
        <w:rPr>
          <w:rFonts w:asciiTheme="minorHAnsi" w:hAnsiTheme="minorHAnsi" w:cs="Arial"/>
          <w:b w:val="0"/>
          <w:bCs/>
          <w:sz w:val="22"/>
          <w:szCs w:val="22"/>
        </w:rPr>
        <w:t xml:space="preserve">may be authorised by a Corrections Officer Grade 1 or above and </w:t>
      </w:r>
      <w:r w:rsidRPr="0020219F">
        <w:rPr>
          <w:rFonts w:asciiTheme="minorHAnsi" w:hAnsiTheme="minorHAnsi" w:cs="Arial"/>
          <w:b w:val="0"/>
          <w:bCs/>
          <w:sz w:val="22"/>
          <w:szCs w:val="22"/>
        </w:rPr>
        <w:t xml:space="preserve">are conducted in accordance with this procedure, the </w:t>
      </w:r>
      <w:r w:rsidRPr="0020219F">
        <w:rPr>
          <w:rFonts w:asciiTheme="minorHAnsi" w:hAnsiTheme="minorHAnsi" w:cs="Arial"/>
          <w:b w:val="0"/>
          <w:bCs/>
          <w:i/>
          <w:iCs/>
          <w:sz w:val="22"/>
          <w:szCs w:val="22"/>
          <w:u w:val="single"/>
        </w:rPr>
        <w:t>Searching Policy</w:t>
      </w:r>
      <w:r w:rsidRPr="0020219F">
        <w:rPr>
          <w:rFonts w:asciiTheme="minorHAnsi" w:hAnsiTheme="minorHAnsi" w:cs="Arial"/>
          <w:b w:val="0"/>
          <w:bCs/>
          <w:sz w:val="22"/>
          <w:szCs w:val="22"/>
        </w:rPr>
        <w:t xml:space="preserve"> and the </w:t>
      </w:r>
      <w:r w:rsidRPr="0020219F">
        <w:rPr>
          <w:rFonts w:asciiTheme="minorHAnsi" w:hAnsiTheme="minorHAnsi" w:cs="Arial"/>
          <w:b w:val="0"/>
          <w:bCs/>
          <w:i/>
          <w:iCs/>
          <w:sz w:val="22"/>
          <w:szCs w:val="22"/>
          <w:u w:val="single"/>
        </w:rPr>
        <w:t>Searching Program</w:t>
      </w:r>
      <w:r w:rsidRPr="00767A8B">
        <w:rPr>
          <w:rFonts w:asciiTheme="minorHAnsi" w:hAnsiTheme="minorHAnsi" w:cs="Arial"/>
          <w:b w:val="0"/>
          <w:bCs/>
          <w:sz w:val="22"/>
          <w:szCs w:val="22"/>
          <w:lang w:val="en-AU"/>
        </w:rPr>
        <w:t>.</w:t>
      </w:r>
    </w:p>
    <w:p w14:paraId="0317AA97" w14:textId="302E6DC6" w:rsidR="00831FCF" w:rsidRDefault="00831FCF"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In addition to this, a frisk search of detainees is conducted before and after medication is provided to the detainee.</w:t>
      </w:r>
    </w:p>
    <w:p w14:paraId="15D40414" w14:textId="4DF0F47E" w:rsidR="004533DC" w:rsidRPr="00767A8B" w:rsidRDefault="004533DC" w:rsidP="004533DC">
      <w:pPr>
        <w:pStyle w:val="Main2"/>
        <w:spacing w:line="276" w:lineRule="auto"/>
        <w:ind w:left="567"/>
        <w:rPr>
          <w:rFonts w:asciiTheme="minorHAnsi" w:hAnsiTheme="minorHAnsi" w:cs="Arial"/>
          <w:b w:val="0"/>
          <w:bCs/>
          <w:sz w:val="22"/>
          <w:szCs w:val="22"/>
        </w:rPr>
      </w:pPr>
    </w:p>
    <w:p w14:paraId="6BDA02EB" w14:textId="2A218096" w:rsidR="00767A8B" w:rsidRDefault="00767A8B" w:rsidP="004F66F1">
      <w:pPr>
        <w:pStyle w:val="Main2"/>
        <w:numPr>
          <w:ilvl w:val="0"/>
          <w:numId w:val="20"/>
        </w:numPr>
        <w:spacing w:before="60" w:after="60" w:line="276" w:lineRule="auto"/>
        <w:rPr>
          <w:rFonts w:asciiTheme="minorHAnsi" w:hAnsiTheme="minorHAnsi" w:cs="Arial"/>
          <w:sz w:val="22"/>
          <w:szCs w:val="22"/>
        </w:rPr>
      </w:pPr>
      <w:r>
        <w:rPr>
          <w:rFonts w:asciiTheme="minorHAnsi" w:hAnsiTheme="minorHAnsi" w:cs="Arial"/>
          <w:sz w:val="22"/>
          <w:szCs w:val="22"/>
        </w:rPr>
        <w:t xml:space="preserve">Ordinary </w:t>
      </w:r>
      <w:r w:rsidR="00485E9B">
        <w:rPr>
          <w:rFonts w:asciiTheme="minorHAnsi" w:hAnsiTheme="minorHAnsi" w:cs="Arial"/>
          <w:sz w:val="22"/>
          <w:szCs w:val="22"/>
        </w:rPr>
        <w:t>s</w:t>
      </w:r>
      <w:r>
        <w:rPr>
          <w:rFonts w:asciiTheme="minorHAnsi" w:hAnsiTheme="minorHAnsi" w:cs="Arial"/>
          <w:sz w:val="22"/>
          <w:szCs w:val="22"/>
        </w:rPr>
        <w:t>earch</w:t>
      </w:r>
      <w:r w:rsidR="00743BAD">
        <w:rPr>
          <w:rFonts w:asciiTheme="minorHAnsi" w:hAnsiTheme="minorHAnsi" w:cs="Arial"/>
          <w:sz w:val="22"/>
          <w:szCs w:val="22"/>
        </w:rPr>
        <w:t xml:space="preserve"> </w:t>
      </w:r>
    </w:p>
    <w:p w14:paraId="0361B98D" w14:textId="0310A0B0" w:rsidR="00767A8B" w:rsidRDefault="00B7442B"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w:t>
      </w:r>
      <w:r w:rsidR="00767A8B">
        <w:rPr>
          <w:rFonts w:asciiTheme="minorHAnsi" w:hAnsiTheme="minorHAnsi" w:cs="Arial"/>
          <w:b w:val="0"/>
          <w:bCs/>
          <w:sz w:val="22"/>
          <w:szCs w:val="22"/>
        </w:rPr>
        <w:t xml:space="preserve"> a</w:t>
      </w:r>
      <w:r w:rsidR="00BB6261">
        <w:rPr>
          <w:rFonts w:asciiTheme="minorHAnsi" w:hAnsiTheme="minorHAnsi" w:cs="Arial"/>
          <w:b w:val="0"/>
          <w:bCs/>
          <w:sz w:val="22"/>
          <w:szCs w:val="22"/>
        </w:rPr>
        <w:t xml:space="preserve">n ordinary </w:t>
      </w:r>
      <w:r w:rsidR="00767A8B">
        <w:rPr>
          <w:rFonts w:asciiTheme="minorHAnsi" w:hAnsiTheme="minorHAnsi" w:cs="Arial"/>
          <w:b w:val="0"/>
          <w:bCs/>
          <w:sz w:val="22"/>
          <w:szCs w:val="22"/>
        </w:rPr>
        <w:t>search</w:t>
      </w:r>
      <w:r w:rsidR="00D0790B">
        <w:rPr>
          <w:rFonts w:asciiTheme="minorHAnsi" w:hAnsiTheme="minorHAnsi" w:cs="Arial"/>
          <w:b w:val="0"/>
          <w:bCs/>
          <w:sz w:val="22"/>
          <w:szCs w:val="22"/>
        </w:rPr>
        <w:t xml:space="preserve"> </w:t>
      </w:r>
      <w:r w:rsidR="004533DC">
        <w:rPr>
          <w:rFonts w:asciiTheme="minorHAnsi" w:hAnsiTheme="minorHAnsi" w:cs="Arial"/>
          <w:b w:val="0"/>
          <w:bCs/>
          <w:sz w:val="22"/>
          <w:szCs w:val="22"/>
        </w:rPr>
        <w:t>does not detect a suspected seizeable item,</w:t>
      </w:r>
      <w:r w:rsidR="00177BA8">
        <w:rPr>
          <w:rFonts w:asciiTheme="minorHAnsi" w:hAnsiTheme="minorHAnsi" w:cs="Arial"/>
          <w:b w:val="0"/>
          <w:bCs/>
          <w:sz w:val="22"/>
          <w:szCs w:val="22"/>
        </w:rPr>
        <w:t xml:space="preserve"> </w:t>
      </w:r>
      <w:r w:rsidR="00036DED">
        <w:rPr>
          <w:rFonts w:asciiTheme="minorHAnsi" w:hAnsiTheme="minorHAnsi" w:cs="Arial"/>
          <w:b w:val="0"/>
          <w:bCs/>
          <w:sz w:val="22"/>
          <w:szCs w:val="22"/>
        </w:rPr>
        <w:t xml:space="preserve">and the </w:t>
      </w:r>
      <w:r w:rsidR="00451A5C">
        <w:rPr>
          <w:rFonts w:asciiTheme="minorHAnsi" w:hAnsiTheme="minorHAnsi" w:cs="Arial"/>
          <w:b w:val="0"/>
          <w:bCs/>
          <w:sz w:val="22"/>
          <w:szCs w:val="22"/>
        </w:rPr>
        <w:t xml:space="preserve">searching </w:t>
      </w:r>
      <w:r w:rsidR="00036DED">
        <w:rPr>
          <w:rFonts w:asciiTheme="minorHAnsi" w:hAnsiTheme="minorHAnsi" w:cs="Arial"/>
          <w:b w:val="0"/>
          <w:bCs/>
          <w:sz w:val="22"/>
          <w:szCs w:val="22"/>
        </w:rPr>
        <w:t>officer believes it is prudent,</w:t>
      </w:r>
      <w:r w:rsidR="00451A5C">
        <w:rPr>
          <w:rFonts w:asciiTheme="minorHAnsi" w:hAnsiTheme="minorHAnsi" w:cs="Arial"/>
          <w:b w:val="0"/>
          <w:bCs/>
          <w:sz w:val="22"/>
          <w:szCs w:val="22"/>
        </w:rPr>
        <w:t xml:space="preserve"> the officer may require the person to undergo</w:t>
      </w:r>
      <w:r w:rsidR="00036DED">
        <w:rPr>
          <w:rFonts w:asciiTheme="minorHAnsi" w:hAnsiTheme="minorHAnsi" w:cs="Arial"/>
          <w:b w:val="0"/>
          <w:bCs/>
          <w:sz w:val="22"/>
          <w:szCs w:val="22"/>
        </w:rPr>
        <w:t xml:space="preserve"> a</w:t>
      </w:r>
      <w:r w:rsidR="008D7B3B">
        <w:rPr>
          <w:rFonts w:asciiTheme="minorHAnsi" w:hAnsiTheme="minorHAnsi" w:cs="Arial"/>
          <w:b w:val="0"/>
          <w:bCs/>
          <w:sz w:val="22"/>
          <w:szCs w:val="22"/>
        </w:rPr>
        <w:t>nother</w:t>
      </w:r>
      <w:r w:rsidR="00EE5220">
        <w:rPr>
          <w:rFonts w:asciiTheme="minorHAnsi" w:hAnsiTheme="minorHAnsi" w:cs="Arial"/>
          <w:b w:val="0"/>
          <w:bCs/>
          <w:sz w:val="22"/>
          <w:szCs w:val="22"/>
        </w:rPr>
        <w:t xml:space="preserve"> form of search</w:t>
      </w:r>
      <w:r w:rsidR="00767A8B">
        <w:rPr>
          <w:rFonts w:asciiTheme="minorHAnsi" w:hAnsiTheme="minorHAnsi" w:cs="Arial"/>
          <w:b w:val="0"/>
          <w:bCs/>
          <w:sz w:val="22"/>
          <w:szCs w:val="22"/>
        </w:rPr>
        <w:t xml:space="preserve"> in accordance with the </w:t>
      </w:r>
      <w:r w:rsidR="00767A8B" w:rsidRPr="00F83E17">
        <w:rPr>
          <w:rFonts w:asciiTheme="minorHAnsi" w:hAnsiTheme="minorHAnsi" w:cs="Arial"/>
          <w:b w:val="0"/>
          <w:bCs/>
          <w:i/>
          <w:iCs/>
          <w:sz w:val="22"/>
          <w:szCs w:val="22"/>
          <w:u w:val="single"/>
        </w:rPr>
        <w:t>Searching Policy</w:t>
      </w:r>
      <w:r w:rsidR="00767A8B">
        <w:rPr>
          <w:rFonts w:asciiTheme="minorHAnsi" w:hAnsiTheme="minorHAnsi" w:cs="Arial"/>
          <w:b w:val="0"/>
          <w:bCs/>
          <w:sz w:val="22"/>
          <w:szCs w:val="22"/>
        </w:rPr>
        <w:t>.</w:t>
      </w:r>
    </w:p>
    <w:p w14:paraId="2FF11FEF" w14:textId="77777777" w:rsidR="00D85C5F" w:rsidRDefault="00D85C5F" w:rsidP="00D85C5F">
      <w:pPr>
        <w:pStyle w:val="Main2"/>
        <w:spacing w:before="60" w:line="276" w:lineRule="auto"/>
        <w:ind w:left="567"/>
        <w:rPr>
          <w:rFonts w:asciiTheme="minorHAnsi" w:hAnsiTheme="minorHAnsi" w:cs="Arial"/>
          <w:b w:val="0"/>
          <w:bCs/>
          <w:sz w:val="22"/>
          <w:szCs w:val="22"/>
        </w:rPr>
      </w:pPr>
    </w:p>
    <w:p w14:paraId="4F21C09F" w14:textId="76726A60" w:rsidR="00A07081" w:rsidRDefault="006902FB" w:rsidP="004F66F1">
      <w:pPr>
        <w:pStyle w:val="Main2"/>
        <w:numPr>
          <w:ilvl w:val="0"/>
          <w:numId w:val="20"/>
        </w:numPr>
        <w:spacing w:after="60" w:line="276" w:lineRule="auto"/>
        <w:rPr>
          <w:rFonts w:asciiTheme="minorHAnsi" w:hAnsiTheme="minorHAnsi" w:cs="Arial"/>
          <w:sz w:val="22"/>
          <w:szCs w:val="22"/>
        </w:rPr>
      </w:pPr>
      <w:r>
        <w:rPr>
          <w:rFonts w:asciiTheme="minorHAnsi" w:hAnsiTheme="minorHAnsi" w:cs="Arial"/>
          <w:sz w:val="22"/>
          <w:szCs w:val="22"/>
        </w:rPr>
        <w:t xml:space="preserve">Frisk </w:t>
      </w:r>
      <w:r w:rsidR="00485E9B">
        <w:rPr>
          <w:rFonts w:asciiTheme="minorHAnsi" w:hAnsiTheme="minorHAnsi" w:cs="Arial"/>
          <w:sz w:val="22"/>
          <w:szCs w:val="22"/>
        </w:rPr>
        <w:t>s</w:t>
      </w:r>
      <w:r>
        <w:rPr>
          <w:rFonts w:asciiTheme="minorHAnsi" w:hAnsiTheme="minorHAnsi" w:cs="Arial"/>
          <w:sz w:val="22"/>
          <w:szCs w:val="22"/>
        </w:rPr>
        <w:t>earch</w:t>
      </w:r>
      <w:r w:rsidR="00743BAD">
        <w:rPr>
          <w:rFonts w:asciiTheme="minorHAnsi" w:hAnsiTheme="minorHAnsi" w:cs="Arial"/>
          <w:sz w:val="22"/>
          <w:szCs w:val="22"/>
        </w:rPr>
        <w:t xml:space="preserve"> of a detainee</w:t>
      </w:r>
    </w:p>
    <w:p w14:paraId="02C1DA50" w14:textId="07E9BFFA" w:rsidR="002D2D8C" w:rsidRPr="0036759B" w:rsidRDefault="002D2D8C" w:rsidP="004F66F1">
      <w:pPr>
        <w:pStyle w:val="Main2"/>
        <w:numPr>
          <w:ilvl w:val="1"/>
          <w:numId w:val="20"/>
        </w:numPr>
        <w:spacing w:before="60" w:after="60" w:line="276" w:lineRule="auto"/>
        <w:ind w:left="567" w:hanging="567"/>
        <w:rPr>
          <w:rFonts w:asciiTheme="minorHAnsi" w:hAnsiTheme="minorHAnsi" w:cs="Arial"/>
          <w:b w:val="0"/>
          <w:bCs/>
          <w:sz w:val="22"/>
          <w:szCs w:val="22"/>
        </w:rPr>
      </w:pPr>
      <w:r w:rsidRPr="002D2D8C">
        <w:rPr>
          <w:rFonts w:asciiTheme="minorHAnsi" w:hAnsiTheme="minorHAnsi" w:cs="Arial"/>
          <w:b w:val="0"/>
          <w:bCs/>
          <w:sz w:val="22"/>
          <w:szCs w:val="22"/>
        </w:rPr>
        <w:t xml:space="preserve">Prior to </w:t>
      </w:r>
      <w:r w:rsidR="00406CDD" w:rsidRPr="002D2D8C">
        <w:rPr>
          <w:rFonts w:asciiTheme="minorHAnsi" w:hAnsiTheme="minorHAnsi" w:cs="Arial"/>
          <w:b w:val="0"/>
          <w:bCs/>
          <w:sz w:val="22"/>
          <w:szCs w:val="22"/>
        </w:rPr>
        <w:t xml:space="preserve">commencing </w:t>
      </w:r>
      <w:r w:rsidR="00406CDD">
        <w:rPr>
          <w:rFonts w:asciiTheme="minorHAnsi" w:hAnsiTheme="minorHAnsi" w:cs="Arial"/>
          <w:b w:val="0"/>
          <w:bCs/>
          <w:sz w:val="22"/>
          <w:szCs w:val="22"/>
        </w:rPr>
        <w:t>a frisk</w:t>
      </w:r>
      <w:r w:rsidRPr="002D2D8C">
        <w:rPr>
          <w:rFonts w:asciiTheme="minorHAnsi" w:hAnsiTheme="minorHAnsi" w:cs="Arial"/>
          <w:b w:val="0"/>
          <w:bCs/>
          <w:sz w:val="22"/>
          <w:szCs w:val="22"/>
        </w:rPr>
        <w:t xml:space="preserve"> search of </w:t>
      </w:r>
      <w:r w:rsidR="003928A0">
        <w:rPr>
          <w:rFonts w:asciiTheme="minorHAnsi" w:hAnsiTheme="minorHAnsi" w:cs="Arial"/>
          <w:b w:val="0"/>
          <w:bCs/>
          <w:sz w:val="22"/>
          <w:szCs w:val="22"/>
        </w:rPr>
        <w:t>a detainee</w:t>
      </w:r>
      <w:r w:rsidRPr="002D2D8C">
        <w:rPr>
          <w:rFonts w:asciiTheme="minorHAnsi" w:hAnsiTheme="minorHAnsi" w:cs="Arial"/>
          <w:b w:val="0"/>
          <w:bCs/>
          <w:sz w:val="22"/>
          <w:szCs w:val="22"/>
        </w:rPr>
        <w:t>, the s</w:t>
      </w:r>
      <w:r>
        <w:rPr>
          <w:rFonts w:asciiTheme="minorHAnsi" w:hAnsiTheme="minorHAnsi" w:cs="Arial"/>
          <w:b w:val="0"/>
          <w:bCs/>
          <w:sz w:val="22"/>
          <w:szCs w:val="22"/>
        </w:rPr>
        <w:t>earching</w:t>
      </w:r>
      <w:r w:rsidRPr="002D2D8C">
        <w:rPr>
          <w:rFonts w:asciiTheme="minorHAnsi" w:hAnsiTheme="minorHAnsi" w:cs="Arial"/>
          <w:b w:val="0"/>
          <w:bCs/>
          <w:sz w:val="22"/>
          <w:szCs w:val="22"/>
        </w:rPr>
        <w:t xml:space="preserve"> officer </w:t>
      </w:r>
      <w:r w:rsidR="008D7B3B">
        <w:rPr>
          <w:rFonts w:asciiTheme="minorHAnsi" w:hAnsiTheme="minorHAnsi" w:cs="Arial"/>
          <w:b w:val="0"/>
          <w:bCs/>
          <w:sz w:val="22"/>
          <w:szCs w:val="22"/>
        </w:rPr>
        <w:t>must</w:t>
      </w:r>
      <w:r w:rsidRPr="002D2D8C">
        <w:rPr>
          <w:rFonts w:asciiTheme="minorHAnsi" w:hAnsiTheme="minorHAnsi" w:cs="Arial"/>
          <w:b w:val="0"/>
          <w:bCs/>
          <w:sz w:val="22"/>
          <w:szCs w:val="22"/>
        </w:rPr>
        <w:t xml:space="preserve"> give the following declaration:</w:t>
      </w:r>
    </w:p>
    <w:p w14:paraId="12465719" w14:textId="3121E1F0" w:rsidR="002D2D8C" w:rsidRPr="002D2D8C" w:rsidRDefault="002D2D8C" w:rsidP="004F66F1">
      <w:pPr>
        <w:pStyle w:val="Main2"/>
        <w:spacing w:before="60" w:after="60" w:line="276" w:lineRule="auto"/>
        <w:ind w:left="720"/>
        <w:rPr>
          <w:rFonts w:asciiTheme="minorHAnsi" w:hAnsiTheme="minorHAnsi" w:cs="Arial"/>
          <w:b w:val="0"/>
          <w:bCs/>
          <w:sz w:val="22"/>
          <w:szCs w:val="22"/>
        </w:rPr>
      </w:pPr>
      <w:r>
        <w:rPr>
          <w:rFonts w:asciiTheme="minorHAnsi" w:hAnsiTheme="minorHAnsi" w:cs="Arial"/>
          <w:b w:val="0"/>
          <w:bCs/>
          <w:i/>
          <w:iCs/>
          <w:sz w:val="22"/>
          <w:szCs w:val="22"/>
        </w:rPr>
        <w:t xml:space="preserve">“I am going to conduct a frisk search. Before I commence, is there any item on your person that you shouldn’t have? Do you have any needles, syringes, sharp objects or any other contraband on your person or in your property? Is there any item on your person that doesn’t belong to you?” </w:t>
      </w:r>
    </w:p>
    <w:p w14:paraId="6C5FD3D4" w14:textId="6134486B" w:rsidR="00F83E17" w:rsidRDefault="003B505A"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lastRenderedPageBreak/>
        <w:t>Where</w:t>
      </w:r>
      <w:r w:rsidR="00F83E17">
        <w:rPr>
          <w:rFonts w:asciiTheme="minorHAnsi" w:hAnsiTheme="minorHAnsi" w:cs="Arial"/>
          <w:b w:val="0"/>
          <w:bCs/>
          <w:sz w:val="22"/>
          <w:szCs w:val="22"/>
        </w:rPr>
        <w:t xml:space="preserve"> a frisk search</w:t>
      </w:r>
      <w:r w:rsidRPr="003B505A">
        <w:rPr>
          <w:rFonts w:asciiTheme="minorHAnsi" w:hAnsiTheme="minorHAnsi" w:cs="Arial"/>
          <w:b w:val="0"/>
          <w:bCs/>
          <w:sz w:val="22"/>
          <w:szCs w:val="22"/>
        </w:rPr>
        <w:t xml:space="preserve"> </w:t>
      </w:r>
      <w:r w:rsidR="004533DC">
        <w:rPr>
          <w:rFonts w:asciiTheme="minorHAnsi" w:hAnsiTheme="minorHAnsi" w:cs="Arial"/>
          <w:b w:val="0"/>
          <w:bCs/>
          <w:sz w:val="22"/>
          <w:szCs w:val="22"/>
        </w:rPr>
        <w:t>does not detect a suspected seizeable item,</w:t>
      </w:r>
      <w:r>
        <w:rPr>
          <w:rFonts w:asciiTheme="minorHAnsi" w:hAnsiTheme="minorHAnsi" w:cs="Arial"/>
          <w:b w:val="0"/>
          <w:bCs/>
          <w:sz w:val="22"/>
          <w:szCs w:val="22"/>
        </w:rPr>
        <w:t xml:space="preserve"> and the searching officer believes it is prudent, the officer may require the person to undergo a</w:t>
      </w:r>
      <w:r w:rsidR="00EC4B8D">
        <w:rPr>
          <w:rFonts w:asciiTheme="minorHAnsi" w:hAnsiTheme="minorHAnsi" w:cs="Arial"/>
          <w:b w:val="0"/>
          <w:bCs/>
          <w:sz w:val="22"/>
          <w:szCs w:val="22"/>
        </w:rPr>
        <w:t>nother</w:t>
      </w:r>
      <w:r>
        <w:rPr>
          <w:rFonts w:asciiTheme="minorHAnsi" w:hAnsiTheme="minorHAnsi" w:cs="Arial"/>
          <w:b w:val="0"/>
          <w:bCs/>
          <w:sz w:val="22"/>
          <w:szCs w:val="22"/>
        </w:rPr>
        <w:t xml:space="preserve"> form of search</w:t>
      </w:r>
      <w:r w:rsidR="00F83E17">
        <w:rPr>
          <w:rFonts w:asciiTheme="minorHAnsi" w:hAnsiTheme="minorHAnsi" w:cs="Arial"/>
          <w:b w:val="0"/>
          <w:bCs/>
          <w:sz w:val="22"/>
          <w:szCs w:val="22"/>
        </w:rPr>
        <w:t xml:space="preserve"> in accordance with the </w:t>
      </w:r>
      <w:r w:rsidR="00F83E17" w:rsidRPr="00F3731A">
        <w:rPr>
          <w:rFonts w:asciiTheme="minorHAnsi" w:hAnsiTheme="minorHAnsi" w:cs="Arial"/>
          <w:b w:val="0"/>
          <w:bCs/>
          <w:i/>
          <w:iCs/>
          <w:sz w:val="22"/>
          <w:szCs w:val="22"/>
          <w:u w:val="single"/>
        </w:rPr>
        <w:t>Searching Policy</w:t>
      </w:r>
      <w:r w:rsidR="00F83E17">
        <w:rPr>
          <w:rFonts w:asciiTheme="minorHAnsi" w:hAnsiTheme="minorHAnsi" w:cs="Arial"/>
          <w:b w:val="0"/>
          <w:bCs/>
          <w:sz w:val="22"/>
          <w:szCs w:val="22"/>
        </w:rPr>
        <w:t>.</w:t>
      </w:r>
    </w:p>
    <w:p w14:paraId="0E0260FF" w14:textId="77777777" w:rsidR="00F83E17" w:rsidRDefault="00F83E17" w:rsidP="00F83E17">
      <w:pPr>
        <w:pStyle w:val="Main2"/>
        <w:spacing w:line="276" w:lineRule="auto"/>
        <w:ind w:left="567"/>
        <w:rPr>
          <w:rFonts w:asciiTheme="minorHAnsi" w:hAnsiTheme="minorHAnsi" w:cs="Arial"/>
          <w:b w:val="0"/>
          <w:bCs/>
          <w:sz w:val="22"/>
          <w:szCs w:val="22"/>
        </w:rPr>
      </w:pPr>
    </w:p>
    <w:p w14:paraId="63A61F7D" w14:textId="2DCB1A39" w:rsidR="009B441B" w:rsidRPr="009B441B" w:rsidRDefault="004533DC" w:rsidP="00282C09">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Detainee r</w:t>
      </w:r>
      <w:r w:rsidR="009B441B" w:rsidRPr="009B441B">
        <w:rPr>
          <w:rFonts w:asciiTheme="minorHAnsi" w:hAnsiTheme="minorHAnsi" w:cs="Arial"/>
          <w:sz w:val="22"/>
          <w:szCs w:val="22"/>
        </w:rPr>
        <w:t xml:space="preserve">efusal to </w:t>
      </w:r>
      <w:r w:rsidR="00713355">
        <w:rPr>
          <w:rFonts w:asciiTheme="minorHAnsi" w:hAnsiTheme="minorHAnsi" w:cs="Arial"/>
          <w:sz w:val="22"/>
          <w:szCs w:val="22"/>
        </w:rPr>
        <w:t xml:space="preserve">be </w:t>
      </w:r>
      <w:r w:rsidR="009B441B" w:rsidRPr="009B441B">
        <w:rPr>
          <w:rFonts w:asciiTheme="minorHAnsi" w:hAnsiTheme="minorHAnsi" w:cs="Arial"/>
          <w:sz w:val="22"/>
          <w:szCs w:val="22"/>
        </w:rPr>
        <w:t>search</w:t>
      </w:r>
      <w:r w:rsidR="00713355">
        <w:rPr>
          <w:rFonts w:asciiTheme="minorHAnsi" w:hAnsiTheme="minorHAnsi" w:cs="Arial"/>
          <w:sz w:val="22"/>
          <w:szCs w:val="22"/>
        </w:rPr>
        <w:t>ed</w:t>
      </w:r>
    </w:p>
    <w:p w14:paraId="39CD33D5" w14:textId="63B9BF04" w:rsidR="00B1340C" w:rsidRDefault="009B441B"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Where a </w:t>
      </w:r>
      <w:r w:rsidR="00B1340C">
        <w:rPr>
          <w:rFonts w:asciiTheme="minorHAnsi" w:hAnsiTheme="minorHAnsi" w:cs="Arial"/>
          <w:b w:val="0"/>
          <w:bCs/>
          <w:sz w:val="22"/>
          <w:szCs w:val="22"/>
        </w:rPr>
        <w:t>detainee</w:t>
      </w:r>
      <w:r>
        <w:rPr>
          <w:rFonts w:asciiTheme="minorHAnsi" w:hAnsiTheme="minorHAnsi" w:cs="Arial"/>
          <w:b w:val="0"/>
          <w:bCs/>
          <w:sz w:val="22"/>
          <w:szCs w:val="22"/>
        </w:rPr>
        <w:t xml:space="preserve"> refuses to comply </w:t>
      </w:r>
      <w:r w:rsidR="0055485A">
        <w:rPr>
          <w:rFonts w:asciiTheme="minorHAnsi" w:hAnsiTheme="minorHAnsi" w:cs="Arial"/>
          <w:b w:val="0"/>
          <w:bCs/>
          <w:sz w:val="22"/>
          <w:szCs w:val="22"/>
        </w:rPr>
        <w:t>with a</w:t>
      </w:r>
      <w:r w:rsidR="00140CDE">
        <w:rPr>
          <w:rFonts w:asciiTheme="minorHAnsi" w:hAnsiTheme="minorHAnsi" w:cs="Arial"/>
          <w:b w:val="0"/>
          <w:bCs/>
          <w:sz w:val="22"/>
          <w:szCs w:val="22"/>
        </w:rPr>
        <w:t>n ordinary search or</w:t>
      </w:r>
      <w:r w:rsidR="0055485A">
        <w:rPr>
          <w:rFonts w:asciiTheme="minorHAnsi" w:hAnsiTheme="minorHAnsi" w:cs="Arial"/>
          <w:b w:val="0"/>
          <w:bCs/>
          <w:sz w:val="22"/>
          <w:szCs w:val="22"/>
        </w:rPr>
        <w:t xml:space="preserve"> frisk search</w:t>
      </w:r>
      <w:r w:rsidR="004533DC">
        <w:rPr>
          <w:rFonts w:asciiTheme="minorHAnsi" w:hAnsiTheme="minorHAnsi" w:cs="Arial"/>
          <w:b w:val="0"/>
          <w:bCs/>
          <w:sz w:val="22"/>
          <w:szCs w:val="22"/>
        </w:rPr>
        <w:t>,</w:t>
      </w:r>
      <w:r w:rsidR="0055485A">
        <w:rPr>
          <w:rFonts w:asciiTheme="minorHAnsi" w:hAnsiTheme="minorHAnsi" w:cs="Arial"/>
          <w:b w:val="0"/>
          <w:bCs/>
          <w:sz w:val="22"/>
          <w:szCs w:val="22"/>
        </w:rPr>
        <w:t xml:space="preserve"> or </w:t>
      </w:r>
      <w:r>
        <w:rPr>
          <w:rFonts w:asciiTheme="minorHAnsi" w:hAnsiTheme="minorHAnsi" w:cs="Arial"/>
          <w:b w:val="0"/>
          <w:bCs/>
          <w:sz w:val="22"/>
          <w:szCs w:val="22"/>
        </w:rPr>
        <w:t xml:space="preserve">to remove something requested by a searching officer during </w:t>
      </w:r>
      <w:r w:rsidR="00B1340C">
        <w:rPr>
          <w:rFonts w:asciiTheme="minorHAnsi" w:hAnsiTheme="minorHAnsi" w:cs="Arial"/>
          <w:b w:val="0"/>
          <w:bCs/>
          <w:sz w:val="22"/>
          <w:szCs w:val="22"/>
        </w:rPr>
        <w:t>a</w:t>
      </w:r>
      <w:r w:rsidR="00204A8F">
        <w:rPr>
          <w:rFonts w:asciiTheme="minorHAnsi" w:hAnsiTheme="minorHAnsi" w:cs="Arial"/>
          <w:b w:val="0"/>
          <w:bCs/>
          <w:sz w:val="22"/>
          <w:szCs w:val="22"/>
        </w:rPr>
        <w:t xml:space="preserve"> </w:t>
      </w:r>
      <w:r w:rsidR="0055485A">
        <w:rPr>
          <w:rFonts w:asciiTheme="minorHAnsi" w:hAnsiTheme="minorHAnsi" w:cs="Arial"/>
          <w:b w:val="0"/>
          <w:bCs/>
          <w:sz w:val="22"/>
          <w:szCs w:val="22"/>
        </w:rPr>
        <w:t xml:space="preserve">frisk </w:t>
      </w:r>
      <w:r>
        <w:rPr>
          <w:rFonts w:asciiTheme="minorHAnsi" w:hAnsiTheme="minorHAnsi" w:cs="Arial"/>
          <w:b w:val="0"/>
          <w:bCs/>
          <w:sz w:val="22"/>
          <w:szCs w:val="22"/>
        </w:rPr>
        <w:t xml:space="preserve">search, </w:t>
      </w:r>
      <w:r w:rsidR="00B1340C">
        <w:rPr>
          <w:rFonts w:asciiTheme="minorHAnsi" w:hAnsiTheme="minorHAnsi" w:cs="Arial"/>
          <w:b w:val="0"/>
          <w:bCs/>
          <w:sz w:val="22"/>
          <w:szCs w:val="22"/>
        </w:rPr>
        <w:t xml:space="preserve">the searching officer </w:t>
      </w:r>
      <w:r w:rsidR="0018765F">
        <w:rPr>
          <w:rFonts w:asciiTheme="minorHAnsi" w:hAnsiTheme="minorHAnsi" w:cs="Arial"/>
          <w:b w:val="0"/>
          <w:bCs/>
          <w:sz w:val="22"/>
          <w:szCs w:val="22"/>
        </w:rPr>
        <w:t>must</w:t>
      </w:r>
      <w:r w:rsidR="00B1340C">
        <w:rPr>
          <w:rFonts w:asciiTheme="minorHAnsi" w:hAnsiTheme="minorHAnsi" w:cs="Arial"/>
          <w:b w:val="0"/>
          <w:bCs/>
          <w:sz w:val="22"/>
          <w:szCs w:val="22"/>
        </w:rPr>
        <w:t xml:space="preserve"> give a lawful direction to the detainee to </w:t>
      </w:r>
      <w:r w:rsidR="00105D6A">
        <w:rPr>
          <w:rFonts w:asciiTheme="minorHAnsi" w:hAnsiTheme="minorHAnsi" w:cs="Arial"/>
          <w:b w:val="0"/>
          <w:bCs/>
          <w:sz w:val="22"/>
          <w:szCs w:val="22"/>
        </w:rPr>
        <w:t xml:space="preserve">comply with the search or to </w:t>
      </w:r>
      <w:r w:rsidR="00B1340C">
        <w:rPr>
          <w:rFonts w:asciiTheme="minorHAnsi" w:hAnsiTheme="minorHAnsi" w:cs="Arial"/>
          <w:b w:val="0"/>
          <w:bCs/>
          <w:sz w:val="22"/>
          <w:szCs w:val="22"/>
        </w:rPr>
        <w:t xml:space="preserve">remove the item. The </w:t>
      </w:r>
      <w:r w:rsidR="0046014E">
        <w:rPr>
          <w:rFonts w:asciiTheme="minorHAnsi" w:hAnsiTheme="minorHAnsi" w:cs="Arial"/>
          <w:b w:val="0"/>
          <w:bCs/>
          <w:sz w:val="22"/>
          <w:szCs w:val="22"/>
        </w:rPr>
        <w:t>Area Supervisor</w:t>
      </w:r>
      <w:r w:rsidR="00B1340C">
        <w:rPr>
          <w:rFonts w:asciiTheme="minorHAnsi" w:hAnsiTheme="minorHAnsi" w:cs="Arial"/>
          <w:b w:val="0"/>
          <w:bCs/>
          <w:sz w:val="22"/>
          <w:szCs w:val="22"/>
        </w:rPr>
        <w:t xml:space="preserve"> </w:t>
      </w:r>
      <w:r w:rsidR="00391192">
        <w:rPr>
          <w:rFonts w:asciiTheme="minorHAnsi" w:hAnsiTheme="minorHAnsi" w:cs="Arial"/>
          <w:b w:val="0"/>
          <w:bCs/>
          <w:sz w:val="22"/>
          <w:szCs w:val="22"/>
        </w:rPr>
        <w:t>must</w:t>
      </w:r>
      <w:r w:rsidR="00B1340C">
        <w:rPr>
          <w:rFonts w:asciiTheme="minorHAnsi" w:hAnsiTheme="minorHAnsi" w:cs="Arial"/>
          <w:b w:val="0"/>
          <w:bCs/>
          <w:sz w:val="22"/>
          <w:szCs w:val="22"/>
        </w:rPr>
        <w:t xml:space="preserve"> be contacted where the detainee is non-compliant with the direction.</w:t>
      </w:r>
    </w:p>
    <w:p w14:paraId="2D997ECB" w14:textId="71D148A7" w:rsidR="004533DC" w:rsidRPr="00F83E17" w:rsidRDefault="004533DC" w:rsidP="004F66F1">
      <w:pPr>
        <w:pStyle w:val="Main2"/>
        <w:numPr>
          <w:ilvl w:val="1"/>
          <w:numId w:val="20"/>
        </w:numPr>
        <w:spacing w:before="60" w:after="60" w:line="276" w:lineRule="auto"/>
        <w:ind w:left="567" w:hanging="567"/>
        <w:rPr>
          <w:rFonts w:asciiTheme="minorHAnsi" w:hAnsiTheme="minorHAnsi" w:cs="Arial"/>
          <w:b w:val="0"/>
          <w:bCs/>
          <w:sz w:val="22"/>
          <w:szCs w:val="22"/>
        </w:rPr>
      </w:pPr>
      <w:r w:rsidRPr="00282C09">
        <w:rPr>
          <w:rFonts w:asciiTheme="minorHAnsi" w:hAnsiTheme="minorHAnsi" w:cs="Arial"/>
          <w:b w:val="0"/>
          <w:bCs/>
          <w:sz w:val="22"/>
          <w:szCs w:val="22"/>
        </w:rPr>
        <w:t>Where a person refuses a search for medical reasons,</w:t>
      </w:r>
      <w:r>
        <w:rPr>
          <w:rFonts w:asciiTheme="minorHAnsi" w:hAnsiTheme="minorHAnsi" w:cs="Arial"/>
          <w:b w:val="0"/>
          <w:bCs/>
          <w:sz w:val="22"/>
          <w:szCs w:val="22"/>
        </w:rPr>
        <w:t xml:space="preserve"> officers must</w:t>
      </w:r>
      <w:r w:rsidRPr="00282C09">
        <w:rPr>
          <w:rFonts w:asciiTheme="minorHAnsi" w:hAnsiTheme="minorHAnsi" w:cs="Arial"/>
          <w:b w:val="0"/>
          <w:bCs/>
          <w:sz w:val="22"/>
          <w:szCs w:val="22"/>
        </w:rPr>
        <w:t xml:space="preserve"> refer to the </w:t>
      </w:r>
      <w:r w:rsidR="001C038D" w:rsidRPr="001C038D">
        <w:rPr>
          <w:rFonts w:asciiTheme="minorHAnsi" w:hAnsiTheme="minorHAnsi" w:cs="Arial"/>
          <w:b w:val="0"/>
          <w:bCs/>
          <w:i/>
          <w:iCs/>
          <w:sz w:val="22"/>
          <w:szCs w:val="22"/>
          <w:u w:val="single"/>
          <w:lang w:val="en-AU"/>
        </w:rPr>
        <w:t>Searches Requiring Reasonable Adjustment</w:t>
      </w:r>
      <w:r w:rsidR="00F172EA">
        <w:rPr>
          <w:rFonts w:asciiTheme="minorHAnsi" w:hAnsiTheme="minorHAnsi" w:cs="Arial"/>
          <w:b w:val="0"/>
          <w:bCs/>
          <w:i/>
          <w:iCs/>
          <w:sz w:val="22"/>
          <w:szCs w:val="22"/>
          <w:u w:val="single"/>
          <w:lang w:val="en-AU"/>
        </w:rPr>
        <w:t>s</w:t>
      </w:r>
      <w:r w:rsidRPr="0036759B">
        <w:rPr>
          <w:rFonts w:asciiTheme="minorHAnsi" w:hAnsiTheme="minorHAnsi" w:cs="Arial"/>
          <w:b w:val="0"/>
          <w:bCs/>
          <w:i/>
          <w:iCs/>
          <w:sz w:val="22"/>
          <w:szCs w:val="22"/>
          <w:u w:val="single"/>
        </w:rPr>
        <w:t xml:space="preserve"> Operating Procedure</w:t>
      </w:r>
      <w:r w:rsidRPr="00282C09">
        <w:rPr>
          <w:rFonts w:asciiTheme="minorHAnsi" w:hAnsiTheme="minorHAnsi" w:cs="Arial"/>
          <w:b w:val="0"/>
          <w:bCs/>
          <w:sz w:val="22"/>
          <w:szCs w:val="22"/>
        </w:rPr>
        <w:t>.</w:t>
      </w:r>
    </w:p>
    <w:p w14:paraId="7F05786B" w14:textId="6671E5B0" w:rsidR="00105D6A" w:rsidRDefault="004533DC"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a detainee refuses a search under this procedure, the searching officer</w:t>
      </w:r>
      <w:r w:rsidR="00105D6A">
        <w:rPr>
          <w:rFonts w:asciiTheme="minorHAnsi" w:hAnsiTheme="minorHAnsi" w:cs="Arial"/>
          <w:b w:val="0"/>
          <w:bCs/>
          <w:sz w:val="22"/>
          <w:szCs w:val="22"/>
        </w:rPr>
        <w:t>s must remain with the detainee under</w:t>
      </w:r>
      <w:r w:rsidR="000D3CFC">
        <w:rPr>
          <w:rFonts w:asciiTheme="minorHAnsi" w:hAnsiTheme="minorHAnsi" w:cs="Arial"/>
          <w:b w:val="0"/>
          <w:bCs/>
          <w:sz w:val="22"/>
          <w:szCs w:val="22"/>
        </w:rPr>
        <w:t>taking</w:t>
      </w:r>
      <w:r w:rsidR="00105D6A">
        <w:rPr>
          <w:rFonts w:asciiTheme="minorHAnsi" w:hAnsiTheme="minorHAnsi" w:cs="Arial"/>
          <w:b w:val="0"/>
          <w:bCs/>
          <w:sz w:val="22"/>
          <w:szCs w:val="22"/>
        </w:rPr>
        <w:t xml:space="preserve"> constant observations until further instructions are confirmed with the Area Supervisor.</w:t>
      </w:r>
    </w:p>
    <w:p w14:paraId="5F08CF6E" w14:textId="3A858DB2" w:rsidR="00105D6A" w:rsidRDefault="00105D6A"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the detainee continues to refuse to be searched, the Area Supervisor must consider immediate housing options and contact the Area Manager.</w:t>
      </w:r>
    </w:p>
    <w:p w14:paraId="74A1EAC3" w14:textId="3099A9B3" w:rsidR="004533DC" w:rsidRDefault="00105D6A"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Searching officers may</w:t>
      </w:r>
      <w:r w:rsidR="004533DC">
        <w:rPr>
          <w:rFonts w:asciiTheme="minorHAnsi" w:hAnsiTheme="minorHAnsi" w:cs="Arial"/>
          <w:b w:val="0"/>
          <w:bCs/>
          <w:sz w:val="22"/>
          <w:szCs w:val="22"/>
        </w:rPr>
        <w:t xml:space="preserve"> initiate disciplinary action in accordance with the </w:t>
      </w:r>
      <w:r w:rsidR="004533DC" w:rsidRPr="00B975A2">
        <w:rPr>
          <w:rFonts w:asciiTheme="minorHAnsi" w:hAnsiTheme="minorHAnsi" w:cs="Arial"/>
          <w:b w:val="0"/>
          <w:bCs/>
          <w:i/>
          <w:iCs/>
          <w:sz w:val="22"/>
          <w:szCs w:val="22"/>
          <w:u w:val="single"/>
        </w:rPr>
        <w:t xml:space="preserve">Detainee </w:t>
      </w:r>
      <w:r w:rsidR="004533DC" w:rsidRPr="0036759B">
        <w:rPr>
          <w:rFonts w:asciiTheme="minorHAnsi" w:hAnsiTheme="minorHAnsi" w:cs="Arial"/>
          <w:b w:val="0"/>
          <w:bCs/>
          <w:i/>
          <w:iCs/>
          <w:sz w:val="22"/>
          <w:szCs w:val="22"/>
          <w:u w:val="single"/>
        </w:rPr>
        <w:t>Discipline Policy</w:t>
      </w:r>
      <w:r w:rsidR="004533DC">
        <w:rPr>
          <w:rFonts w:asciiTheme="minorHAnsi" w:hAnsiTheme="minorHAnsi" w:cs="Arial"/>
          <w:b w:val="0"/>
          <w:bCs/>
          <w:sz w:val="22"/>
          <w:szCs w:val="22"/>
        </w:rPr>
        <w:t>.</w:t>
      </w:r>
    </w:p>
    <w:p w14:paraId="018EA3F8" w14:textId="77777777" w:rsidR="00F83E17" w:rsidRDefault="00F83E17" w:rsidP="00F83E17">
      <w:pPr>
        <w:pStyle w:val="Main2"/>
        <w:spacing w:line="276" w:lineRule="auto"/>
        <w:ind w:left="567"/>
        <w:rPr>
          <w:rFonts w:asciiTheme="minorHAnsi" w:hAnsiTheme="minorHAnsi" w:cs="Arial"/>
          <w:b w:val="0"/>
          <w:bCs/>
          <w:sz w:val="22"/>
          <w:szCs w:val="22"/>
        </w:rPr>
      </w:pPr>
    </w:p>
    <w:p w14:paraId="7032C3E6" w14:textId="5B1F35E2" w:rsidR="00713355" w:rsidRDefault="00713355" w:rsidP="00713355">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 xml:space="preserve">Frisk search of a </w:t>
      </w:r>
      <w:r w:rsidR="00C75E27">
        <w:rPr>
          <w:rFonts w:asciiTheme="minorHAnsi" w:hAnsiTheme="minorHAnsi" w:cs="Arial"/>
          <w:sz w:val="22"/>
          <w:szCs w:val="22"/>
        </w:rPr>
        <w:t>person other than a detainee</w:t>
      </w:r>
    </w:p>
    <w:p w14:paraId="669245FD" w14:textId="5146F41C" w:rsidR="00713355" w:rsidRPr="0036759B" w:rsidRDefault="00713355" w:rsidP="004F66F1">
      <w:pPr>
        <w:pStyle w:val="Main2"/>
        <w:numPr>
          <w:ilvl w:val="1"/>
          <w:numId w:val="20"/>
        </w:numPr>
        <w:spacing w:before="60" w:after="60" w:line="276" w:lineRule="auto"/>
        <w:ind w:left="567" w:hanging="567"/>
        <w:rPr>
          <w:rFonts w:asciiTheme="minorHAnsi" w:hAnsiTheme="minorHAnsi" w:cs="Arial"/>
          <w:b w:val="0"/>
          <w:bCs/>
          <w:sz w:val="22"/>
          <w:szCs w:val="22"/>
        </w:rPr>
      </w:pPr>
      <w:r w:rsidRPr="002D2D8C">
        <w:rPr>
          <w:rFonts w:asciiTheme="minorHAnsi" w:hAnsiTheme="minorHAnsi" w:cs="Arial"/>
          <w:b w:val="0"/>
          <w:bCs/>
          <w:sz w:val="22"/>
          <w:szCs w:val="22"/>
        </w:rPr>
        <w:t xml:space="preserve">Prior to commencing </w:t>
      </w:r>
      <w:r>
        <w:rPr>
          <w:rFonts w:asciiTheme="minorHAnsi" w:hAnsiTheme="minorHAnsi" w:cs="Arial"/>
          <w:b w:val="0"/>
          <w:bCs/>
          <w:sz w:val="22"/>
          <w:szCs w:val="22"/>
        </w:rPr>
        <w:t>a frisk</w:t>
      </w:r>
      <w:r w:rsidRPr="002D2D8C">
        <w:rPr>
          <w:rFonts w:asciiTheme="minorHAnsi" w:hAnsiTheme="minorHAnsi" w:cs="Arial"/>
          <w:b w:val="0"/>
          <w:bCs/>
          <w:sz w:val="22"/>
          <w:szCs w:val="22"/>
        </w:rPr>
        <w:t xml:space="preserve"> search of a </w:t>
      </w:r>
      <w:r>
        <w:rPr>
          <w:rFonts w:asciiTheme="minorHAnsi" w:hAnsiTheme="minorHAnsi" w:cs="Arial"/>
          <w:b w:val="0"/>
          <w:bCs/>
          <w:sz w:val="22"/>
          <w:szCs w:val="22"/>
        </w:rPr>
        <w:t>visitor or staff member</w:t>
      </w:r>
      <w:r w:rsidRPr="002D2D8C">
        <w:rPr>
          <w:rFonts w:asciiTheme="minorHAnsi" w:hAnsiTheme="minorHAnsi" w:cs="Arial"/>
          <w:b w:val="0"/>
          <w:bCs/>
          <w:sz w:val="22"/>
          <w:szCs w:val="22"/>
        </w:rPr>
        <w:t>, the s</w:t>
      </w:r>
      <w:r>
        <w:rPr>
          <w:rFonts w:asciiTheme="minorHAnsi" w:hAnsiTheme="minorHAnsi" w:cs="Arial"/>
          <w:b w:val="0"/>
          <w:bCs/>
          <w:sz w:val="22"/>
          <w:szCs w:val="22"/>
        </w:rPr>
        <w:t>earching</w:t>
      </w:r>
      <w:r w:rsidRPr="002D2D8C">
        <w:rPr>
          <w:rFonts w:asciiTheme="minorHAnsi" w:hAnsiTheme="minorHAnsi" w:cs="Arial"/>
          <w:b w:val="0"/>
          <w:bCs/>
          <w:sz w:val="22"/>
          <w:szCs w:val="22"/>
        </w:rPr>
        <w:t xml:space="preserve"> officer </w:t>
      </w:r>
      <w:r>
        <w:rPr>
          <w:rFonts w:asciiTheme="minorHAnsi" w:hAnsiTheme="minorHAnsi" w:cs="Arial"/>
          <w:b w:val="0"/>
          <w:bCs/>
          <w:sz w:val="22"/>
          <w:szCs w:val="22"/>
        </w:rPr>
        <w:t>must</w:t>
      </w:r>
      <w:r w:rsidRPr="002D2D8C">
        <w:rPr>
          <w:rFonts w:asciiTheme="minorHAnsi" w:hAnsiTheme="minorHAnsi" w:cs="Arial"/>
          <w:b w:val="0"/>
          <w:bCs/>
          <w:sz w:val="22"/>
          <w:szCs w:val="22"/>
        </w:rPr>
        <w:t xml:space="preserve"> give the following declaration:</w:t>
      </w:r>
    </w:p>
    <w:p w14:paraId="1493E96F" w14:textId="79BAEBCD" w:rsidR="00713355" w:rsidRPr="002D2D8C" w:rsidRDefault="00713355" w:rsidP="004F66F1">
      <w:pPr>
        <w:pStyle w:val="Main2"/>
        <w:spacing w:before="60" w:after="60" w:line="276" w:lineRule="auto"/>
        <w:ind w:left="720"/>
        <w:rPr>
          <w:rFonts w:asciiTheme="minorHAnsi" w:hAnsiTheme="minorHAnsi" w:cs="Arial"/>
          <w:b w:val="0"/>
          <w:bCs/>
          <w:sz w:val="22"/>
          <w:szCs w:val="22"/>
        </w:rPr>
      </w:pPr>
      <w:r>
        <w:rPr>
          <w:rFonts w:asciiTheme="minorHAnsi" w:hAnsiTheme="minorHAnsi" w:cs="Arial"/>
          <w:b w:val="0"/>
          <w:bCs/>
          <w:i/>
          <w:iCs/>
          <w:sz w:val="22"/>
          <w:szCs w:val="22"/>
        </w:rPr>
        <w:t xml:space="preserve">“I am going to conduct a frisk search. Before I commence, is there any item </w:t>
      </w:r>
      <w:r w:rsidR="00973BE6">
        <w:rPr>
          <w:rFonts w:asciiTheme="minorHAnsi" w:hAnsiTheme="minorHAnsi" w:cs="Arial"/>
          <w:b w:val="0"/>
          <w:bCs/>
          <w:i/>
          <w:iCs/>
          <w:sz w:val="22"/>
          <w:szCs w:val="22"/>
        </w:rPr>
        <w:t>in</w:t>
      </w:r>
      <w:r w:rsidRPr="004533DC">
        <w:rPr>
          <w:rFonts w:asciiTheme="minorHAnsi" w:hAnsiTheme="minorHAnsi" w:cs="Arial"/>
          <w:b w:val="0"/>
          <w:bCs/>
          <w:i/>
          <w:iCs/>
          <w:sz w:val="22"/>
          <w:szCs w:val="22"/>
          <w:lang w:val="en-AU"/>
        </w:rPr>
        <w:t xml:space="preserve"> your possession that you wish to declare</w:t>
      </w:r>
      <w:r>
        <w:rPr>
          <w:rFonts w:asciiTheme="minorHAnsi" w:hAnsiTheme="minorHAnsi" w:cs="Arial"/>
          <w:b w:val="0"/>
          <w:bCs/>
          <w:i/>
          <w:iCs/>
          <w:sz w:val="22"/>
          <w:szCs w:val="22"/>
        </w:rPr>
        <w:t xml:space="preserve">? Do you have any </w:t>
      </w:r>
      <w:r w:rsidR="00EE3EE5">
        <w:rPr>
          <w:rFonts w:asciiTheme="minorHAnsi" w:hAnsiTheme="minorHAnsi" w:cs="Arial"/>
          <w:b w:val="0"/>
          <w:bCs/>
          <w:i/>
          <w:iCs/>
          <w:sz w:val="22"/>
          <w:szCs w:val="22"/>
        </w:rPr>
        <w:t xml:space="preserve">phones, </w:t>
      </w:r>
      <w:r w:rsidR="008C49BE">
        <w:rPr>
          <w:rFonts w:asciiTheme="minorHAnsi" w:hAnsiTheme="minorHAnsi" w:cs="Arial"/>
          <w:b w:val="0"/>
          <w:bCs/>
          <w:i/>
          <w:iCs/>
          <w:sz w:val="22"/>
          <w:szCs w:val="22"/>
        </w:rPr>
        <w:t>sharp objects or any other contraband on your person or in your property?</w:t>
      </w:r>
      <w:r>
        <w:rPr>
          <w:rFonts w:asciiTheme="minorHAnsi" w:hAnsiTheme="minorHAnsi" w:cs="Arial"/>
          <w:b w:val="0"/>
          <w:bCs/>
          <w:i/>
          <w:iCs/>
          <w:sz w:val="22"/>
          <w:szCs w:val="22"/>
        </w:rPr>
        <w:t>”</w:t>
      </w:r>
    </w:p>
    <w:p w14:paraId="096EF7BB" w14:textId="27547306" w:rsidR="00713355" w:rsidRDefault="00713355"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Where a frisk search</w:t>
      </w:r>
      <w:r w:rsidRPr="003B505A">
        <w:rPr>
          <w:rFonts w:asciiTheme="minorHAnsi" w:hAnsiTheme="minorHAnsi" w:cs="Arial"/>
          <w:b w:val="0"/>
          <w:bCs/>
          <w:sz w:val="22"/>
          <w:szCs w:val="22"/>
        </w:rPr>
        <w:t xml:space="preserve"> </w:t>
      </w:r>
      <w:r>
        <w:rPr>
          <w:rFonts w:asciiTheme="minorHAnsi" w:hAnsiTheme="minorHAnsi" w:cs="Arial"/>
          <w:b w:val="0"/>
          <w:bCs/>
          <w:sz w:val="22"/>
          <w:szCs w:val="22"/>
        </w:rPr>
        <w:t xml:space="preserve">does not detect a suspected seizeable item, and the searching officer believes it is prudent, the officer may require the person to undergo another form of search in accordance with the </w:t>
      </w:r>
      <w:r w:rsidRPr="00F3731A">
        <w:rPr>
          <w:rFonts w:asciiTheme="minorHAnsi" w:hAnsiTheme="minorHAnsi" w:cs="Arial"/>
          <w:b w:val="0"/>
          <w:bCs/>
          <w:i/>
          <w:iCs/>
          <w:sz w:val="22"/>
          <w:szCs w:val="22"/>
          <w:u w:val="single"/>
        </w:rPr>
        <w:t>Searching Policy</w:t>
      </w:r>
      <w:r>
        <w:rPr>
          <w:rFonts w:asciiTheme="minorHAnsi" w:hAnsiTheme="minorHAnsi" w:cs="Arial"/>
          <w:b w:val="0"/>
          <w:bCs/>
          <w:sz w:val="22"/>
          <w:szCs w:val="22"/>
        </w:rPr>
        <w:t>.</w:t>
      </w:r>
    </w:p>
    <w:p w14:paraId="0506714C" w14:textId="77777777" w:rsidR="00713355" w:rsidRDefault="00713355" w:rsidP="00713355">
      <w:pPr>
        <w:pStyle w:val="Main2"/>
        <w:spacing w:before="60" w:line="276" w:lineRule="auto"/>
        <w:ind w:left="567"/>
        <w:rPr>
          <w:rFonts w:asciiTheme="minorHAnsi" w:hAnsiTheme="minorHAnsi" w:cs="Arial"/>
          <w:b w:val="0"/>
          <w:bCs/>
          <w:sz w:val="22"/>
          <w:szCs w:val="22"/>
        </w:rPr>
      </w:pPr>
    </w:p>
    <w:p w14:paraId="3BB1DE9E" w14:textId="4D8A9C4E" w:rsidR="00713355" w:rsidRPr="009B441B" w:rsidRDefault="00C75E27" w:rsidP="00713355">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A person other than a detainee</w:t>
      </w:r>
      <w:r w:rsidR="00713355">
        <w:rPr>
          <w:rFonts w:asciiTheme="minorHAnsi" w:hAnsiTheme="minorHAnsi" w:cs="Arial"/>
          <w:sz w:val="22"/>
          <w:szCs w:val="22"/>
        </w:rPr>
        <w:t xml:space="preserve"> r</w:t>
      </w:r>
      <w:r w:rsidR="00713355" w:rsidRPr="009B441B">
        <w:rPr>
          <w:rFonts w:asciiTheme="minorHAnsi" w:hAnsiTheme="minorHAnsi" w:cs="Arial"/>
          <w:sz w:val="22"/>
          <w:szCs w:val="22"/>
        </w:rPr>
        <w:t xml:space="preserve">efusal to </w:t>
      </w:r>
      <w:r w:rsidR="00713355">
        <w:rPr>
          <w:rFonts w:asciiTheme="minorHAnsi" w:hAnsiTheme="minorHAnsi" w:cs="Arial"/>
          <w:sz w:val="22"/>
          <w:szCs w:val="22"/>
        </w:rPr>
        <w:t xml:space="preserve">be </w:t>
      </w:r>
      <w:r w:rsidR="00713355" w:rsidRPr="009B441B">
        <w:rPr>
          <w:rFonts w:asciiTheme="minorHAnsi" w:hAnsiTheme="minorHAnsi" w:cs="Arial"/>
          <w:sz w:val="22"/>
          <w:szCs w:val="22"/>
        </w:rPr>
        <w:t>search</w:t>
      </w:r>
      <w:r w:rsidR="00713355">
        <w:rPr>
          <w:rFonts w:asciiTheme="minorHAnsi" w:hAnsiTheme="minorHAnsi" w:cs="Arial"/>
          <w:sz w:val="22"/>
          <w:szCs w:val="22"/>
        </w:rPr>
        <w:t>ed</w:t>
      </w:r>
    </w:p>
    <w:p w14:paraId="3340425C" w14:textId="04DD2DC0" w:rsidR="00713355" w:rsidRPr="00F83E17" w:rsidRDefault="00713355" w:rsidP="004F66F1">
      <w:pPr>
        <w:pStyle w:val="Main2"/>
        <w:numPr>
          <w:ilvl w:val="1"/>
          <w:numId w:val="20"/>
        </w:numPr>
        <w:spacing w:before="60" w:after="60" w:line="276" w:lineRule="auto"/>
        <w:ind w:left="567" w:hanging="567"/>
        <w:rPr>
          <w:rFonts w:asciiTheme="minorHAnsi" w:hAnsiTheme="minorHAnsi" w:cs="Arial"/>
          <w:b w:val="0"/>
          <w:bCs/>
          <w:sz w:val="22"/>
          <w:szCs w:val="22"/>
        </w:rPr>
      </w:pPr>
      <w:r w:rsidRPr="00282C09">
        <w:rPr>
          <w:rFonts w:asciiTheme="minorHAnsi" w:hAnsiTheme="minorHAnsi" w:cs="Arial"/>
          <w:b w:val="0"/>
          <w:bCs/>
          <w:sz w:val="22"/>
          <w:szCs w:val="22"/>
        </w:rPr>
        <w:t>Where a person refuses a search for medical reasons,</w:t>
      </w:r>
      <w:r>
        <w:rPr>
          <w:rFonts w:asciiTheme="minorHAnsi" w:hAnsiTheme="minorHAnsi" w:cs="Arial"/>
          <w:b w:val="0"/>
          <w:bCs/>
          <w:sz w:val="22"/>
          <w:szCs w:val="22"/>
        </w:rPr>
        <w:t xml:space="preserve"> officers must</w:t>
      </w:r>
      <w:r w:rsidRPr="00282C09">
        <w:rPr>
          <w:rFonts w:asciiTheme="minorHAnsi" w:hAnsiTheme="minorHAnsi" w:cs="Arial"/>
          <w:b w:val="0"/>
          <w:bCs/>
          <w:sz w:val="22"/>
          <w:szCs w:val="22"/>
        </w:rPr>
        <w:t xml:space="preserve"> refer to the </w:t>
      </w:r>
      <w:r w:rsidR="00C629F3" w:rsidRPr="00C629F3">
        <w:rPr>
          <w:rFonts w:asciiTheme="minorHAnsi" w:hAnsiTheme="minorHAnsi" w:cs="Arial"/>
          <w:b w:val="0"/>
          <w:bCs/>
          <w:i/>
          <w:iCs/>
          <w:sz w:val="22"/>
          <w:szCs w:val="22"/>
          <w:u w:val="single"/>
          <w:lang w:val="en-AU"/>
        </w:rPr>
        <w:t>Searches Requiring Reasonable Adjustment</w:t>
      </w:r>
      <w:r w:rsidR="00F172EA">
        <w:rPr>
          <w:rFonts w:asciiTheme="minorHAnsi" w:hAnsiTheme="minorHAnsi" w:cs="Arial"/>
          <w:b w:val="0"/>
          <w:bCs/>
          <w:i/>
          <w:iCs/>
          <w:sz w:val="22"/>
          <w:szCs w:val="22"/>
          <w:u w:val="single"/>
          <w:lang w:val="en-AU"/>
        </w:rPr>
        <w:t>s</w:t>
      </w:r>
      <w:r w:rsidRPr="0036759B">
        <w:rPr>
          <w:rFonts w:asciiTheme="minorHAnsi" w:hAnsiTheme="minorHAnsi" w:cs="Arial"/>
          <w:b w:val="0"/>
          <w:bCs/>
          <w:i/>
          <w:iCs/>
          <w:sz w:val="22"/>
          <w:szCs w:val="22"/>
          <w:u w:val="single"/>
        </w:rPr>
        <w:t xml:space="preserve"> Operating Procedure</w:t>
      </w:r>
      <w:r w:rsidRPr="00282C09">
        <w:rPr>
          <w:rFonts w:asciiTheme="minorHAnsi" w:hAnsiTheme="minorHAnsi" w:cs="Arial"/>
          <w:b w:val="0"/>
          <w:bCs/>
          <w:sz w:val="22"/>
          <w:szCs w:val="22"/>
        </w:rPr>
        <w:t>.</w:t>
      </w:r>
    </w:p>
    <w:p w14:paraId="26322451" w14:textId="258526AE" w:rsidR="00713355" w:rsidRPr="00612D8E" w:rsidRDefault="00713355" w:rsidP="004F66F1">
      <w:pPr>
        <w:pStyle w:val="Main2"/>
        <w:numPr>
          <w:ilvl w:val="1"/>
          <w:numId w:val="20"/>
        </w:numPr>
        <w:spacing w:before="60" w:after="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Where a </w:t>
      </w:r>
      <w:r w:rsidR="00C75E27">
        <w:rPr>
          <w:rFonts w:asciiTheme="minorHAnsi" w:hAnsiTheme="minorHAnsi" w:cs="Arial"/>
          <w:b w:val="0"/>
          <w:bCs/>
          <w:sz w:val="22"/>
          <w:szCs w:val="22"/>
        </w:rPr>
        <w:t xml:space="preserve">person other than a detainee </w:t>
      </w:r>
      <w:r>
        <w:rPr>
          <w:rFonts w:asciiTheme="minorHAnsi" w:hAnsiTheme="minorHAnsi" w:cs="Arial"/>
          <w:b w:val="0"/>
          <w:bCs/>
          <w:sz w:val="22"/>
          <w:szCs w:val="22"/>
        </w:rPr>
        <w:t>refuses to undergo a search</w:t>
      </w:r>
      <w:r w:rsidR="00EE3EE5">
        <w:rPr>
          <w:rFonts w:asciiTheme="minorHAnsi" w:hAnsiTheme="minorHAnsi" w:cs="Arial"/>
          <w:b w:val="0"/>
          <w:bCs/>
          <w:sz w:val="22"/>
          <w:szCs w:val="22"/>
        </w:rPr>
        <w:t xml:space="preserve"> under this procedure</w:t>
      </w:r>
      <w:r>
        <w:rPr>
          <w:rFonts w:asciiTheme="minorHAnsi" w:hAnsiTheme="minorHAnsi" w:cs="Arial"/>
          <w:b w:val="0"/>
          <w:bCs/>
          <w:sz w:val="22"/>
          <w:szCs w:val="22"/>
        </w:rPr>
        <w:t>, t</w:t>
      </w:r>
      <w:r w:rsidR="00612D8E">
        <w:rPr>
          <w:rFonts w:asciiTheme="minorHAnsi" w:hAnsiTheme="minorHAnsi" w:cs="Arial"/>
          <w:b w:val="0"/>
          <w:bCs/>
          <w:sz w:val="22"/>
          <w:szCs w:val="22"/>
        </w:rPr>
        <w:t xml:space="preserve">his must be managed in accordance with the </w:t>
      </w:r>
      <w:r w:rsidR="00C75E27" w:rsidRPr="00C75E27">
        <w:rPr>
          <w:rFonts w:asciiTheme="minorHAnsi" w:hAnsiTheme="minorHAnsi" w:cs="Arial"/>
          <w:b w:val="0"/>
          <w:bCs/>
          <w:i/>
          <w:iCs/>
          <w:sz w:val="22"/>
          <w:szCs w:val="22"/>
          <w:u w:val="single"/>
        </w:rPr>
        <w:t>Entry</w:t>
      </w:r>
      <w:r w:rsidR="00C75E27">
        <w:rPr>
          <w:rFonts w:asciiTheme="minorHAnsi" w:hAnsiTheme="minorHAnsi" w:cs="Arial"/>
          <w:b w:val="0"/>
          <w:bCs/>
          <w:i/>
          <w:iCs/>
          <w:sz w:val="22"/>
          <w:szCs w:val="22"/>
          <w:u w:val="single"/>
        </w:rPr>
        <w:t xml:space="preserve"> </w:t>
      </w:r>
      <w:r w:rsidR="00612D8E" w:rsidRPr="00612D8E">
        <w:rPr>
          <w:rFonts w:asciiTheme="minorHAnsi" w:hAnsiTheme="minorHAnsi" w:cs="Arial"/>
          <w:b w:val="0"/>
          <w:bCs/>
          <w:i/>
          <w:iCs/>
          <w:sz w:val="22"/>
          <w:szCs w:val="22"/>
          <w:u w:val="single"/>
        </w:rPr>
        <w:t>Searchin</w:t>
      </w:r>
      <w:r w:rsidR="00C75E27">
        <w:rPr>
          <w:rFonts w:asciiTheme="minorHAnsi" w:hAnsiTheme="minorHAnsi" w:cs="Arial"/>
          <w:b w:val="0"/>
          <w:bCs/>
          <w:i/>
          <w:iCs/>
          <w:sz w:val="22"/>
          <w:szCs w:val="22"/>
          <w:u w:val="single"/>
        </w:rPr>
        <w:t>g</w:t>
      </w:r>
      <w:r w:rsidR="00612D8E" w:rsidRPr="00612D8E">
        <w:rPr>
          <w:rFonts w:asciiTheme="minorHAnsi" w:hAnsiTheme="minorHAnsi" w:cs="Arial"/>
          <w:b w:val="0"/>
          <w:bCs/>
          <w:i/>
          <w:iCs/>
          <w:sz w:val="22"/>
          <w:szCs w:val="22"/>
          <w:u w:val="single"/>
        </w:rPr>
        <w:t xml:space="preserve"> Operating Procedure</w:t>
      </w:r>
      <w:r w:rsidR="00612D8E">
        <w:rPr>
          <w:rFonts w:asciiTheme="minorHAnsi" w:hAnsiTheme="minorHAnsi" w:cs="Arial"/>
          <w:b w:val="0"/>
          <w:bCs/>
          <w:sz w:val="22"/>
          <w:szCs w:val="22"/>
        </w:rPr>
        <w:t>.</w:t>
      </w:r>
    </w:p>
    <w:p w14:paraId="053B3FEF" w14:textId="77777777" w:rsidR="00713355" w:rsidRDefault="00713355" w:rsidP="00713355">
      <w:pPr>
        <w:pStyle w:val="Main2"/>
        <w:spacing w:line="276" w:lineRule="auto"/>
        <w:ind w:left="567"/>
        <w:rPr>
          <w:rFonts w:asciiTheme="minorHAnsi" w:hAnsiTheme="minorHAnsi" w:cs="Arial"/>
          <w:sz w:val="22"/>
          <w:szCs w:val="22"/>
        </w:rPr>
      </w:pPr>
    </w:p>
    <w:p w14:paraId="0ADF00A8" w14:textId="6CA807AC" w:rsidR="00F83E17" w:rsidRPr="00282C09" w:rsidRDefault="00F83E17" w:rsidP="00282C09">
      <w:pPr>
        <w:pStyle w:val="Main2"/>
        <w:numPr>
          <w:ilvl w:val="0"/>
          <w:numId w:val="20"/>
        </w:numPr>
        <w:spacing w:line="276" w:lineRule="auto"/>
        <w:rPr>
          <w:rFonts w:asciiTheme="minorHAnsi" w:hAnsiTheme="minorHAnsi" w:cs="Arial"/>
          <w:sz w:val="22"/>
          <w:szCs w:val="22"/>
        </w:rPr>
      </w:pPr>
      <w:r w:rsidRPr="00282C09">
        <w:rPr>
          <w:rFonts w:asciiTheme="minorHAnsi" w:hAnsiTheme="minorHAnsi" w:cs="Arial"/>
          <w:sz w:val="22"/>
          <w:szCs w:val="22"/>
        </w:rPr>
        <w:t xml:space="preserve">Prohibited </w:t>
      </w:r>
      <w:r w:rsidR="002D2D8C" w:rsidRPr="00282C09">
        <w:rPr>
          <w:rFonts w:asciiTheme="minorHAnsi" w:hAnsiTheme="minorHAnsi" w:cs="Arial"/>
          <w:sz w:val="22"/>
          <w:szCs w:val="22"/>
        </w:rPr>
        <w:t>t</w:t>
      </w:r>
      <w:r w:rsidRPr="00282C09">
        <w:rPr>
          <w:rFonts w:asciiTheme="minorHAnsi" w:hAnsiTheme="minorHAnsi" w:cs="Arial"/>
          <w:sz w:val="22"/>
          <w:szCs w:val="22"/>
        </w:rPr>
        <w:t xml:space="preserve">hings or </w:t>
      </w:r>
      <w:r w:rsidR="002D2D8C" w:rsidRPr="00282C09">
        <w:rPr>
          <w:rFonts w:asciiTheme="minorHAnsi" w:hAnsiTheme="minorHAnsi" w:cs="Arial"/>
          <w:sz w:val="22"/>
          <w:szCs w:val="22"/>
        </w:rPr>
        <w:t>s</w:t>
      </w:r>
      <w:r w:rsidRPr="00282C09">
        <w:rPr>
          <w:rFonts w:asciiTheme="minorHAnsi" w:hAnsiTheme="minorHAnsi" w:cs="Arial"/>
          <w:sz w:val="22"/>
          <w:szCs w:val="22"/>
        </w:rPr>
        <w:t xml:space="preserve">eizeable </w:t>
      </w:r>
      <w:r w:rsidR="002D2D8C" w:rsidRPr="00282C09">
        <w:rPr>
          <w:rFonts w:asciiTheme="minorHAnsi" w:hAnsiTheme="minorHAnsi" w:cs="Arial"/>
          <w:sz w:val="22"/>
          <w:szCs w:val="22"/>
        </w:rPr>
        <w:t>i</w:t>
      </w:r>
      <w:r w:rsidRPr="00BA68D6">
        <w:rPr>
          <w:rFonts w:asciiTheme="minorHAnsi" w:hAnsiTheme="minorHAnsi" w:cs="Arial"/>
          <w:sz w:val="22"/>
          <w:szCs w:val="22"/>
        </w:rPr>
        <w:t>tems</w:t>
      </w:r>
    </w:p>
    <w:p w14:paraId="2828D438" w14:textId="45C81598" w:rsidR="00F83E17" w:rsidRPr="000D52D8" w:rsidRDefault="00F83E17" w:rsidP="004F66F1">
      <w:pPr>
        <w:pStyle w:val="Main2"/>
        <w:numPr>
          <w:ilvl w:val="1"/>
          <w:numId w:val="20"/>
        </w:numPr>
        <w:spacing w:before="60" w:after="60" w:line="276" w:lineRule="auto"/>
        <w:ind w:left="567" w:hanging="567"/>
        <w:rPr>
          <w:rFonts w:asciiTheme="minorHAnsi" w:hAnsiTheme="minorHAnsi" w:cstheme="minorHAnsi"/>
          <w:b w:val="0"/>
          <w:bCs/>
          <w:sz w:val="22"/>
          <w:szCs w:val="22"/>
        </w:rPr>
      </w:pPr>
      <w:r w:rsidRPr="000D52D8">
        <w:rPr>
          <w:rFonts w:asciiTheme="minorHAnsi" w:hAnsiTheme="minorHAnsi" w:cstheme="minorHAnsi"/>
          <w:b w:val="0"/>
          <w:bCs/>
          <w:sz w:val="22"/>
          <w:szCs w:val="22"/>
        </w:rPr>
        <w:t>Prohibited things</w:t>
      </w:r>
      <w:r w:rsidR="005C4198">
        <w:rPr>
          <w:rFonts w:asciiTheme="minorHAnsi" w:hAnsiTheme="minorHAnsi" w:cstheme="minorHAnsi"/>
          <w:b w:val="0"/>
          <w:bCs/>
          <w:sz w:val="22"/>
          <w:szCs w:val="22"/>
        </w:rPr>
        <w:t xml:space="preserve"> or seizable items</w:t>
      </w:r>
      <w:r w:rsidRPr="000D52D8">
        <w:rPr>
          <w:rFonts w:asciiTheme="minorHAnsi" w:hAnsiTheme="minorHAnsi" w:cstheme="minorHAnsi"/>
          <w:b w:val="0"/>
          <w:bCs/>
          <w:sz w:val="22"/>
          <w:szCs w:val="22"/>
        </w:rPr>
        <w:t xml:space="preserve"> located under this procedure will be managed in accordance with the </w:t>
      </w:r>
      <w:r w:rsidRPr="000D52D8">
        <w:rPr>
          <w:rFonts w:asciiTheme="minorHAnsi" w:hAnsiTheme="minorHAnsi" w:cstheme="minorHAnsi"/>
          <w:b w:val="0"/>
          <w:bCs/>
          <w:i/>
          <w:iCs/>
          <w:sz w:val="22"/>
          <w:szCs w:val="22"/>
          <w:u w:val="single"/>
        </w:rPr>
        <w:t>Searching Policy</w:t>
      </w:r>
      <w:r w:rsidR="00743BAD">
        <w:rPr>
          <w:rFonts w:asciiTheme="minorHAnsi" w:hAnsiTheme="minorHAnsi" w:cstheme="minorHAnsi"/>
          <w:b w:val="0"/>
          <w:bCs/>
          <w:sz w:val="22"/>
          <w:szCs w:val="22"/>
        </w:rPr>
        <w:t xml:space="preserve"> and the </w:t>
      </w:r>
      <w:r w:rsidR="00743BAD">
        <w:rPr>
          <w:rFonts w:asciiTheme="minorHAnsi" w:hAnsiTheme="minorHAnsi" w:cstheme="minorHAnsi"/>
          <w:b w:val="0"/>
          <w:bCs/>
          <w:i/>
          <w:iCs/>
          <w:sz w:val="22"/>
          <w:szCs w:val="22"/>
          <w:u w:val="single"/>
        </w:rPr>
        <w:t>Management of Evidence Operating Procedure</w:t>
      </w:r>
      <w:r w:rsidR="00743BAD">
        <w:rPr>
          <w:rFonts w:asciiTheme="minorHAnsi" w:hAnsiTheme="minorHAnsi" w:cstheme="minorHAnsi"/>
          <w:b w:val="0"/>
          <w:bCs/>
          <w:sz w:val="22"/>
          <w:szCs w:val="22"/>
        </w:rPr>
        <w:t>.</w:t>
      </w:r>
    </w:p>
    <w:p w14:paraId="1DAD119F" w14:textId="77777777" w:rsidR="00F83E17" w:rsidRPr="006902FB" w:rsidRDefault="00F83E17" w:rsidP="00F83E17">
      <w:pPr>
        <w:pStyle w:val="Main2"/>
        <w:spacing w:line="276" w:lineRule="auto"/>
        <w:rPr>
          <w:rFonts w:asciiTheme="minorHAnsi" w:hAnsiTheme="minorHAnsi" w:cs="Arial"/>
          <w:b w:val="0"/>
          <w:bCs/>
          <w:sz w:val="22"/>
          <w:szCs w:val="22"/>
        </w:rPr>
      </w:pPr>
    </w:p>
    <w:p w14:paraId="42135745" w14:textId="77777777" w:rsidR="00CF03FA" w:rsidRDefault="007B3718" w:rsidP="00332D7F">
      <w:pPr>
        <w:keepNext/>
        <w:rPr>
          <w:rFonts w:cs="Arial"/>
          <w:b/>
        </w:rPr>
      </w:pPr>
      <w:r w:rsidRPr="00F81FF3">
        <w:rPr>
          <w:rFonts w:cs="Arial"/>
          <w:b/>
        </w:rPr>
        <w:lastRenderedPageBreak/>
        <w:t xml:space="preserve">RELATED DOCUMENTS </w:t>
      </w:r>
      <w:r w:rsidR="00B11C0C">
        <w:rPr>
          <w:rFonts w:cs="Arial"/>
          <w:b/>
        </w:rPr>
        <w:t>AND FORMS</w:t>
      </w:r>
    </w:p>
    <w:p w14:paraId="7B07D74B" w14:textId="3F87FC7F" w:rsidR="00E4484A" w:rsidRPr="00A8443D" w:rsidRDefault="00A8443D" w:rsidP="00332D7F">
      <w:pPr>
        <w:pStyle w:val="ListParagraph"/>
        <w:keepNext/>
        <w:numPr>
          <w:ilvl w:val="0"/>
          <w:numId w:val="27"/>
        </w:numPr>
        <w:rPr>
          <w:rFonts w:cs="Arial"/>
          <w:bCs/>
        </w:rPr>
      </w:pPr>
      <w:r w:rsidRPr="00A8443D">
        <w:rPr>
          <w:rFonts w:cs="Arial"/>
          <w:bCs/>
        </w:rPr>
        <w:t>Searching Policy</w:t>
      </w:r>
    </w:p>
    <w:p w14:paraId="5EEE6D4D" w14:textId="50FFC389" w:rsidR="00A8443D" w:rsidRDefault="00A8443D" w:rsidP="00E4484A">
      <w:pPr>
        <w:pStyle w:val="ListParagraph"/>
        <w:numPr>
          <w:ilvl w:val="0"/>
          <w:numId w:val="27"/>
        </w:numPr>
        <w:rPr>
          <w:rFonts w:cs="Arial"/>
          <w:bCs/>
        </w:rPr>
      </w:pPr>
      <w:r w:rsidRPr="00A8443D">
        <w:rPr>
          <w:rFonts w:cs="Arial"/>
          <w:bCs/>
        </w:rPr>
        <w:t xml:space="preserve">Searching </w:t>
      </w:r>
      <w:r w:rsidR="009B441B">
        <w:rPr>
          <w:rFonts w:cs="Arial"/>
          <w:bCs/>
        </w:rPr>
        <w:t>Program</w:t>
      </w:r>
    </w:p>
    <w:p w14:paraId="573E7BA4" w14:textId="677C71F9" w:rsidR="005C4198" w:rsidRDefault="005C4198" w:rsidP="00E4484A">
      <w:pPr>
        <w:pStyle w:val="ListParagraph"/>
        <w:numPr>
          <w:ilvl w:val="0"/>
          <w:numId w:val="27"/>
        </w:numPr>
        <w:rPr>
          <w:rFonts w:cs="Arial"/>
          <w:bCs/>
        </w:rPr>
      </w:pPr>
      <w:r>
        <w:rPr>
          <w:rFonts w:cs="Arial"/>
          <w:bCs/>
        </w:rPr>
        <w:t>Detainee Discipline Policy</w:t>
      </w:r>
    </w:p>
    <w:p w14:paraId="2C2D4456" w14:textId="15265B36" w:rsidR="0085081A" w:rsidRDefault="00195298" w:rsidP="00E4484A">
      <w:pPr>
        <w:pStyle w:val="ListParagraph"/>
        <w:numPr>
          <w:ilvl w:val="0"/>
          <w:numId w:val="27"/>
        </w:numPr>
        <w:rPr>
          <w:rFonts w:cs="Arial"/>
          <w:bCs/>
        </w:rPr>
      </w:pPr>
      <w:r w:rsidRPr="00195298">
        <w:rPr>
          <w:rFonts w:cs="Arial"/>
          <w:bCs/>
        </w:rPr>
        <w:t xml:space="preserve">Searches Requiring Reasonable Adjustment </w:t>
      </w:r>
      <w:r w:rsidR="0085081A" w:rsidRPr="0085081A">
        <w:rPr>
          <w:rFonts w:cs="Arial"/>
          <w:bCs/>
        </w:rPr>
        <w:t>Operating Procedure</w:t>
      </w:r>
    </w:p>
    <w:p w14:paraId="5C5F6FE8" w14:textId="64B0E479" w:rsidR="00743BAD" w:rsidRDefault="00743BAD" w:rsidP="00E4484A">
      <w:pPr>
        <w:pStyle w:val="ListParagraph"/>
        <w:numPr>
          <w:ilvl w:val="0"/>
          <w:numId w:val="27"/>
        </w:numPr>
        <w:rPr>
          <w:rFonts w:cs="Arial"/>
          <w:bCs/>
        </w:rPr>
      </w:pPr>
      <w:r>
        <w:rPr>
          <w:rFonts w:cs="Arial"/>
          <w:bCs/>
        </w:rPr>
        <w:t>Management of Evidence Operating Procedure</w:t>
      </w:r>
    </w:p>
    <w:p w14:paraId="7139EC91" w14:textId="04C32102" w:rsidR="00612D8E" w:rsidRDefault="00C75E27" w:rsidP="00E4484A">
      <w:pPr>
        <w:pStyle w:val="ListParagraph"/>
        <w:numPr>
          <w:ilvl w:val="0"/>
          <w:numId w:val="27"/>
        </w:numPr>
        <w:rPr>
          <w:rFonts w:cs="Arial"/>
        </w:rPr>
      </w:pPr>
      <w:r>
        <w:rPr>
          <w:rFonts w:cs="Arial"/>
        </w:rPr>
        <w:t xml:space="preserve">Entry </w:t>
      </w:r>
      <w:r w:rsidR="00612D8E" w:rsidRPr="00612D8E">
        <w:rPr>
          <w:rFonts w:cs="Arial"/>
        </w:rPr>
        <w:t>Searching Operating Procedure</w:t>
      </w:r>
    </w:p>
    <w:p w14:paraId="76DB414B" w14:textId="08C64091" w:rsidR="00B84A5B" w:rsidRDefault="00B84A5B" w:rsidP="00B84A5B">
      <w:pPr>
        <w:rPr>
          <w:rFonts w:cs="Arial"/>
        </w:rPr>
      </w:pPr>
    </w:p>
    <w:p w14:paraId="38A7C2E8" w14:textId="77777777" w:rsidR="007229EE" w:rsidRDefault="007229EE" w:rsidP="00B84A5B">
      <w:pPr>
        <w:rPr>
          <w:rFonts w:cs="Arial"/>
        </w:rPr>
      </w:pPr>
    </w:p>
    <w:p w14:paraId="5464CD8F" w14:textId="77777777" w:rsidR="00B11C0C" w:rsidRDefault="00B11C0C" w:rsidP="00B84A5B">
      <w:pPr>
        <w:rPr>
          <w:rFonts w:cs="Arial"/>
        </w:rPr>
      </w:pPr>
    </w:p>
    <w:p w14:paraId="3A2ED5C5" w14:textId="355E723B" w:rsidR="00B84A5B" w:rsidRDefault="00DA4202" w:rsidP="00E4484A">
      <w:pPr>
        <w:pStyle w:val="NoSpacing"/>
        <w:spacing w:line="276" w:lineRule="auto"/>
      </w:pPr>
      <w:r>
        <w:t>Corinne Justason</w:t>
      </w:r>
    </w:p>
    <w:p w14:paraId="7DCAE84B" w14:textId="77777777" w:rsidR="00DA4202" w:rsidRDefault="00DA4202" w:rsidP="00E4484A">
      <w:pPr>
        <w:pStyle w:val="NoSpacing"/>
        <w:spacing w:line="276" w:lineRule="auto"/>
      </w:pPr>
      <w:r>
        <w:t>Deputy Commissioner Custodial Operations</w:t>
      </w:r>
    </w:p>
    <w:p w14:paraId="31CBB2D8" w14:textId="2267A8FE" w:rsidR="00925989" w:rsidRDefault="00202B3A" w:rsidP="00E4484A">
      <w:pPr>
        <w:pStyle w:val="NoSpacing"/>
        <w:spacing w:line="276" w:lineRule="auto"/>
      </w:pPr>
      <w:r>
        <w:t xml:space="preserve">ACT Corrective Services </w:t>
      </w:r>
    </w:p>
    <w:p w14:paraId="119397DB" w14:textId="6D57415C" w:rsidR="006A306F" w:rsidRDefault="00C82201" w:rsidP="002D2D8C">
      <w:pPr>
        <w:pStyle w:val="NoSpacing"/>
        <w:spacing w:line="276" w:lineRule="auto"/>
      </w:pPr>
      <w:r>
        <w:t xml:space="preserve">31 </w:t>
      </w:r>
      <w:r w:rsidR="00174EFB">
        <w:t>January</w:t>
      </w:r>
      <w:r w:rsidR="00204A8F">
        <w:t xml:space="preserve"> 202</w:t>
      </w:r>
      <w:r w:rsidR="00174EFB">
        <w:t>2</w:t>
      </w:r>
    </w:p>
    <w:p w14:paraId="1F71AAEB" w14:textId="77777777" w:rsidR="00F172EA" w:rsidRDefault="00F172EA" w:rsidP="005E011D">
      <w:pPr>
        <w:rPr>
          <w:b/>
          <w:bCs/>
          <w:sz w:val="20"/>
          <w:szCs w:val="20"/>
        </w:rPr>
      </w:pPr>
    </w:p>
    <w:p w14:paraId="1E3C88EF" w14:textId="5059C89A"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53AFE056"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35DF5E5"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6AF0718"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14FB85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D3E1B1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A0E3CA" w14:textId="05CD0778" w:rsidR="005E011D" w:rsidRPr="0036759B" w:rsidRDefault="000C15FB" w:rsidP="00F55296">
            <w:pPr>
              <w:pStyle w:val="TableText"/>
              <w:rPr>
                <w:rFonts w:ascii="Calibri" w:hAnsi="Calibri"/>
                <w:i/>
                <w:iCs/>
                <w:sz w:val="20"/>
                <w:szCs w:val="20"/>
              </w:rPr>
            </w:pPr>
            <w:r w:rsidRPr="0036759B">
              <w:rPr>
                <w:rFonts w:ascii="Calibri" w:hAnsi="Calibri"/>
                <w:i/>
                <w:iCs/>
                <w:sz w:val="20"/>
                <w:szCs w:val="20"/>
              </w:rPr>
              <w:t>Corrections Management (</w:t>
            </w:r>
            <w:r w:rsidR="00A8443D" w:rsidRPr="0036759B">
              <w:rPr>
                <w:rFonts w:ascii="Calibri" w:hAnsi="Calibri"/>
                <w:i/>
                <w:iCs/>
                <w:sz w:val="20"/>
                <w:szCs w:val="20"/>
              </w:rPr>
              <w:t>Frisk</w:t>
            </w:r>
            <w:r w:rsidR="004F66F1">
              <w:rPr>
                <w:i/>
                <w:iCs/>
              </w:rPr>
              <w:t xml:space="preserve"> </w:t>
            </w:r>
            <w:r w:rsidR="004F66F1" w:rsidRPr="004F66F1">
              <w:rPr>
                <w:rFonts w:ascii="Calibri" w:hAnsi="Calibri"/>
                <w:i/>
                <w:iCs/>
                <w:sz w:val="20"/>
                <w:szCs w:val="20"/>
              </w:rPr>
              <w:t>Search</w:t>
            </w:r>
            <w:r w:rsidR="004F66F1">
              <w:rPr>
                <w:i/>
                <w:iCs/>
              </w:rPr>
              <w:t xml:space="preserve"> </w:t>
            </w:r>
            <w:r w:rsidR="00400529" w:rsidRPr="0036759B">
              <w:rPr>
                <w:rFonts w:ascii="Calibri" w:hAnsi="Calibri"/>
                <w:i/>
                <w:iCs/>
                <w:sz w:val="20"/>
                <w:szCs w:val="20"/>
              </w:rPr>
              <w:t>and Ordinary</w:t>
            </w:r>
            <w:r w:rsidR="00A8443D" w:rsidRPr="0036759B">
              <w:rPr>
                <w:rFonts w:ascii="Calibri" w:hAnsi="Calibri"/>
                <w:i/>
                <w:iCs/>
                <w:sz w:val="20"/>
                <w:szCs w:val="20"/>
              </w:rPr>
              <w:t xml:space="preserve"> Search</w:t>
            </w:r>
            <w:r w:rsidRPr="0036759B">
              <w:rPr>
                <w:rFonts w:ascii="Calibri" w:hAnsi="Calibri"/>
                <w:i/>
                <w:iCs/>
                <w:sz w:val="20"/>
                <w:szCs w:val="20"/>
              </w:rPr>
              <w:t>)</w:t>
            </w:r>
            <w:r w:rsidR="004D1932" w:rsidRPr="0036759B">
              <w:rPr>
                <w:rFonts w:ascii="Calibri" w:hAnsi="Calibri"/>
                <w:i/>
                <w:iCs/>
                <w:sz w:val="20"/>
                <w:szCs w:val="20"/>
              </w:rPr>
              <w:t xml:space="preserve"> </w:t>
            </w:r>
            <w:r w:rsidR="00641860" w:rsidRPr="0036759B">
              <w:rPr>
                <w:rFonts w:ascii="Calibri" w:hAnsi="Calibri"/>
                <w:i/>
                <w:iCs/>
                <w:sz w:val="20"/>
                <w:szCs w:val="20"/>
              </w:rPr>
              <w:t xml:space="preserve">Operating </w:t>
            </w:r>
            <w:r w:rsidR="004D1932" w:rsidRPr="0036759B">
              <w:rPr>
                <w:rFonts w:ascii="Calibri" w:hAnsi="Calibri"/>
                <w:i/>
                <w:iCs/>
                <w:sz w:val="20"/>
                <w:szCs w:val="20"/>
              </w:rPr>
              <w:t>Procedure</w:t>
            </w:r>
            <w:r w:rsidR="00895F9F" w:rsidRPr="0036759B">
              <w:rPr>
                <w:rFonts w:ascii="Calibri" w:hAnsi="Calibri"/>
                <w:i/>
                <w:iCs/>
                <w:sz w:val="20"/>
                <w:szCs w:val="20"/>
              </w:rPr>
              <w:t xml:space="preserve"> </w:t>
            </w:r>
            <w:r w:rsidR="00A07081" w:rsidRPr="0036759B">
              <w:rPr>
                <w:rFonts w:ascii="Calibri" w:hAnsi="Calibri"/>
                <w:i/>
                <w:iCs/>
                <w:sz w:val="20"/>
                <w:szCs w:val="20"/>
              </w:rPr>
              <w:t>20</w:t>
            </w:r>
            <w:r w:rsidR="00DA4202" w:rsidRPr="0036759B">
              <w:rPr>
                <w:rFonts w:ascii="Calibri" w:hAnsi="Calibri"/>
                <w:i/>
                <w:iCs/>
                <w:sz w:val="20"/>
                <w:szCs w:val="20"/>
              </w:rPr>
              <w:t>2</w:t>
            </w:r>
            <w:r w:rsidR="00C75E27">
              <w:rPr>
                <w:rFonts w:ascii="Calibri" w:hAnsi="Calibri"/>
                <w:i/>
                <w:iCs/>
                <w:sz w:val="20"/>
                <w:szCs w:val="20"/>
              </w:rPr>
              <w:t>2</w:t>
            </w:r>
          </w:p>
        </w:tc>
      </w:tr>
      <w:tr w:rsidR="005E011D" w:rsidRPr="00586F66" w14:paraId="604212C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A5EBF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EC889E" w14:textId="0DEE692E" w:rsidR="005E011D" w:rsidRPr="00586F66" w:rsidRDefault="00DA4202" w:rsidP="004135BE">
            <w:pPr>
              <w:pStyle w:val="TableText"/>
              <w:rPr>
                <w:rFonts w:ascii="Calibri" w:hAnsi="Calibri"/>
                <w:sz w:val="20"/>
                <w:szCs w:val="20"/>
              </w:rPr>
            </w:pPr>
            <w:r w:rsidRPr="00DA4202">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F3879C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D64B9B"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51F5CCF"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66E6B3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A53FAE"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8D5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4771F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513DE51"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644B241" w14:textId="0416B267" w:rsidR="00CF03FA" w:rsidRPr="00586F66" w:rsidRDefault="00FD14B4"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0782873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038B44"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8029E60" w14:textId="0319D887"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DA4202">
              <w:rPr>
                <w:rFonts w:asciiTheme="minorHAnsi" w:hAnsiTheme="minorHAnsi"/>
                <w:i/>
                <w:iCs/>
                <w:sz w:val="20"/>
                <w:szCs w:val="20"/>
              </w:rPr>
              <w:t>20</w:t>
            </w:r>
          </w:p>
        </w:tc>
      </w:tr>
    </w:tbl>
    <w:p w14:paraId="358A279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6"/>
        <w:gridCol w:w="2112"/>
        <w:gridCol w:w="2264"/>
        <w:gridCol w:w="1924"/>
      </w:tblGrid>
      <w:tr w:rsidR="00B11C0C" w:rsidRPr="00B11C0C" w14:paraId="014766C3" w14:textId="77777777" w:rsidTr="00485E9B">
        <w:trPr>
          <w:trHeight w:val="395"/>
        </w:trPr>
        <w:tc>
          <w:tcPr>
            <w:tcW w:w="0" w:type="auto"/>
            <w:gridSpan w:val="4"/>
            <w:shd w:val="clear" w:color="auto" w:fill="F2F2F2" w:themeFill="background1" w:themeFillShade="F2"/>
          </w:tcPr>
          <w:p w14:paraId="101E9BB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4D27900A" w14:textId="77777777" w:rsidTr="00485E9B">
        <w:trPr>
          <w:trHeight w:val="395"/>
        </w:trPr>
        <w:tc>
          <w:tcPr>
            <w:tcW w:w="0" w:type="auto"/>
          </w:tcPr>
          <w:p w14:paraId="2B3E06A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59311C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61D2EE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89E54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6DD97D05" w14:textId="77777777" w:rsidTr="00485E9B">
        <w:trPr>
          <w:trHeight w:val="395"/>
        </w:trPr>
        <w:tc>
          <w:tcPr>
            <w:tcW w:w="0" w:type="auto"/>
          </w:tcPr>
          <w:p w14:paraId="01CDB47E"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B91E59E" w14:textId="33837734" w:rsidR="00B11C0C" w:rsidRPr="00B11C0C" w:rsidRDefault="00C75E27" w:rsidP="00B11C0C">
            <w:pPr>
              <w:spacing w:line="360" w:lineRule="auto"/>
              <w:outlineLvl w:val="1"/>
              <w:rPr>
                <w:rFonts w:eastAsia="Calibri" w:cs="Times New Roman"/>
                <w:sz w:val="20"/>
                <w:szCs w:val="24"/>
              </w:rPr>
            </w:pPr>
            <w:r>
              <w:rPr>
                <w:rFonts w:eastAsia="Calibri" w:cs="Times New Roman"/>
                <w:sz w:val="20"/>
                <w:szCs w:val="24"/>
              </w:rPr>
              <w:t>January</w:t>
            </w:r>
            <w:r w:rsidR="00A36311">
              <w:rPr>
                <w:rFonts w:eastAsia="Calibri" w:cs="Times New Roman"/>
                <w:sz w:val="20"/>
                <w:szCs w:val="24"/>
              </w:rPr>
              <w:t xml:space="preserve"> 2</w:t>
            </w:r>
            <w:r>
              <w:rPr>
                <w:rFonts w:eastAsia="Calibri" w:cs="Times New Roman"/>
                <w:sz w:val="20"/>
                <w:szCs w:val="24"/>
              </w:rPr>
              <w:t>2</w:t>
            </w:r>
          </w:p>
        </w:tc>
        <w:tc>
          <w:tcPr>
            <w:tcW w:w="0" w:type="auto"/>
          </w:tcPr>
          <w:p w14:paraId="3722BFCF"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4B2537C6" w14:textId="661CA575" w:rsidR="00B11C0C" w:rsidRPr="00B11C0C" w:rsidRDefault="00A36311" w:rsidP="00B11C0C">
            <w:pPr>
              <w:spacing w:line="360" w:lineRule="auto"/>
              <w:outlineLvl w:val="1"/>
              <w:rPr>
                <w:rFonts w:eastAsia="Calibri" w:cs="Times New Roman"/>
                <w:sz w:val="20"/>
                <w:szCs w:val="24"/>
              </w:rPr>
            </w:pPr>
            <w:r>
              <w:rPr>
                <w:rFonts w:eastAsia="Calibri" w:cs="Times New Roman"/>
                <w:sz w:val="20"/>
                <w:szCs w:val="24"/>
              </w:rPr>
              <w:t>H Cheney</w:t>
            </w:r>
          </w:p>
        </w:tc>
      </w:tr>
    </w:tbl>
    <w:p w14:paraId="4B9E1DB4" w14:textId="77777777" w:rsidR="00B11C0C" w:rsidRDefault="00B11C0C" w:rsidP="005E011D">
      <w:pPr>
        <w:rPr>
          <w:rFonts w:ascii="Arial" w:hAnsi="Arial" w:cs="Arial"/>
          <w:sz w:val="24"/>
          <w:szCs w:val="24"/>
        </w:rPr>
      </w:pPr>
    </w:p>
    <w:p w14:paraId="0BE66A05" w14:textId="77777777" w:rsidR="00B11C0C" w:rsidRDefault="00B11C0C" w:rsidP="005E011D">
      <w:pPr>
        <w:rPr>
          <w:rFonts w:ascii="Arial" w:hAnsi="Arial" w:cs="Arial"/>
          <w:sz w:val="24"/>
          <w:szCs w:val="24"/>
        </w:rPr>
      </w:pPr>
    </w:p>
    <w:sectPr w:rsidR="00B11C0C" w:rsidSect="00713294">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113E" w14:textId="77777777" w:rsidR="007E2F4E" w:rsidRDefault="007E2F4E" w:rsidP="00152D5E">
      <w:pPr>
        <w:spacing w:after="0" w:line="240" w:lineRule="auto"/>
      </w:pPr>
      <w:r>
        <w:separator/>
      </w:r>
    </w:p>
  </w:endnote>
  <w:endnote w:type="continuationSeparator" w:id="0">
    <w:p w14:paraId="597336BC" w14:textId="77777777" w:rsidR="007E2F4E" w:rsidRDefault="007E2F4E"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AB6B" w14:textId="77777777" w:rsidR="00D764BE" w:rsidRDefault="00D76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1E26D08E" w14:textId="77777777" w:rsidR="00713294" w:rsidRDefault="00FB2C79" w:rsidP="00713294">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p w14:paraId="1980EE9C" w14:textId="77777777" w:rsidR="00D764BE" w:rsidRDefault="00D764BE" w:rsidP="00713294">
            <w:pPr>
              <w:pStyle w:val="Footer"/>
              <w:spacing w:before="120"/>
              <w:jc w:val="center"/>
              <w:rPr>
                <w:rFonts w:ascii="Calibri" w:hAnsi="Calibri"/>
                <w:sz w:val="14"/>
                <w:szCs w:val="14"/>
              </w:rPr>
            </w:pPr>
          </w:p>
        </w:sdtContent>
      </w:sdt>
    </w:sdtContent>
  </w:sdt>
  <w:p w14:paraId="4C343AF5" w14:textId="024E897A" w:rsidR="00FB2C79" w:rsidRPr="00D764BE" w:rsidRDefault="00D764BE" w:rsidP="00D764BE">
    <w:pPr>
      <w:pStyle w:val="Footer"/>
      <w:spacing w:before="120"/>
      <w:jc w:val="center"/>
      <w:rPr>
        <w:rFonts w:ascii="Arial" w:hAnsi="Arial" w:cs="Arial"/>
        <w:sz w:val="14"/>
        <w:szCs w:val="14"/>
      </w:rPr>
    </w:pPr>
    <w:r w:rsidRPr="00D764B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EB08" w14:textId="762D51E2" w:rsidR="00B1340C" w:rsidRPr="00D764BE" w:rsidRDefault="00D764BE" w:rsidP="00D764BE">
    <w:pPr>
      <w:pStyle w:val="Footer"/>
      <w:jc w:val="center"/>
      <w:rPr>
        <w:rFonts w:ascii="Arial" w:hAnsi="Arial" w:cs="Arial"/>
        <w:sz w:val="14"/>
        <w:szCs w:val="14"/>
      </w:rPr>
    </w:pPr>
    <w:r w:rsidRPr="00D764BE">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88775"/>
      <w:docPartObj>
        <w:docPartGallery w:val="Page Numbers (Bottom of Page)"/>
        <w:docPartUnique/>
      </w:docPartObj>
    </w:sdtPr>
    <w:sdtEndPr/>
    <w:sdtContent>
      <w:sdt>
        <w:sdtPr>
          <w:id w:val="1059289349"/>
          <w:docPartObj>
            <w:docPartGallery w:val="Page Numbers (Top of Page)"/>
            <w:docPartUnique/>
          </w:docPartObj>
        </w:sdtPr>
        <w:sdtEndPr/>
        <w:sdtContent>
          <w:p w14:paraId="1FB4CD7C" w14:textId="1FCB4F53" w:rsidR="00713294" w:rsidRPr="00B1340C" w:rsidRDefault="00713294" w:rsidP="00713294">
            <w:pPr>
              <w:pStyle w:val="Footer"/>
              <w:jc w:val="right"/>
              <w:rPr>
                <w:rFonts w:ascii="Calibri" w:hAnsi="Calibri"/>
              </w:rPr>
            </w:pPr>
            <w:r w:rsidRPr="00B1340C">
              <w:t xml:space="preserve">Page </w:t>
            </w:r>
            <w:r w:rsidRPr="00B1340C">
              <w:rPr>
                <w:sz w:val="24"/>
                <w:szCs w:val="24"/>
              </w:rPr>
              <w:fldChar w:fldCharType="begin"/>
            </w:r>
            <w:r w:rsidRPr="0036759B">
              <w:instrText xml:space="preserve"> PAGE </w:instrText>
            </w:r>
            <w:r w:rsidRPr="00B1340C">
              <w:rPr>
                <w:sz w:val="24"/>
                <w:szCs w:val="24"/>
              </w:rPr>
              <w:fldChar w:fldCharType="separate"/>
            </w:r>
            <w:r w:rsidRPr="0036759B">
              <w:rPr>
                <w:noProof/>
              </w:rPr>
              <w:t>2</w:t>
            </w:r>
            <w:r w:rsidRPr="00B1340C">
              <w:rPr>
                <w:sz w:val="24"/>
                <w:szCs w:val="24"/>
              </w:rPr>
              <w:fldChar w:fldCharType="end"/>
            </w:r>
            <w:r w:rsidRPr="00B1340C">
              <w:t xml:space="preserve"> of </w:t>
            </w:r>
            <w:r w:rsidRPr="00B1340C">
              <w:rPr>
                <w:sz w:val="24"/>
                <w:szCs w:val="24"/>
              </w:rPr>
              <w:fldChar w:fldCharType="begin"/>
            </w:r>
            <w:r w:rsidRPr="0036759B">
              <w:instrText xml:space="preserve"> NUMPAGES  </w:instrText>
            </w:r>
            <w:r w:rsidRPr="00B1340C">
              <w:rPr>
                <w:sz w:val="24"/>
                <w:szCs w:val="24"/>
              </w:rPr>
              <w:fldChar w:fldCharType="separate"/>
            </w:r>
            <w:r w:rsidRPr="0036759B">
              <w:rPr>
                <w:noProof/>
              </w:rPr>
              <w:t>2</w:t>
            </w:r>
            <w:r w:rsidRPr="00B1340C">
              <w:rPr>
                <w:sz w:val="24"/>
                <w:szCs w:val="24"/>
              </w:rPr>
              <w:fldChar w:fldCharType="end"/>
            </w:r>
          </w:p>
        </w:sdtContent>
      </w:sdt>
    </w:sdtContent>
  </w:sdt>
  <w:p w14:paraId="763BD36D" w14:textId="7D2AF6C8" w:rsidR="00713294" w:rsidRPr="00D764BE" w:rsidRDefault="00D764BE" w:rsidP="00D764BE">
    <w:pPr>
      <w:pStyle w:val="Footer"/>
      <w:spacing w:before="120"/>
      <w:jc w:val="center"/>
      <w:rPr>
        <w:rFonts w:ascii="Arial" w:hAnsi="Arial" w:cs="Arial"/>
        <w:sz w:val="14"/>
        <w:szCs w:val="14"/>
      </w:rPr>
    </w:pPr>
    <w:r w:rsidRPr="00D764B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804C" w14:textId="77777777" w:rsidR="007E2F4E" w:rsidRDefault="007E2F4E" w:rsidP="00152D5E">
      <w:pPr>
        <w:spacing w:after="0" w:line="240" w:lineRule="auto"/>
      </w:pPr>
      <w:r>
        <w:separator/>
      </w:r>
    </w:p>
  </w:footnote>
  <w:footnote w:type="continuationSeparator" w:id="0">
    <w:p w14:paraId="352A8176" w14:textId="77777777" w:rsidR="007E2F4E" w:rsidRDefault="007E2F4E"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928C" w14:textId="77777777" w:rsidR="00D764BE" w:rsidRDefault="00D76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0A62" w14:textId="77777777" w:rsidR="00D764BE" w:rsidRDefault="00D76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8CA4" w14:textId="77777777" w:rsidR="00D764BE" w:rsidRDefault="00D76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25AF" w14:textId="77777777" w:rsidR="00713294" w:rsidRDefault="00713294">
    <w:pPr>
      <w:pStyle w:val="Header"/>
      <w:rPr>
        <w:b/>
        <w:bCs/>
        <w:color w:val="808080"/>
        <w:spacing w:val="24"/>
        <w:sz w:val="20"/>
        <w:szCs w:val="20"/>
      </w:rPr>
    </w:pPr>
    <w:r w:rsidRPr="00D94114">
      <w:rPr>
        <w:noProof/>
        <w:lang w:eastAsia="en-AU"/>
      </w:rPr>
      <w:drawing>
        <wp:inline distT="0" distB="0" distL="0" distR="0" wp14:anchorId="219F0569" wp14:editId="6C9F4ACF">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6E14737A" w14:textId="77777777" w:rsidR="00713294" w:rsidRDefault="00713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FCECAD64"/>
    <w:lvl w:ilvl="0">
      <w:start w:val="1"/>
      <w:numFmt w:val="decimal"/>
      <w:lvlText w:val="%1."/>
      <w:lvlJc w:val="left"/>
      <w:pPr>
        <w:ind w:left="567" w:hanging="567"/>
      </w:pPr>
      <w:rPr>
        <w:rFonts w:hint="default"/>
      </w:rPr>
    </w:lvl>
    <w:lvl w:ilvl="1">
      <w:start w:val="1"/>
      <w:numFmt w:val="decimal"/>
      <w:lvlText w:val="%1.%2."/>
      <w:lvlJc w:val="left"/>
      <w:pPr>
        <w:ind w:left="624" w:hanging="264"/>
      </w:pPr>
      <w:rPr>
        <w:rFonts w:asciiTheme="minorHAnsi" w:hAnsiTheme="minorHAnsi" w:cstheme="minorHAnsi" w:hint="default"/>
        <w:b w:val="0"/>
        <w:sz w:val="22"/>
        <w:szCs w:val="1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37663C"/>
    <w:multiLevelType w:val="hybridMultilevel"/>
    <w:tmpl w:val="2828E6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721F8E"/>
    <w:multiLevelType w:val="multilevel"/>
    <w:tmpl w:val="9AE6FD9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2200AD"/>
    <w:multiLevelType w:val="multilevel"/>
    <w:tmpl w:val="361E9E82"/>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3" w15:restartNumberingAfterBreak="0">
    <w:nsid w:val="18F94B36"/>
    <w:multiLevelType w:val="hybridMultilevel"/>
    <w:tmpl w:val="2828E6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185A13"/>
    <w:multiLevelType w:val="multilevel"/>
    <w:tmpl w:val="82FA2FC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433D2C"/>
    <w:multiLevelType w:val="multilevel"/>
    <w:tmpl w:val="FDD2FF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B559FD"/>
    <w:multiLevelType w:val="multilevel"/>
    <w:tmpl w:val="24727D5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0359F"/>
    <w:multiLevelType w:val="multilevel"/>
    <w:tmpl w:val="9412F648"/>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EA19FE"/>
    <w:multiLevelType w:val="hybridMultilevel"/>
    <w:tmpl w:val="2828E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9638B8"/>
    <w:multiLevelType w:val="multilevel"/>
    <w:tmpl w:val="6D26B2B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6D551E"/>
    <w:multiLevelType w:val="hybridMultilevel"/>
    <w:tmpl w:val="2828E6B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E85B7D"/>
    <w:multiLevelType w:val="hybridMultilevel"/>
    <w:tmpl w:val="2828E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033035"/>
    <w:multiLevelType w:val="hybridMultilevel"/>
    <w:tmpl w:val="2828E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821898"/>
    <w:multiLevelType w:val="multilevel"/>
    <w:tmpl w:val="8926D87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C81721"/>
    <w:multiLevelType w:val="multilevel"/>
    <w:tmpl w:val="1250D45A"/>
    <w:lvl w:ilvl="0">
      <w:start w:val="1"/>
      <w:numFmt w:val="decimal"/>
      <w:lvlText w:val="%1."/>
      <w:lvlJc w:val="left"/>
      <w:pPr>
        <w:ind w:left="567" w:hanging="567"/>
      </w:pPr>
    </w:lvl>
    <w:lvl w:ilvl="1">
      <w:start w:val="1"/>
      <w:numFmt w:val="decimal"/>
      <w:lvlText w:val="%1.%2."/>
      <w:lvlJc w:val="left"/>
      <w:pPr>
        <w:ind w:left="624" w:hanging="264"/>
      </w:pPr>
      <w:rPr>
        <w:b w:val="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6"/>
  </w:num>
  <w:num w:numId="3">
    <w:abstractNumId w:val="39"/>
  </w:num>
  <w:num w:numId="4">
    <w:abstractNumId w:val="20"/>
  </w:num>
  <w:num w:numId="5">
    <w:abstractNumId w:val="22"/>
  </w:num>
  <w:num w:numId="6">
    <w:abstractNumId w:val="28"/>
  </w:num>
  <w:num w:numId="7">
    <w:abstractNumId w:val="42"/>
  </w:num>
  <w:num w:numId="8">
    <w:abstractNumId w:val="23"/>
  </w:num>
  <w:num w:numId="9">
    <w:abstractNumId w:val="32"/>
  </w:num>
  <w:num w:numId="10">
    <w:abstractNumId w:val="4"/>
  </w:num>
  <w:num w:numId="11">
    <w:abstractNumId w:val="40"/>
  </w:num>
  <w:num w:numId="12">
    <w:abstractNumId w:val="44"/>
  </w:num>
  <w:num w:numId="13">
    <w:abstractNumId w:val="38"/>
  </w:num>
  <w:num w:numId="14">
    <w:abstractNumId w:val="43"/>
  </w:num>
  <w:num w:numId="15">
    <w:abstractNumId w:val="2"/>
  </w:num>
  <w:num w:numId="16">
    <w:abstractNumId w:val="21"/>
  </w:num>
  <w:num w:numId="17">
    <w:abstractNumId w:val="17"/>
  </w:num>
  <w:num w:numId="18">
    <w:abstractNumId w:val="0"/>
  </w:num>
  <w:num w:numId="19">
    <w:abstractNumId w:val="6"/>
  </w:num>
  <w:num w:numId="20">
    <w:abstractNumId w:val="3"/>
  </w:num>
  <w:num w:numId="21">
    <w:abstractNumId w:val="27"/>
  </w:num>
  <w:num w:numId="22">
    <w:abstractNumId w:val="10"/>
  </w:num>
  <w:num w:numId="23">
    <w:abstractNumId w:val="5"/>
  </w:num>
  <w:num w:numId="24">
    <w:abstractNumId w:val="36"/>
  </w:num>
  <w:num w:numId="25">
    <w:abstractNumId w:val="30"/>
  </w:num>
  <w:num w:numId="26">
    <w:abstractNumId w:val="24"/>
  </w:num>
  <w:num w:numId="27">
    <w:abstractNumId w:val="15"/>
  </w:num>
  <w:num w:numId="28">
    <w:abstractNumId w:val="14"/>
  </w:num>
  <w:num w:numId="29">
    <w:abstractNumId w:val="1"/>
  </w:num>
  <w:num w:numId="30">
    <w:abstractNumId w:val="12"/>
  </w:num>
  <w:num w:numId="31">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3"/>
  </w:num>
  <w:num w:numId="34">
    <w:abstractNumId w:val="25"/>
  </w:num>
  <w:num w:numId="35">
    <w:abstractNumId w:val="29"/>
  </w:num>
  <w:num w:numId="36">
    <w:abstractNumId w:val="34"/>
  </w:num>
  <w:num w:numId="37">
    <w:abstractNumId w:val="9"/>
  </w:num>
  <w:num w:numId="38">
    <w:abstractNumId w:val="18"/>
  </w:num>
  <w:num w:numId="39">
    <w:abstractNumId w:val="37"/>
  </w:num>
  <w:num w:numId="40">
    <w:abstractNumId w:val="16"/>
  </w:num>
  <w:num w:numId="41">
    <w:abstractNumId w:val="31"/>
  </w:num>
  <w:num w:numId="42">
    <w:abstractNumId w:val="19"/>
  </w:num>
  <w:num w:numId="43">
    <w:abstractNumId w:val="7"/>
  </w:num>
  <w:num w:numId="44">
    <w:abstractNumId w:val="3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F1"/>
    <w:rsid w:val="00003F39"/>
    <w:rsid w:val="000100D2"/>
    <w:rsid w:val="00012A69"/>
    <w:rsid w:val="0001308E"/>
    <w:rsid w:val="00024CB9"/>
    <w:rsid w:val="00031C7E"/>
    <w:rsid w:val="00036DED"/>
    <w:rsid w:val="000458C7"/>
    <w:rsid w:val="00045CF4"/>
    <w:rsid w:val="0005710F"/>
    <w:rsid w:val="00086039"/>
    <w:rsid w:val="000A495A"/>
    <w:rsid w:val="000B2FB8"/>
    <w:rsid w:val="000B7E7B"/>
    <w:rsid w:val="000C15FB"/>
    <w:rsid w:val="000D0087"/>
    <w:rsid w:val="000D3CFC"/>
    <w:rsid w:val="000E37CA"/>
    <w:rsid w:val="000F53B4"/>
    <w:rsid w:val="00105D6A"/>
    <w:rsid w:val="001127C2"/>
    <w:rsid w:val="00114DD8"/>
    <w:rsid w:val="00140CDE"/>
    <w:rsid w:val="00141E42"/>
    <w:rsid w:val="001504B0"/>
    <w:rsid w:val="00152066"/>
    <w:rsid w:val="00152D5E"/>
    <w:rsid w:val="00162B50"/>
    <w:rsid w:val="001739F8"/>
    <w:rsid w:val="00174EFB"/>
    <w:rsid w:val="00177BA8"/>
    <w:rsid w:val="0018765F"/>
    <w:rsid w:val="00195298"/>
    <w:rsid w:val="001A677B"/>
    <w:rsid w:val="001B06F8"/>
    <w:rsid w:val="001C038D"/>
    <w:rsid w:val="001C704A"/>
    <w:rsid w:val="001E1425"/>
    <w:rsid w:val="0020219F"/>
    <w:rsid w:val="00202B3A"/>
    <w:rsid w:val="00204A8F"/>
    <w:rsid w:val="00205AD4"/>
    <w:rsid w:val="0021108E"/>
    <w:rsid w:val="00215BD6"/>
    <w:rsid w:val="00221FA3"/>
    <w:rsid w:val="00235ADB"/>
    <w:rsid w:val="00252E13"/>
    <w:rsid w:val="00254220"/>
    <w:rsid w:val="00272CE7"/>
    <w:rsid w:val="002741BE"/>
    <w:rsid w:val="00282C09"/>
    <w:rsid w:val="00283EE0"/>
    <w:rsid w:val="00287266"/>
    <w:rsid w:val="002A0C69"/>
    <w:rsid w:val="002A2DE1"/>
    <w:rsid w:val="002C7846"/>
    <w:rsid w:val="002D2D8C"/>
    <w:rsid w:val="00302B09"/>
    <w:rsid w:val="00304060"/>
    <w:rsid w:val="00314A6D"/>
    <w:rsid w:val="00315DE3"/>
    <w:rsid w:val="00332D7F"/>
    <w:rsid w:val="00340868"/>
    <w:rsid w:val="003449F8"/>
    <w:rsid w:val="00353E50"/>
    <w:rsid w:val="00363CED"/>
    <w:rsid w:val="0036759B"/>
    <w:rsid w:val="00391192"/>
    <w:rsid w:val="003928A0"/>
    <w:rsid w:val="00397232"/>
    <w:rsid w:val="003A2E5D"/>
    <w:rsid w:val="003A3CF7"/>
    <w:rsid w:val="003A5F0A"/>
    <w:rsid w:val="003A7DC3"/>
    <w:rsid w:val="003B0384"/>
    <w:rsid w:val="003B4634"/>
    <w:rsid w:val="003B505A"/>
    <w:rsid w:val="003C0F8B"/>
    <w:rsid w:val="003C157A"/>
    <w:rsid w:val="003C5E5F"/>
    <w:rsid w:val="003C6EB2"/>
    <w:rsid w:val="003F5C7D"/>
    <w:rsid w:val="00400529"/>
    <w:rsid w:val="00402430"/>
    <w:rsid w:val="00405E0B"/>
    <w:rsid w:val="00406CDD"/>
    <w:rsid w:val="004135BE"/>
    <w:rsid w:val="0041603D"/>
    <w:rsid w:val="004175E0"/>
    <w:rsid w:val="00442ACA"/>
    <w:rsid w:val="00451A5C"/>
    <w:rsid w:val="004533DC"/>
    <w:rsid w:val="0046014E"/>
    <w:rsid w:val="00461C8B"/>
    <w:rsid w:val="00466D51"/>
    <w:rsid w:val="00485E9B"/>
    <w:rsid w:val="004A4172"/>
    <w:rsid w:val="004B121B"/>
    <w:rsid w:val="004D00AB"/>
    <w:rsid w:val="004D1932"/>
    <w:rsid w:val="004E2B2A"/>
    <w:rsid w:val="004F66F1"/>
    <w:rsid w:val="00500EAE"/>
    <w:rsid w:val="00510017"/>
    <w:rsid w:val="005142E7"/>
    <w:rsid w:val="005167F7"/>
    <w:rsid w:val="00516FDD"/>
    <w:rsid w:val="00532730"/>
    <w:rsid w:val="005359F3"/>
    <w:rsid w:val="0055485A"/>
    <w:rsid w:val="0055706A"/>
    <w:rsid w:val="00563752"/>
    <w:rsid w:val="00582DD2"/>
    <w:rsid w:val="00586F66"/>
    <w:rsid w:val="005A4376"/>
    <w:rsid w:val="005A794E"/>
    <w:rsid w:val="005B4A78"/>
    <w:rsid w:val="005C4198"/>
    <w:rsid w:val="005C605B"/>
    <w:rsid w:val="005C6544"/>
    <w:rsid w:val="005D2BB7"/>
    <w:rsid w:val="005E011D"/>
    <w:rsid w:val="005F70A8"/>
    <w:rsid w:val="00610DF9"/>
    <w:rsid w:val="00612D8E"/>
    <w:rsid w:val="00614561"/>
    <w:rsid w:val="00622D3C"/>
    <w:rsid w:val="00626D8E"/>
    <w:rsid w:val="00634849"/>
    <w:rsid w:val="00641860"/>
    <w:rsid w:val="00685F05"/>
    <w:rsid w:val="006902FB"/>
    <w:rsid w:val="006A306F"/>
    <w:rsid w:val="006A5E20"/>
    <w:rsid w:val="006F301F"/>
    <w:rsid w:val="00703DF1"/>
    <w:rsid w:val="00707A71"/>
    <w:rsid w:val="007104EA"/>
    <w:rsid w:val="007122C1"/>
    <w:rsid w:val="00713294"/>
    <w:rsid w:val="00713355"/>
    <w:rsid w:val="00716C54"/>
    <w:rsid w:val="007229EE"/>
    <w:rsid w:val="00741C56"/>
    <w:rsid w:val="00743BAD"/>
    <w:rsid w:val="0075664C"/>
    <w:rsid w:val="00767A8B"/>
    <w:rsid w:val="00780A2D"/>
    <w:rsid w:val="00782A7B"/>
    <w:rsid w:val="00791154"/>
    <w:rsid w:val="00792CF6"/>
    <w:rsid w:val="007A1A26"/>
    <w:rsid w:val="007B3718"/>
    <w:rsid w:val="007B4F2B"/>
    <w:rsid w:val="007C4FCB"/>
    <w:rsid w:val="007D1D59"/>
    <w:rsid w:val="007D6F72"/>
    <w:rsid w:val="007E2F4E"/>
    <w:rsid w:val="007F27F0"/>
    <w:rsid w:val="00820C1B"/>
    <w:rsid w:val="00822096"/>
    <w:rsid w:val="00824DB3"/>
    <w:rsid w:val="00826428"/>
    <w:rsid w:val="00831FCF"/>
    <w:rsid w:val="00840B46"/>
    <w:rsid w:val="0085081A"/>
    <w:rsid w:val="00850853"/>
    <w:rsid w:val="00853BE2"/>
    <w:rsid w:val="00865278"/>
    <w:rsid w:val="00870663"/>
    <w:rsid w:val="00881556"/>
    <w:rsid w:val="00887315"/>
    <w:rsid w:val="00892DD6"/>
    <w:rsid w:val="00895F9F"/>
    <w:rsid w:val="008B3ABC"/>
    <w:rsid w:val="008C07D5"/>
    <w:rsid w:val="008C1D7D"/>
    <w:rsid w:val="008C49BE"/>
    <w:rsid w:val="008D7B3B"/>
    <w:rsid w:val="008E2F14"/>
    <w:rsid w:val="00914AEF"/>
    <w:rsid w:val="009227D3"/>
    <w:rsid w:val="00925989"/>
    <w:rsid w:val="00947E61"/>
    <w:rsid w:val="00951320"/>
    <w:rsid w:val="00951D8F"/>
    <w:rsid w:val="0095393D"/>
    <w:rsid w:val="009545D4"/>
    <w:rsid w:val="00970387"/>
    <w:rsid w:val="00973BE6"/>
    <w:rsid w:val="00974E7D"/>
    <w:rsid w:val="009839B3"/>
    <w:rsid w:val="009A1FBC"/>
    <w:rsid w:val="009A4819"/>
    <w:rsid w:val="009B441B"/>
    <w:rsid w:val="009D62D1"/>
    <w:rsid w:val="00A07081"/>
    <w:rsid w:val="00A259C1"/>
    <w:rsid w:val="00A36311"/>
    <w:rsid w:val="00A8443D"/>
    <w:rsid w:val="00A8648D"/>
    <w:rsid w:val="00A93ED3"/>
    <w:rsid w:val="00A95B39"/>
    <w:rsid w:val="00AA7D73"/>
    <w:rsid w:val="00AB0381"/>
    <w:rsid w:val="00AB4259"/>
    <w:rsid w:val="00AC0BF3"/>
    <w:rsid w:val="00AE0B13"/>
    <w:rsid w:val="00B0453C"/>
    <w:rsid w:val="00B11C0C"/>
    <w:rsid w:val="00B13060"/>
    <w:rsid w:val="00B1340C"/>
    <w:rsid w:val="00B33B90"/>
    <w:rsid w:val="00B532B3"/>
    <w:rsid w:val="00B73389"/>
    <w:rsid w:val="00B7442B"/>
    <w:rsid w:val="00B76243"/>
    <w:rsid w:val="00B84A5B"/>
    <w:rsid w:val="00B975A2"/>
    <w:rsid w:val="00BA68D6"/>
    <w:rsid w:val="00BB6261"/>
    <w:rsid w:val="00BE7957"/>
    <w:rsid w:val="00BF5695"/>
    <w:rsid w:val="00C20E72"/>
    <w:rsid w:val="00C402F7"/>
    <w:rsid w:val="00C417D4"/>
    <w:rsid w:val="00C431E7"/>
    <w:rsid w:val="00C446AD"/>
    <w:rsid w:val="00C46EA3"/>
    <w:rsid w:val="00C618E2"/>
    <w:rsid w:val="00C629F3"/>
    <w:rsid w:val="00C64BD0"/>
    <w:rsid w:val="00C75E27"/>
    <w:rsid w:val="00C82201"/>
    <w:rsid w:val="00C93F64"/>
    <w:rsid w:val="00C95B2E"/>
    <w:rsid w:val="00CA2781"/>
    <w:rsid w:val="00CA5293"/>
    <w:rsid w:val="00CD0D17"/>
    <w:rsid w:val="00CD581E"/>
    <w:rsid w:val="00CE129E"/>
    <w:rsid w:val="00CF03FA"/>
    <w:rsid w:val="00CF3FF5"/>
    <w:rsid w:val="00CF60D1"/>
    <w:rsid w:val="00D0790B"/>
    <w:rsid w:val="00D124A1"/>
    <w:rsid w:val="00D764BE"/>
    <w:rsid w:val="00D85C5F"/>
    <w:rsid w:val="00D94114"/>
    <w:rsid w:val="00D95E71"/>
    <w:rsid w:val="00D969C6"/>
    <w:rsid w:val="00DA4202"/>
    <w:rsid w:val="00DC35C0"/>
    <w:rsid w:val="00DD01EC"/>
    <w:rsid w:val="00DF5E7D"/>
    <w:rsid w:val="00E01F9F"/>
    <w:rsid w:val="00E152FC"/>
    <w:rsid w:val="00E17BC8"/>
    <w:rsid w:val="00E3576D"/>
    <w:rsid w:val="00E4484A"/>
    <w:rsid w:val="00E51219"/>
    <w:rsid w:val="00E52B83"/>
    <w:rsid w:val="00E62FBC"/>
    <w:rsid w:val="00E76F61"/>
    <w:rsid w:val="00EC4B8D"/>
    <w:rsid w:val="00EE3EE5"/>
    <w:rsid w:val="00EE5220"/>
    <w:rsid w:val="00EF4C7E"/>
    <w:rsid w:val="00F1672C"/>
    <w:rsid w:val="00F172EA"/>
    <w:rsid w:val="00F35DEF"/>
    <w:rsid w:val="00F3731A"/>
    <w:rsid w:val="00F50EB1"/>
    <w:rsid w:val="00F55296"/>
    <w:rsid w:val="00F622EA"/>
    <w:rsid w:val="00F81FF3"/>
    <w:rsid w:val="00F83E17"/>
    <w:rsid w:val="00F85168"/>
    <w:rsid w:val="00FB2C79"/>
    <w:rsid w:val="00FD14B4"/>
    <w:rsid w:val="00FD22D4"/>
    <w:rsid w:val="00FD66FE"/>
    <w:rsid w:val="00FF0408"/>
    <w:rsid w:val="00FF0AAE"/>
    <w:rsid w:val="00FF3BC0"/>
    <w:rsid w:val="00FF3D7C"/>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5C47620C"/>
  <w15:docId w15:val="{583BAB5E-E486-4EE1-BFCF-BBC0234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2D2D8C"/>
    <w:pPr>
      <w:keepNext/>
      <w:numPr>
        <w:numId w:val="32"/>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2D2D8C"/>
    <w:pPr>
      <w:keepNext/>
      <w:numPr>
        <w:ilvl w:val="2"/>
        <w:numId w:val="32"/>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2D2D8C"/>
    <w:pPr>
      <w:keepNext/>
      <w:numPr>
        <w:ilvl w:val="3"/>
        <w:numId w:val="32"/>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01308E"/>
    <w:rPr>
      <w:b/>
      <w:bCs/>
    </w:rPr>
  </w:style>
  <w:style w:type="character" w:customStyle="1" w:styleId="CommentSubjectChar">
    <w:name w:val="Comment Subject Char"/>
    <w:basedOn w:val="CommentTextChar"/>
    <w:link w:val="CommentSubject"/>
    <w:uiPriority w:val="99"/>
    <w:semiHidden/>
    <w:rsid w:val="0001308E"/>
    <w:rPr>
      <w:b/>
      <w:bCs/>
      <w:sz w:val="20"/>
      <w:szCs w:val="20"/>
    </w:rPr>
  </w:style>
  <w:style w:type="character" w:customStyle="1" w:styleId="Heading1Char">
    <w:name w:val="Heading 1 Char"/>
    <w:basedOn w:val="DefaultParagraphFont"/>
    <w:link w:val="Heading1"/>
    <w:rsid w:val="002D2D8C"/>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2D2D8C"/>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2D2D8C"/>
    <w:rPr>
      <w:rFonts w:ascii="Calibri" w:eastAsia="Times New Roman" w:hAnsi="Calibri" w:cs="Arial"/>
      <w:b/>
      <w:color w:val="548DD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363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5030</Characters>
  <Application>Microsoft Office Word</Application>
  <DocSecurity>0</DocSecurity>
  <Lines>147</Lines>
  <Paragraphs>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4</cp:revision>
  <cp:lastPrinted>2017-06-26T05:06:00Z</cp:lastPrinted>
  <dcterms:created xsi:type="dcterms:W3CDTF">2022-02-08T01:31:00Z</dcterms:created>
  <dcterms:modified xsi:type="dcterms:W3CDTF">2022-02-08T01:31:00Z</dcterms:modified>
</cp:coreProperties>
</file>