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FDBD" w14:textId="77777777" w:rsidR="00747EE8" w:rsidRPr="00831727" w:rsidRDefault="00747EE8" w:rsidP="00747EE8">
      <w:pPr>
        <w:spacing w:before="120" w:after="0" w:line="240" w:lineRule="auto"/>
        <w:rPr>
          <w:rFonts w:ascii="Arial" w:hAnsi="Arial" w:cs="Arial"/>
          <w:color w:val="AEAAAA" w:themeColor="background2" w:themeShade="BF"/>
          <w:sz w:val="24"/>
        </w:rPr>
      </w:pPr>
      <w:bookmarkStart w:id="0" w:name="_Toc44738651"/>
    </w:p>
    <w:p w14:paraId="0832F44A" w14:textId="5F94F39F" w:rsidR="00747EE8" w:rsidRPr="004023D9" w:rsidRDefault="00747EE8" w:rsidP="00747EE8">
      <w:pPr>
        <w:spacing w:before="120" w:after="0" w:line="240" w:lineRule="auto"/>
        <w:rPr>
          <w:rFonts w:ascii="Arial" w:hAnsi="Arial" w:cs="Arial"/>
          <w:sz w:val="24"/>
        </w:rPr>
      </w:pPr>
      <w:r w:rsidRPr="004023D9">
        <w:rPr>
          <w:rFonts w:ascii="Arial" w:hAnsi="Arial" w:cs="Arial"/>
          <w:sz w:val="24"/>
        </w:rPr>
        <w:t>Australian Capital Territory</w:t>
      </w:r>
    </w:p>
    <w:p w14:paraId="5480672B" w14:textId="78D4C209" w:rsidR="00E83D7B" w:rsidRPr="004023D9" w:rsidRDefault="00E83D7B" w:rsidP="00E83D7B">
      <w:pPr>
        <w:tabs>
          <w:tab w:val="left" w:pos="2400"/>
          <w:tab w:val="left" w:pos="2880"/>
        </w:tabs>
        <w:spacing w:before="700" w:after="100"/>
        <w:rPr>
          <w:rFonts w:ascii="Arial" w:hAnsi="Arial"/>
          <w:b/>
          <w:sz w:val="40"/>
        </w:rPr>
      </w:pPr>
      <w:r w:rsidRPr="004023D9">
        <w:rPr>
          <w:rFonts w:ascii="Arial" w:hAnsi="Arial"/>
          <w:b/>
          <w:sz w:val="40"/>
        </w:rPr>
        <w:t>Workers Compensation (</w:t>
      </w:r>
      <w:r w:rsidR="00320DEC" w:rsidRPr="004023D9">
        <w:rPr>
          <w:rFonts w:ascii="Arial" w:hAnsi="Arial"/>
          <w:b/>
          <w:sz w:val="40"/>
        </w:rPr>
        <w:t>Default Insurance Fund Contribution</w:t>
      </w:r>
      <w:r w:rsidRPr="004023D9">
        <w:rPr>
          <w:rFonts w:ascii="Arial" w:hAnsi="Arial"/>
          <w:b/>
          <w:sz w:val="40"/>
        </w:rPr>
        <w:t xml:space="preserve">) Protocol 2022 </w:t>
      </w:r>
    </w:p>
    <w:p w14:paraId="14E650D7" w14:textId="1E10589D" w:rsidR="00747EE8" w:rsidRPr="004023D9" w:rsidRDefault="00747EE8" w:rsidP="00747EE8">
      <w:pPr>
        <w:spacing w:before="340" w:after="0" w:line="240" w:lineRule="auto"/>
        <w:rPr>
          <w:rFonts w:ascii="Arial" w:hAnsi="Arial" w:cs="Arial"/>
          <w:b/>
          <w:bCs/>
          <w:sz w:val="24"/>
        </w:rPr>
      </w:pPr>
      <w:r w:rsidRPr="004023D9">
        <w:rPr>
          <w:rFonts w:ascii="Arial" w:hAnsi="Arial" w:cs="Arial"/>
          <w:b/>
          <w:bCs/>
          <w:sz w:val="24"/>
        </w:rPr>
        <w:t>Notifiable instrument NI2022–</w:t>
      </w:r>
      <w:r w:rsidR="00522FDA">
        <w:rPr>
          <w:rFonts w:ascii="Arial" w:hAnsi="Arial" w:cs="Arial"/>
          <w:b/>
          <w:bCs/>
          <w:sz w:val="24"/>
        </w:rPr>
        <w:t>592</w:t>
      </w:r>
    </w:p>
    <w:p w14:paraId="62B7F2E3" w14:textId="77777777" w:rsidR="00747EE8" w:rsidRPr="004023D9" w:rsidRDefault="00747EE8" w:rsidP="00747EE8">
      <w:pPr>
        <w:spacing w:before="300" w:after="0" w:line="240" w:lineRule="auto"/>
        <w:jc w:val="both"/>
        <w:rPr>
          <w:rFonts w:ascii="Times New Roman" w:hAnsi="Times New Roman"/>
          <w:sz w:val="24"/>
        </w:rPr>
      </w:pPr>
      <w:r w:rsidRPr="004023D9">
        <w:rPr>
          <w:rFonts w:ascii="Times New Roman" w:hAnsi="Times New Roman"/>
          <w:sz w:val="24"/>
        </w:rPr>
        <w:t xml:space="preserve">made under the  </w:t>
      </w:r>
    </w:p>
    <w:p w14:paraId="45EDE3CD" w14:textId="68224D20" w:rsidR="00747EE8" w:rsidRPr="004023D9" w:rsidRDefault="00E83D7B" w:rsidP="00747EE8">
      <w:pPr>
        <w:tabs>
          <w:tab w:val="left" w:pos="2600"/>
        </w:tabs>
        <w:spacing w:before="320" w:after="0" w:line="240" w:lineRule="auto"/>
        <w:jc w:val="both"/>
        <w:rPr>
          <w:rFonts w:ascii="Arial" w:hAnsi="Arial" w:cs="Arial"/>
          <w:b/>
          <w:iCs/>
          <w:sz w:val="20"/>
        </w:rPr>
      </w:pPr>
      <w:r w:rsidRPr="004023D9">
        <w:rPr>
          <w:rFonts w:ascii="Arial" w:hAnsi="Arial" w:cs="Arial"/>
          <w:b/>
          <w:i/>
          <w:sz w:val="20"/>
        </w:rPr>
        <w:t xml:space="preserve">Workers Compensation Regulation 2002, </w:t>
      </w:r>
      <w:r w:rsidRPr="004023D9">
        <w:rPr>
          <w:rFonts w:ascii="Arial" w:hAnsi="Arial" w:cs="Arial"/>
          <w:b/>
          <w:iCs/>
          <w:sz w:val="20"/>
        </w:rPr>
        <w:t>section 101 (Approved protocols for licensed insurers and licensed self-insurers)</w:t>
      </w:r>
      <w:r w:rsidR="00747EE8" w:rsidRPr="004023D9">
        <w:rPr>
          <w:rFonts w:ascii="Arial" w:hAnsi="Arial" w:cs="Arial"/>
          <w:b/>
          <w:iCs/>
          <w:sz w:val="20"/>
        </w:rPr>
        <w:t xml:space="preserve"> </w:t>
      </w:r>
    </w:p>
    <w:p w14:paraId="52491A8B" w14:textId="77777777" w:rsidR="00747EE8" w:rsidRPr="004023D9" w:rsidRDefault="00747EE8" w:rsidP="00747EE8">
      <w:pPr>
        <w:spacing w:before="60" w:after="0" w:line="240" w:lineRule="auto"/>
        <w:jc w:val="both"/>
        <w:rPr>
          <w:rFonts w:ascii="Times New Roman" w:hAnsi="Times New Roman"/>
          <w:sz w:val="24"/>
        </w:rPr>
      </w:pPr>
    </w:p>
    <w:p w14:paraId="598C35FD" w14:textId="77777777" w:rsidR="00747EE8" w:rsidRPr="004023D9" w:rsidRDefault="00747EE8" w:rsidP="00747EE8">
      <w:pPr>
        <w:pBdr>
          <w:top w:val="single" w:sz="12" w:space="1" w:color="auto"/>
        </w:pBdr>
        <w:spacing w:before="0" w:after="0" w:line="240" w:lineRule="auto"/>
        <w:jc w:val="both"/>
        <w:rPr>
          <w:rFonts w:ascii="Times New Roman" w:hAnsi="Times New Roman"/>
          <w:sz w:val="24"/>
        </w:rPr>
      </w:pPr>
    </w:p>
    <w:p w14:paraId="73000F89" w14:textId="77777777" w:rsidR="00747EE8" w:rsidRPr="004023D9" w:rsidRDefault="00747EE8" w:rsidP="00747EE8">
      <w:pPr>
        <w:spacing w:before="60" w:after="60" w:line="240" w:lineRule="auto"/>
        <w:ind w:left="720" w:hanging="720"/>
        <w:rPr>
          <w:rFonts w:ascii="Arial" w:hAnsi="Arial" w:cs="Arial"/>
          <w:b/>
          <w:bCs/>
          <w:sz w:val="24"/>
        </w:rPr>
      </w:pPr>
      <w:r w:rsidRPr="004023D9">
        <w:rPr>
          <w:rFonts w:ascii="Arial" w:hAnsi="Arial" w:cs="Arial"/>
          <w:b/>
          <w:bCs/>
          <w:sz w:val="24"/>
        </w:rPr>
        <w:t>1</w:t>
      </w:r>
      <w:r w:rsidRPr="004023D9">
        <w:rPr>
          <w:rFonts w:ascii="Arial" w:hAnsi="Arial" w:cs="Arial"/>
          <w:b/>
          <w:bCs/>
          <w:sz w:val="24"/>
        </w:rPr>
        <w:tab/>
        <w:t>Name of instrument</w:t>
      </w:r>
    </w:p>
    <w:p w14:paraId="1B4AE7CA" w14:textId="6E24471D" w:rsidR="00E83D7B" w:rsidRPr="004023D9" w:rsidRDefault="00E83D7B" w:rsidP="00E83D7B">
      <w:pPr>
        <w:spacing w:before="140"/>
        <w:ind w:left="720"/>
        <w:rPr>
          <w:rFonts w:ascii="Times New Roman" w:hAnsi="Times New Roman"/>
          <w:sz w:val="24"/>
        </w:rPr>
      </w:pPr>
      <w:r w:rsidRPr="004023D9">
        <w:rPr>
          <w:rFonts w:ascii="Times New Roman" w:hAnsi="Times New Roman"/>
          <w:sz w:val="24"/>
        </w:rPr>
        <w:t xml:space="preserve">This instrument is the </w:t>
      </w:r>
      <w:r w:rsidRPr="004023D9">
        <w:rPr>
          <w:rFonts w:ascii="Times New Roman" w:hAnsi="Times New Roman"/>
          <w:i/>
          <w:iCs/>
          <w:sz w:val="24"/>
        </w:rPr>
        <w:t>Workers Compensation</w:t>
      </w:r>
      <w:r w:rsidRPr="004023D9">
        <w:rPr>
          <w:rFonts w:ascii="Times New Roman" w:hAnsi="Times New Roman"/>
          <w:sz w:val="24"/>
        </w:rPr>
        <w:t xml:space="preserve"> (</w:t>
      </w:r>
      <w:r w:rsidR="00320DEC" w:rsidRPr="004023D9">
        <w:rPr>
          <w:rFonts w:ascii="Times New Roman" w:hAnsi="Times New Roman"/>
          <w:i/>
          <w:iCs/>
          <w:sz w:val="24"/>
        </w:rPr>
        <w:t>Default Insurance Fund Contribution</w:t>
      </w:r>
      <w:r w:rsidRPr="004023D9">
        <w:rPr>
          <w:rFonts w:ascii="Times New Roman" w:hAnsi="Times New Roman"/>
          <w:i/>
          <w:iCs/>
          <w:sz w:val="24"/>
        </w:rPr>
        <w:t>) Protocol 2022</w:t>
      </w:r>
      <w:r w:rsidRPr="004023D9">
        <w:rPr>
          <w:rFonts w:ascii="Times New Roman" w:hAnsi="Times New Roman"/>
          <w:sz w:val="24"/>
        </w:rPr>
        <w:t>.</w:t>
      </w:r>
    </w:p>
    <w:p w14:paraId="77359807" w14:textId="77777777" w:rsidR="00747EE8" w:rsidRPr="004023D9" w:rsidRDefault="00747EE8" w:rsidP="00747EE8">
      <w:pPr>
        <w:spacing w:before="300" w:after="0" w:line="240" w:lineRule="auto"/>
        <w:ind w:left="720" w:hanging="720"/>
        <w:rPr>
          <w:rFonts w:ascii="Arial" w:hAnsi="Arial" w:cs="Arial"/>
          <w:b/>
          <w:bCs/>
          <w:sz w:val="24"/>
        </w:rPr>
      </w:pPr>
      <w:r w:rsidRPr="004023D9">
        <w:rPr>
          <w:rFonts w:ascii="Arial" w:hAnsi="Arial" w:cs="Arial"/>
          <w:b/>
          <w:bCs/>
          <w:sz w:val="24"/>
        </w:rPr>
        <w:t>2</w:t>
      </w:r>
      <w:r w:rsidRPr="004023D9">
        <w:rPr>
          <w:rFonts w:ascii="Arial" w:hAnsi="Arial" w:cs="Arial"/>
          <w:b/>
          <w:bCs/>
          <w:sz w:val="24"/>
        </w:rPr>
        <w:tab/>
        <w:t xml:space="preserve">Commencement </w:t>
      </w:r>
    </w:p>
    <w:p w14:paraId="5E16304A" w14:textId="461FA74E" w:rsidR="00747EE8" w:rsidRPr="004023D9" w:rsidRDefault="00747EE8" w:rsidP="00747EE8">
      <w:pPr>
        <w:spacing w:before="140" w:after="0" w:line="240" w:lineRule="auto"/>
        <w:ind w:left="720"/>
        <w:rPr>
          <w:rFonts w:ascii="Times New Roman" w:hAnsi="Times New Roman"/>
          <w:sz w:val="24"/>
        </w:rPr>
      </w:pPr>
      <w:r w:rsidRPr="004023D9">
        <w:rPr>
          <w:rFonts w:ascii="Times New Roman" w:hAnsi="Times New Roman"/>
          <w:sz w:val="24"/>
        </w:rPr>
        <w:t xml:space="preserve">This instrument commences </w:t>
      </w:r>
      <w:r w:rsidR="00D168E9">
        <w:rPr>
          <w:rFonts w:ascii="Times New Roman" w:hAnsi="Times New Roman"/>
          <w:sz w:val="24"/>
        </w:rPr>
        <w:t>14 days</w:t>
      </w:r>
      <w:r w:rsidRPr="004023D9">
        <w:rPr>
          <w:rFonts w:ascii="Times New Roman" w:hAnsi="Times New Roman"/>
          <w:sz w:val="24"/>
        </w:rPr>
        <w:t xml:space="preserve"> after notification. </w:t>
      </w:r>
    </w:p>
    <w:p w14:paraId="14476884" w14:textId="7D99AF38" w:rsidR="00747EE8" w:rsidRPr="004023D9" w:rsidRDefault="00747EE8" w:rsidP="00747EE8">
      <w:pPr>
        <w:spacing w:before="300" w:after="0" w:line="240" w:lineRule="auto"/>
        <w:ind w:left="720" w:hanging="720"/>
        <w:rPr>
          <w:rFonts w:ascii="Arial" w:hAnsi="Arial" w:cs="Arial"/>
          <w:b/>
          <w:bCs/>
          <w:sz w:val="24"/>
        </w:rPr>
      </w:pPr>
      <w:r w:rsidRPr="004023D9">
        <w:rPr>
          <w:rFonts w:ascii="Arial" w:hAnsi="Arial" w:cs="Arial"/>
          <w:b/>
          <w:bCs/>
          <w:sz w:val="24"/>
        </w:rPr>
        <w:t>3</w:t>
      </w:r>
      <w:r w:rsidRPr="004023D9">
        <w:rPr>
          <w:rFonts w:ascii="Arial" w:hAnsi="Arial" w:cs="Arial"/>
          <w:b/>
          <w:bCs/>
          <w:sz w:val="24"/>
        </w:rPr>
        <w:tab/>
        <w:t>Approval</w:t>
      </w:r>
    </w:p>
    <w:p w14:paraId="6143E431" w14:textId="281B92FE" w:rsidR="00320DEC" w:rsidRPr="004023D9" w:rsidRDefault="00747EE8" w:rsidP="00320DEC">
      <w:pPr>
        <w:pStyle w:val="NormalWeb"/>
        <w:shd w:val="clear" w:color="auto" w:fill="FFFFFF"/>
        <w:spacing w:before="80" w:after="60"/>
        <w:ind w:left="720"/>
      </w:pPr>
      <w:r w:rsidRPr="004023D9">
        <w:rPr>
          <w:rFonts w:ascii="TimesNewRomanPSMT" w:hAnsi="TimesNewRomanPSMT" w:cs="TimesNewRomanPSMT"/>
        </w:rPr>
        <w:t xml:space="preserve">I approve </w:t>
      </w:r>
      <w:bookmarkStart w:id="1" w:name="_Hlk31099836"/>
      <w:r w:rsidR="00320DEC" w:rsidRPr="004023D9">
        <w:t xml:space="preserve">the </w:t>
      </w:r>
      <w:r w:rsidR="00820605" w:rsidRPr="004023D9">
        <w:t xml:space="preserve">attached </w:t>
      </w:r>
      <w:r w:rsidR="00320DEC" w:rsidRPr="004023D9">
        <w:rPr>
          <w:i/>
          <w:iCs/>
        </w:rPr>
        <w:t>Default Insurance Fund Contribution</w:t>
      </w:r>
      <w:r w:rsidR="00E23F2C" w:rsidRPr="004023D9">
        <w:rPr>
          <w:i/>
          <w:iCs/>
        </w:rPr>
        <w:t xml:space="preserve"> </w:t>
      </w:r>
      <w:r w:rsidR="00820605" w:rsidRPr="004023D9">
        <w:rPr>
          <w:i/>
          <w:iCs/>
        </w:rPr>
        <w:t>P</w:t>
      </w:r>
      <w:r w:rsidR="00E23F2C" w:rsidRPr="004023D9">
        <w:rPr>
          <w:i/>
          <w:iCs/>
        </w:rPr>
        <w:t>rotocol</w:t>
      </w:r>
      <w:r w:rsidR="00320DEC" w:rsidRPr="004023D9">
        <w:t xml:space="preserve"> as the Protocol prescribing how insurers and self-insurers licensed to operate in the ACT private sector workers’ compensation scheme are required to:</w:t>
      </w:r>
    </w:p>
    <w:p w14:paraId="04961EF8" w14:textId="3B69734A" w:rsidR="00320DEC" w:rsidRPr="004023D9" w:rsidRDefault="00931314" w:rsidP="00931314">
      <w:pPr>
        <w:pStyle w:val="ListParagraph"/>
        <w:spacing w:before="140" w:after="0" w:line="240" w:lineRule="auto"/>
        <w:ind w:left="1276" w:hanging="556"/>
        <w:contextualSpacing w:val="0"/>
        <w:rPr>
          <w:rFonts w:ascii="Times New Roman" w:hAnsi="Times New Roman"/>
          <w:sz w:val="24"/>
        </w:rPr>
      </w:pPr>
      <w:r w:rsidRPr="004023D9">
        <w:rPr>
          <w:rFonts w:ascii="Times New Roman" w:hAnsi="Times New Roman"/>
          <w:sz w:val="24"/>
        </w:rPr>
        <w:t>(</w:t>
      </w:r>
      <w:r w:rsidR="00320DEC" w:rsidRPr="004023D9">
        <w:rPr>
          <w:rFonts w:ascii="Times New Roman" w:hAnsi="Times New Roman"/>
          <w:sz w:val="24"/>
        </w:rPr>
        <w:t>a</w:t>
      </w:r>
      <w:r w:rsidRPr="004023D9">
        <w:rPr>
          <w:rFonts w:ascii="Times New Roman" w:hAnsi="Times New Roman"/>
          <w:sz w:val="24"/>
        </w:rPr>
        <w:t>)</w:t>
      </w:r>
      <w:r w:rsidRPr="004023D9">
        <w:rPr>
          <w:rFonts w:ascii="Times New Roman" w:hAnsi="Times New Roman"/>
          <w:sz w:val="24"/>
        </w:rPr>
        <w:tab/>
        <w:t>i</w:t>
      </w:r>
      <w:r w:rsidR="00320DEC" w:rsidRPr="004023D9">
        <w:rPr>
          <w:rFonts w:ascii="Times New Roman" w:hAnsi="Times New Roman"/>
          <w:sz w:val="24"/>
        </w:rPr>
        <w:t>mplement the payment of the annual insurer</w:t>
      </w:r>
      <w:r w:rsidR="00194CF2" w:rsidRPr="004023D9">
        <w:rPr>
          <w:rFonts w:ascii="Times New Roman" w:hAnsi="Times New Roman"/>
          <w:sz w:val="24"/>
        </w:rPr>
        <w:t>/self-insurer</w:t>
      </w:r>
      <w:r w:rsidR="00320DEC" w:rsidRPr="004023D9">
        <w:rPr>
          <w:rFonts w:ascii="Times New Roman" w:hAnsi="Times New Roman"/>
          <w:sz w:val="24"/>
        </w:rPr>
        <w:t xml:space="preserve"> contribution required under the </w:t>
      </w:r>
      <w:r w:rsidR="00320DEC" w:rsidRPr="004023D9">
        <w:rPr>
          <w:rFonts w:ascii="Times New Roman" w:hAnsi="Times New Roman"/>
          <w:i/>
          <w:iCs/>
          <w:sz w:val="24"/>
        </w:rPr>
        <w:t>Workers Compensation Act 1951</w:t>
      </w:r>
      <w:r w:rsidR="00320DEC" w:rsidRPr="004023D9">
        <w:rPr>
          <w:rFonts w:ascii="Times New Roman" w:hAnsi="Times New Roman"/>
          <w:sz w:val="24"/>
        </w:rPr>
        <w:t>; and</w:t>
      </w:r>
    </w:p>
    <w:p w14:paraId="51F2CC99" w14:textId="2E4AA92B" w:rsidR="00E23F2C" w:rsidRPr="004023D9" w:rsidRDefault="00931314" w:rsidP="00931314">
      <w:pPr>
        <w:pStyle w:val="ListParagraph"/>
        <w:spacing w:before="140" w:after="0" w:line="240" w:lineRule="auto"/>
        <w:ind w:left="1276" w:hanging="556"/>
        <w:contextualSpacing w:val="0"/>
        <w:rPr>
          <w:rFonts w:ascii="Times New Roman" w:hAnsi="Times New Roman"/>
          <w:sz w:val="24"/>
        </w:rPr>
      </w:pPr>
      <w:r w:rsidRPr="004023D9">
        <w:rPr>
          <w:rFonts w:ascii="Times New Roman" w:hAnsi="Times New Roman"/>
          <w:sz w:val="24"/>
        </w:rPr>
        <w:t>(</w:t>
      </w:r>
      <w:r w:rsidR="00320DEC" w:rsidRPr="004023D9">
        <w:rPr>
          <w:rFonts w:ascii="Times New Roman" w:hAnsi="Times New Roman"/>
          <w:sz w:val="24"/>
        </w:rPr>
        <w:t>b</w:t>
      </w:r>
      <w:r w:rsidRPr="004023D9">
        <w:rPr>
          <w:rFonts w:ascii="Times New Roman" w:hAnsi="Times New Roman"/>
          <w:sz w:val="24"/>
        </w:rPr>
        <w:t>)</w:t>
      </w:r>
      <w:r w:rsidR="00320DEC" w:rsidRPr="004023D9">
        <w:rPr>
          <w:rFonts w:ascii="Times New Roman" w:hAnsi="Times New Roman"/>
          <w:sz w:val="24"/>
        </w:rPr>
        <w:tab/>
      </w:r>
      <w:r w:rsidRPr="004023D9">
        <w:rPr>
          <w:rFonts w:ascii="Times New Roman" w:hAnsi="Times New Roman"/>
          <w:sz w:val="24"/>
        </w:rPr>
        <w:t>d</w:t>
      </w:r>
      <w:r w:rsidR="00320DEC" w:rsidRPr="004023D9">
        <w:rPr>
          <w:rFonts w:ascii="Times New Roman" w:hAnsi="Times New Roman"/>
          <w:sz w:val="24"/>
        </w:rPr>
        <w:t>isclose the DI Fund Levy to employers</w:t>
      </w:r>
      <w:r w:rsidRPr="004023D9">
        <w:rPr>
          <w:rFonts w:ascii="Times New Roman" w:hAnsi="Times New Roman"/>
          <w:sz w:val="24"/>
        </w:rPr>
        <w:t>.</w:t>
      </w:r>
    </w:p>
    <w:bookmarkEnd w:id="1"/>
    <w:p w14:paraId="3A9E3C4D" w14:textId="77777777" w:rsidR="00747EE8" w:rsidRPr="004023D9" w:rsidRDefault="00747EE8" w:rsidP="004E48EC">
      <w:pPr>
        <w:spacing w:before="300" w:after="0" w:line="240" w:lineRule="auto"/>
        <w:ind w:left="720" w:hanging="720"/>
        <w:rPr>
          <w:rFonts w:ascii="Arial" w:hAnsi="Arial" w:cs="Arial"/>
          <w:b/>
          <w:bCs/>
          <w:sz w:val="24"/>
        </w:rPr>
      </w:pPr>
      <w:r w:rsidRPr="004023D9">
        <w:rPr>
          <w:rFonts w:ascii="Arial" w:hAnsi="Arial" w:cs="Arial"/>
          <w:b/>
          <w:bCs/>
          <w:sz w:val="24"/>
        </w:rPr>
        <w:t>4</w:t>
      </w:r>
      <w:r w:rsidRPr="004023D9">
        <w:rPr>
          <w:rFonts w:ascii="Arial" w:hAnsi="Arial" w:cs="Arial"/>
          <w:b/>
          <w:bCs/>
          <w:sz w:val="24"/>
        </w:rPr>
        <w:tab/>
        <w:t>Revocation</w:t>
      </w:r>
    </w:p>
    <w:p w14:paraId="637C331B" w14:textId="11707169" w:rsidR="00747EE8" w:rsidRPr="004023D9" w:rsidRDefault="00747EE8" w:rsidP="00747EE8">
      <w:pPr>
        <w:autoSpaceDE w:val="0"/>
        <w:autoSpaceDN w:val="0"/>
        <w:adjustRightInd w:val="0"/>
        <w:spacing w:before="120" w:after="0" w:line="240" w:lineRule="auto"/>
        <w:ind w:left="720"/>
        <w:rPr>
          <w:rFonts w:ascii="Times New Roman" w:hAnsi="Times New Roman"/>
          <w:sz w:val="24"/>
        </w:rPr>
      </w:pPr>
      <w:r w:rsidRPr="004023D9">
        <w:rPr>
          <w:rFonts w:ascii="TimesNewRomanPSMT" w:hAnsi="TimesNewRomanPSMT" w:cs="TimesNewRomanPSMT"/>
          <w:sz w:val="24"/>
          <w:szCs w:val="24"/>
          <w:lang w:eastAsia="en-AU"/>
        </w:rPr>
        <w:t>This instrument revokes the</w:t>
      </w:r>
      <w:r w:rsidR="00E23F2C" w:rsidRPr="004023D9">
        <w:rPr>
          <w:rFonts w:ascii="TimesNewRomanPSMT" w:hAnsi="TimesNewRomanPSMT" w:cs="TimesNewRomanPSMT"/>
          <w:sz w:val="24"/>
          <w:szCs w:val="24"/>
          <w:lang w:eastAsia="en-AU"/>
        </w:rPr>
        <w:t xml:space="preserve"> </w:t>
      </w:r>
      <w:r w:rsidR="00E23F2C" w:rsidRPr="004023D9">
        <w:rPr>
          <w:rFonts w:ascii="Times New Roman" w:hAnsi="Times New Roman"/>
          <w:i/>
          <w:iCs/>
          <w:sz w:val="24"/>
        </w:rPr>
        <w:t>Workers Compensation (</w:t>
      </w:r>
      <w:r w:rsidR="00320DEC" w:rsidRPr="004023D9">
        <w:rPr>
          <w:rFonts w:ascii="Times New Roman" w:hAnsi="Times New Roman"/>
          <w:i/>
          <w:iCs/>
          <w:sz w:val="24"/>
        </w:rPr>
        <w:t>Insurer Contribution</w:t>
      </w:r>
      <w:r w:rsidR="00E02ADA" w:rsidRPr="004023D9">
        <w:rPr>
          <w:rFonts w:ascii="Times New Roman" w:hAnsi="Times New Roman"/>
          <w:i/>
          <w:iCs/>
          <w:sz w:val="24"/>
        </w:rPr>
        <w:t xml:space="preserve"> Protocol</w:t>
      </w:r>
      <w:r w:rsidR="00E23F2C" w:rsidRPr="004023D9">
        <w:rPr>
          <w:rFonts w:ascii="Times New Roman" w:hAnsi="Times New Roman"/>
          <w:i/>
          <w:iCs/>
          <w:sz w:val="24"/>
        </w:rPr>
        <w:t xml:space="preserve">) </w:t>
      </w:r>
      <w:r w:rsidR="00194CF2" w:rsidRPr="004023D9">
        <w:rPr>
          <w:rFonts w:ascii="Times New Roman" w:hAnsi="Times New Roman"/>
          <w:i/>
          <w:iCs/>
          <w:sz w:val="24"/>
        </w:rPr>
        <w:t>Approval</w:t>
      </w:r>
      <w:r w:rsidR="00E23F2C" w:rsidRPr="004023D9">
        <w:rPr>
          <w:rFonts w:ascii="Times New Roman" w:hAnsi="Times New Roman"/>
          <w:i/>
          <w:iCs/>
          <w:sz w:val="24"/>
        </w:rPr>
        <w:t xml:space="preserve"> 2014 (No 1)</w:t>
      </w:r>
      <w:r w:rsidRPr="004023D9">
        <w:rPr>
          <w:rFonts w:ascii="TimesNewRomanPSMT" w:hAnsi="TimesNewRomanPSMT" w:cs="TimesNewRomanPSMT"/>
          <w:sz w:val="24"/>
          <w:szCs w:val="24"/>
          <w:lang w:eastAsia="en-AU"/>
        </w:rPr>
        <w:t xml:space="preserve"> </w:t>
      </w:r>
      <w:r w:rsidR="00931314" w:rsidRPr="004023D9">
        <w:rPr>
          <w:rFonts w:ascii="TimesNewRomanPSMT" w:hAnsi="TimesNewRomanPSMT" w:cs="TimesNewRomanPSMT"/>
          <w:sz w:val="24"/>
          <w:szCs w:val="24"/>
          <w:lang w:eastAsia="en-AU"/>
        </w:rPr>
        <w:t>[</w:t>
      </w:r>
      <w:r w:rsidR="00320DEC" w:rsidRPr="004023D9">
        <w:rPr>
          <w:rFonts w:ascii="TimesNewRomanPSMT" w:hAnsi="TimesNewRomanPSMT" w:cs="TimesNewRomanPSMT"/>
          <w:sz w:val="24"/>
          <w:szCs w:val="24"/>
          <w:lang w:eastAsia="en-AU"/>
        </w:rPr>
        <w:t>NI2012-298</w:t>
      </w:r>
      <w:r w:rsidR="00931314" w:rsidRPr="004023D9">
        <w:rPr>
          <w:rFonts w:ascii="TimesNewRomanPSMT" w:hAnsi="TimesNewRomanPSMT" w:cs="TimesNewRomanPSMT"/>
          <w:sz w:val="24"/>
          <w:szCs w:val="24"/>
          <w:lang w:eastAsia="en-AU"/>
        </w:rPr>
        <w:t>]</w:t>
      </w:r>
      <w:r w:rsidR="00E23F2C" w:rsidRPr="004023D9">
        <w:rPr>
          <w:rFonts w:ascii="TimesNewRomanPSMT" w:hAnsi="TimesNewRomanPSMT" w:cs="TimesNewRomanPSMT"/>
          <w:sz w:val="24"/>
          <w:szCs w:val="24"/>
          <w:lang w:eastAsia="en-AU"/>
        </w:rPr>
        <w:t>.</w:t>
      </w:r>
    </w:p>
    <w:p w14:paraId="2EC18A8C" w14:textId="77777777" w:rsidR="00747EE8" w:rsidRPr="004023D9" w:rsidRDefault="00747EE8" w:rsidP="00747EE8">
      <w:pPr>
        <w:spacing w:before="300" w:after="0" w:line="240" w:lineRule="auto"/>
        <w:ind w:left="720" w:hanging="720"/>
        <w:rPr>
          <w:rFonts w:ascii="Times New Roman" w:hAnsi="Times New Roman"/>
          <w:sz w:val="24"/>
        </w:rPr>
      </w:pPr>
    </w:p>
    <w:bookmarkEnd w:id="0"/>
    <w:p w14:paraId="51ECDA60" w14:textId="77777777" w:rsidR="00747EE8" w:rsidRPr="004023D9" w:rsidRDefault="00747EE8" w:rsidP="00747EE8">
      <w:pPr>
        <w:tabs>
          <w:tab w:val="left" w:pos="4320"/>
        </w:tabs>
        <w:spacing w:before="720" w:after="0" w:line="240" w:lineRule="auto"/>
        <w:rPr>
          <w:rFonts w:ascii="Times New Roman" w:hAnsi="Times New Roman"/>
          <w:sz w:val="24"/>
        </w:rPr>
      </w:pPr>
      <w:r w:rsidRPr="004023D9">
        <w:rPr>
          <w:rFonts w:ascii="Times New Roman" w:hAnsi="Times New Roman"/>
          <w:sz w:val="24"/>
        </w:rPr>
        <w:t>Mick Gentleman</w:t>
      </w:r>
    </w:p>
    <w:p w14:paraId="06827397" w14:textId="77777777" w:rsidR="00747EE8" w:rsidRPr="004023D9" w:rsidRDefault="00747EE8" w:rsidP="00747EE8">
      <w:pPr>
        <w:tabs>
          <w:tab w:val="left" w:pos="4320"/>
        </w:tabs>
        <w:spacing w:before="0" w:after="0" w:line="240" w:lineRule="auto"/>
        <w:rPr>
          <w:rFonts w:ascii="Times New Roman" w:hAnsi="Times New Roman"/>
          <w:sz w:val="24"/>
        </w:rPr>
      </w:pPr>
      <w:r w:rsidRPr="004023D9">
        <w:rPr>
          <w:rFonts w:ascii="Times New Roman" w:hAnsi="Times New Roman"/>
          <w:sz w:val="24"/>
        </w:rPr>
        <w:t>Minister for Industrial Relations and Workplace Safety</w:t>
      </w:r>
    </w:p>
    <w:p w14:paraId="21FC731B" w14:textId="1A183E78" w:rsidR="00747EE8" w:rsidRDefault="00522FDA">
      <w:pPr>
        <w:spacing w:before="0" w:after="160" w:line="259" w:lineRule="auto"/>
      </w:pPr>
      <w:r>
        <w:t>22 November 2022</w:t>
      </w:r>
      <w:r w:rsidR="00747EE8">
        <w:br w:type="page"/>
      </w:r>
    </w:p>
    <w:p w14:paraId="7B656A79" w14:textId="77777777" w:rsidR="00747EE8" w:rsidRDefault="00747EE8">
      <w:pPr>
        <w:spacing w:before="0" w:after="160" w:line="259" w:lineRule="auto"/>
        <w:sectPr w:rsidR="00747EE8" w:rsidSect="00747EE8">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134" w:right="1134" w:bottom="1701" w:left="1134" w:header="567" w:footer="254" w:gutter="0"/>
          <w:cols w:space="720"/>
          <w:titlePg/>
          <w:docGrid w:linePitch="299"/>
        </w:sectPr>
      </w:pPr>
    </w:p>
    <w:p w14:paraId="0F555017" w14:textId="029FC6CE" w:rsidR="005E69BD" w:rsidRPr="001628EB" w:rsidRDefault="00122EDD">
      <w:pPr>
        <w:spacing w:before="0" w:after="160" w:line="259" w:lineRule="auto"/>
        <w:rPr>
          <w:rFonts w:ascii="Arial" w:hAnsi="Arial"/>
          <w:b/>
          <w:caps/>
          <w:color w:val="000000" w:themeColor="text1"/>
          <w:kern w:val="28"/>
          <w:sz w:val="44"/>
        </w:rPr>
      </w:pPr>
      <w:r>
        <w:rPr>
          <w:noProof/>
        </w:rPr>
        <w:lastRenderedPageBreak/>
        <w:drawing>
          <wp:anchor distT="0" distB="0" distL="114300" distR="114300" simplePos="0" relativeHeight="251657215" behindDoc="1" locked="0" layoutInCell="1" allowOverlap="1" wp14:anchorId="7838AA5C" wp14:editId="6BD3F0E3">
            <wp:simplePos x="0" y="0"/>
            <wp:positionH relativeFrom="margin">
              <wp:align>center</wp:align>
            </wp:positionH>
            <wp:positionV relativeFrom="paragraph">
              <wp:posOffset>-434340</wp:posOffset>
            </wp:positionV>
            <wp:extent cx="6885305" cy="985837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7" r:link="rId18">
                      <a:extLst>
                        <a:ext uri="{28A0092B-C50C-407E-A947-70E740481C1C}">
                          <a14:useLocalDpi xmlns:a14="http://schemas.microsoft.com/office/drawing/2010/main" val="0"/>
                        </a:ext>
                      </a:extLst>
                    </a:blip>
                    <a:stretch>
                      <a:fillRect/>
                    </a:stretch>
                  </pic:blipFill>
                  <pic:spPr>
                    <a:xfrm>
                      <a:off x="0" y="0"/>
                      <a:ext cx="6885305" cy="9858375"/>
                    </a:xfrm>
                    <a:prstGeom prst="rect">
                      <a:avLst/>
                    </a:prstGeom>
                  </pic:spPr>
                </pic:pic>
              </a:graphicData>
            </a:graphic>
            <wp14:sizeRelH relativeFrom="page">
              <wp14:pctWidth>0</wp14:pctWidth>
            </wp14:sizeRelH>
            <wp14:sizeRelV relativeFrom="page">
              <wp14:pctHeight>0</wp14:pctHeight>
            </wp14:sizeRelV>
          </wp:anchor>
        </w:drawing>
      </w:r>
      <w:r w:rsidR="0086550E">
        <w:rPr>
          <w:b/>
          <w:caps/>
          <w:noProof/>
          <w:color w:val="000000" w:themeColor="text1"/>
          <w:sz w:val="44"/>
        </w:rPr>
        <mc:AlternateContent>
          <mc:Choice Requires="wps">
            <w:drawing>
              <wp:anchor distT="0" distB="0" distL="114300" distR="114300" simplePos="0" relativeHeight="251662336" behindDoc="0" locked="0" layoutInCell="1" allowOverlap="1" wp14:anchorId="59948A67" wp14:editId="5D30FD07">
                <wp:simplePos x="0" y="0"/>
                <wp:positionH relativeFrom="margin">
                  <wp:posOffset>949669</wp:posOffset>
                </wp:positionH>
                <wp:positionV relativeFrom="paragraph">
                  <wp:posOffset>1499235</wp:posOffset>
                </wp:positionV>
                <wp:extent cx="5162550" cy="3838354"/>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162550" cy="3838354"/>
                        </a:xfrm>
                        <a:prstGeom prst="rect">
                          <a:avLst/>
                        </a:prstGeom>
                        <a:noFill/>
                        <a:ln w="6350">
                          <a:noFill/>
                        </a:ln>
                      </wps:spPr>
                      <wps:txbx>
                        <w:txbxContent>
                          <w:p w14:paraId="1FC37179" w14:textId="26A00C7F" w:rsidR="00F939BC" w:rsidRDefault="007951DD" w:rsidP="00D17F50">
                            <w:pPr>
                              <w:pStyle w:val="Title"/>
                              <w:spacing w:after="0"/>
                            </w:pPr>
                            <w:r>
                              <w:t>Default Insurance Fund Contribution</w:t>
                            </w:r>
                          </w:p>
                          <w:p w14:paraId="14411F16" w14:textId="77777777" w:rsidR="0086550E" w:rsidRPr="0086550E" w:rsidRDefault="0086550E" w:rsidP="0086550E">
                            <w:pPr>
                              <w:spacing w:before="120" w:after="120" w:line="240" w:lineRule="auto"/>
                            </w:pPr>
                          </w:p>
                          <w:p w14:paraId="6B887E2D" w14:textId="07095F20" w:rsidR="00F939BC" w:rsidRPr="00F939BC" w:rsidRDefault="00E23F2C" w:rsidP="0086550E">
                            <w:pPr>
                              <w:pStyle w:val="Subtitle"/>
                              <w:spacing w:line="240" w:lineRule="auto"/>
                              <w:jc w:val="left"/>
                            </w:pPr>
                            <w:r>
                              <w:t>Protocol</w:t>
                            </w:r>
                          </w:p>
                          <w:p w14:paraId="67F06E80" w14:textId="52BFAE4D" w:rsidR="00F939BC" w:rsidRPr="00222C35" w:rsidRDefault="004023D9" w:rsidP="00D17F50">
                            <w:pPr>
                              <w:pStyle w:val="IntroParagraph"/>
                              <w:spacing w:before="0" w:after="0"/>
                              <w:rPr>
                                <w:color w:val="FFFFFF" w:themeColor="background1"/>
                              </w:rPr>
                            </w:pPr>
                            <w:r>
                              <w:rPr>
                                <w:color w:val="FFFFFF" w:themeColor="background1"/>
                              </w:rPr>
                              <w:t>October</w:t>
                            </w:r>
                            <w:r w:rsidR="0086550E">
                              <w:rPr>
                                <w:color w:val="FFFFFF" w:themeColor="background1"/>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48A67" id="_x0000_t202" coordsize="21600,21600" o:spt="202" path="m,l,21600r21600,l21600,xe">
                <v:stroke joinstyle="miter"/>
                <v:path gradientshapeok="t" o:connecttype="rect"/>
              </v:shapetype>
              <v:shape id="Text Box 22" o:spid="_x0000_s1026" type="#_x0000_t202" style="position:absolute;margin-left:74.8pt;margin-top:118.05pt;width:406.5pt;height:30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" filled="f" stroked="f" strokeweight=".5pt">
                <v:textbox>
                  <w:txbxContent>
                    <w:p w14:paraId="1FC37179" w14:textId="26A00C7F" w:rsidR="00F939BC" w:rsidRDefault="007951DD" w:rsidP="00D17F50">
                      <w:pPr>
                        <w:pStyle w:val="Title"/>
                        <w:spacing w:after="0"/>
                      </w:pPr>
                      <w:r>
                        <w:t>Default Insurance Fund Contribution</w:t>
                      </w:r>
                    </w:p>
                    <w:p w14:paraId="14411F16" w14:textId="77777777" w:rsidR="0086550E" w:rsidRPr="0086550E" w:rsidRDefault="0086550E" w:rsidP="0086550E">
                      <w:pPr>
                        <w:spacing w:before="120" w:after="120" w:line="240" w:lineRule="auto"/>
                      </w:pPr>
                    </w:p>
                    <w:p w14:paraId="6B887E2D" w14:textId="07095F20" w:rsidR="00F939BC" w:rsidRPr="00F939BC" w:rsidRDefault="00E23F2C" w:rsidP="0086550E">
                      <w:pPr>
                        <w:pStyle w:val="Subtitle"/>
                        <w:spacing w:line="240" w:lineRule="auto"/>
                        <w:jc w:val="left"/>
                      </w:pPr>
                      <w:r>
                        <w:t>Protocol</w:t>
                      </w:r>
                    </w:p>
                    <w:p w14:paraId="67F06E80" w14:textId="52BFAE4D" w:rsidR="00F939BC" w:rsidRPr="00222C35" w:rsidRDefault="004023D9" w:rsidP="00D17F50">
                      <w:pPr>
                        <w:pStyle w:val="IntroParagraph"/>
                        <w:spacing w:before="0" w:after="0"/>
                        <w:rPr>
                          <w:color w:val="FFFFFF" w:themeColor="background1"/>
                        </w:rPr>
                      </w:pPr>
                      <w:r>
                        <w:rPr>
                          <w:color w:val="FFFFFF" w:themeColor="background1"/>
                        </w:rPr>
                        <w:t>October</w:t>
                      </w:r>
                      <w:r w:rsidR="0086550E">
                        <w:rPr>
                          <w:color w:val="FFFFFF" w:themeColor="background1"/>
                        </w:rPr>
                        <w:t xml:space="preserve"> 2022</w:t>
                      </w:r>
                    </w:p>
                  </w:txbxContent>
                </v:textbox>
                <w10:wrap anchorx="margin"/>
              </v:shape>
            </w:pict>
          </mc:Fallback>
        </mc:AlternateContent>
      </w:r>
      <w:r w:rsidR="008E3B95">
        <w:rPr>
          <w:noProof/>
          <w:color w:val="000000" w:themeColor="text1"/>
        </w:rPr>
        <w:drawing>
          <wp:anchor distT="0" distB="0" distL="114300" distR="114300" simplePos="0" relativeHeight="251658240" behindDoc="0" locked="0" layoutInCell="1" allowOverlap="1" wp14:anchorId="61CEEF2A" wp14:editId="469A81CF">
            <wp:simplePos x="0" y="0"/>
            <wp:positionH relativeFrom="margin">
              <wp:align>left</wp:align>
            </wp:positionH>
            <wp:positionV relativeFrom="paragraph">
              <wp:posOffset>187325</wp:posOffset>
            </wp:positionV>
            <wp:extent cx="1753235" cy="899795"/>
            <wp:effectExtent l="0" t="0" r="0" b="0"/>
            <wp:wrapNone/>
            <wp:docPr id="16" name="Picture 16" descr="ACT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CT Government Logo"/>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53235" cy="899795"/>
                    </a:xfrm>
                    <a:prstGeom prst="rect">
                      <a:avLst/>
                    </a:prstGeom>
                  </pic:spPr>
                </pic:pic>
              </a:graphicData>
            </a:graphic>
            <wp14:sizeRelH relativeFrom="page">
              <wp14:pctWidth>0</wp14:pctWidth>
            </wp14:sizeRelH>
            <wp14:sizeRelV relativeFrom="page">
              <wp14:pctHeight>0</wp14:pctHeight>
            </wp14:sizeRelV>
          </wp:anchor>
        </w:drawing>
      </w:r>
      <w:bookmarkStart w:id="2" w:name="OLE_LINK2"/>
      <w:bookmarkEnd w:id="2"/>
      <w:r w:rsidR="005E69BD">
        <w:br w:type="page"/>
      </w:r>
    </w:p>
    <w:p w14:paraId="2926E197" w14:textId="77777777" w:rsidR="009266DD" w:rsidRDefault="009266DD" w:rsidP="00825C83">
      <w:pPr>
        <w:pStyle w:val="Heading1"/>
        <w:sectPr w:rsidR="009266DD" w:rsidSect="00F51125">
          <w:type w:val="continuous"/>
          <w:pgSz w:w="11907" w:h="16840" w:code="9"/>
          <w:pgMar w:top="1134" w:right="1134" w:bottom="1701" w:left="1134" w:header="567" w:footer="254" w:gutter="0"/>
          <w:cols w:num="2" w:space="720"/>
          <w:titlePg/>
          <w:docGrid w:linePitch="299"/>
        </w:sectPr>
      </w:pPr>
    </w:p>
    <w:p w14:paraId="3C2D4FE8" w14:textId="0E5DB426" w:rsidR="009266DD" w:rsidRPr="00820605" w:rsidRDefault="00842E61" w:rsidP="00820605">
      <w:pPr>
        <w:widowControl w:val="0"/>
        <w:numPr>
          <w:ilvl w:val="0"/>
          <w:numId w:val="28"/>
        </w:numPr>
        <w:tabs>
          <w:tab w:val="left" w:pos="709"/>
        </w:tabs>
        <w:autoSpaceDE w:val="0"/>
        <w:autoSpaceDN w:val="0"/>
        <w:spacing w:before="61" w:after="0" w:line="240" w:lineRule="auto"/>
        <w:ind w:left="709" w:hanging="721"/>
        <w:outlineLvl w:val="0"/>
        <w:rPr>
          <w:rFonts w:ascii="Arial" w:eastAsia="Arial" w:hAnsi="Arial" w:cs="Arial"/>
          <w:color w:val="222A35" w:themeColor="text2" w:themeShade="80"/>
          <w:sz w:val="52"/>
          <w:szCs w:val="52"/>
        </w:rPr>
      </w:pPr>
      <w:r w:rsidRPr="00820605">
        <w:rPr>
          <w:rFonts w:ascii="Arial" w:eastAsia="Arial" w:hAnsi="Arial" w:cs="Arial"/>
          <w:color w:val="222A35" w:themeColor="text2" w:themeShade="80"/>
          <w:sz w:val="52"/>
          <w:szCs w:val="52"/>
        </w:rPr>
        <w:lastRenderedPageBreak/>
        <w:t>Law and Policy</w:t>
      </w:r>
    </w:p>
    <w:p w14:paraId="45A6C1B2" w14:textId="275AA549" w:rsidR="00842E61" w:rsidRPr="00B04410" w:rsidRDefault="00842E61" w:rsidP="00EF69CA">
      <w:pPr>
        <w:pStyle w:val="ListParagraph"/>
        <w:widowControl w:val="0"/>
        <w:numPr>
          <w:ilvl w:val="1"/>
          <w:numId w:val="28"/>
        </w:numPr>
        <w:spacing w:line="240" w:lineRule="auto"/>
        <w:ind w:left="709" w:hanging="709"/>
        <w:contextualSpacing w:val="0"/>
        <w:rPr>
          <w:rFonts w:asciiTheme="minorHAnsi" w:hAnsiTheme="minorHAnsi" w:cs="Calibri"/>
          <w:szCs w:val="22"/>
          <w:lang w:eastAsia="en-AU"/>
        </w:rPr>
      </w:pPr>
      <w:r w:rsidRPr="00B04410">
        <w:rPr>
          <w:rFonts w:asciiTheme="minorHAnsi" w:hAnsiTheme="minorHAnsi" w:cs="Calibri"/>
          <w:szCs w:val="22"/>
          <w:lang w:eastAsia="en-AU"/>
        </w:rPr>
        <w:t>The ACT Default Insurance Fund (the DI fund) meets the costs of workers’ compensation claims where:</w:t>
      </w:r>
    </w:p>
    <w:p w14:paraId="2961A8D3" w14:textId="77777777" w:rsidR="00842E61" w:rsidRPr="00194CF2" w:rsidRDefault="00842E61" w:rsidP="00520C43">
      <w:pPr>
        <w:pStyle w:val="ListParagraph"/>
        <w:widowControl w:val="0"/>
        <w:numPr>
          <w:ilvl w:val="0"/>
          <w:numId w:val="27"/>
        </w:numPr>
        <w:spacing w:line="240" w:lineRule="auto"/>
        <w:ind w:left="1560" w:hanging="644"/>
        <w:contextualSpacing w:val="0"/>
        <w:rPr>
          <w:rFonts w:asciiTheme="minorHAnsi" w:hAnsiTheme="minorHAnsi" w:cs="Calibri"/>
          <w:szCs w:val="22"/>
          <w:lang w:eastAsia="en-AU"/>
        </w:rPr>
      </w:pPr>
      <w:r w:rsidRPr="00194CF2">
        <w:rPr>
          <w:rFonts w:asciiTheme="minorHAnsi" w:hAnsiTheme="minorHAnsi" w:cs="Calibri"/>
          <w:szCs w:val="22"/>
          <w:lang w:eastAsia="en-AU"/>
        </w:rPr>
        <w:t>a worker suffers a work-related injury but their employer does not have a workers’ compensation insurance policy (the Uninsured Employer arm of the DI fund); or</w:t>
      </w:r>
    </w:p>
    <w:p w14:paraId="2296745B" w14:textId="77777777" w:rsidR="00842E61" w:rsidRPr="00194CF2" w:rsidRDefault="00842E61" w:rsidP="00520C43">
      <w:pPr>
        <w:pStyle w:val="ListParagraph"/>
        <w:widowControl w:val="0"/>
        <w:numPr>
          <w:ilvl w:val="0"/>
          <w:numId w:val="27"/>
        </w:numPr>
        <w:spacing w:line="240" w:lineRule="auto"/>
        <w:ind w:left="1560" w:hanging="644"/>
        <w:contextualSpacing w:val="0"/>
        <w:rPr>
          <w:rFonts w:asciiTheme="minorHAnsi" w:hAnsiTheme="minorHAnsi" w:cs="Calibri"/>
          <w:szCs w:val="22"/>
          <w:lang w:eastAsia="en-AU"/>
        </w:rPr>
      </w:pPr>
      <w:r w:rsidRPr="00194CF2">
        <w:rPr>
          <w:rFonts w:asciiTheme="minorHAnsi" w:hAnsiTheme="minorHAnsi" w:cs="Calibri"/>
          <w:szCs w:val="22"/>
          <w:lang w:eastAsia="en-AU"/>
        </w:rPr>
        <w:t>their employer has a policy, but the insurer has collapsed or is otherwise unable to pay the claim (the Collapsed Insurer arm of the DI fund).</w:t>
      </w:r>
    </w:p>
    <w:p w14:paraId="00FA8866" w14:textId="65430EB6" w:rsidR="00842E61" w:rsidRDefault="00842E61" w:rsidP="00E34AB1">
      <w:pPr>
        <w:pStyle w:val="ListParagraph"/>
        <w:widowControl w:val="0"/>
        <w:numPr>
          <w:ilvl w:val="1"/>
          <w:numId w:val="28"/>
        </w:numPr>
        <w:spacing w:line="240" w:lineRule="auto"/>
        <w:ind w:left="709" w:hanging="709"/>
        <w:contextualSpacing w:val="0"/>
        <w:rPr>
          <w:rFonts w:asciiTheme="minorHAnsi" w:hAnsiTheme="minorHAnsi" w:cs="Calibri"/>
          <w:szCs w:val="22"/>
          <w:lang w:eastAsia="en-AU"/>
        </w:rPr>
      </w:pPr>
      <w:r w:rsidRPr="00B04410">
        <w:rPr>
          <w:rFonts w:asciiTheme="minorHAnsi" w:hAnsiTheme="minorHAnsi" w:cs="Calibri"/>
          <w:szCs w:val="22"/>
          <w:lang w:eastAsia="en-AU"/>
        </w:rPr>
        <w:t xml:space="preserve">The DI fund’s operations are funded through the annual contributions of all licensed ACT </w:t>
      </w:r>
      <w:r w:rsidR="00831727">
        <w:rPr>
          <w:rFonts w:asciiTheme="minorHAnsi" w:hAnsiTheme="minorHAnsi" w:cs="Calibri"/>
          <w:szCs w:val="22"/>
          <w:lang w:eastAsia="en-AU"/>
        </w:rPr>
        <w:t>i</w:t>
      </w:r>
      <w:r w:rsidRPr="00B04410">
        <w:rPr>
          <w:rFonts w:asciiTheme="minorHAnsi" w:hAnsiTheme="minorHAnsi" w:cs="Calibri"/>
          <w:szCs w:val="22"/>
          <w:lang w:eastAsia="en-AU"/>
        </w:rPr>
        <w:t xml:space="preserve">nsurers and </w:t>
      </w:r>
      <w:r w:rsidRPr="00194CF2">
        <w:rPr>
          <w:rFonts w:asciiTheme="minorHAnsi" w:hAnsiTheme="minorHAnsi" w:cs="Calibri"/>
          <w:szCs w:val="22"/>
          <w:lang w:eastAsia="en-AU"/>
        </w:rPr>
        <w:t>self</w:t>
      </w:r>
      <w:r w:rsidRPr="00B04410">
        <w:rPr>
          <w:rFonts w:asciiTheme="minorHAnsi" w:hAnsiTheme="minorHAnsi" w:cs="Calibri"/>
          <w:szCs w:val="22"/>
          <w:lang w:eastAsia="en-AU"/>
        </w:rPr>
        <w:t>-insurers.  This arrangement reflects the nature of the DI fund’s funding as an insurer liability, as set out in the DI fund Implementation Issues Paper released to insurers in September 2010.</w:t>
      </w:r>
    </w:p>
    <w:p w14:paraId="264F7385" w14:textId="497D2DD4" w:rsidR="00842E61" w:rsidRPr="00B04410" w:rsidRDefault="00842E61" w:rsidP="00EF69CA">
      <w:pPr>
        <w:pStyle w:val="ListParagraph"/>
        <w:widowControl w:val="0"/>
        <w:numPr>
          <w:ilvl w:val="1"/>
          <w:numId w:val="28"/>
        </w:numPr>
        <w:spacing w:line="240" w:lineRule="auto"/>
        <w:ind w:left="709" w:hanging="709"/>
        <w:contextualSpacing w:val="0"/>
        <w:rPr>
          <w:rFonts w:asciiTheme="minorHAnsi" w:hAnsiTheme="minorHAnsi" w:cs="Calibri"/>
          <w:szCs w:val="22"/>
          <w:lang w:eastAsia="en-AU"/>
        </w:rPr>
      </w:pPr>
      <w:r w:rsidRPr="00B04410">
        <w:rPr>
          <w:rFonts w:asciiTheme="minorHAnsi" w:hAnsiTheme="minorHAnsi" w:cstheme="minorHAnsi"/>
          <w:szCs w:val="22"/>
        </w:rPr>
        <w:t xml:space="preserve">The same contribution </w:t>
      </w:r>
      <w:r w:rsidRPr="00B04410">
        <w:rPr>
          <w:rFonts w:asciiTheme="minorHAnsi" w:hAnsiTheme="minorHAnsi" w:cs="Calibri"/>
          <w:szCs w:val="22"/>
          <w:lang w:eastAsia="en-AU"/>
        </w:rPr>
        <w:t>calculation</w:t>
      </w:r>
      <w:r w:rsidRPr="00B04410">
        <w:rPr>
          <w:rFonts w:asciiTheme="minorHAnsi" w:hAnsiTheme="minorHAnsi" w:cstheme="minorHAnsi"/>
          <w:szCs w:val="22"/>
        </w:rPr>
        <w:t xml:space="preserve"> </w:t>
      </w:r>
      <w:r w:rsidRPr="0029560D">
        <w:rPr>
          <w:rFonts w:asciiTheme="minorHAnsi" w:hAnsiTheme="minorHAnsi" w:cstheme="minorHAnsi"/>
          <w:szCs w:val="22"/>
        </w:rPr>
        <w:t>(% x GWP</w:t>
      </w:r>
      <w:r w:rsidR="006D0B0E" w:rsidRPr="0029560D">
        <w:rPr>
          <w:rStyle w:val="FootnoteReference"/>
          <w:rFonts w:asciiTheme="minorHAnsi" w:hAnsiTheme="minorHAnsi" w:cstheme="minorHAnsi"/>
          <w:szCs w:val="22"/>
        </w:rPr>
        <w:footnoteReference w:id="1"/>
      </w:r>
      <w:r w:rsidRPr="0029560D">
        <w:rPr>
          <w:rFonts w:asciiTheme="minorHAnsi" w:hAnsiTheme="minorHAnsi" w:cstheme="minorHAnsi"/>
          <w:szCs w:val="22"/>
        </w:rPr>
        <w:t xml:space="preserve">) applies to all </w:t>
      </w:r>
      <w:r w:rsidR="00641520" w:rsidRPr="0029560D">
        <w:rPr>
          <w:rFonts w:asciiTheme="minorHAnsi" w:hAnsiTheme="minorHAnsi" w:cstheme="minorHAnsi"/>
          <w:szCs w:val="22"/>
        </w:rPr>
        <w:t xml:space="preserve">licensed </w:t>
      </w:r>
      <w:r w:rsidRPr="0029560D">
        <w:rPr>
          <w:rFonts w:asciiTheme="minorHAnsi" w:hAnsiTheme="minorHAnsi" w:cstheme="minorHAnsi"/>
          <w:szCs w:val="22"/>
        </w:rPr>
        <w:t>insurers</w:t>
      </w:r>
      <w:r w:rsidR="00194CF2" w:rsidRPr="0029560D">
        <w:rPr>
          <w:rFonts w:asciiTheme="minorHAnsi" w:hAnsiTheme="minorHAnsi" w:cstheme="minorHAnsi"/>
          <w:szCs w:val="22"/>
        </w:rPr>
        <w:t xml:space="preserve"> and self-insurers</w:t>
      </w:r>
      <w:r w:rsidR="0023788E" w:rsidRPr="0029560D">
        <w:rPr>
          <w:rStyle w:val="FootnoteReference"/>
          <w:rFonts w:asciiTheme="minorHAnsi" w:hAnsiTheme="minorHAnsi" w:cstheme="minorHAnsi"/>
          <w:szCs w:val="22"/>
        </w:rPr>
        <w:footnoteReference w:id="2"/>
      </w:r>
      <w:r w:rsidRPr="0029560D">
        <w:rPr>
          <w:rFonts w:asciiTheme="minorHAnsi" w:hAnsiTheme="minorHAnsi" w:cstheme="minorHAnsi"/>
          <w:szCs w:val="22"/>
        </w:rPr>
        <w:t xml:space="preserve"> and</w:t>
      </w:r>
      <w:r w:rsidRPr="00B04410">
        <w:rPr>
          <w:rFonts w:asciiTheme="minorHAnsi" w:hAnsiTheme="minorHAnsi" w:cstheme="minorHAnsi"/>
          <w:szCs w:val="22"/>
        </w:rPr>
        <w:t xml:space="preserve"> is set annually </w:t>
      </w:r>
      <w:r w:rsidRPr="00EF69CA">
        <w:rPr>
          <w:rFonts w:asciiTheme="minorHAnsi" w:hAnsiTheme="minorHAnsi" w:cs="Calibri"/>
          <w:szCs w:val="22"/>
          <w:lang w:eastAsia="en-AU"/>
        </w:rPr>
        <w:t>by</w:t>
      </w:r>
      <w:r w:rsidRPr="00B04410">
        <w:rPr>
          <w:rFonts w:asciiTheme="minorHAnsi" w:hAnsiTheme="minorHAnsi" w:cstheme="minorHAnsi"/>
          <w:szCs w:val="22"/>
        </w:rPr>
        <w:t xml:space="preserve"> the DI fund actuaries</w:t>
      </w:r>
      <w:r w:rsidR="00442AEF" w:rsidRPr="00B04410">
        <w:rPr>
          <w:rFonts w:asciiTheme="minorHAnsi" w:hAnsiTheme="minorHAnsi" w:cstheme="minorHAnsi"/>
          <w:szCs w:val="22"/>
        </w:rPr>
        <w:t>,</w:t>
      </w:r>
      <w:r w:rsidRPr="00B04410">
        <w:rPr>
          <w:rFonts w:asciiTheme="minorHAnsi" w:hAnsiTheme="minorHAnsi" w:cstheme="minorHAnsi"/>
          <w:szCs w:val="22"/>
        </w:rPr>
        <w:t xml:space="preserve"> taking into consideration:</w:t>
      </w:r>
    </w:p>
    <w:p w14:paraId="510F6D37" w14:textId="77777777" w:rsidR="00842E61" w:rsidRPr="00442AEF" w:rsidRDefault="00842E61" w:rsidP="004C1455">
      <w:pPr>
        <w:pStyle w:val="ListParagraph"/>
        <w:widowControl w:val="0"/>
        <w:numPr>
          <w:ilvl w:val="0"/>
          <w:numId w:val="29"/>
        </w:numPr>
        <w:spacing w:line="240" w:lineRule="auto"/>
        <w:contextualSpacing w:val="0"/>
        <w:rPr>
          <w:rFonts w:asciiTheme="minorHAnsi" w:hAnsiTheme="minorHAnsi" w:cs="Calibri"/>
          <w:szCs w:val="22"/>
          <w:lang w:eastAsia="en-AU"/>
        </w:rPr>
      </w:pPr>
      <w:r w:rsidRPr="00442AEF">
        <w:rPr>
          <w:rFonts w:asciiTheme="minorHAnsi" w:hAnsiTheme="minorHAnsi" w:cs="Calibri"/>
          <w:szCs w:val="22"/>
          <w:lang w:eastAsia="en-AU"/>
        </w:rPr>
        <w:t>the expected claim reporting and settlement pattern;</w:t>
      </w:r>
    </w:p>
    <w:p w14:paraId="57DDA94A" w14:textId="77777777" w:rsidR="00842E61" w:rsidRPr="00442AEF" w:rsidRDefault="00842E61" w:rsidP="004C1455">
      <w:pPr>
        <w:pStyle w:val="ListParagraph"/>
        <w:widowControl w:val="0"/>
        <w:numPr>
          <w:ilvl w:val="0"/>
          <w:numId w:val="29"/>
        </w:numPr>
        <w:spacing w:line="240" w:lineRule="auto"/>
        <w:contextualSpacing w:val="0"/>
        <w:rPr>
          <w:rFonts w:asciiTheme="minorHAnsi" w:hAnsiTheme="minorHAnsi" w:cs="Calibri"/>
          <w:szCs w:val="22"/>
          <w:lang w:eastAsia="en-AU"/>
        </w:rPr>
      </w:pPr>
      <w:r w:rsidRPr="00442AEF">
        <w:rPr>
          <w:rFonts w:asciiTheme="minorHAnsi" w:hAnsiTheme="minorHAnsi" w:cs="Calibri"/>
          <w:szCs w:val="22"/>
          <w:lang w:eastAsia="en-AU"/>
        </w:rPr>
        <w:t>outstanding claim liability;</w:t>
      </w:r>
    </w:p>
    <w:p w14:paraId="6DB456FE" w14:textId="77777777" w:rsidR="00842E61" w:rsidRPr="00442AEF" w:rsidRDefault="00842E61" w:rsidP="004C1455">
      <w:pPr>
        <w:pStyle w:val="ListParagraph"/>
        <w:widowControl w:val="0"/>
        <w:numPr>
          <w:ilvl w:val="0"/>
          <w:numId w:val="29"/>
        </w:numPr>
        <w:spacing w:line="240" w:lineRule="auto"/>
        <w:contextualSpacing w:val="0"/>
        <w:rPr>
          <w:rFonts w:asciiTheme="minorHAnsi" w:hAnsiTheme="minorHAnsi" w:cs="Calibri"/>
          <w:szCs w:val="22"/>
          <w:lang w:eastAsia="en-AU"/>
        </w:rPr>
      </w:pPr>
      <w:r w:rsidRPr="00442AEF">
        <w:rPr>
          <w:rFonts w:asciiTheme="minorHAnsi" w:hAnsiTheme="minorHAnsi" w:cs="Calibri"/>
          <w:szCs w:val="22"/>
          <w:lang w:eastAsia="en-AU"/>
        </w:rPr>
        <w:t>existing DI fund assets;</w:t>
      </w:r>
    </w:p>
    <w:p w14:paraId="3A7A49AE" w14:textId="0E020C0C" w:rsidR="00842E61" w:rsidRPr="00442AEF" w:rsidRDefault="00842E61" w:rsidP="004C1455">
      <w:pPr>
        <w:pStyle w:val="ListParagraph"/>
        <w:widowControl w:val="0"/>
        <w:numPr>
          <w:ilvl w:val="0"/>
          <w:numId w:val="29"/>
        </w:numPr>
        <w:spacing w:line="240" w:lineRule="auto"/>
        <w:contextualSpacing w:val="0"/>
        <w:rPr>
          <w:rFonts w:asciiTheme="minorHAnsi" w:hAnsiTheme="minorHAnsi" w:cs="Calibri"/>
          <w:szCs w:val="22"/>
          <w:lang w:eastAsia="en-AU"/>
        </w:rPr>
      </w:pPr>
      <w:r w:rsidRPr="00442AEF">
        <w:rPr>
          <w:rFonts w:asciiTheme="minorHAnsi" w:hAnsiTheme="minorHAnsi" w:cs="Calibri"/>
          <w:szCs w:val="22"/>
          <w:lang w:eastAsia="en-AU"/>
        </w:rPr>
        <w:t>prior year GWP;</w:t>
      </w:r>
    </w:p>
    <w:p w14:paraId="00697859" w14:textId="77777777" w:rsidR="00842E61" w:rsidRPr="00442AEF" w:rsidRDefault="00842E61" w:rsidP="004C1455">
      <w:pPr>
        <w:pStyle w:val="ListParagraph"/>
        <w:widowControl w:val="0"/>
        <w:numPr>
          <w:ilvl w:val="0"/>
          <w:numId w:val="29"/>
        </w:numPr>
        <w:spacing w:line="240" w:lineRule="auto"/>
        <w:contextualSpacing w:val="0"/>
        <w:rPr>
          <w:rFonts w:asciiTheme="minorHAnsi" w:hAnsiTheme="minorHAnsi" w:cs="Calibri"/>
          <w:szCs w:val="22"/>
          <w:lang w:eastAsia="en-AU"/>
        </w:rPr>
      </w:pPr>
      <w:r w:rsidRPr="00442AEF">
        <w:rPr>
          <w:rFonts w:asciiTheme="minorHAnsi" w:hAnsiTheme="minorHAnsi" w:cs="Calibri"/>
          <w:szCs w:val="22"/>
          <w:lang w:eastAsia="en-AU"/>
        </w:rPr>
        <w:t xml:space="preserve">expected future GWP, and </w:t>
      </w:r>
    </w:p>
    <w:p w14:paraId="693AA387" w14:textId="32700A93" w:rsidR="00842E61" w:rsidRPr="00442AEF" w:rsidRDefault="00842E61" w:rsidP="004C1455">
      <w:pPr>
        <w:pStyle w:val="ListParagraph"/>
        <w:widowControl w:val="0"/>
        <w:numPr>
          <w:ilvl w:val="0"/>
          <w:numId w:val="29"/>
        </w:numPr>
        <w:spacing w:line="240" w:lineRule="auto"/>
        <w:contextualSpacing w:val="0"/>
        <w:rPr>
          <w:rFonts w:asciiTheme="minorHAnsi" w:hAnsiTheme="minorHAnsi" w:cs="Calibri"/>
          <w:szCs w:val="22"/>
          <w:lang w:eastAsia="en-AU"/>
        </w:rPr>
      </w:pPr>
      <w:r w:rsidRPr="00442AEF">
        <w:rPr>
          <w:rFonts w:asciiTheme="minorHAnsi" w:hAnsiTheme="minorHAnsi" w:cs="Calibri"/>
          <w:szCs w:val="22"/>
          <w:lang w:eastAsia="en-AU"/>
        </w:rPr>
        <w:t>the amount required to be paid into the DI fund to ensure its sustainable functioning.</w:t>
      </w:r>
      <w:r w:rsidR="0029560D">
        <w:rPr>
          <w:rFonts w:asciiTheme="minorHAnsi" w:hAnsiTheme="minorHAnsi" w:cs="Calibri"/>
          <w:szCs w:val="22"/>
          <w:lang w:eastAsia="en-AU"/>
        </w:rPr>
        <w:t xml:space="preserve"> </w:t>
      </w:r>
    </w:p>
    <w:p w14:paraId="09A070E7" w14:textId="77777777" w:rsidR="00842E61" w:rsidRPr="00842E61" w:rsidRDefault="00842E61" w:rsidP="00EF69CA">
      <w:pPr>
        <w:pStyle w:val="ListParagraph"/>
        <w:widowControl w:val="0"/>
        <w:numPr>
          <w:ilvl w:val="1"/>
          <w:numId w:val="28"/>
        </w:numPr>
        <w:spacing w:line="240" w:lineRule="auto"/>
        <w:ind w:left="709" w:hanging="709"/>
        <w:contextualSpacing w:val="0"/>
        <w:rPr>
          <w:rFonts w:asciiTheme="minorHAnsi" w:hAnsiTheme="minorHAnsi" w:cstheme="minorHAnsi"/>
          <w:szCs w:val="22"/>
        </w:rPr>
      </w:pPr>
      <w:r w:rsidRPr="00842E61">
        <w:rPr>
          <w:rFonts w:asciiTheme="minorHAnsi" w:hAnsiTheme="minorHAnsi" w:cstheme="minorHAnsi"/>
          <w:szCs w:val="22"/>
        </w:rPr>
        <w:t>To achieve the necessary transparency around the cost of the DI fund’s operations for the ACT community, all licensed insurers are required to implement revised disclosure practices.  Specifically, all insurers must disclose a prescribed amount (% x GWP) on employer premium notices, which represents the insurer’s DI fund liability.</w:t>
      </w:r>
    </w:p>
    <w:p w14:paraId="6B17FD45" w14:textId="3892A1D3" w:rsidR="00842E61" w:rsidRDefault="00842E61" w:rsidP="00EF69CA">
      <w:pPr>
        <w:pStyle w:val="ListParagraph"/>
        <w:widowControl w:val="0"/>
        <w:numPr>
          <w:ilvl w:val="1"/>
          <w:numId w:val="28"/>
        </w:numPr>
        <w:spacing w:line="240" w:lineRule="auto"/>
        <w:ind w:left="709" w:hanging="709"/>
        <w:contextualSpacing w:val="0"/>
        <w:rPr>
          <w:rFonts w:asciiTheme="minorHAnsi" w:hAnsiTheme="minorHAnsi" w:cstheme="minorHAnsi"/>
          <w:szCs w:val="22"/>
        </w:rPr>
      </w:pPr>
      <w:r w:rsidRPr="00842E61">
        <w:rPr>
          <w:rFonts w:asciiTheme="minorHAnsi" w:hAnsiTheme="minorHAnsi" w:cstheme="minorHAnsi"/>
          <w:szCs w:val="22"/>
        </w:rPr>
        <w:t xml:space="preserve">The </w:t>
      </w:r>
      <w:r w:rsidRPr="0023788E">
        <w:rPr>
          <w:rFonts w:asciiTheme="minorHAnsi" w:hAnsiTheme="minorHAnsi" w:cstheme="minorHAnsi"/>
          <w:i/>
          <w:iCs/>
          <w:szCs w:val="22"/>
        </w:rPr>
        <w:t xml:space="preserve">Workers </w:t>
      </w:r>
      <w:r w:rsidRPr="00EF69CA">
        <w:rPr>
          <w:rFonts w:asciiTheme="minorHAnsi" w:hAnsiTheme="minorHAnsi" w:cstheme="minorHAnsi"/>
          <w:szCs w:val="22"/>
        </w:rPr>
        <w:t>Compensation</w:t>
      </w:r>
      <w:r w:rsidRPr="0023788E">
        <w:rPr>
          <w:rFonts w:asciiTheme="minorHAnsi" w:hAnsiTheme="minorHAnsi" w:cstheme="minorHAnsi"/>
          <w:i/>
          <w:iCs/>
          <w:szCs w:val="22"/>
        </w:rPr>
        <w:t xml:space="preserve"> Act 1951</w:t>
      </w:r>
      <w:r w:rsidRPr="00842E61">
        <w:rPr>
          <w:rFonts w:asciiTheme="minorHAnsi" w:hAnsiTheme="minorHAnsi" w:cstheme="minorHAnsi"/>
          <w:szCs w:val="22"/>
        </w:rPr>
        <w:t xml:space="preserve"> provides the framework around the calculation of the annual insurer </w:t>
      </w:r>
      <w:r w:rsidR="00977753">
        <w:rPr>
          <w:rFonts w:asciiTheme="minorHAnsi" w:hAnsiTheme="minorHAnsi" w:cstheme="minorHAnsi"/>
          <w:szCs w:val="22"/>
        </w:rPr>
        <w:t xml:space="preserve">and </w:t>
      </w:r>
      <w:r w:rsidR="00977753" w:rsidRPr="0029560D">
        <w:rPr>
          <w:rFonts w:asciiTheme="minorHAnsi" w:hAnsiTheme="minorHAnsi" w:cstheme="minorHAnsi"/>
          <w:szCs w:val="22"/>
        </w:rPr>
        <w:t>self-insurer</w:t>
      </w:r>
      <w:r w:rsidR="00977753">
        <w:rPr>
          <w:rFonts w:asciiTheme="minorHAnsi" w:hAnsiTheme="minorHAnsi" w:cstheme="minorHAnsi"/>
          <w:szCs w:val="22"/>
        </w:rPr>
        <w:t xml:space="preserve"> </w:t>
      </w:r>
      <w:r w:rsidRPr="00842E61">
        <w:rPr>
          <w:rFonts w:asciiTheme="minorHAnsi" w:hAnsiTheme="minorHAnsi" w:cstheme="minorHAnsi"/>
          <w:szCs w:val="22"/>
        </w:rPr>
        <w:t>contribution</w:t>
      </w:r>
      <w:r w:rsidR="0029560D">
        <w:rPr>
          <w:rFonts w:asciiTheme="minorHAnsi" w:hAnsiTheme="minorHAnsi" w:cstheme="minorHAnsi"/>
          <w:szCs w:val="22"/>
        </w:rPr>
        <w:t>s</w:t>
      </w:r>
      <w:r w:rsidR="00977753">
        <w:rPr>
          <w:rFonts w:asciiTheme="minorHAnsi" w:hAnsiTheme="minorHAnsi" w:cstheme="minorHAnsi"/>
          <w:szCs w:val="22"/>
        </w:rPr>
        <w:t>.</w:t>
      </w:r>
      <w:r w:rsidR="00977753">
        <w:rPr>
          <w:rStyle w:val="FootnoteReference"/>
          <w:rFonts w:asciiTheme="minorHAnsi" w:hAnsiTheme="minorHAnsi" w:cstheme="minorHAnsi"/>
          <w:szCs w:val="22"/>
        </w:rPr>
        <w:footnoteReference w:id="3"/>
      </w:r>
    </w:p>
    <w:p w14:paraId="043BDC92" w14:textId="7F8DA5B6" w:rsidR="002B1E18" w:rsidRPr="00820605" w:rsidRDefault="00735BD8" w:rsidP="00820605">
      <w:pPr>
        <w:widowControl w:val="0"/>
        <w:numPr>
          <w:ilvl w:val="0"/>
          <w:numId w:val="28"/>
        </w:numPr>
        <w:tabs>
          <w:tab w:val="left" w:pos="709"/>
        </w:tabs>
        <w:autoSpaceDE w:val="0"/>
        <w:autoSpaceDN w:val="0"/>
        <w:spacing w:before="61" w:after="0" w:line="240" w:lineRule="auto"/>
        <w:ind w:left="709" w:hanging="721"/>
        <w:outlineLvl w:val="0"/>
        <w:rPr>
          <w:rFonts w:ascii="Arial" w:eastAsia="Arial" w:hAnsi="Arial" w:cs="Arial"/>
          <w:color w:val="222A35" w:themeColor="text2" w:themeShade="80"/>
          <w:sz w:val="52"/>
          <w:szCs w:val="52"/>
        </w:rPr>
      </w:pPr>
      <w:r w:rsidRPr="00820605">
        <w:rPr>
          <w:rFonts w:ascii="Arial" w:eastAsia="Arial" w:hAnsi="Arial" w:cs="Arial"/>
          <w:color w:val="222A35" w:themeColor="text2" w:themeShade="80"/>
          <w:sz w:val="52"/>
          <w:szCs w:val="52"/>
        </w:rPr>
        <w:t>Business requirements</w:t>
      </w:r>
    </w:p>
    <w:p w14:paraId="04EB089F" w14:textId="5DC4941E" w:rsidR="00735BD8" w:rsidRPr="00820605" w:rsidRDefault="00735BD8" w:rsidP="00820605">
      <w:pPr>
        <w:widowControl w:val="0"/>
        <w:numPr>
          <w:ilvl w:val="1"/>
          <w:numId w:val="28"/>
        </w:numPr>
        <w:tabs>
          <w:tab w:val="left" w:pos="851"/>
        </w:tabs>
        <w:autoSpaceDE w:val="0"/>
        <w:autoSpaceDN w:val="0"/>
        <w:spacing w:before="482" w:after="0" w:line="240" w:lineRule="auto"/>
        <w:ind w:left="851" w:right="1168" w:hanging="851"/>
        <w:outlineLvl w:val="1"/>
        <w:rPr>
          <w:rFonts w:ascii="Arial" w:eastAsia="Arial" w:hAnsi="Arial" w:cs="Arial"/>
          <w:color w:val="7030A0"/>
          <w:sz w:val="40"/>
          <w:szCs w:val="40"/>
        </w:rPr>
      </w:pPr>
      <w:r w:rsidRPr="00820605">
        <w:rPr>
          <w:rFonts w:ascii="Arial" w:eastAsia="Arial" w:hAnsi="Arial" w:cs="Arial"/>
          <w:color w:val="7030A0"/>
          <w:sz w:val="40"/>
          <w:szCs w:val="40"/>
        </w:rPr>
        <w:t>Insurer and self-insurer contributions</w:t>
      </w:r>
    </w:p>
    <w:p w14:paraId="4525BBD2" w14:textId="77777777" w:rsidR="00B04410" w:rsidRPr="004C1455" w:rsidRDefault="00B04410" w:rsidP="00977753">
      <w:pPr>
        <w:pStyle w:val="ListParagraph"/>
        <w:numPr>
          <w:ilvl w:val="2"/>
          <w:numId w:val="28"/>
        </w:numPr>
        <w:ind w:left="851" w:hanging="862"/>
        <w:rPr>
          <w:rFonts w:asciiTheme="minorHAnsi" w:hAnsiTheme="minorHAnsi" w:cs="Calibri"/>
          <w:szCs w:val="22"/>
          <w:lang w:eastAsia="en-AU"/>
        </w:rPr>
      </w:pPr>
      <w:bookmarkStart w:id="3" w:name="_Hlk106347757"/>
      <w:r w:rsidRPr="004C1455">
        <w:rPr>
          <w:rFonts w:asciiTheme="minorHAnsi" w:hAnsiTheme="minorHAnsi" w:cs="Calibri"/>
          <w:szCs w:val="22"/>
          <w:lang w:eastAsia="en-AU"/>
        </w:rPr>
        <w:t xml:space="preserve">Insurers and self-insurers are liable for making the required contribution to fund the DI fund’s ongoing operations.  </w:t>
      </w:r>
    </w:p>
    <w:p w14:paraId="53A344A6" w14:textId="77777777" w:rsidR="00B04410" w:rsidRPr="004C1455" w:rsidRDefault="00B04410" w:rsidP="00977753">
      <w:pPr>
        <w:pStyle w:val="ListParagraph"/>
        <w:numPr>
          <w:ilvl w:val="2"/>
          <w:numId w:val="28"/>
        </w:numPr>
        <w:ind w:left="851" w:hanging="862"/>
        <w:rPr>
          <w:rFonts w:asciiTheme="minorHAnsi" w:hAnsiTheme="minorHAnsi" w:cs="Calibri"/>
          <w:szCs w:val="22"/>
          <w:lang w:eastAsia="en-AU"/>
        </w:rPr>
      </w:pPr>
      <w:r w:rsidRPr="004C1455">
        <w:rPr>
          <w:rFonts w:asciiTheme="minorHAnsi" w:hAnsiTheme="minorHAnsi" w:cs="Calibri"/>
          <w:szCs w:val="22"/>
          <w:lang w:eastAsia="en-AU"/>
        </w:rPr>
        <w:t>The annual insurer contribution is calculated as % x GWP.</w:t>
      </w:r>
    </w:p>
    <w:p w14:paraId="398D7A95" w14:textId="77777777" w:rsidR="00B04410" w:rsidRPr="004C1455" w:rsidRDefault="00B04410" w:rsidP="00977753">
      <w:pPr>
        <w:pStyle w:val="ListParagraph"/>
        <w:numPr>
          <w:ilvl w:val="2"/>
          <w:numId w:val="28"/>
        </w:numPr>
        <w:ind w:left="851" w:hanging="862"/>
        <w:rPr>
          <w:rFonts w:asciiTheme="minorHAnsi" w:hAnsiTheme="minorHAnsi" w:cs="Calibri"/>
          <w:szCs w:val="22"/>
          <w:lang w:eastAsia="en-AU"/>
        </w:rPr>
      </w:pPr>
      <w:r w:rsidRPr="004C1455">
        <w:rPr>
          <w:rFonts w:asciiTheme="minorHAnsi" w:hAnsiTheme="minorHAnsi" w:cs="Calibri"/>
          <w:szCs w:val="22"/>
          <w:lang w:eastAsia="en-AU"/>
        </w:rPr>
        <w:lastRenderedPageBreak/>
        <w:t xml:space="preserve">The annual self-insurer contribution is calculated as % x notional GWP. </w:t>
      </w:r>
    </w:p>
    <w:p w14:paraId="03A47DA6" w14:textId="77777777" w:rsidR="00B04410" w:rsidRPr="004C1455" w:rsidRDefault="00B04410" w:rsidP="00977753">
      <w:pPr>
        <w:pStyle w:val="ListParagraph"/>
        <w:numPr>
          <w:ilvl w:val="2"/>
          <w:numId w:val="28"/>
        </w:numPr>
        <w:ind w:left="851" w:hanging="862"/>
        <w:rPr>
          <w:rFonts w:asciiTheme="minorHAnsi" w:hAnsiTheme="minorHAnsi" w:cs="Calibri"/>
          <w:szCs w:val="22"/>
          <w:lang w:eastAsia="en-AU"/>
        </w:rPr>
      </w:pPr>
      <w:r w:rsidRPr="004C1455">
        <w:rPr>
          <w:rFonts w:asciiTheme="minorHAnsi" w:hAnsiTheme="minorHAnsi" w:cs="Calibri"/>
          <w:szCs w:val="22"/>
          <w:lang w:eastAsia="en-AU"/>
        </w:rPr>
        <w:t>The DI fund will issue advice to all insurers and self-insurers in April/May as to the annual percentage amount used to determine the annual contribution.</w:t>
      </w:r>
    </w:p>
    <w:p w14:paraId="587502C6" w14:textId="77777777" w:rsidR="00B04410" w:rsidRPr="004C1455" w:rsidRDefault="00B04410" w:rsidP="00977753">
      <w:pPr>
        <w:pStyle w:val="ListParagraph"/>
        <w:numPr>
          <w:ilvl w:val="2"/>
          <w:numId w:val="28"/>
        </w:numPr>
        <w:ind w:left="851" w:hanging="862"/>
        <w:rPr>
          <w:rFonts w:asciiTheme="minorHAnsi" w:hAnsiTheme="minorHAnsi" w:cs="Calibri"/>
          <w:szCs w:val="22"/>
          <w:lang w:eastAsia="en-AU"/>
        </w:rPr>
      </w:pPr>
      <w:r w:rsidRPr="004C1455">
        <w:rPr>
          <w:rFonts w:asciiTheme="minorHAnsi" w:hAnsiTheme="minorHAnsi" w:cs="Calibri"/>
          <w:szCs w:val="22"/>
          <w:lang w:eastAsia="en-AU"/>
        </w:rPr>
        <w:t xml:space="preserve">This insurer contribution must be disclosed to all policy holders as a levy specifically related to the DI fund. Notwithstanding this disclosure, insurers are responsible for full satisfaction of the insurer contribution.  </w:t>
      </w:r>
    </w:p>
    <w:p w14:paraId="1BF84BFC" w14:textId="77777777" w:rsidR="00B04410" w:rsidRPr="004C1455" w:rsidRDefault="00B04410" w:rsidP="00977753">
      <w:pPr>
        <w:pStyle w:val="ListParagraph"/>
        <w:numPr>
          <w:ilvl w:val="2"/>
          <w:numId w:val="28"/>
        </w:numPr>
        <w:ind w:left="851" w:hanging="862"/>
        <w:rPr>
          <w:rFonts w:asciiTheme="minorHAnsi" w:hAnsiTheme="minorHAnsi" w:cs="Calibri"/>
          <w:szCs w:val="22"/>
          <w:lang w:eastAsia="en-AU"/>
        </w:rPr>
      </w:pPr>
      <w:r w:rsidRPr="004C1455">
        <w:rPr>
          <w:rFonts w:asciiTheme="minorHAnsi" w:hAnsiTheme="minorHAnsi" w:cs="Calibri"/>
          <w:szCs w:val="22"/>
          <w:lang w:eastAsia="en-AU"/>
        </w:rPr>
        <w:t xml:space="preserve">The Federal Treasurer’s Determination, made under s 81-5(2) of the A New Tax System (Goods and Services Tax) Act 1999, provides that the annual insurer contribution required to fund the DI fund is GST exempt. Insurers are therefore not required to pay any GST to the DI fund in connection with their annual contributions. </w:t>
      </w:r>
    </w:p>
    <w:bookmarkEnd w:id="3"/>
    <w:p w14:paraId="0BA0D4FD" w14:textId="68F6AF8E" w:rsidR="00E23F2C" w:rsidRPr="00820605" w:rsidRDefault="00A30576" w:rsidP="00820605">
      <w:pPr>
        <w:widowControl w:val="0"/>
        <w:numPr>
          <w:ilvl w:val="1"/>
          <w:numId w:val="28"/>
        </w:numPr>
        <w:tabs>
          <w:tab w:val="left" w:pos="851"/>
        </w:tabs>
        <w:autoSpaceDE w:val="0"/>
        <w:autoSpaceDN w:val="0"/>
        <w:spacing w:before="482" w:after="0" w:line="240" w:lineRule="auto"/>
        <w:ind w:left="851" w:right="1168" w:hanging="851"/>
        <w:outlineLvl w:val="1"/>
        <w:rPr>
          <w:rFonts w:ascii="Arial" w:eastAsia="Arial" w:hAnsi="Arial" w:cs="Arial"/>
          <w:color w:val="7030A0"/>
          <w:sz w:val="40"/>
          <w:szCs w:val="40"/>
        </w:rPr>
      </w:pPr>
      <w:r w:rsidRPr="00820605">
        <w:rPr>
          <w:rFonts w:ascii="Arial" w:eastAsia="Arial" w:hAnsi="Arial" w:cs="Arial"/>
          <w:color w:val="7030A0"/>
          <w:sz w:val="40"/>
          <w:szCs w:val="40"/>
        </w:rPr>
        <w:t xml:space="preserve"> DI Fund levy amount</w:t>
      </w:r>
    </w:p>
    <w:p w14:paraId="59216FDB" w14:textId="3306DFB5" w:rsidR="00A30576" w:rsidRPr="00EF69CA" w:rsidRDefault="00A30576" w:rsidP="00EF69CA">
      <w:pPr>
        <w:pStyle w:val="ListParagraph"/>
        <w:numPr>
          <w:ilvl w:val="2"/>
          <w:numId w:val="28"/>
        </w:numPr>
        <w:rPr>
          <w:rFonts w:asciiTheme="minorHAnsi" w:hAnsiTheme="minorHAnsi" w:cs="Calibri"/>
          <w:szCs w:val="22"/>
          <w:lang w:eastAsia="en-AU"/>
        </w:rPr>
      </w:pPr>
      <w:r w:rsidRPr="00EF69CA">
        <w:rPr>
          <w:rFonts w:asciiTheme="minorHAnsi" w:hAnsiTheme="minorHAnsi" w:cs="Calibri"/>
          <w:szCs w:val="22"/>
          <w:lang w:eastAsia="en-AU"/>
        </w:rPr>
        <w:t xml:space="preserve">The annual percentage amount used to determine the annual insurer </w:t>
      </w:r>
      <w:r w:rsidR="00CE1347" w:rsidRPr="00EF69CA">
        <w:rPr>
          <w:rFonts w:asciiTheme="minorHAnsi" w:hAnsiTheme="minorHAnsi" w:cs="Calibri"/>
          <w:szCs w:val="22"/>
          <w:lang w:eastAsia="en-AU"/>
        </w:rPr>
        <w:t xml:space="preserve">and self-insurer </w:t>
      </w:r>
      <w:r w:rsidRPr="00EF69CA">
        <w:rPr>
          <w:rFonts w:asciiTheme="minorHAnsi" w:hAnsiTheme="minorHAnsi" w:cs="Calibri"/>
          <w:szCs w:val="22"/>
          <w:lang w:eastAsia="en-AU"/>
        </w:rPr>
        <w:t>contribution (see 2.1.2) is the same percentage amount to be disclosed on an employer’s premium notice as the DI fund levy.</w:t>
      </w:r>
    </w:p>
    <w:p w14:paraId="6B89A675" w14:textId="77777777" w:rsidR="00A30576" w:rsidRPr="00A30576" w:rsidRDefault="00A30576" w:rsidP="00A30576">
      <w:pPr>
        <w:pStyle w:val="ListParagraph"/>
        <w:numPr>
          <w:ilvl w:val="2"/>
          <w:numId w:val="28"/>
        </w:numPr>
        <w:rPr>
          <w:rFonts w:asciiTheme="minorHAnsi" w:hAnsiTheme="minorHAnsi" w:cs="Calibri"/>
          <w:szCs w:val="22"/>
          <w:lang w:eastAsia="en-AU"/>
        </w:rPr>
      </w:pPr>
      <w:r w:rsidRPr="00A30576">
        <w:rPr>
          <w:rFonts w:asciiTheme="minorHAnsi" w:hAnsiTheme="minorHAnsi" w:cs="Calibri"/>
          <w:szCs w:val="22"/>
          <w:lang w:eastAsia="en-AU"/>
        </w:rPr>
        <w:t>The disclosure requirements are for all policies new or renewed from 4pm 30 June of that year (for the requirements as to the form of disclosure see 2.3).</w:t>
      </w:r>
    </w:p>
    <w:p w14:paraId="442F4E96" w14:textId="77777777" w:rsidR="00A30576" w:rsidRPr="00A30576" w:rsidRDefault="00A30576" w:rsidP="00A30576">
      <w:pPr>
        <w:pStyle w:val="ListParagraph"/>
        <w:numPr>
          <w:ilvl w:val="2"/>
          <w:numId w:val="28"/>
        </w:numPr>
        <w:rPr>
          <w:rFonts w:asciiTheme="minorHAnsi" w:hAnsiTheme="minorHAnsi" w:cs="Calibri"/>
          <w:szCs w:val="22"/>
          <w:lang w:eastAsia="en-AU"/>
        </w:rPr>
      </w:pPr>
      <w:r w:rsidRPr="00A30576">
        <w:rPr>
          <w:rFonts w:asciiTheme="minorHAnsi" w:hAnsiTheme="minorHAnsi" w:cs="Calibri"/>
          <w:szCs w:val="22"/>
          <w:lang w:eastAsia="en-AU"/>
        </w:rPr>
        <w:t xml:space="preserve">The DI fund levy should be included in the calculation of the GST payable by an employer in connection with obtaining a compulsory insurance policy. Each insurer is responsible for remitting the relevant GST amount to the Tax office. </w:t>
      </w:r>
    </w:p>
    <w:p w14:paraId="34C66063" w14:textId="5F8BB508" w:rsidR="00B04410" w:rsidRPr="00820605" w:rsidRDefault="00871FA5" w:rsidP="00820605">
      <w:pPr>
        <w:widowControl w:val="0"/>
        <w:numPr>
          <w:ilvl w:val="1"/>
          <w:numId w:val="28"/>
        </w:numPr>
        <w:tabs>
          <w:tab w:val="left" w:pos="851"/>
        </w:tabs>
        <w:autoSpaceDE w:val="0"/>
        <w:autoSpaceDN w:val="0"/>
        <w:spacing w:before="482" w:after="0" w:line="240" w:lineRule="auto"/>
        <w:ind w:left="851" w:right="1168" w:hanging="851"/>
        <w:outlineLvl w:val="1"/>
        <w:rPr>
          <w:rFonts w:ascii="Arial" w:eastAsia="Arial" w:hAnsi="Arial" w:cs="Arial"/>
          <w:color w:val="7030A0"/>
          <w:sz w:val="40"/>
          <w:szCs w:val="40"/>
        </w:rPr>
      </w:pPr>
      <w:r w:rsidRPr="00820605">
        <w:rPr>
          <w:rFonts w:ascii="Arial" w:eastAsia="Arial" w:hAnsi="Arial" w:cs="Arial"/>
          <w:color w:val="7030A0"/>
          <w:sz w:val="40"/>
          <w:szCs w:val="40"/>
        </w:rPr>
        <w:t xml:space="preserve"> Application </w:t>
      </w:r>
    </w:p>
    <w:p w14:paraId="2546FC82" w14:textId="4A888A64" w:rsidR="00871FA5" w:rsidRPr="00871FA5" w:rsidRDefault="00871FA5" w:rsidP="00EF69CA">
      <w:pPr>
        <w:pStyle w:val="ListParagraph"/>
        <w:numPr>
          <w:ilvl w:val="2"/>
          <w:numId w:val="28"/>
        </w:numPr>
        <w:rPr>
          <w:rFonts w:asciiTheme="minorHAnsi" w:hAnsiTheme="minorHAnsi" w:cstheme="minorHAnsi"/>
          <w:szCs w:val="32"/>
        </w:rPr>
      </w:pPr>
      <w:r w:rsidRPr="00871FA5">
        <w:rPr>
          <w:rFonts w:asciiTheme="minorHAnsi" w:hAnsiTheme="minorHAnsi" w:cstheme="minorHAnsi"/>
          <w:szCs w:val="32"/>
        </w:rPr>
        <w:t>The obligation to disclose the DI fund levy applies to all workers’ compensation policies new or</w:t>
      </w:r>
      <w:r w:rsidR="00EF69CA">
        <w:rPr>
          <w:rFonts w:asciiTheme="minorHAnsi" w:hAnsiTheme="minorHAnsi" w:cstheme="minorHAnsi"/>
          <w:szCs w:val="32"/>
        </w:rPr>
        <w:t xml:space="preserve"> </w:t>
      </w:r>
      <w:r w:rsidRPr="00EF69CA">
        <w:rPr>
          <w:rFonts w:asciiTheme="minorHAnsi" w:hAnsiTheme="minorHAnsi" w:cs="Calibri"/>
          <w:szCs w:val="22"/>
          <w:lang w:eastAsia="en-AU"/>
        </w:rPr>
        <w:t>renewed</w:t>
      </w:r>
      <w:r w:rsidRPr="00871FA5">
        <w:rPr>
          <w:rFonts w:asciiTheme="minorHAnsi" w:hAnsiTheme="minorHAnsi" w:cstheme="minorHAnsi"/>
          <w:szCs w:val="32"/>
        </w:rPr>
        <w:t xml:space="preserve"> from 4pm, 30 June 2010.  </w:t>
      </w:r>
    </w:p>
    <w:p w14:paraId="2F51D800" w14:textId="77777777" w:rsidR="00871FA5" w:rsidRPr="002548CA" w:rsidRDefault="00871FA5" w:rsidP="00EF69CA">
      <w:pPr>
        <w:pStyle w:val="ListParagraph"/>
        <w:numPr>
          <w:ilvl w:val="2"/>
          <w:numId w:val="28"/>
        </w:numPr>
        <w:rPr>
          <w:rFonts w:asciiTheme="minorHAnsi" w:hAnsiTheme="minorHAnsi" w:cstheme="minorHAnsi"/>
          <w:szCs w:val="22"/>
        </w:rPr>
      </w:pPr>
      <w:r w:rsidRPr="00871FA5">
        <w:rPr>
          <w:rFonts w:asciiTheme="minorHAnsi" w:hAnsiTheme="minorHAnsi" w:cstheme="minorHAnsi"/>
          <w:szCs w:val="32"/>
        </w:rPr>
        <w:t xml:space="preserve">The levy must be titled ‘DI fund levy’ and identified on the </w:t>
      </w:r>
      <w:r w:rsidRPr="00871FA5">
        <w:rPr>
          <w:rFonts w:asciiTheme="minorHAnsi" w:hAnsiTheme="minorHAnsi" w:cstheme="minorHAnsi"/>
          <w:b/>
          <w:szCs w:val="32"/>
        </w:rPr>
        <w:t>premium notice</w:t>
      </w:r>
      <w:r w:rsidRPr="00871FA5">
        <w:rPr>
          <w:rFonts w:asciiTheme="minorHAnsi" w:hAnsiTheme="minorHAnsi" w:cstheme="minorHAnsi"/>
          <w:szCs w:val="32"/>
        </w:rPr>
        <w:t xml:space="preserve"> as a separate amount, as follow</w:t>
      </w:r>
      <w:r w:rsidRPr="002548CA">
        <w:rPr>
          <w:rFonts w:asciiTheme="minorHAnsi" w:hAnsiTheme="minorHAnsi" w:cstheme="minorHAnsi"/>
          <w:szCs w:val="22"/>
        </w:rPr>
        <w:t>s:</w:t>
      </w:r>
    </w:p>
    <w:tbl>
      <w:tblPr>
        <w:tblW w:w="0" w:type="auto"/>
        <w:tblInd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6"/>
        <w:gridCol w:w="1842"/>
      </w:tblGrid>
      <w:tr w:rsidR="00871FA5" w:rsidRPr="002548CA" w14:paraId="1E85F849" w14:textId="77777777" w:rsidTr="00952C70">
        <w:trPr>
          <w:trHeight w:val="567"/>
        </w:trPr>
        <w:tc>
          <w:tcPr>
            <w:tcW w:w="3216" w:type="dxa"/>
          </w:tcPr>
          <w:p w14:paraId="0944131A" w14:textId="77777777" w:rsidR="00871FA5" w:rsidRPr="002548CA" w:rsidRDefault="00871FA5" w:rsidP="00952C70">
            <w:pPr>
              <w:pStyle w:val="Listnumberoutline"/>
              <w:numPr>
                <w:ilvl w:val="0"/>
                <w:numId w:val="0"/>
              </w:numPr>
              <w:tabs>
                <w:tab w:val="clear" w:pos="993"/>
              </w:tabs>
              <w:rPr>
                <w:rFonts w:asciiTheme="minorHAnsi" w:hAnsiTheme="minorHAnsi" w:cstheme="minorHAnsi"/>
                <w:sz w:val="22"/>
                <w:szCs w:val="22"/>
              </w:rPr>
            </w:pPr>
            <w:r w:rsidRPr="002548CA">
              <w:rPr>
                <w:rFonts w:asciiTheme="minorHAnsi" w:hAnsiTheme="minorHAnsi" w:cstheme="minorHAnsi"/>
                <w:sz w:val="22"/>
                <w:szCs w:val="22"/>
              </w:rPr>
              <w:t>Premium amount</w:t>
            </w:r>
          </w:p>
        </w:tc>
        <w:tc>
          <w:tcPr>
            <w:tcW w:w="1842" w:type="dxa"/>
          </w:tcPr>
          <w:p w14:paraId="139D8F0F" w14:textId="77777777" w:rsidR="00871FA5" w:rsidRPr="002548CA" w:rsidRDefault="00871FA5" w:rsidP="00952C70">
            <w:pPr>
              <w:pStyle w:val="Listnumberoutline"/>
              <w:numPr>
                <w:ilvl w:val="0"/>
                <w:numId w:val="0"/>
              </w:numPr>
              <w:tabs>
                <w:tab w:val="clear" w:pos="993"/>
              </w:tabs>
              <w:ind w:left="720"/>
              <w:rPr>
                <w:rFonts w:asciiTheme="minorHAnsi" w:hAnsiTheme="minorHAnsi" w:cstheme="minorHAnsi"/>
                <w:sz w:val="22"/>
                <w:szCs w:val="22"/>
              </w:rPr>
            </w:pPr>
            <w:r w:rsidRPr="002548CA">
              <w:rPr>
                <w:rFonts w:asciiTheme="minorHAnsi" w:hAnsiTheme="minorHAnsi" w:cstheme="minorHAnsi"/>
                <w:sz w:val="22"/>
                <w:szCs w:val="22"/>
              </w:rPr>
              <w:t>$xxxx</w:t>
            </w:r>
          </w:p>
        </w:tc>
      </w:tr>
      <w:tr w:rsidR="00871FA5" w:rsidRPr="002548CA" w14:paraId="50CBA2E8" w14:textId="77777777" w:rsidTr="00952C70">
        <w:trPr>
          <w:trHeight w:val="567"/>
        </w:trPr>
        <w:tc>
          <w:tcPr>
            <w:tcW w:w="3216" w:type="dxa"/>
          </w:tcPr>
          <w:p w14:paraId="1492C716" w14:textId="77777777" w:rsidR="00871FA5" w:rsidRPr="002548CA" w:rsidRDefault="00871FA5" w:rsidP="00952C70">
            <w:pPr>
              <w:pStyle w:val="Listnumberoutline"/>
              <w:numPr>
                <w:ilvl w:val="0"/>
                <w:numId w:val="0"/>
              </w:numPr>
              <w:tabs>
                <w:tab w:val="clear" w:pos="993"/>
              </w:tabs>
              <w:rPr>
                <w:rFonts w:asciiTheme="minorHAnsi" w:hAnsiTheme="minorHAnsi" w:cstheme="minorHAnsi"/>
                <w:sz w:val="22"/>
                <w:szCs w:val="22"/>
              </w:rPr>
            </w:pPr>
            <w:r w:rsidRPr="002548CA" w:rsidDel="0095793B">
              <w:rPr>
                <w:rFonts w:asciiTheme="minorHAnsi" w:hAnsiTheme="minorHAnsi" w:cstheme="minorHAnsi"/>
                <w:sz w:val="22"/>
                <w:szCs w:val="22"/>
              </w:rPr>
              <w:t>DI fund levy</w:t>
            </w:r>
            <w:r w:rsidRPr="002548CA">
              <w:rPr>
                <w:rFonts w:asciiTheme="minorHAnsi" w:hAnsiTheme="minorHAnsi" w:cstheme="minorHAnsi"/>
                <w:sz w:val="22"/>
                <w:szCs w:val="22"/>
              </w:rPr>
              <w:t xml:space="preserve"> </w:t>
            </w:r>
          </w:p>
        </w:tc>
        <w:tc>
          <w:tcPr>
            <w:tcW w:w="1842" w:type="dxa"/>
          </w:tcPr>
          <w:p w14:paraId="5DEC642B" w14:textId="77777777" w:rsidR="00871FA5" w:rsidRPr="002548CA" w:rsidRDefault="00871FA5" w:rsidP="00952C70">
            <w:pPr>
              <w:pStyle w:val="Listnumberoutline"/>
              <w:numPr>
                <w:ilvl w:val="0"/>
                <w:numId w:val="0"/>
              </w:numPr>
              <w:tabs>
                <w:tab w:val="clear" w:pos="993"/>
              </w:tabs>
              <w:ind w:left="720"/>
              <w:rPr>
                <w:rFonts w:asciiTheme="minorHAnsi" w:hAnsiTheme="minorHAnsi" w:cstheme="minorHAnsi"/>
                <w:sz w:val="22"/>
                <w:szCs w:val="22"/>
              </w:rPr>
            </w:pPr>
            <w:r w:rsidRPr="002548CA">
              <w:rPr>
                <w:rFonts w:asciiTheme="minorHAnsi" w:hAnsiTheme="minorHAnsi" w:cstheme="minorHAnsi"/>
                <w:sz w:val="22"/>
                <w:szCs w:val="22"/>
              </w:rPr>
              <w:t>$xxxx</w:t>
            </w:r>
          </w:p>
        </w:tc>
      </w:tr>
      <w:tr w:rsidR="00871FA5" w:rsidRPr="002548CA" w14:paraId="0CB3F23C" w14:textId="77777777" w:rsidTr="00952C70">
        <w:trPr>
          <w:trHeight w:val="567"/>
        </w:trPr>
        <w:tc>
          <w:tcPr>
            <w:tcW w:w="3216" w:type="dxa"/>
          </w:tcPr>
          <w:p w14:paraId="2F357D97" w14:textId="77777777" w:rsidR="00871FA5" w:rsidRPr="002548CA" w:rsidRDefault="00871FA5" w:rsidP="00952C70">
            <w:pPr>
              <w:pStyle w:val="Listnumberoutline"/>
              <w:numPr>
                <w:ilvl w:val="0"/>
                <w:numId w:val="0"/>
              </w:numPr>
              <w:tabs>
                <w:tab w:val="clear" w:pos="993"/>
              </w:tabs>
              <w:rPr>
                <w:rFonts w:asciiTheme="minorHAnsi" w:hAnsiTheme="minorHAnsi" w:cstheme="minorHAnsi"/>
                <w:sz w:val="22"/>
                <w:szCs w:val="22"/>
              </w:rPr>
            </w:pPr>
            <w:r w:rsidRPr="002548CA">
              <w:rPr>
                <w:rFonts w:asciiTheme="minorHAnsi" w:hAnsiTheme="minorHAnsi" w:cstheme="minorHAnsi"/>
                <w:sz w:val="22"/>
                <w:szCs w:val="22"/>
              </w:rPr>
              <w:t>GST</w:t>
            </w:r>
          </w:p>
        </w:tc>
        <w:tc>
          <w:tcPr>
            <w:tcW w:w="1842" w:type="dxa"/>
          </w:tcPr>
          <w:p w14:paraId="321FE57E" w14:textId="77777777" w:rsidR="00871FA5" w:rsidRPr="002548CA" w:rsidRDefault="00871FA5" w:rsidP="00952C70">
            <w:pPr>
              <w:pStyle w:val="Listnumberoutline"/>
              <w:numPr>
                <w:ilvl w:val="0"/>
                <w:numId w:val="0"/>
              </w:numPr>
              <w:tabs>
                <w:tab w:val="clear" w:pos="993"/>
              </w:tabs>
              <w:ind w:left="720"/>
              <w:rPr>
                <w:rFonts w:asciiTheme="minorHAnsi" w:hAnsiTheme="minorHAnsi" w:cstheme="minorHAnsi"/>
                <w:sz w:val="22"/>
                <w:szCs w:val="22"/>
              </w:rPr>
            </w:pPr>
            <w:r w:rsidRPr="002548CA">
              <w:rPr>
                <w:rFonts w:asciiTheme="minorHAnsi" w:hAnsiTheme="minorHAnsi" w:cstheme="minorHAnsi"/>
                <w:sz w:val="22"/>
                <w:szCs w:val="22"/>
              </w:rPr>
              <w:t>$xxxx</w:t>
            </w:r>
          </w:p>
        </w:tc>
      </w:tr>
      <w:tr w:rsidR="00871FA5" w:rsidRPr="002548CA" w14:paraId="7F4E01DF" w14:textId="77777777" w:rsidTr="00952C70">
        <w:trPr>
          <w:trHeight w:val="567"/>
        </w:trPr>
        <w:tc>
          <w:tcPr>
            <w:tcW w:w="3216" w:type="dxa"/>
          </w:tcPr>
          <w:p w14:paraId="6E60AB01" w14:textId="77777777" w:rsidR="00871FA5" w:rsidRPr="002548CA" w:rsidRDefault="00871FA5" w:rsidP="00952C70">
            <w:pPr>
              <w:pStyle w:val="Listnumberoutline"/>
              <w:numPr>
                <w:ilvl w:val="0"/>
                <w:numId w:val="0"/>
              </w:numPr>
              <w:tabs>
                <w:tab w:val="clear" w:pos="993"/>
              </w:tabs>
              <w:rPr>
                <w:rFonts w:asciiTheme="minorHAnsi" w:hAnsiTheme="minorHAnsi" w:cstheme="minorHAnsi"/>
                <w:sz w:val="22"/>
                <w:szCs w:val="22"/>
              </w:rPr>
            </w:pPr>
            <w:r w:rsidRPr="002548CA">
              <w:rPr>
                <w:rFonts w:asciiTheme="minorHAnsi" w:hAnsiTheme="minorHAnsi" w:cstheme="minorHAnsi"/>
                <w:sz w:val="22"/>
                <w:szCs w:val="22"/>
              </w:rPr>
              <w:t>Total</w:t>
            </w:r>
          </w:p>
        </w:tc>
        <w:tc>
          <w:tcPr>
            <w:tcW w:w="1842" w:type="dxa"/>
          </w:tcPr>
          <w:p w14:paraId="0D8D42F2" w14:textId="77777777" w:rsidR="00871FA5" w:rsidRPr="002548CA" w:rsidRDefault="00871FA5" w:rsidP="00952C70">
            <w:pPr>
              <w:pStyle w:val="Listnumberoutline"/>
              <w:numPr>
                <w:ilvl w:val="0"/>
                <w:numId w:val="0"/>
              </w:numPr>
              <w:tabs>
                <w:tab w:val="clear" w:pos="993"/>
              </w:tabs>
              <w:ind w:left="720"/>
              <w:rPr>
                <w:rFonts w:asciiTheme="minorHAnsi" w:hAnsiTheme="minorHAnsi" w:cstheme="minorHAnsi"/>
                <w:sz w:val="22"/>
                <w:szCs w:val="22"/>
              </w:rPr>
            </w:pPr>
            <w:r w:rsidRPr="002548CA">
              <w:rPr>
                <w:rFonts w:asciiTheme="minorHAnsi" w:hAnsiTheme="minorHAnsi" w:cstheme="minorHAnsi"/>
                <w:sz w:val="22"/>
                <w:szCs w:val="22"/>
              </w:rPr>
              <w:t>$xxxx</w:t>
            </w:r>
          </w:p>
        </w:tc>
      </w:tr>
      <w:tr w:rsidR="00871FA5" w:rsidRPr="002548CA" w14:paraId="324FBEFB" w14:textId="77777777" w:rsidTr="00952C70">
        <w:trPr>
          <w:trHeight w:val="567"/>
        </w:trPr>
        <w:tc>
          <w:tcPr>
            <w:tcW w:w="3216" w:type="dxa"/>
          </w:tcPr>
          <w:p w14:paraId="6EAABE8C" w14:textId="77777777" w:rsidR="00871FA5" w:rsidRPr="002548CA" w:rsidRDefault="00871FA5" w:rsidP="00952C70">
            <w:pPr>
              <w:pStyle w:val="Listnumberoutline"/>
              <w:numPr>
                <w:ilvl w:val="0"/>
                <w:numId w:val="0"/>
              </w:numPr>
              <w:tabs>
                <w:tab w:val="clear" w:pos="993"/>
              </w:tabs>
              <w:rPr>
                <w:rFonts w:asciiTheme="minorHAnsi" w:hAnsiTheme="minorHAnsi" w:cstheme="minorHAnsi"/>
                <w:sz w:val="22"/>
                <w:szCs w:val="22"/>
              </w:rPr>
            </w:pPr>
            <w:r w:rsidRPr="002548CA">
              <w:rPr>
                <w:rFonts w:asciiTheme="minorHAnsi" w:hAnsiTheme="minorHAnsi" w:cstheme="minorHAnsi"/>
                <w:sz w:val="22"/>
                <w:szCs w:val="22"/>
              </w:rPr>
              <w:t>Commission</w:t>
            </w:r>
            <w:r w:rsidRPr="002548CA">
              <w:rPr>
                <w:rStyle w:val="FootnoteReference"/>
                <w:rFonts w:asciiTheme="minorHAnsi" w:hAnsiTheme="minorHAnsi" w:cstheme="minorHAnsi"/>
                <w:sz w:val="22"/>
                <w:szCs w:val="22"/>
              </w:rPr>
              <w:footnoteReference w:id="4"/>
            </w:r>
          </w:p>
        </w:tc>
        <w:tc>
          <w:tcPr>
            <w:tcW w:w="1842" w:type="dxa"/>
          </w:tcPr>
          <w:p w14:paraId="275CE87D" w14:textId="77777777" w:rsidR="00871FA5" w:rsidRPr="002548CA" w:rsidRDefault="00871FA5" w:rsidP="00952C70">
            <w:pPr>
              <w:pStyle w:val="Listnumberoutline"/>
              <w:numPr>
                <w:ilvl w:val="0"/>
                <w:numId w:val="0"/>
              </w:numPr>
              <w:tabs>
                <w:tab w:val="clear" w:pos="993"/>
              </w:tabs>
              <w:ind w:left="720"/>
              <w:rPr>
                <w:rFonts w:asciiTheme="minorHAnsi" w:hAnsiTheme="minorHAnsi" w:cstheme="minorHAnsi"/>
                <w:sz w:val="22"/>
                <w:szCs w:val="22"/>
              </w:rPr>
            </w:pPr>
            <w:r w:rsidRPr="002548CA">
              <w:rPr>
                <w:rFonts w:asciiTheme="minorHAnsi" w:hAnsiTheme="minorHAnsi" w:cstheme="minorHAnsi"/>
                <w:sz w:val="22"/>
                <w:szCs w:val="22"/>
              </w:rPr>
              <w:t>$xxxx</w:t>
            </w:r>
          </w:p>
        </w:tc>
      </w:tr>
      <w:tr w:rsidR="00871FA5" w:rsidRPr="002548CA" w14:paraId="5DE7FBEE" w14:textId="77777777" w:rsidTr="00952C70">
        <w:trPr>
          <w:trHeight w:val="567"/>
        </w:trPr>
        <w:tc>
          <w:tcPr>
            <w:tcW w:w="3216" w:type="dxa"/>
          </w:tcPr>
          <w:p w14:paraId="385E662C" w14:textId="77777777" w:rsidR="00871FA5" w:rsidRPr="002548CA" w:rsidRDefault="00871FA5" w:rsidP="00952C70">
            <w:pPr>
              <w:pStyle w:val="Listnumberoutline"/>
              <w:numPr>
                <w:ilvl w:val="0"/>
                <w:numId w:val="0"/>
              </w:numPr>
              <w:tabs>
                <w:tab w:val="clear" w:pos="993"/>
              </w:tabs>
              <w:rPr>
                <w:rFonts w:asciiTheme="minorHAnsi" w:hAnsiTheme="minorHAnsi" w:cstheme="minorHAnsi"/>
                <w:sz w:val="22"/>
                <w:szCs w:val="22"/>
              </w:rPr>
            </w:pPr>
            <w:r w:rsidRPr="002548CA">
              <w:rPr>
                <w:rFonts w:asciiTheme="minorHAnsi" w:hAnsiTheme="minorHAnsi" w:cstheme="minorHAnsi"/>
                <w:sz w:val="22"/>
                <w:szCs w:val="22"/>
              </w:rPr>
              <w:t>GST on Commission</w:t>
            </w:r>
            <w:r w:rsidRPr="002548CA">
              <w:rPr>
                <w:rStyle w:val="FootnoteReference"/>
                <w:rFonts w:asciiTheme="minorHAnsi" w:hAnsiTheme="minorHAnsi" w:cstheme="minorHAnsi"/>
                <w:sz w:val="22"/>
                <w:szCs w:val="22"/>
              </w:rPr>
              <w:footnoteReference w:id="5"/>
            </w:r>
          </w:p>
        </w:tc>
        <w:tc>
          <w:tcPr>
            <w:tcW w:w="1842" w:type="dxa"/>
          </w:tcPr>
          <w:p w14:paraId="1882684C" w14:textId="77777777" w:rsidR="00871FA5" w:rsidRPr="002548CA" w:rsidRDefault="00871FA5" w:rsidP="00952C70">
            <w:pPr>
              <w:pStyle w:val="Listnumberoutline"/>
              <w:numPr>
                <w:ilvl w:val="0"/>
                <w:numId w:val="0"/>
              </w:numPr>
              <w:tabs>
                <w:tab w:val="clear" w:pos="993"/>
              </w:tabs>
              <w:ind w:left="720"/>
              <w:rPr>
                <w:rFonts w:asciiTheme="minorHAnsi" w:hAnsiTheme="minorHAnsi" w:cstheme="minorHAnsi"/>
                <w:sz w:val="22"/>
                <w:szCs w:val="22"/>
              </w:rPr>
            </w:pPr>
            <w:r w:rsidRPr="002548CA">
              <w:rPr>
                <w:rFonts w:asciiTheme="minorHAnsi" w:hAnsiTheme="minorHAnsi" w:cstheme="minorHAnsi"/>
                <w:sz w:val="22"/>
                <w:szCs w:val="22"/>
              </w:rPr>
              <w:t>$xxxx</w:t>
            </w:r>
          </w:p>
        </w:tc>
      </w:tr>
      <w:tr w:rsidR="00871FA5" w:rsidRPr="002548CA" w14:paraId="2EE46519" w14:textId="77777777" w:rsidTr="00952C70">
        <w:trPr>
          <w:trHeight w:val="567"/>
        </w:trPr>
        <w:tc>
          <w:tcPr>
            <w:tcW w:w="3216" w:type="dxa"/>
          </w:tcPr>
          <w:p w14:paraId="27B8CEE0" w14:textId="77777777" w:rsidR="00871FA5" w:rsidRPr="002548CA" w:rsidRDefault="00871FA5" w:rsidP="00952C70">
            <w:pPr>
              <w:pStyle w:val="Listnumberoutline"/>
              <w:numPr>
                <w:ilvl w:val="0"/>
                <w:numId w:val="0"/>
              </w:numPr>
              <w:tabs>
                <w:tab w:val="clear" w:pos="993"/>
              </w:tabs>
              <w:rPr>
                <w:rFonts w:asciiTheme="minorHAnsi" w:hAnsiTheme="minorHAnsi" w:cstheme="minorHAnsi"/>
                <w:sz w:val="22"/>
                <w:szCs w:val="22"/>
              </w:rPr>
            </w:pPr>
            <w:r w:rsidRPr="002548CA">
              <w:rPr>
                <w:rFonts w:asciiTheme="minorHAnsi" w:hAnsiTheme="minorHAnsi" w:cstheme="minorHAnsi"/>
                <w:sz w:val="22"/>
                <w:szCs w:val="22"/>
              </w:rPr>
              <w:lastRenderedPageBreak/>
              <w:t>Total payable</w:t>
            </w:r>
          </w:p>
        </w:tc>
        <w:tc>
          <w:tcPr>
            <w:tcW w:w="1842" w:type="dxa"/>
          </w:tcPr>
          <w:p w14:paraId="77E5330D" w14:textId="77777777" w:rsidR="00871FA5" w:rsidRPr="002548CA" w:rsidRDefault="00871FA5" w:rsidP="00952C70">
            <w:pPr>
              <w:pStyle w:val="Listnumberoutline"/>
              <w:numPr>
                <w:ilvl w:val="0"/>
                <w:numId w:val="0"/>
              </w:numPr>
              <w:tabs>
                <w:tab w:val="clear" w:pos="993"/>
              </w:tabs>
              <w:ind w:left="720"/>
              <w:rPr>
                <w:rFonts w:asciiTheme="minorHAnsi" w:hAnsiTheme="minorHAnsi" w:cstheme="minorHAnsi"/>
                <w:sz w:val="22"/>
                <w:szCs w:val="22"/>
              </w:rPr>
            </w:pPr>
            <w:r w:rsidRPr="002548CA">
              <w:rPr>
                <w:rFonts w:asciiTheme="minorHAnsi" w:hAnsiTheme="minorHAnsi" w:cstheme="minorHAnsi"/>
                <w:sz w:val="22"/>
                <w:szCs w:val="22"/>
              </w:rPr>
              <w:t>$xxxx</w:t>
            </w:r>
          </w:p>
        </w:tc>
      </w:tr>
    </w:tbl>
    <w:p w14:paraId="48D06964" w14:textId="03CE1E7D" w:rsidR="002548CA" w:rsidRPr="002548CA" w:rsidRDefault="002548CA" w:rsidP="00EF69CA">
      <w:pPr>
        <w:pStyle w:val="ListParagraph"/>
        <w:numPr>
          <w:ilvl w:val="2"/>
          <w:numId w:val="28"/>
        </w:numPr>
        <w:rPr>
          <w:rFonts w:asciiTheme="minorHAnsi" w:hAnsiTheme="minorHAnsi" w:cstheme="minorHAnsi"/>
          <w:i/>
          <w:iCs/>
          <w:szCs w:val="32"/>
        </w:rPr>
      </w:pPr>
      <w:r w:rsidRPr="002548CA">
        <w:rPr>
          <w:rFonts w:asciiTheme="minorHAnsi" w:hAnsiTheme="minorHAnsi" w:cstheme="minorHAnsi"/>
          <w:szCs w:val="32"/>
        </w:rPr>
        <w:t>A further note is to be added to the premium notice that should read “</w:t>
      </w:r>
      <w:r w:rsidRPr="002548CA">
        <w:rPr>
          <w:rFonts w:asciiTheme="minorHAnsi" w:hAnsiTheme="minorHAnsi" w:cstheme="minorHAnsi"/>
          <w:i/>
          <w:iCs/>
          <w:szCs w:val="32"/>
        </w:rPr>
        <w:t>The DI fund levy covers the cost of uninsured employers’ claims on the Default Insurance Fund.  This cost was previously incorporated into the total premium payable by all ACT employers and is now separated out of premium and shown as a levy.</w:t>
      </w:r>
      <w:r>
        <w:rPr>
          <w:rFonts w:asciiTheme="minorHAnsi" w:hAnsiTheme="minorHAnsi" w:cstheme="minorHAnsi"/>
          <w:i/>
          <w:iCs/>
          <w:szCs w:val="32"/>
        </w:rPr>
        <w:t>”</w:t>
      </w:r>
    </w:p>
    <w:p w14:paraId="0D01F11C" w14:textId="26AC0CAC" w:rsidR="00B04410" w:rsidRPr="00820605" w:rsidRDefault="002548CA" w:rsidP="00820605">
      <w:pPr>
        <w:widowControl w:val="0"/>
        <w:numPr>
          <w:ilvl w:val="1"/>
          <w:numId w:val="28"/>
        </w:numPr>
        <w:tabs>
          <w:tab w:val="left" w:pos="851"/>
        </w:tabs>
        <w:autoSpaceDE w:val="0"/>
        <w:autoSpaceDN w:val="0"/>
        <w:spacing w:before="482" w:after="0" w:line="240" w:lineRule="auto"/>
        <w:ind w:left="851" w:right="1168" w:hanging="851"/>
        <w:outlineLvl w:val="1"/>
        <w:rPr>
          <w:rFonts w:ascii="Arial" w:eastAsia="Arial" w:hAnsi="Arial" w:cs="Arial"/>
          <w:color w:val="7030A0"/>
          <w:sz w:val="40"/>
          <w:szCs w:val="40"/>
        </w:rPr>
      </w:pPr>
      <w:r w:rsidRPr="00820605">
        <w:rPr>
          <w:rFonts w:ascii="Arial" w:eastAsia="Arial" w:hAnsi="Arial" w:cs="Arial"/>
          <w:color w:val="7030A0"/>
          <w:sz w:val="40"/>
          <w:szCs w:val="40"/>
        </w:rPr>
        <w:t xml:space="preserve"> Reporting and reconciliation</w:t>
      </w:r>
    </w:p>
    <w:p w14:paraId="45C85D78" w14:textId="77777777" w:rsidR="002548CA" w:rsidRPr="004C1455" w:rsidRDefault="002548CA" w:rsidP="00EF69CA">
      <w:pPr>
        <w:pStyle w:val="ListParagraph"/>
        <w:numPr>
          <w:ilvl w:val="2"/>
          <w:numId w:val="28"/>
        </w:numPr>
        <w:rPr>
          <w:rFonts w:asciiTheme="minorHAnsi" w:hAnsiTheme="minorHAnsi" w:cstheme="minorHAnsi"/>
          <w:szCs w:val="32"/>
        </w:rPr>
      </w:pPr>
      <w:r w:rsidRPr="004C1455">
        <w:rPr>
          <w:rFonts w:asciiTheme="minorHAnsi" w:hAnsiTheme="minorHAnsi" w:cstheme="minorHAnsi"/>
          <w:szCs w:val="32"/>
        </w:rPr>
        <w:t xml:space="preserve">Insurers are required to submit quarterly DI fund returns to the DI fund.  </w:t>
      </w:r>
    </w:p>
    <w:p w14:paraId="32B69990" w14:textId="77777777" w:rsidR="002548CA" w:rsidRPr="004C1455" w:rsidRDefault="002548CA" w:rsidP="00EF69CA">
      <w:pPr>
        <w:pStyle w:val="ListParagraph"/>
        <w:numPr>
          <w:ilvl w:val="2"/>
          <w:numId w:val="28"/>
        </w:numPr>
        <w:rPr>
          <w:rFonts w:asciiTheme="minorHAnsi" w:hAnsiTheme="minorHAnsi" w:cstheme="minorHAnsi"/>
          <w:szCs w:val="32"/>
        </w:rPr>
      </w:pPr>
      <w:r w:rsidRPr="004C1455">
        <w:rPr>
          <w:rFonts w:asciiTheme="minorHAnsi" w:hAnsiTheme="minorHAnsi" w:cstheme="minorHAnsi"/>
          <w:szCs w:val="32"/>
        </w:rPr>
        <w:t>Returns are due the 20</w:t>
      </w:r>
      <w:r w:rsidRPr="00EF69CA">
        <w:rPr>
          <w:rFonts w:asciiTheme="minorHAnsi" w:hAnsiTheme="minorHAnsi" w:cstheme="minorHAnsi"/>
          <w:szCs w:val="32"/>
        </w:rPr>
        <w:t>th</w:t>
      </w:r>
      <w:r w:rsidRPr="004C1455">
        <w:rPr>
          <w:rFonts w:asciiTheme="minorHAnsi" w:hAnsiTheme="minorHAnsi" w:cstheme="minorHAnsi"/>
          <w:szCs w:val="32"/>
        </w:rPr>
        <w:t xml:space="preserve"> business day following the end of the quarter.  </w:t>
      </w:r>
    </w:p>
    <w:p w14:paraId="222E0268" w14:textId="368D9AF4" w:rsidR="002548CA" w:rsidRPr="004C1455" w:rsidRDefault="002548CA" w:rsidP="00EF69CA">
      <w:pPr>
        <w:pStyle w:val="ListParagraph"/>
        <w:numPr>
          <w:ilvl w:val="2"/>
          <w:numId w:val="28"/>
        </w:numPr>
        <w:rPr>
          <w:rFonts w:asciiTheme="minorHAnsi" w:hAnsiTheme="minorHAnsi" w:cstheme="minorHAnsi"/>
          <w:szCs w:val="32"/>
        </w:rPr>
      </w:pPr>
      <w:r w:rsidRPr="004C1455">
        <w:rPr>
          <w:rFonts w:asciiTheme="minorHAnsi" w:hAnsiTheme="minorHAnsi" w:cstheme="minorHAnsi"/>
          <w:szCs w:val="32"/>
        </w:rPr>
        <w:t>Reconciliation (template attached) covers current period and year to date, and includes:</w:t>
      </w:r>
    </w:p>
    <w:p w14:paraId="08C7D2EA" w14:textId="77777777" w:rsidR="002548CA" w:rsidRPr="002548CA" w:rsidRDefault="002548CA" w:rsidP="002548CA">
      <w:pPr>
        <w:pStyle w:val="ListParagraph"/>
        <w:widowControl w:val="0"/>
        <w:numPr>
          <w:ilvl w:val="0"/>
          <w:numId w:val="42"/>
        </w:numPr>
        <w:spacing w:before="120" w:after="120" w:line="240" w:lineRule="auto"/>
        <w:contextualSpacing w:val="0"/>
        <w:rPr>
          <w:rFonts w:asciiTheme="minorHAnsi" w:hAnsiTheme="minorHAnsi" w:cs="Calibri"/>
          <w:szCs w:val="22"/>
          <w:lang w:eastAsia="en-AU"/>
        </w:rPr>
      </w:pPr>
      <w:bookmarkStart w:id="4" w:name="_Hlk106358499"/>
      <w:r w:rsidRPr="002548CA">
        <w:rPr>
          <w:rFonts w:asciiTheme="minorHAnsi" w:hAnsiTheme="minorHAnsi" w:cs="Calibri"/>
          <w:szCs w:val="22"/>
          <w:lang w:eastAsia="en-AU"/>
        </w:rPr>
        <w:t>written premium - total of all notices issued in the period of reporting (i.e. processed, confirmed, incepted and adjusted policies in the period) – determined once the employer provides the wage estimate for the year or when auto renewed, wage adjustments and endorsements on policies written on or after 4pm, 30 June 2010. Excludes cover notes.  Also excludes DI fund levy, broker commission, GST and GST on commission.</w:t>
      </w:r>
    </w:p>
    <w:p w14:paraId="74F2FEE5" w14:textId="77777777" w:rsidR="002548CA" w:rsidRPr="002548CA" w:rsidRDefault="002548CA" w:rsidP="002548CA">
      <w:pPr>
        <w:pStyle w:val="ListParagraph"/>
        <w:widowControl w:val="0"/>
        <w:numPr>
          <w:ilvl w:val="0"/>
          <w:numId w:val="42"/>
        </w:numPr>
        <w:spacing w:before="120" w:after="120" w:line="240" w:lineRule="auto"/>
        <w:contextualSpacing w:val="0"/>
        <w:rPr>
          <w:rFonts w:asciiTheme="minorHAnsi" w:hAnsiTheme="minorHAnsi" w:cs="Calibri"/>
          <w:szCs w:val="22"/>
          <w:lang w:eastAsia="en-AU"/>
        </w:rPr>
      </w:pPr>
      <w:r w:rsidRPr="002548CA">
        <w:rPr>
          <w:rFonts w:asciiTheme="minorHAnsi" w:hAnsiTheme="minorHAnsi" w:cs="Calibri"/>
          <w:szCs w:val="22"/>
          <w:lang w:eastAsia="en-AU"/>
        </w:rPr>
        <w:t xml:space="preserve">DI fund levy – total of DI fund levy in the period; and </w:t>
      </w:r>
    </w:p>
    <w:p w14:paraId="2929979F" w14:textId="77777777" w:rsidR="002548CA" w:rsidRPr="002548CA" w:rsidRDefault="002548CA" w:rsidP="002548CA">
      <w:pPr>
        <w:pStyle w:val="ListParagraph"/>
        <w:widowControl w:val="0"/>
        <w:numPr>
          <w:ilvl w:val="0"/>
          <w:numId w:val="42"/>
        </w:numPr>
        <w:spacing w:before="120" w:after="120" w:line="240" w:lineRule="auto"/>
        <w:contextualSpacing w:val="0"/>
        <w:rPr>
          <w:rFonts w:asciiTheme="minorHAnsi" w:hAnsiTheme="minorHAnsi" w:cs="Calibri"/>
          <w:szCs w:val="22"/>
          <w:lang w:eastAsia="en-AU"/>
        </w:rPr>
      </w:pPr>
      <w:r w:rsidRPr="002548CA">
        <w:rPr>
          <w:rFonts w:asciiTheme="minorHAnsi" w:hAnsiTheme="minorHAnsi" w:cs="Calibri"/>
          <w:szCs w:val="22"/>
          <w:lang w:eastAsia="en-AU"/>
        </w:rPr>
        <w:t>GST</w:t>
      </w:r>
    </w:p>
    <w:p w14:paraId="3BAA6F20" w14:textId="77777777" w:rsidR="002548CA" w:rsidRPr="002548CA" w:rsidRDefault="002548CA" w:rsidP="002548CA">
      <w:pPr>
        <w:pStyle w:val="ListParagraph"/>
        <w:widowControl w:val="0"/>
        <w:numPr>
          <w:ilvl w:val="0"/>
          <w:numId w:val="42"/>
        </w:numPr>
        <w:spacing w:before="120" w:after="120" w:line="240" w:lineRule="auto"/>
        <w:contextualSpacing w:val="0"/>
        <w:rPr>
          <w:rFonts w:asciiTheme="minorHAnsi" w:hAnsiTheme="minorHAnsi" w:cs="Calibri"/>
          <w:szCs w:val="22"/>
          <w:lang w:eastAsia="en-AU"/>
        </w:rPr>
      </w:pPr>
      <w:r w:rsidRPr="002548CA">
        <w:rPr>
          <w:rFonts w:asciiTheme="minorHAnsi" w:hAnsiTheme="minorHAnsi" w:cs="Calibri"/>
          <w:szCs w:val="22"/>
          <w:lang w:eastAsia="en-AU"/>
        </w:rPr>
        <w:t xml:space="preserve">Actual payable. </w:t>
      </w:r>
    </w:p>
    <w:bookmarkEnd w:id="4"/>
    <w:p w14:paraId="717E56A2" w14:textId="6620A1EB" w:rsidR="002548CA" w:rsidRPr="00820605" w:rsidRDefault="002548CA" w:rsidP="00820605">
      <w:pPr>
        <w:widowControl w:val="0"/>
        <w:numPr>
          <w:ilvl w:val="1"/>
          <w:numId w:val="28"/>
        </w:numPr>
        <w:tabs>
          <w:tab w:val="left" w:pos="851"/>
        </w:tabs>
        <w:autoSpaceDE w:val="0"/>
        <w:autoSpaceDN w:val="0"/>
        <w:spacing w:before="482" w:after="0" w:line="240" w:lineRule="auto"/>
        <w:ind w:left="851" w:right="1168" w:hanging="851"/>
        <w:outlineLvl w:val="1"/>
        <w:rPr>
          <w:rFonts w:ascii="Arial" w:eastAsia="Arial" w:hAnsi="Arial" w:cs="Arial"/>
          <w:color w:val="7030A0"/>
          <w:sz w:val="40"/>
          <w:szCs w:val="40"/>
        </w:rPr>
      </w:pPr>
      <w:r w:rsidRPr="00820605">
        <w:rPr>
          <w:rFonts w:ascii="Arial" w:eastAsia="Arial" w:hAnsi="Arial" w:cs="Arial"/>
          <w:color w:val="7030A0"/>
          <w:sz w:val="40"/>
          <w:szCs w:val="40"/>
        </w:rPr>
        <w:t xml:space="preserve"> Debt write-off</w:t>
      </w:r>
    </w:p>
    <w:p w14:paraId="2D899625" w14:textId="0E52FD42" w:rsidR="002548CA" w:rsidRPr="004C1455" w:rsidRDefault="002548CA" w:rsidP="00EF69CA">
      <w:pPr>
        <w:pStyle w:val="ListParagraph"/>
        <w:numPr>
          <w:ilvl w:val="2"/>
          <w:numId w:val="28"/>
        </w:numPr>
        <w:rPr>
          <w:rFonts w:asciiTheme="minorHAnsi" w:hAnsiTheme="minorHAnsi" w:cstheme="minorHAnsi"/>
          <w:szCs w:val="32"/>
        </w:rPr>
      </w:pPr>
      <w:r w:rsidRPr="004C1455">
        <w:rPr>
          <w:rFonts w:asciiTheme="minorHAnsi" w:hAnsiTheme="minorHAnsi" w:cstheme="minorHAnsi"/>
          <w:szCs w:val="32"/>
        </w:rPr>
        <w:t>Insurers may, in accordance with their own debt collection procedures, recover an unpaid DI fund</w:t>
      </w:r>
      <w:r w:rsidR="00EF69CA">
        <w:rPr>
          <w:rFonts w:asciiTheme="minorHAnsi" w:hAnsiTheme="minorHAnsi" w:cstheme="minorHAnsi"/>
          <w:szCs w:val="32"/>
        </w:rPr>
        <w:t xml:space="preserve"> </w:t>
      </w:r>
      <w:r w:rsidRPr="004C1455">
        <w:rPr>
          <w:rFonts w:asciiTheme="minorHAnsi" w:hAnsiTheme="minorHAnsi" w:cstheme="minorHAnsi"/>
          <w:szCs w:val="32"/>
        </w:rPr>
        <w:t>levy from an employer as a debt owing to the insurer.</w:t>
      </w:r>
    </w:p>
    <w:p w14:paraId="1251DD97" w14:textId="4627DFAA" w:rsidR="002548CA" w:rsidRPr="004C1455" w:rsidRDefault="002548CA" w:rsidP="00EF69CA">
      <w:pPr>
        <w:pStyle w:val="ListParagraph"/>
        <w:numPr>
          <w:ilvl w:val="2"/>
          <w:numId w:val="28"/>
        </w:numPr>
        <w:rPr>
          <w:rFonts w:asciiTheme="minorHAnsi" w:hAnsiTheme="minorHAnsi" w:cstheme="minorHAnsi"/>
          <w:szCs w:val="32"/>
        </w:rPr>
      </w:pPr>
      <w:r w:rsidRPr="004C1455">
        <w:rPr>
          <w:rFonts w:asciiTheme="minorHAnsi" w:hAnsiTheme="minorHAnsi" w:cstheme="minorHAnsi"/>
          <w:szCs w:val="32"/>
        </w:rPr>
        <w:t>Insurers may, in accordance with their own debt collection procedures, write off an unpaid</w:t>
      </w:r>
      <w:r w:rsidR="00EF69CA">
        <w:rPr>
          <w:rFonts w:asciiTheme="minorHAnsi" w:hAnsiTheme="minorHAnsi" w:cstheme="minorHAnsi"/>
          <w:szCs w:val="32"/>
        </w:rPr>
        <w:t xml:space="preserve"> </w:t>
      </w:r>
      <w:r w:rsidRPr="004C1455">
        <w:rPr>
          <w:rFonts w:asciiTheme="minorHAnsi" w:hAnsiTheme="minorHAnsi" w:cstheme="minorHAnsi"/>
          <w:szCs w:val="32"/>
        </w:rPr>
        <w:t>employer DI fund levy in the Insurer’s accounts.</w:t>
      </w:r>
    </w:p>
    <w:p w14:paraId="69AE9CA8" w14:textId="599F1223" w:rsidR="002548CA" w:rsidRPr="004C1455" w:rsidRDefault="002548CA" w:rsidP="00EF69CA">
      <w:pPr>
        <w:pStyle w:val="ListParagraph"/>
        <w:numPr>
          <w:ilvl w:val="2"/>
          <w:numId w:val="28"/>
        </w:numPr>
        <w:rPr>
          <w:rFonts w:asciiTheme="minorHAnsi" w:hAnsiTheme="minorHAnsi" w:cstheme="minorHAnsi"/>
          <w:szCs w:val="32"/>
        </w:rPr>
      </w:pPr>
      <w:r w:rsidRPr="004C1455">
        <w:rPr>
          <w:rFonts w:asciiTheme="minorHAnsi" w:hAnsiTheme="minorHAnsi" w:cstheme="minorHAnsi"/>
          <w:szCs w:val="32"/>
        </w:rPr>
        <w:t>However, insurers remain liable to discharge the full annual DI fund insurer contribution</w:t>
      </w:r>
      <w:r w:rsidR="00EF69CA">
        <w:rPr>
          <w:rFonts w:asciiTheme="minorHAnsi" w:hAnsiTheme="minorHAnsi" w:cstheme="minorHAnsi"/>
          <w:szCs w:val="32"/>
        </w:rPr>
        <w:t xml:space="preserve"> </w:t>
      </w:r>
      <w:r w:rsidRPr="004C1455">
        <w:rPr>
          <w:rFonts w:asciiTheme="minorHAnsi" w:hAnsiTheme="minorHAnsi" w:cstheme="minorHAnsi"/>
          <w:szCs w:val="32"/>
        </w:rPr>
        <w:t xml:space="preserve">irrespective of their recovery of the offset from employers. </w:t>
      </w:r>
    </w:p>
    <w:p w14:paraId="6ABCB8B6" w14:textId="77777777" w:rsidR="002548CA" w:rsidRPr="004C1455" w:rsidRDefault="002548CA" w:rsidP="00EF69CA">
      <w:pPr>
        <w:pStyle w:val="ListParagraph"/>
        <w:numPr>
          <w:ilvl w:val="2"/>
          <w:numId w:val="28"/>
        </w:numPr>
        <w:rPr>
          <w:rFonts w:asciiTheme="minorHAnsi" w:hAnsiTheme="minorHAnsi" w:cstheme="minorHAnsi"/>
          <w:szCs w:val="32"/>
        </w:rPr>
      </w:pPr>
      <w:r w:rsidRPr="004C1455">
        <w:rPr>
          <w:rFonts w:asciiTheme="minorHAnsi" w:hAnsiTheme="minorHAnsi" w:cstheme="minorHAnsi"/>
          <w:szCs w:val="32"/>
        </w:rPr>
        <w:t>If a debt is written off due to “employer insured elsewhere” the premium is to be reversed out of the insurer’s system rather than written off.</w:t>
      </w:r>
    </w:p>
    <w:p w14:paraId="0CF096E8" w14:textId="7D3A47E0" w:rsidR="002548CA" w:rsidRPr="00820605" w:rsidRDefault="002548CA" w:rsidP="00820605">
      <w:pPr>
        <w:widowControl w:val="0"/>
        <w:numPr>
          <w:ilvl w:val="1"/>
          <w:numId w:val="28"/>
        </w:numPr>
        <w:tabs>
          <w:tab w:val="left" w:pos="851"/>
        </w:tabs>
        <w:autoSpaceDE w:val="0"/>
        <w:autoSpaceDN w:val="0"/>
        <w:spacing w:before="482" w:after="0" w:line="240" w:lineRule="auto"/>
        <w:ind w:left="851" w:right="1168" w:hanging="851"/>
        <w:outlineLvl w:val="1"/>
        <w:rPr>
          <w:rFonts w:ascii="Arial" w:eastAsia="Arial" w:hAnsi="Arial" w:cs="Arial"/>
          <w:color w:val="7030A0"/>
          <w:sz w:val="40"/>
          <w:szCs w:val="40"/>
        </w:rPr>
      </w:pPr>
      <w:r w:rsidRPr="00820605">
        <w:rPr>
          <w:rFonts w:ascii="Arial" w:eastAsia="Arial" w:hAnsi="Arial" w:cs="Arial"/>
          <w:color w:val="7030A0"/>
          <w:sz w:val="40"/>
          <w:szCs w:val="40"/>
        </w:rPr>
        <w:t xml:space="preserve"> Quarterly apportionment (i.e. remittance)</w:t>
      </w:r>
    </w:p>
    <w:p w14:paraId="3FE44A4C" w14:textId="5CFB246E" w:rsidR="002548CA" w:rsidRPr="004C1455" w:rsidRDefault="002548CA" w:rsidP="00EF69CA">
      <w:pPr>
        <w:pStyle w:val="ListParagraph"/>
        <w:numPr>
          <w:ilvl w:val="2"/>
          <w:numId w:val="28"/>
        </w:numPr>
        <w:rPr>
          <w:rFonts w:asciiTheme="minorHAnsi" w:hAnsiTheme="minorHAnsi" w:cstheme="minorHAnsi"/>
          <w:szCs w:val="32"/>
        </w:rPr>
      </w:pPr>
      <w:r w:rsidRPr="004C1455">
        <w:rPr>
          <w:rFonts w:asciiTheme="minorHAnsi" w:hAnsiTheme="minorHAnsi" w:cstheme="minorHAnsi"/>
          <w:szCs w:val="32"/>
        </w:rPr>
        <w:t xml:space="preserve">Following receipt and review of the DI fund returns the DI fund will issue an invoice for the amount of insurer contribution to be paid to the DI fund for the period – per s168A(2) and (3) </w:t>
      </w:r>
      <w:r w:rsidRPr="004C1455">
        <w:rPr>
          <w:rFonts w:asciiTheme="minorHAnsi" w:hAnsiTheme="minorHAnsi" w:cstheme="minorHAnsi"/>
          <w:i/>
          <w:szCs w:val="32"/>
        </w:rPr>
        <w:t>Workers</w:t>
      </w:r>
      <w:r w:rsidR="00EF69CA">
        <w:rPr>
          <w:rFonts w:asciiTheme="minorHAnsi" w:hAnsiTheme="minorHAnsi" w:cstheme="minorHAnsi"/>
          <w:i/>
          <w:szCs w:val="32"/>
        </w:rPr>
        <w:t xml:space="preserve"> </w:t>
      </w:r>
      <w:r w:rsidRPr="004C1455">
        <w:rPr>
          <w:rFonts w:asciiTheme="minorHAnsi" w:hAnsiTheme="minorHAnsi" w:cstheme="minorHAnsi"/>
          <w:i/>
          <w:szCs w:val="32"/>
        </w:rPr>
        <w:t>Compensation Act</w:t>
      </w:r>
      <w:r w:rsidR="00EF69CA">
        <w:rPr>
          <w:rFonts w:asciiTheme="minorHAnsi" w:hAnsiTheme="minorHAnsi" w:cstheme="minorHAnsi"/>
          <w:i/>
          <w:szCs w:val="32"/>
        </w:rPr>
        <w:t xml:space="preserve"> 1951</w:t>
      </w:r>
      <w:r w:rsidRPr="004C1455">
        <w:rPr>
          <w:rFonts w:asciiTheme="minorHAnsi" w:hAnsiTheme="minorHAnsi" w:cstheme="minorHAnsi"/>
          <w:szCs w:val="32"/>
        </w:rPr>
        <w:t>.</w:t>
      </w:r>
    </w:p>
    <w:p w14:paraId="34030B12" w14:textId="77777777" w:rsidR="002548CA" w:rsidRPr="004C1455" w:rsidRDefault="002548CA" w:rsidP="00EF69CA">
      <w:pPr>
        <w:pStyle w:val="ListParagraph"/>
        <w:numPr>
          <w:ilvl w:val="2"/>
          <w:numId w:val="28"/>
        </w:numPr>
        <w:rPr>
          <w:rFonts w:asciiTheme="minorHAnsi" w:hAnsiTheme="minorHAnsi" w:cstheme="minorHAnsi"/>
          <w:szCs w:val="32"/>
        </w:rPr>
      </w:pPr>
      <w:r w:rsidRPr="004C1455">
        <w:rPr>
          <w:rFonts w:asciiTheme="minorHAnsi" w:hAnsiTheme="minorHAnsi" w:cstheme="minorHAnsi"/>
          <w:szCs w:val="32"/>
        </w:rPr>
        <w:t>Insurer contributions will be due the 30 days following the issue of the invoice.</w:t>
      </w:r>
    </w:p>
    <w:p w14:paraId="316EEFBD" w14:textId="49D82C27" w:rsidR="002548CA" w:rsidRPr="00820605" w:rsidRDefault="002548CA" w:rsidP="00820605">
      <w:pPr>
        <w:widowControl w:val="0"/>
        <w:numPr>
          <w:ilvl w:val="1"/>
          <w:numId w:val="28"/>
        </w:numPr>
        <w:tabs>
          <w:tab w:val="left" w:pos="851"/>
        </w:tabs>
        <w:autoSpaceDE w:val="0"/>
        <w:autoSpaceDN w:val="0"/>
        <w:spacing w:before="482" w:after="0" w:line="240" w:lineRule="auto"/>
        <w:ind w:left="851" w:right="1168" w:hanging="851"/>
        <w:outlineLvl w:val="1"/>
        <w:rPr>
          <w:rFonts w:ascii="Arial" w:eastAsia="Arial" w:hAnsi="Arial" w:cs="Arial"/>
          <w:color w:val="7030A0"/>
          <w:sz w:val="40"/>
          <w:szCs w:val="40"/>
        </w:rPr>
      </w:pPr>
      <w:r w:rsidRPr="00820605">
        <w:rPr>
          <w:rFonts w:ascii="Arial" w:eastAsia="Arial" w:hAnsi="Arial" w:cs="Arial"/>
          <w:color w:val="7030A0"/>
          <w:sz w:val="40"/>
          <w:szCs w:val="40"/>
        </w:rPr>
        <w:t xml:space="preserve"> Miscellaneous matters</w:t>
      </w:r>
    </w:p>
    <w:p w14:paraId="4818D876" w14:textId="77777777" w:rsidR="002548CA" w:rsidRPr="004C1455" w:rsidRDefault="002548CA" w:rsidP="00EF69CA">
      <w:pPr>
        <w:pStyle w:val="ListParagraph"/>
        <w:numPr>
          <w:ilvl w:val="2"/>
          <w:numId w:val="28"/>
        </w:numPr>
        <w:rPr>
          <w:rFonts w:asciiTheme="minorHAnsi" w:hAnsiTheme="minorHAnsi" w:cstheme="minorHAnsi"/>
          <w:szCs w:val="32"/>
        </w:rPr>
      </w:pPr>
      <w:r w:rsidRPr="004C1455">
        <w:rPr>
          <w:rFonts w:asciiTheme="minorHAnsi" w:hAnsiTheme="minorHAnsi" w:cstheme="minorHAnsi"/>
          <w:szCs w:val="32"/>
        </w:rPr>
        <w:lastRenderedPageBreak/>
        <w:t>The preceding paragraphs relate to the calculation, imposition and collection of the insurer contribution to fund the DI fund’s general operations.  In exceptional circumstances the DI fund Manager may exercise the power conferred under s168AA and require insurers to make supplementary contributions.</w:t>
      </w:r>
    </w:p>
    <w:sectPr w:rsidR="002548CA" w:rsidRPr="004C1455" w:rsidSect="00316F6D">
      <w:headerReference w:type="even" r:id="rId20"/>
      <w:headerReference w:type="default" r:id="rId21"/>
      <w:headerReference w:type="first" r:id="rId22"/>
      <w:pgSz w:w="11907" w:h="16840" w:code="9"/>
      <w:pgMar w:top="1134" w:right="1134" w:bottom="1701" w:left="1134" w:header="567" w:footer="2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1798A" w14:textId="77777777" w:rsidR="00413D29" w:rsidRDefault="00413D29">
      <w:pPr>
        <w:spacing w:before="0" w:after="0"/>
      </w:pPr>
      <w:r>
        <w:separator/>
      </w:r>
    </w:p>
    <w:p w14:paraId="705097DE" w14:textId="77777777" w:rsidR="00413D29" w:rsidRDefault="00413D29"/>
  </w:endnote>
  <w:endnote w:type="continuationSeparator" w:id="0">
    <w:p w14:paraId="30D00034" w14:textId="77777777" w:rsidR="00413D29" w:rsidRDefault="00413D29">
      <w:pPr>
        <w:spacing w:before="0" w:after="0"/>
      </w:pPr>
      <w:r>
        <w:continuationSeparator/>
      </w:r>
    </w:p>
    <w:p w14:paraId="36A48D21" w14:textId="77777777" w:rsidR="00413D29" w:rsidRDefault="00413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inionPro-Regular">
    <w:altName w:val="Arial"/>
    <w:panose1 w:val="00000000000000000000"/>
    <w:charset w:val="00"/>
    <w:family w:val="auto"/>
    <w:notTrueType/>
    <w:pitch w:val="default"/>
    <w:sig w:usb0="00000003" w:usb1="00000000" w:usb2="00000000" w:usb3="00000000" w:csb0="00000001" w:csb1="00000000"/>
  </w:font>
  <w:font w:name="Akzidenz Grotesk BE Regular">
    <w:altName w:val="Akzidenz Grotesk BE 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5635842"/>
      <w:docPartObj>
        <w:docPartGallery w:val="Page Numbers (Bottom of Page)"/>
        <w:docPartUnique/>
      </w:docPartObj>
    </w:sdtPr>
    <w:sdtEndPr>
      <w:rPr>
        <w:rStyle w:val="PageNumber"/>
      </w:rPr>
    </w:sdtEndPr>
    <w:sdtContent>
      <w:p w14:paraId="6250DCA5" w14:textId="15CDB356" w:rsidR="000459F7" w:rsidRDefault="000459F7" w:rsidP="00B46B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AD0C32" w14:textId="77777777" w:rsidR="000459F7" w:rsidRDefault="000459F7" w:rsidP="00D678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138035189"/>
      <w:docPartObj>
        <w:docPartGallery w:val="Page Numbers (Bottom of Page)"/>
        <w:docPartUnique/>
      </w:docPartObj>
    </w:sdtPr>
    <w:sdtEndPr>
      <w:rPr>
        <w:rStyle w:val="PageNumber"/>
      </w:rPr>
    </w:sdtEndPr>
    <w:sdtContent>
      <w:p w14:paraId="362FA08C" w14:textId="7D3A4454" w:rsidR="000459F7" w:rsidRPr="00A50ACF" w:rsidRDefault="000459F7" w:rsidP="003A3BE9">
        <w:pPr>
          <w:pStyle w:val="Footer"/>
          <w:framePr w:h="586" w:hRule="exact" w:wrap="none" w:vAnchor="text" w:hAnchor="page" w:x="10872" w:y="-157"/>
          <w:rPr>
            <w:rStyle w:val="PageNumber"/>
            <w:sz w:val="16"/>
            <w:szCs w:val="16"/>
          </w:rPr>
        </w:pPr>
        <w:r w:rsidRPr="00A50ACF">
          <w:rPr>
            <w:rStyle w:val="PageNumber"/>
            <w:sz w:val="16"/>
            <w:szCs w:val="16"/>
          </w:rPr>
          <w:fldChar w:fldCharType="begin"/>
        </w:r>
        <w:r w:rsidRPr="00A50ACF">
          <w:rPr>
            <w:rStyle w:val="PageNumber"/>
            <w:sz w:val="16"/>
            <w:szCs w:val="16"/>
          </w:rPr>
          <w:instrText xml:space="preserve"> PAGE </w:instrText>
        </w:r>
        <w:r w:rsidRPr="00A50ACF">
          <w:rPr>
            <w:rStyle w:val="PageNumber"/>
            <w:sz w:val="16"/>
            <w:szCs w:val="16"/>
          </w:rPr>
          <w:fldChar w:fldCharType="separate"/>
        </w:r>
        <w:r w:rsidRPr="00A50ACF">
          <w:rPr>
            <w:rStyle w:val="PageNumber"/>
            <w:noProof/>
            <w:sz w:val="16"/>
            <w:szCs w:val="16"/>
          </w:rPr>
          <w:t>1</w:t>
        </w:r>
        <w:r w:rsidRPr="00A50ACF">
          <w:rPr>
            <w:rStyle w:val="PageNumber"/>
            <w:sz w:val="16"/>
            <w:szCs w:val="16"/>
          </w:rPr>
          <w:fldChar w:fldCharType="end"/>
        </w:r>
      </w:p>
    </w:sdtContent>
  </w:sdt>
  <w:p w14:paraId="61C7144D" w14:textId="07E2C1B1" w:rsidR="000459F7" w:rsidRDefault="000A1179" w:rsidP="00316F6D">
    <w:pPr>
      <w:pStyle w:val="Footer"/>
      <w:ind w:left="0"/>
      <w:rPr>
        <w:b/>
      </w:rPr>
    </w:pPr>
    <w:r>
      <w:rPr>
        <w:noProof/>
      </w:rPr>
      <w:drawing>
        <wp:anchor distT="0" distB="0" distL="114300" distR="114300" simplePos="0" relativeHeight="251657216" behindDoc="1" locked="0" layoutInCell="1" allowOverlap="1" wp14:anchorId="2F866DD3" wp14:editId="3A16630D">
          <wp:simplePos x="0" y="0"/>
          <wp:positionH relativeFrom="column">
            <wp:posOffset>-439075</wp:posOffset>
          </wp:positionH>
          <wp:positionV relativeFrom="paragraph">
            <wp:posOffset>-89535</wp:posOffset>
          </wp:positionV>
          <wp:extent cx="6883200" cy="252000"/>
          <wp:effectExtent l="0" t="0" r="0" b="0"/>
          <wp:wrapNone/>
          <wp:docPr id="4" name="Header WHog_B thin.png" descr="Example Foot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WHog_B thin.png" descr="Example Footer">
                    <a:extLst>
                      <a:ext uri="{C183D7F6-B498-43B3-948B-1728B52AA6E4}">
                        <adec:decorative xmlns:adec="http://schemas.microsoft.com/office/drawing/2017/decorative" val="0"/>
                      </a:ext>
                    </a:extLst>
                  </pic:cNvPr>
                  <pic:cNvPicPr/>
                </pic:nvPicPr>
                <pic:blipFill>
                  <a:blip r:embed="rId1" r:link="rId2">
                    <a:extLst>
                      <a:ext uri="{28A0092B-C50C-407E-A947-70E740481C1C}">
                        <a14:useLocalDpi xmlns:a14="http://schemas.microsoft.com/office/drawing/2010/main" val="0"/>
                      </a:ext>
                    </a:extLst>
                  </a:blip>
                  <a:stretch>
                    <a:fillRect/>
                  </a:stretch>
                </pic:blipFill>
                <pic:spPr>
                  <a:xfrm>
                    <a:off x="0" y="0"/>
                    <a:ext cx="6883200" cy="252000"/>
                  </a:xfrm>
                  <a:prstGeom prst="rect">
                    <a:avLst/>
                  </a:prstGeom>
                </pic:spPr>
              </pic:pic>
            </a:graphicData>
          </a:graphic>
          <wp14:sizeRelH relativeFrom="margin">
            <wp14:pctWidth>0</wp14:pctWidth>
          </wp14:sizeRelH>
          <wp14:sizeRelV relativeFrom="margin">
            <wp14:pctHeight>0</wp14:pctHeight>
          </wp14:sizeRelV>
        </wp:anchor>
      </w:drawing>
    </w:r>
    <w:r w:rsidR="007951DD">
      <w:rPr>
        <w:noProof/>
      </w:rPr>
      <w:t>Default Insurance Fund Contribution</w:t>
    </w:r>
    <w:r w:rsidR="00E23F2C">
      <w:rPr>
        <w:noProof/>
      </w:rPr>
      <w:t xml:space="preserve"> Protocol</w:t>
    </w:r>
    <w:r w:rsidR="004D749A">
      <w:rPr>
        <w:noProof/>
      </w:rPr>
      <w:tab/>
    </w:r>
    <w:r w:rsidR="004D749A">
      <w:rPr>
        <w:noProof/>
      </w:rPr>
      <w:tab/>
      <w:t xml:space="preserve"> </w:t>
    </w:r>
    <w:r w:rsidR="004D749A">
      <w:rPr>
        <w:noProof/>
      </w:rPr>
      <w:tab/>
    </w:r>
    <w:r w:rsidR="004D749A">
      <w:rPr>
        <w:noProof/>
      </w:rPr>
      <w:tab/>
    </w:r>
    <w:r w:rsidR="004D749A">
      <w:rPr>
        <w:noProof/>
      </w:rPr>
      <w:tab/>
    </w:r>
    <w:r w:rsidR="004D749A">
      <w:rPr>
        <w:noProof/>
      </w:rPr>
      <w:tab/>
    </w:r>
    <w:r w:rsidR="00A665B1">
      <w:rPr>
        <w:b/>
      </w:rPr>
      <w:t xml:space="preserve"> </w:t>
    </w:r>
  </w:p>
  <w:p w14:paraId="64D111AB" w14:textId="53F4B48E" w:rsidR="00122EDD" w:rsidRPr="006C4A83" w:rsidRDefault="006C4A83" w:rsidP="006C4A83">
    <w:pPr>
      <w:spacing w:before="300" w:after="0" w:line="240" w:lineRule="auto"/>
      <w:ind w:left="720" w:hanging="720"/>
      <w:jc w:val="center"/>
      <w:rPr>
        <w:rFonts w:ascii="Arial" w:hAnsi="Arial" w:cs="Arial"/>
        <w:sz w:val="14"/>
        <w:szCs w:val="10"/>
      </w:rPr>
    </w:pPr>
    <w:r w:rsidRPr="006C4A83">
      <w:rPr>
        <w:rFonts w:ascii="Arial" w:hAnsi="Arial" w:cs="Arial"/>
        <w:sz w:val="14"/>
        <w:szCs w:val="10"/>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382D" w14:textId="01848526" w:rsidR="00122EDD" w:rsidRPr="006C4A83" w:rsidRDefault="006C4A83" w:rsidP="006C4A83">
    <w:pPr>
      <w:spacing w:before="120" w:after="0" w:line="240" w:lineRule="auto"/>
      <w:ind w:left="720" w:hanging="720"/>
      <w:jc w:val="center"/>
      <w:rPr>
        <w:rFonts w:ascii="Arial" w:hAnsi="Arial" w:cs="Arial"/>
        <w:sz w:val="14"/>
        <w:szCs w:val="10"/>
      </w:rPr>
    </w:pPr>
    <w:r w:rsidRPr="006C4A83">
      <w:rPr>
        <w:rFonts w:ascii="Arial" w:hAnsi="Arial" w:cs="Arial"/>
        <w:sz w:val="14"/>
        <w:szCs w:val="10"/>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18A33" w14:textId="77777777" w:rsidR="00413D29" w:rsidRDefault="00413D29" w:rsidP="001723F7">
      <w:pPr>
        <w:spacing w:before="0" w:after="0"/>
      </w:pPr>
      <w:r>
        <w:separator/>
      </w:r>
    </w:p>
  </w:footnote>
  <w:footnote w:type="continuationSeparator" w:id="0">
    <w:p w14:paraId="090A8205" w14:textId="77777777" w:rsidR="00413D29" w:rsidRDefault="00413D29">
      <w:pPr>
        <w:spacing w:before="0" w:after="0"/>
      </w:pPr>
      <w:r>
        <w:continuationSeparator/>
      </w:r>
    </w:p>
    <w:p w14:paraId="732AB9E1" w14:textId="77777777" w:rsidR="00413D29" w:rsidRDefault="00413D29"/>
  </w:footnote>
  <w:footnote w:id="1">
    <w:p w14:paraId="4B8D0DAB" w14:textId="48E07076" w:rsidR="006D0B0E" w:rsidRDefault="006D0B0E">
      <w:pPr>
        <w:pStyle w:val="FootnoteText"/>
      </w:pPr>
      <w:r>
        <w:rPr>
          <w:rStyle w:val="FootnoteReference"/>
        </w:rPr>
        <w:footnoteRef/>
      </w:r>
      <w:r>
        <w:t xml:space="preserve"> References to GWP mean gross written premium.</w:t>
      </w:r>
    </w:p>
  </w:footnote>
  <w:footnote w:id="2">
    <w:p w14:paraId="5C3AF760" w14:textId="2BF80094" w:rsidR="0023788E" w:rsidRDefault="0023788E">
      <w:pPr>
        <w:pStyle w:val="FootnoteText"/>
      </w:pPr>
      <w:r>
        <w:rPr>
          <w:rStyle w:val="FootnoteReference"/>
        </w:rPr>
        <w:footnoteRef/>
      </w:r>
      <w:r>
        <w:t xml:space="preserve"> </w:t>
      </w:r>
      <w:r w:rsidRPr="0029560D">
        <w:t xml:space="preserve">In the case of </w:t>
      </w:r>
      <w:r w:rsidR="00520C43" w:rsidRPr="0029560D">
        <w:t xml:space="preserve">licensed </w:t>
      </w:r>
      <w:r w:rsidRPr="0029560D">
        <w:t>self-insurers, GWP is a notional gross written premium</w:t>
      </w:r>
      <w:r w:rsidR="006D0B0E" w:rsidRPr="0029560D">
        <w:t>: section 168A (1)(b)(ii) and (3)(b)</w:t>
      </w:r>
      <w:r w:rsidRPr="0029560D">
        <w:t>.</w:t>
      </w:r>
    </w:p>
  </w:footnote>
  <w:footnote w:id="3">
    <w:p w14:paraId="6A65BE06" w14:textId="4643C61E" w:rsidR="00977753" w:rsidRDefault="00977753">
      <w:pPr>
        <w:pStyle w:val="FootnoteText"/>
      </w:pPr>
      <w:r>
        <w:rPr>
          <w:rStyle w:val="FootnoteReference"/>
        </w:rPr>
        <w:footnoteRef/>
      </w:r>
      <w:r>
        <w:t xml:space="preserve"> Refer section 168A for the </w:t>
      </w:r>
      <w:r w:rsidR="00831727">
        <w:t>D</w:t>
      </w:r>
      <w:r>
        <w:t xml:space="preserve">efault </w:t>
      </w:r>
      <w:r w:rsidR="00831727">
        <w:t>I</w:t>
      </w:r>
      <w:r>
        <w:t>nsur</w:t>
      </w:r>
      <w:r w:rsidR="00831727">
        <w:t>ance</w:t>
      </w:r>
      <w:r>
        <w:t xml:space="preserve"> </w:t>
      </w:r>
      <w:r w:rsidR="00831727">
        <w:t>F</w:t>
      </w:r>
      <w:r>
        <w:t>und insurer and self-insurer contribution calculation.</w:t>
      </w:r>
    </w:p>
  </w:footnote>
  <w:footnote w:id="4">
    <w:p w14:paraId="0B072ECD" w14:textId="77777777" w:rsidR="00871FA5" w:rsidRDefault="00871FA5" w:rsidP="00871FA5">
      <w:pPr>
        <w:pStyle w:val="FootnoteText"/>
      </w:pPr>
      <w:r>
        <w:rPr>
          <w:rStyle w:val="FootnoteReference"/>
        </w:rPr>
        <w:footnoteRef/>
      </w:r>
      <w:r>
        <w:t xml:space="preserve"> </w:t>
      </w:r>
      <w:r w:rsidRPr="00EE4A18">
        <w:rPr>
          <w:sz w:val="16"/>
          <w:szCs w:val="16"/>
        </w:rPr>
        <w:t>System variances exist across insurer</w:t>
      </w:r>
      <w:r>
        <w:rPr>
          <w:sz w:val="16"/>
          <w:szCs w:val="16"/>
        </w:rPr>
        <w:t>s</w:t>
      </w:r>
      <w:r w:rsidRPr="00EE4A18">
        <w:rPr>
          <w:sz w:val="16"/>
          <w:szCs w:val="16"/>
        </w:rPr>
        <w:t xml:space="preserve"> as to the disclosure of Commission and GST on Commission. No system change is required for those insurers who do not currently itemise these components of the total cost payable by employers.</w:t>
      </w:r>
      <w:r>
        <w:rPr>
          <w:sz w:val="16"/>
          <w:szCs w:val="16"/>
        </w:rPr>
        <w:t xml:space="preserve">  </w:t>
      </w:r>
    </w:p>
  </w:footnote>
  <w:footnote w:id="5">
    <w:p w14:paraId="2D9B2339" w14:textId="77777777" w:rsidR="00871FA5" w:rsidRDefault="00871FA5" w:rsidP="00871FA5">
      <w:pPr>
        <w:pStyle w:val="FootnoteText"/>
      </w:pPr>
      <w:r>
        <w:rPr>
          <w:rStyle w:val="FootnoteReference"/>
        </w:rPr>
        <w:footnoteRef/>
      </w:r>
      <w:r>
        <w:t xml:space="preserve"> </w:t>
      </w:r>
      <w:r>
        <w:rPr>
          <w:sz w:val="16"/>
          <w:szCs w:val="16"/>
        </w:rPr>
        <w:t xml:space="preserve">See above.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837F" w14:textId="77777777" w:rsidR="006C4A83" w:rsidRDefault="006C4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823B" w14:textId="77777777" w:rsidR="006C4A83" w:rsidRDefault="006C4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37EF" w14:textId="77777777" w:rsidR="006C4A83" w:rsidRDefault="006C4A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B13D" w14:textId="77777777" w:rsidR="00F93A1A" w:rsidRDefault="00F93A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B583" w14:textId="77777777" w:rsidR="00F93A1A" w:rsidRDefault="00F93A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7D2E" w14:textId="77777777" w:rsidR="00F93A1A" w:rsidRDefault="00F93A1A">
    <w:pPr>
      <w:pStyle w:val="Header"/>
    </w:pPr>
  </w:p>
  <w:p w14:paraId="2C243530" w14:textId="77777777" w:rsidR="00F93A1A" w:rsidRDefault="00F93A1A">
    <w:pPr>
      <w:pStyle w:val="Header"/>
    </w:pPr>
  </w:p>
  <w:p w14:paraId="0419465C" w14:textId="77777777" w:rsidR="00F93A1A" w:rsidRDefault="00F93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1" w15:restartNumberingAfterBreak="0">
    <w:nsid w:val="FFFFFFFB"/>
    <w:multiLevelType w:val="multilevel"/>
    <w:tmpl w:val="E2E4D04E"/>
    <w:lvl w:ilvl="0">
      <w:start w:val="1"/>
      <w:numFmt w:val="decimal"/>
      <w:lvlText w:val="%1"/>
      <w:lvlJc w:val="left"/>
      <w:pPr>
        <w:tabs>
          <w:tab w:val="num" w:pos="0"/>
        </w:tabs>
        <w:ind w:left="851" w:hanging="851"/>
      </w:pPr>
      <w:rPr>
        <w:rFonts w:cs="Times New Roman" w:hint="default"/>
      </w:rPr>
    </w:lvl>
    <w:lvl w:ilvl="1">
      <w:start w:val="1"/>
      <w:numFmt w:val="decimal"/>
      <w:lvlText w:val="%1.%2"/>
      <w:lvlJc w:val="left"/>
      <w:pPr>
        <w:tabs>
          <w:tab w:val="num" w:pos="993"/>
        </w:tabs>
        <w:ind w:left="1701" w:hanging="708"/>
      </w:pPr>
      <w:rPr>
        <w:rFonts w:cs="Times New Roman" w:hint="default"/>
        <w:b w:val="0"/>
        <w:i w:val="0"/>
      </w:rPr>
    </w:lvl>
    <w:lvl w:ilvl="2">
      <w:start w:val="1"/>
      <w:numFmt w:val="decimal"/>
      <w:lvlRestart w:val="0"/>
      <w:lvlText w:val="%1.%2"/>
      <w:lvlJc w:val="left"/>
      <w:pPr>
        <w:tabs>
          <w:tab w:val="num" w:pos="0"/>
        </w:tabs>
        <w:ind w:left="708" w:hanging="708"/>
      </w:pPr>
      <w:rPr>
        <w:rFonts w:cs="Times New Roman" w:hint="default"/>
      </w:rPr>
    </w:lvl>
    <w:lvl w:ilvl="3">
      <w:start w:val="1"/>
      <w:numFmt w:val="decimal"/>
      <w:lvlText w:val="%1.%2.%3.%4"/>
      <w:lvlJc w:val="left"/>
      <w:pPr>
        <w:tabs>
          <w:tab w:val="num" w:pos="0"/>
        </w:tabs>
        <w:ind w:left="708" w:hanging="708"/>
      </w:pPr>
      <w:rPr>
        <w:rFonts w:cs="Times New Roman" w:hint="default"/>
      </w:rPr>
    </w:lvl>
    <w:lvl w:ilvl="4">
      <w:start w:val="1"/>
      <w:numFmt w:val="decimal"/>
      <w:lvlText w:val="%1.%2.%3.%4.%5"/>
      <w:lvlJc w:val="left"/>
      <w:pPr>
        <w:tabs>
          <w:tab w:val="num" w:pos="0"/>
        </w:tabs>
        <w:ind w:left="708" w:hanging="708"/>
      </w:pPr>
      <w:rPr>
        <w:rFonts w:cs="Times New Roman" w:hint="default"/>
      </w:rPr>
    </w:lvl>
    <w:lvl w:ilvl="5">
      <w:start w:val="1"/>
      <w:numFmt w:val="decimal"/>
      <w:lvlText w:val="Appendix %6"/>
      <w:lvlJc w:val="left"/>
      <w:pPr>
        <w:tabs>
          <w:tab w:val="num" w:pos="589"/>
        </w:tabs>
        <w:ind w:hanging="851"/>
      </w:pPr>
      <w:rPr>
        <w:rFonts w:ascii="Arial" w:hAnsi="Arial" w:cs="Times New Roman" w:hint="default"/>
        <w:b/>
        <w:i w:val="0"/>
        <w:sz w:val="22"/>
      </w:rPr>
    </w:lvl>
    <w:lvl w:ilvl="6">
      <w:start w:val="1"/>
      <w:numFmt w:val="decimal"/>
      <w:lvlText w:val="Appendix %6.%7"/>
      <w:lvlJc w:val="left"/>
      <w:pPr>
        <w:tabs>
          <w:tab w:val="num" w:pos="949"/>
        </w:tabs>
        <w:ind w:left="-143" w:hanging="708"/>
      </w:pPr>
      <w:rPr>
        <w:rFonts w:ascii="Arial" w:hAnsi="Arial" w:cs="Times New Roman" w:hint="default"/>
        <w:b/>
        <w:i w:val="0"/>
        <w:sz w:val="22"/>
      </w:rPr>
    </w:lvl>
    <w:lvl w:ilvl="7">
      <w:start w:val="1"/>
      <w:numFmt w:val="decimal"/>
      <w:lvlText w:val="%1.%2.%3.%4.%5.%6.%7.%8"/>
      <w:lvlJc w:val="left"/>
      <w:pPr>
        <w:tabs>
          <w:tab w:val="num" w:pos="0"/>
        </w:tabs>
        <w:ind w:left="-143" w:hanging="708"/>
      </w:pPr>
      <w:rPr>
        <w:rFonts w:cs="Times New Roman" w:hint="default"/>
      </w:rPr>
    </w:lvl>
    <w:lvl w:ilvl="8">
      <w:start w:val="1"/>
      <w:numFmt w:val="decimal"/>
      <w:lvlText w:val="%1.%2.%3.%4.%5.%6.%7.%8%9."/>
      <w:lvlJc w:val="left"/>
      <w:pPr>
        <w:tabs>
          <w:tab w:val="num" w:pos="0"/>
        </w:tabs>
        <w:ind w:left="-143" w:hanging="708"/>
      </w:pPr>
      <w:rPr>
        <w:rFonts w:cs="Times New Roman" w:hint="default"/>
      </w:rPr>
    </w:lvl>
  </w:abstractNum>
  <w:abstractNum w:abstractNumId="2" w15:restartNumberingAfterBreak="0">
    <w:nsid w:val="0AEC2CC0"/>
    <w:multiLevelType w:val="hybridMultilevel"/>
    <w:tmpl w:val="F7844852"/>
    <w:lvl w:ilvl="0" w:tplc="DA44F1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1A1B2D"/>
    <w:multiLevelType w:val="multilevel"/>
    <w:tmpl w:val="881E4A4E"/>
    <w:lvl w:ilvl="0">
      <w:start w:val="1"/>
      <w:numFmt w:val="decimal"/>
      <w:lvlText w:val="%1"/>
      <w:lvlJc w:val="left"/>
      <w:pPr>
        <w:tabs>
          <w:tab w:val="num" w:pos="0"/>
        </w:tabs>
        <w:ind w:left="851" w:hanging="851"/>
      </w:pPr>
      <w:rPr>
        <w:rFonts w:cs="Times New Roman" w:hint="default"/>
      </w:rPr>
    </w:lvl>
    <w:lvl w:ilvl="1">
      <w:start w:val="1"/>
      <w:numFmt w:val="lowerLetter"/>
      <w:lvlText w:val="%2)"/>
      <w:lvlJc w:val="left"/>
      <w:pPr>
        <w:tabs>
          <w:tab w:val="num" w:pos="0"/>
        </w:tabs>
        <w:ind w:left="708" w:hanging="708"/>
      </w:pPr>
      <w:rPr>
        <w:rFonts w:cs="Times New Roman" w:hint="default"/>
        <w:b w:val="0"/>
        <w:i w:val="0"/>
      </w:rPr>
    </w:lvl>
    <w:lvl w:ilvl="2">
      <w:start w:val="1"/>
      <w:numFmt w:val="decimal"/>
      <w:lvlRestart w:val="0"/>
      <w:lvlText w:val="%1.%2"/>
      <w:lvlJc w:val="left"/>
      <w:pPr>
        <w:tabs>
          <w:tab w:val="num" w:pos="0"/>
        </w:tabs>
        <w:ind w:left="708" w:hanging="708"/>
      </w:pPr>
      <w:rPr>
        <w:rFonts w:cs="Times New Roman" w:hint="default"/>
      </w:rPr>
    </w:lvl>
    <w:lvl w:ilvl="3">
      <w:start w:val="1"/>
      <w:numFmt w:val="decimal"/>
      <w:lvlText w:val="%1.%2.%3.%4"/>
      <w:lvlJc w:val="left"/>
      <w:pPr>
        <w:tabs>
          <w:tab w:val="num" w:pos="0"/>
        </w:tabs>
        <w:ind w:left="708" w:hanging="708"/>
      </w:pPr>
      <w:rPr>
        <w:rFonts w:cs="Times New Roman" w:hint="default"/>
      </w:rPr>
    </w:lvl>
    <w:lvl w:ilvl="4">
      <w:start w:val="1"/>
      <w:numFmt w:val="decimal"/>
      <w:lvlText w:val="%1.%2.%3.%4.%5"/>
      <w:lvlJc w:val="left"/>
      <w:pPr>
        <w:tabs>
          <w:tab w:val="num" w:pos="0"/>
        </w:tabs>
        <w:ind w:left="708" w:hanging="708"/>
      </w:pPr>
      <w:rPr>
        <w:rFonts w:cs="Times New Roman" w:hint="default"/>
      </w:rPr>
    </w:lvl>
    <w:lvl w:ilvl="5">
      <w:start w:val="1"/>
      <w:numFmt w:val="decimal"/>
      <w:lvlText w:val="Appendix %6"/>
      <w:lvlJc w:val="left"/>
      <w:pPr>
        <w:tabs>
          <w:tab w:val="num" w:pos="589"/>
        </w:tabs>
        <w:ind w:hanging="851"/>
      </w:pPr>
      <w:rPr>
        <w:rFonts w:ascii="Arial" w:hAnsi="Arial" w:cs="Times New Roman" w:hint="default"/>
        <w:b/>
        <w:i w:val="0"/>
        <w:sz w:val="22"/>
      </w:rPr>
    </w:lvl>
    <w:lvl w:ilvl="6">
      <w:start w:val="1"/>
      <w:numFmt w:val="decimal"/>
      <w:lvlText w:val="Appendix %6.%7"/>
      <w:lvlJc w:val="left"/>
      <w:pPr>
        <w:tabs>
          <w:tab w:val="num" w:pos="949"/>
        </w:tabs>
        <w:ind w:left="-143" w:hanging="708"/>
      </w:pPr>
      <w:rPr>
        <w:rFonts w:ascii="Arial" w:hAnsi="Arial" w:cs="Times New Roman" w:hint="default"/>
        <w:b/>
        <w:i w:val="0"/>
        <w:sz w:val="22"/>
      </w:rPr>
    </w:lvl>
    <w:lvl w:ilvl="7">
      <w:start w:val="1"/>
      <w:numFmt w:val="decimal"/>
      <w:lvlText w:val="%1.%2.%3.%4.%5.%6.%7.%8"/>
      <w:lvlJc w:val="left"/>
      <w:pPr>
        <w:tabs>
          <w:tab w:val="num" w:pos="0"/>
        </w:tabs>
        <w:ind w:left="-143" w:hanging="708"/>
      </w:pPr>
      <w:rPr>
        <w:rFonts w:cs="Times New Roman" w:hint="default"/>
      </w:rPr>
    </w:lvl>
    <w:lvl w:ilvl="8">
      <w:start w:val="1"/>
      <w:numFmt w:val="decimal"/>
      <w:lvlText w:val="%1.%2.%3.%4.%5.%6.%7.%8%9."/>
      <w:lvlJc w:val="left"/>
      <w:pPr>
        <w:tabs>
          <w:tab w:val="num" w:pos="0"/>
        </w:tabs>
        <w:ind w:left="-143" w:hanging="708"/>
      </w:pPr>
      <w:rPr>
        <w:rFonts w:cs="Times New Roman" w:hint="default"/>
      </w:rPr>
    </w:lvl>
  </w:abstractNum>
  <w:abstractNum w:abstractNumId="4" w15:restartNumberingAfterBreak="0">
    <w:nsid w:val="0F6C678D"/>
    <w:multiLevelType w:val="multilevel"/>
    <w:tmpl w:val="57D26A18"/>
    <w:styleLink w:val="KCBullets"/>
    <w:lvl w:ilvl="0">
      <w:start w:val="1"/>
      <w:numFmt w:val="lowerLetter"/>
      <w:lvlText w:val="(%1)"/>
      <w:lvlJc w:val="left"/>
      <w:pPr>
        <w:ind w:left="284" w:hanging="284"/>
      </w:pPr>
      <w:rPr>
        <w:rFonts w:asciiTheme="minorHAnsi" w:eastAsiaTheme="minorHAnsi" w:hAnsiTheme="minorHAnsi" w:cstheme="minorBidi"/>
        <w:color w:val="auto"/>
      </w:rPr>
    </w:lvl>
    <w:lvl w:ilvl="1">
      <w:start w:val="1"/>
      <w:numFmt w:val="bullet"/>
      <w:lvlText w:val="–"/>
      <w:lvlJc w:val="left"/>
      <w:pPr>
        <w:ind w:left="568" w:hanging="284"/>
      </w:pPr>
      <w:rPr>
        <w:rFonts w:ascii="Arial" w:hAnsi="Arial" w:hint="default"/>
        <w:color w:val="44546A" w:themeColor="text2"/>
      </w:rPr>
    </w:lvl>
    <w:lvl w:ilvl="2">
      <w:start w:val="1"/>
      <w:numFmt w:val="bullet"/>
      <w:lvlText w:val="»"/>
      <w:lvlJc w:val="left"/>
      <w:pPr>
        <w:ind w:left="852" w:hanging="284"/>
      </w:pPr>
      <w:rPr>
        <w:rFonts w:ascii="Arial" w:hAnsi="Arial" w:hint="default"/>
        <w:color w:val="44546A"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75144E1"/>
    <w:multiLevelType w:val="hybridMultilevel"/>
    <w:tmpl w:val="2BA002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BD6525"/>
    <w:multiLevelType w:val="hybridMultilevel"/>
    <w:tmpl w:val="32F420A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9A80814"/>
    <w:multiLevelType w:val="hybridMultilevel"/>
    <w:tmpl w:val="5E94BC6A"/>
    <w:lvl w:ilvl="0" w:tplc="0C090017">
      <w:start w:val="1"/>
      <w:numFmt w:val="lowerLetter"/>
      <w:lvlText w:val="%1)"/>
      <w:lvlJc w:val="left"/>
      <w:pPr>
        <w:ind w:left="3240" w:hanging="360"/>
      </w:pPr>
      <w:rPr>
        <w:rFonts w:cs="Times New Roman"/>
      </w:rPr>
    </w:lvl>
    <w:lvl w:ilvl="1" w:tplc="0C090019" w:tentative="1">
      <w:start w:val="1"/>
      <w:numFmt w:val="lowerLetter"/>
      <w:lvlText w:val="%2."/>
      <w:lvlJc w:val="left"/>
      <w:pPr>
        <w:ind w:left="3960" w:hanging="360"/>
      </w:pPr>
      <w:rPr>
        <w:rFonts w:cs="Times New Roman"/>
      </w:rPr>
    </w:lvl>
    <w:lvl w:ilvl="2" w:tplc="0C09001B">
      <w:start w:val="1"/>
      <w:numFmt w:val="lowerRoman"/>
      <w:lvlText w:val="%3."/>
      <w:lvlJc w:val="right"/>
      <w:pPr>
        <w:ind w:left="4680" w:hanging="180"/>
      </w:pPr>
      <w:rPr>
        <w:rFonts w:cs="Times New Roman"/>
      </w:rPr>
    </w:lvl>
    <w:lvl w:ilvl="3" w:tplc="0C09000F" w:tentative="1">
      <w:start w:val="1"/>
      <w:numFmt w:val="decimal"/>
      <w:lvlText w:val="%4."/>
      <w:lvlJc w:val="left"/>
      <w:pPr>
        <w:ind w:left="5400" w:hanging="360"/>
      </w:pPr>
      <w:rPr>
        <w:rFonts w:cs="Times New Roman"/>
      </w:rPr>
    </w:lvl>
    <w:lvl w:ilvl="4" w:tplc="0C090019" w:tentative="1">
      <w:start w:val="1"/>
      <w:numFmt w:val="lowerLetter"/>
      <w:lvlText w:val="%5."/>
      <w:lvlJc w:val="left"/>
      <w:pPr>
        <w:ind w:left="6120" w:hanging="360"/>
      </w:pPr>
      <w:rPr>
        <w:rFonts w:cs="Times New Roman"/>
      </w:rPr>
    </w:lvl>
    <w:lvl w:ilvl="5" w:tplc="0C09001B" w:tentative="1">
      <w:start w:val="1"/>
      <w:numFmt w:val="lowerRoman"/>
      <w:lvlText w:val="%6."/>
      <w:lvlJc w:val="right"/>
      <w:pPr>
        <w:ind w:left="6840" w:hanging="180"/>
      </w:pPr>
      <w:rPr>
        <w:rFonts w:cs="Times New Roman"/>
      </w:rPr>
    </w:lvl>
    <w:lvl w:ilvl="6" w:tplc="0C09000F" w:tentative="1">
      <w:start w:val="1"/>
      <w:numFmt w:val="decimal"/>
      <w:lvlText w:val="%7."/>
      <w:lvlJc w:val="left"/>
      <w:pPr>
        <w:ind w:left="7560" w:hanging="360"/>
      </w:pPr>
      <w:rPr>
        <w:rFonts w:cs="Times New Roman"/>
      </w:rPr>
    </w:lvl>
    <w:lvl w:ilvl="7" w:tplc="0C090019" w:tentative="1">
      <w:start w:val="1"/>
      <w:numFmt w:val="lowerLetter"/>
      <w:lvlText w:val="%8."/>
      <w:lvlJc w:val="left"/>
      <w:pPr>
        <w:ind w:left="8280" w:hanging="360"/>
      </w:pPr>
      <w:rPr>
        <w:rFonts w:cs="Times New Roman"/>
      </w:rPr>
    </w:lvl>
    <w:lvl w:ilvl="8" w:tplc="0C09001B" w:tentative="1">
      <w:start w:val="1"/>
      <w:numFmt w:val="lowerRoman"/>
      <w:lvlText w:val="%9."/>
      <w:lvlJc w:val="right"/>
      <w:pPr>
        <w:ind w:left="9000" w:hanging="180"/>
      </w:pPr>
      <w:rPr>
        <w:rFonts w:cs="Times New Roman"/>
      </w:rPr>
    </w:lvl>
  </w:abstractNum>
  <w:abstractNum w:abstractNumId="8"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B9BD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172571"/>
    <w:multiLevelType w:val="multilevel"/>
    <w:tmpl w:val="15D4EC4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D8F2954"/>
    <w:multiLevelType w:val="multilevel"/>
    <w:tmpl w:val="4DE0156A"/>
    <w:lvl w:ilvl="0">
      <w:start w:val="4"/>
      <w:numFmt w:val="decimal"/>
      <w:pStyle w:val="Boxed1Bullet"/>
      <w:lvlText w:val="%1."/>
      <w:lvlJc w:val="left"/>
      <w:pPr>
        <w:ind w:left="600" w:hanging="600"/>
      </w:pPr>
      <w:rPr>
        <w:rFonts w:hint="default"/>
      </w:rPr>
    </w:lvl>
    <w:lvl w:ilvl="1">
      <w:start w:val="1"/>
      <w:numFmt w:val="decimal"/>
      <w:pStyle w:val="Boxed2Bullet"/>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1F9F52FD"/>
    <w:multiLevelType w:val="multilevel"/>
    <w:tmpl w:val="18FAAF0E"/>
    <w:lvl w:ilvl="0">
      <w:start w:val="2"/>
      <w:numFmt w:val="decimal"/>
      <w:lvlText w:val="%1"/>
      <w:lvlJc w:val="left"/>
      <w:pPr>
        <w:ind w:left="444" w:hanging="444"/>
      </w:pPr>
      <w:rPr>
        <w:rFonts w:cs="Times New Roman" w:hint="default"/>
      </w:rPr>
    </w:lvl>
    <w:lvl w:ilvl="1">
      <w:start w:val="3"/>
      <w:numFmt w:val="decimal"/>
      <w:lvlText w:val="%1.%2"/>
      <w:lvlJc w:val="left"/>
      <w:pPr>
        <w:ind w:left="1153" w:hanging="444"/>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B9BD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2F29CF"/>
    <w:multiLevelType w:val="hybridMultilevel"/>
    <w:tmpl w:val="423EA1F6"/>
    <w:lvl w:ilvl="0" w:tplc="950ED40A">
      <w:start w:val="1"/>
      <w:numFmt w:val="bullet"/>
      <w:pStyle w:val="FigureTit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22B827BC"/>
    <w:multiLevelType w:val="multilevel"/>
    <w:tmpl w:val="15D4EC4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6A423C5"/>
    <w:multiLevelType w:val="multilevel"/>
    <w:tmpl w:val="F2A439CE"/>
    <w:lvl w:ilvl="0">
      <w:start w:val="2"/>
      <w:numFmt w:val="decimal"/>
      <w:lvlText w:val="%1"/>
      <w:lvlJc w:val="left"/>
      <w:pPr>
        <w:ind w:left="444" w:hanging="444"/>
      </w:pPr>
      <w:rPr>
        <w:rFonts w:cs="Times New Roman" w:hint="default"/>
      </w:rPr>
    </w:lvl>
    <w:lvl w:ilvl="1">
      <w:start w:val="1"/>
      <w:numFmt w:val="decimal"/>
      <w:lvlText w:val="%1.%2"/>
      <w:lvlJc w:val="left"/>
      <w:pPr>
        <w:ind w:left="444" w:hanging="444"/>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26E258C1"/>
    <w:multiLevelType w:val="hybridMultilevel"/>
    <w:tmpl w:val="507615FC"/>
    <w:lvl w:ilvl="0" w:tplc="950ED40A">
      <w:start w:val="1"/>
      <w:numFmt w:val="bullet"/>
      <w:pStyle w:val="AppendixNumbere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464EA9"/>
    <w:multiLevelType w:val="hybridMultilevel"/>
    <w:tmpl w:val="E292B762"/>
    <w:lvl w:ilvl="0" w:tplc="0C090001">
      <w:start w:val="1"/>
      <w:numFmt w:val="bullet"/>
      <w:pStyle w:val="bulletnumbers"/>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2F4940E8"/>
    <w:multiLevelType w:val="multilevel"/>
    <w:tmpl w:val="B704CD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6B7492"/>
    <w:multiLevelType w:val="hybridMultilevel"/>
    <w:tmpl w:val="8874727E"/>
    <w:lvl w:ilvl="0" w:tplc="0C090017">
      <w:start w:val="1"/>
      <w:numFmt w:val="lowerLetter"/>
      <w:lvlText w:val="%1)"/>
      <w:lvlJc w:val="left"/>
      <w:pPr>
        <w:ind w:left="1877" w:hanging="360"/>
      </w:pPr>
    </w:lvl>
    <w:lvl w:ilvl="1" w:tplc="0C090019" w:tentative="1">
      <w:start w:val="1"/>
      <w:numFmt w:val="lowerLetter"/>
      <w:lvlText w:val="%2."/>
      <w:lvlJc w:val="left"/>
      <w:pPr>
        <w:ind w:left="2597" w:hanging="360"/>
      </w:pPr>
    </w:lvl>
    <w:lvl w:ilvl="2" w:tplc="0C09001B" w:tentative="1">
      <w:start w:val="1"/>
      <w:numFmt w:val="lowerRoman"/>
      <w:lvlText w:val="%3."/>
      <w:lvlJc w:val="right"/>
      <w:pPr>
        <w:ind w:left="3317" w:hanging="180"/>
      </w:pPr>
    </w:lvl>
    <w:lvl w:ilvl="3" w:tplc="0C09000F" w:tentative="1">
      <w:start w:val="1"/>
      <w:numFmt w:val="decimal"/>
      <w:lvlText w:val="%4."/>
      <w:lvlJc w:val="left"/>
      <w:pPr>
        <w:ind w:left="4037" w:hanging="360"/>
      </w:pPr>
    </w:lvl>
    <w:lvl w:ilvl="4" w:tplc="0C090019" w:tentative="1">
      <w:start w:val="1"/>
      <w:numFmt w:val="lowerLetter"/>
      <w:lvlText w:val="%5."/>
      <w:lvlJc w:val="left"/>
      <w:pPr>
        <w:ind w:left="4757" w:hanging="360"/>
      </w:pPr>
    </w:lvl>
    <w:lvl w:ilvl="5" w:tplc="0C09001B" w:tentative="1">
      <w:start w:val="1"/>
      <w:numFmt w:val="lowerRoman"/>
      <w:lvlText w:val="%6."/>
      <w:lvlJc w:val="right"/>
      <w:pPr>
        <w:ind w:left="5477" w:hanging="180"/>
      </w:pPr>
    </w:lvl>
    <w:lvl w:ilvl="6" w:tplc="0C09000F" w:tentative="1">
      <w:start w:val="1"/>
      <w:numFmt w:val="decimal"/>
      <w:lvlText w:val="%7."/>
      <w:lvlJc w:val="left"/>
      <w:pPr>
        <w:ind w:left="6197" w:hanging="360"/>
      </w:pPr>
    </w:lvl>
    <w:lvl w:ilvl="7" w:tplc="0C090019" w:tentative="1">
      <w:start w:val="1"/>
      <w:numFmt w:val="lowerLetter"/>
      <w:lvlText w:val="%8."/>
      <w:lvlJc w:val="left"/>
      <w:pPr>
        <w:ind w:left="6917" w:hanging="360"/>
      </w:pPr>
    </w:lvl>
    <w:lvl w:ilvl="8" w:tplc="0C09001B" w:tentative="1">
      <w:start w:val="1"/>
      <w:numFmt w:val="lowerRoman"/>
      <w:lvlText w:val="%9."/>
      <w:lvlJc w:val="right"/>
      <w:pPr>
        <w:ind w:left="7637" w:hanging="180"/>
      </w:pPr>
    </w:lvl>
  </w:abstractNum>
  <w:abstractNum w:abstractNumId="21" w15:restartNumberingAfterBreak="0">
    <w:nsid w:val="32DC5FD8"/>
    <w:multiLevelType w:val="multilevel"/>
    <w:tmpl w:val="52A4F47C"/>
    <w:lvl w:ilvl="0">
      <w:start w:val="2"/>
      <w:numFmt w:val="decimal"/>
      <w:lvlText w:val="%1"/>
      <w:lvlJc w:val="left"/>
      <w:pPr>
        <w:ind w:left="444" w:hanging="444"/>
      </w:pPr>
      <w:rPr>
        <w:rFonts w:cs="Times New Roman" w:hint="default"/>
      </w:rPr>
    </w:lvl>
    <w:lvl w:ilvl="1">
      <w:start w:val="7"/>
      <w:numFmt w:val="decimal"/>
      <w:lvlText w:val="%1.%2"/>
      <w:lvlJc w:val="left"/>
      <w:pPr>
        <w:ind w:left="1076" w:hanging="444"/>
      </w:pPr>
      <w:rPr>
        <w:rFonts w:cs="Times New Roman" w:hint="default"/>
      </w:rPr>
    </w:lvl>
    <w:lvl w:ilvl="2">
      <w:start w:val="1"/>
      <w:numFmt w:val="decimal"/>
      <w:lvlText w:val="%1.%2.%3"/>
      <w:lvlJc w:val="left"/>
      <w:pPr>
        <w:ind w:left="1984" w:hanging="720"/>
      </w:pPr>
      <w:rPr>
        <w:rFonts w:cs="Times New Roman" w:hint="default"/>
      </w:rPr>
    </w:lvl>
    <w:lvl w:ilvl="3">
      <w:start w:val="1"/>
      <w:numFmt w:val="decimal"/>
      <w:lvlText w:val="%1.%2.%3.%4"/>
      <w:lvlJc w:val="left"/>
      <w:pPr>
        <w:ind w:left="2616" w:hanging="720"/>
      </w:pPr>
      <w:rPr>
        <w:rFonts w:cs="Times New Roman" w:hint="default"/>
      </w:rPr>
    </w:lvl>
    <w:lvl w:ilvl="4">
      <w:start w:val="1"/>
      <w:numFmt w:val="decimal"/>
      <w:lvlText w:val="%1.%2.%3.%4.%5"/>
      <w:lvlJc w:val="left"/>
      <w:pPr>
        <w:ind w:left="3608" w:hanging="1080"/>
      </w:pPr>
      <w:rPr>
        <w:rFonts w:cs="Times New Roman" w:hint="default"/>
      </w:rPr>
    </w:lvl>
    <w:lvl w:ilvl="5">
      <w:start w:val="1"/>
      <w:numFmt w:val="decimal"/>
      <w:lvlText w:val="%1.%2.%3.%4.%5.%6"/>
      <w:lvlJc w:val="left"/>
      <w:pPr>
        <w:ind w:left="4240" w:hanging="1080"/>
      </w:pPr>
      <w:rPr>
        <w:rFonts w:cs="Times New Roman" w:hint="default"/>
      </w:rPr>
    </w:lvl>
    <w:lvl w:ilvl="6">
      <w:start w:val="1"/>
      <w:numFmt w:val="decimal"/>
      <w:lvlText w:val="%1.%2.%3.%4.%5.%6.%7"/>
      <w:lvlJc w:val="left"/>
      <w:pPr>
        <w:ind w:left="5232" w:hanging="1440"/>
      </w:pPr>
      <w:rPr>
        <w:rFonts w:cs="Times New Roman" w:hint="default"/>
      </w:rPr>
    </w:lvl>
    <w:lvl w:ilvl="7">
      <w:start w:val="1"/>
      <w:numFmt w:val="decimal"/>
      <w:lvlText w:val="%1.%2.%3.%4.%5.%6.%7.%8"/>
      <w:lvlJc w:val="left"/>
      <w:pPr>
        <w:ind w:left="5864" w:hanging="1440"/>
      </w:pPr>
      <w:rPr>
        <w:rFonts w:cs="Times New Roman" w:hint="default"/>
      </w:rPr>
    </w:lvl>
    <w:lvl w:ilvl="8">
      <w:start w:val="1"/>
      <w:numFmt w:val="decimal"/>
      <w:lvlText w:val="%1.%2.%3.%4.%5.%6.%7.%8.%9"/>
      <w:lvlJc w:val="left"/>
      <w:pPr>
        <w:ind w:left="6856" w:hanging="1800"/>
      </w:pPr>
      <w:rPr>
        <w:rFonts w:cs="Times New Roman" w:hint="default"/>
      </w:rPr>
    </w:lvl>
  </w:abstractNum>
  <w:abstractNum w:abstractNumId="22" w15:restartNumberingAfterBreak="0">
    <w:nsid w:val="34D33946"/>
    <w:multiLevelType w:val="hybridMultilevel"/>
    <w:tmpl w:val="2DA8CD72"/>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389B5ED4"/>
    <w:multiLevelType w:val="hybridMultilevel"/>
    <w:tmpl w:val="3112D9B8"/>
    <w:lvl w:ilvl="0" w:tplc="0C090003">
      <w:start w:val="1"/>
      <w:numFmt w:val="bullet"/>
      <w:pStyle w:val="TableTitle"/>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A8C4E51"/>
    <w:multiLevelType w:val="hybridMultilevel"/>
    <w:tmpl w:val="5C9AD9B8"/>
    <w:lvl w:ilvl="0" w:tplc="0C090017">
      <w:start w:val="1"/>
      <w:numFmt w:val="lowerLetter"/>
      <w:lvlText w:val="%1)"/>
      <w:lvlJc w:val="left"/>
      <w:pPr>
        <w:tabs>
          <w:tab w:val="num" w:pos="1703"/>
        </w:tabs>
        <w:ind w:left="1703" w:hanging="284"/>
      </w:pPr>
      <w:rPr>
        <w:rFonts w:cs="Times New Roman" w:hint="default"/>
      </w:rPr>
    </w:lvl>
    <w:lvl w:ilvl="1" w:tplc="0C090001">
      <w:start w:val="1"/>
      <w:numFmt w:val="bullet"/>
      <w:lvlText w:val=""/>
      <w:lvlJc w:val="left"/>
      <w:pPr>
        <w:tabs>
          <w:tab w:val="num" w:pos="2292"/>
        </w:tabs>
        <w:ind w:left="2292" w:hanging="360"/>
      </w:pPr>
      <w:rPr>
        <w:rFonts w:ascii="Symbol" w:hAnsi="Symbol" w:hint="default"/>
      </w:rPr>
    </w:lvl>
    <w:lvl w:ilvl="2" w:tplc="04090005" w:tentative="1">
      <w:start w:val="1"/>
      <w:numFmt w:val="bullet"/>
      <w:lvlText w:val=""/>
      <w:lvlJc w:val="left"/>
      <w:pPr>
        <w:tabs>
          <w:tab w:val="num" w:pos="3012"/>
        </w:tabs>
        <w:ind w:left="3012" w:hanging="360"/>
      </w:pPr>
      <w:rPr>
        <w:rFonts w:ascii="Wingdings" w:hAnsi="Wingdings" w:hint="default"/>
      </w:rPr>
    </w:lvl>
    <w:lvl w:ilvl="3" w:tplc="04090001" w:tentative="1">
      <w:start w:val="1"/>
      <w:numFmt w:val="bullet"/>
      <w:lvlText w:val=""/>
      <w:lvlJc w:val="left"/>
      <w:pPr>
        <w:tabs>
          <w:tab w:val="num" w:pos="3732"/>
        </w:tabs>
        <w:ind w:left="3732" w:hanging="360"/>
      </w:pPr>
      <w:rPr>
        <w:rFonts w:ascii="Symbol" w:hAnsi="Symbol" w:hint="default"/>
      </w:rPr>
    </w:lvl>
    <w:lvl w:ilvl="4" w:tplc="04090003" w:tentative="1">
      <w:start w:val="1"/>
      <w:numFmt w:val="bullet"/>
      <w:lvlText w:val="o"/>
      <w:lvlJc w:val="left"/>
      <w:pPr>
        <w:tabs>
          <w:tab w:val="num" w:pos="4452"/>
        </w:tabs>
        <w:ind w:left="4452" w:hanging="360"/>
      </w:pPr>
      <w:rPr>
        <w:rFonts w:ascii="Courier New" w:hAnsi="Courier New" w:hint="default"/>
      </w:rPr>
    </w:lvl>
    <w:lvl w:ilvl="5" w:tplc="04090005" w:tentative="1">
      <w:start w:val="1"/>
      <w:numFmt w:val="bullet"/>
      <w:lvlText w:val=""/>
      <w:lvlJc w:val="left"/>
      <w:pPr>
        <w:tabs>
          <w:tab w:val="num" w:pos="5172"/>
        </w:tabs>
        <w:ind w:left="5172" w:hanging="360"/>
      </w:pPr>
      <w:rPr>
        <w:rFonts w:ascii="Wingdings" w:hAnsi="Wingdings" w:hint="default"/>
      </w:rPr>
    </w:lvl>
    <w:lvl w:ilvl="6" w:tplc="04090001" w:tentative="1">
      <w:start w:val="1"/>
      <w:numFmt w:val="bullet"/>
      <w:lvlText w:val=""/>
      <w:lvlJc w:val="left"/>
      <w:pPr>
        <w:tabs>
          <w:tab w:val="num" w:pos="5892"/>
        </w:tabs>
        <w:ind w:left="5892" w:hanging="360"/>
      </w:pPr>
      <w:rPr>
        <w:rFonts w:ascii="Symbol" w:hAnsi="Symbol" w:hint="default"/>
      </w:rPr>
    </w:lvl>
    <w:lvl w:ilvl="7" w:tplc="04090003" w:tentative="1">
      <w:start w:val="1"/>
      <w:numFmt w:val="bullet"/>
      <w:lvlText w:val="o"/>
      <w:lvlJc w:val="left"/>
      <w:pPr>
        <w:tabs>
          <w:tab w:val="num" w:pos="6612"/>
        </w:tabs>
        <w:ind w:left="6612" w:hanging="360"/>
      </w:pPr>
      <w:rPr>
        <w:rFonts w:ascii="Courier New" w:hAnsi="Courier New" w:hint="default"/>
      </w:rPr>
    </w:lvl>
    <w:lvl w:ilvl="8" w:tplc="04090005" w:tentative="1">
      <w:start w:val="1"/>
      <w:numFmt w:val="bullet"/>
      <w:lvlText w:val=""/>
      <w:lvlJc w:val="left"/>
      <w:pPr>
        <w:tabs>
          <w:tab w:val="num" w:pos="7332"/>
        </w:tabs>
        <w:ind w:left="7332" w:hanging="360"/>
      </w:pPr>
      <w:rPr>
        <w:rFonts w:ascii="Wingdings" w:hAnsi="Wingdings" w:hint="default"/>
      </w:rPr>
    </w:lvl>
  </w:abstractNum>
  <w:abstractNum w:abstractNumId="25" w15:restartNumberingAfterBreak="0">
    <w:nsid w:val="3BD46BD5"/>
    <w:multiLevelType w:val="multilevel"/>
    <w:tmpl w:val="ED7407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CB11D36"/>
    <w:multiLevelType w:val="multilevel"/>
    <w:tmpl w:val="A43AB182"/>
    <w:lvl w:ilvl="0">
      <w:start w:val="2"/>
      <w:numFmt w:val="decimal"/>
      <w:lvlText w:val="%1"/>
      <w:lvlJc w:val="left"/>
      <w:pPr>
        <w:ind w:left="444" w:hanging="444"/>
      </w:pPr>
      <w:rPr>
        <w:rFonts w:cs="Times New Roman" w:hint="default"/>
      </w:rPr>
    </w:lvl>
    <w:lvl w:ilvl="1">
      <w:start w:val="2"/>
      <w:numFmt w:val="decimal"/>
      <w:lvlText w:val="%1.%2"/>
      <w:lvlJc w:val="left"/>
      <w:pPr>
        <w:ind w:left="1436" w:hanging="444"/>
      </w:pPr>
      <w:rPr>
        <w:rFonts w:cs="Times New Roman" w:hint="default"/>
      </w:rPr>
    </w:lvl>
    <w:lvl w:ilvl="2">
      <w:start w:val="1"/>
      <w:numFmt w:val="decimal"/>
      <w:lvlText w:val="%1.%2.%3"/>
      <w:lvlJc w:val="left"/>
      <w:pPr>
        <w:ind w:left="2704" w:hanging="720"/>
      </w:pPr>
      <w:rPr>
        <w:rFonts w:cs="Times New Roman" w:hint="default"/>
      </w:rPr>
    </w:lvl>
    <w:lvl w:ilvl="3">
      <w:start w:val="1"/>
      <w:numFmt w:val="decimal"/>
      <w:lvlText w:val="%1.%2.%3.%4"/>
      <w:lvlJc w:val="left"/>
      <w:pPr>
        <w:ind w:left="3696" w:hanging="720"/>
      </w:pPr>
      <w:rPr>
        <w:rFonts w:cs="Times New Roman" w:hint="default"/>
      </w:rPr>
    </w:lvl>
    <w:lvl w:ilvl="4">
      <w:start w:val="1"/>
      <w:numFmt w:val="decimal"/>
      <w:lvlText w:val="%1.%2.%3.%4.%5"/>
      <w:lvlJc w:val="left"/>
      <w:pPr>
        <w:ind w:left="5048" w:hanging="1080"/>
      </w:pPr>
      <w:rPr>
        <w:rFonts w:cs="Times New Roman" w:hint="default"/>
      </w:rPr>
    </w:lvl>
    <w:lvl w:ilvl="5">
      <w:start w:val="1"/>
      <w:numFmt w:val="decimal"/>
      <w:lvlText w:val="%1.%2.%3.%4.%5.%6"/>
      <w:lvlJc w:val="left"/>
      <w:pPr>
        <w:ind w:left="6040" w:hanging="1080"/>
      </w:pPr>
      <w:rPr>
        <w:rFonts w:cs="Times New Roman" w:hint="default"/>
      </w:rPr>
    </w:lvl>
    <w:lvl w:ilvl="6">
      <w:start w:val="1"/>
      <w:numFmt w:val="decimal"/>
      <w:lvlText w:val="%1.%2.%3.%4.%5.%6.%7"/>
      <w:lvlJc w:val="left"/>
      <w:pPr>
        <w:ind w:left="7392" w:hanging="1440"/>
      </w:pPr>
      <w:rPr>
        <w:rFonts w:cs="Times New Roman" w:hint="default"/>
      </w:rPr>
    </w:lvl>
    <w:lvl w:ilvl="7">
      <w:start w:val="1"/>
      <w:numFmt w:val="decimal"/>
      <w:lvlText w:val="%1.%2.%3.%4.%5.%6.%7.%8"/>
      <w:lvlJc w:val="left"/>
      <w:pPr>
        <w:ind w:left="8384" w:hanging="1440"/>
      </w:pPr>
      <w:rPr>
        <w:rFonts w:cs="Times New Roman" w:hint="default"/>
      </w:rPr>
    </w:lvl>
    <w:lvl w:ilvl="8">
      <w:start w:val="1"/>
      <w:numFmt w:val="decimal"/>
      <w:lvlText w:val="%1.%2.%3.%4.%5.%6.%7.%8.%9"/>
      <w:lvlJc w:val="left"/>
      <w:pPr>
        <w:ind w:left="9736" w:hanging="1800"/>
      </w:pPr>
      <w:rPr>
        <w:rFonts w:cs="Times New Roman" w:hint="default"/>
      </w:rPr>
    </w:lvl>
  </w:abstractNum>
  <w:abstractNum w:abstractNumId="27" w15:restartNumberingAfterBreak="0">
    <w:nsid w:val="41396E59"/>
    <w:multiLevelType w:val="multilevel"/>
    <w:tmpl w:val="FE688822"/>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4546A" w:themeColor="text2"/>
      </w:rPr>
    </w:lvl>
    <w:lvl w:ilvl="3">
      <w:start w:val="1"/>
      <w:numFmt w:val="bullet"/>
      <w:lvlText w:val="»"/>
      <w:lvlJc w:val="left"/>
      <w:pPr>
        <w:ind w:left="794" w:hanging="510"/>
      </w:pPr>
      <w:rPr>
        <w:rFonts w:ascii="Arial" w:hAnsi="Arial" w:hint="default"/>
        <w:color w:val="44546A"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8" w15:restartNumberingAfterBreak="0">
    <w:nsid w:val="43F14666"/>
    <w:multiLevelType w:val="hybridMultilevel"/>
    <w:tmpl w:val="2DA8CD7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7B9555C"/>
    <w:multiLevelType w:val="hybridMultilevel"/>
    <w:tmpl w:val="D81E8A56"/>
    <w:lvl w:ilvl="0" w:tplc="DA44F1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0C52CA"/>
    <w:multiLevelType w:val="hybridMultilevel"/>
    <w:tmpl w:val="FB52183E"/>
    <w:lvl w:ilvl="0" w:tplc="950ED40A">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2641E97"/>
    <w:multiLevelType w:val="multilevel"/>
    <w:tmpl w:val="4B24F40C"/>
    <w:lvl w:ilvl="0">
      <w:start w:val="2"/>
      <w:numFmt w:val="decimal"/>
      <w:lvlText w:val="%1"/>
      <w:lvlJc w:val="left"/>
      <w:pPr>
        <w:ind w:left="444" w:hanging="444"/>
      </w:pPr>
      <w:rPr>
        <w:rFonts w:cs="Times New Roman" w:hint="default"/>
      </w:rPr>
    </w:lvl>
    <w:lvl w:ilvl="1">
      <w:start w:val="5"/>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35249AF"/>
    <w:multiLevelType w:val="multilevel"/>
    <w:tmpl w:val="402E7EF2"/>
    <w:styleLink w:val="AppendixNumbers"/>
    <w:lvl w:ilvl="0">
      <w:start w:val="1"/>
      <w:numFmt w:val="upperLetter"/>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64A2FF1"/>
    <w:multiLevelType w:val="multilevel"/>
    <w:tmpl w:val="A0F446B6"/>
    <w:lvl w:ilvl="0">
      <w:start w:val="1"/>
      <w:numFmt w:val="decimal"/>
      <w:pStyle w:val="Bullet10"/>
      <w:lvlText w:val="%1."/>
      <w:lvlJc w:val="left"/>
      <w:pPr>
        <w:ind w:left="360" w:hanging="360"/>
      </w:pPr>
      <w:rPr>
        <w:rFonts w:hint="default"/>
      </w:rPr>
    </w:lvl>
    <w:lvl w:ilvl="1">
      <w:start w:val="1"/>
      <w:numFmt w:val="decimal"/>
      <w:pStyle w:val="Bullet2"/>
      <w:lvlText w:val="%1.%2."/>
      <w:lvlJc w:val="left"/>
      <w:pPr>
        <w:ind w:left="792" w:hanging="432"/>
      </w:pPr>
      <w:rPr>
        <w:rFonts w:hint="default"/>
      </w:rPr>
    </w:lvl>
    <w:lvl w:ilvl="2">
      <w:start w:val="1"/>
      <w:numFmt w:val="decimal"/>
      <w:pStyle w:val="Bullet3"/>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6AE2C38"/>
    <w:multiLevelType w:val="multilevel"/>
    <w:tmpl w:val="B552A2CA"/>
    <w:lvl w:ilvl="0">
      <w:start w:val="1"/>
      <w:numFmt w:val="decimal"/>
      <w:pStyle w:val="Bullet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35"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36" w15:restartNumberingAfterBreak="0">
    <w:nsid w:val="5DAD03CA"/>
    <w:multiLevelType w:val="hybridMultilevel"/>
    <w:tmpl w:val="2B0CC15E"/>
    <w:lvl w:ilvl="0" w:tplc="950ED40A">
      <w:start w:val="1"/>
      <w:numFmt w:val="bullet"/>
      <w:pStyle w:val="bullet20"/>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4474984"/>
    <w:multiLevelType w:val="hybridMultilevel"/>
    <w:tmpl w:val="2DA8CD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4C2CA8"/>
    <w:multiLevelType w:val="multilevel"/>
    <w:tmpl w:val="EF46FC22"/>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FF14DCA"/>
    <w:multiLevelType w:val="hybridMultilevel"/>
    <w:tmpl w:val="F32227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804862"/>
    <w:multiLevelType w:val="multilevel"/>
    <w:tmpl w:val="14BE09F8"/>
    <w:lvl w:ilvl="0">
      <w:start w:val="2"/>
      <w:numFmt w:val="decimal"/>
      <w:lvlText w:val="%1"/>
      <w:lvlJc w:val="left"/>
      <w:pPr>
        <w:ind w:left="444" w:hanging="444"/>
      </w:pPr>
      <w:rPr>
        <w:rFonts w:cs="Times New Roman" w:hint="default"/>
      </w:rPr>
    </w:lvl>
    <w:lvl w:ilvl="1">
      <w:start w:val="8"/>
      <w:numFmt w:val="decimal"/>
      <w:lvlText w:val="%1.%2"/>
      <w:lvlJc w:val="left"/>
      <w:pPr>
        <w:ind w:left="1076" w:hanging="444"/>
      </w:pPr>
      <w:rPr>
        <w:rFonts w:cs="Times New Roman" w:hint="default"/>
      </w:rPr>
    </w:lvl>
    <w:lvl w:ilvl="2">
      <w:start w:val="1"/>
      <w:numFmt w:val="decimal"/>
      <w:lvlText w:val="%1.%2.%3"/>
      <w:lvlJc w:val="left"/>
      <w:pPr>
        <w:ind w:left="1984" w:hanging="720"/>
      </w:pPr>
      <w:rPr>
        <w:rFonts w:cs="Times New Roman" w:hint="default"/>
      </w:rPr>
    </w:lvl>
    <w:lvl w:ilvl="3">
      <w:start w:val="1"/>
      <w:numFmt w:val="decimal"/>
      <w:lvlText w:val="%1.%2.%3.%4"/>
      <w:lvlJc w:val="left"/>
      <w:pPr>
        <w:ind w:left="2616" w:hanging="720"/>
      </w:pPr>
      <w:rPr>
        <w:rFonts w:cs="Times New Roman" w:hint="default"/>
      </w:rPr>
    </w:lvl>
    <w:lvl w:ilvl="4">
      <w:start w:val="1"/>
      <w:numFmt w:val="decimal"/>
      <w:lvlText w:val="%1.%2.%3.%4.%5"/>
      <w:lvlJc w:val="left"/>
      <w:pPr>
        <w:ind w:left="3608" w:hanging="1080"/>
      </w:pPr>
      <w:rPr>
        <w:rFonts w:cs="Times New Roman" w:hint="default"/>
      </w:rPr>
    </w:lvl>
    <w:lvl w:ilvl="5">
      <w:start w:val="1"/>
      <w:numFmt w:val="decimal"/>
      <w:lvlText w:val="%1.%2.%3.%4.%5.%6"/>
      <w:lvlJc w:val="left"/>
      <w:pPr>
        <w:ind w:left="4240" w:hanging="1080"/>
      </w:pPr>
      <w:rPr>
        <w:rFonts w:cs="Times New Roman" w:hint="default"/>
      </w:rPr>
    </w:lvl>
    <w:lvl w:ilvl="6">
      <w:start w:val="1"/>
      <w:numFmt w:val="decimal"/>
      <w:lvlText w:val="%1.%2.%3.%4.%5.%6.%7"/>
      <w:lvlJc w:val="left"/>
      <w:pPr>
        <w:ind w:left="5232" w:hanging="1440"/>
      </w:pPr>
      <w:rPr>
        <w:rFonts w:cs="Times New Roman" w:hint="default"/>
      </w:rPr>
    </w:lvl>
    <w:lvl w:ilvl="7">
      <w:start w:val="1"/>
      <w:numFmt w:val="decimal"/>
      <w:lvlText w:val="%1.%2.%3.%4.%5.%6.%7.%8"/>
      <w:lvlJc w:val="left"/>
      <w:pPr>
        <w:ind w:left="5864" w:hanging="1440"/>
      </w:pPr>
      <w:rPr>
        <w:rFonts w:cs="Times New Roman" w:hint="default"/>
      </w:rPr>
    </w:lvl>
    <w:lvl w:ilvl="8">
      <w:start w:val="1"/>
      <w:numFmt w:val="decimal"/>
      <w:lvlText w:val="%1.%2.%3.%4.%5.%6.%7.%8.%9"/>
      <w:lvlJc w:val="left"/>
      <w:pPr>
        <w:ind w:left="6856" w:hanging="1800"/>
      </w:pPr>
      <w:rPr>
        <w:rFonts w:cs="Times New Roman" w:hint="default"/>
      </w:rPr>
    </w:lvl>
  </w:abstractNum>
  <w:abstractNum w:abstractNumId="41" w15:restartNumberingAfterBreak="0">
    <w:nsid w:val="7D004034"/>
    <w:multiLevelType w:val="hybridMultilevel"/>
    <w:tmpl w:val="F3549A46"/>
    <w:lvl w:ilvl="0" w:tplc="950ED40A">
      <w:start w:val="1"/>
      <w:numFmt w:val="bullet"/>
      <w:pStyle w:val="bulletalpha"/>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3" w15:restartNumberingAfterBreak="0">
    <w:nsid w:val="7E112734"/>
    <w:multiLevelType w:val="multilevel"/>
    <w:tmpl w:val="4B24F40C"/>
    <w:lvl w:ilvl="0">
      <w:start w:val="2"/>
      <w:numFmt w:val="decimal"/>
      <w:lvlText w:val="%1"/>
      <w:lvlJc w:val="left"/>
      <w:pPr>
        <w:ind w:left="444" w:hanging="444"/>
      </w:pPr>
      <w:rPr>
        <w:rFonts w:cs="Times New Roman" w:hint="default"/>
      </w:rPr>
    </w:lvl>
    <w:lvl w:ilvl="1">
      <w:start w:val="4"/>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7ECD56B4"/>
    <w:multiLevelType w:val="hybridMultilevel"/>
    <w:tmpl w:val="1510743C"/>
    <w:lvl w:ilvl="0" w:tplc="0E60C6E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6918915">
    <w:abstractNumId w:val="44"/>
  </w:num>
  <w:num w:numId="2" w16cid:durableId="127670824">
    <w:abstractNumId w:val="42"/>
  </w:num>
  <w:num w:numId="3" w16cid:durableId="1648436342">
    <w:abstractNumId w:val="0"/>
  </w:num>
  <w:num w:numId="4" w16cid:durableId="1583105902">
    <w:abstractNumId w:val="35"/>
  </w:num>
  <w:num w:numId="5" w16cid:durableId="1394237888">
    <w:abstractNumId w:val="19"/>
  </w:num>
  <w:num w:numId="6" w16cid:durableId="2072119551">
    <w:abstractNumId w:val="30"/>
  </w:num>
  <w:num w:numId="7" w16cid:durableId="1167675542">
    <w:abstractNumId w:val="36"/>
  </w:num>
  <w:num w:numId="8" w16cid:durableId="2063360215">
    <w:abstractNumId w:val="33"/>
  </w:num>
  <w:num w:numId="9" w16cid:durableId="36979132">
    <w:abstractNumId w:val="41"/>
  </w:num>
  <w:num w:numId="10" w16cid:durableId="1446585068">
    <w:abstractNumId w:val="34"/>
  </w:num>
  <w:num w:numId="11" w16cid:durableId="74935343">
    <w:abstractNumId w:val="10"/>
  </w:num>
  <w:num w:numId="12" w16cid:durableId="2121341625">
    <w:abstractNumId w:val="13"/>
  </w:num>
  <w:num w:numId="13" w16cid:durableId="803817427">
    <w:abstractNumId w:val="23"/>
  </w:num>
  <w:num w:numId="14" w16cid:durableId="212041226">
    <w:abstractNumId w:val="16"/>
  </w:num>
  <w:num w:numId="15" w16cid:durableId="1748960894">
    <w:abstractNumId w:val="17"/>
  </w:num>
  <w:num w:numId="16" w16cid:durableId="328942704">
    <w:abstractNumId w:val="4"/>
  </w:num>
  <w:num w:numId="17" w16cid:durableId="1190142929">
    <w:abstractNumId w:val="8"/>
  </w:num>
  <w:num w:numId="18" w16cid:durableId="1663854866">
    <w:abstractNumId w:val="12"/>
  </w:num>
  <w:num w:numId="19" w16cid:durableId="1114179714">
    <w:abstractNumId w:val="27"/>
  </w:num>
  <w:num w:numId="20" w16cid:durableId="570580113">
    <w:abstractNumId w:val="32"/>
  </w:num>
  <w:num w:numId="21" w16cid:durableId="410397607">
    <w:abstractNumId w:val="39"/>
  </w:num>
  <w:num w:numId="22" w16cid:durableId="1882203405">
    <w:abstractNumId w:val="5"/>
  </w:num>
  <w:num w:numId="23" w16cid:durableId="1874924521">
    <w:abstractNumId w:val="6"/>
  </w:num>
  <w:num w:numId="24" w16cid:durableId="565728062">
    <w:abstractNumId w:val="1"/>
  </w:num>
  <w:num w:numId="25" w16cid:durableId="874079907">
    <w:abstractNumId w:val="3"/>
  </w:num>
  <w:num w:numId="26" w16cid:durableId="1327172376">
    <w:abstractNumId w:val="24"/>
  </w:num>
  <w:num w:numId="27" w16cid:durableId="452134038">
    <w:abstractNumId w:val="37"/>
  </w:num>
  <w:num w:numId="28" w16cid:durableId="1945919912">
    <w:abstractNumId w:val="25"/>
  </w:num>
  <w:num w:numId="29" w16cid:durableId="759908987">
    <w:abstractNumId w:val="22"/>
  </w:num>
  <w:num w:numId="30" w16cid:durableId="663438165">
    <w:abstractNumId w:val="29"/>
  </w:num>
  <w:num w:numId="31" w16cid:durableId="47535256">
    <w:abstractNumId w:val="2"/>
  </w:num>
  <w:num w:numId="32" w16cid:durableId="558517260">
    <w:abstractNumId w:val="18"/>
  </w:num>
  <w:num w:numId="33" w16cid:durableId="647396326">
    <w:abstractNumId w:val="14"/>
  </w:num>
  <w:num w:numId="34" w16cid:durableId="1009990080">
    <w:abstractNumId w:val="9"/>
  </w:num>
  <w:num w:numId="35" w16cid:durableId="1560629473">
    <w:abstractNumId w:val="15"/>
  </w:num>
  <w:num w:numId="36" w16cid:durableId="427238267">
    <w:abstractNumId w:val="26"/>
  </w:num>
  <w:num w:numId="37" w16cid:durableId="1241022273">
    <w:abstractNumId w:val="11"/>
  </w:num>
  <w:num w:numId="38" w16cid:durableId="1383478176">
    <w:abstractNumId w:val="43"/>
  </w:num>
  <w:num w:numId="39" w16cid:durableId="762796604">
    <w:abstractNumId w:val="7"/>
  </w:num>
  <w:num w:numId="40" w16cid:durableId="462427464">
    <w:abstractNumId w:val="38"/>
  </w:num>
  <w:num w:numId="41" w16cid:durableId="1062020127">
    <w:abstractNumId w:val="20"/>
  </w:num>
  <w:num w:numId="42" w16cid:durableId="1487279331">
    <w:abstractNumId w:val="28"/>
  </w:num>
  <w:num w:numId="43" w16cid:durableId="58602616">
    <w:abstractNumId w:val="31"/>
  </w:num>
  <w:num w:numId="44" w16cid:durableId="1369523768">
    <w:abstractNumId w:val="21"/>
  </w:num>
  <w:num w:numId="45" w16cid:durableId="139734317">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94"/>
    <w:rsid w:val="00002A83"/>
    <w:rsid w:val="00002AF7"/>
    <w:rsid w:val="00002E80"/>
    <w:rsid w:val="0001033F"/>
    <w:rsid w:val="00011180"/>
    <w:rsid w:val="000148A1"/>
    <w:rsid w:val="000166E2"/>
    <w:rsid w:val="00024DB8"/>
    <w:rsid w:val="00030F0F"/>
    <w:rsid w:val="00033095"/>
    <w:rsid w:val="00033B8B"/>
    <w:rsid w:val="00034451"/>
    <w:rsid w:val="000409CC"/>
    <w:rsid w:val="00041229"/>
    <w:rsid w:val="00042315"/>
    <w:rsid w:val="000459F7"/>
    <w:rsid w:val="000468A5"/>
    <w:rsid w:val="00046C7E"/>
    <w:rsid w:val="00047A2F"/>
    <w:rsid w:val="0005202D"/>
    <w:rsid w:val="00052CE2"/>
    <w:rsid w:val="0005427C"/>
    <w:rsid w:val="00060883"/>
    <w:rsid w:val="00061209"/>
    <w:rsid w:val="00061CB7"/>
    <w:rsid w:val="0006246E"/>
    <w:rsid w:val="00062FC3"/>
    <w:rsid w:val="00063F53"/>
    <w:rsid w:val="00067AB9"/>
    <w:rsid w:val="00067E3F"/>
    <w:rsid w:val="00067F06"/>
    <w:rsid w:val="00070C45"/>
    <w:rsid w:val="000772E8"/>
    <w:rsid w:val="00080696"/>
    <w:rsid w:val="00080A08"/>
    <w:rsid w:val="000815FE"/>
    <w:rsid w:val="00093948"/>
    <w:rsid w:val="000945FC"/>
    <w:rsid w:val="000977F2"/>
    <w:rsid w:val="000A1179"/>
    <w:rsid w:val="000A2753"/>
    <w:rsid w:val="000A31F3"/>
    <w:rsid w:val="000A5858"/>
    <w:rsid w:val="000A68CF"/>
    <w:rsid w:val="000A6F7E"/>
    <w:rsid w:val="000B192F"/>
    <w:rsid w:val="000B357A"/>
    <w:rsid w:val="000B416C"/>
    <w:rsid w:val="000B5A89"/>
    <w:rsid w:val="000C124F"/>
    <w:rsid w:val="000D3642"/>
    <w:rsid w:val="000D3DE7"/>
    <w:rsid w:val="000D473E"/>
    <w:rsid w:val="000D5635"/>
    <w:rsid w:val="000D64AA"/>
    <w:rsid w:val="000D7B2A"/>
    <w:rsid w:val="000E01B8"/>
    <w:rsid w:val="000E11E7"/>
    <w:rsid w:val="000E35A9"/>
    <w:rsid w:val="000F1369"/>
    <w:rsid w:val="000F489D"/>
    <w:rsid w:val="000F7076"/>
    <w:rsid w:val="00103C68"/>
    <w:rsid w:val="0010655A"/>
    <w:rsid w:val="0011082B"/>
    <w:rsid w:val="00113337"/>
    <w:rsid w:val="00116A4B"/>
    <w:rsid w:val="00117F5A"/>
    <w:rsid w:val="001202BC"/>
    <w:rsid w:val="00120DB6"/>
    <w:rsid w:val="00122B4D"/>
    <w:rsid w:val="00122EDD"/>
    <w:rsid w:val="00125E59"/>
    <w:rsid w:val="00126A84"/>
    <w:rsid w:val="001274ED"/>
    <w:rsid w:val="00137F41"/>
    <w:rsid w:val="00140E63"/>
    <w:rsid w:val="001411B2"/>
    <w:rsid w:val="001456B1"/>
    <w:rsid w:val="00146D8C"/>
    <w:rsid w:val="00147183"/>
    <w:rsid w:val="00147648"/>
    <w:rsid w:val="00147A4B"/>
    <w:rsid w:val="001509FD"/>
    <w:rsid w:val="001628EB"/>
    <w:rsid w:val="001659C3"/>
    <w:rsid w:val="00165D31"/>
    <w:rsid w:val="001723F7"/>
    <w:rsid w:val="00182264"/>
    <w:rsid w:val="00182F29"/>
    <w:rsid w:val="00183FC6"/>
    <w:rsid w:val="00185CCE"/>
    <w:rsid w:val="00186490"/>
    <w:rsid w:val="001868B5"/>
    <w:rsid w:val="001901D9"/>
    <w:rsid w:val="0019032A"/>
    <w:rsid w:val="00190528"/>
    <w:rsid w:val="00194CF2"/>
    <w:rsid w:val="001A6487"/>
    <w:rsid w:val="001A7172"/>
    <w:rsid w:val="001A7D21"/>
    <w:rsid w:val="001B131C"/>
    <w:rsid w:val="001B5152"/>
    <w:rsid w:val="001B5B9D"/>
    <w:rsid w:val="001B6B20"/>
    <w:rsid w:val="001C2DAA"/>
    <w:rsid w:val="001D0003"/>
    <w:rsid w:val="001D03E6"/>
    <w:rsid w:val="001D47FB"/>
    <w:rsid w:val="001E00FC"/>
    <w:rsid w:val="001E0980"/>
    <w:rsid w:val="001E0C4D"/>
    <w:rsid w:val="001E0F16"/>
    <w:rsid w:val="001E174B"/>
    <w:rsid w:val="001E2685"/>
    <w:rsid w:val="001E6D0F"/>
    <w:rsid w:val="001F14CD"/>
    <w:rsid w:val="001F5368"/>
    <w:rsid w:val="001F5A1E"/>
    <w:rsid w:val="00200493"/>
    <w:rsid w:val="00206AF0"/>
    <w:rsid w:val="00207295"/>
    <w:rsid w:val="00214621"/>
    <w:rsid w:val="002151D4"/>
    <w:rsid w:val="002220C0"/>
    <w:rsid w:val="00222C35"/>
    <w:rsid w:val="002246A4"/>
    <w:rsid w:val="00225168"/>
    <w:rsid w:val="00225D81"/>
    <w:rsid w:val="00226D92"/>
    <w:rsid w:val="00227DEA"/>
    <w:rsid w:val="00232D72"/>
    <w:rsid w:val="0023788E"/>
    <w:rsid w:val="002456B4"/>
    <w:rsid w:val="002519BD"/>
    <w:rsid w:val="002548CA"/>
    <w:rsid w:val="00254EE3"/>
    <w:rsid w:val="0025564E"/>
    <w:rsid w:val="00257E4B"/>
    <w:rsid w:val="00264497"/>
    <w:rsid w:val="002652A0"/>
    <w:rsid w:val="00272E11"/>
    <w:rsid w:val="00273FD1"/>
    <w:rsid w:val="00277AF5"/>
    <w:rsid w:val="0028052C"/>
    <w:rsid w:val="00284B1E"/>
    <w:rsid w:val="0028772E"/>
    <w:rsid w:val="002901DC"/>
    <w:rsid w:val="002903A5"/>
    <w:rsid w:val="00290922"/>
    <w:rsid w:val="00291845"/>
    <w:rsid w:val="00292832"/>
    <w:rsid w:val="0029560D"/>
    <w:rsid w:val="002A0931"/>
    <w:rsid w:val="002A3C2D"/>
    <w:rsid w:val="002A47C5"/>
    <w:rsid w:val="002A47F8"/>
    <w:rsid w:val="002B1E18"/>
    <w:rsid w:val="002B3A89"/>
    <w:rsid w:val="002B4201"/>
    <w:rsid w:val="002B6770"/>
    <w:rsid w:val="002C0ECC"/>
    <w:rsid w:val="002C494E"/>
    <w:rsid w:val="002C4BD6"/>
    <w:rsid w:val="002D0C44"/>
    <w:rsid w:val="002D3D10"/>
    <w:rsid w:val="002D741F"/>
    <w:rsid w:val="002D7E91"/>
    <w:rsid w:val="002E15CE"/>
    <w:rsid w:val="002E54EC"/>
    <w:rsid w:val="002F14F6"/>
    <w:rsid w:val="002F3E65"/>
    <w:rsid w:val="002F4845"/>
    <w:rsid w:val="00300CCC"/>
    <w:rsid w:val="003035F1"/>
    <w:rsid w:val="0031221A"/>
    <w:rsid w:val="0031298B"/>
    <w:rsid w:val="003144A1"/>
    <w:rsid w:val="00316F6D"/>
    <w:rsid w:val="00320DEC"/>
    <w:rsid w:val="00325808"/>
    <w:rsid w:val="0032718E"/>
    <w:rsid w:val="00327C98"/>
    <w:rsid w:val="00334042"/>
    <w:rsid w:val="0033488F"/>
    <w:rsid w:val="003355AA"/>
    <w:rsid w:val="00340363"/>
    <w:rsid w:val="003418BE"/>
    <w:rsid w:val="003435A9"/>
    <w:rsid w:val="00350A19"/>
    <w:rsid w:val="00350BBA"/>
    <w:rsid w:val="003512DE"/>
    <w:rsid w:val="00360481"/>
    <w:rsid w:val="003633D4"/>
    <w:rsid w:val="003677B1"/>
    <w:rsid w:val="00370197"/>
    <w:rsid w:val="00371114"/>
    <w:rsid w:val="00371DB7"/>
    <w:rsid w:val="00373693"/>
    <w:rsid w:val="00376982"/>
    <w:rsid w:val="00382CED"/>
    <w:rsid w:val="00386324"/>
    <w:rsid w:val="0039075C"/>
    <w:rsid w:val="003908E5"/>
    <w:rsid w:val="00391887"/>
    <w:rsid w:val="00396F98"/>
    <w:rsid w:val="003A12EE"/>
    <w:rsid w:val="003A148A"/>
    <w:rsid w:val="003A1497"/>
    <w:rsid w:val="003A2050"/>
    <w:rsid w:val="003A3BE9"/>
    <w:rsid w:val="003A4765"/>
    <w:rsid w:val="003A5449"/>
    <w:rsid w:val="003A5E33"/>
    <w:rsid w:val="003A74DD"/>
    <w:rsid w:val="003B4079"/>
    <w:rsid w:val="003B42E5"/>
    <w:rsid w:val="003B7CE2"/>
    <w:rsid w:val="003C0B38"/>
    <w:rsid w:val="003C2BC2"/>
    <w:rsid w:val="003C3BAF"/>
    <w:rsid w:val="003C3D01"/>
    <w:rsid w:val="003C4D86"/>
    <w:rsid w:val="003C5CA1"/>
    <w:rsid w:val="003D22DE"/>
    <w:rsid w:val="003D4137"/>
    <w:rsid w:val="003D4A00"/>
    <w:rsid w:val="003D6B00"/>
    <w:rsid w:val="003E232D"/>
    <w:rsid w:val="003E42E0"/>
    <w:rsid w:val="003E45FA"/>
    <w:rsid w:val="003E4738"/>
    <w:rsid w:val="003F440B"/>
    <w:rsid w:val="003F6C33"/>
    <w:rsid w:val="003F7835"/>
    <w:rsid w:val="00401DFD"/>
    <w:rsid w:val="004020B1"/>
    <w:rsid w:val="004023D9"/>
    <w:rsid w:val="00402516"/>
    <w:rsid w:val="00402C25"/>
    <w:rsid w:val="00403623"/>
    <w:rsid w:val="00405778"/>
    <w:rsid w:val="0041086B"/>
    <w:rsid w:val="00410DB1"/>
    <w:rsid w:val="00413D29"/>
    <w:rsid w:val="004147BD"/>
    <w:rsid w:val="00416498"/>
    <w:rsid w:val="00417870"/>
    <w:rsid w:val="00420A2A"/>
    <w:rsid w:val="004212A4"/>
    <w:rsid w:val="00423CA3"/>
    <w:rsid w:val="00425FF0"/>
    <w:rsid w:val="00430784"/>
    <w:rsid w:val="00435884"/>
    <w:rsid w:val="00435E6A"/>
    <w:rsid w:val="00441160"/>
    <w:rsid w:val="00441D11"/>
    <w:rsid w:val="00442AEF"/>
    <w:rsid w:val="00442B9C"/>
    <w:rsid w:val="00443784"/>
    <w:rsid w:val="00444579"/>
    <w:rsid w:val="00454420"/>
    <w:rsid w:val="00457A95"/>
    <w:rsid w:val="00460520"/>
    <w:rsid w:val="00462830"/>
    <w:rsid w:val="004670B2"/>
    <w:rsid w:val="0046797D"/>
    <w:rsid w:val="00470DB3"/>
    <w:rsid w:val="00473ED1"/>
    <w:rsid w:val="004779EA"/>
    <w:rsid w:val="00480801"/>
    <w:rsid w:val="00481CB2"/>
    <w:rsid w:val="0048305D"/>
    <w:rsid w:val="00483345"/>
    <w:rsid w:val="00483F8D"/>
    <w:rsid w:val="00493D80"/>
    <w:rsid w:val="00495309"/>
    <w:rsid w:val="00495C6A"/>
    <w:rsid w:val="004A003A"/>
    <w:rsid w:val="004A4DD8"/>
    <w:rsid w:val="004A5A93"/>
    <w:rsid w:val="004A6470"/>
    <w:rsid w:val="004B03AD"/>
    <w:rsid w:val="004B44FE"/>
    <w:rsid w:val="004B7377"/>
    <w:rsid w:val="004B7F23"/>
    <w:rsid w:val="004C1455"/>
    <w:rsid w:val="004C59F7"/>
    <w:rsid w:val="004D749A"/>
    <w:rsid w:val="004E3BF4"/>
    <w:rsid w:val="004E48EC"/>
    <w:rsid w:val="004E4E46"/>
    <w:rsid w:val="004E501E"/>
    <w:rsid w:val="004E5B32"/>
    <w:rsid w:val="004F3F45"/>
    <w:rsid w:val="004F65EA"/>
    <w:rsid w:val="00510DEA"/>
    <w:rsid w:val="00511720"/>
    <w:rsid w:val="00513CD6"/>
    <w:rsid w:val="00514C3A"/>
    <w:rsid w:val="00515C14"/>
    <w:rsid w:val="00517864"/>
    <w:rsid w:val="00520C43"/>
    <w:rsid w:val="00522FDA"/>
    <w:rsid w:val="00525465"/>
    <w:rsid w:val="005331E2"/>
    <w:rsid w:val="00534CCC"/>
    <w:rsid w:val="00536956"/>
    <w:rsid w:val="00541AB8"/>
    <w:rsid w:val="00544D0B"/>
    <w:rsid w:val="00550867"/>
    <w:rsid w:val="0055278D"/>
    <w:rsid w:val="00555ED7"/>
    <w:rsid w:val="005561B3"/>
    <w:rsid w:val="00557502"/>
    <w:rsid w:val="00561662"/>
    <w:rsid w:val="00564033"/>
    <w:rsid w:val="00564C40"/>
    <w:rsid w:val="00565FB4"/>
    <w:rsid w:val="00566404"/>
    <w:rsid w:val="00567695"/>
    <w:rsid w:val="00572530"/>
    <w:rsid w:val="00577972"/>
    <w:rsid w:val="0058437E"/>
    <w:rsid w:val="0058476B"/>
    <w:rsid w:val="00586F3A"/>
    <w:rsid w:val="00587343"/>
    <w:rsid w:val="00587E63"/>
    <w:rsid w:val="005908CE"/>
    <w:rsid w:val="00590F62"/>
    <w:rsid w:val="005929CA"/>
    <w:rsid w:val="00593F35"/>
    <w:rsid w:val="005951BD"/>
    <w:rsid w:val="005970FF"/>
    <w:rsid w:val="005A4883"/>
    <w:rsid w:val="005A4F2B"/>
    <w:rsid w:val="005B1F3C"/>
    <w:rsid w:val="005B6770"/>
    <w:rsid w:val="005B6FCE"/>
    <w:rsid w:val="005D23F2"/>
    <w:rsid w:val="005D314B"/>
    <w:rsid w:val="005D37BD"/>
    <w:rsid w:val="005D3F6F"/>
    <w:rsid w:val="005D5A3F"/>
    <w:rsid w:val="005D5ABB"/>
    <w:rsid w:val="005E1406"/>
    <w:rsid w:val="005E238A"/>
    <w:rsid w:val="005E35C3"/>
    <w:rsid w:val="005E69BD"/>
    <w:rsid w:val="005F0068"/>
    <w:rsid w:val="005F1EC8"/>
    <w:rsid w:val="005F70C4"/>
    <w:rsid w:val="0060051C"/>
    <w:rsid w:val="006017C1"/>
    <w:rsid w:val="00602987"/>
    <w:rsid w:val="00606296"/>
    <w:rsid w:val="006073A7"/>
    <w:rsid w:val="00613213"/>
    <w:rsid w:val="00613831"/>
    <w:rsid w:val="0061416F"/>
    <w:rsid w:val="0061514F"/>
    <w:rsid w:val="00615621"/>
    <w:rsid w:val="0062146F"/>
    <w:rsid w:val="0062157D"/>
    <w:rsid w:val="0062637E"/>
    <w:rsid w:val="006325DA"/>
    <w:rsid w:val="006358B9"/>
    <w:rsid w:val="006361AE"/>
    <w:rsid w:val="00636612"/>
    <w:rsid w:val="00641520"/>
    <w:rsid w:val="00642335"/>
    <w:rsid w:val="006438A7"/>
    <w:rsid w:val="00650E29"/>
    <w:rsid w:val="0065359F"/>
    <w:rsid w:val="00654372"/>
    <w:rsid w:val="00654D09"/>
    <w:rsid w:val="00657B12"/>
    <w:rsid w:val="00667B0C"/>
    <w:rsid w:val="0067060B"/>
    <w:rsid w:val="00670AB7"/>
    <w:rsid w:val="006744F8"/>
    <w:rsid w:val="00675B96"/>
    <w:rsid w:val="00687D42"/>
    <w:rsid w:val="00691BCF"/>
    <w:rsid w:val="0069252D"/>
    <w:rsid w:val="00695160"/>
    <w:rsid w:val="00697374"/>
    <w:rsid w:val="006A00BD"/>
    <w:rsid w:val="006A0434"/>
    <w:rsid w:val="006A1CA9"/>
    <w:rsid w:val="006A6532"/>
    <w:rsid w:val="006A686B"/>
    <w:rsid w:val="006B0E38"/>
    <w:rsid w:val="006B4600"/>
    <w:rsid w:val="006B4D3E"/>
    <w:rsid w:val="006B56AA"/>
    <w:rsid w:val="006C27F5"/>
    <w:rsid w:val="006C3AC5"/>
    <w:rsid w:val="006C4A83"/>
    <w:rsid w:val="006C6D9F"/>
    <w:rsid w:val="006D0B0E"/>
    <w:rsid w:val="006D2061"/>
    <w:rsid w:val="006E167F"/>
    <w:rsid w:val="006E2503"/>
    <w:rsid w:val="006F7B65"/>
    <w:rsid w:val="006F7F07"/>
    <w:rsid w:val="00700913"/>
    <w:rsid w:val="00705236"/>
    <w:rsid w:val="007127C2"/>
    <w:rsid w:val="007136CE"/>
    <w:rsid w:val="007145ED"/>
    <w:rsid w:val="00716175"/>
    <w:rsid w:val="00716CFA"/>
    <w:rsid w:val="00723F5C"/>
    <w:rsid w:val="007245BD"/>
    <w:rsid w:val="00726A29"/>
    <w:rsid w:val="00727119"/>
    <w:rsid w:val="00730294"/>
    <w:rsid w:val="00731BA1"/>
    <w:rsid w:val="00733974"/>
    <w:rsid w:val="00735BD8"/>
    <w:rsid w:val="00736191"/>
    <w:rsid w:val="007413E4"/>
    <w:rsid w:val="007428F1"/>
    <w:rsid w:val="00744D15"/>
    <w:rsid w:val="00747EE8"/>
    <w:rsid w:val="00751C91"/>
    <w:rsid w:val="00756957"/>
    <w:rsid w:val="00757931"/>
    <w:rsid w:val="00760F11"/>
    <w:rsid w:val="0076133C"/>
    <w:rsid w:val="007621B2"/>
    <w:rsid w:val="00765E05"/>
    <w:rsid w:val="007668A8"/>
    <w:rsid w:val="00770344"/>
    <w:rsid w:val="007723F5"/>
    <w:rsid w:val="007728C4"/>
    <w:rsid w:val="00774390"/>
    <w:rsid w:val="007763D8"/>
    <w:rsid w:val="007770D2"/>
    <w:rsid w:val="007805E2"/>
    <w:rsid w:val="007811EC"/>
    <w:rsid w:val="00781C6C"/>
    <w:rsid w:val="00783E48"/>
    <w:rsid w:val="00785D24"/>
    <w:rsid w:val="0079173B"/>
    <w:rsid w:val="00792C68"/>
    <w:rsid w:val="00793117"/>
    <w:rsid w:val="007931DD"/>
    <w:rsid w:val="007951DD"/>
    <w:rsid w:val="00796814"/>
    <w:rsid w:val="0079704B"/>
    <w:rsid w:val="007A1203"/>
    <w:rsid w:val="007A2F11"/>
    <w:rsid w:val="007A346C"/>
    <w:rsid w:val="007B0885"/>
    <w:rsid w:val="007B7F17"/>
    <w:rsid w:val="007C31FD"/>
    <w:rsid w:val="007C3FE1"/>
    <w:rsid w:val="007C65A3"/>
    <w:rsid w:val="007C762F"/>
    <w:rsid w:val="007D1067"/>
    <w:rsid w:val="007D1854"/>
    <w:rsid w:val="007D31D0"/>
    <w:rsid w:val="007D37ED"/>
    <w:rsid w:val="007D6B26"/>
    <w:rsid w:val="007D7624"/>
    <w:rsid w:val="007E09A7"/>
    <w:rsid w:val="007E0C22"/>
    <w:rsid w:val="007E150A"/>
    <w:rsid w:val="007E1ADF"/>
    <w:rsid w:val="007E5050"/>
    <w:rsid w:val="00804089"/>
    <w:rsid w:val="00805FD8"/>
    <w:rsid w:val="008069F5"/>
    <w:rsid w:val="00807B4A"/>
    <w:rsid w:val="00810AF1"/>
    <w:rsid w:val="00813D10"/>
    <w:rsid w:val="00814AEE"/>
    <w:rsid w:val="00814D89"/>
    <w:rsid w:val="008150D6"/>
    <w:rsid w:val="00820605"/>
    <w:rsid w:val="00823A16"/>
    <w:rsid w:val="00824F4C"/>
    <w:rsid w:val="00825C83"/>
    <w:rsid w:val="00831727"/>
    <w:rsid w:val="0083203F"/>
    <w:rsid w:val="00832706"/>
    <w:rsid w:val="00832E86"/>
    <w:rsid w:val="00842844"/>
    <w:rsid w:val="00842E61"/>
    <w:rsid w:val="00844A05"/>
    <w:rsid w:val="00846EFE"/>
    <w:rsid w:val="00850058"/>
    <w:rsid w:val="00850953"/>
    <w:rsid w:val="00851091"/>
    <w:rsid w:val="00852E60"/>
    <w:rsid w:val="00853876"/>
    <w:rsid w:val="00854DDA"/>
    <w:rsid w:val="00855415"/>
    <w:rsid w:val="008618D2"/>
    <w:rsid w:val="00861E0D"/>
    <w:rsid w:val="00864104"/>
    <w:rsid w:val="00864883"/>
    <w:rsid w:val="0086550E"/>
    <w:rsid w:val="00870043"/>
    <w:rsid w:val="00871FA5"/>
    <w:rsid w:val="0087638C"/>
    <w:rsid w:val="0088195F"/>
    <w:rsid w:val="00887730"/>
    <w:rsid w:val="008878D6"/>
    <w:rsid w:val="008958D2"/>
    <w:rsid w:val="00896247"/>
    <w:rsid w:val="008A0404"/>
    <w:rsid w:val="008A251E"/>
    <w:rsid w:val="008A46A8"/>
    <w:rsid w:val="008A555D"/>
    <w:rsid w:val="008C081A"/>
    <w:rsid w:val="008C1A20"/>
    <w:rsid w:val="008C3BB7"/>
    <w:rsid w:val="008C5418"/>
    <w:rsid w:val="008C7FD2"/>
    <w:rsid w:val="008D0602"/>
    <w:rsid w:val="008D5EAC"/>
    <w:rsid w:val="008D6BB7"/>
    <w:rsid w:val="008E07C5"/>
    <w:rsid w:val="008E13EE"/>
    <w:rsid w:val="008E3B95"/>
    <w:rsid w:val="008E62A6"/>
    <w:rsid w:val="008F068E"/>
    <w:rsid w:val="008F4C1C"/>
    <w:rsid w:val="008F70AD"/>
    <w:rsid w:val="009051C5"/>
    <w:rsid w:val="00905992"/>
    <w:rsid w:val="00911A17"/>
    <w:rsid w:val="009169D8"/>
    <w:rsid w:val="009171D8"/>
    <w:rsid w:val="00917D52"/>
    <w:rsid w:val="009266DD"/>
    <w:rsid w:val="009273A3"/>
    <w:rsid w:val="00931314"/>
    <w:rsid w:val="0093265F"/>
    <w:rsid w:val="00934578"/>
    <w:rsid w:val="00936B0E"/>
    <w:rsid w:val="00940E2C"/>
    <w:rsid w:val="00944865"/>
    <w:rsid w:val="0094593A"/>
    <w:rsid w:val="00945946"/>
    <w:rsid w:val="00945A13"/>
    <w:rsid w:val="00945B17"/>
    <w:rsid w:val="00951E03"/>
    <w:rsid w:val="00953B18"/>
    <w:rsid w:val="00961E86"/>
    <w:rsid w:val="00962518"/>
    <w:rsid w:val="00962CDD"/>
    <w:rsid w:val="00964BB7"/>
    <w:rsid w:val="0096521B"/>
    <w:rsid w:val="009712C4"/>
    <w:rsid w:val="00975187"/>
    <w:rsid w:val="00975E18"/>
    <w:rsid w:val="00975EA9"/>
    <w:rsid w:val="00977753"/>
    <w:rsid w:val="00981E36"/>
    <w:rsid w:val="00982D0B"/>
    <w:rsid w:val="0098420B"/>
    <w:rsid w:val="009876C6"/>
    <w:rsid w:val="0099597A"/>
    <w:rsid w:val="00996406"/>
    <w:rsid w:val="009A2F21"/>
    <w:rsid w:val="009A5B2A"/>
    <w:rsid w:val="009A7D27"/>
    <w:rsid w:val="009B06DA"/>
    <w:rsid w:val="009C6EF0"/>
    <w:rsid w:val="009D1D56"/>
    <w:rsid w:val="009D2444"/>
    <w:rsid w:val="009D3931"/>
    <w:rsid w:val="009D3D0A"/>
    <w:rsid w:val="009D5769"/>
    <w:rsid w:val="009E0A13"/>
    <w:rsid w:val="009E6741"/>
    <w:rsid w:val="009E7231"/>
    <w:rsid w:val="009F1345"/>
    <w:rsid w:val="009F1A2F"/>
    <w:rsid w:val="009F4D46"/>
    <w:rsid w:val="00A0120A"/>
    <w:rsid w:val="00A0335D"/>
    <w:rsid w:val="00A06137"/>
    <w:rsid w:val="00A061B8"/>
    <w:rsid w:val="00A070FE"/>
    <w:rsid w:val="00A07E1A"/>
    <w:rsid w:val="00A10BAB"/>
    <w:rsid w:val="00A1203B"/>
    <w:rsid w:val="00A1237C"/>
    <w:rsid w:val="00A14766"/>
    <w:rsid w:val="00A17724"/>
    <w:rsid w:val="00A225E8"/>
    <w:rsid w:val="00A23149"/>
    <w:rsid w:val="00A2632E"/>
    <w:rsid w:val="00A30576"/>
    <w:rsid w:val="00A31721"/>
    <w:rsid w:val="00A31BA5"/>
    <w:rsid w:val="00A42E9A"/>
    <w:rsid w:val="00A47788"/>
    <w:rsid w:val="00A47E3D"/>
    <w:rsid w:val="00A50ACF"/>
    <w:rsid w:val="00A51A6D"/>
    <w:rsid w:val="00A52C0F"/>
    <w:rsid w:val="00A53C78"/>
    <w:rsid w:val="00A53D59"/>
    <w:rsid w:val="00A5763E"/>
    <w:rsid w:val="00A614ED"/>
    <w:rsid w:val="00A64EF8"/>
    <w:rsid w:val="00A663F3"/>
    <w:rsid w:val="00A665B1"/>
    <w:rsid w:val="00A66AC5"/>
    <w:rsid w:val="00A6761B"/>
    <w:rsid w:val="00A72F08"/>
    <w:rsid w:val="00A74F68"/>
    <w:rsid w:val="00A754BB"/>
    <w:rsid w:val="00A75733"/>
    <w:rsid w:val="00A75F42"/>
    <w:rsid w:val="00A767D7"/>
    <w:rsid w:val="00A77EA4"/>
    <w:rsid w:val="00A8523A"/>
    <w:rsid w:val="00A92730"/>
    <w:rsid w:val="00AA13D6"/>
    <w:rsid w:val="00AA51A2"/>
    <w:rsid w:val="00AA658C"/>
    <w:rsid w:val="00AA7C1A"/>
    <w:rsid w:val="00AB4664"/>
    <w:rsid w:val="00AB55B3"/>
    <w:rsid w:val="00AB6329"/>
    <w:rsid w:val="00AB661A"/>
    <w:rsid w:val="00AC12C3"/>
    <w:rsid w:val="00AC267D"/>
    <w:rsid w:val="00AC4601"/>
    <w:rsid w:val="00AC5AF0"/>
    <w:rsid w:val="00AC64F8"/>
    <w:rsid w:val="00AE52FA"/>
    <w:rsid w:val="00AE7D36"/>
    <w:rsid w:val="00B003A4"/>
    <w:rsid w:val="00B00C37"/>
    <w:rsid w:val="00B02572"/>
    <w:rsid w:val="00B028FA"/>
    <w:rsid w:val="00B02B1E"/>
    <w:rsid w:val="00B04410"/>
    <w:rsid w:val="00B1096B"/>
    <w:rsid w:val="00B12782"/>
    <w:rsid w:val="00B12EB8"/>
    <w:rsid w:val="00B1430D"/>
    <w:rsid w:val="00B16CCF"/>
    <w:rsid w:val="00B178AD"/>
    <w:rsid w:val="00B248D7"/>
    <w:rsid w:val="00B257F4"/>
    <w:rsid w:val="00B2580E"/>
    <w:rsid w:val="00B303AF"/>
    <w:rsid w:val="00B358EC"/>
    <w:rsid w:val="00B40632"/>
    <w:rsid w:val="00B40ECE"/>
    <w:rsid w:val="00B4239B"/>
    <w:rsid w:val="00B42B61"/>
    <w:rsid w:val="00B4507C"/>
    <w:rsid w:val="00B46596"/>
    <w:rsid w:val="00B46B29"/>
    <w:rsid w:val="00B514E3"/>
    <w:rsid w:val="00B5293F"/>
    <w:rsid w:val="00B54D08"/>
    <w:rsid w:val="00B5537D"/>
    <w:rsid w:val="00B621B9"/>
    <w:rsid w:val="00B62D1F"/>
    <w:rsid w:val="00B6389F"/>
    <w:rsid w:val="00B6647F"/>
    <w:rsid w:val="00B76680"/>
    <w:rsid w:val="00B77263"/>
    <w:rsid w:val="00B83969"/>
    <w:rsid w:val="00B83F53"/>
    <w:rsid w:val="00B84CC3"/>
    <w:rsid w:val="00B85096"/>
    <w:rsid w:val="00B95D27"/>
    <w:rsid w:val="00BA7CDA"/>
    <w:rsid w:val="00BB2F88"/>
    <w:rsid w:val="00BC0D5F"/>
    <w:rsid w:val="00BC4261"/>
    <w:rsid w:val="00BC531E"/>
    <w:rsid w:val="00BC673B"/>
    <w:rsid w:val="00BC712F"/>
    <w:rsid w:val="00BD6431"/>
    <w:rsid w:val="00BD7ADC"/>
    <w:rsid w:val="00BE310F"/>
    <w:rsid w:val="00BE3CFD"/>
    <w:rsid w:val="00BF5B50"/>
    <w:rsid w:val="00BF6B28"/>
    <w:rsid w:val="00BF7E02"/>
    <w:rsid w:val="00C00757"/>
    <w:rsid w:val="00C02A27"/>
    <w:rsid w:val="00C068D6"/>
    <w:rsid w:val="00C06FD9"/>
    <w:rsid w:val="00C10B18"/>
    <w:rsid w:val="00C1197A"/>
    <w:rsid w:val="00C12B90"/>
    <w:rsid w:val="00C23AE3"/>
    <w:rsid w:val="00C32A8C"/>
    <w:rsid w:val="00C33B04"/>
    <w:rsid w:val="00C34700"/>
    <w:rsid w:val="00C34C1C"/>
    <w:rsid w:val="00C36102"/>
    <w:rsid w:val="00C3795E"/>
    <w:rsid w:val="00C45989"/>
    <w:rsid w:val="00C4750F"/>
    <w:rsid w:val="00C47C73"/>
    <w:rsid w:val="00C50044"/>
    <w:rsid w:val="00C51819"/>
    <w:rsid w:val="00C537D5"/>
    <w:rsid w:val="00C54568"/>
    <w:rsid w:val="00C55542"/>
    <w:rsid w:val="00C5559F"/>
    <w:rsid w:val="00C56123"/>
    <w:rsid w:val="00C57BB2"/>
    <w:rsid w:val="00C62187"/>
    <w:rsid w:val="00C62D1C"/>
    <w:rsid w:val="00C73E0D"/>
    <w:rsid w:val="00C80B9D"/>
    <w:rsid w:val="00C833B5"/>
    <w:rsid w:val="00C837A4"/>
    <w:rsid w:val="00C91661"/>
    <w:rsid w:val="00C92867"/>
    <w:rsid w:val="00CA31DD"/>
    <w:rsid w:val="00CA512E"/>
    <w:rsid w:val="00CB3342"/>
    <w:rsid w:val="00CC0126"/>
    <w:rsid w:val="00CC2B24"/>
    <w:rsid w:val="00CC412C"/>
    <w:rsid w:val="00CC5C93"/>
    <w:rsid w:val="00CC6ABC"/>
    <w:rsid w:val="00CC730C"/>
    <w:rsid w:val="00CE1347"/>
    <w:rsid w:val="00CE176F"/>
    <w:rsid w:val="00CE416B"/>
    <w:rsid w:val="00CE5718"/>
    <w:rsid w:val="00CF24C8"/>
    <w:rsid w:val="00D024CA"/>
    <w:rsid w:val="00D03790"/>
    <w:rsid w:val="00D05766"/>
    <w:rsid w:val="00D059FB"/>
    <w:rsid w:val="00D060B7"/>
    <w:rsid w:val="00D06645"/>
    <w:rsid w:val="00D06CF5"/>
    <w:rsid w:val="00D147F8"/>
    <w:rsid w:val="00D168E9"/>
    <w:rsid w:val="00D173A4"/>
    <w:rsid w:val="00D17F50"/>
    <w:rsid w:val="00D20335"/>
    <w:rsid w:val="00D27A0B"/>
    <w:rsid w:val="00D27F93"/>
    <w:rsid w:val="00D32D2A"/>
    <w:rsid w:val="00D33CD9"/>
    <w:rsid w:val="00D35AF4"/>
    <w:rsid w:val="00D3648B"/>
    <w:rsid w:val="00D37A81"/>
    <w:rsid w:val="00D40B93"/>
    <w:rsid w:val="00D42111"/>
    <w:rsid w:val="00D440B0"/>
    <w:rsid w:val="00D4564A"/>
    <w:rsid w:val="00D47905"/>
    <w:rsid w:val="00D50DE9"/>
    <w:rsid w:val="00D52252"/>
    <w:rsid w:val="00D5231F"/>
    <w:rsid w:val="00D5237E"/>
    <w:rsid w:val="00D53344"/>
    <w:rsid w:val="00D55EB0"/>
    <w:rsid w:val="00D565AB"/>
    <w:rsid w:val="00D56624"/>
    <w:rsid w:val="00D572A8"/>
    <w:rsid w:val="00D6240D"/>
    <w:rsid w:val="00D6784A"/>
    <w:rsid w:val="00D720FE"/>
    <w:rsid w:val="00D722A0"/>
    <w:rsid w:val="00D73FC9"/>
    <w:rsid w:val="00D76208"/>
    <w:rsid w:val="00D80869"/>
    <w:rsid w:val="00D81AA3"/>
    <w:rsid w:val="00D83139"/>
    <w:rsid w:val="00D843E0"/>
    <w:rsid w:val="00D905AF"/>
    <w:rsid w:val="00DA0027"/>
    <w:rsid w:val="00DA0CFC"/>
    <w:rsid w:val="00DA302E"/>
    <w:rsid w:val="00DA320A"/>
    <w:rsid w:val="00DA420D"/>
    <w:rsid w:val="00DA5C67"/>
    <w:rsid w:val="00DB1A2C"/>
    <w:rsid w:val="00DB1BE6"/>
    <w:rsid w:val="00DB7FC3"/>
    <w:rsid w:val="00DC4F38"/>
    <w:rsid w:val="00DC7EA0"/>
    <w:rsid w:val="00DD31F0"/>
    <w:rsid w:val="00DD6070"/>
    <w:rsid w:val="00DD71A1"/>
    <w:rsid w:val="00DE1C3E"/>
    <w:rsid w:val="00DE3318"/>
    <w:rsid w:val="00DE4B31"/>
    <w:rsid w:val="00DE63CA"/>
    <w:rsid w:val="00DF21AB"/>
    <w:rsid w:val="00DF5208"/>
    <w:rsid w:val="00E02ADA"/>
    <w:rsid w:val="00E071F5"/>
    <w:rsid w:val="00E10878"/>
    <w:rsid w:val="00E10C37"/>
    <w:rsid w:val="00E12C79"/>
    <w:rsid w:val="00E155D9"/>
    <w:rsid w:val="00E23F2C"/>
    <w:rsid w:val="00E25CA3"/>
    <w:rsid w:val="00E34AB1"/>
    <w:rsid w:val="00E35D14"/>
    <w:rsid w:val="00E3756B"/>
    <w:rsid w:val="00E40127"/>
    <w:rsid w:val="00E513D9"/>
    <w:rsid w:val="00E53156"/>
    <w:rsid w:val="00E544A0"/>
    <w:rsid w:val="00E61BB1"/>
    <w:rsid w:val="00E63215"/>
    <w:rsid w:val="00E65238"/>
    <w:rsid w:val="00E67C9A"/>
    <w:rsid w:val="00E733FE"/>
    <w:rsid w:val="00E80388"/>
    <w:rsid w:val="00E80F78"/>
    <w:rsid w:val="00E81555"/>
    <w:rsid w:val="00E83AA0"/>
    <w:rsid w:val="00E83D6F"/>
    <w:rsid w:val="00E83D7B"/>
    <w:rsid w:val="00E8455D"/>
    <w:rsid w:val="00E90D49"/>
    <w:rsid w:val="00E92BF8"/>
    <w:rsid w:val="00EA6023"/>
    <w:rsid w:val="00EB4651"/>
    <w:rsid w:val="00EB55F8"/>
    <w:rsid w:val="00EC09ED"/>
    <w:rsid w:val="00EC28F6"/>
    <w:rsid w:val="00EC5694"/>
    <w:rsid w:val="00EC6674"/>
    <w:rsid w:val="00ED1301"/>
    <w:rsid w:val="00ED1700"/>
    <w:rsid w:val="00ED72CA"/>
    <w:rsid w:val="00ED7A5E"/>
    <w:rsid w:val="00EE65AD"/>
    <w:rsid w:val="00EE67FE"/>
    <w:rsid w:val="00EF69CA"/>
    <w:rsid w:val="00EF6F02"/>
    <w:rsid w:val="00F01833"/>
    <w:rsid w:val="00F049EF"/>
    <w:rsid w:val="00F04ACA"/>
    <w:rsid w:val="00F120EF"/>
    <w:rsid w:val="00F1233C"/>
    <w:rsid w:val="00F154A8"/>
    <w:rsid w:val="00F2286D"/>
    <w:rsid w:val="00F235B9"/>
    <w:rsid w:val="00F2424C"/>
    <w:rsid w:val="00F24DFF"/>
    <w:rsid w:val="00F271F9"/>
    <w:rsid w:val="00F33EBD"/>
    <w:rsid w:val="00F354C8"/>
    <w:rsid w:val="00F379D4"/>
    <w:rsid w:val="00F45DCB"/>
    <w:rsid w:val="00F46791"/>
    <w:rsid w:val="00F508F4"/>
    <w:rsid w:val="00F50F96"/>
    <w:rsid w:val="00F51125"/>
    <w:rsid w:val="00F511D0"/>
    <w:rsid w:val="00F52258"/>
    <w:rsid w:val="00F52F3B"/>
    <w:rsid w:val="00F66D3F"/>
    <w:rsid w:val="00F74592"/>
    <w:rsid w:val="00F76AAC"/>
    <w:rsid w:val="00F76D7B"/>
    <w:rsid w:val="00F80284"/>
    <w:rsid w:val="00F83811"/>
    <w:rsid w:val="00F939BC"/>
    <w:rsid w:val="00F93A1A"/>
    <w:rsid w:val="00F957C1"/>
    <w:rsid w:val="00F95BCA"/>
    <w:rsid w:val="00F97959"/>
    <w:rsid w:val="00FA0C41"/>
    <w:rsid w:val="00FA6FCF"/>
    <w:rsid w:val="00FB1A89"/>
    <w:rsid w:val="00FB23DB"/>
    <w:rsid w:val="00FB3D0B"/>
    <w:rsid w:val="00FB592F"/>
    <w:rsid w:val="00FB6B08"/>
    <w:rsid w:val="00FC25F6"/>
    <w:rsid w:val="00FC62A5"/>
    <w:rsid w:val="00FD0DA5"/>
    <w:rsid w:val="00FD231A"/>
    <w:rsid w:val="00FE1572"/>
    <w:rsid w:val="00FE2259"/>
    <w:rsid w:val="00FE4197"/>
    <w:rsid w:val="00FE47DA"/>
    <w:rsid w:val="00FE4EF8"/>
    <w:rsid w:val="00FE4F77"/>
    <w:rsid w:val="00FE53D4"/>
    <w:rsid w:val="00FF2AB3"/>
    <w:rsid w:val="00FF3D10"/>
    <w:rsid w:val="00FF3FF3"/>
    <w:rsid w:val="00FF4175"/>
    <w:rsid w:val="00FF7C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BAE21"/>
  <w15:docId w15:val="{1BBA45B0-6C9B-844A-8315-CE663E28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F1"/>
    <w:pPr>
      <w:spacing w:before="200" w:after="200" w:line="276" w:lineRule="auto"/>
    </w:pPr>
    <w:rPr>
      <w:rFonts w:ascii="Calibri" w:eastAsia="Times New Roman" w:hAnsi="Calibri" w:cs="Times New Roman"/>
      <w:szCs w:val="20"/>
    </w:rPr>
  </w:style>
  <w:style w:type="paragraph" w:styleId="Heading1">
    <w:name w:val="heading 1"/>
    <w:basedOn w:val="Normal"/>
    <w:next w:val="Normal"/>
    <w:link w:val="Heading1Char"/>
    <w:autoRedefine/>
    <w:uiPriority w:val="9"/>
    <w:qFormat/>
    <w:rsid w:val="00F45DCB"/>
    <w:pPr>
      <w:keepNext/>
      <w:spacing w:after="480"/>
      <w:outlineLvl w:val="0"/>
    </w:pPr>
    <w:rPr>
      <w:rFonts w:ascii="Arial" w:eastAsia="Arial" w:hAnsi="Arial"/>
      <w:b/>
      <w:color w:val="7030A0"/>
      <w:kern w:val="28"/>
      <w:sz w:val="44"/>
    </w:rPr>
  </w:style>
  <w:style w:type="paragraph" w:styleId="Heading2">
    <w:name w:val="heading 2"/>
    <w:basedOn w:val="Normal"/>
    <w:next w:val="Normal"/>
    <w:link w:val="Heading2Char"/>
    <w:qFormat/>
    <w:rsid w:val="005F70C4"/>
    <w:pPr>
      <w:keepNext/>
      <w:spacing w:before="240" w:after="60"/>
      <w:outlineLvl w:val="1"/>
    </w:pPr>
    <w:rPr>
      <w:rFonts w:ascii="Arial" w:hAnsi="Arial"/>
      <w:b/>
      <w:snapToGrid w:val="0"/>
      <w:color w:val="7030A0"/>
      <w:sz w:val="30"/>
    </w:rPr>
  </w:style>
  <w:style w:type="paragraph" w:styleId="Heading3">
    <w:name w:val="heading 3"/>
    <w:basedOn w:val="Normal"/>
    <w:next w:val="Normal"/>
    <w:link w:val="Heading3Char"/>
    <w:autoRedefine/>
    <w:qFormat/>
    <w:rsid w:val="00B04410"/>
    <w:pPr>
      <w:keepNext/>
      <w:keepLines/>
      <w:spacing w:before="144" w:after="144"/>
      <w:outlineLvl w:val="2"/>
    </w:pPr>
    <w:rPr>
      <w:rFonts w:ascii="Arial Bold" w:hAnsi="Arial Bold"/>
      <w:bCs/>
      <w:color w:val="808080" w:themeColor="background1" w:themeShade="80"/>
      <w:sz w:val="24"/>
      <w:szCs w:val="26"/>
    </w:rPr>
  </w:style>
  <w:style w:type="paragraph" w:styleId="Heading4">
    <w:name w:val="heading 4"/>
    <w:basedOn w:val="Normal"/>
    <w:next w:val="Normal"/>
    <w:link w:val="Heading4Char"/>
    <w:autoRedefine/>
    <w:qFormat/>
    <w:rsid w:val="00A31BA5"/>
    <w:pPr>
      <w:keepNext/>
      <w:keepLines/>
      <w:spacing w:before="240" w:after="60"/>
      <w:outlineLvl w:val="3"/>
    </w:pPr>
    <w:rPr>
      <w:rFonts w:asciiTheme="minorHAnsi" w:hAnsiTheme="minorHAnsi" w:cstheme="majorBidi"/>
      <w:b/>
      <w:color w:val="000000" w:themeColor="text1"/>
      <w:sz w:val="24"/>
    </w:rPr>
  </w:style>
  <w:style w:type="paragraph" w:styleId="Heading5">
    <w:name w:val="heading 5"/>
    <w:basedOn w:val="Normal"/>
    <w:next w:val="Normal"/>
    <w:link w:val="Heading5Char"/>
    <w:autoRedefine/>
    <w:qFormat/>
    <w:rsid w:val="000459F7"/>
    <w:pPr>
      <w:keepNext/>
      <w:spacing w:before="240" w:after="60"/>
      <w:outlineLvl w:val="4"/>
    </w:pPr>
    <w:rPr>
      <w:b/>
      <w:i/>
      <w:color w:val="000000" w:themeColor="text1"/>
    </w:rPr>
  </w:style>
  <w:style w:type="paragraph" w:styleId="Heading6">
    <w:name w:val="heading 6"/>
    <w:basedOn w:val="Normal"/>
    <w:next w:val="Normal"/>
    <w:link w:val="Heading6Char"/>
    <w:uiPriority w:val="9"/>
    <w:semiHidden/>
    <w:unhideWhenUsed/>
    <w:qFormat/>
    <w:rsid w:val="0086550E"/>
    <w:pPr>
      <w:keepNext/>
      <w:keepLines/>
      <w:spacing w:before="40" w:after="0" w:line="259" w:lineRule="auto"/>
      <w:outlineLvl w:val="5"/>
    </w:pPr>
    <w:rPr>
      <w:rFonts w:ascii="Arial" w:hAnsi="Arial"/>
      <w:b/>
      <w:bCs/>
      <w:i/>
      <w:iCs/>
      <w:color w:val="7F7F7F"/>
      <w:szCs w:val="22"/>
    </w:rPr>
  </w:style>
  <w:style w:type="paragraph" w:styleId="Heading7">
    <w:name w:val="heading 7"/>
    <w:basedOn w:val="Normal"/>
    <w:next w:val="Normal"/>
    <w:link w:val="Heading7Char"/>
    <w:uiPriority w:val="9"/>
    <w:semiHidden/>
    <w:unhideWhenUsed/>
    <w:qFormat/>
    <w:rsid w:val="0086550E"/>
    <w:pPr>
      <w:keepNext/>
      <w:keepLines/>
      <w:spacing w:before="40" w:after="0" w:line="259" w:lineRule="auto"/>
      <w:outlineLvl w:val="6"/>
    </w:pPr>
    <w:rPr>
      <w:rFonts w:ascii="Cambria" w:hAnsi="Cambria"/>
      <w:i/>
      <w:iCs/>
      <w:szCs w:val="22"/>
    </w:rPr>
  </w:style>
  <w:style w:type="paragraph" w:styleId="Heading8">
    <w:name w:val="heading 8"/>
    <w:basedOn w:val="Normal"/>
    <w:next w:val="Normal"/>
    <w:link w:val="Heading8Char"/>
    <w:uiPriority w:val="9"/>
    <w:semiHidden/>
    <w:unhideWhenUsed/>
    <w:qFormat/>
    <w:rsid w:val="0086550E"/>
    <w:pPr>
      <w:keepNext/>
      <w:keepLines/>
      <w:spacing w:before="40" w:after="0" w:line="259" w:lineRule="auto"/>
      <w:outlineLvl w:val="7"/>
    </w:pPr>
    <w:rPr>
      <w:rFonts w:ascii="Cambria" w:hAnsi="Cambria"/>
      <w:sz w:val="20"/>
    </w:rPr>
  </w:style>
  <w:style w:type="paragraph" w:styleId="Heading9">
    <w:name w:val="heading 9"/>
    <w:basedOn w:val="Normal"/>
    <w:next w:val="Normal"/>
    <w:link w:val="Heading9Char"/>
    <w:uiPriority w:val="9"/>
    <w:semiHidden/>
    <w:unhideWhenUsed/>
    <w:qFormat/>
    <w:rsid w:val="0086550E"/>
    <w:pPr>
      <w:keepNext/>
      <w:keepLines/>
      <w:spacing w:before="40" w:after="0" w:line="259" w:lineRule="auto"/>
      <w:outlineLvl w:val="8"/>
    </w:pPr>
    <w:rPr>
      <w:rFonts w:ascii="Cambria"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DCB"/>
    <w:rPr>
      <w:rFonts w:ascii="Arial" w:eastAsia="Arial" w:hAnsi="Arial" w:cs="Times New Roman"/>
      <w:b/>
      <w:color w:val="7030A0"/>
      <w:kern w:val="28"/>
      <w:sz w:val="44"/>
      <w:szCs w:val="20"/>
    </w:rPr>
  </w:style>
  <w:style w:type="character" w:customStyle="1" w:styleId="Heading2Char">
    <w:name w:val="Heading 2 Char"/>
    <w:basedOn w:val="DefaultParagraphFont"/>
    <w:link w:val="Heading2"/>
    <w:rsid w:val="005F70C4"/>
    <w:rPr>
      <w:rFonts w:ascii="Arial" w:eastAsia="Times New Roman" w:hAnsi="Arial" w:cs="Times New Roman"/>
      <w:b/>
      <w:snapToGrid w:val="0"/>
      <w:color w:val="7030A0"/>
      <w:sz w:val="30"/>
      <w:szCs w:val="20"/>
    </w:rPr>
  </w:style>
  <w:style w:type="character" w:customStyle="1" w:styleId="Heading3Char">
    <w:name w:val="Heading 3 Char"/>
    <w:basedOn w:val="DefaultParagraphFont"/>
    <w:link w:val="Heading3"/>
    <w:rsid w:val="00B04410"/>
    <w:rPr>
      <w:rFonts w:ascii="Arial Bold" w:eastAsia="Times New Roman" w:hAnsi="Arial Bold" w:cs="Times New Roman"/>
      <w:bCs/>
      <w:color w:val="808080" w:themeColor="background1" w:themeShade="80"/>
      <w:sz w:val="24"/>
      <w:szCs w:val="26"/>
    </w:rPr>
  </w:style>
  <w:style w:type="character" w:customStyle="1" w:styleId="Heading4Char">
    <w:name w:val="Heading 4 Char"/>
    <w:basedOn w:val="DefaultParagraphFont"/>
    <w:link w:val="Heading4"/>
    <w:rsid w:val="00A31BA5"/>
    <w:rPr>
      <w:rFonts w:eastAsia="Times New Roman" w:cstheme="majorBidi"/>
      <w:b/>
      <w:color w:val="000000" w:themeColor="text1"/>
      <w:sz w:val="24"/>
      <w:szCs w:val="20"/>
    </w:rPr>
  </w:style>
  <w:style w:type="character" w:customStyle="1" w:styleId="Heading5Char">
    <w:name w:val="Heading 5 Char"/>
    <w:basedOn w:val="DefaultParagraphFont"/>
    <w:link w:val="Heading5"/>
    <w:rsid w:val="000459F7"/>
    <w:rPr>
      <w:rFonts w:ascii="Calibri" w:eastAsia="Times New Roman" w:hAnsi="Calibri" w:cs="Times New Roman"/>
      <w:b/>
      <w:i/>
      <w:color w:val="000000" w:themeColor="text1"/>
      <w:szCs w:val="20"/>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styleId="Footer">
    <w:name w:val="footer"/>
    <w:basedOn w:val="Normal"/>
    <w:link w:val="FooterChar"/>
    <w:uiPriority w:val="99"/>
    <w:rsid w:val="004D749A"/>
    <w:pPr>
      <w:tabs>
        <w:tab w:val="right" w:pos="567"/>
        <w:tab w:val="right" w:pos="2835"/>
        <w:tab w:val="right" w:pos="3969"/>
      </w:tabs>
      <w:ind w:left="142" w:right="142"/>
    </w:pPr>
    <w:rPr>
      <w:color w:val="FFFFFF" w:themeColor="background1"/>
      <w:sz w:val="20"/>
    </w:rPr>
  </w:style>
  <w:style w:type="character" w:customStyle="1" w:styleId="FooterChar">
    <w:name w:val="Footer Char"/>
    <w:basedOn w:val="DefaultParagraphFont"/>
    <w:link w:val="Footer"/>
    <w:uiPriority w:val="99"/>
    <w:rsid w:val="004D749A"/>
    <w:rPr>
      <w:rFonts w:ascii="Calibri" w:eastAsia="Times New Roman" w:hAnsi="Calibri" w:cs="Times New Roman"/>
      <w:color w:val="FFFFFF" w:themeColor="background1"/>
      <w:sz w:val="20"/>
      <w:szCs w:val="20"/>
    </w:rPr>
  </w:style>
  <w:style w:type="paragraph" w:customStyle="1" w:styleId="BodyText1">
    <w:name w:val="Body Text1"/>
    <w:basedOn w:val="Normal"/>
    <w:link w:val="BodytextChar"/>
    <w:qFormat/>
    <w:rsid w:val="00911A17"/>
  </w:style>
  <w:style w:type="paragraph" w:customStyle="1" w:styleId="bullet1">
    <w:name w:val="bullet 1"/>
    <w:basedOn w:val="BodyText"/>
    <w:link w:val="bullet1Char"/>
    <w:qFormat/>
    <w:rsid w:val="00657B12"/>
    <w:pPr>
      <w:numPr>
        <w:numId w:val="6"/>
      </w:numPr>
      <w:spacing w:before="60" w:after="60"/>
      <w:ind w:left="357" w:hanging="357"/>
    </w:pPr>
  </w:style>
  <w:style w:type="character" w:customStyle="1" w:styleId="bullet1Char">
    <w:name w:val="bullet 1 Char"/>
    <w:basedOn w:val="DefaultParagraphFont"/>
    <w:link w:val="bullet1"/>
    <w:rsid w:val="00657B12"/>
    <w:rPr>
      <w:rFonts w:ascii="Calibri" w:eastAsia="Times New Roman" w:hAnsi="Calibri" w:cs="Times New Roman"/>
      <w:szCs w:val="20"/>
    </w:rPr>
  </w:style>
  <w:style w:type="paragraph" w:customStyle="1" w:styleId="note">
    <w:name w:val="note"/>
    <w:basedOn w:val="NoteHeading"/>
    <w:link w:val="noteChar"/>
    <w:qFormat/>
    <w:rsid w:val="00183FC6"/>
    <w:pPr>
      <w:keepNext/>
      <w:spacing w:before="120"/>
    </w:pPr>
    <w:rPr>
      <w:bCs/>
      <w:sz w:val="18"/>
      <w:szCs w:val="16"/>
    </w:rPr>
  </w:style>
  <w:style w:type="character" w:customStyle="1" w:styleId="noteChar">
    <w:name w:val="note Char"/>
    <w:link w:val="note"/>
    <w:rsid w:val="00183FC6"/>
    <w:rPr>
      <w:rFonts w:ascii="Calibri" w:eastAsia="Times New Roman" w:hAnsi="Calibri" w:cs="Times New Roman"/>
      <w:bCs/>
      <w:sz w:val="18"/>
      <w:szCs w:val="16"/>
    </w:rPr>
  </w:style>
  <w:style w:type="paragraph" w:customStyle="1" w:styleId="bullet20">
    <w:name w:val="bullet 2"/>
    <w:basedOn w:val="bullet1"/>
    <w:link w:val="bullet2Char"/>
    <w:qFormat/>
    <w:rsid w:val="009D2444"/>
    <w:pPr>
      <w:numPr>
        <w:numId w:val="7"/>
      </w:numPr>
    </w:pPr>
  </w:style>
  <w:style w:type="character" w:customStyle="1" w:styleId="bullet2Char">
    <w:name w:val="bullet 2 Char"/>
    <w:basedOn w:val="bullet1Char"/>
    <w:link w:val="bullet20"/>
    <w:rsid w:val="009D2444"/>
    <w:rPr>
      <w:rFonts w:ascii="Calibri" w:eastAsia="Times New Roman" w:hAnsi="Calibri" w:cs="Times New Roman"/>
      <w:szCs w:val="20"/>
    </w:rPr>
  </w:style>
  <w:style w:type="paragraph" w:customStyle="1" w:styleId="Tablefigures">
    <w:name w:val="Table figures"/>
    <w:basedOn w:val="Tabletext"/>
    <w:link w:val="TablefiguresChar"/>
    <w:autoRedefine/>
    <w:qFormat/>
    <w:rsid w:val="00EC5694"/>
    <w:pPr>
      <w:jc w:val="right"/>
    </w:pPr>
    <w:rPr>
      <w:bCs/>
    </w:rPr>
  </w:style>
  <w:style w:type="paragraph" w:customStyle="1" w:styleId="Tabletext">
    <w:name w:val="Table text"/>
    <w:basedOn w:val="Normal"/>
    <w:link w:val="TabletextChar"/>
    <w:autoRedefine/>
    <w:qFormat/>
    <w:rsid w:val="00B83F53"/>
    <w:pPr>
      <w:spacing w:before="60" w:after="60"/>
    </w:pPr>
    <w:rPr>
      <w:sz w:val="20"/>
      <w:lang w:eastAsia="en-AU"/>
    </w:rPr>
  </w:style>
  <w:style w:type="character" w:customStyle="1" w:styleId="TablefiguresChar">
    <w:name w:val="Table figures Char"/>
    <w:basedOn w:val="DefaultParagraphFont"/>
    <w:link w:val="Tablefigures"/>
    <w:rsid w:val="00EC5694"/>
    <w:rPr>
      <w:rFonts w:ascii="Calibri" w:eastAsia="Times New Roman" w:hAnsi="Calibri" w:cs="Times New Roman"/>
      <w:sz w:val="20"/>
      <w:szCs w:val="20"/>
      <w:lang w:eastAsia="en-AU"/>
    </w:rPr>
  </w:style>
  <w:style w:type="character" w:customStyle="1" w:styleId="TabletextChar">
    <w:name w:val="Table text Char"/>
    <w:basedOn w:val="DefaultParagraphFont"/>
    <w:link w:val="Tabletext"/>
    <w:rsid w:val="00B83F53"/>
    <w:rPr>
      <w:rFonts w:ascii="Calibri" w:eastAsia="Times New Roman" w:hAnsi="Calibri" w:cs="Times New Roman"/>
      <w:sz w:val="20"/>
      <w:szCs w:val="20"/>
      <w:lang w:eastAsia="en-AU"/>
    </w:rPr>
  </w:style>
  <w:style w:type="paragraph" w:customStyle="1" w:styleId="noteslist">
    <w:name w:val="notes list"/>
    <w:basedOn w:val="Normal"/>
    <w:link w:val="noteslistChar"/>
    <w:qFormat/>
    <w:rsid w:val="00EC5694"/>
    <w:pPr>
      <w:spacing w:before="0" w:after="0"/>
      <w:ind w:left="360" w:hanging="360"/>
    </w:pPr>
    <w:rPr>
      <w:sz w:val="18"/>
      <w:szCs w:val="24"/>
    </w:rPr>
  </w:style>
  <w:style w:type="character" w:customStyle="1" w:styleId="noteslistChar">
    <w:name w:val="notes list Char"/>
    <w:basedOn w:val="DefaultParagraphFont"/>
    <w:link w:val="noteslist"/>
    <w:rsid w:val="00EC5694"/>
    <w:rPr>
      <w:rFonts w:ascii="Calibri" w:eastAsia="Times New Roman" w:hAnsi="Calibri" w:cs="Times New Roman"/>
      <w:sz w:val="18"/>
      <w:szCs w:val="24"/>
    </w:rPr>
  </w:style>
  <w:style w:type="paragraph" w:customStyle="1" w:styleId="TableFiguresheading">
    <w:name w:val="Table Figures_heading"/>
    <w:basedOn w:val="Normal"/>
    <w:link w:val="TableFiguresheadingChar"/>
    <w:qFormat/>
    <w:rsid w:val="00EC5694"/>
    <w:pPr>
      <w:spacing w:before="0" w:after="0"/>
      <w:jc w:val="right"/>
    </w:pPr>
    <w:rPr>
      <w:b/>
      <w:sz w:val="20"/>
    </w:rPr>
  </w:style>
  <w:style w:type="character" w:customStyle="1" w:styleId="TableFiguresheadingChar">
    <w:name w:val="Table Figures_heading Char"/>
    <w:basedOn w:val="DefaultParagraphFont"/>
    <w:link w:val="TableFiguresheading"/>
    <w:rsid w:val="00EC5694"/>
    <w:rPr>
      <w:rFonts w:ascii="Calibri" w:eastAsia="Times New Roman" w:hAnsi="Calibri" w:cs="Times New Roman"/>
      <w:b/>
      <w:sz w:val="20"/>
      <w:szCs w:val="20"/>
    </w:rPr>
  </w:style>
  <w:style w:type="paragraph" w:customStyle="1" w:styleId="Tabletextbold">
    <w:name w:val="Table text bold"/>
    <w:basedOn w:val="Normal"/>
    <w:qFormat/>
    <w:rsid w:val="00B83F53"/>
    <w:pPr>
      <w:spacing w:before="60" w:after="60"/>
    </w:pPr>
    <w:rPr>
      <w:b/>
      <w:sz w:val="20"/>
      <w:lang w:eastAsia="en-AU"/>
    </w:rPr>
  </w:style>
  <w:style w:type="paragraph" w:customStyle="1" w:styleId="TableTextbolditalics">
    <w:name w:val="Table Text bold italics"/>
    <w:basedOn w:val="Tabletext"/>
    <w:qFormat/>
    <w:rsid w:val="00EC5694"/>
    <w:rPr>
      <w:b/>
      <w:i/>
    </w:rPr>
  </w:style>
  <w:style w:type="paragraph" w:customStyle="1" w:styleId="TableCaption">
    <w:name w:val="Table Caption"/>
    <w:basedOn w:val="Caption"/>
    <w:qFormat/>
    <w:rsid w:val="005F70C4"/>
    <w:pPr>
      <w:keepNext/>
      <w:spacing w:before="240" w:after="120"/>
    </w:pPr>
    <w:rPr>
      <w:b/>
      <w:bCs/>
      <w:i w:val="0"/>
      <w:iCs w:val="0"/>
      <w:color w:val="7030A0"/>
      <w:sz w:val="22"/>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Normal">
    <w:name w:val="Table_heading_Normal"/>
    <w:basedOn w:val="TableFiguresheading"/>
    <w:qFormat/>
    <w:rsid w:val="00BD7ADC"/>
    <w:pPr>
      <w:spacing w:before="60" w:after="60" w:line="240" w:lineRule="auto"/>
      <w:jc w:val="left"/>
    </w:pPr>
    <w:rPr>
      <w:b w:val="0"/>
      <w:bCs/>
      <w:sz w:val="22"/>
      <w:szCs w:val="22"/>
      <w:lang w:eastAsia="en-AU"/>
    </w:rPr>
  </w:style>
  <w:style w:type="table" w:customStyle="1" w:styleId="ARTableFigures">
    <w:name w:val="AR_Table_Figures"/>
    <w:basedOn w:val="ARTableText"/>
    <w:uiPriority w:val="99"/>
    <w:qFormat/>
    <w:rsid w:val="00EC5694"/>
    <w:pPr>
      <w:jc w:val="right"/>
    </w:pPr>
    <w:tblPr/>
    <w:tcPr>
      <w:shd w:val="clear" w:color="auto" w:fill="E0E0E0"/>
    </w:tcPr>
    <w:tblStylePr w:type="firstRow">
      <w:pPr>
        <w:jc w:val="right"/>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D9D9D9" w:themeFill="background1" w:themeFillShade="D9"/>
      </w:tcPr>
    </w:tblStylePr>
    <w:tblStylePr w:type="firstCol">
      <w:pPr>
        <w:jc w:val="left"/>
      </w:pPr>
      <w:rPr>
        <w:rFonts w:asciiTheme="minorHAnsi" w:hAnsiTheme="minorHAnsi"/>
        <w:sz w:val="20"/>
      </w:rPr>
      <w:tblPr/>
      <w:tcPr>
        <w:vAlign w:val="center"/>
      </w:tcPr>
    </w:tblStylePr>
    <w:tblStylePr w:type="band1Horz">
      <w:pPr>
        <w:jc w:val="right"/>
      </w:pPr>
      <w:rPr>
        <w:rFonts w:asciiTheme="minorHAnsi" w:hAnsiTheme="minorHAnsi"/>
        <w:sz w:val="18"/>
      </w:rPr>
      <w:tblPr/>
      <w:tcPr>
        <w:tcBorders>
          <w:bottom w:val="dotted" w:sz="6" w:space="0" w:color="auto"/>
        </w:tcBorders>
        <w:shd w:val="clear" w:color="auto" w:fill="auto"/>
        <w:vAlign w:val="center"/>
      </w:tcPr>
    </w:tblStylePr>
    <w:tblStylePr w:type="band2Horz">
      <w:pPr>
        <w:jc w:val="right"/>
      </w:pPr>
      <w:rPr>
        <w:rFonts w:asciiTheme="minorHAnsi" w:hAnsiTheme="minorHAnsi"/>
        <w:sz w:val="18"/>
      </w:rPr>
      <w:tblPr/>
      <w:tcPr>
        <w:tcBorders>
          <w:bottom w:val="dotted" w:sz="6" w:space="0" w:color="auto"/>
        </w:tcBorders>
        <w:shd w:val="clear" w:color="auto" w:fill="auto"/>
        <w:vAlign w:val="center"/>
      </w:tcPr>
    </w:tblStylePr>
  </w:style>
  <w:style w:type="paragraph" w:customStyle="1" w:styleId="bullet30">
    <w:name w:val="bullet 3"/>
    <w:basedOn w:val="bullet20"/>
    <w:qFormat/>
    <w:rsid w:val="009D2444"/>
    <w:pPr>
      <w:numPr>
        <w:numId w:val="0"/>
      </w:numPr>
      <w:ind w:left="643" w:hanging="360"/>
    </w:pPr>
  </w:style>
  <w:style w:type="paragraph" w:customStyle="1" w:styleId="IntroParagraph">
    <w:name w:val="Intro Paragraph"/>
    <w:basedOn w:val="BodyText1"/>
    <w:link w:val="IntroParagraphChar"/>
    <w:qFormat/>
    <w:rsid w:val="005F70C4"/>
    <w:pPr>
      <w:spacing w:before="300" w:after="300"/>
    </w:pPr>
    <w:rPr>
      <w:color w:val="7030A0"/>
      <w:sz w:val="26"/>
    </w:rPr>
  </w:style>
  <w:style w:type="character" w:customStyle="1" w:styleId="BodytextChar">
    <w:name w:val="Body text Char"/>
    <w:basedOn w:val="DefaultParagraphFont"/>
    <w:link w:val="BodyText1"/>
    <w:rsid w:val="00911A17"/>
    <w:rPr>
      <w:rFonts w:ascii="Calibri" w:eastAsia="Times New Roman" w:hAnsi="Calibri" w:cs="Times New Roman"/>
      <w:szCs w:val="20"/>
    </w:rPr>
  </w:style>
  <w:style w:type="character" w:customStyle="1" w:styleId="IntroParagraphChar">
    <w:name w:val="Intro Paragraph Char"/>
    <w:basedOn w:val="BodytextChar"/>
    <w:link w:val="IntroParagraph"/>
    <w:rsid w:val="005F70C4"/>
    <w:rPr>
      <w:rFonts w:ascii="Calibri" w:eastAsia="Times New Roman" w:hAnsi="Calibri" w:cs="Times New Roman"/>
      <w:color w:val="7030A0"/>
      <w:sz w:val="26"/>
      <w:szCs w:val="20"/>
    </w:rPr>
  </w:style>
  <w:style w:type="paragraph" w:styleId="BodyText">
    <w:name w:val="Body Text"/>
    <w:basedOn w:val="Normal"/>
    <w:link w:val="BodyTextChar0"/>
    <w:uiPriority w:val="99"/>
    <w:semiHidden/>
    <w:unhideWhenUsed/>
    <w:rsid w:val="00EC5694"/>
    <w:pPr>
      <w:spacing w:after="120"/>
    </w:pPr>
  </w:style>
  <w:style w:type="character" w:customStyle="1" w:styleId="BodyTextChar0">
    <w:name w:val="Body Text Char"/>
    <w:basedOn w:val="DefaultParagraphFont"/>
    <w:link w:val="BodyText"/>
    <w:uiPriority w:val="99"/>
    <w:semiHidden/>
    <w:rsid w:val="00EC5694"/>
    <w:rPr>
      <w:rFonts w:ascii="Calibri" w:eastAsia="Times New Roman" w:hAnsi="Calibri" w:cs="Times New Roman"/>
      <w:szCs w:val="20"/>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semiHidden/>
    <w:unhideWhenUsed/>
    <w:qFormat/>
    <w:rsid w:val="00EC5694"/>
    <w:pPr>
      <w:spacing w:before="0"/>
    </w:pPr>
    <w:rPr>
      <w:i/>
      <w:iCs/>
      <w:color w:val="44546A" w:themeColor="text2"/>
      <w:sz w:val="18"/>
      <w:szCs w:val="18"/>
    </w:rPr>
  </w:style>
  <w:style w:type="character" w:styleId="Hyperlink">
    <w:name w:val="Hyperlink"/>
    <w:basedOn w:val="DefaultParagraphFont"/>
    <w:uiPriority w:val="99"/>
    <w:unhideWhenUsed/>
    <w:rsid w:val="00EC5694"/>
    <w:rPr>
      <w:color w:val="0563C1" w:themeColor="hyperlink"/>
      <w:u w:val="single"/>
    </w:rPr>
  </w:style>
  <w:style w:type="paragraph" w:styleId="ListParagraph">
    <w:name w:val="List Paragraph"/>
    <w:aliases w:val="Bullet,Heading2,SWA List Paragraph,Indent,Bullet Point,List Paragraph1,NFP GP Bulleted List,Recommendation,Use Case List Paragraph,List Paragraph - bullets,standard lewis,CDHP List Paragraph,Bullet List Paragraph,List Paragraph11,L,Dot pt"/>
    <w:basedOn w:val="Normal"/>
    <w:link w:val="ListParagraphChar"/>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table" w:styleId="TableGridLight">
    <w:name w:val="Grid Table Light"/>
    <w:basedOn w:val="TableNormal"/>
    <w:uiPriority w:val="40"/>
    <w:rsid w:val="009D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D24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uiPriority w:val="99"/>
    <w:semiHidden/>
    <w:unhideWhenUsed/>
    <w:rsid w:val="00770344"/>
  </w:style>
  <w:style w:type="paragraph" w:customStyle="1" w:styleId="Coverheading">
    <w:name w:val="Cover heading"/>
    <w:qFormat/>
    <w:rsid w:val="00557502"/>
    <w:pPr>
      <w:spacing w:after="1000"/>
      <w:jc w:val="center"/>
    </w:pPr>
    <w:rPr>
      <w:rFonts w:ascii="Arial" w:eastAsia="Times New Roman" w:hAnsi="Arial" w:cs="Times New Roman"/>
      <w:b/>
      <w:color w:val="FFFFFF" w:themeColor="background1"/>
      <w:kern w:val="28"/>
      <w:sz w:val="100"/>
      <w:szCs w:val="100"/>
    </w:rPr>
  </w:style>
  <w:style w:type="paragraph" w:customStyle="1" w:styleId="CoverSub-heading">
    <w:name w:val="Cover Sub-heading"/>
    <w:basedOn w:val="Coverheading"/>
    <w:qFormat/>
    <w:rsid w:val="00557502"/>
    <w:rPr>
      <w:sz w:val="60"/>
      <w:szCs w:val="60"/>
    </w:rPr>
  </w:style>
  <w:style w:type="table" w:styleId="TableGrid">
    <w:name w:val="Table Grid"/>
    <w:basedOn w:val="TableNormal"/>
    <w:rsid w:val="00D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C31FD"/>
    <w:pPr>
      <w:keepLines/>
      <w:spacing w:before="120" w:after="120"/>
      <w:contextualSpacing/>
      <w:outlineLvl w:val="0"/>
    </w:pPr>
    <w:rPr>
      <w:rFonts w:ascii="Arial" w:eastAsiaTheme="majorEastAsia" w:hAnsi="Arial" w:cs="Arial"/>
      <w:b/>
      <w:color w:val="FFFFFF" w:themeColor="background1"/>
      <w:kern w:val="28"/>
      <w:sz w:val="70"/>
      <w:szCs w:val="70"/>
    </w:rPr>
  </w:style>
  <w:style w:type="character" w:customStyle="1" w:styleId="TitleChar">
    <w:name w:val="Title Char"/>
    <w:basedOn w:val="DefaultParagraphFont"/>
    <w:link w:val="Title"/>
    <w:uiPriority w:val="10"/>
    <w:rsid w:val="007C31FD"/>
    <w:rPr>
      <w:rFonts w:ascii="Arial" w:eastAsiaTheme="majorEastAsia" w:hAnsi="Arial" w:cs="Arial"/>
      <w:b/>
      <w:color w:val="FFFFFF" w:themeColor="background1"/>
      <w:kern w:val="28"/>
      <w:sz w:val="70"/>
      <w:szCs w:val="70"/>
    </w:rPr>
  </w:style>
  <w:style w:type="paragraph" w:styleId="Subtitle">
    <w:name w:val="Subtitle"/>
    <w:basedOn w:val="Normal"/>
    <w:next w:val="Normal"/>
    <w:link w:val="SubtitleChar"/>
    <w:uiPriority w:val="2"/>
    <w:qFormat/>
    <w:rsid w:val="00F939BC"/>
    <w:pPr>
      <w:keepLines/>
      <w:numPr>
        <w:ilvl w:val="1"/>
      </w:numPr>
      <w:spacing w:before="120" w:after="480" w:line="360" w:lineRule="exact"/>
      <w:contextualSpacing/>
      <w:jc w:val="right"/>
    </w:pPr>
    <w:rPr>
      <w:rFonts w:asciiTheme="minorHAnsi" w:eastAsiaTheme="minorEastAsia" w:hAnsiTheme="minorHAnsi" w:cstheme="minorBidi"/>
      <w:bCs/>
      <w:color w:val="FFFFFF" w:themeColor="background1"/>
      <w:sz w:val="50"/>
      <w:szCs w:val="50"/>
    </w:rPr>
  </w:style>
  <w:style w:type="character" w:customStyle="1" w:styleId="SubtitleChar">
    <w:name w:val="Subtitle Char"/>
    <w:basedOn w:val="DefaultParagraphFont"/>
    <w:link w:val="Subtitle"/>
    <w:uiPriority w:val="2"/>
    <w:rsid w:val="00F939BC"/>
    <w:rPr>
      <w:rFonts w:eastAsiaTheme="minorEastAsia"/>
      <w:bCs/>
      <w:color w:val="FFFFFF" w:themeColor="background1"/>
      <w:sz w:val="50"/>
      <w:szCs w:val="50"/>
    </w:rPr>
  </w:style>
  <w:style w:type="paragraph" w:customStyle="1" w:styleId="Boxed1Text">
    <w:name w:val="Boxed 1 Text"/>
    <w:basedOn w:val="Normal"/>
    <w:uiPriority w:val="29"/>
    <w:qFormat/>
    <w:rsid w:val="008F4C1C"/>
    <w:pPr>
      <w:pBdr>
        <w:top w:val="single" w:sz="4" w:space="14" w:color="DEEAF6" w:themeColor="accent1" w:themeTint="33"/>
        <w:left w:val="single" w:sz="4" w:space="14" w:color="DEEAF6" w:themeColor="accent1" w:themeTint="33"/>
        <w:bottom w:val="single" w:sz="4" w:space="14" w:color="DEEAF6" w:themeColor="accent1" w:themeTint="33"/>
        <w:right w:val="single" w:sz="4" w:space="14" w:color="DEEAF6" w:themeColor="accent1" w:themeTint="33"/>
      </w:pBdr>
      <w:shd w:val="clear" w:color="auto" w:fill="DEEAF6" w:themeFill="accent1" w:themeFillTint="33"/>
      <w:spacing w:before="120" w:after="60"/>
      <w:ind w:left="284" w:right="284"/>
    </w:pPr>
    <w:rPr>
      <w:rFonts w:asciiTheme="minorHAnsi" w:eastAsiaTheme="minorHAnsi" w:hAnsiTheme="minorHAnsi" w:cstheme="minorBidi"/>
      <w:color w:val="000000" w:themeColor="text1"/>
      <w:szCs w:val="22"/>
    </w:rPr>
  </w:style>
  <w:style w:type="numbering" w:customStyle="1" w:styleId="KCBullets">
    <w:name w:val="KC Bullets"/>
    <w:uiPriority w:val="99"/>
    <w:rsid w:val="00430784"/>
    <w:pPr>
      <w:numPr>
        <w:numId w:val="16"/>
      </w:numPr>
    </w:pPr>
  </w:style>
  <w:style w:type="paragraph" w:customStyle="1" w:styleId="Bullet10">
    <w:name w:val="Bullet 1"/>
    <w:basedOn w:val="Normal"/>
    <w:uiPriority w:val="2"/>
    <w:qFormat/>
    <w:rsid w:val="00430784"/>
    <w:pPr>
      <w:numPr>
        <w:numId w:val="8"/>
      </w:numPr>
      <w:spacing w:before="120" w:after="120"/>
    </w:pPr>
    <w:rPr>
      <w:rFonts w:asciiTheme="minorHAnsi" w:eastAsiaTheme="minorHAnsi" w:hAnsiTheme="minorHAnsi" w:cstheme="minorBidi"/>
      <w:color w:val="000000" w:themeColor="text1"/>
      <w:sz w:val="20"/>
    </w:rPr>
  </w:style>
  <w:style w:type="paragraph" w:customStyle="1" w:styleId="Bullet2">
    <w:name w:val="Bullet 2"/>
    <w:basedOn w:val="Normal"/>
    <w:uiPriority w:val="2"/>
    <w:qFormat/>
    <w:rsid w:val="00430784"/>
    <w:pPr>
      <w:numPr>
        <w:ilvl w:val="1"/>
        <w:numId w:val="8"/>
      </w:numPr>
      <w:spacing w:before="120" w:after="120"/>
    </w:pPr>
    <w:rPr>
      <w:rFonts w:asciiTheme="minorHAnsi" w:eastAsiaTheme="minorHAnsi" w:hAnsiTheme="minorHAnsi" w:cstheme="minorBidi"/>
      <w:color w:val="000000" w:themeColor="text1"/>
      <w:sz w:val="20"/>
    </w:rPr>
  </w:style>
  <w:style w:type="paragraph" w:customStyle="1" w:styleId="Bullet3">
    <w:name w:val="Bullet 3"/>
    <w:basedOn w:val="Normal"/>
    <w:qFormat/>
    <w:rsid w:val="00430784"/>
    <w:pPr>
      <w:numPr>
        <w:ilvl w:val="2"/>
        <w:numId w:val="8"/>
      </w:numPr>
      <w:spacing w:before="120" w:after="120"/>
    </w:pPr>
    <w:rPr>
      <w:rFonts w:asciiTheme="minorHAnsi" w:eastAsiaTheme="minorHAnsi" w:hAnsiTheme="minorHAnsi" w:cstheme="minorBidi"/>
      <w:color w:val="000000" w:themeColor="text1"/>
      <w:sz w:val="20"/>
    </w:rPr>
  </w:style>
  <w:style w:type="paragraph" w:customStyle="1" w:styleId="bulletalpha">
    <w:name w:val="bullet alpha"/>
    <w:basedOn w:val="bullet1"/>
    <w:qFormat/>
    <w:rsid w:val="00E63215"/>
    <w:pPr>
      <w:numPr>
        <w:numId w:val="9"/>
      </w:numPr>
    </w:pPr>
    <w:rPr>
      <w:szCs w:val="22"/>
      <w:lang w:val="en"/>
    </w:rPr>
  </w:style>
  <w:style w:type="paragraph" w:customStyle="1" w:styleId="Bulletroman">
    <w:name w:val="Bullet roman"/>
    <w:basedOn w:val="bulletalpha"/>
    <w:qFormat/>
    <w:rsid w:val="00430784"/>
    <w:pPr>
      <w:numPr>
        <w:numId w:val="10"/>
      </w:numPr>
    </w:pPr>
  </w:style>
  <w:style w:type="paragraph" w:customStyle="1" w:styleId="Boxed1Bullet">
    <w:name w:val="Boxed 1 Bullet"/>
    <w:basedOn w:val="Boxed1Text"/>
    <w:uiPriority w:val="30"/>
    <w:qFormat/>
    <w:rsid w:val="00430784"/>
    <w:pPr>
      <w:numPr>
        <w:numId w:val="11"/>
      </w:numPr>
    </w:pPr>
  </w:style>
  <w:style w:type="paragraph" w:customStyle="1" w:styleId="Boxed2Bullet">
    <w:name w:val="Boxed 2 Bullet"/>
    <w:basedOn w:val="Normal"/>
    <w:uiPriority w:val="32"/>
    <w:qFormat/>
    <w:rsid w:val="00430784"/>
    <w:pPr>
      <w:numPr>
        <w:ilvl w:val="1"/>
        <w:numId w:val="11"/>
      </w:numPr>
      <w:pBdr>
        <w:top w:val="single" w:sz="4" w:space="14" w:color="5B9BD5" w:themeColor="accent1"/>
        <w:left w:val="single" w:sz="4" w:space="14" w:color="5B9BD5" w:themeColor="accent1"/>
        <w:bottom w:val="single" w:sz="4" w:space="14" w:color="5B9BD5" w:themeColor="accent1"/>
        <w:right w:val="single" w:sz="4" w:space="14" w:color="5B9BD5" w:themeColor="accent1"/>
      </w:pBdr>
      <w:spacing w:before="120" w:after="60" w:line="240" w:lineRule="atLeast"/>
      <w:ind w:right="284"/>
    </w:pPr>
    <w:rPr>
      <w:rFonts w:asciiTheme="minorHAnsi" w:eastAsiaTheme="minorHAnsi" w:hAnsiTheme="minorHAnsi" w:cstheme="minorBidi"/>
      <w:color w:val="000000" w:themeColor="text1"/>
      <w:sz w:val="20"/>
    </w:rPr>
  </w:style>
  <w:style w:type="numbering" w:customStyle="1" w:styleId="BoxedBullets">
    <w:name w:val="Boxed Bullets"/>
    <w:uiPriority w:val="99"/>
    <w:rsid w:val="00430784"/>
    <w:pPr>
      <w:numPr>
        <w:numId w:val="19"/>
      </w:numPr>
    </w:pPr>
  </w:style>
  <w:style w:type="character" w:styleId="IntenseEmphasis">
    <w:name w:val="Intense Emphasis"/>
    <w:basedOn w:val="DefaultParagraphFont"/>
    <w:uiPriority w:val="21"/>
    <w:qFormat/>
    <w:rsid w:val="00430784"/>
    <w:rPr>
      <w:b/>
      <w:i/>
      <w:iCs/>
      <w:color w:val="000000" w:themeColor="text1"/>
    </w:rPr>
  </w:style>
  <w:style w:type="paragraph" w:customStyle="1" w:styleId="NormalIndent5mm">
    <w:name w:val="Normal Indent 5mm"/>
    <w:basedOn w:val="Normal"/>
    <w:qFormat/>
    <w:rsid w:val="00B514E3"/>
    <w:pPr>
      <w:spacing w:before="120" w:after="120" w:line="240" w:lineRule="auto"/>
      <w:ind w:left="284"/>
    </w:pPr>
    <w:rPr>
      <w:rFonts w:asciiTheme="minorHAnsi" w:eastAsiaTheme="minorHAnsi" w:hAnsiTheme="minorHAnsi" w:cstheme="minorBidi"/>
      <w:color w:val="000000" w:themeColor="text1"/>
      <w:sz w:val="20"/>
    </w:rPr>
  </w:style>
  <w:style w:type="character" w:styleId="Strong">
    <w:name w:val="Strong"/>
    <w:basedOn w:val="DefaultParagraphFont"/>
    <w:uiPriority w:val="22"/>
    <w:qFormat/>
    <w:rsid w:val="001F5A1E"/>
    <w:rPr>
      <w:b/>
      <w:bCs/>
    </w:rPr>
  </w:style>
  <w:style w:type="paragraph" w:customStyle="1" w:styleId="Boxed1Heading">
    <w:name w:val="Boxed 1 Heading"/>
    <w:basedOn w:val="Boxed1Text"/>
    <w:uiPriority w:val="29"/>
    <w:qFormat/>
    <w:rsid w:val="00495C6A"/>
    <w:pPr>
      <w:keepNext/>
      <w:spacing w:line="240" w:lineRule="atLeast"/>
    </w:pPr>
    <w:rPr>
      <w:b/>
      <w:szCs w:val="20"/>
    </w:rPr>
  </w:style>
  <w:style w:type="numbering" w:customStyle="1" w:styleId="FigureNumbers">
    <w:name w:val="Figure Numbers"/>
    <w:uiPriority w:val="99"/>
    <w:rsid w:val="00495C6A"/>
    <w:pPr>
      <w:numPr>
        <w:numId w:val="17"/>
      </w:numPr>
    </w:pPr>
  </w:style>
  <w:style w:type="paragraph" w:customStyle="1" w:styleId="FigureTitle">
    <w:name w:val="Figure Title"/>
    <w:basedOn w:val="Normal"/>
    <w:uiPriority w:val="12"/>
    <w:qFormat/>
    <w:rsid w:val="00495C6A"/>
    <w:pPr>
      <w:keepNext/>
      <w:numPr>
        <w:numId w:val="12"/>
      </w:numPr>
      <w:spacing w:before="240" w:after="120" w:line="240" w:lineRule="auto"/>
    </w:pPr>
    <w:rPr>
      <w:rFonts w:asciiTheme="majorHAnsi" w:eastAsiaTheme="minorHAnsi" w:hAnsiTheme="majorHAnsi" w:cstheme="minorBidi"/>
      <w:color w:val="000000" w:themeColor="text1"/>
      <w:sz w:val="20"/>
    </w:rPr>
  </w:style>
  <w:style w:type="character" w:customStyle="1" w:styleId="heading10">
    <w:name w:val="heading1"/>
    <w:basedOn w:val="DefaultParagraphFont"/>
    <w:rsid w:val="007811EC"/>
    <w:rPr>
      <w:rFonts w:ascii="Calibri" w:hAnsi="Calibri" w:cs="Calibri" w:hint="default"/>
      <w:b/>
      <w:bCs/>
      <w:i w:val="0"/>
      <w:iCs w:val="0"/>
      <w:color w:val="000000"/>
    </w:rPr>
  </w:style>
  <w:style w:type="paragraph" w:customStyle="1" w:styleId="AppendixNumbered">
    <w:name w:val="Appendix Numbered"/>
    <w:basedOn w:val="Heading2"/>
    <w:uiPriority w:val="11"/>
    <w:qFormat/>
    <w:rsid w:val="00C45989"/>
    <w:pPr>
      <w:keepLines/>
      <w:pageBreakBefore/>
      <w:numPr>
        <w:numId w:val="14"/>
      </w:numPr>
      <w:spacing w:before="360" w:after="120" w:line="240" w:lineRule="auto"/>
    </w:pPr>
    <w:rPr>
      <w:rFonts w:asciiTheme="majorHAnsi" w:eastAsiaTheme="majorEastAsia" w:hAnsiTheme="majorHAnsi" w:cstheme="majorBidi"/>
      <w:snapToGrid/>
      <w:color w:val="5B9BD5" w:themeColor="accent1"/>
      <w:szCs w:val="26"/>
    </w:rPr>
  </w:style>
  <w:style w:type="numbering" w:customStyle="1" w:styleId="AppendixNumbers">
    <w:name w:val="Appendix Numbers"/>
    <w:uiPriority w:val="99"/>
    <w:rsid w:val="00C45989"/>
    <w:pPr>
      <w:numPr>
        <w:numId w:val="20"/>
      </w:numPr>
    </w:pPr>
  </w:style>
  <w:style w:type="table" w:customStyle="1" w:styleId="DefaultTable1">
    <w:name w:val="Default Table 1"/>
    <w:basedOn w:val="GridTable5Dark-Accent1"/>
    <w:uiPriority w:val="99"/>
    <w:rsid w:val="00C45989"/>
    <w:pPr>
      <w:spacing w:before="60" w:after="60"/>
    </w:pPr>
    <w:rPr>
      <w:color w:val="000000" w:themeColor="text1"/>
      <w:sz w:val="18"/>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numbering" w:customStyle="1" w:styleId="TableNumbers">
    <w:name w:val="Table Numbers"/>
    <w:uiPriority w:val="99"/>
    <w:rsid w:val="00C45989"/>
    <w:pPr>
      <w:numPr>
        <w:numId w:val="18"/>
      </w:numPr>
    </w:pPr>
  </w:style>
  <w:style w:type="paragraph" w:customStyle="1" w:styleId="TableTitle">
    <w:name w:val="Table Title"/>
    <w:basedOn w:val="FigureTitle"/>
    <w:uiPriority w:val="12"/>
    <w:qFormat/>
    <w:rsid w:val="00C45989"/>
    <w:pPr>
      <w:numPr>
        <w:numId w:val="13"/>
      </w:numPr>
    </w:pPr>
  </w:style>
  <w:style w:type="table" w:styleId="GridTable5Dark-Accent1">
    <w:name w:val="Grid Table 5 Dark Accent 1"/>
    <w:basedOn w:val="TableNormal"/>
    <w:uiPriority w:val="50"/>
    <w:rsid w:val="00C45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FollowedHyperlink">
    <w:name w:val="FollowedHyperlink"/>
    <w:basedOn w:val="DefaultParagraphFont"/>
    <w:uiPriority w:val="99"/>
    <w:semiHidden/>
    <w:unhideWhenUsed/>
    <w:rsid w:val="005331E2"/>
    <w:rPr>
      <w:color w:val="954F72" w:themeColor="followedHyperlink"/>
      <w:u w:val="single"/>
    </w:rPr>
  </w:style>
  <w:style w:type="character" w:styleId="UnresolvedMention">
    <w:name w:val="Unresolved Mention"/>
    <w:basedOn w:val="DefaultParagraphFont"/>
    <w:uiPriority w:val="99"/>
    <w:semiHidden/>
    <w:unhideWhenUsed/>
    <w:rsid w:val="005331E2"/>
    <w:rPr>
      <w:color w:val="605E5C"/>
      <w:shd w:val="clear" w:color="auto" w:fill="E1DFDD"/>
    </w:rPr>
  </w:style>
  <w:style w:type="paragraph" w:customStyle="1" w:styleId="bulletnumbers">
    <w:name w:val="bullet numbers"/>
    <w:basedOn w:val="Normal"/>
    <w:qFormat/>
    <w:rsid w:val="00C23AE3"/>
    <w:pPr>
      <w:numPr>
        <w:numId w:val="15"/>
      </w:numPr>
      <w:spacing w:before="30" w:after="30"/>
      <w:ind w:left="357" w:hanging="357"/>
    </w:pPr>
    <w:rPr>
      <w:rFonts w:asciiTheme="minorHAnsi" w:eastAsiaTheme="minorHAnsi" w:hAnsiTheme="minorHAnsi"/>
      <w:szCs w:val="22"/>
    </w:rPr>
  </w:style>
  <w:style w:type="paragraph" w:customStyle="1" w:styleId="Directoratename">
    <w:name w:val="Directorate name"/>
    <w:basedOn w:val="Normal"/>
    <w:qFormat/>
    <w:rsid w:val="008F4C1C"/>
    <w:rPr>
      <w:b/>
      <w:bCs/>
      <w:color w:val="7030A0"/>
      <w:sz w:val="28"/>
      <w:szCs w:val="28"/>
    </w:rPr>
  </w:style>
  <w:style w:type="paragraph" w:styleId="FootnoteText">
    <w:name w:val="footnote text"/>
    <w:aliases w:val="Footnote text"/>
    <w:basedOn w:val="Normal"/>
    <w:link w:val="FootnoteTextChar"/>
    <w:uiPriority w:val="99"/>
    <w:unhideWhenUsed/>
    <w:rsid w:val="001723F7"/>
    <w:pPr>
      <w:spacing w:before="0" w:after="0" w:line="240" w:lineRule="auto"/>
    </w:pPr>
    <w:rPr>
      <w:sz w:val="20"/>
    </w:rPr>
  </w:style>
  <w:style w:type="character" w:customStyle="1" w:styleId="FootnoteTextChar">
    <w:name w:val="Footnote Text Char"/>
    <w:aliases w:val="Footnote text Char"/>
    <w:basedOn w:val="DefaultParagraphFont"/>
    <w:link w:val="FootnoteText"/>
    <w:uiPriority w:val="99"/>
    <w:rsid w:val="001723F7"/>
    <w:rPr>
      <w:rFonts w:ascii="Calibri" w:eastAsia="Times New Roman" w:hAnsi="Calibri" w:cs="Times New Roman"/>
      <w:sz w:val="20"/>
      <w:szCs w:val="20"/>
    </w:rPr>
  </w:style>
  <w:style w:type="character" w:styleId="FootnoteReference">
    <w:name w:val="footnote reference"/>
    <w:basedOn w:val="DefaultParagraphFont"/>
    <w:uiPriority w:val="99"/>
    <w:unhideWhenUsed/>
    <w:rsid w:val="001723F7"/>
    <w:rPr>
      <w:vertAlign w:val="superscript"/>
    </w:rPr>
  </w:style>
  <w:style w:type="character" w:customStyle="1" w:styleId="Heading6Char">
    <w:name w:val="Heading 6 Char"/>
    <w:basedOn w:val="DefaultParagraphFont"/>
    <w:link w:val="Heading6"/>
    <w:uiPriority w:val="9"/>
    <w:semiHidden/>
    <w:rsid w:val="0086550E"/>
    <w:rPr>
      <w:rFonts w:ascii="Arial" w:eastAsia="Times New Roman" w:hAnsi="Arial" w:cs="Times New Roman"/>
      <w:b/>
      <w:bCs/>
      <w:i/>
      <w:iCs/>
      <w:color w:val="7F7F7F"/>
    </w:rPr>
  </w:style>
  <w:style w:type="character" w:customStyle="1" w:styleId="Heading7Char">
    <w:name w:val="Heading 7 Char"/>
    <w:basedOn w:val="DefaultParagraphFont"/>
    <w:link w:val="Heading7"/>
    <w:uiPriority w:val="9"/>
    <w:semiHidden/>
    <w:rsid w:val="0086550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86550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86550E"/>
    <w:rPr>
      <w:rFonts w:ascii="Cambria" w:eastAsia="Times New Roman" w:hAnsi="Cambria" w:cs="Times New Roman"/>
      <w:i/>
      <w:iCs/>
      <w:spacing w:val="5"/>
      <w:sz w:val="20"/>
      <w:szCs w:val="20"/>
    </w:rPr>
  </w:style>
  <w:style w:type="numbering" w:customStyle="1" w:styleId="NoList1">
    <w:name w:val="No List1"/>
    <w:next w:val="NoList"/>
    <w:uiPriority w:val="99"/>
    <w:semiHidden/>
    <w:unhideWhenUsed/>
    <w:rsid w:val="0086550E"/>
  </w:style>
  <w:style w:type="paragraph" w:customStyle="1" w:styleId="Heading11">
    <w:name w:val="Heading 11"/>
    <w:basedOn w:val="Normal"/>
    <w:next w:val="Normal"/>
    <w:uiPriority w:val="9"/>
    <w:qFormat/>
    <w:rsid w:val="0086550E"/>
    <w:pPr>
      <w:keepNext/>
      <w:pageBreakBefore/>
      <w:tabs>
        <w:tab w:val="left" w:pos="425"/>
      </w:tabs>
      <w:spacing w:before="480" w:after="240" w:line="240" w:lineRule="auto"/>
      <w:ind w:left="360" w:hanging="360"/>
      <w:outlineLvl w:val="0"/>
    </w:pPr>
    <w:rPr>
      <w:rFonts w:ascii="Calibri Light" w:hAnsi="Calibri Light"/>
      <w:color w:val="2F5496"/>
      <w:sz w:val="32"/>
      <w:szCs w:val="32"/>
    </w:rPr>
  </w:style>
  <w:style w:type="paragraph" w:customStyle="1" w:styleId="Heading31">
    <w:name w:val="Heading 31"/>
    <w:basedOn w:val="Normal"/>
    <w:next w:val="Normal"/>
    <w:qFormat/>
    <w:rsid w:val="0086550E"/>
    <w:pPr>
      <w:keepNext/>
      <w:spacing w:before="240" w:after="120" w:line="240" w:lineRule="auto"/>
      <w:outlineLvl w:val="2"/>
    </w:pPr>
    <w:rPr>
      <w:rFonts w:ascii="Arial" w:hAnsi="Arial"/>
      <w:bCs/>
      <w:color w:val="262626"/>
      <w:sz w:val="32"/>
      <w:szCs w:val="22"/>
    </w:rPr>
  </w:style>
  <w:style w:type="paragraph" w:customStyle="1" w:styleId="Heading41">
    <w:name w:val="Heading 41"/>
    <w:basedOn w:val="Normal"/>
    <w:next w:val="Normal"/>
    <w:qFormat/>
    <w:rsid w:val="0086550E"/>
    <w:pPr>
      <w:spacing w:after="0" w:line="240" w:lineRule="auto"/>
      <w:outlineLvl w:val="3"/>
    </w:pPr>
    <w:rPr>
      <w:rFonts w:ascii="Arial" w:hAnsi="Arial"/>
      <w:b/>
      <w:bCs/>
      <w:iCs/>
      <w:sz w:val="24"/>
      <w:szCs w:val="22"/>
    </w:rPr>
  </w:style>
  <w:style w:type="paragraph" w:customStyle="1" w:styleId="Heading51">
    <w:name w:val="Heading 51"/>
    <w:basedOn w:val="Normal"/>
    <w:next w:val="Normal"/>
    <w:qFormat/>
    <w:rsid w:val="0086550E"/>
    <w:pPr>
      <w:spacing w:after="0" w:line="240" w:lineRule="auto"/>
      <w:outlineLvl w:val="4"/>
    </w:pPr>
    <w:rPr>
      <w:rFonts w:ascii="Arial" w:hAnsi="Arial"/>
      <w:b/>
      <w:bCs/>
      <w:i/>
      <w:szCs w:val="22"/>
    </w:rPr>
  </w:style>
  <w:style w:type="paragraph" w:customStyle="1" w:styleId="Heading61">
    <w:name w:val="Heading 61"/>
    <w:basedOn w:val="Normal"/>
    <w:next w:val="Normal"/>
    <w:uiPriority w:val="9"/>
    <w:semiHidden/>
    <w:locked/>
    <w:rsid w:val="0086550E"/>
    <w:pPr>
      <w:spacing w:before="0" w:after="0" w:line="271" w:lineRule="auto"/>
      <w:outlineLvl w:val="5"/>
    </w:pPr>
    <w:rPr>
      <w:rFonts w:ascii="Arial" w:hAnsi="Arial"/>
      <w:b/>
      <w:bCs/>
      <w:i/>
      <w:iCs/>
      <w:color w:val="7F7F7F"/>
      <w:szCs w:val="22"/>
    </w:rPr>
  </w:style>
  <w:style w:type="paragraph" w:customStyle="1" w:styleId="Heading71">
    <w:name w:val="Heading 71"/>
    <w:basedOn w:val="Normal"/>
    <w:next w:val="Normal"/>
    <w:uiPriority w:val="9"/>
    <w:semiHidden/>
    <w:qFormat/>
    <w:locked/>
    <w:rsid w:val="0086550E"/>
    <w:pPr>
      <w:spacing w:before="0" w:after="0" w:line="240" w:lineRule="auto"/>
      <w:outlineLvl w:val="6"/>
    </w:pPr>
    <w:rPr>
      <w:rFonts w:ascii="Cambria" w:hAnsi="Cambria"/>
      <w:i/>
      <w:iCs/>
      <w:szCs w:val="22"/>
    </w:rPr>
  </w:style>
  <w:style w:type="paragraph" w:customStyle="1" w:styleId="Heading81">
    <w:name w:val="Heading 81"/>
    <w:basedOn w:val="Normal"/>
    <w:next w:val="Normal"/>
    <w:uiPriority w:val="9"/>
    <w:semiHidden/>
    <w:qFormat/>
    <w:locked/>
    <w:rsid w:val="0086550E"/>
    <w:pPr>
      <w:spacing w:before="0" w:after="0" w:line="240" w:lineRule="auto"/>
      <w:outlineLvl w:val="7"/>
    </w:pPr>
    <w:rPr>
      <w:rFonts w:ascii="Cambria" w:hAnsi="Cambria"/>
      <w:sz w:val="20"/>
    </w:rPr>
  </w:style>
  <w:style w:type="paragraph" w:customStyle="1" w:styleId="Heading91">
    <w:name w:val="Heading 91"/>
    <w:basedOn w:val="Normal"/>
    <w:next w:val="Normal"/>
    <w:uiPriority w:val="9"/>
    <w:semiHidden/>
    <w:qFormat/>
    <w:locked/>
    <w:rsid w:val="0086550E"/>
    <w:pPr>
      <w:spacing w:before="0" w:after="0" w:line="240" w:lineRule="auto"/>
      <w:outlineLvl w:val="8"/>
    </w:pPr>
    <w:rPr>
      <w:rFonts w:ascii="Cambria" w:hAnsi="Cambria"/>
      <w:i/>
      <w:iCs/>
      <w:spacing w:val="5"/>
      <w:sz w:val="20"/>
    </w:rPr>
  </w:style>
  <w:style w:type="numbering" w:customStyle="1" w:styleId="NoList11">
    <w:name w:val="No List11"/>
    <w:next w:val="NoList"/>
    <w:uiPriority w:val="99"/>
    <w:semiHidden/>
    <w:unhideWhenUsed/>
    <w:rsid w:val="0086550E"/>
  </w:style>
  <w:style w:type="paragraph" w:customStyle="1" w:styleId="BasicParagraph">
    <w:name w:val="[Basic Paragraph]"/>
    <w:basedOn w:val="Normal"/>
    <w:uiPriority w:val="99"/>
    <w:semiHidden/>
    <w:locked/>
    <w:rsid w:val="0086550E"/>
    <w:pPr>
      <w:autoSpaceDE w:val="0"/>
      <w:autoSpaceDN w:val="0"/>
      <w:adjustRightInd w:val="0"/>
      <w:spacing w:before="0" w:after="0" w:line="288" w:lineRule="auto"/>
      <w:textAlignment w:val="center"/>
    </w:pPr>
    <w:rPr>
      <w:rFonts w:ascii="MinionPro-Regular" w:eastAsia="Calibri" w:hAnsi="MinionPro-Regular" w:cs="MinionPro-Regular"/>
      <w:color w:val="000000"/>
      <w:sz w:val="24"/>
      <w:szCs w:val="24"/>
      <w:lang w:val="en-GB"/>
    </w:rPr>
  </w:style>
  <w:style w:type="paragraph" w:customStyle="1" w:styleId="Boxed">
    <w:name w:val="Boxed"/>
    <w:basedOn w:val="Normal"/>
    <w:qFormat/>
    <w:rsid w:val="0086550E"/>
    <w:pPr>
      <w:pBdr>
        <w:top w:val="single" w:sz="2" w:space="10" w:color="A6A6A6"/>
        <w:left w:val="single" w:sz="2" w:space="4" w:color="A6A6A6"/>
        <w:bottom w:val="single" w:sz="2" w:space="10" w:color="A6A6A6"/>
        <w:right w:val="single" w:sz="2" w:space="4" w:color="A6A6A6"/>
      </w:pBdr>
      <w:spacing w:before="0" w:after="120" w:line="240" w:lineRule="auto"/>
    </w:pPr>
    <w:rPr>
      <w:rFonts w:ascii="Arial" w:eastAsia="Calibri" w:hAnsi="Arial"/>
      <w:szCs w:val="24"/>
    </w:rPr>
  </w:style>
  <w:style w:type="paragraph" w:customStyle="1" w:styleId="Bulletlist">
    <w:name w:val="Bullet list"/>
    <w:basedOn w:val="Normal"/>
    <w:link w:val="BulletlistChar"/>
    <w:semiHidden/>
    <w:locked/>
    <w:rsid w:val="0086550E"/>
    <w:pPr>
      <w:spacing w:before="0" w:after="0" w:line="240" w:lineRule="auto"/>
      <w:ind w:left="720" w:hanging="360"/>
      <w:contextualSpacing/>
    </w:pPr>
    <w:rPr>
      <w:rFonts w:ascii="Arial" w:eastAsia="Calibri" w:hAnsi="Arial"/>
      <w:szCs w:val="24"/>
    </w:rPr>
  </w:style>
  <w:style w:type="character" w:customStyle="1" w:styleId="BulletlistChar">
    <w:name w:val="Bullet list Char"/>
    <w:basedOn w:val="DefaultParagraphFont"/>
    <w:link w:val="Bulletlist"/>
    <w:semiHidden/>
    <w:rsid w:val="0086550E"/>
    <w:rPr>
      <w:rFonts w:ascii="Arial" w:eastAsia="Calibri" w:hAnsi="Arial" w:cs="Times New Roman"/>
      <w:szCs w:val="24"/>
    </w:rPr>
  </w:style>
  <w:style w:type="paragraph" w:customStyle="1" w:styleId="Caption1">
    <w:name w:val="Caption1"/>
    <w:basedOn w:val="Normal"/>
    <w:next w:val="Normal"/>
    <w:uiPriority w:val="35"/>
    <w:qFormat/>
    <w:rsid w:val="0086550E"/>
    <w:pPr>
      <w:spacing w:line="240" w:lineRule="auto"/>
    </w:pPr>
    <w:rPr>
      <w:rFonts w:ascii="Arial" w:eastAsia="Calibri" w:hAnsi="Arial"/>
      <w:b/>
      <w:bCs/>
      <w:color w:val="404040"/>
      <w:sz w:val="18"/>
      <w:szCs w:val="18"/>
    </w:rPr>
  </w:style>
  <w:style w:type="character" w:styleId="CommentReference">
    <w:name w:val="annotation reference"/>
    <w:basedOn w:val="DefaultParagraphFont"/>
    <w:uiPriority w:val="99"/>
    <w:semiHidden/>
    <w:unhideWhenUsed/>
    <w:rsid w:val="0086550E"/>
    <w:rPr>
      <w:sz w:val="16"/>
      <w:szCs w:val="16"/>
    </w:rPr>
  </w:style>
  <w:style w:type="paragraph" w:customStyle="1" w:styleId="CommentText1">
    <w:name w:val="Comment Text1"/>
    <w:basedOn w:val="Normal"/>
    <w:next w:val="CommentText"/>
    <w:link w:val="CommentTextChar"/>
    <w:uiPriority w:val="99"/>
    <w:rsid w:val="0086550E"/>
    <w:pPr>
      <w:spacing w:before="0" w:after="120" w:line="240" w:lineRule="auto"/>
    </w:pPr>
    <w:rPr>
      <w:rFonts w:ascii="Arial" w:eastAsiaTheme="minorHAnsi" w:hAnsi="Arial" w:cstheme="minorBidi"/>
      <w:sz w:val="20"/>
    </w:rPr>
  </w:style>
  <w:style w:type="character" w:customStyle="1" w:styleId="CommentTextChar">
    <w:name w:val="Comment Text Char"/>
    <w:basedOn w:val="DefaultParagraphFont"/>
    <w:link w:val="CommentText1"/>
    <w:uiPriority w:val="99"/>
    <w:rsid w:val="0086550E"/>
    <w:rPr>
      <w:rFonts w:ascii="Arial" w:hAnsi="Arial"/>
      <w:sz w:val="20"/>
      <w:szCs w:val="20"/>
    </w:rPr>
  </w:style>
  <w:style w:type="paragraph" w:customStyle="1" w:styleId="CommentSubject1">
    <w:name w:val="Comment Subject1"/>
    <w:basedOn w:val="Normal"/>
    <w:next w:val="CommentSubject"/>
    <w:link w:val="CommentSubjectChar"/>
    <w:uiPriority w:val="99"/>
    <w:semiHidden/>
    <w:unhideWhenUsed/>
    <w:rsid w:val="0086550E"/>
    <w:pPr>
      <w:spacing w:before="0" w:after="120" w:line="240" w:lineRule="auto"/>
    </w:pPr>
    <w:rPr>
      <w:rFonts w:ascii="Arial" w:eastAsiaTheme="minorHAnsi" w:hAnsi="Arial" w:cstheme="minorBidi"/>
      <w:b/>
      <w:bCs/>
      <w:sz w:val="20"/>
      <w:szCs w:val="24"/>
    </w:rPr>
  </w:style>
  <w:style w:type="character" w:customStyle="1" w:styleId="CommentSubjectChar">
    <w:name w:val="Comment Subject Char"/>
    <w:basedOn w:val="CommentTextChar"/>
    <w:link w:val="CommentSubject1"/>
    <w:uiPriority w:val="99"/>
    <w:semiHidden/>
    <w:rsid w:val="0086550E"/>
    <w:rPr>
      <w:rFonts w:ascii="Arial" w:hAnsi="Arial"/>
      <w:b/>
      <w:bCs/>
      <w:sz w:val="20"/>
      <w:szCs w:val="24"/>
    </w:rPr>
  </w:style>
  <w:style w:type="paragraph" w:customStyle="1" w:styleId="Disclaimer">
    <w:name w:val="Disclaimer"/>
    <w:basedOn w:val="Normal"/>
    <w:qFormat/>
    <w:rsid w:val="0086550E"/>
    <w:pPr>
      <w:spacing w:before="0" w:after="60" w:line="240" w:lineRule="auto"/>
    </w:pPr>
    <w:rPr>
      <w:rFonts w:ascii="Arial" w:eastAsia="Calibri" w:hAnsi="Arial"/>
      <w:sz w:val="16"/>
      <w:szCs w:val="24"/>
    </w:rPr>
  </w:style>
  <w:style w:type="paragraph" w:customStyle="1" w:styleId="DocumentMap1">
    <w:name w:val="Document Map1"/>
    <w:basedOn w:val="Normal"/>
    <w:next w:val="DocumentMap"/>
    <w:link w:val="DocumentMapChar"/>
    <w:uiPriority w:val="99"/>
    <w:semiHidden/>
    <w:unhideWhenUsed/>
    <w:rsid w:val="0086550E"/>
    <w:pPr>
      <w:spacing w:before="0" w:after="0" w:line="240" w:lineRule="auto"/>
    </w:pPr>
    <w:rPr>
      <w:rFonts w:ascii="Tahoma" w:eastAsiaTheme="minorHAnsi" w:hAnsi="Tahoma" w:cs="Tahoma"/>
      <w:sz w:val="16"/>
      <w:szCs w:val="16"/>
    </w:rPr>
  </w:style>
  <w:style w:type="character" w:customStyle="1" w:styleId="DocumentMapChar">
    <w:name w:val="Document Map Char"/>
    <w:basedOn w:val="DefaultParagraphFont"/>
    <w:link w:val="DocumentMap1"/>
    <w:uiPriority w:val="99"/>
    <w:semiHidden/>
    <w:rsid w:val="0086550E"/>
    <w:rPr>
      <w:rFonts w:ascii="Tahoma" w:hAnsi="Tahoma" w:cs="Tahoma"/>
      <w:sz w:val="16"/>
      <w:szCs w:val="16"/>
    </w:rPr>
  </w:style>
  <w:style w:type="character" w:customStyle="1" w:styleId="documentmodified">
    <w:name w:val="documentmodified"/>
    <w:basedOn w:val="DefaultParagraphFont"/>
    <w:semiHidden/>
    <w:locked/>
    <w:rsid w:val="0086550E"/>
  </w:style>
  <w:style w:type="character" w:styleId="Emphasis">
    <w:name w:val="Emphasis"/>
    <w:uiPriority w:val="20"/>
    <w:qFormat/>
    <w:rsid w:val="0086550E"/>
    <w:rPr>
      <w:bCs/>
      <w:i/>
    </w:rPr>
  </w:style>
  <w:style w:type="character" w:customStyle="1" w:styleId="FollowedHyperlink1">
    <w:name w:val="FollowedHyperlink1"/>
    <w:basedOn w:val="DefaultParagraphFont"/>
    <w:uiPriority w:val="99"/>
    <w:semiHidden/>
    <w:unhideWhenUsed/>
    <w:locked/>
    <w:rsid w:val="0086550E"/>
    <w:rPr>
      <w:color w:val="800080"/>
      <w:u w:val="single"/>
    </w:rPr>
  </w:style>
  <w:style w:type="paragraph" w:styleId="ListBullet">
    <w:name w:val="List Bullet"/>
    <w:basedOn w:val="Normal"/>
    <w:uiPriority w:val="99"/>
    <w:qFormat/>
    <w:rsid w:val="0086550E"/>
    <w:pPr>
      <w:numPr>
        <w:numId w:val="1"/>
      </w:numPr>
      <w:spacing w:before="0" w:after="120" w:line="240" w:lineRule="auto"/>
      <w:ind w:left="357" w:hanging="357"/>
      <w:contextualSpacing/>
    </w:pPr>
    <w:rPr>
      <w:rFonts w:ascii="Arial" w:hAnsi="Arial"/>
      <w:szCs w:val="24"/>
    </w:rPr>
  </w:style>
  <w:style w:type="paragraph" w:styleId="ListBullet2">
    <w:name w:val="List Bullet 2"/>
    <w:basedOn w:val="Normal"/>
    <w:qFormat/>
    <w:rsid w:val="0086550E"/>
    <w:pPr>
      <w:numPr>
        <w:numId w:val="2"/>
      </w:numPr>
      <w:spacing w:before="0" w:after="120" w:line="240" w:lineRule="auto"/>
      <w:ind w:left="697" w:hanging="357"/>
      <w:contextualSpacing/>
    </w:pPr>
    <w:rPr>
      <w:rFonts w:ascii="Arial" w:hAnsi="Arial"/>
      <w:szCs w:val="24"/>
    </w:rPr>
  </w:style>
  <w:style w:type="paragraph" w:styleId="ListNumber">
    <w:name w:val="List Number"/>
    <w:basedOn w:val="Normal"/>
    <w:qFormat/>
    <w:rsid w:val="0086550E"/>
    <w:pPr>
      <w:numPr>
        <w:numId w:val="3"/>
      </w:numPr>
      <w:spacing w:before="0" w:after="120" w:line="240" w:lineRule="auto"/>
      <w:contextualSpacing/>
    </w:pPr>
    <w:rPr>
      <w:rFonts w:ascii="Arial" w:hAnsi="Arial"/>
      <w:szCs w:val="24"/>
    </w:rPr>
  </w:style>
  <w:style w:type="paragraph" w:styleId="ListNumber2">
    <w:name w:val="List Number 2"/>
    <w:basedOn w:val="Normal"/>
    <w:qFormat/>
    <w:rsid w:val="0086550E"/>
    <w:pPr>
      <w:numPr>
        <w:numId w:val="4"/>
      </w:numPr>
      <w:spacing w:before="0" w:after="120" w:line="240" w:lineRule="auto"/>
      <w:ind w:left="697" w:hanging="357"/>
      <w:contextualSpacing/>
    </w:pPr>
    <w:rPr>
      <w:rFonts w:ascii="Arial" w:hAnsi="Arial"/>
      <w:szCs w:val="24"/>
    </w:rPr>
  </w:style>
  <w:style w:type="character" w:customStyle="1" w:styleId="ListParagraphChar">
    <w:name w:val="List Paragraph Char"/>
    <w:aliases w:val="Bullet Char,Heading2 Char,SWA List Paragraph Char,Indent Char,Bullet Point Char,List Paragraph1 Char,NFP GP Bulleted List Char,Recommendation Char,Use Case List Paragraph Char,List Paragraph - bullets Char,standard lewis Char,L Char"/>
    <w:basedOn w:val="DefaultParagraphFont"/>
    <w:link w:val="ListParagraph"/>
    <w:uiPriority w:val="34"/>
    <w:rsid w:val="0086550E"/>
    <w:rPr>
      <w:rFonts w:ascii="Calibri" w:eastAsia="Times New Roman" w:hAnsi="Calibri" w:cs="Times New Roman"/>
      <w:szCs w:val="20"/>
    </w:rPr>
  </w:style>
  <w:style w:type="paragraph" w:customStyle="1" w:styleId="ListPara2">
    <w:name w:val="List Para 2"/>
    <w:basedOn w:val="ListParagraph"/>
    <w:link w:val="ListPara2Char"/>
    <w:semiHidden/>
    <w:locked/>
    <w:rsid w:val="0086550E"/>
    <w:pPr>
      <w:spacing w:before="0" w:after="120" w:line="240" w:lineRule="auto"/>
      <w:ind w:left="1208" w:hanging="357"/>
    </w:pPr>
    <w:rPr>
      <w:rFonts w:ascii="Arial" w:eastAsia="Calibri" w:hAnsi="Arial"/>
      <w:szCs w:val="24"/>
    </w:rPr>
  </w:style>
  <w:style w:type="character" w:customStyle="1" w:styleId="ListPara2Char">
    <w:name w:val="List Para 2 Char"/>
    <w:basedOn w:val="ListParagraphChar"/>
    <w:link w:val="ListPara2"/>
    <w:semiHidden/>
    <w:rsid w:val="0086550E"/>
    <w:rPr>
      <w:rFonts w:ascii="Arial" w:eastAsia="Calibri" w:hAnsi="Arial" w:cs="Times New Roman"/>
      <w:szCs w:val="24"/>
    </w:rPr>
  </w:style>
  <w:style w:type="paragraph" w:customStyle="1" w:styleId="NoSpacing1">
    <w:name w:val="No Spacing1"/>
    <w:basedOn w:val="Normal"/>
    <w:next w:val="NoSpacing"/>
    <w:uiPriority w:val="1"/>
    <w:qFormat/>
    <w:rsid w:val="0086550E"/>
    <w:pPr>
      <w:spacing w:before="0" w:after="0" w:line="240" w:lineRule="auto"/>
    </w:pPr>
    <w:rPr>
      <w:rFonts w:ascii="Arial" w:eastAsia="Calibri" w:hAnsi="Arial"/>
      <w:szCs w:val="24"/>
    </w:rPr>
  </w:style>
  <w:style w:type="paragraph" w:styleId="NormalWeb">
    <w:name w:val="Normal (Web)"/>
    <w:basedOn w:val="Normal"/>
    <w:uiPriority w:val="99"/>
    <w:semiHidden/>
    <w:rsid w:val="0086550E"/>
    <w:pPr>
      <w:spacing w:before="100" w:beforeAutospacing="1" w:after="100" w:afterAutospacing="1" w:line="240" w:lineRule="auto"/>
    </w:pPr>
    <w:rPr>
      <w:rFonts w:ascii="Times New Roman" w:hAnsi="Times New Roman"/>
      <w:sz w:val="24"/>
      <w:szCs w:val="24"/>
      <w:lang w:eastAsia="en-AU"/>
    </w:rPr>
  </w:style>
  <w:style w:type="paragraph" w:customStyle="1" w:styleId="Quote1">
    <w:name w:val="Quote1"/>
    <w:basedOn w:val="Normal"/>
    <w:next w:val="Normal"/>
    <w:uiPriority w:val="29"/>
    <w:qFormat/>
    <w:rsid w:val="0086550E"/>
    <w:pPr>
      <w:spacing w:line="240" w:lineRule="auto"/>
      <w:ind w:left="357" w:right="357"/>
    </w:pPr>
    <w:rPr>
      <w:rFonts w:ascii="Arial" w:eastAsia="Calibri" w:hAnsi="Arial"/>
      <w:i/>
      <w:iCs/>
      <w:szCs w:val="22"/>
    </w:rPr>
  </w:style>
  <w:style w:type="character" w:customStyle="1" w:styleId="QuoteChar">
    <w:name w:val="Quote Char"/>
    <w:basedOn w:val="DefaultParagraphFont"/>
    <w:link w:val="Quote"/>
    <w:uiPriority w:val="29"/>
    <w:rsid w:val="0086550E"/>
    <w:rPr>
      <w:rFonts w:ascii="Arial" w:hAnsi="Arial"/>
      <w:i/>
      <w:iCs/>
    </w:rPr>
  </w:style>
  <w:style w:type="character" w:customStyle="1" w:styleId="rating-stars">
    <w:name w:val="rating-stars"/>
    <w:basedOn w:val="DefaultParagraphFont"/>
    <w:semiHidden/>
    <w:locked/>
    <w:rsid w:val="0086550E"/>
  </w:style>
  <w:style w:type="paragraph" w:customStyle="1" w:styleId="Subtitle1">
    <w:name w:val="Subtitle1"/>
    <w:basedOn w:val="Title"/>
    <w:next w:val="Normal"/>
    <w:uiPriority w:val="2"/>
    <w:rsid w:val="0086550E"/>
    <w:pPr>
      <w:keepLines w:val="0"/>
      <w:pBdr>
        <w:bottom w:val="single" w:sz="48" w:space="10" w:color="A6A6A6"/>
      </w:pBdr>
      <w:tabs>
        <w:tab w:val="left" w:pos="425"/>
      </w:tabs>
      <w:spacing w:before="360" w:after="400" w:line="240" w:lineRule="auto"/>
      <w:contextualSpacing w:val="0"/>
      <w:outlineLvl w:val="9"/>
    </w:pPr>
    <w:rPr>
      <w:rFonts w:eastAsia="Times New Roman" w:cs="Times New Roman"/>
      <w:b w:val="0"/>
      <w:iCs/>
      <w:color w:val="262626"/>
      <w:spacing w:val="13"/>
      <w:kern w:val="0"/>
      <w:sz w:val="52"/>
      <w:szCs w:val="24"/>
    </w:rPr>
  </w:style>
  <w:style w:type="character" w:styleId="SubtleEmphasis">
    <w:name w:val="Subtle Emphasis"/>
    <w:uiPriority w:val="19"/>
    <w:rsid w:val="0086550E"/>
    <w:rPr>
      <w:i/>
      <w:iCs/>
    </w:rPr>
  </w:style>
  <w:style w:type="character" w:styleId="SubtleReference">
    <w:name w:val="Subtle Reference"/>
    <w:uiPriority w:val="31"/>
    <w:rsid w:val="0086550E"/>
    <w:rPr>
      <w:smallCaps/>
    </w:rPr>
  </w:style>
  <w:style w:type="table" w:customStyle="1" w:styleId="SWA">
    <w:name w:val="SWA"/>
    <w:basedOn w:val="TableNormal"/>
    <w:uiPriority w:val="99"/>
    <w:locked/>
    <w:rsid w:val="0086550E"/>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cPr>
    </w:tblStylePr>
  </w:style>
  <w:style w:type="paragraph" w:customStyle="1" w:styleId="SWA-NORMAL">
    <w:name w:val="SWA - NORMAL"/>
    <w:basedOn w:val="Normal"/>
    <w:semiHidden/>
    <w:qFormat/>
    <w:locked/>
    <w:rsid w:val="0086550E"/>
    <w:pPr>
      <w:tabs>
        <w:tab w:val="left" w:pos="425"/>
      </w:tabs>
      <w:spacing w:before="0" w:after="120" w:line="240" w:lineRule="auto"/>
    </w:pPr>
    <w:rPr>
      <w:rFonts w:ascii="Arial" w:eastAsia="Calibri" w:hAnsi="Arial"/>
      <w:szCs w:val="24"/>
    </w:rPr>
  </w:style>
  <w:style w:type="paragraph" w:customStyle="1" w:styleId="SWABullets">
    <w:name w:val="SWA Bullets"/>
    <w:basedOn w:val="Normal"/>
    <w:link w:val="SWABulletsChar"/>
    <w:semiHidden/>
    <w:qFormat/>
    <w:locked/>
    <w:rsid w:val="0086550E"/>
    <w:pPr>
      <w:numPr>
        <w:numId w:val="5"/>
      </w:numPr>
      <w:overflowPunct w:val="0"/>
      <w:autoSpaceDE w:val="0"/>
      <w:autoSpaceDN w:val="0"/>
      <w:adjustRightInd w:val="0"/>
      <w:spacing w:before="0" w:after="0" w:line="240" w:lineRule="auto"/>
      <w:textAlignment w:val="baseline"/>
    </w:pPr>
    <w:rPr>
      <w:rFonts w:ascii="Arial" w:hAnsi="Arial"/>
      <w:sz w:val="20"/>
      <w:lang w:eastAsia="en-AU"/>
    </w:rPr>
  </w:style>
  <w:style w:type="character" w:customStyle="1" w:styleId="SWABulletsChar">
    <w:name w:val="SWA Bullets Char"/>
    <w:basedOn w:val="DefaultParagraphFont"/>
    <w:link w:val="SWABullets"/>
    <w:semiHidden/>
    <w:rsid w:val="0086550E"/>
    <w:rPr>
      <w:rFonts w:ascii="Arial" w:eastAsia="Times New Roman" w:hAnsi="Arial" w:cs="Times New Roman"/>
      <w:sz w:val="20"/>
      <w:szCs w:val="20"/>
      <w:lang w:eastAsia="en-AU"/>
    </w:rPr>
  </w:style>
  <w:style w:type="table" w:customStyle="1" w:styleId="TableGrid1">
    <w:name w:val="Table Grid1"/>
    <w:basedOn w:val="TableNormal"/>
    <w:next w:val="TableGrid"/>
    <w:uiPriority w:val="39"/>
    <w:rsid w:val="0086550E"/>
    <w:pPr>
      <w:spacing w:before="60" w:after="60" w:line="240" w:lineRule="auto"/>
    </w:pPr>
    <w:rPr>
      <w:rFonts w:ascii="Arial" w:hAnsi="Arial"/>
      <w:sz w:val="20"/>
    </w:rPr>
    <w:tblPr>
      <w:tblBorders>
        <w:top w:val="single" w:sz="2" w:space="0" w:color="BFBFBF"/>
        <w:bottom w:val="single" w:sz="2" w:space="0" w:color="BFBFBF"/>
        <w:insideH w:val="single" w:sz="2" w:space="0" w:color="BFBFBF"/>
      </w:tblBorders>
    </w:tblPr>
    <w:tcPr>
      <w:tcMar>
        <w:top w:w="108" w:type="dxa"/>
        <w:bottom w:w="108" w:type="dxa"/>
      </w:tcMar>
    </w:tcPr>
    <w:tblStylePr w:type="firstRow">
      <w:rPr>
        <w:rFonts w:ascii="Arial" w:hAnsi="Arial"/>
        <w:b/>
      </w:rPr>
    </w:tblStylePr>
  </w:style>
  <w:style w:type="table" w:customStyle="1" w:styleId="TableGrid11">
    <w:name w:val="Table Grid11"/>
    <w:basedOn w:val="TableNormal"/>
    <w:next w:val="TableGrid"/>
    <w:uiPriority w:val="59"/>
    <w:locked/>
    <w:rsid w:val="0086550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uiPriority w:val="39"/>
    <w:rsid w:val="0086550E"/>
    <w:pPr>
      <w:tabs>
        <w:tab w:val="left" w:pos="357"/>
        <w:tab w:val="right" w:leader="dot" w:pos="9072"/>
      </w:tabs>
      <w:spacing w:before="0" w:after="100" w:line="240" w:lineRule="auto"/>
    </w:pPr>
    <w:rPr>
      <w:rFonts w:ascii="Arial" w:eastAsia="Calibri" w:hAnsi="Arial"/>
      <w:b/>
      <w:noProof/>
      <w:szCs w:val="24"/>
    </w:rPr>
  </w:style>
  <w:style w:type="paragraph" w:customStyle="1" w:styleId="TOC">
    <w:name w:val="TOC"/>
    <w:basedOn w:val="TOC1"/>
    <w:link w:val="TOCChar"/>
    <w:rsid w:val="0086550E"/>
    <w:pPr>
      <w:tabs>
        <w:tab w:val="left" w:pos="357"/>
        <w:tab w:val="right" w:leader="dot" w:pos="9072"/>
        <w:tab w:val="right" w:leader="dot" w:pos="9344"/>
      </w:tabs>
      <w:spacing w:before="360" w:after="360" w:line="240" w:lineRule="auto"/>
    </w:pPr>
    <w:rPr>
      <w:rFonts w:ascii="Arial" w:hAnsi="Arial" w:cs="Arial"/>
      <w:bCs/>
      <w:caps/>
      <w:noProof/>
      <w:sz w:val="32"/>
      <w:szCs w:val="32"/>
    </w:rPr>
  </w:style>
  <w:style w:type="character" w:customStyle="1" w:styleId="TOCChar">
    <w:name w:val="TOC Char"/>
    <w:basedOn w:val="DefaultParagraphFont"/>
    <w:link w:val="TOC"/>
    <w:rsid w:val="0086550E"/>
    <w:rPr>
      <w:rFonts w:ascii="Arial" w:eastAsia="Times New Roman" w:hAnsi="Arial" w:cs="Arial"/>
      <w:bCs/>
      <w:caps/>
      <w:noProof/>
      <w:sz w:val="32"/>
      <w:szCs w:val="32"/>
    </w:rPr>
  </w:style>
  <w:style w:type="paragraph" w:customStyle="1" w:styleId="TOC21">
    <w:name w:val="TOC 21"/>
    <w:basedOn w:val="Normal"/>
    <w:next w:val="Normal"/>
    <w:autoRedefine/>
    <w:uiPriority w:val="39"/>
    <w:rsid w:val="0086550E"/>
    <w:pPr>
      <w:tabs>
        <w:tab w:val="left" w:pos="357"/>
        <w:tab w:val="left" w:pos="1100"/>
        <w:tab w:val="right" w:leader="dot" w:pos="9072"/>
      </w:tabs>
      <w:spacing w:before="0" w:after="100" w:line="240" w:lineRule="auto"/>
      <w:ind w:firstLine="357"/>
    </w:pPr>
    <w:rPr>
      <w:rFonts w:ascii="Arial" w:eastAsia="Calibri" w:hAnsi="Arial"/>
      <w:noProof/>
      <w:szCs w:val="24"/>
    </w:rPr>
  </w:style>
  <w:style w:type="paragraph" w:customStyle="1" w:styleId="TOC31">
    <w:name w:val="TOC 31"/>
    <w:basedOn w:val="Normal"/>
    <w:next w:val="Normal"/>
    <w:autoRedefine/>
    <w:uiPriority w:val="39"/>
    <w:unhideWhenUsed/>
    <w:rsid w:val="0086550E"/>
    <w:pPr>
      <w:spacing w:before="0" w:after="100" w:line="240" w:lineRule="auto"/>
      <w:ind w:left="440"/>
    </w:pPr>
    <w:rPr>
      <w:rFonts w:ascii="Arial" w:eastAsia="Calibri" w:hAnsi="Arial"/>
      <w:szCs w:val="24"/>
    </w:rPr>
  </w:style>
  <w:style w:type="character" w:customStyle="1" w:styleId="Heading1Char1">
    <w:name w:val="Heading 1 Char1"/>
    <w:basedOn w:val="DefaultParagraphFont"/>
    <w:uiPriority w:val="9"/>
    <w:rsid w:val="0086550E"/>
    <w:rPr>
      <w:rFonts w:ascii="Calibri Light" w:eastAsia="Times New Roman" w:hAnsi="Calibri Light" w:cs="Times New Roman"/>
      <w:color w:val="2F5496"/>
      <w:sz w:val="32"/>
      <w:szCs w:val="32"/>
    </w:rPr>
  </w:style>
  <w:style w:type="paragraph" w:styleId="TOCHeading">
    <w:name w:val="TOC Heading"/>
    <w:basedOn w:val="Heading1"/>
    <w:next w:val="Normal"/>
    <w:uiPriority w:val="39"/>
    <w:qFormat/>
    <w:rsid w:val="0086550E"/>
    <w:pPr>
      <w:pageBreakBefore/>
      <w:tabs>
        <w:tab w:val="left" w:pos="425"/>
      </w:tabs>
      <w:spacing w:before="480" w:after="240" w:line="240" w:lineRule="auto"/>
      <w:outlineLvl w:val="9"/>
    </w:pPr>
    <w:rPr>
      <w:rFonts w:eastAsia="Calibri"/>
      <w:b w:val="0"/>
      <w:color w:val="404040"/>
      <w:kern w:val="0"/>
      <w:sz w:val="52"/>
      <w:szCs w:val="24"/>
      <w:lang w:bidi="en-US"/>
    </w:rPr>
  </w:style>
  <w:style w:type="character" w:customStyle="1" w:styleId="Emphasised">
    <w:name w:val="Emphasised"/>
    <w:basedOn w:val="DefaultParagraphFont"/>
    <w:uiPriority w:val="1"/>
    <w:qFormat/>
    <w:rsid w:val="0086550E"/>
    <w:rPr>
      <w:b/>
      <w:color w:val="145B85"/>
    </w:rPr>
  </w:style>
  <w:style w:type="paragraph" w:customStyle="1" w:styleId="Titledate">
    <w:name w:val="Title date"/>
    <w:basedOn w:val="TOC1"/>
    <w:qFormat/>
    <w:rsid w:val="0086550E"/>
    <w:pPr>
      <w:tabs>
        <w:tab w:val="left" w:pos="357"/>
        <w:tab w:val="right" w:leader="dot" w:pos="9072"/>
      </w:tabs>
      <w:spacing w:before="0" w:line="240" w:lineRule="auto"/>
    </w:pPr>
    <w:rPr>
      <w:rFonts w:ascii="Arial Bold" w:eastAsia="Calibri" w:hAnsi="Arial Bold"/>
      <w:b/>
      <w:caps/>
      <w:noProof/>
      <w:color w:val="145B85"/>
      <w:szCs w:val="24"/>
    </w:rPr>
  </w:style>
  <w:style w:type="character" w:customStyle="1" w:styleId="SWADisclaimerheadingChar">
    <w:name w:val="SWA Disclaimer heading Char"/>
    <w:basedOn w:val="DefaultParagraphFont"/>
    <w:link w:val="SWADisclaimerheading"/>
    <w:locked/>
    <w:rsid w:val="0086550E"/>
    <w:rPr>
      <w:rFonts w:ascii="Arial" w:eastAsia="Times New Roman" w:hAnsi="Arial" w:cs="Times New Roman"/>
      <w:b/>
      <w:color w:val="145B85"/>
      <w:spacing w:val="-3"/>
      <w:sz w:val="14"/>
      <w:szCs w:val="14"/>
    </w:rPr>
  </w:style>
  <w:style w:type="paragraph" w:customStyle="1" w:styleId="SWADisclaimerheading">
    <w:name w:val="SWA Disclaimer heading"/>
    <w:basedOn w:val="Normal"/>
    <w:link w:val="SWADisclaimerheadingChar"/>
    <w:qFormat/>
    <w:rsid w:val="0086550E"/>
    <w:pPr>
      <w:spacing w:before="120" w:after="120"/>
    </w:pPr>
    <w:rPr>
      <w:rFonts w:ascii="Arial" w:hAnsi="Arial"/>
      <w:b/>
      <w:color w:val="145B85"/>
      <w:spacing w:val="-3"/>
      <w:sz w:val="14"/>
      <w:szCs w:val="14"/>
    </w:rPr>
  </w:style>
  <w:style w:type="paragraph" w:customStyle="1" w:styleId="Default">
    <w:name w:val="Default"/>
    <w:rsid w:val="0086550E"/>
    <w:pPr>
      <w:autoSpaceDE w:val="0"/>
      <w:autoSpaceDN w:val="0"/>
      <w:adjustRightInd w:val="0"/>
      <w:spacing w:after="0" w:line="240" w:lineRule="auto"/>
    </w:pPr>
    <w:rPr>
      <w:rFonts w:ascii="Arial" w:hAnsi="Arial" w:cs="Arial"/>
      <w:color w:val="000000"/>
      <w:sz w:val="24"/>
      <w:szCs w:val="24"/>
    </w:rPr>
  </w:style>
  <w:style w:type="paragraph" w:customStyle="1" w:styleId="SWA-AGENDAITEMATTACHMENTS">
    <w:name w:val="SWA - AGENDA ITEM ATTACHMENTS"/>
    <w:basedOn w:val="Normal"/>
    <w:next w:val="Normal"/>
    <w:qFormat/>
    <w:rsid w:val="0086550E"/>
    <w:pPr>
      <w:tabs>
        <w:tab w:val="left" w:pos="425"/>
        <w:tab w:val="right" w:pos="9072"/>
      </w:tabs>
      <w:spacing w:before="120" w:after="120" w:line="240" w:lineRule="auto"/>
      <w:ind w:left="425" w:hanging="425"/>
    </w:pPr>
    <w:rPr>
      <w:rFonts w:ascii="Arial Bold" w:eastAsia="Calibri" w:hAnsi="Arial Bold"/>
      <w:b/>
      <w:caps/>
      <w:szCs w:val="24"/>
    </w:rPr>
  </w:style>
  <w:style w:type="character" w:customStyle="1" w:styleId="UnresolvedMention1">
    <w:name w:val="Unresolved Mention1"/>
    <w:basedOn w:val="DefaultParagraphFont"/>
    <w:uiPriority w:val="99"/>
    <w:semiHidden/>
    <w:unhideWhenUsed/>
    <w:rsid w:val="0086550E"/>
    <w:rPr>
      <w:color w:val="605E5C"/>
      <w:shd w:val="clear" w:color="auto" w:fill="E1DFDD"/>
    </w:rPr>
  </w:style>
  <w:style w:type="character" w:styleId="HTMLDefinition">
    <w:name w:val="HTML Definition"/>
    <w:basedOn w:val="DefaultParagraphFont"/>
    <w:uiPriority w:val="99"/>
    <w:semiHidden/>
    <w:unhideWhenUsed/>
    <w:rsid w:val="0086550E"/>
    <w:rPr>
      <w:i/>
      <w:iCs/>
    </w:rPr>
  </w:style>
  <w:style w:type="paragraph" w:customStyle="1" w:styleId="SWA-RECOMMENDATIONBOX">
    <w:name w:val="SWA - RECOMMENDATION BOX"/>
    <w:basedOn w:val="Normal"/>
    <w:qFormat/>
    <w:rsid w:val="0086550E"/>
    <w:pPr>
      <w:pBdr>
        <w:top w:val="single" w:sz="4" w:space="1" w:color="auto"/>
        <w:left w:val="single" w:sz="4" w:space="4" w:color="auto"/>
        <w:bottom w:val="single" w:sz="4" w:space="1" w:color="auto"/>
        <w:right w:val="single" w:sz="4" w:space="4" w:color="auto"/>
      </w:pBdr>
      <w:shd w:val="clear" w:color="auto" w:fill="F2DBDB"/>
      <w:tabs>
        <w:tab w:val="left" w:pos="425"/>
      </w:tabs>
      <w:spacing w:before="0" w:after="120" w:line="240" w:lineRule="auto"/>
      <w:ind w:left="425" w:hanging="425"/>
      <w:contextualSpacing/>
    </w:pPr>
    <w:rPr>
      <w:rFonts w:ascii="Arial" w:eastAsia="Calibri" w:hAnsi="Arial"/>
      <w:szCs w:val="24"/>
    </w:rPr>
  </w:style>
  <w:style w:type="paragraph" w:customStyle="1" w:styleId="Revision1">
    <w:name w:val="Revision1"/>
    <w:next w:val="Revision"/>
    <w:hidden/>
    <w:uiPriority w:val="99"/>
    <w:semiHidden/>
    <w:rsid w:val="0086550E"/>
    <w:pPr>
      <w:spacing w:after="0" w:line="240" w:lineRule="auto"/>
    </w:pPr>
    <w:rPr>
      <w:rFonts w:ascii="Arial" w:hAnsi="Arial"/>
      <w:szCs w:val="24"/>
    </w:rPr>
  </w:style>
  <w:style w:type="character" w:customStyle="1" w:styleId="Heading3Char1">
    <w:name w:val="Heading 3 Char1"/>
    <w:basedOn w:val="DefaultParagraphFont"/>
    <w:uiPriority w:val="9"/>
    <w:semiHidden/>
    <w:rsid w:val="0086550E"/>
    <w:rPr>
      <w:rFonts w:ascii="Calibri Light" w:eastAsia="Times New Roman" w:hAnsi="Calibri Light" w:cs="Times New Roman"/>
      <w:color w:val="1F3763"/>
      <w:sz w:val="24"/>
      <w:szCs w:val="24"/>
    </w:rPr>
  </w:style>
  <w:style w:type="character" w:customStyle="1" w:styleId="Heading4Char1">
    <w:name w:val="Heading 4 Char1"/>
    <w:basedOn w:val="DefaultParagraphFont"/>
    <w:uiPriority w:val="9"/>
    <w:semiHidden/>
    <w:rsid w:val="0086550E"/>
    <w:rPr>
      <w:rFonts w:ascii="Calibri Light" w:eastAsia="Times New Roman" w:hAnsi="Calibri Light" w:cs="Times New Roman"/>
      <w:i/>
      <w:iCs/>
      <w:color w:val="2F5496"/>
    </w:rPr>
  </w:style>
  <w:style w:type="character" w:customStyle="1" w:styleId="Heading5Char1">
    <w:name w:val="Heading 5 Char1"/>
    <w:basedOn w:val="DefaultParagraphFont"/>
    <w:uiPriority w:val="9"/>
    <w:semiHidden/>
    <w:rsid w:val="0086550E"/>
    <w:rPr>
      <w:rFonts w:ascii="Calibri Light" w:eastAsia="Times New Roman" w:hAnsi="Calibri Light" w:cs="Times New Roman"/>
      <w:color w:val="2F5496"/>
    </w:rPr>
  </w:style>
  <w:style w:type="character" w:customStyle="1" w:styleId="Heading6Char1">
    <w:name w:val="Heading 6 Char1"/>
    <w:basedOn w:val="DefaultParagraphFont"/>
    <w:uiPriority w:val="9"/>
    <w:semiHidden/>
    <w:rsid w:val="0086550E"/>
    <w:rPr>
      <w:rFonts w:ascii="Calibri Light" w:eastAsia="Times New Roman" w:hAnsi="Calibri Light" w:cs="Times New Roman"/>
      <w:color w:val="1F3763"/>
    </w:rPr>
  </w:style>
  <w:style w:type="character" w:customStyle="1" w:styleId="Heading7Char1">
    <w:name w:val="Heading 7 Char1"/>
    <w:basedOn w:val="DefaultParagraphFont"/>
    <w:uiPriority w:val="9"/>
    <w:semiHidden/>
    <w:rsid w:val="0086550E"/>
    <w:rPr>
      <w:rFonts w:ascii="Calibri Light" w:eastAsia="Times New Roman" w:hAnsi="Calibri Light" w:cs="Times New Roman"/>
      <w:i/>
      <w:iCs/>
      <w:color w:val="1F3763"/>
    </w:rPr>
  </w:style>
  <w:style w:type="character" w:customStyle="1" w:styleId="Heading8Char1">
    <w:name w:val="Heading 8 Char1"/>
    <w:basedOn w:val="DefaultParagraphFont"/>
    <w:uiPriority w:val="9"/>
    <w:semiHidden/>
    <w:rsid w:val="0086550E"/>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86550E"/>
    <w:rPr>
      <w:rFonts w:ascii="Calibri Light" w:eastAsia="Times New Roman" w:hAnsi="Calibri Light" w:cs="Times New Roman"/>
      <w:i/>
      <w:iCs/>
      <w:color w:val="272727"/>
      <w:sz w:val="21"/>
      <w:szCs w:val="21"/>
    </w:rPr>
  </w:style>
  <w:style w:type="character" w:customStyle="1" w:styleId="SubtitleChar1">
    <w:name w:val="Subtitle Char1"/>
    <w:basedOn w:val="DefaultParagraphFont"/>
    <w:uiPriority w:val="11"/>
    <w:rsid w:val="0086550E"/>
    <w:rPr>
      <w:rFonts w:eastAsia="Times New Roman"/>
      <w:color w:val="5A5A5A"/>
      <w:spacing w:val="15"/>
    </w:rPr>
  </w:style>
  <w:style w:type="paragraph" w:customStyle="1" w:styleId="Tablefont">
    <w:name w:val="Table font"/>
    <w:basedOn w:val="Normal"/>
    <w:qFormat/>
    <w:rsid w:val="0086550E"/>
    <w:pPr>
      <w:spacing w:before="80" w:after="80" w:line="240" w:lineRule="auto"/>
    </w:pPr>
    <w:rPr>
      <w:rFonts w:ascii="Arial" w:eastAsia="Calibri" w:hAnsi="Arial"/>
      <w:sz w:val="20"/>
      <w:szCs w:val="22"/>
      <w:lang w:eastAsia="en-AU"/>
    </w:rPr>
  </w:style>
  <w:style w:type="character" w:customStyle="1" w:styleId="A12">
    <w:name w:val="A12"/>
    <w:uiPriority w:val="99"/>
    <w:rsid w:val="0086550E"/>
    <w:rPr>
      <w:rFonts w:cs="Akzidenz Grotesk BE Regular"/>
      <w:color w:val="000000"/>
      <w:sz w:val="12"/>
      <w:szCs w:val="12"/>
    </w:rPr>
  </w:style>
  <w:style w:type="character" w:styleId="PlaceholderText">
    <w:name w:val="Placeholder Text"/>
    <w:uiPriority w:val="99"/>
    <w:semiHidden/>
    <w:rsid w:val="0086550E"/>
    <w:rPr>
      <w:rFonts w:cs="Times New Roman"/>
      <w:color w:val="808080"/>
    </w:rPr>
  </w:style>
  <w:style w:type="paragraph" w:styleId="CommentText">
    <w:name w:val="annotation text"/>
    <w:basedOn w:val="Normal"/>
    <w:link w:val="CommentTextChar1"/>
    <w:uiPriority w:val="99"/>
    <w:semiHidden/>
    <w:unhideWhenUsed/>
    <w:rsid w:val="0086550E"/>
    <w:pPr>
      <w:spacing w:line="240" w:lineRule="auto"/>
    </w:pPr>
    <w:rPr>
      <w:sz w:val="20"/>
    </w:rPr>
  </w:style>
  <w:style w:type="character" w:customStyle="1" w:styleId="CommentTextChar1">
    <w:name w:val="Comment Text Char1"/>
    <w:basedOn w:val="DefaultParagraphFont"/>
    <w:link w:val="CommentText"/>
    <w:uiPriority w:val="99"/>
    <w:semiHidden/>
    <w:rsid w:val="0086550E"/>
    <w:rPr>
      <w:rFonts w:ascii="Calibri" w:eastAsia="Times New Roman" w:hAnsi="Calibri" w:cs="Times New Roman"/>
      <w:sz w:val="20"/>
      <w:szCs w:val="20"/>
    </w:rPr>
  </w:style>
  <w:style w:type="paragraph" w:styleId="CommentSubject">
    <w:name w:val="annotation subject"/>
    <w:basedOn w:val="CommentText"/>
    <w:next w:val="CommentText"/>
    <w:link w:val="CommentSubjectChar1"/>
    <w:uiPriority w:val="99"/>
    <w:semiHidden/>
    <w:unhideWhenUsed/>
    <w:rsid w:val="0086550E"/>
    <w:rPr>
      <w:b/>
      <w:bCs/>
    </w:rPr>
  </w:style>
  <w:style w:type="character" w:customStyle="1" w:styleId="CommentSubjectChar1">
    <w:name w:val="Comment Subject Char1"/>
    <w:basedOn w:val="CommentTextChar1"/>
    <w:link w:val="CommentSubject"/>
    <w:uiPriority w:val="99"/>
    <w:semiHidden/>
    <w:rsid w:val="0086550E"/>
    <w:rPr>
      <w:rFonts w:ascii="Calibri" w:eastAsia="Times New Roman" w:hAnsi="Calibri" w:cs="Times New Roman"/>
      <w:b/>
      <w:bCs/>
      <w:sz w:val="20"/>
      <w:szCs w:val="20"/>
    </w:rPr>
  </w:style>
  <w:style w:type="paragraph" w:styleId="DocumentMap">
    <w:name w:val="Document Map"/>
    <w:basedOn w:val="Normal"/>
    <w:link w:val="DocumentMapChar1"/>
    <w:uiPriority w:val="99"/>
    <w:semiHidden/>
    <w:unhideWhenUsed/>
    <w:rsid w:val="0086550E"/>
    <w:pPr>
      <w:spacing w:before="0" w:after="0" w:line="240" w:lineRule="auto"/>
    </w:pPr>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86550E"/>
    <w:rPr>
      <w:rFonts w:ascii="Segoe UI" w:eastAsia="Times New Roman" w:hAnsi="Segoe UI" w:cs="Segoe UI"/>
      <w:sz w:val="16"/>
      <w:szCs w:val="16"/>
    </w:rPr>
  </w:style>
  <w:style w:type="paragraph" w:styleId="NoSpacing">
    <w:name w:val="No Spacing"/>
    <w:uiPriority w:val="1"/>
    <w:qFormat/>
    <w:rsid w:val="0086550E"/>
    <w:pPr>
      <w:spacing w:after="0" w:line="240" w:lineRule="auto"/>
    </w:pPr>
    <w:rPr>
      <w:rFonts w:ascii="Calibri" w:eastAsia="Times New Roman" w:hAnsi="Calibri" w:cs="Times New Roman"/>
      <w:szCs w:val="20"/>
    </w:rPr>
  </w:style>
  <w:style w:type="paragraph" w:styleId="Quote">
    <w:name w:val="Quote"/>
    <w:basedOn w:val="Normal"/>
    <w:next w:val="Normal"/>
    <w:link w:val="QuoteChar"/>
    <w:uiPriority w:val="29"/>
    <w:qFormat/>
    <w:rsid w:val="0086550E"/>
    <w:pPr>
      <w:spacing w:after="160"/>
      <w:ind w:left="864" w:right="864"/>
      <w:jc w:val="center"/>
    </w:pPr>
    <w:rPr>
      <w:rFonts w:ascii="Arial" w:eastAsiaTheme="minorHAnsi" w:hAnsi="Arial" w:cstheme="minorBidi"/>
      <w:i/>
      <w:iCs/>
      <w:szCs w:val="22"/>
    </w:rPr>
  </w:style>
  <w:style w:type="character" w:customStyle="1" w:styleId="QuoteChar1">
    <w:name w:val="Quote Char1"/>
    <w:basedOn w:val="DefaultParagraphFont"/>
    <w:uiPriority w:val="29"/>
    <w:rsid w:val="0086550E"/>
    <w:rPr>
      <w:rFonts w:ascii="Calibri" w:eastAsia="Times New Roman" w:hAnsi="Calibri" w:cs="Times New Roman"/>
      <w:i/>
      <w:iCs/>
      <w:color w:val="404040" w:themeColor="text1" w:themeTint="BF"/>
      <w:szCs w:val="20"/>
    </w:rPr>
  </w:style>
  <w:style w:type="paragraph" w:styleId="TOC1">
    <w:name w:val="toc 1"/>
    <w:basedOn w:val="Normal"/>
    <w:next w:val="Normal"/>
    <w:autoRedefine/>
    <w:uiPriority w:val="39"/>
    <w:unhideWhenUsed/>
    <w:rsid w:val="0086550E"/>
    <w:pPr>
      <w:spacing w:after="100"/>
    </w:pPr>
  </w:style>
  <w:style w:type="paragraph" w:styleId="Revision">
    <w:name w:val="Revision"/>
    <w:hidden/>
    <w:uiPriority w:val="99"/>
    <w:semiHidden/>
    <w:rsid w:val="0086550E"/>
    <w:pPr>
      <w:spacing w:after="0" w:line="240" w:lineRule="auto"/>
    </w:pPr>
    <w:rPr>
      <w:rFonts w:ascii="Calibri" w:eastAsia="Times New Roman" w:hAnsi="Calibri" w:cs="Times New Roman"/>
      <w:szCs w:val="20"/>
    </w:rPr>
  </w:style>
  <w:style w:type="paragraph" w:styleId="TOC2">
    <w:name w:val="toc 2"/>
    <w:basedOn w:val="Normal"/>
    <w:next w:val="Normal"/>
    <w:autoRedefine/>
    <w:uiPriority w:val="39"/>
    <w:unhideWhenUsed/>
    <w:rsid w:val="00F93A1A"/>
    <w:pPr>
      <w:spacing w:after="100"/>
      <w:ind w:left="220"/>
    </w:pPr>
  </w:style>
  <w:style w:type="table" w:customStyle="1" w:styleId="TableGrid12">
    <w:name w:val="Table Grid12"/>
    <w:basedOn w:val="TableNormal"/>
    <w:next w:val="TableGrid"/>
    <w:uiPriority w:val="39"/>
    <w:rsid w:val="00F93A1A"/>
    <w:pPr>
      <w:spacing w:before="60" w:after="60" w:line="240" w:lineRule="auto"/>
    </w:pPr>
    <w:rPr>
      <w:rFonts w:ascii="Arial" w:hAnsi="Arial"/>
      <w:sz w:val="20"/>
    </w:rPr>
    <w:tblPr>
      <w:tblBorders>
        <w:top w:val="single" w:sz="2" w:space="0" w:color="BFBFBF"/>
        <w:bottom w:val="single" w:sz="2" w:space="0" w:color="BFBFBF"/>
        <w:insideH w:val="single" w:sz="2" w:space="0" w:color="BFBFBF"/>
      </w:tblBorders>
    </w:tblPr>
    <w:tcPr>
      <w:tcMar>
        <w:top w:w="108" w:type="dxa"/>
        <w:bottom w:w="108" w:type="dxa"/>
      </w:tcMar>
    </w:tcPr>
    <w:tblStylePr w:type="firstRow">
      <w:rPr>
        <w:rFonts w:ascii="Arial" w:hAnsi="Arial"/>
        <w:b/>
      </w:rPr>
    </w:tblStylePr>
  </w:style>
  <w:style w:type="table" w:customStyle="1" w:styleId="TableGrid2">
    <w:name w:val="Table Grid2"/>
    <w:basedOn w:val="TableNormal"/>
    <w:next w:val="TableGrid"/>
    <w:rsid w:val="00F9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F93A1A"/>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3">
    <w:name w:val="toc 3"/>
    <w:basedOn w:val="Normal"/>
    <w:next w:val="Normal"/>
    <w:autoRedefine/>
    <w:uiPriority w:val="39"/>
    <w:unhideWhenUsed/>
    <w:rsid w:val="003A3BE9"/>
    <w:pPr>
      <w:spacing w:after="100"/>
      <w:ind w:left="440"/>
    </w:pPr>
  </w:style>
  <w:style w:type="paragraph" w:customStyle="1" w:styleId="Listnumberoutline">
    <w:name w:val="List number outline"/>
    <w:basedOn w:val="Heading1"/>
    <w:uiPriority w:val="99"/>
    <w:rsid w:val="00842E61"/>
    <w:pPr>
      <w:keepNext w:val="0"/>
      <w:numPr>
        <w:ilvl w:val="1"/>
      </w:numPr>
      <w:tabs>
        <w:tab w:val="num" w:pos="0"/>
        <w:tab w:val="left" w:pos="567"/>
        <w:tab w:val="left" w:pos="851"/>
        <w:tab w:val="num" w:pos="993"/>
        <w:tab w:val="left" w:pos="2552"/>
        <w:tab w:val="center" w:pos="4536"/>
        <w:tab w:val="right" w:pos="9072"/>
      </w:tabs>
      <w:overflowPunct w:val="0"/>
      <w:autoSpaceDE w:val="0"/>
      <w:autoSpaceDN w:val="0"/>
      <w:adjustRightInd w:val="0"/>
      <w:spacing w:before="0" w:after="240" w:line="280" w:lineRule="exact"/>
      <w:ind w:left="1701" w:hanging="708"/>
      <w:textAlignment w:val="baseline"/>
      <w:outlineLvl w:val="1"/>
    </w:pPr>
    <w:rPr>
      <w:rFonts w:eastAsia="Times New Roman"/>
      <w:b w:val="0"/>
      <w:color w:val="auto"/>
      <w:kern w:val="0"/>
      <w:sz w:val="20"/>
      <w:szCs w:val="28"/>
    </w:rPr>
  </w:style>
  <w:style w:type="paragraph" w:customStyle="1" w:styleId="Apara">
    <w:name w:val="A para"/>
    <w:basedOn w:val="Normal"/>
    <w:rsid w:val="00931314"/>
    <w:pPr>
      <w:tabs>
        <w:tab w:val="right" w:pos="1400"/>
        <w:tab w:val="left" w:pos="1600"/>
      </w:tabs>
      <w:spacing w:before="140" w:after="0" w:line="240" w:lineRule="auto"/>
      <w:ind w:left="1600" w:hanging="1600"/>
      <w:jc w:val="both"/>
      <w:outlineLvl w:val="6"/>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70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file:///\\nas327s1\PICC\CAMPAIGN%20and%20CREATIVE\Design_Hub\Branding\Post%20election%20options\Brand%20book%20update\Look%20&amp;%20feel%20development\Brand%20products%20various\AAA_Templates\Word%20templates\A4%20Reports\Content\Images\WHoG%20cover%20top\Cover%20WHoG%20long_.png"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2" Type="http://schemas.openxmlformats.org/officeDocument/2006/relationships/image" Target="file:///\\nas327s1\PICC\CAMPAIGN%20and%20CREATIVE\Design_Hub\Branding\Post%20election%20options\Brand%20book%20update\Look%20&amp;%20feel%20development\Brand%20products%20various\AAA_Templates\Word%20templates\A4%20Reports\Content\Images\Header%20WHoG\Header%20WHog_B%20thin.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6c841be-bb08-4901-87b0-0033aa80d2c6" xsi:nil="true"/>
    <DocumentType xmlns="f6c841be-bb08-4901-87b0-0033aa80d2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0D9B5854DD0943985B1931B7971495" ma:contentTypeVersion="14" ma:contentTypeDescription="Create a new document." ma:contentTypeScope="" ma:versionID="57a100798adcc29ee3a050cbf76c1b0c">
  <xsd:schema xmlns:xsd="http://www.w3.org/2001/XMLSchema" xmlns:xs="http://www.w3.org/2001/XMLSchema" xmlns:p="http://schemas.microsoft.com/office/2006/metadata/properties" xmlns:ns2="f6c841be-bb08-4901-87b0-0033aa80d2c6" xmlns:ns3="4d47241e-7224-40da-83d9-1113ff4a4334" targetNamespace="http://schemas.microsoft.com/office/2006/metadata/properties" ma:root="true" ma:fieldsID="df203c2a3c173520a8c78e3f73b14466" ns2:_="" ns3:_="">
    <xsd:import namespace="f6c841be-bb08-4901-87b0-0033aa80d2c6"/>
    <xsd:import namespace="4d47241e-7224-40da-83d9-1113ff4a4334"/>
    <xsd:element name="properties">
      <xsd:complexType>
        <xsd:sequence>
          <xsd:element name="documentManagement">
            <xsd:complexType>
              <xsd:all>
                <xsd:element ref="ns2:MediaServiceMetadata" minOccurs="0"/>
                <xsd:element ref="ns2:MediaServiceFastMetadata" minOccurs="0"/>
                <xsd:element ref="ns2:_Flow_SignoffStatus" minOccurs="0"/>
                <xsd:element ref="ns2:DocumentTyp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841be-bb08-4901-87b0-0033aa80d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DocumentType" ma:index="11" nillable="true" ma:displayName="Document Type" ma:format="Dropdown" ma:internalName="DocumentType">
      <xsd:simpleType>
        <xsd:restriction base="dms:Choice">
          <xsd:enumeration value="Guideline"/>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47241e-7224-40da-83d9-1113ff4a43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4DB80-A521-429B-8B43-37D8A844619C}">
  <ds:schemaRefs>
    <ds:schemaRef ds:uri="http://schemas.microsoft.com/office/2006/metadata/properties"/>
    <ds:schemaRef ds:uri="http://schemas.microsoft.com/office/infopath/2007/PartnerControls"/>
    <ds:schemaRef ds:uri="f6c841be-bb08-4901-87b0-0033aa80d2c6"/>
  </ds:schemaRefs>
</ds:datastoreItem>
</file>

<file path=customXml/itemProps2.xml><?xml version="1.0" encoding="utf-8"?>
<ds:datastoreItem xmlns:ds="http://schemas.openxmlformats.org/officeDocument/2006/customXml" ds:itemID="{8DDDCE18-022C-41C8-BF52-C01F3C4FE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841be-bb08-4901-87b0-0033aa80d2c6"/>
    <ds:schemaRef ds:uri="4d47241e-7224-40da-83d9-1113ff4a4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89FB0-8892-4E43-B0A9-12DC07353A8B}">
  <ds:schemaRefs>
    <ds:schemaRef ds:uri="http://schemas.openxmlformats.org/officeDocument/2006/bibliography"/>
  </ds:schemaRefs>
</ds:datastoreItem>
</file>

<file path=customXml/itemProps4.xml><?xml version="1.0" encoding="utf-8"?>
<ds:datastoreItem xmlns:ds="http://schemas.openxmlformats.org/officeDocument/2006/customXml" ds:itemID="{8FB681A3-58C3-4541-82AC-C3AB1893F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1140</Words>
  <Characters>6087</Characters>
  <Application>Microsoft Office Word</Application>
  <DocSecurity>0</DocSecurity>
  <Lines>135</Lines>
  <Paragraphs>80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lastModifiedBy>PCODCS</cp:lastModifiedBy>
  <cp:revision>5</cp:revision>
  <cp:lastPrinted>2019-06-13T01:11:00Z</cp:lastPrinted>
  <dcterms:created xsi:type="dcterms:W3CDTF">2022-11-23T04:31:00Z</dcterms:created>
  <dcterms:modified xsi:type="dcterms:W3CDTF">2022-11-23T04:31:00Z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0x010100190D9B5854DD0943985B1931B7971495</vt:lpwstr>
  </property>
  <property fmtid="{D5CDD505-2E9C-101B-9397-08002B2CF9AE}" pid="3" name="MSIP_Label_69af8531-eb46-4968-8cb3-105d2f5ea87e_Enabled">
    <vt:lpwstr>true</vt:lpwstr>
  </property>
  <property fmtid="{D5CDD505-2E9C-101B-9397-08002B2CF9AE}" pid="4" name="MSIP_Label_69af8531-eb46-4968-8cb3-105d2f5ea87e_SetDate">
    <vt:lpwstr>2021-06-17T05:19:54Z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fc30cf60-cc8e-4fde-87ed-fd93859bb71d</vt:lpwstr>
  </property>
  <property fmtid="{D5CDD505-2E9C-101B-9397-08002B2CF9AE}" pid="9" name="MSIP_Label_69af8531-eb46-4968-8cb3-105d2f5ea87e_ContentBits">
    <vt:lpwstr>0</vt:lpwstr>
  </property>
</Properties>
</file>