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2FDBD" w14:textId="77777777" w:rsidR="00747EE8" w:rsidRPr="0080187F" w:rsidRDefault="00747EE8" w:rsidP="00747EE8">
      <w:pPr>
        <w:spacing w:before="120" w:after="0" w:line="240" w:lineRule="auto"/>
        <w:rPr>
          <w:rFonts w:ascii="Arial" w:hAnsi="Arial" w:cs="Arial"/>
          <w:sz w:val="24"/>
        </w:rPr>
      </w:pPr>
      <w:bookmarkStart w:id="0" w:name="_Toc44738651"/>
    </w:p>
    <w:p w14:paraId="0832F44A" w14:textId="5F94F39F" w:rsidR="00747EE8" w:rsidRPr="0080187F" w:rsidRDefault="00747EE8" w:rsidP="00747EE8">
      <w:pPr>
        <w:spacing w:before="120" w:after="0" w:line="240" w:lineRule="auto"/>
        <w:rPr>
          <w:rFonts w:ascii="Arial" w:hAnsi="Arial" w:cs="Arial"/>
          <w:sz w:val="24"/>
        </w:rPr>
      </w:pPr>
      <w:r w:rsidRPr="0080187F">
        <w:rPr>
          <w:rFonts w:ascii="Arial" w:hAnsi="Arial" w:cs="Arial"/>
          <w:sz w:val="24"/>
        </w:rPr>
        <w:t>Australian Capital Territory</w:t>
      </w:r>
    </w:p>
    <w:p w14:paraId="4606029D" w14:textId="52BB7595" w:rsidR="00A75ED1" w:rsidRPr="0080187F" w:rsidRDefault="00A75ED1" w:rsidP="00A75ED1">
      <w:pPr>
        <w:tabs>
          <w:tab w:val="left" w:pos="2400"/>
          <w:tab w:val="left" w:pos="2880"/>
        </w:tabs>
        <w:spacing w:before="700" w:after="100" w:line="240" w:lineRule="auto"/>
        <w:rPr>
          <w:rFonts w:ascii="Arial" w:hAnsi="Arial"/>
          <w:b/>
          <w:sz w:val="40"/>
        </w:rPr>
      </w:pPr>
      <w:bookmarkStart w:id="1" w:name="_Hlk106272007"/>
      <w:r w:rsidRPr="0080187F">
        <w:rPr>
          <w:rFonts w:ascii="Arial" w:hAnsi="Arial"/>
          <w:b/>
          <w:sz w:val="40"/>
        </w:rPr>
        <w:t>Workers Compensation (</w:t>
      </w:r>
      <w:r w:rsidR="00D51033" w:rsidRPr="0080187F">
        <w:rPr>
          <w:rFonts w:ascii="Arial" w:hAnsi="Arial"/>
          <w:b/>
          <w:sz w:val="40"/>
        </w:rPr>
        <w:t xml:space="preserve">Licensed Insurer </w:t>
      </w:r>
      <w:r w:rsidR="00BB6F17" w:rsidRPr="0080187F">
        <w:rPr>
          <w:rFonts w:ascii="Arial" w:hAnsi="Arial"/>
          <w:b/>
          <w:sz w:val="40"/>
        </w:rPr>
        <w:t>Premium Rate Methodology) Protocol 2022</w:t>
      </w:r>
    </w:p>
    <w:bookmarkEnd w:id="1"/>
    <w:p w14:paraId="14E650D7" w14:textId="7CC57185" w:rsidR="00747EE8" w:rsidRPr="0080187F" w:rsidRDefault="00747EE8" w:rsidP="00747EE8">
      <w:pPr>
        <w:spacing w:before="340" w:after="0" w:line="240" w:lineRule="auto"/>
        <w:rPr>
          <w:rFonts w:ascii="Arial" w:hAnsi="Arial" w:cs="Arial"/>
          <w:b/>
          <w:bCs/>
          <w:sz w:val="24"/>
        </w:rPr>
      </w:pPr>
      <w:r w:rsidRPr="0080187F">
        <w:rPr>
          <w:rFonts w:ascii="Arial" w:hAnsi="Arial" w:cs="Arial"/>
          <w:b/>
          <w:bCs/>
          <w:sz w:val="24"/>
        </w:rPr>
        <w:t>Notifiable instrument NI2022–</w:t>
      </w:r>
      <w:r w:rsidR="00A41AD1">
        <w:rPr>
          <w:rFonts w:ascii="Arial" w:hAnsi="Arial" w:cs="Arial"/>
          <w:b/>
          <w:bCs/>
          <w:sz w:val="24"/>
        </w:rPr>
        <w:t>594</w:t>
      </w:r>
    </w:p>
    <w:p w14:paraId="62B7F2E3" w14:textId="21DB1E16" w:rsidR="00747EE8" w:rsidRPr="0080187F" w:rsidRDefault="00747EE8" w:rsidP="00747EE8">
      <w:pPr>
        <w:spacing w:before="300" w:after="0" w:line="240" w:lineRule="auto"/>
        <w:jc w:val="both"/>
        <w:rPr>
          <w:rFonts w:ascii="Times New Roman" w:hAnsi="Times New Roman"/>
          <w:sz w:val="24"/>
        </w:rPr>
      </w:pPr>
      <w:r w:rsidRPr="0080187F">
        <w:rPr>
          <w:rFonts w:ascii="Times New Roman" w:hAnsi="Times New Roman"/>
          <w:sz w:val="24"/>
        </w:rPr>
        <w:t>made under the</w:t>
      </w:r>
      <w:r w:rsidR="00163085" w:rsidRPr="0080187F">
        <w:rPr>
          <w:rFonts w:ascii="Times New Roman" w:hAnsi="Times New Roman"/>
          <w:sz w:val="24"/>
        </w:rPr>
        <w:t xml:space="preserve"> </w:t>
      </w:r>
    </w:p>
    <w:p w14:paraId="722A0F3C" w14:textId="78F2D9DA" w:rsidR="00BB6F17" w:rsidRPr="0080187F" w:rsidRDefault="00BB6F17" w:rsidP="00BB6F17">
      <w:pPr>
        <w:pStyle w:val="CoverActName"/>
        <w:spacing w:before="320" w:after="0"/>
        <w:rPr>
          <w:rFonts w:cs="Arial"/>
          <w:sz w:val="20"/>
        </w:rPr>
      </w:pPr>
      <w:r w:rsidRPr="0080187F">
        <w:rPr>
          <w:rFonts w:cs="Arial"/>
          <w:i/>
          <w:iCs/>
          <w:sz w:val="20"/>
        </w:rPr>
        <w:t>Workers Compensation Regulation 2002</w:t>
      </w:r>
      <w:r w:rsidRPr="0080187F">
        <w:rPr>
          <w:rFonts w:cs="Arial"/>
          <w:sz w:val="20"/>
        </w:rPr>
        <w:t>, section 101 ((Approved protocols for licensed insurers and licensed self-insurers)</w:t>
      </w:r>
    </w:p>
    <w:p w14:paraId="52491A8B" w14:textId="77777777" w:rsidR="00747EE8" w:rsidRPr="0080187F" w:rsidRDefault="00747EE8" w:rsidP="00747EE8">
      <w:pPr>
        <w:spacing w:before="60" w:after="0" w:line="240" w:lineRule="auto"/>
        <w:jc w:val="both"/>
        <w:rPr>
          <w:rFonts w:ascii="Times New Roman" w:hAnsi="Times New Roman"/>
          <w:sz w:val="24"/>
        </w:rPr>
      </w:pPr>
    </w:p>
    <w:p w14:paraId="598C35FD" w14:textId="77777777" w:rsidR="00747EE8" w:rsidRPr="0080187F" w:rsidRDefault="00747EE8" w:rsidP="00747EE8">
      <w:pPr>
        <w:pBdr>
          <w:top w:val="single" w:sz="12" w:space="1" w:color="auto"/>
        </w:pBdr>
        <w:spacing w:before="0" w:after="0" w:line="240" w:lineRule="auto"/>
        <w:jc w:val="both"/>
        <w:rPr>
          <w:rFonts w:ascii="Times New Roman" w:hAnsi="Times New Roman"/>
          <w:sz w:val="24"/>
        </w:rPr>
      </w:pPr>
    </w:p>
    <w:p w14:paraId="73000F89" w14:textId="77777777" w:rsidR="00747EE8" w:rsidRPr="0080187F" w:rsidRDefault="00747EE8" w:rsidP="00747EE8">
      <w:pPr>
        <w:spacing w:before="60" w:after="60" w:line="240" w:lineRule="auto"/>
        <w:ind w:left="720" w:hanging="720"/>
        <w:rPr>
          <w:rFonts w:ascii="Arial" w:hAnsi="Arial" w:cs="Arial"/>
          <w:b/>
          <w:bCs/>
          <w:sz w:val="24"/>
        </w:rPr>
      </w:pPr>
      <w:r w:rsidRPr="0080187F">
        <w:rPr>
          <w:rFonts w:ascii="Arial" w:hAnsi="Arial" w:cs="Arial"/>
          <w:b/>
          <w:bCs/>
          <w:sz w:val="24"/>
        </w:rPr>
        <w:t>1</w:t>
      </w:r>
      <w:r w:rsidRPr="0080187F">
        <w:rPr>
          <w:rFonts w:ascii="Arial" w:hAnsi="Arial" w:cs="Arial"/>
          <w:b/>
          <w:bCs/>
          <w:sz w:val="24"/>
        </w:rPr>
        <w:tab/>
        <w:t>Name of instrument</w:t>
      </w:r>
    </w:p>
    <w:p w14:paraId="6460F8CC" w14:textId="61BF6619" w:rsidR="00747EE8" w:rsidRPr="0080187F" w:rsidRDefault="00BB6F17" w:rsidP="00747EE8">
      <w:pPr>
        <w:spacing w:before="140" w:after="0" w:line="240" w:lineRule="auto"/>
        <w:ind w:left="720"/>
        <w:rPr>
          <w:rFonts w:ascii="Times New Roman" w:hAnsi="Times New Roman"/>
          <w:sz w:val="24"/>
        </w:rPr>
      </w:pPr>
      <w:r w:rsidRPr="0080187F">
        <w:rPr>
          <w:rFonts w:ascii="Times New Roman" w:hAnsi="Times New Roman"/>
          <w:sz w:val="24"/>
        </w:rPr>
        <w:t>This instrument is the</w:t>
      </w:r>
      <w:r w:rsidRPr="0080187F">
        <w:rPr>
          <w:rFonts w:ascii="Times New Roman" w:hAnsi="Times New Roman"/>
          <w:i/>
          <w:iCs/>
          <w:sz w:val="24"/>
        </w:rPr>
        <w:t xml:space="preserve"> Workers Compensation (</w:t>
      </w:r>
      <w:r w:rsidR="00D51033" w:rsidRPr="0080187F">
        <w:rPr>
          <w:rFonts w:ascii="Times New Roman" w:hAnsi="Times New Roman"/>
          <w:i/>
          <w:iCs/>
          <w:sz w:val="24"/>
        </w:rPr>
        <w:t xml:space="preserve">Licensed Insurer </w:t>
      </w:r>
      <w:r w:rsidRPr="0080187F">
        <w:rPr>
          <w:rFonts w:ascii="Times New Roman" w:hAnsi="Times New Roman"/>
          <w:i/>
          <w:iCs/>
          <w:sz w:val="24"/>
        </w:rPr>
        <w:t>Premium Rate Methodology) Protocol 2022.</w:t>
      </w:r>
    </w:p>
    <w:p w14:paraId="77359807" w14:textId="77777777" w:rsidR="00747EE8" w:rsidRPr="0080187F" w:rsidRDefault="00747EE8" w:rsidP="00747EE8">
      <w:pPr>
        <w:spacing w:before="300" w:after="0" w:line="240" w:lineRule="auto"/>
        <w:ind w:left="720" w:hanging="720"/>
        <w:rPr>
          <w:rFonts w:ascii="Arial" w:hAnsi="Arial" w:cs="Arial"/>
          <w:b/>
          <w:bCs/>
          <w:sz w:val="24"/>
        </w:rPr>
      </w:pPr>
      <w:r w:rsidRPr="0080187F">
        <w:rPr>
          <w:rFonts w:ascii="Arial" w:hAnsi="Arial" w:cs="Arial"/>
          <w:b/>
          <w:bCs/>
          <w:sz w:val="24"/>
        </w:rPr>
        <w:t>2</w:t>
      </w:r>
      <w:r w:rsidRPr="0080187F">
        <w:rPr>
          <w:rFonts w:ascii="Arial" w:hAnsi="Arial" w:cs="Arial"/>
          <w:b/>
          <w:bCs/>
          <w:sz w:val="24"/>
        </w:rPr>
        <w:tab/>
        <w:t xml:space="preserve">Commencement </w:t>
      </w:r>
    </w:p>
    <w:p w14:paraId="5E16304A" w14:textId="4DFEF367" w:rsidR="00747EE8" w:rsidRPr="0080187F" w:rsidRDefault="00747EE8" w:rsidP="00747EE8">
      <w:pPr>
        <w:spacing w:before="140" w:after="0" w:line="240" w:lineRule="auto"/>
        <w:ind w:left="720"/>
        <w:rPr>
          <w:rFonts w:ascii="Times New Roman" w:hAnsi="Times New Roman"/>
          <w:sz w:val="24"/>
        </w:rPr>
      </w:pPr>
      <w:r w:rsidRPr="0080187F">
        <w:rPr>
          <w:rFonts w:ascii="Times New Roman" w:hAnsi="Times New Roman"/>
          <w:sz w:val="24"/>
        </w:rPr>
        <w:t xml:space="preserve">This instrument commences </w:t>
      </w:r>
      <w:r w:rsidR="00BD5D18">
        <w:rPr>
          <w:rFonts w:ascii="Times New Roman" w:hAnsi="Times New Roman"/>
          <w:sz w:val="24"/>
        </w:rPr>
        <w:t>14 days</w:t>
      </w:r>
      <w:r w:rsidRPr="0080187F">
        <w:rPr>
          <w:rFonts w:ascii="Times New Roman" w:hAnsi="Times New Roman"/>
          <w:sz w:val="24"/>
        </w:rPr>
        <w:t xml:space="preserve"> after </w:t>
      </w:r>
      <w:r w:rsidR="00661550" w:rsidRPr="0080187F">
        <w:rPr>
          <w:rFonts w:ascii="Times New Roman" w:hAnsi="Times New Roman"/>
          <w:sz w:val="24"/>
        </w:rPr>
        <w:t>notification</w:t>
      </w:r>
      <w:r w:rsidRPr="0080187F">
        <w:rPr>
          <w:rFonts w:ascii="Times New Roman" w:hAnsi="Times New Roman"/>
          <w:sz w:val="24"/>
        </w:rPr>
        <w:t xml:space="preserve">. </w:t>
      </w:r>
    </w:p>
    <w:p w14:paraId="14476884" w14:textId="3C36AA08" w:rsidR="00747EE8" w:rsidRPr="0080187F" w:rsidRDefault="00747EE8" w:rsidP="00747EE8">
      <w:pPr>
        <w:spacing w:before="300" w:after="0" w:line="240" w:lineRule="auto"/>
        <w:ind w:left="720" w:hanging="720"/>
        <w:rPr>
          <w:rFonts w:ascii="Arial" w:hAnsi="Arial" w:cs="Arial"/>
          <w:b/>
          <w:bCs/>
          <w:sz w:val="24"/>
        </w:rPr>
      </w:pPr>
      <w:r w:rsidRPr="0080187F">
        <w:rPr>
          <w:rFonts w:ascii="Arial" w:hAnsi="Arial" w:cs="Arial"/>
          <w:b/>
          <w:bCs/>
          <w:sz w:val="24"/>
        </w:rPr>
        <w:t>3</w:t>
      </w:r>
      <w:r w:rsidRPr="0080187F">
        <w:rPr>
          <w:rFonts w:ascii="Arial" w:hAnsi="Arial" w:cs="Arial"/>
          <w:b/>
          <w:bCs/>
          <w:sz w:val="24"/>
        </w:rPr>
        <w:tab/>
      </w:r>
      <w:r w:rsidR="00FD056B" w:rsidRPr="0080187F">
        <w:rPr>
          <w:rFonts w:ascii="Arial" w:hAnsi="Arial" w:cs="Arial"/>
          <w:b/>
          <w:bCs/>
          <w:sz w:val="24"/>
        </w:rPr>
        <w:t>Approval</w:t>
      </w:r>
    </w:p>
    <w:p w14:paraId="12815D6F" w14:textId="75FADA9C" w:rsidR="00747EE8" w:rsidRPr="0080187F" w:rsidRDefault="00747EE8" w:rsidP="00747EE8">
      <w:pPr>
        <w:autoSpaceDE w:val="0"/>
        <w:autoSpaceDN w:val="0"/>
        <w:adjustRightInd w:val="0"/>
        <w:spacing w:before="120" w:after="0" w:line="240" w:lineRule="auto"/>
        <w:ind w:left="709"/>
        <w:rPr>
          <w:rFonts w:ascii="Times New Roman" w:hAnsi="Times New Roman"/>
          <w:sz w:val="24"/>
        </w:rPr>
      </w:pPr>
      <w:r w:rsidRPr="0080187F">
        <w:rPr>
          <w:rFonts w:ascii="TimesNewRomanPSMT" w:hAnsi="TimesNewRomanPSMT" w:cs="TimesNewRomanPSMT"/>
          <w:sz w:val="24"/>
          <w:szCs w:val="24"/>
          <w:lang w:eastAsia="en-AU"/>
        </w:rPr>
        <w:t>I approve the</w:t>
      </w:r>
      <w:r w:rsidR="00697392" w:rsidRPr="0080187F">
        <w:rPr>
          <w:rFonts w:ascii="TimesNewRomanPSMT" w:hAnsi="TimesNewRomanPSMT" w:cs="TimesNewRomanPSMT"/>
          <w:sz w:val="24"/>
          <w:szCs w:val="24"/>
          <w:lang w:eastAsia="en-AU"/>
        </w:rPr>
        <w:t xml:space="preserve"> attached</w:t>
      </w:r>
      <w:r w:rsidRPr="0080187F">
        <w:rPr>
          <w:rFonts w:ascii="TimesNewRomanPSMT" w:hAnsi="TimesNewRomanPSMT" w:cs="TimesNewRomanPSMT"/>
          <w:sz w:val="24"/>
          <w:szCs w:val="24"/>
          <w:lang w:eastAsia="en-AU"/>
        </w:rPr>
        <w:t xml:space="preserve"> </w:t>
      </w:r>
      <w:r w:rsidR="00697392" w:rsidRPr="0080187F">
        <w:rPr>
          <w:rFonts w:ascii="TimesNewRomanPSMT" w:hAnsi="TimesNewRomanPSMT" w:cs="TimesNewRomanPSMT"/>
          <w:i/>
          <w:iCs/>
          <w:sz w:val="24"/>
          <w:szCs w:val="24"/>
          <w:lang w:eastAsia="en-AU"/>
        </w:rPr>
        <w:t xml:space="preserve">Licensed </w:t>
      </w:r>
      <w:r w:rsidR="00697392" w:rsidRPr="0080187F">
        <w:rPr>
          <w:rFonts w:ascii="Times New Roman" w:hAnsi="Times New Roman"/>
          <w:i/>
          <w:iCs/>
          <w:sz w:val="24"/>
        </w:rPr>
        <w:t xml:space="preserve">Insurer </w:t>
      </w:r>
      <w:r w:rsidR="00BB6F17" w:rsidRPr="0080187F">
        <w:rPr>
          <w:rFonts w:ascii="Times New Roman" w:hAnsi="Times New Roman"/>
          <w:i/>
          <w:iCs/>
          <w:sz w:val="24"/>
        </w:rPr>
        <w:t>Premium Rate Methodology Protocol 2022</w:t>
      </w:r>
      <w:r w:rsidRPr="0080187F">
        <w:rPr>
          <w:rFonts w:ascii="TimesNewRomanPSMT" w:hAnsi="TimesNewRomanPSMT" w:cs="TimesNewRomanPSMT"/>
          <w:sz w:val="24"/>
          <w:szCs w:val="24"/>
          <w:lang w:eastAsia="en-AU"/>
        </w:rPr>
        <w:t>.</w:t>
      </w:r>
    </w:p>
    <w:p w14:paraId="3A9E3C4D" w14:textId="77777777" w:rsidR="00747EE8" w:rsidRPr="0080187F" w:rsidRDefault="00747EE8" w:rsidP="004E48EC">
      <w:pPr>
        <w:spacing w:before="300" w:after="0" w:line="240" w:lineRule="auto"/>
        <w:ind w:left="720" w:hanging="720"/>
        <w:rPr>
          <w:rFonts w:ascii="Arial" w:hAnsi="Arial" w:cs="Arial"/>
          <w:b/>
          <w:bCs/>
          <w:sz w:val="24"/>
        </w:rPr>
      </w:pPr>
      <w:r w:rsidRPr="0080187F">
        <w:rPr>
          <w:rFonts w:ascii="Arial" w:hAnsi="Arial" w:cs="Arial"/>
          <w:b/>
          <w:bCs/>
          <w:sz w:val="24"/>
        </w:rPr>
        <w:t>4</w:t>
      </w:r>
      <w:r w:rsidRPr="0080187F">
        <w:rPr>
          <w:rFonts w:ascii="Arial" w:hAnsi="Arial" w:cs="Arial"/>
          <w:b/>
          <w:bCs/>
          <w:sz w:val="24"/>
        </w:rPr>
        <w:tab/>
        <w:t>Revocation</w:t>
      </w:r>
    </w:p>
    <w:p w14:paraId="637C331B" w14:textId="61840642" w:rsidR="00747EE8" w:rsidRPr="0080187F" w:rsidRDefault="002C63EB" w:rsidP="00747EE8">
      <w:pPr>
        <w:autoSpaceDE w:val="0"/>
        <w:autoSpaceDN w:val="0"/>
        <w:adjustRightInd w:val="0"/>
        <w:spacing w:before="120" w:after="0" w:line="240" w:lineRule="auto"/>
        <w:ind w:left="720"/>
        <w:rPr>
          <w:rFonts w:ascii="Times New Roman" w:hAnsi="Times New Roman"/>
          <w:sz w:val="24"/>
        </w:rPr>
      </w:pPr>
      <w:r w:rsidRPr="0080187F">
        <w:rPr>
          <w:rFonts w:ascii="Times New Roman" w:hAnsi="Times New Roman" w:cs="Arial"/>
          <w:sz w:val="24"/>
          <w:lang w:eastAsia="en-AU"/>
        </w:rPr>
        <w:t xml:space="preserve">This instrument revokes the </w:t>
      </w:r>
      <w:r w:rsidR="00BB6F17" w:rsidRPr="0080187F">
        <w:rPr>
          <w:rFonts w:ascii="Times New Roman" w:hAnsi="Times New Roman" w:cs="Arial"/>
          <w:i/>
          <w:iCs/>
          <w:sz w:val="24"/>
          <w:lang w:eastAsia="en-AU"/>
        </w:rPr>
        <w:t xml:space="preserve">Workers Compensation (Premium Rate Methodology) Protocol 2012 (No 1)) </w:t>
      </w:r>
      <w:r w:rsidR="00515B10" w:rsidRPr="0080187F">
        <w:rPr>
          <w:rFonts w:ascii="Times New Roman" w:hAnsi="Times New Roman" w:cs="Arial"/>
          <w:sz w:val="24"/>
          <w:lang w:eastAsia="en-AU"/>
        </w:rPr>
        <w:t>[</w:t>
      </w:r>
      <w:r w:rsidR="00BB6F17" w:rsidRPr="0080187F">
        <w:rPr>
          <w:rFonts w:ascii="Times New Roman" w:hAnsi="Times New Roman" w:cs="Arial"/>
          <w:sz w:val="24"/>
          <w:lang w:eastAsia="en-AU"/>
        </w:rPr>
        <w:t>NI2012–59</w:t>
      </w:r>
      <w:r w:rsidR="00515B10" w:rsidRPr="0080187F">
        <w:rPr>
          <w:rFonts w:ascii="Times New Roman" w:hAnsi="Times New Roman" w:cs="Arial"/>
          <w:sz w:val="24"/>
          <w:lang w:eastAsia="en-AU"/>
        </w:rPr>
        <w:t>]</w:t>
      </w:r>
      <w:r w:rsidR="00BB6F17" w:rsidRPr="0080187F">
        <w:rPr>
          <w:rFonts w:ascii="Times New Roman" w:hAnsi="Times New Roman" w:cs="Arial"/>
          <w:sz w:val="24"/>
          <w:lang w:eastAsia="en-AU"/>
        </w:rPr>
        <w:t>.</w:t>
      </w:r>
    </w:p>
    <w:p w14:paraId="2EC18A8C" w14:textId="77777777" w:rsidR="00747EE8" w:rsidRPr="0080187F" w:rsidRDefault="00747EE8" w:rsidP="00747EE8">
      <w:pPr>
        <w:spacing w:before="300" w:after="0" w:line="240" w:lineRule="auto"/>
        <w:ind w:left="720" w:hanging="720"/>
        <w:rPr>
          <w:rFonts w:ascii="Times New Roman" w:hAnsi="Times New Roman"/>
          <w:sz w:val="24"/>
        </w:rPr>
      </w:pPr>
    </w:p>
    <w:bookmarkEnd w:id="0"/>
    <w:p w14:paraId="51ECDA60" w14:textId="77777777" w:rsidR="00747EE8" w:rsidRPr="0080187F" w:rsidRDefault="00747EE8" w:rsidP="00747EE8">
      <w:pPr>
        <w:tabs>
          <w:tab w:val="left" w:pos="4320"/>
        </w:tabs>
        <w:spacing w:before="720" w:after="0" w:line="240" w:lineRule="auto"/>
        <w:rPr>
          <w:rFonts w:ascii="Times New Roman" w:hAnsi="Times New Roman"/>
          <w:sz w:val="24"/>
        </w:rPr>
      </w:pPr>
      <w:r w:rsidRPr="0080187F">
        <w:rPr>
          <w:rFonts w:ascii="Times New Roman" w:hAnsi="Times New Roman"/>
          <w:sz w:val="24"/>
        </w:rPr>
        <w:t>Mick Gentleman</w:t>
      </w:r>
    </w:p>
    <w:p w14:paraId="396AB509" w14:textId="77777777" w:rsidR="00A41AD1" w:rsidRDefault="00747EE8" w:rsidP="00A41AD1">
      <w:pPr>
        <w:tabs>
          <w:tab w:val="left" w:pos="4320"/>
        </w:tabs>
        <w:spacing w:before="0" w:after="0" w:line="240" w:lineRule="auto"/>
        <w:rPr>
          <w:rFonts w:ascii="Times New Roman" w:hAnsi="Times New Roman"/>
          <w:sz w:val="24"/>
        </w:rPr>
      </w:pPr>
      <w:r w:rsidRPr="0080187F">
        <w:rPr>
          <w:rFonts w:ascii="Times New Roman" w:hAnsi="Times New Roman"/>
          <w:sz w:val="24"/>
        </w:rPr>
        <w:t>Minister for Industrial Relations and Workplace Safety</w:t>
      </w:r>
    </w:p>
    <w:p w14:paraId="21FC731B" w14:textId="69E60332" w:rsidR="00747EE8" w:rsidRPr="00A41AD1" w:rsidRDefault="00A41AD1" w:rsidP="00A41AD1">
      <w:pPr>
        <w:tabs>
          <w:tab w:val="left" w:pos="4320"/>
        </w:tabs>
        <w:spacing w:before="0" w:after="0" w:line="240" w:lineRule="auto"/>
        <w:rPr>
          <w:rFonts w:ascii="Times New Roman" w:hAnsi="Times New Roman"/>
          <w:sz w:val="24"/>
        </w:rPr>
      </w:pPr>
      <w:r>
        <w:rPr>
          <w:rFonts w:ascii="Times New Roman" w:hAnsi="Times New Roman"/>
          <w:sz w:val="24"/>
        </w:rPr>
        <w:t>22 November 2022</w:t>
      </w:r>
      <w:r w:rsidR="00747EE8" w:rsidRPr="00B430FA">
        <w:rPr>
          <w:color w:val="767171" w:themeColor="background2" w:themeShade="80"/>
        </w:rPr>
        <w:br w:type="page"/>
      </w:r>
    </w:p>
    <w:p w14:paraId="7B656A79" w14:textId="77777777" w:rsidR="00747EE8" w:rsidRDefault="00747EE8">
      <w:pPr>
        <w:spacing w:before="0" w:after="160" w:line="259" w:lineRule="auto"/>
        <w:sectPr w:rsidR="00747EE8" w:rsidSect="00747EE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134" w:bottom="1701" w:left="1134" w:header="567" w:footer="254" w:gutter="0"/>
          <w:cols w:space="720"/>
          <w:titlePg/>
          <w:docGrid w:linePitch="299"/>
        </w:sectPr>
      </w:pPr>
    </w:p>
    <w:p w14:paraId="2926E197" w14:textId="6BA11505" w:rsidR="009266DD" w:rsidRPr="004C6818" w:rsidRDefault="00C76ADB" w:rsidP="004C6818">
      <w:pPr>
        <w:spacing w:before="0" w:after="160" w:line="259" w:lineRule="auto"/>
        <w:rPr>
          <w:rFonts w:ascii="Arial" w:hAnsi="Arial"/>
          <w:b/>
          <w:caps/>
          <w:color w:val="000000" w:themeColor="text1"/>
          <w:kern w:val="28"/>
          <w:sz w:val="44"/>
        </w:rPr>
        <w:sectPr w:rsidR="009266DD" w:rsidRPr="004C6818" w:rsidSect="00F51125">
          <w:type w:val="continuous"/>
          <w:pgSz w:w="11907" w:h="16840" w:code="9"/>
          <w:pgMar w:top="1134" w:right="1134" w:bottom="1701" w:left="1134" w:header="567" w:footer="254" w:gutter="0"/>
          <w:cols w:num="2" w:space="720"/>
          <w:titlePg/>
          <w:docGrid w:linePitch="299"/>
        </w:sectPr>
      </w:pPr>
      <w:r>
        <w:rPr>
          <w:noProof/>
        </w:rPr>
        <w:lastRenderedPageBreak/>
        <w:drawing>
          <wp:anchor distT="0" distB="0" distL="114300" distR="114300" simplePos="0" relativeHeight="251657215" behindDoc="1" locked="0" layoutInCell="1" allowOverlap="1" wp14:anchorId="7838AA5C" wp14:editId="2F8D9191">
            <wp:simplePos x="0" y="0"/>
            <wp:positionH relativeFrom="margin">
              <wp:align>center</wp:align>
            </wp:positionH>
            <wp:positionV relativeFrom="paragraph">
              <wp:posOffset>-91440</wp:posOffset>
            </wp:positionV>
            <wp:extent cx="6885305" cy="947737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7" r:link="rId18">
                      <a:extLst>
                        <a:ext uri="{28A0092B-C50C-407E-A947-70E740481C1C}">
                          <a14:useLocalDpi xmlns:a14="http://schemas.microsoft.com/office/drawing/2010/main" val="0"/>
                        </a:ext>
                      </a:extLst>
                    </a:blip>
                    <a:stretch>
                      <a:fillRect/>
                    </a:stretch>
                  </pic:blipFill>
                  <pic:spPr>
                    <a:xfrm>
                      <a:off x="0" y="0"/>
                      <a:ext cx="6885305" cy="9477375"/>
                    </a:xfrm>
                    <a:prstGeom prst="rect">
                      <a:avLst/>
                    </a:prstGeom>
                  </pic:spPr>
                </pic:pic>
              </a:graphicData>
            </a:graphic>
            <wp14:sizeRelH relativeFrom="page">
              <wp14:pctWidth>0</wp14:pctWidth>
            </wp14:sizeRelH>
            <wp14:sizeRelV relativeFrom="page">
              <wp14:pctHeight>0</wp14:pctHeight>
            </wp14:sizeRelV>
          </wp:anchor>
        </w:drawing>
      </w:r>
      <w:r w:rsidR="0086550E">
        <w:rPr>
          <w:b/>
          <w:caps/>
          <w:noProof/>
          <w:color w:val="000000" w:themeColor="text1"/>
          <w:sz w:val="44"/>
        </w:rPr>
        <mc:AlternateContent>
          <mc:Choice Requires="wps">
            <w:drawing>
              <wp:anchor distT="0" distB="0" distL="114300" distR="114300" simplePos="0" relativeHeight="251662336" behindDoc="0" locked="0" layoutInCell="1" allowOverlap="1" wp14:anchorId="59948A67" wp14:editId="5D30FD07">
                <wp:simplePos x="0" y="0"/>
                <wp:positionH relativeFrom="margin">
                  <wp:posOffset>949669</wp:posOffset>
                </wp:positionH>
                <wp:positionV relativeFrom="paragraph">
                  <wp:posOffset>1499235</wp:posOffset>
                </wp:positionV>
                <wp:extent cx="5162550" cy="3838354"/>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162550" cy="3838354"/>
                        </a:xfrm>
                        <a:prstGeom prst="rect">
                          <a:avLst/>
                        </a:prstGeom>
                        <a:noFill/>
                        <a:ln w="6350">
                          <a:noFill/>
                        </a:ln>
                      </wps:spPr>
                      <wps:txbx>
                        <w:txbxContent>
                          <w:p w14:paraId="14411F16" w14:textId="16B08D11" w:rsidR="0086550E" w:rsidRPr="0086550E" w:rsidRDefault="00697392" w:rsidP="0086550E">
                            <w:pPr>
                              <w:spacing w:before="120" w:after="120" w:line="240" w:lineRule="auto"/>
                            </w:pPr>
                            <w:r>
                              <w:rPr>
                                <w:rFonts w:ascii="Arial" w:eastAsiaTheme="majorEastAsia" w:hAnsi="Arial" w:cs="Arial"/>
                                <w:b/>
                                <w:color w:val="FFFFFF" w:themeColor="background1"/>
                                <w:kern w:val="28"/>
                                <w:sz w:val="70"/>
                                <w:szCs w:val="70"/>
                              </w:rPr>
                              <w:t xml:space="preserve">Licensed Insurer </w:t>
                            </w:r>
                            <w:r w:rsidR="00BB195D">
                              <w:rPr>
                                <w:rFonts w:ascii="Arial" w:eastAsiaTheme="majorEastAsia" w:hAnsi="Arial" w:cs="Arial"/>
                                <w:b/>
                                <w:color w:val="FFFFFF" w:themeColor="background1"/>
                                <w:kern w:val="28"/>
                                <w:sz w:val="70"/>
                                <w:szCs w:val="70"/>
                              </w:rPr>
                              <w:t>Premium Rate Methodology</w:t>
                            </w:r>
                            <w:r w:rsidR="004C6818" w:rsidRPr="004C6818">
                              <w:rPr>
                                <w:rFonts w:ascii="Arial" w:eastAsiaTheme="majorEastAsia" w:hAnsi="Arial" w:cs="Arial"/>
                                <w:b/>
                                <w:color w:val="FFFFFF" w:themeColor="background1"/>
                                <w:kern w:val="28"/>
                                <w:sz w:val="70"/>
                                <w:szCs w:val="70"/>
                              </w:rPr>
                              <w:t xml:space="preserve"> </w:t>
                            </w:r>
                          </w:p>
                          <w:p w14:paraId="6B887E2D" w14:textId="64AA9BB1" w:rsidR="00F939BC" w:rsidRPr="00F939BC" w:rsidRDefault="00BB195D" w:rsidP="0086550E">
                            <w:pPr>
                              <w:pStyle w:val="Subtitle"/>
                              <w:spacing w:line="240" w:lineRule="auto"/>
                              <w:jc w:val="left"/>
                            </w:pPr>
                            <w:r>
                              <w:t>Protocol</w:t>
                            </w:r>
                          </w:p>
                          <w:p w14:paraId="67F06E80" w14:textId="5D3DAA4E" w:rsidR="00F939BC" w:rsidRPr="00222C35" w:rsidRDefault="00233D4C" w:rsidP="00D17F50">
                            <w:pPr>
                              <w:pStyle w:val="IntroParagraph"/>
                              <w:spacing w:before="0" w:after="0"/>
                              <w:rPr>
                                <w:color w:val="FFFFFF" w:themeColor="background1"/>
                              </w:rPr>
                            </w:pPr>
                            <w:r>
                              <w:rPr>
                                <w:color w:val="FFFFFF" w:themeColor="background1"/>
                              </w:rPr>
                              <w:t>November</w:t>
                            </w:r>
                            <w:r w:rsidR="0086550E">
                              <w:rPr>
                                <w:color w:val="FFFFFF" w:themeColor="background1"/>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48A67" id="_x0000_t202" coordsize="21600,21600" o:spt="202" path="m,l,21600r21600,l21600,xe">
                <v:stroke joinstyle="miter"/>
                <v:path gradientshapeok="t" o:connecttype="rect"/>
              </v:shapetype>
              <v:shape id="Text Box 22" o:spid="_x0000_s1026" type="#_x0000_t202" style="position:absolute;margin-left:74.8pt;margin-top:118.05pt;width:406.5pt;height:30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" filled="f" stroked="f" strokeweight=".5pt">
                <v:textbox>
                  <w:txbxContent>
                    <w:p w14:paraId="14411F16" w14:textId="16B08D11" w:rsidR="0086550E" w:rsidRPr="0086550E" w:rsidRDefault="00697392" w:rsidP="0086550E">
                      <w:pPr>
                        <w:spacing w:before="120" w:after="120" w:line="240" w:lineRule="auto"/>
                      </w:pPr>
                      <w:r>
                        <w:rPr>
                          <w:rFonts w:ascii="Arial" w:eastAsiaTheme="majorEastAsia" w:hAnsi="Arial" w:cs="Arial"/>
                          <w:b/>
                          <w:color w:val="FFFFFF" w:themeColor="background1"/>
                          <w:kern w:val="28"/>
                          <w:sz w:val="70"/>
                          <w:szCs w:val="70"/>
                        </w:rPr>
                        <w:t xml:space="preserve">Licensed Insurer </w:t>
                      </w:r>
                      <w:r w:rsidR="00BB195D">
                        <w:rPr>
                          <w:rFonts w:ascii="Arial" w:eastAsiaTheme="majorEastAsia" w:hAnsi="Arial" w:cs="Arial"/>
                          <w:b/>
                          <w:color w:val="FFFFFF" w:themeColor="background1"/>
                          <w:kern w:val="28"/>
                          <w:sz w:val="70"/>
                          <w:szCs w:val="70"/>
                        </w:rPr>
                        <w:t>Premium Rate Methodology</w:t>
                      </w:r>
                      <w:r w:rsidR="004C6818" w:rsidRPr="004C6818">
                        <w:rPr>
                          <w:rFonts w:ascii="Arial" w:eastAsiaTheme="majorEastAsia" w:hAnsi="Arial" w:cs="Arial"/>
                          <w:b/>
                          <w:color w:val="FFFFFF" w:themeColor="background1"/>
                          <w:kern w:val="28"/>
                          <w:sz w:val="70"/>
                          <w:szCs w:val="70"/>
                        </w:rPr>
                        <w:t xml:space="preserve"> </w:t>
                      </w:r>
                    </w:p>
                    <w:p w14:paraId="6B887E2D" w14:textId="64AA9BB1" w:rsidR="00F939BC" w:rsidRPr="00F939BC" w:rsidRDefault="00BB195D" w:rsidP="0086550E">
                      <w:pPr>
                        <w:pStyle w:val="Subtitle"/>
                        <w:spacing w:line="240" w:lineRule="auto"/>
                        <w:jc w:val="left"/>
                      </w:pPr>
                      <w:r>
                        <w:t>Protocol</w:t>
                      </w:r>
                    </w:p>
                    <w:p w14:paraId="67F06E80" w14:textId="5D3DAA4E" w:rsidR="00F939BC" w:rsidRPr="00222C35" w:rsidRDefault="00233D4C" w:rsidP="00D17F50">
                      <w:pPr>
                        <w:pStyle w:val="IntroParagraph"/>
                        <w:spacing w:before="0" w:after="0"/>
                        <w:rPr>
                          <w:color w:val="FFFFFF" w:themeColor="background1"/>
                        </w:rPr>
                      </w:pPr>
                      <w:r>
                        <w:rPr>
                          <w:color w:val="FFFFFF" w:themeColor="background1"/>
                        </w:rPr>
                        <w:t>November</w:t>
                      </w:r>
                      <w:r w:rsidR="0086550E">
                        <w:rPr>
                          <w:color w:val="FFFFFF" w:themeColor="background1"/>
                        </w:rPr>
                        <w:t xml:space="preserve"> 2022</w:t>
                      </w:r>
                    </w:p>
                  </w:txbxContent>
                </v:textbox>
                <w10:wrap anchorx="margin"/>
              </v:shape>
            </w:pict>
          </mc:Fallback>
        </mc:AlternateContent>
      </w:r>
      <w:r w:rsidR="00D33CD9">
        <w:rPr>
          <w:b/>
          <w:caps/>
          <w:noProof/>
          <w:color w:val="000000" w:themeColor="text1"/>
          <w:sz w:val="44"/>
        </w:rPr>
        <mc:AlternateContent>
          <mc:Choice Requires="wps">
            <w:drawing>
              <wp:anchor distT="0" distB="0" distL="114300" distR="114300" simplePos="0" relativeHeight="251661312" behindDoc="0" locked="0" layoutInCell="1" allowOverlap="1" wp14:anchorId="5C356A46" wp14:editId="457F0D64">
                <wp:simplePos x="0" y="0"/>
                <wp:positionH relativeFrom="column">
                  <wp:posOffset>-51435</wp:posOffset>
                </wp:positionH>
                <wp:positionV relativeFrom="paragraph">
                  <wp:posOffset>8962390</wp:posOffset>
                </wp:positionV>
                <wp:extent cx="5080000" cy="4572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080000" cy="457200"/>
                        </a:xfrm>
                        <a:prstGeom prst="rect">
                          <a:avLst/>
                        </a:prstGeom>
                        <a:noFill/>
                        <a:ln w="6350">
                          <a:noFill/>
                        </a:ln>
                      </wps:spPr>
                      <wps:txbx>
                        <w:txbxContent>
                          <w:p w14:paraId="6216E613" w14:textId="5C84C4C9" w:rsidR="00222C35" w:rsidRPr="00825C83" w:rsidRDefault="00222C35" w:rsidP="008F4C1C">
                            <w:pPr>
                              <w:pStyle w:val="Directorate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56A46" id="_x0000_t202" coordsize="21600,21600" o:spt="202" path="m,l,21600r21600,l21600,xe">
                <v:stroke joinstyle="miter"/>
                <v:path gradientshapeok="t" o:connecttype="rect"/>
              </v:shapetype>
              <v:shape id="Text Box 25" o:spid="_x0000_s1027" type="#_x0000_t202" style="position:absolute;margin-left:-4.05pt;margin-top:705.7pt;width:40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" filled="f" stroked="f" strokeweight=".5pt">
                <v:textbox>
                  <w:txbxContent>
                    <w:p w14:paraId="6216E613" w14:textId="5C84C4C9" w:rsidR="00222C35" w:rsidRPr="00825C83" w:rsidRDefault="00222C35" w:rsidP="008F4C1C">
                      <w:pPr>
                        <w:pStyle w:val="Directoratename"/>
                      </w:pPr>
                    </w:p>
                  </w:txbxContent>
                </v:textbox>
              </v:shape>
            </w:pict>
          </mc:Fallback>
        </mc:AlternateContent>
      </w:r>
      <w:r w:rsidR="008E3B95">
        <w:rPr>
          <w:noProof/>
          <w:color w:val="000000" w:themeColor="text1"/>
        </w:rPr>
        <w:drawing>
          <wp:anchor distT="0" distB="0" distL="114300" distR="114300" simplePos="0" relativeHeight="251658240" behindDoc="0" locked="0" layoutInCell="1" allowOverlap="1" wp14:anchorId="61CEEF2A" wp14:editId="47E3FB8E">
            <wp:simplePos x="0" y="0"/>
            <wp:positionH relativeFrom="margin">
              <wp:align>left</wp:align>
            </wp:positionH>
            <wp:positionV relativeFrom="paragraph">
              <wp:posOffset>187325</wp:posOffset>
            </wp:positionV>
            <wp:extent cx="1753235" cy="899795"/>
            <wp:effectExtent l="0" t="0" r="0" b="0"/>
            <wp:wrapNone/>
            <wp:docPr id="16" name="Picture 16" descr="ACT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T Government Logo"/>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3235" cy="899795"/>
                    </a:xfrm>
                    <a:prstGeom prst="rect">
                      <a:avLst/>
                    </a:prstGeom>
                  </pic:spPr>
                </pic:pic>
              </a:graphicData>
            </a:graphic>
            <wp14:sizeRelH relativeFrom="page">
              <wp14:pctWidth>0</wp14:pctWidth>
            </wp14:sizeRelH>
            <wp14:sizeRelV relativeFrom="page">
              <wp14:pctHeight>0</wp14:pctHeight>
            </wp14:sizeRelV>
          </wp:anchor>
        </w:drawing>
      </w:r>
      <w:bookmarkStart w:id="2" w:name="OLE_LINK2"/>
      <w:bookmarkEnd w:id="2"/>
    </w:p>
    <w:p w14:paraId="3C03F984" w14:textId="77777777" w:rsidR="0086550E" w:rsidRDefault="0086550E" w:rsidP="009266DD">
      <w:pPr>
        <w:spacing w:before="0" w:after="160" w:line="259" w:lineRule="auto"/>
        <w:sectPr w:rsidR="0086550E" w:rsidSect="00316F6D">
          <w:type w:val="continuous"/>
          <w:pgSz w:w="11907" w:h="16840" w:code="9"/>
          <w:pgMar w:top="8506" w:right="1134" w:bottom="1701" w:left="1134" w:header="567" w:footer="254" w:gutter="0"/>
          <w:cols w:space="720"/>
          <w:docGrid w:linePitch="299"/>
        </w:sectPr>
      </w:pPr>
    </w:p>
    <w:p w14:paraId="2DB2A6B9" w14:textId="7D855AFF" w:rsidR="002B1E18" w:rsidRDefault="002B1E18">
      <w:pPr>
        <w:spacing w:before="0" w:after="160" w:line="259" w:lineRule="auto"/>
      </w:pPr>
    </w:p>
    <w:p w14:paraId="3C2D4FE8" w14:textId="5FA2E71B" w:rsidR="009266DD" w:rsidRPr="00697392" w:rsidRDefault="006041E0" w:rsidP="00697392">
      <w:pPr>
        <w:pStyle w:val="ListParagraph"/>
        <w:widowControl w:val="0"/>
        <w:numPr>
          <w:ilvl w:val="0"/>
          <w:numId w:val="32"/>
        </w:numPr>
        <w:tabs>
          <w:tab w:val="left" w:pos="709"/>
        </w:tabs>
        <w:autoSpaceDE w:val="0"/>
        <w:autoSpaceDN w:val="0"/>
        <w:spacing w:before="61" w:after="0" w:line="240" w:lineRule="auto"/>
        <w:ind w:left="709"/>
        <w:outlineLvl w:val="0"/>
        <w:rPr>
          <w:rFonts w:ascii="Arial" w:eastAsia="Arial" w:hAnsi="Arial" w:cs="Arial"/>
          <w:color w:val="222A35" w:themeColor="text2" w:themeShade="80"/>
          <w:sz w:val="52"/>
          <w:szCs w:val="52"/>
        </w:rPr>
      </w:pPr>
      <w:r w:rsidRPr="00697392">
        <w:rPr>
          <w:rFonts w:ascii="Arial" w:eastAsia="Arial" w:hAnsi="Arial" w:cs="Arial"/>
          <w:color w:val="222A35" w:themeColor="text2" w:themeShade="80"/>
          <w:sz w:val="52"/>
          <w:szCs w:val="52"/>
        </w:rPr>
        <w:t>Purpose</w:t>
      </w:r>
    </w:p>
    <w:p w14:paraId="7646221D" w14:textId="77777777" w:rsidR="006041E0" w:rsidRPr="00AE292A" w:rsidRDefault="006041E0" w:rsidP="00697392">
      <w:pPr>
        <w:spacing w:before="120"/>
        <w:rPr>
          <w:rFonts w:asciiTheme="minorHAnsi" w:hAnsiTheme="minorHAnsi" w:cs="Calibri"/>
        </w:rPr>
      </w:pPr>
      <w:r w:rsidRPr="00AE292A">
        <w:rPr>
          <w:rFonts w:asciiTheme="minorHAnsi" w:hAnsiTheme="minorHAnsi" w:cs="Calibri"/>
        </w:rPr>
        <w:t xml:space="preserve">To specify the information Insurers licensed under s145 of the </w:t>
      </w:r>
      <w:r w:rsidRPr="00AE292A">
        <w:rPr>
          <w:rFonts w:asciiTheme="minorHAnsi" w:hAnsiTheme="minorHAnsi" w:cs="Calibri"/>
          <w:i/>
        </w:rPr>
        <w:t>Workers Compensation Act 1951</w:t>
      </w:r>
      <w:r>
        <w:rPr>
          <w:rFonts w:asciiTheme="minorHAnsi" w:hAnsiTheme="minorHAnsi" w:cs="Calibri"/>
          <w:iCs/>
        </w:rPr>
        <w:t xml:space="preserve"> (the Act)</w:t>
      </w:r>
      <w:r w:rsidRPr="00AE292A">
        <w:rPr>
          <w:rFonts w:asciiTheme="minorHAnsi" w:hAnsiTheme="minorHAnsi" w:cs="Calibri"/>
        </w:rPr>
        <w:t xml:space="preserve">, are required to disclose regarding the calculation and methodology of premium rates for workers’ compensation policies issued in the ACT private sector scheme. </w:t>
      </w:r>
    </w:p>
    <w:p w14:paraId="40E57A74" w14:textId="7311E4E8" w:rsidR="004C6818" w:rsidRPr="00697392" w:rsidRDefault="006041E0" w:rsidP="00697392">
      <w:pPr>
        <w:pStyle w:val="ListParagraph"/>
        <w:widowControl w:val="0"/>
        <w:numPr>
          <w:ilvl w:val="0"/>
          <w:numId w:val="32"/>
        </w:numPr>
        <w:tabs>
          <w:tab w:val="left" w:pos="709"/>
        </w:tabs>
        <w:autoSpaceDE w:val="0"/>
        <w:autoSpaceDN w:val="0"/>
        <w:spacing w:before="61" w:after="0" w:line="240" w:lineRule="auto"/>
        <w:ind w:left="709"/>
        <w:outlineLvl w:val="0"/>
        <w:rPr>
          <w:rFonts w:ascii="Arial" w:eastAsia="Arial" w:hAnsi="Arial" w:cs="Arial"/>
          <w:color w:val="222A35" w:themeColor="text2" w:themeShade="80"/>
          <w:sz w:val="52"/>
          <w:szCs w:val="52"/>
        </w:rPr>
      </w:pPr>
      <w:r w:rsidRPr="00697392">
        <w:rPr>
          <w:rFonts w:ascii="Arial" w:eastAsia="Arial" w:hAnsi="Arial" w:cs="Arial"/>
          <w:color w:val="222A35" w:themeColor="text2" w:themeShade="80"/>
          <w:sz w:val="52"/>
          <w:szCs w:val="52"/>
        </w:rPr>
        <w:t>Context – law and policy</w:t>
      </w:r>
    </w:p>
    <w:p w14:paraId="21EA049E" w14:textId="77777777" w:rsidR="006041E0" w:rsidRPr="00AE292A" w:rsidRDefault="006041E0" w:rsidP="00697392">
      <w:pPr>
        <w:spacing w:before="120"/>
        <w:rPr>
          <w:rFonts w:asciiTheme="minorHAnsi" w:hAnsiTheme="minorHAnsi" w:cs="Calibri"/>
        </w:rPr>
      </w:pPr>
      <w:r w:rsidRPr="00AE292A">
        <w:rPr>
          <w:rFonts w:asciiTheme="minorHAnsi" w:hAnsiTheme="minorHAnsi" w:cs="Calibri"/>
        </w:rPr>
        <w:t xml:space="preserve">An </w:t>
      </w:r>
      <w:r>
        <w:rPr>
          <w:rFonts w:asciiTheme="minorHAnsi" w:hAnsiTheme="minorHAnsi" w:cs="Calibri"/>
        </w:rPr>
        <w:t>i</w:t>
      </w:r>
      <w:r w:rsidRPr="00AE292A">
        <w:rPr>
          <w:rFonts w:asciiTheme="minorHAnsi" w:hAnsiTheme="minorHAnsi" w:cs="Calibri"/>
        </w:rPr>
        <w:t>nsurer licensed under s</w:t>
      </w:r>
      <w:r>
        <w:rPr>
          <w:rFonts w:asciiTheme="minorHAnsi" w:hAnsiTheme="minorHAnsi" w:cs="Calibri"/>
        </w:rPr>
        <w:t xml:space="preserve">ection </w:t>
      </w:r>
      <w:r w:rsidRPr="00AE292A">
        <w:rPr>
          <w:rFonts w:asciiTheme="minorHAnsi" w:hAnsiTheme="minorHAnsi" w:cs="Calibri"/>
        </w:rPr>
        <w:t xml:space="preserve">145 of the Act is required to comply with any protocol approved by the Minister that relates to </w:t>
      </w:r>
      <w:r>
        <w:rPr>
          <w:rFonts w:asciiTheme="minorHAnsi" w:hAnsiTheme="minorHAnsi" w:cs="Calibri"/>
        </w:rPr>
        <w:t>i</w:t>
      </w:r>
      <w:r w:rsidRPr="00AE292A">
        <w:rPr>
          <w:rFonts w:asciiTheme="minorHAnsi" w:hAnsiTheme="minorHAnsi" w:cs="Calibri"/>
        </w:rPr>
        <w:t xml:space="preserve">nsurers. This protocol is approved by the Minister in accordance with </w:t>
      </w:r>
      <w:r>
        <w:rPr>
          <w:rFonts w:asciiTheme="minorHAnsi" w:hAnsiTheme="minorHAnsi" w:cs="Calibri"/>
        </w:rPr>
        <w:t>section</w:t>
      </w:r>
      <w:r w:rsidRPr="00AE292A">
        <w:rPr>
          <w:rFonts w:asciiTheme="minorHAnsi" w:hAnsiTheme="minorHAnsi" w:cs="Calibri"/>
        </w:rPr>
        <w:t xml:space="preserve"> 10</w:t>
      </w:r>
      <w:r>
        <w:rPr>
          <w:rFonts w:asciiTheme="minorHAnsi" w:hAnsiTheme="minorHAnsi" w:cs="Calibri"/>
        </w:rPr>
        <w:t xml:space="preserve">1 of the </w:t>
      </w:r>
      <w:r>
        <w:rPr>
          <w:rFonts w:asciiTheme="minorHAnsi" w:hAnsiTheme="minorHAnsi" w:cs="Calibri"/>
          <w:i/>
          <w:iCs/>
        </w:rPr>
        <w:t>Workers Compensation Regulation 2002</w:t>
      </w:r>
      <w:r w:rsidRPr="00AE292A">
        <w:rPr>
          <w:rFonts w:asciiTheme="minorHAnsi" w:hAnsiTheme="minorHAnsi" w:cs="Calibri"/>
        </w:rPr>
        <w:t xml:space="preserve"> </w:t>
      </w:r>
      <w:r>
        <w:rPr>
          <w:rFonts w:asciiTheme="minorHAnsi" w:hAnsiTheme="minorHAnsi" w:cs="Calibri"/>
        </w:rPr>
        <w:t xml:space="preserve">(the Regulation) </w:t>
      </w:r>
      <w:r w:rsidRPr="00AE292A">
        <w:rPr>
          <w:rFonts w:asciiTheme="minorHAnsi" w:hAnsiTheme="minorHAnsi" w:cs="Calibri"/>
        </w:rPr>
        <w:t xml:space="preserve">and forms part of the standards and conditions of approval to which </w:t>
      </w:r>
      <w:r>
        <w:rPr>
          <w:rFonts w:asciiTheme="minorHAnsi" w:hAnsiTheme="minorHAnsi" w:cs="Calibri"/>
        </w:rPr>
        <w:t>i</w:t>
      </w:r>
      <w:r w:rsidRPr="00AE292A">
        <w:rPr>
          <w:rFonts w:asciiTheme="minorHAnsi" w:hAnsiTheme="minorHAnsi" w:cs="Calibri"/>
        </w:rPr>
        <w:t>nsurers are subject.</w:t>
      </w:r>
    </w:p>
    <w:p w14:paraId="39E1AE57" w14:textId="6A0A0FFF" w:rsidR="006041E0" w:rsidRPr="00697392" w:rsidRDefault="00697392" w:rsidP="00697392">
      <w:pPr>
        <w:widowControl w:val="0"/>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Pr>
          <w:rFonts w:ascii="Arial" w:eastAsia="Arial" w:hAnsi="Arial" w:cs="Arial"/>
          <w:color w:val="7030A0"/>
          <w:sz w:val="40"/>
          <w:szCs w:val="40"/>
        </w:rPr>
        <w:t>2.1</w:t>
      </w:r>
      <w:r>
        <w:rPr>
          <w:rFonts w:ascii="Arial" w:eastAsia="Arial" w:hAnsi="Arial" w:cs="Arial"/>
          <w:color w:val="7030A0"/>
          <w:sz w:val="40"/>
          <w:szCs w:val="40"/>
        </w:rPr>
        <w:tab/>
      </w:r>
      <w:r w:rsidR="006041E0" w:rsidRPr="00697392">
        <w:rPr>
          <w:rFonts w:ascii="Arial" w:eastAsia="Arial" w:hAnsi="Arial" w:cs="Arial"/>
          <w:color w:val="7030A0"/>
          <w:sz w:val="40"/>
          <w:szCs w:val="40"/>
        </w:rPr>
        <w:t>Calculation of premiums</w:t>
      </w:r>
    </w:p>
    <w:p w14:paraId="07534BAB" w14:textId="77777777" w:rsidR="006041E0" w:rsidRPr="00AE292A" w:rsidRDefault="006041E0" w:rsidP="00697392">
      <w:pPr>
        <w:spacing w:after="120"/>
        <w:rPr>
          <w:rFonts w:asciiTheme="minorHAnsi" w:hAnsiTheme="minorHAnsi" w:cs="Calibri"/>
          <w:i/>
        </w:rPr>
      </w:pPr>
      <w:r w:rsidRPr="00AE292A">
        <w:rPr>
          <w:rFonts w:asciiTheme="minorHAnsi" w:hAnsiTheme="minorHAnsi" w:cs="Calibri"/>
        </w:rPr>
        <w:t xml:space="preserve">The </w:t>
      </w:r>
      <w:r>
        <w:rPr>
          <w:rFonts w:asciiTheme="minorHAnsi" w:hAnsiTheme="minorHAnsi" w:cs="Calibri"/>
        </w:rPr>
        <w:t xml:space="preserve">Regulation </w:t>
      </w:r>
      <w:r w:rsidRPr="00AE292A">
        <w:rPr>
          <w:rFonts w:asciiTheme="minorHAnsi" w:hAnsiTheme="minorHAnsi" w:cs="Calibri"/>
        </w:rPr>
        <w:t>provide</w:t>
      </w:r>
      <w:r>
        <w:rPr>
          <w:rFonts w:asciiTheme="minorHAnsi" w:hAnsiTheme="minorHAnsi" w:cs="Calibri"/>
        </w:rPr>
        <w:t>s</w:t>
      </w:r>
      <w:r w:rsidRPr="00AE292A">
        <w:rPr>
          <w:rFonts w:asciiTheme="minorHAnsi" w:hAnsiTheme="minorHAnsi" w:cs="Calibri"/>
        </w:rPr>
        <w:t xml:space="preserve"> that, on request, </w:t>
      </w:r>
      <w:r>
        <w:rPr>
          <w:rFonts w:asciiTheme="minorHAnsi" w:hAnsiTheme="minorHAnsi" w:cs="Calibri"/>
        </w:rPr>
        <w:t>i</w:t>
      </w:r>
      <w:r w:rsidRPr="00AE292A">
        <w:rPr>
          <w:rFonts w:asciiTheme="minorHAnsi" w:hAnsiTheme="minorHAnsi" w:cs="Calibri"/>
        </w:rPr>
        <w:t>nsurers are required to provide information on how they have calculated premiums for their workers’ compensation policies</w:t>
      </w:r>
      <w:r w:rsidRPr="00AE292A">
        <w:rPr>
          <w:rFonts w:asciiTheme="minorHAnsi" w:hAnsiTheme="minorHAnsi" w:cs="Calibri"/>
          <w:i/>
        </w:rPr>
        <w:t xml:space="preserve">. </w:t>
      </w:r>
    </w:p>
    <w:p w14:paraId="218A85C9" w14:textId="77777777" w:rsidR="006041E0" w:rsidRPr="00AE292A" w:rsidRDefault="006041E0" w:rsidP="00697392">
      <w:pPr>
        <w:spacing w:before="120" w:after="120"/>
        <w:rPr>
          <w:rFonts w:asciiTheme="minorHAnsi" w:hAnsiTheme="minorHAnsi" w:cs="Calibri"/>
        </w:rPr>
      </w:pPr>
      <w:r w:rsidRPr="00AE292A">
        <w:rPr>
          <w:rFonts w:asciiTheme="minorHAnsi" w:hAnsiTheme="minorHAnsi" w:cs="Calibri"/>
        </w:rPr>
        <w:t>This information is used to determine whether a</w:t>
      </w:r>
      <w:r>
        <w:rPr>
          <w:rFonts w:asciiTheme="minorHAnsi" w:hAnsiTheme="minorHAnsi" w:cs="Calibri"/>
        </w:rPr>
        <w:t>n</w:t>
      </w:r>
      <w:r w:rsidRPr="00AE292A">
        <w:rPr>
          <w:rFonts w:asciiTheme="minorHAnsi" w:hAnsiTheme="minorHAnsi" w:cs="Calibri"/>
        </w:rPr>
        <w:t xml:space="preserve"> </w:t>
      </w:r>
      <w:r>
        <w:rPr>
          <w:rFonts w:asciiTheme="minorHAnsi" w:hAnsiTheme="minorHAnsi" w:cs="Calibri"/>
        </w:rPr>
        <w:t>i</w:t>
      </w:r>
      <w:r w:rsidRPr="00AE292A">
        <w:rPr>
          <w:rFonts w:asciiTheme="minorHAnsi" w:hAnsiTheme="minorHAnsi" w:cs="Calibri"/>
        </w:rPr>
        <w:t xml:space="preserve">nsurer’s premium model complies with the statutory requirements under </w:t>
      </w:r>
      <w:r>
        <w:rPr>
          <w:rFonts w:asciiTheme="minorHAnsi" w:hAnsiTheme="minorHAnsi" w:cs="Calibri"/>
        </w:rPr>
        <w:t>section</w:t>
      </w:r>
      <w:r w:rsidRPr="00AE292A">
        <w:rPr>
          <w:rFonts w:asciiTheme="minorHAnsi" w:hAnsiTheme="minorHAnsi" w:cs="Calibri"/>
        </w:rPr>
        <w:t xml:space="preserve"> 75</w:t>
      </w:r>
      <w:r>
        <w:rPr>
          <w:rFonts w:asciiTheme="minorHAnsi" w:hAnsiTheme="minorHAnsi" w:cs="Calibri"/>
        </w:rPr>
        <w:t xml:space="preserve"> of the Regulation</w:t>
      </w:r>
      <w:r w:rsidRPr="00AE292A">
        <w:rPr>
          <w:rFonts w:asciiTheme="minorHAnsi" w:hAnsiTheme="minorHAnsi" w:cs="Calibri"/>
        </w:rPr>
        <w:t>,</w:t>
      </w:r>
      <w:r w:rsidRPr="00AE292A">
        <w:rPr>
          <w:rStyle w:val="FootnoteReference"/>
          <w:rFonts w:asciiTheme="minorHAnsi" w:hAnsiTheme="minorHAnsi" w:cs="Calibri"/>
        </w:rPr>
        <w:t xml:space="preserve"> </w:t>
      </w:r>
      <w:r w:rsidRPr="00AE292A">
        <w:rPr>
          <w:rFonts w:asciiTheme="minorHAnsi" w:hAnsiTheme="minorHAnsi" w:cs="Calibri"/>
        </w:rPr>
        <w:t>which are as follows:</w:t>
      </w:r>
    </w:p>
    <w:p w14:paraId="5A3B3F5E" w14:textId="77777777" w:rsidR="006041E0" w:rsidRPr="006041E0" w:rsidRDefault="006041E0" w:rsidP="006041E0">
      <w:pPr>
        <w:pStyle w:val="ListParagraph"/>
        <w:numPr>
          <w:ilvl w:val="0"/>
          <w:numId w:val="22"/>
        </w:numPr>
        <w:spacing w:before="80" w:after="0" w:line="240" w:lineRule="auto"/>
        <w:ind w:left="714" w:hanging="357"/>
        <w:contextualSpacing w:val="0"/>
        <w:rPr>
          <w:rFonts w:asciiTheme="minorHAnsi" w:hAnsiTheme="minorHAnsi" w:cstheme="minorHAnsi"/>
          <w:szCs w:val="22"/>
        </w:rPr>
      </w:pPr>
      <w:r w:rsidRPr="006041E0">
        <w:rPr>
          <w:rFonts w:asciiTheme="minorHAnsi" w:hAnsiTheme="minorHAnsi" w:cstheme="minorHAnsi"/>
          <w:szCs w:val="22"/>
        </w:rPr>
        <w:t>an insurer must provide for sufficient (but not excessive) income from premiums to fully fund liabilities arising from policies of insurance to which the premiums relate. Insurers should act in accordance with actuarial advice about the liability arising from the policies of insurance to which the premiums relate;</w:t>
      </w:r>
    </w:p>
    <w:p w14:paraId="2DFAE0B3" w14:textId="77777777" w:rsidR="006041E0" w:rsidRPr="006041E0" w:rsidRDefault="006041E0" w:rsidP="006041E0">
      <w:pPr>
        <w:pStyle w:val="ListParagraph"/>
        <w:numPr>
          <w:ilvl w:val="0"/>
          <w:numId w:val="22"/>
        </w:numPr>
        <w:spacing w:before="80" w:after="0" w:line="240" w:lineRule="auto"/>
        <w:ind w:left="714" w:hanging="357"/>
        <w:contextualSpacing w:val="0"/>
        <w:rPr>
          <w:rFonts w:asciiTheme="minorHAnsi" w:hAnsiTheme="minorHAnsi" w:cstheme="minorHAnsi"/>
          <w:szCs w:val="22"/>
        </w:rPr>
      </w:pPr>
      <w:r w:rsidRPr="006041E0">
        <w:rPr>
          <w:rFonts w:asciiTheme="minorHAnsi" w:hAnsiTheme="minorHAnsi" w:cstheme="minorHAnsi"/>
          <w:szCs w:val="22"/>
        </w:rPr>
        <w:t>an insurer must ensure that premiums are structured to minimise, as far as reasonably practicable, the cross subsidisation of premium rating groups; and</w:t>
      </w:r>
    </w:p>
    <w:p w14:paraId="0C8B0DEB" w14:textId="77777777" w:rsidR="006041E0" w:rsidRPr="006041E0" w:rsidRDefault="006041E0" w:rsidP="006041E0">
      <w:pPr>
        <w:pStyle w:val="ListParagraph"/>
        <w:numPr>
          <w:ilvl w:val="0"/>
          <w:numId w:val="22"/>
        </w:numPr>
        <w:spacing w:before="80" w:after="0" w:line="240" w:lineRule="auto"/>
        <w:ind w:left="714" w:hanging="357"/>
        <w:contextualSpacing w:val="0"/>
        <w:rPr>
          <w:rFonts w:asciiTheme="minorHAnsi" w:hAnsiTheme="minorHAnsi" w:cstheme="minorHAnsi"/>
          <w:szCs w:val="22"/>
        </w:rPr>
      </w:pPr>
      <w:r w:rsidRPr="006041E0">
        <w:rPr>
          <w:rFonts w:asciiTheme="minorHAnsi" w:hAnsiTheme="minorHAnsi" w:cstheme="minorHAnsi"/>
          <w:szCs w:val="22"/>
        </w:rPr>
        <w:t xml:space="preserve">in accordance with section 75 of the Regulation, there is considered to be sufficient income from policies to which the premium relates if the premium: </w:t>
      </w:r>
    </w:p>
    <w:p w14:paraId="4DA1B082" w14:textId="77777777" w:rsidR="006041E0" w:rsidRPr="00AE292A" w:rsidRDefault="006041E0" w:rsidP="006041E0">
      <w:pPr>
        <w:numPr>
          <w:ilvl w:val="1"/>
          <w:numId w:val="29"/>
        </w:numPr>
        <w:spacing w:before="120" w:after="120" w:line="240" w:lineRule="auto"/>
        <w:rPr>
          <w:rFonts w:asciiTheme="minorHAnsi" w:hAnsiTheme="minorHAnsi" w:cs="Calibri"/>
          <w:bCs/>
          <w:szCs w:val="24"/>
        </w:rPr>
      </w:pPr>
      <w:r w:rsidRPr="00AE292A">
        <w:rPr>
          <w:rFonts w:asciiTheme="minorHAnsi" w:hAnsiTheme="minorHAnsi" w:cs="Calibri"/>
          <w:bCs/>
          <w:szCs w:val="24"/>
        </w:rPr>
        <w:t>fully funds claims liabilities arising from the insurance policies to which the premiums relate;</w:t>
      </w:r>
    </w:p>
    <w:p w14:paraId="4EFD57A6" w14:textId="77777777" w:rsidR="006041E0" w:rsidRPr="00AE292A" w:rsidRDefault="006041E0" w:rsidP="006041E0">
      <w:pPr>
        <w:numPr>
          <w:ilvl w:val="1"/>
          <w:numId w:val="29"/>
        </w:numPr>
        <w:spacing w:before="120" w:after="120" w:line="240" w:lineRule="auto"/>
        <w:rPr>
          <w:rFonts w:asciiTheme="minorHAnsi" w:hAnsiTheme="minorHAnsi" w:cs="Calibri"/>
          <w:bCs/>
          <w:szCs w:val="24"/>
        </w:rPr>
      </w:pPr>
      <w:r w:rsidRPr="00AE292A">
        <w:rPr>
          <w:rFonts w:asciiTheme="minorHAnsi" w:hAnsiTheme="minorHAnsi" w:cs="Calibri"/>
          <w:bCs/>
          <w:szCs w:val="24"/>
        </w:rPr>
        <w:t xml:space="preserve">pays all acquisition, policy administration and claims settlement expenses of the </w:t>
      </w:r>
      <w:r>
        <w:rPr>
          <w:rFonts w:asciiTheme="minorHAnsi" w:hAnsiTheme="minorHAnsi" w:cs="Calibri"/>
          <w:bCs/>
          <w:szCs w:val="24"/>
        </w:rPr>
        <w:t>i</w:t>
      </w:r>
      <w:r w:rsidRPr="00AE292A">
        <w:rPr>
          <w:rFonts w:asciiTheme="minorHAnsi" w:hAnsiTheme="minorHAnsi" w:cs="Calibri"/>
          <w:bCs/>
          <w:szCs w:val="24"/>
        </w:rPr>
        <w:t>nsurer;</w:t>
      </w:r>
    </w:p>
    <w:p w14:paraId="68184EC6" w14:textId="77777777" w:rsidR="006041E0" w:rsidRPr="00AE292A" w:rsidRDefault="006041E0" w:rsidP="006041E0">
      <w:pPr>
        <w:numPr>
          <w:ilvl w:val="1"/>
          <w:numId w:val="29"/>
        </w:numPr>
        <w:spacing w:before="120" w:after="120" w:line="240" w:lineRule="auto"/>
        <w:rPr>
          <w:rFonts w:asciiTheme="minorHAnsi" w:hAnsiTheme="minorHAnsi" w:cs="Calibri"/>
          <w:bCs/>
        </w:rPr>
      </w:pPr>
      <w:r w:rsidRPr="00AE292A">
        <w:rPr>
          <w:rFonts w:asciiTheme="minorHAnsi" w:hAnsiTheme="minorHAnsi" w:cs="Calibri"/>
          <w:bCs/>
        </w:rPr>
        <w:t>provides a profit margin after the payment of claims, costs and expenses that represents an adequate return on capital invested and compensation for the risk taken;</w:t>
      </w:r>
    </w:p>
    <w:p w14:paraId="0792E91C" w14:textId="77777777" w:rsidR="006041E0" w:rsidRPr="00AE292A" w:rsidRDefault="006041E0" w:rsidP="006041E0">
      <w:pPr>
        <w:numPr>
          <w:ilvl w:val="1"/>
          <w:numId w:val="29"/>
        </w:numPr>
        <w:spacing w:before="120" w:after="120" w:line="240" w:lineRule="auto"/>
        <w:rPr>
          <w:rFonts w:asciiTheme="minorHAnsi" w:hAnsiTheme="minorHAnsi" w:cs="Calibri"/>
          <w:bCs/>
        </w:rPr>
      </w:pPr>
      <w:r w:rsidRPr="00AE292A">
        <w:rPr>
          <w:rFonts w:asciiTheme="minorHAnsi" w:hAnsiTheme="minorHAnsi" w:cs="Calibri"/>
          <w:bCs/>
        </w:rPr>
        <w:t>provides for anything else that a prudent Insurer should, in the circumstances, provide for; and</w:t>
      </w:r>
    </w:p>
    <w:p w14:paraId="2A058F38" w14:textId="77777777" w:rsidR="006041E0" w:rsidRPr="00AE292A" w:rsidRDefault="006041E0" w:rsidP="006041E0">
      <w:pPr>
        <w:numPr>
          <w:ilvl w:val="1"/>
          <w:numId w:val="29"/>
        </w:numPr>
        <w:spacing w:before="120" w:after="0" w:line="240" w:lineRule="auto"/>
        <w:rPr>
          <w:rFonts w:asciiTheme="minorHAnsi" w:hAnsiTheme="minorHAnsi" w:cs="Calibri"/>
          <w:bCs/>
        </w:rPr>
      </w:pPr>
      <w:r w:rsidRPr="00AE292A">
        <w:rPr>
          <w:rFonts w:asciiTheme="minorHAnsi" w:hAnsiTheme="minorHAnsi" w:cs="Calibri"/>
          <w:bCs/>
        </w:rPr>
        <w:t xml:space="preserve">provides for contributions or other charges payable by the </w:t>
      </w:r>
      <w:r>
        <w:rPr>
          <w:rFonts w:asciiTheme="minorHAnsi" w:hAnsiTheme="minorHAnsi" w:cs="Calibri"/>
          <w:bCs/>
        </w:rPr>
        <w:t>i</w:t>
      </w:r>
      <w:r w:rsidRPr="00AE292A">
        <w:rPr>
          <w:rFonts w:asciiTheme="minorHAnsi" w:hAnsiTheme="minorHAnsi" w:cs="Calibri"/>
          <w:bCs/>
        </w:rPr>
        <w:t>nsurer under the Act.</w:t>
      </w:r>
    </w:p>
    <w:p w14:paraId="1BE206ED" w14:textId="5C009BED" w:rsidR="004C6818" w:rsidRPr="00697392" w:rsidRDefault="00697392" w:rsidP="00697392">
      <w:pPr>
        <w:widowControl w:val="0"/>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Pr>
          <w:rFonts w:ascii="Arial" w:eastAsia="Arial" w:hAnsi="Arial" w:cs="Arial"/>
          <w:color w:val="7030A0"/>
          <w:sz w:val="40"/>
          <w:szCs w:val="40"/>
        </w:rPr>
        <w:t>2.2</w:t>
      </w:r>
      <w:r>
        <w:rPr>
          <w:rFonts w:ascii="Arial" w:eastAsia="Arial" w:hAnsi="Arial" w:cs="Arial"/>
          <w:color w:val="7030A0"/>
          <w:sz w:val="40"/>
          <w:szCs w:val="40"/>
        </w:rPr>
        <w:tab/>
      </w:r>
      <w:r w:rsidR="006041E0" w:rsidRPr="00697392">
        <w:rPr>
          <w:rFonts w:ascii="Arial" w:eastAsia="Arial" w:hAnsi="Arial" w:cs="Arial"/>
          <w:color w:val="7030A0"/>
          <w:sz w:val="40"/>
          <w:szCs w:val="40"/>
        </w:rPr>
        <w:t>Requirements</w:t>
      </w:r>
    </w:p>
    <w:p w14:paraId="5F386D54" w14:textId="77777777" w:rsidR="006041E0" w:rsidRPr="006041E0" w:rsidRDefault="006041E0" w:rsidP="00697392">
      <w:pPr>
        <w:spacing w:after="120"/>
        <w:rPr>
          <w:rFonts w:asciiTheme="minorHAnsi" w:hAnsiTheme="minorHAnsi" w:cs="Calibri"/>
          <w:bCs/>
          <w:lang w:val="en-US"/>
        </w:rPr>
      </w:pPr>
      <w:r w:rsidRPr="006041E0">
        <w:rPr>
          <w:rFonts w:asciiTheme="minorHAnsi" w:hAnsiTheme="minorHAnsi" w:cs="Calibri"/>
        </w:rPr>
        <w:t xml:space="preserve">All insurers must provide information and evidence as to the model used within their organisation for the determination of workers’ compensation policy premium rates. </w:t>
      </w:r>
      <w:r w:rsidRPr="006041E0">
        <w:rPr>
          <w:rFonts w:asciiTheme="minorHAnsi" w:hAnsiTheme="minorHAnsi" w:cs="Calibri"/>
          <w:bCs/>
          <w:lang w:val="en-US"/>
        </w:rPr>
        <w:t xml:space="preserve">To ease the administration burden for </w:t>
      </w:r>
      <w:r w:rsidRPr="006041E0">
        <w:rPr>
          <w:rFonts w:asciiTheme="minorHAnsi" w:hAnsiTheme="minorHAnsi" w:cs="Calibri"/>
          <w:bCs/>
          <w:lang w:val="en-US"/>
        </w:rPr>
        <w:lastRenderedPageBreak/>
        <w:t>insurers and to provide consistency in the reporting of data across jurisdictions, this information must be provided in accordance with the template. The template will be sent to insurers annually and can also be issued separately upon request.</w:t>
      </w:r>
    </w:p>
    <w:p w14:paraId="7417C5DC" w14:textId="77777777" w:rsidR="006041E0" w:rsidRDefault="006041E0" w:rsidP="00697392">
      <w:pPr>
        <w:spacing w:after="120"/>
        <w:rPr>
          <w:rFonts w:asciiTheme="minorHAnsi" w:hAnsiTheme="minorHAnsi" w:cs="Calibri"/>
        </w:rPr>
      </w:pPr>
      <w:r w:rsidRPr="006041E0">
        <w:rPr>
          <w:rFonts w:asciiTheme="minorHAnsi" w:hAnsiTheme="minorHAnsi" w:cs="Calibri"/>
        </w:rPr>
        <w:t>The following data is the minimum information that is required to assess insurers’ calculation of premium rates:</w:t>
      </w:r>
    </w:p>
    <w:p w14:paraId="7A6D70DA"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c</w:t>
      </w:r>
      <w:r w:rsidRPr="003D4EC4">
        <w:rPr>
          <w:rFonts w:asciiTheme="minorHAnsi" w:hAnsiTheme="minorHAnsi" w:cs="Calibri"/>
        </w:rPr>
        <w:t>laim frequency;</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538F631D"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a</w:t>
      </w:r>
      <w:r w:rsidRPr="003D4EC4">
        <w:rPr>
          <w:rFonts w:asciiTheme="minorHAnsi" w:hAnsiTheme="minorHAnsi" w:cs="Calibri"/>
        </w:rPr>
        <w:t>verage claim size;</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3EDA3C8E"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a</w:t>
      </w:r>
      <w:r w:rsidRPr="003D4EC4">
        <w:rPr>
          <w:rFonts w:asciiTheme="minorHAnsi" w:hAnsiTheme="minorHAnsi" w:cs="Calibri"/>
        </w:rPr>
        <w:t>verage risk premium (% of wages);</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5551F870"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c</w:t>
      </w:r>
      <w:r w:rsidRPr="003D4EC4">
        <w:rPr>
          <w:rFonts w:asciiTheme="minorHAnsi" w:hAnsiTheme="minorHAnsi" w:cs="Calibri"/>
        </w:rPr>
        <w:t>laims handling expenses (% risk premium);</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44B4CD42"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n</w:t>
      </w:r>
      <w:r w:rsidRPr="003D4EC4">
        <w:rPr>
          <w:rFonts w:asciiTheme="minorHAnsi" w:hAnsiTheme="minorHAnsi" w:cs="Calibri"/>
        </w:rPr>
        <w:t>et cost of reinsurance (% average premium excluding GST);</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67333E62"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c</w:t>
      </w:r>
      <w:r w:rsidRPr="003D4EC4">
        <w:rPr>
          <w:rFonts w:asciiTheme="minorHAnsi" w:hAnsiTheme="minorHAnsi" w:cs="Calibri"/>
        </w:rPr>
        <w:t>ommission and brokerage (% average premium excluding GST);</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33ED1489"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a</w:t>
      </w:r>
      <w:r w:rsidRPr="003D4EC4">
        <w:rPr>
          <w:rFonts w:asciiTheme="minorHAnsi" w:hAnsiTheme="minorHAnsi" w:cs="Calibri"/>
        </w:rPr>
        <w:t>cquisition &amp; policy handling expenses (% average premium excluding GST);</w:t>
      </w:r>
      <w:r w:rsidRPr="003D4EC4">
        <w:rPr>
          <w:rFonts w:asciiTheme="minorHAnsi" w:hAnsiTheme="minorHAnsi" w:cs="Calibri"/>
        </w:rPr>
        <w:tab/>
      </w:r>
    </w:p>
    <w:p w14:paraId="2939AAEE"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o</w:t>
      </w:r>
      <w:r w:rsidRPr="003D4EC4">
        <w:rPr>
          <w:rFonts w:asciiTheme="minorHAnsi" w:hAnsiTheme="minorHAnsi" w:cs="Calibri"/>
        </w:rPr>
        <w:t>ther assumptions (specify nature and value of assumption);</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245F3A2A"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p</w:t>
      </w:r>
      <w:r w:rsidRPr="003D4EC4">
        <w:rPr>
          <w:rFonts w:asciiTheme="minorHAnsi" w:hAnsiTheme="minorHAnsi" w:cs="Calibri"/>
        </w:rPr>
        <w:t>rofit margin (% average premium excluding GST);</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74471E98"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sidRPr="003D4EC4">
        <w:rPr>
          <w:rFonts w:asciiTheme="minorHAnsi" w:hAnsiTheme="minorHAnsi" w:cs="Calibri"/>
        </w:rPr>
        <w:tab/>
      </w:r>
      <w:r>
        <w:rPr>
          <w:rFonts w:asciiTheme="minorHAnsi" w:hAnsiTheme="minorHAnsi" w:cs="Calibri"/>
        </w:rPr>
        <w:t>a</w:t>
      </w:r>
      <w:r w:rsidRPr="003D4EC4">
        <w:rPr>
          <w:rFonts w:asciiTheme="minorHAnsi" w:hAnsiTheme="minorHAnsi" w:cs="Calibri"/>
        </w:rPr>
        <w:t xml:space="preserve">verage premium excluding GST on premiums (% of wages); </w:t>
      </w:r>
      <w:r w:rsidRPr="003D4EC4">
        <w:rPr>
          <w:rFonts w:asciiTheme="minorHAnsi" w:hAnsiTheme="minorHAnsi" w:cs="Calibri"/>
        </w:rPr>
        <w:tab/>
      </w:r>
      <w:r w:rsidRPr="003D4EC4">
        <w:rPr>
          <w:rFonts w:asciiTheme="minorHAnsi" w:hAnsiTheme="minorHAnsi" w:cs="Calibri"/>
        </w:rPr>
        <w:tab/>
      </w:r>
      <w:r w:rsidRPr="003D4EC4">
        <w:rPr>
          <w:rFonts w:asciiTheme="minorHAnsi" w:hAnsiTheme="minorHAnsi" w:cs="Calibri"/>
        </w:rPr>
        <w:tab/>
      </w:r>
    </w:p>
    <w:p w14:paraId="676D960B"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a</w:t>
      </w:r>
      <w:r w:rsidRPr="003D4EC4">
        <w:rPr>
          <w:rFonts w:asciiTheme="minorHAnsi" w:hAnsiTheme="minorHAnsi" w:cs="Calibri"/>
        </w:rPr>
        <w:t>verage premium including GST on premiums (% of wages);</w:t>
      </w:r>
      <w:r w:rsidRPr="003D4EC4">
        <w:rPr>
          <w:rFonts w:asciiTheme="minorHAnsi" w:hAnsiTheme="minorHAnsi" w:cs="Calibri"/>
        </w:rPr>
        <w:tab/>
      </w:r>
      <w:r w:rsidRPr="003D4EC4">
        <w:rPr>
          <w:rFonts w:asciiTheme="minorHAnsi" w:hAnsiTheme="minorHAnsi" w:cs="Calibri"/>
        </w:rPr>
        <w:tab/>
      </w:r>
    </w:p>
    <w:p w14:paraId="72220254" w14:textId="77777777" w:rsidR="006041E0" w:rsidRPr="003D4EC4" w:rsidRDefault="006041E0" w:rsidP="006041E0">
      <w:pPr>
        <w:numPr>
          <w:ilvl w:val="0"/>
          <w:numId w:val="30"/>
        </w:numPr>
        <w:spacing w:before="0" w:after="0" w:line="360" w:lineRule="auto"/>
        <w:ind w:left="714" w:hanging="357"/>
        <w:rPr>
          <w:rFonts w:asciiTheme="minorHAnsi" w:hAnsiTheme="minorHAnsi" w:cs="Calibri"/>
        </w:rPr>
      </w:pPr>
      <w:r>
        <w:rPr>
          <w:rFonts w:asciiTheme="minorHAnsi" w:hAnsiTheme="minorHAnsi" w:cs="Calibri"/>
        </w:rPr>
        <w:t>p</w:t>
      </w:r>
      <w:r w:rsidRPr="003D4EC4">
        <w:rPr>
          <w:rFonts w:asciiTheme="minorHAnsi" w:hAnsiTheme="minorHAnsi" w:cs="Calibri"/>
        </w:rPr>
        <w:t>eriod premiums are to apply;</w:t>
      </w:r>
      <w:r w:rsidRPr="003D4EC4">
        <w:rPr>
          <w:rFonts w:asciiTheme="minorHAnsi" w:hAnsiTheme="minorHAnsi" w:cs="Calibri"/>
        </w:rPr>
        <w:tab/>
      </w:r>
      <w:r w:rsidRPr="003D4EC4">
        <w:rPr>
          <w:rFonts w:asciiTheme="minorHAnsi" w:hAnsiTheme="minorHAnsi" w:cs="Calibri"/>
        </w:rPr>
        <w:tab/>
      </w:r>
    </w:p>
    <w:p w14:paraId="2B28F88C" w14:textId="77777777" w:rsidR="006041E0" w:rsidRDefault="006041E0" w:rsidP="006041E0">
      <w:pPr>
        <w:numPr>
          <w:ilvl w:val="0"/>
          <w:numId w:val="30"/>
        </w:numPr>
        <w:spacing w:before="0" w:after="0" w:line="360" w:lineRule="auto"/>
        <w:ind w:left="714" w:hanging="357"/>
        <w:rPr>
          <w:rFonts w:asciiTheme="minorHAnsi" w:hAnsiTheme="minorHAnsi" w:cs="Calibri"/>
        </w:rPr>
      </w:pPr>
      <w:r w:rsidRPr="006041E0">
        <w:rPr>
          <w:rFonts w:asciiTheme="minorHAnsi" w:hAnsiTheme="minorHAnsi" w:cs="Calibri"/>
        </w:rPr>
        <w:t>Default Insurance Fund levy (% of average premium excluding GST); and</w:t>
      </w:r>
    </w:p>
    <w:p w14:paraId="12C71725" w14:textId="10BE5569" w:rsidR="006041E0" w:rsidRPr="006041E0" w:rsidRDefault="006041E0" w:rsidP="006041E0">
      <w:pPr>
        <w:numPr>
          <w:ilvl w:val="0"/>
          <w:numId w:val="30"/>
        </w:numPr>
        <w:spacing w:before="0" w:after="0" w:line="360" w:lineRule="auto"/>
        <w:ind w:left="714" w:hanging="357"/>
        <w:rPr>
          <w:rFonts w:asciiTheme="minorHAnsi" w:hAnsiTheme="minorHAnsi" w:cs="Calibri"/>
        </w:rPr>
      </w:pPr>
      <w:r w:rsidRPr="006041E0">
        <w:rPr>
          <w:rFonts w:asciiTheme="minorHAnsi" w:hAnsiTheme="minorHAnsi" w:cs="Calibri"/>
        </w:rPr>
        <w:tab/>
      </w:r>
      <w:r>
        <w:rPr>
          <w:rFonts w:asciiTheme="minorHAnsi" w:hAnsiTheme="minorHAnsi" w:cs="Calibri"/>
        </w:rPr>
        <w:t>r</w:t>
      </w:r>
      <w:r w:rsidRPr="003D4EC4">
        <w:rPr>
          <w:rFonts w:asciiTheme="minorHAnsi" w:hAnsiTheme="minorHAnsi" w:cs="Calibri"/>
        </w:rPr>
        <w:t>egulation cost (% of average premium excluding GST).</w:t>
      </w:r>
      <w:r w:rsidRPr="003D4EC4">
        <w:rPr>
          <w:rStyle w:val="FootnoteReference"/>
          <w:rFonts w:asciiTheme="minorHAnsi" w:hAnsiTheme="minorHAnsi" w:cs="Calibri"/>
        </w:rPr>
        <w:footnoteReference w:id="1"/>
      </w:r>
      <w:r w:rsidRPr="003D4EC4">
        <w:rPr>
          <w:rFonts w:asciiTheme="minorHAnsi" w:hAnsiTheme="minorHAnsi" w:cs="Calibri"/>
        </w:rPr>
        <w:tab/>
      </w:r>
      <w:r w:rsidRPr="006041E0">
        <w:rPr>
          <w:rFonts w:asciiTheme="minorHAnsi" w:hAnsiTheme="minorHAnsi" w:cs="Calibri"/>
        </w:rPr>
        <w:t xml:space="preserve"> </w:t>
      </w:r>
    </w:p>
    <w:p w14:paraId="35F38BA4" w14:textId="6679A199" w:rsidR="002B1E18" w:rsidRPr="00697392" w:rsidRDefault="00697392" w:rsidP="00697392">
      <w:pPr>
        <w:widowControl w:val="0"/>
        <w:tabs>
          <w:tab w:val="left" w:pos="851"/>
        </w:tabs>
        <w:autoSpaceDE w:val="0"/>
        <w:autoSpaceDN w:val="0"/>
        <w:spacing w:before="482" w:after="0" w:line="240" w:lineRule="auto"/>
        <w:ind w:left="851" w:right="1168" w:hanging="851"/>
        <w:outlineLvl w:val="1"/>
        <w:rPr>
          <w:rFonts w:ascii="Arial" w:eastAsia="Arial" w:hAnsi="Arial" w:cs="Arial"/>
          <w:color w:val="7030A0"/>
          <w:sz w:val="40"/>
          <w:szCs w:val="40"/>
        </w:rPr>
      </w:pPr>
      <w:r>
        <w:rPr>
          <w:rFonts w:ascii="Arial" w:eastAsia="Arial" w:hAnsi="Arial" w:cs="Arial"/>
          <w:color w:val="7030A0"/>
          <w:sz w:val="40"/>
          <w:szCs w:val="40"/>
        </w:rPr>
        <w:t>2.3</w:t>
      </w:r>
      <w:r>
        <w:rPr>
          <w:rFonts w:ascii="Arial" w:eastAsia="Arial" w:hAnsi="Arial" w:cs="Arial"/>
          <w:color w:val="7030A0"/>
          <w:sz w:val="40"/>
          <w:szCs w:val="40"/>
        </w:rPr>
        <w:tab/>
      </w:r>
      <w:r w:rsidR="006041E0" w:rsidRPr="00697392">
        <w:rPr>
          <w:rFonts w:ascii="Arial" w:eastAsia="Arial" w:hAnsi="Arial" w:cs="Arial"/>
          <w:color w:val="7030A0"/>
          <w:sz w:val="40"/>
          <w:szCs w:val="40"/>
        </w:rPr>
        <w:t>Timing</w:t>
      </w:r>
    </w:p>
    <w:p w14:paraId="550F2174" w14:textId="77777777" w:rsidR="006041E0" w:rsidRPr="00FE3A89" w:rsidRDefault="006041E0" w:rsidP="00697392">
      <w:pPr>
        <w:spacing w:before="120"/>
        <w:rPr>
          <w:rFonts w:asciiTheme="minorHAnsi" w:hAnsiTheme="minorHAnsi" w:cs="Calibri"/>
        </w:rPr>
      </w:pPr>
      <w:r w:rsidRPr="00FE3A89">
        <w:rPr>
          <w:rFonts w:asciiTheme="minorHAnsi" w:hAnsiTheme="minorHAnsi" w:cs="Calibri"/>
        </w:rPr>
        <w:t>Insurers are required to submit this information</w:t>
      </w:r>
      <w:r>
        <w:rPr>
          <w:rFonts w:asciiTheme="minorHAnsi" w:hAnsiTheme="minorHAnsi" w:cs="Calibri"/>
        </w:rPr>
        <w:t xml:space="preserve"> electronically</w:t>
      </w:r>
      <w:r w:rsidRPr="00FE3A89">
        <w:rPr>
          <w:rFonts w:asciiTheme="minorHAnsi" w:hAnsiTheme="minorHAnsi" w:cs="Calibri"/>
        </w:rPr>
        <w:t xml:space="preserve"> by </w:t>
      </w:r>
      <w:r w:rsidRPr="00CE5463">
        <w:rPr>
          <w:rFonts w:asciiTheme="minorHAnsi" w:hAnsiTheme="minorHAnsi" w:cs="Calibri"/>
          <w:bCs/>
        </w:rPr>
        <w:t>close of business the</w:t>
      </w:r>
      <w:r w:rsidRPr="00FE3A89">
        <w:rPr>
          <w:rFonts w:asciiTheme="minorHAnsi" w:hAnsiTheme="minorHAnsi" w:cs="Calibri"/>
          <w:b/>
        </w:rPr>
        <w:t xml:space="preserve"> 4</w:t>
      </w:r>
      <w:r w:rsidRPr="00FE3A89">
        <w:rPr>
          <w:rFonts w:asciiTheme="minorHAnsi" w:hAnsiTheme="minorHAnsi" w:cs="Calibri"/>
          <w:b/>
          <w:vertAlign w:val="superscript"/>
        </w:rPr>
        <w:t>th</w:t>
      </w:r>
      <w:r w:rsidRPr="00FE3A89">
        <w:rPr>
          <w:rFonts w:asciiTheme="minorHAnsi" w:hAnsiTheme="minorHAnsi" w:cs="Calibri"/>
          <w:b/>
        </w:rPr>
        <w:t xml:space="preserve"> Monday</w:t>
      </w:r>
      <w:r w:rsidRPr="00FE3A89">
        <w:rPr>
          <w:rFonts w:asciiTheme="minorHAnsi" w:hAnsiTheme="minorHAnsi" w:cs="Calibri"/>
        </w:rPr>
        <w:t xml:space="preserve"> in </w:t>
      </w:r>
      <w:r w:rsidRPr="00FE3A89">
        <w:rPr>
          <w:rFonts w:asciiTheme="minorHAnsi" w:hAnsiTheme="minorHAnsi" w:cs="Calibri"/>
          <w:b/>
        </w:rPr>
        <w:t>May</w:t>
      </w:r>
      <w:r w:rsidRPr="00FE3A89">
        <w:rPr>
          <w:rFonts w:asciiTheme="minorHAnsi" w:hAnsiTheme="minorHAnsi" w:cs="Calibri"/>
        </w:rPr>
        <w:t xml:space="preserve"> each year using </w:t>
      </w:r>
      <w:r>
        <w:rPr>
          <w:rFonts w:asciiTheme="minorHAnsi" w:hAnsiTheme="minorHAnsi" w:cs="Calibri"/>
        </w:rPr>
        <w:t>the template provided</w:t>
      </w:r>
      <w:r w:rsidRPr="00FE3A89">
        <w:rPr>
          <w:rFonts w:asciiTheme="minorHAnsi" w:hAnsiTheme="minorHAnsi" w:cs="Calibri"/>
        </w:rPr>
        <w:t>. This information is required for each policy year.</w:t>
      </w:r>
    </w:p>
    <w:p w14:paraId="58AC235E" w14:textId="5A965A32" w:rsidR="00DA1448" w:rsidRPr="00DA1448" w:rsidRDefault="00DA1448" w:rsidP="006041E0">
      <w:pPr>
        <w:pStyle w:val="BodyText"/>
        <w:spacing w:before="120" w:line="240" w:lineRule="auto"/>
        <w:ind w:right="327"/>
        <w:rPr>
          <w:rFonts w:asciiTheme="minorHAnsi" w:hAnsiTheme="minorHAnsi" w:cstheme="minorHAnsi"/>
        </w:rPr>
      </w:pPr>
    </w:p>
    <w:sectPr w:rsidR="00DA1448" w:rsidRPr="00DA1448" w:rsidSect="00316F6D">
      <w:headerReference w:type="even" r:id="rId20"/>
      <w:headerReference w:type="default" r:id="rId21"/>
      <w:headerReference w:type="first" r:id="rId22"/>
      <w:pgSz w:w="11907" w:h="16840" w:code="9"/>
      <w:pgMar w:top="1134" w:right="1134" w:bottom="1701" w:left="1134" w:header="567" w:footer="2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5765" w14:textId="77777777" w:rsidR="004A5506" w:rsidRDefault="004A5506">
      <w:pPr>
        <w:spacing w:before="0" w:after="0"/>
      </w:pPr>
      <w:r>
        <w:separator/>
      </w:r>
    </w:p>
    <w:p w14:paraId="3466B0C8" w14:textId="77777777" w:rsidR="004A5506" w:rsidRDefault="004A5506"/>
  </w:endnote>
  <w:endnote w:type="continuationSeparator" w:id="0">
    <w:p w14:paraId="196A53D0" w14:textId="77777777" w:rsidR="004A5506" w:rsidRDefault="004A5506">
      <w:pPr>
        <w:spacing w:before="0" w:after="0"/>
      </w:pPr>
      <w:r>
        <w:continuationSeparator/>
      </w:r>
    </w:p>
    <w:p w14:paraId="1F1E0597" w14:textId="77777777" w:rsidR="004A5506" w:rsidRDefault="004A5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00"/>
    <w:family w:val="auto"/>
    <w:notTrueType/>
    <w:pitch w:val="default"/>
    <w:sig w:usb0="00000003" w:usb1="00000000" w:usb2="00000000" w:usb3="00000000" w:csb0="00000001" w:csb1="00000000"/>
  </w:font>
  <w:font w:name="Akzidenz Grotesk BE Regular">
    <w:altName w:val="Akzidenz Grotesk BE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5635842"/>
      <w:docPartObj>
        <w:docPartGallery w:val="Page Numbers (Bottom of Page)"/>
        <w:docPartUnique/>
      </w:docPartObj>
    </w:sdtPr>
    <w:sdtEndPr>
      <w:rPr>
        <w:rStyle w:val="PageNumber"/>
      </w:rPr>
    </w:sdtEndPr>
    <w:sdtContent>
      <w:p w14:paraId="6250DCA5" w14:textId="15CDB356" w:rsidR="000459F7" w:rsidRDefault="000459F7" w:rsidP="00B46B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D0C32" w14:textId="77777777" w:rsidR="000459F7" w:rsidRDefault="000459F7" w:rsidP="00D67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138035189"/>
      <w:docPartObj>
        <w:docPartGallery w:val="Page Numbers (Bottom of Page)"/>
        <w:docPartUnique/>
      </w:docPartObj>
    </w:sdtPr>
    <w:sdtEndPr>
      <w:rPr>
        <w:rStyle w:val="PageNumber"/>
      </w:rPr>
    </w:sdtEndPr>
    <w:sdtContent>
      <w:p w14:paraId="362FA08C" w14:textId="6CC49A47" w:rsidR="000459F7" w:rsidRPr="00A50ACF" w:rsidRDefault="000459F7" w:rsidP="003A3BE9">
        <w:pPr>
          <w:pStyle w:val="Footer"/>
          <w:framePr w:h="586" w:hRule="exact" w:wrap="none" w:vAnchor="text" w:hAnchor="page" w:x="10872" w:y="-157"/>
          <w:rPr>
            <w:rStyle w:val="PageNumber"/>
            <w:sz w:val="16"/>
            <w:szCs w:val="16"/>
          </w:rPr>
        </w:pPr>
        <w:r w:rsidRPr="00A50ACF">
          <w:rPr>
            <w:rStyle w:val="PageNumber"/>
            <w:sz w:val="16"/>
            <w:szCs w:val="16"/>
          </w:rPr>
          <w:fldChar w:fldCharType="begin"/>
        </w:r>
        <w:r w:rsidRPr="00A50ACF">
          <w:rPr>
            <w:rStyle w:val="PageNumber"/>
            <w:sz w:val="16"/>
            <w:szCs w:val="16"/>
          </w:rPr>
          <w:instrText xml:space="preserve"> PAGE </w:instrText>
        </w:r>
        <w:r w:rsidRPr="00A50ACF">
          <w:rPr>
            <w:rStyle w:val="PageNumber"/>
            <w:sz w:val="16"/>
            <w:szCs w:val="16"/>
          </w:rPr>
          <w:fldChar w:fldCharType="separate"/>
        </w:r>
        <w:r w:rsidRPr="00A50ACF">
          <w:rPr>
            <w:rStyle w:val="PageNumber"/>
            <w:noProof/>
            <w:sz w:val="16"/>
            <w:szCs w:val="16"/>
          </w:rPr>
          <w:t>1</w:t>
        </w:r>
        <w:r w:rsidRPr="00A50ACF">
          <w:rPr>
            <w:rStyle w:val="PageNumber"/>
            <w:sz w:val="16"/>
            <w:szCs w:val="16"/>
          </w:rPr>
          <w:fldChar w:fldCharType="end"/>
        </w:r>
      </w:p>
    </w:sdtContent>
  </w:sdt>
  <w:p w14:paraId="61C7144D" w14:textId="3683A80E" w:rsidR="000459F7" w:rsidRDefault="000A1179" w:rsidP="00316F6D">
    <w:pPr>
      <w:pStyle w:val="Footer"/>
      <w:ind w:left="0"/>
      <w:rPr>
        <w:b/>
      </w:rPr>
    </w:pPr>
    <w:r>
      <w:rPr>
        <w:noProof/>
      </w:rPr>
      <w:drawing>
        <wp:anchor distT="0" distB="0" distL="114300" distR="114300" simplePos="0" relativeHeight="251657216" behindDoc="1" locked="0" layoutInCell="1" allowOverlap="1" wp14:anchorId="2F866DD3" wp14:editId="2311D128">
          <wp:simplePos x="0" y="0"/>
          <wp:positionH relativeFrom="column">
            <wp:posOffset>-453390</wp:posOffset>
          </wp:positionH>
          <wp:positionV relativeFrom="paragraph">
            <wp:posOffset>-60960</wp:posOffset>
          </wp:positionV>
          <wp:extent cx="6883200" cy="252000"/>
          <wp:effectExtent l="0" t="0" r="0" b="0"/>
          <wp:wrapNone/>
          <wp:docPr id="4" name="Header WHog_B thin.png" descr="Example Foo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WHog_B thin.png" descr="Example Footer">
                    <a:extLst>
                      <a:ext uri="{C183D7F6-B498-43B3-948B-1728B52AA6E4}">
                        <adec:decorative xmlns:adec="http://schemas.microsoft.com/office/drawing/2017/decorative" val="0"/>
                      </a:ext>
                    </a:extLst>
                  </pic:cNvPr>
                  <pic:cNvPicPr/>
                </pic:nvPicPr>
                <pic:blipFill>
                  <a:blip r:embed="rId1" r:link="rId2">
                    <a:extLst>
                      <a:ext uri="{28A0092B-C50C-407E-A947-70E740481C1C}">
                        <a14:useLocalDpi xmlns:a14="http://schemas.microsoft.com/office/drawing/2010/main" val="0"/>
                      </a:ext>
                    </a:extLst>
                  </a:blip>
                  <a:stretch>
                    <a:fillRect/>
                  </a:stretch>
                </pic:blipFill>
                <pic:spPr>
                  <a:xfrm>
                    <a:off x="0" y="0"/>
                    <a:ext cx="6883200" cy="252000"/>
                  </a:xfrm>
                  <a:prstGeom prst="rect">
                    <a:avLst/>
                  </a:prstGeom>
                </pic:spPr>
              </pic:pic>
            </a:graphicData>
          </a:graphic>
          <wp14:sizeRelH relativeFrom="margin">
            <wp14:pctWidth>0</wp14:pctWidth>
          </wp14:sizeRelH>
          <wp14:sizeRelV relativeFrom="margin">
            <wp14:pctHeight>0</wp14:pctHeight>
          </wp14:sizeRelV>
        </wp:anchor>
      </w:drawing>
    </w:r>
    <w:r w:rsidR="00D51033">
      <w:rPr>
        <w:noProof/>
      </w:rPr>
      <w:t xml:space="preserve">Licensed Insurer </w:t>
    </w:r>
    <w:r w:rsidR="00630A07">
      <w:rPr>
        <w:noProof/>
      </w:rPr>
      <w:t>Premium Rate Methodology Protocol</w:t>
    </w:r>
    <w:r w:rsidR="004D749A">
      <w:rPr>
        <w:noProof/>
      </w:rPr>
      <w:tab/>
    </w:r>
    <w:r w:rsidR="004D749A">
      <w:rPr>
        <w:noProof/>
      </w:rPr>
      <w:tab/>
      <w:t xml:space="preserve"> </w:t>
    </w:r>
    <w:r w:rsidR="004D749A">
      <w:rPr>
        <w:noProof/>
      </w:rPr>
      <w:tab/>
    </w:r>
    <w:r w:rsidR="004D749A">
      <w:rPr>
        <w:noProof/>
      </w:rPr>
      <w:tab/>
    </w:r>
    <w:r w:rsidR="004D749A">
      <w:rPr>
        <w:noProof/>
      </w:rPr>
      <w:tab/>
    </w:r>
    <w:r w:rsidR="004D749A">
      <w:rPr>
        <w:noProof/>
      </w:rPr>
      <w:tab/>
    </w:r>
    <w:r w:rsidR="00A665B1">
      <w:rPr>
        <w:b/>
      </w:rPr>
      <w:t xml:space="preserve"> </w:t>
    </w:r>
  </w:p>
  <w:p w14:paraId="263BB63B" w14:textId="6F591906" w:rsidR="00C76ADB" w:rsidRPr="00A47435" w:rsidRDefault="00A47435" w:rsidP="00A47435">
    <w:pPr>
      <w:spacing w:before="300" w:after="0" w:line="240" w:lineRule="auto"/>
      <w:ind w:left="720" w:hanging="720"/>
      <w:jc w:val="center"/>
      <w:rPr>
        <w:rFonts w:ascii="Arial" w:hAnsi="Arial" w:cs="Arial"/>
        <w:sz w:val="14"/>
        <w:szCs w:val="10"/>
      </w:rPr>
    </w:pPr>
    <w:r w:rsidRPr="00A47435">
      <w:rPr>
        <w:rFonts w:ascii="Arial" w:hAnsi="Arial" w:cs="Arial"/>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A894" w14:textId="593F602A" w:rsidR="00C76ADB" w:rsidRPr="00A47435" w:rsidRDefault="00A47435" w:rsidP="00A47435">
    <w:pPr>
      <w:spacing w:before="0" w:after="0" w:line="240" w:lineRule="auto"/>
      <w:ind w:left="720" w:hanging="720"/>
      <w:jc w:val="center"/>
      <w:rPr>
        <w:rFonts w:ascii="Arial" w:hAnsi="Arial" w:cs="Arial"/>
        <w:sz w:val="14"/>
        <w:szCs w:val="10"/>
      </w:rPr>
    </w:pPr>
    <w:r w:rsidRPr="00A47435">
      <w:rPr>
        <w:rFonts w:ascii="Arial" w:hAnsi="Arial" w:cs="Arial"/>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4075" w14:textId="77777777" w:rsidR="004A5506" w:rsidRDefault="004A5506" w:rsidP="001723F7">
      <w:pPr>
        <w:spacing w:before="0" w:after="0"/>
      </w:pPr>
      <w:r>
        <w:separator/>
      </w:r>
    </w:p>
  </w:footnote>
  <w:footnote w:type="continuationSeparator" w:id="0">
    <w:p w14:paraId="4CAA1DDB" w14:textId="77777777" w:rsidR="004A5506" w:rsidRDefault="004A5506">
      <w:pPr>
        <w:spacing w:before="0" w:after="0"/>
      </w:pPr>
      <w:r>
        <w:continuationSeparator/>
      </w:r>
    </w:p>
    <w:p w14:paraId="35483419" w14:textId="77777777" w:rsidR="004A5506" w:rsidRDefault="004A5506"/>
  </w:footnote>
  <w:footnote w:id="1">
    <w:p w14:paraId="70DF5231" w14:textId="77777777" w:rsidR="006041E0" w:rsidRDefault="006041E0" w:rsidP="006041E0">
      <w:pPr>
        <w:pStyle w:val="FootnoteText"/>
      </w:pPr>
      <w:r w:rsidRPr="00EF0240">
        <w:rPr>
          <w:rStyle w:val="FootnoteReference"/>
          <w:sz w:val="18"/>
          <w:szCs w:val="18"/>
        </w:rPr>
        <w:footnoteRef/>
      </w:r>
      <w:r w:rsidRPr="00EF0240">
        <w:rPr>
          <w:sz w:val="18"/>
          <w:szCs w:val="18"/>
        </w:rPr>
        <w:t xml:space="preserve"> The loading included in the premium for the </w:t>
      </w:r>
      <w:r>
        <w:rPr>
          <w:sz w:val="18"/>
          <w:szCs w:val="18"/>
        </w:rPr>
        <w:t>M</w:t>
      </w:r>
      <w:r w:rsidRPr="00EF0240">
        <w:rPr>
          <w:sz w:val="18"/>
          <w:szCs w:val="18"/>
        </w:rPr>
        <w:t xml:space="preserve">agistrates </w:t>
      </w:r>
      <w:r>
        <w:rPr>
          <w:sz w:val="18"/>
          <w:szCs w:val="18"/>
        </w:rPr>
        <w:t>Court Levy, Regulatory Levy and Compliance A</w:t>
      </w:r>
      <w:r w:rsidRPr="00EF0240">
        <w:rPr>
          <w:sz w:val="18"/>
          <w:szCs w:val="18"/>
        </w:rPr>
        <w:t xml:space="preserve">udit </w:t>
      </w:r>
      <w:r>
        <w:rPr>
          <w:sz w:val="18"/>
          <w:szCs w:val="18"/>
        </w:rPr>
        <w:t>F</w:t>
      </w:r>
      <w:r w:rsidRPr="00EF0240">
        <w:rPr>
          <w:sz w:val="18"/>
          <w:szCs w:val="18"/>
        </w:rPr>
        <w:t>ees for the policy year expressed as a % of premiums.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790A" w14:textId="77777777" w:rsidR="00A47435" w:rsidRDefault="00A47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D8D2" w14:textId="77777777" w:rsidR="00A47435" w:rsidRDefault="00A47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2281" w14:textId="77777777" w:rsidR="00A47435" w:rsidRDefault="00A47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B13D" w14:textId="2C70CAC8" w:rsidR="00F93A1A" w:rsidRDefault="00F93A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B583" w14:textId="7E20358A" w:rsidR="00F93A1A" w:rsidRDefault="00F93A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7D2E" w14:textId="379D6678" w:rsidR="00F93A1A" w:rsidRDefault="00F93A1A">
    <w:pPr>
      <w:pStyle w:val="Header"/>
    </w:pPr>
  </w:p>
  <w:p w14:paraId="2C243530" w14:textId="77777777" w:rsidR="00F93A1A" w:rsidRDefault="00F93A1A">
    <w:pPr>
      <w:pStyle w:val="Header"/>
    </w:pPr>
  </w:p>
  <w:p w14:paraId="0419465C" w14:textId="77777777" w:rsidR="00F93A1A" w:rsidRDefault="00F93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7882817"/>
    <w:multiLevelType w:val="hybridMultilevel"/>
    <w:tmpl w:val="CFAEBE08"/>
    <w:lvl w:ilvl="0" w:tplc="E6BE8F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1108BD"/>
    <w:multiLevelType w:val="hybridMultilevel"/>
    <w:tmpl w:val="F84AD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57D26A18"/>
    <w:styleLink w:val="KCBullets"/>
    <w:lvl w:ilvl="0">
      <w:start w:val="1"/>
      <w:numFmt w:val="lowerLetter"/>
      <w:lvlText w:val="(%1)"/>
      <w:lvlJc w:val="left"/>
      <w:pPr>
        <w:ind w:left="284" w:hanging="284"/>
      </w:pPr>
      <w:rPr>
        <w:rFonts w:asciiTheme="minorHAnsi" w:eastAsiaTheme="minorHAnsi" w:hAnsiTheme="minorHAnsi" w:cstheme="minorBidi"/>
        <w:color w:val="auto"/>
      </w:rPr>
    </w:lvl>
    <w:lvl w:ilvl="1">
      <w:start w:val="1"/>
      <w:numFmt w:val="bullet"/>
      <w:lvlText w:val="–"/>
      <w:lvlJc w:val="left"/>
      <w:pPr>
        <w:ind w:left="568" w:hanging="284"/>
      </w:pPr>
      <w:rPr>
        <w:rFonts w:ascii="Arial" w:hAnsi="Arial" w:hint="default"/>
        <w:color w:val="44546A" w:themeColor="text2"/>
      </w:rPr>
    </w:lvl>
    <w:lvl w:ilvl="2">
      <w:start w:val="1"/>
      <w:numFmt w:val="bullet"/>
      <w:lvlText w:val="»"/>
      <w:lvlJc w:val="left"/>
      <w:pPr>
        <w:ind w:left="852" w:hanging="284"/>
      </w:pPr>
      <w:rPr>
        <w:rFonts w:ascii="Arial" w:hAnsi="Arial" w:hint="default"/>
        <w:color w:val="44546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33B0349"/>
    <w:multiLevelType w:val="multilevel"/>
    <w:tmpl w:val="3D1855EA"/>
    <w:lvl w:ilvl="0">
      <w:start w:val="1"/>
      <w:numFmt w:val="decimal"/>
      <w:lvlText w:val="%1."/>
      <w:lvlJc w:val="left"/>
      <w:pPr>
        <w:ind w:left="720" w:hanging="360"/>
      </w:pPr>
      <w:rPr>
        <w:rFonts w:cs="Times New Roman" w:hint="default"/>
        <w:b/>
        <w:bCs/>
        <w:sz w:val="32"/>
        <w:szCs w:val="32"/>
      </w:rPr>
    </w:lvl>
    <w:lvl w:ilvl="1">
      <w:start w:val="1"/>
      <w:numFmt w:val="decimal"/>
      <w:isLgl/>
      <w:lvlText w:val="%1.%2"/>
      <w:lvlJc w:val="left"/>
      <w:pPr>
        <w:ind w:left="968" w:hanging="360"/>
      </w:pPr>
      <w:rPr>
        <w:rFonts w:cs="Times New Roman" w:hint="default"/>
      </w:rPr>
    </w:lvl>
    <w:lvl w:ilvl="2">
      <w:start w:val="1"/>
      <w:numFmt w:val="decimal"/>
      <w:isLgl/>
      <w:lvlText w:val="%1.%2.%3"/>
      <w:lvlJc w:val="left"/>
      <w:pPr>
        <w:ind w:left="1576" w:hanging="720"/>
      </w:pPr>
      <w:rPr>
        <w:rFonts w:cs="Times New Roman" w:hint="default"/>
      </w:rPr>
    </w:lvl>
    <w:lvl w:ilvl="3">
      <w:start w:val="1"/>
      <w:numFmt w:val="decimal"/>
      <w:isLgl/>
      <w:lvlText w:val="%1.%2.%3.%4"/>
      <w:lvlJc w:val="left"/>
      <w:pPr>
        <w:ind w:left="1824" w:hanging="720"/>
      </w:pPr>
      <w:rPr>
        <w:rFonts w:cs="Times New Roman" w:hint="default"/>
      </w:rPr>
    </w:lvl>
    <w:lvl w:ilvl="4">
      <w:start w:val="1"/>
      <w:numFmt w:val="decimal"/>
      <w:isLgl/>
      <w:lvlText w:val="%1.%2.%3.%4.%5"/>
      <w:lvlJc w:val="left"/>
      <w:pPr>
        <w:ind w:left="2432" w:hanging="1080"/>
      </w:pPr>
      <w:rPr>
        <w:rFonts w:cs="Times New Roman" w:hint="default"/>
      </w:rPr>
    </w:lvl>
    <w:lvl w:ilvl="5">
      <w:start w:val="1"/>
      <w:numFmt w:val="decimal"/>
      <w:isLgl/>
      <w:lvlText w:val="%1.%2.%3.%4.%5.%6"/>
      <w:lvlJc w:val="left"/>
      <w:pPr>
        <w:ind w:left="2680" w:hanging="1080"/>
      </w:pPr>
      <w:rPr>
        <w:rFonts w:cs="Times New Roman" w:hint="default"/>
      </w:rPr>
    </w:lvl>
    <w:lvl w:ilvl="6">
      <w:start w:val="1"/>
      <w:numFmt w:val="decimal"/>
      <w:isLgl/>
      <w:lvlText w:val="%1.%2.%3.%4.%5.%6.%7"/>
      <w:lvlJc w:val="left"/>
      <w:pPr>
        <w:ind w:left="3288" w:hanging="1440"/>
      </w:pPr>
      <w:rPr>
        <w:rFonts w:cs="Times New Roman" w:hint="default"/>
      </w:rPr>
    </w:lvl>
    <w:lvl w:ilvl="7">
      <w:start w:val="1"/>
      <w:numFmt w:val="decimal"/>
      <w:isLgl/>
      <w:lvlText w:val="%1.%2.%3.%4.%5.%6.%7.%8"/>
      <w:lvlJc w:val="left"/>
      <w:pPr>
        <w:ind w:left="3536" w:hanging="1440"/>
      </w:pPr>
      <w:rPr>
        <w:rFonts w:cs="Times New Roman" w:hint="default"/>
      </w:rPr>
    </w:lvl>
    <w:lvl w:ilvl="8">
      <w:start w:val="1"/>
      <w:numFmt w:val="decimal"/>
      <w:isLgl/>
      <w:lvlText w:val="%1.%2.%3.%4.%5.%6.%7.%8.%9"/>
      <w:lvlJc w:val="left"/>
      <w:pPr>
        <w:ind w:left="4144" w:hanging="1800"/>
      </w:pPr>
      <w:rPr>
        <w:rFonts w:cs="Times New Roman" w:hint="default"/>
      </w:rPr>
    </w:lvl>
  </w:abstractNum>
  <w:abstractNum w:abstractNumId="5" w15:restartNumberingAfterBreak="0">
    <w:nsid w:val="13D75C7E"/>
    <w:multiLevelType w:val="hybridMultilevel"/>
    <w:tmpl w:val="3F44A1E0"/>
    <w:lvl w:ilvl="0" w:tplc="8338A30E">
      <w:start w:val="1"/>
      <w:numFmt w:val="bullet"/>
      <w:lvlText w:val="­"/>
      <w:lvlJc w:val="left"/>
      <w:pPr>
        <w:ind w:left="720" w:hanging="360"/>
      </w:pPr>
      <w:rPr>
        <w:rFonts w:ascii="Courier New" w:hAnsi="Courier New"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8F2954"/>
    <w:multiLevelType w:val="multilevel"/>
    <w:tmpl w:val="4DE0156A"/>
    <w:lvl w:ilvl="0">
      <w:start w:val="4"/>
      <w:numFmt w:val="decimal"/>
      <w:pStyle w:val="Boxed1Bullet"/>
      <w:lvlText w:val="%1."/>
      <w:lvlJc w:val="left"/>
      <w:pPr>
        <w:ind w:left="600" w:hanging="600"/>
      </w:pPr>
      <w:rPr>
        <w:rFonts w:hint="default"/>
      </w:rPr>
    </w:lvl>
    <w:lvl w:ilvl="1">
      <w:start w:val="1"/>
      <w:numFmt w:val="decimal"/>
      <w:pStyle w:val="Boxed2Bullet"/>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2F29CF"/>
    <w:multiLevelType w:val="hybridMultilevel"/>
    <w:tmpl w:val="423EA1F6"/>
    <w:lvl w:ilvl="0" w:tplc="950ED40A">
      <w:start w:val="1"/>
      <w:numFmt w:val="bullet"/>
      <w:pStyle w:val="FigureTit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6E258C1"/>
    <w:multiLevelType w:val="hybridMultilevel"/>
    <w:tmpl w:val="507615FC"/>
    <w:lvl w:ilvl="0" w:tplc="950ED40A">
      <w:start w:val="1"/>
      <w:numFmt w:val="bullet"/>
      <w:pStyle w:val="AppendixNumbe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64EA9"/>
    <w:multiLevelType w:val="hybridMultilevel"/>
    <w:tmpl w:val="E292B762"/>
    <w:lvl w:ilvl="0" w:tplc="0C090001">
      <w:start w:val="1"/>
      <w:numFmt w:val="bullet"/>
      <w:pStyle w:val="bulletnumbers"/>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4" w15:restartNumberingAfterBreak="0">
    <w:nsid w:val="379E7889"/>
    <w:multiLevelType w:val="hybridMultilevel"/>
    <w:tmpl w:val="99DE6F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9B5ED4"/>
    <w:multiLevelType w:val="hybridMultilevel"/>
    <w:tmpl w:val="3112D9B8"/>
    <w:lvl w:ilvl="0" w:tplc="0C090003">
      <w:start w:val="1"/>
      <w:numFmt w:val="bullet"/>
      <w:pStyle w:val="TableTitle"/>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8E0BDF"/>
    <w:multiLevelType w:val="hybridMultilevel"/>
    <w:tmpl w:val="113C9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0C52CA"/>
    <w:multiLevelType w:val="hybridMultilevel"/>
    <w:tmpl w:val="FB52183E"/>
    <w:lvl w:ilvl="0" w:tplc="950ED40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D335658"/>
    <w:multiLevelType w:val="hybridMultilevel"/>
    <w:tmpl w:val="83DE5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249AF"/>
    <w:multiLevelType w:val="multilevel"/>
    <w:tmpl w:val="402E7EF2"/>
    <w:styleLink w:val="AppendixNumbers"/>
    <w:lvl w:ilvl="0">
      <w:start w:val="1"/>
      <w:numFmt w:val="upperLetter"/>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4A2FF1"/>
    <w:multiLevelType w:val="multilevel"/>
    <w:tmpl w:val="A0F446B6"/>
    <w:lvl w:ilvl="0">
      <w:start w:val="1"/>
      <w:numFmt w:val="decimal"/>
      <w:pStyle w:val="Bullet10"/>
      <w:lvlText w:val="%1."/>
      <w:lvlJc w:val="left"/>
      <w:pPr>
        <w:ind w:left="360" w:hanging="360"/>
      </w:pPr>
      <w:rPr>
        <w:rFonts w:hint="default"/>
      </w:rPr>
    </w:lvl>
    <w:lvl w:ilvl="1">
      <w:start w:val="1"/>
      <w:numFmt w:val="decimal"/>
      <w:pStyle w:val="Bullet2"/>
      <w:lvlText w:val="%1.%2."/>
      <w:lvlJc w:val="left"/>
      <w:pPr>
        <w:ind w:left="792" w:hanging="432"/>
      </w:pPr>
      <w:rPr>
        <w:rFonts w:hint="default"/>
      </w:rPr>
    </w:lvl>
    <w:lvl w:ilvl="2">
      <w:start w:val="1"/>
      <w:numFmt w:val="decimal"/>
      <w:pStyle w:val="Bullet3"/>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AE2C38"/>
    <w:multiLevelType w:val="multilevel"/>
    <w:tmpl w:val="B552A2CA"/>
    <w:lvl w:ilvl="0">
      <w:start w:val="1"/>
      <w:numFmt w:val="decimal"/>
      <w:pStyle w:val="Bullet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23"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4" w15:restartNumberingAfterBreak="0">
    <w:nsid w:val="5DAD03CA"/>
    <w:multiLevelType w:val="hybridMultilevel"/>
    <w:tmpl w:val="2B0CC15E"/>
    <w:lvl w:ilvl="0" w:tplc="950ED40A">
      <w:start w:val="1"/>
      <w:numFmt w:val="bullet"/>
      <w:pStyle w:val="bullet20"/>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F14DCA"/>
    <w:multiLevelType w:val="hybridMultilevel"/>
    <w:tmpl w:val="F322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6772D9"/>
    <w:multiLevelType w:val="hybridMultilevel"/>
    <w:tmpl w:val="804EBC9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7" w15:restartNumberingAfterBreak="0">
    <w:nsid w:val="7C005EED"/>
    <w:multiLevelType w:val="hybridMultilevel"/>
    <w:tmpl w:val="2266FC5A"/>
    <w:lvl w:ilvl="0" w:tplc="DB280D28">
      <w:start w:val="1"/>
      <w:numFmt w:val="decimal"/>
      <w:lvlText w:val="%1."/>
      <w:lvlJc w:val="left"/>
      <w:pPr>
        <w:ind w:left="708" w:hanging="720"/>
      </w:pPr>
      <w:rPr>
        <w:rFonts w:hint="default"/>
      </w:rPr>
    </w:lvl>
    <w:lvl w:ilvl="1" w:tplc="0C090019" w:tentative="1">
      <w:start w:val="1"/>
      <w:numFmt w:val="lowerLetter"/>
      <w:lvlText w:val="%2."/>
      <w:lvlJc w:val="left"/>
      <w:pPr>
        <w:ind w:left="1068" w:hanging="360"/>
      </w:pPr>
    </w:lvl>
    <w:lvl w:ilvl="2" w:tplc="0C09001B" w:tentative="1">
      <w:start w:val="1"/>
      <w:numFmt w:val="lowerRoman"/>
      <w:lvlText w:val="%3."/>
      <w:lvlJc w:val="right"/>
      <w:pPr>
        <w:ind w:left="1788" w:hanging="180"/>
      </w:pPr>
    </w:lvl>
    <w:lvl w:ilvl="3" w:tplc="0C09000F" w:tentative="1">
      <w:start w:val="1"/>
      <w:numFmt w:val="decimal"/>
      <w:lvlText w:val="%4."/>
      <w:lvlJc w:val="left"/>
      <w:pPr>
        <w:ind w:left="2508" w:hanging="360"/>
      </w:pPr>
    </w:lvl>
    <w:lvl w:ilvl="4" w:tplc="0C090019" w:tentative="1">
      <w:start w:val="1"/>
      <w:numFmt w:val="lowerLetter"/>
      <w:lvlText w:val="%5."/>
      <w:lvlJc w:val="left"/>
      <w:pPr>
        <w:ind w:left="3228" w:hanging="360"/>
      </w:pPr>
    </w:lvl>
    <w:lvl w:ilvl="5" w:tplc="0C09001B" w:tentative="1">
      <w:start w:val="1"/>
      <w:numFmt w:val="lowerRoman"/>
      <w:lvlText w:val="%6."/>
      <w:lvlJc w:val="right"/>
      <w:pPr>
        <w:ind w:left="3948" w:hanging="180"/>
      </w:pPr>
    </w:lvl>
    <w:lvl w:ilvl="6" w:tplc="0C09000F" w:tentative="1">
      <w:start w:val="1"/>
      <w:numFmt w:val="decimal"/>
      <w:lvlText w:val="%7."/>
      <w:lvlJc w:val="left"/>
      <w:pPr>
        <w:ind w:left="4668" w:hanging="360"/>
      </w:pPr>
    </w:lvl>
    <w:lvl w:ilvl="7" w:tplc="0C090019" w:tentative="1">
      <w:start w:val="1"/>
      <w:numFmt w:val="lowerLetter"/>
      <w:lvlText w:val="%8."/>
      <w:lvlJc w:val="left"/>
      <w:pPr>
        <w:ind w:left="5388" w:hanging="360"/>
      </w:pPr>
    </w:lvl>
    <w:lvl w:ilvl="8" w:tplc="0C09001B" w:tentative="1">
      <w:start w:val="1"/>
      <w:numFmt w:val="lowerRoman"/>
      <w:lvlText w:val="%9."/>
      <w:lvlJc w:val="right"/>
      <w:pPr>
        <w:ind w:left="6108" w:hanging="180"/>
      </w:pPr>
    </w:lvl>
  </w:abstractNum>
  <w:abstractNum w:abstractNumId="28" w15:restartNumberingAfterBreak="0">
    <w:nsid w:val="7D004034"/>
    <w:multiLevelType w:val="hybridMultilevel"/>
    <w:tmpl w:val="F3549A46"/>
    <w:lvl w:ilvl="0" w:tplc="950ED40A">
      <w:start w:val="1"/>
      <w:numFmt w:val="bullet"/>
      <w:pStyle w:val="bulletalpha"/>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0" w15:restartNumberingAfterBreak="0">
    <w:nsid w:val="7E4C02DB"/>
    <w:multiLevelType w:val="hybridMultilevel"/>
    <w:tmpl w:val="D52476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692794">
    <w:abstractNumId w:val="31"/>
  </w:num>
  <w:num w:numId="2" w16cid:durableId="1692024478">
    <w:abstractNumId w:val="29"/>
  </w:num>
  <w:num w:numId="3" w16cid:durableId="1584409975">
    <w:abstractNumId w:val="0"/>
  </w:num>
  <w:num w:numId="4" w16cid:durableId="1038818215">
    <w:abstractNumId w:val="23"/>
  </w:num>
  <w:num w:numId="5" w16cid:durableId="1841047347">
    <w:abstractNumId w:val="12"/>
  </w:num>
  <w:num w:numId="6" w16cid:durableId="1828521398">
    <w:abstractNumId w:val="18"/>
  </w:num>
  <w:num w:numId="7" w16cid:durableId="638609472">
    <w:abstractNumId w:val="24"/>
  </w:num>
  <w:num w:numId="8" w16cid:durableId="585723703">
    <w:abstractNumId w:val="21"/>
  </w:num>
  <w:num w:numId="9" w16cid:durableId="1547258846">
    <w:abstractNumId w:val="28"/>
  </w:num>
  <w:num w:numId="10" w16cid:durableId="816915796">
    <w:abstractNumId w:val="22"/>
  </w:num>
  <w:num w:numId="11" w16cid:durableId="858930607">
    <w:abstractNumId w:val="7"/>
  </w:num>
  <w:num w:numId="12" w16cid:durableId="1238438044">
    <w:abstractNumId w:val="9"/>
  </w:num>
  <w:num w:numId="13" w16cid:durableId="2089309213">
    <w:abstractNumId w:val="15"/>
  </w:num>
  <w:num w:numId="14" w16cid:durableId="959872463">
    <w:abstractNumId w:val="10"/>
  </w:num>
  <w:num w:numId="15" w16cid:durableId="1543060479">
    <w:abstractNumId w:val="11"/>
  </w:num>
  <w:num w:numId="16" w16cid:durableId="991252309">
    <w:abstractNumId w:val="3"/>
  </w:num>
  <w:num w:numId="17" w16cid:durableId="800152872">
    <w:abstractNumId w:val="6"/>
  </w:num>
  <w:num w:numId="18" w16cid:durableId="2028407248">
    <w:abstractNumId w:val="8"/>
  </w:num>
  <w:num w:numId="19" w16cid:durableId="952400408">
    <w:abstractNumId w:val="16"/>
  </w:num>
  <w:num w:numId="20" w16cid:durableId="1581712105">
    <w:abstractNumId w:val="20"/>
  </w:num>
  <w:num w:numId="21" w16cid:durableId="244537364">
    <w:abstractNumId w:val="5"/>
  </w:num>
  <w:num w:numId="22" w16cid:durableId="764034924">
    <w:abstractNumId w:val="25"/>
  </w:num>
  <w:num w:numId="23" w16cid:durableId="1931040142">
    <w:abstractNumId w:val="13"/>
  </w:num>
  <w:num w:numId="24" w16cid:durableId="1346832557">
    <w:abstractNumId w:val="17"/>
  </w:num>
  <w:num w:numId="25" w16cid:durableId="82919959">
    <w:abstractNumId w:val="14"/>
  </w:num>
  <w:num w:numId="26" w16cid:durableId="739643737">
    <w:abstractNumId w:val="19"/>
  </w:num>
  <w:num w:numId="27" w16cid:durableId="1146632477">
    <w:abstractNumId w:val="4"/>
  </w:num>
  <w:num w:numId="28" w16cid:durableId="729882342">
    <w:abstractNumId w:val="26"/>
  </w:num>
  <w:num w:numId="29" w16cid:durableId="945775749">
    <w:abstractNumId w:val="2"/>
  </w:num>
  <w:num w:numId="30" w16cid:durableId="1826891749">
    <w:abstractNumId w:val="30"/>
  </w:num>
  <w:num w:numId="31" w16cid:durableId="998658096">
    <w:abstractNumId w:val="27"/>
  </w:num>
  <w:num w:numId="32" w16cid:durableId="147556698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2A83"/>
    <w:rsid w:val="00002AF7"/>
    <w:rsid w:val="00002E80"/>
    <w:rsid w:val="0001033F"/>
    <w:rsid w:val="00011180"/>
    <w:rsid w:val="000148A1"/>
    <w:rsid w:val="000166E2"/>
    <w:rsid w:val="00024DB8"/>
    <w:rsid w:val="00030586"/>
    <w:rsid w:val="00030F0F"/>
    <w:rsid w:val="00033095"/>
    <w:rsid w:val="00033B8B"/>
    <w:rsid w:val="00034451"/>
    <w:rsid w:val="000409CC"/>
    <w:rsid w:val="00041229"/>
    <w:rsid w:val="00042315"/>
    <w:rsid w:val="000459F7"/>
    <w:rsid w:val="000468A5"/>
    <w:rsid w:val="00046C7E"/>
    <w:rsid w:val="00047A2F"/>
    <w:rsid w:val="0005202D"/>
    <w:rsid w:val="00052CE2"/>
    <w:rsid w:val="0005427C"/>
    <w:rsid w:val="00060883"/>
    <w:rsid w:val="00061209"/>
    <w:rsid w:val="00061CB7"/>
    <w:rsid w:val="0006246E"/>
    <w:rsid w:val="00062FC3"/>
    <w:rsid w:val="00063F53"/>
    <w:rsid w:val="00067AB9"/>
    <w:rsid w:val="00067E3F"/>
    <w:rsid w:val="00067F06"/>
    <w:rsid w:val="00070C45"/>
    <w:rsid w:val="000735C2"/>
    <w:rsid w:val="000772E8"/>
    <w:rsid w:val="00080696"/>
    <w:rsid w:val="00080A08"/>
    <w:rsid w:val="000815FE"/>
    <w:rsid w:val="00093948"/>
    <w:rsid w:val="000945FC"/>
    <w:rsid w:val="000977F2"/>
    <w:rsid w:val="000A1179"/>
    <w:rsid w:val="000A2753"/>
    <w:rsid w:val="000A31F3"/>
    <w:rsid w:val="000A5858"/>
    <w:rsid w:val="000A6F7E"/>
    <w:rsid w:val="000B192F"/>
    <w:rsid w:val="000B357A"/>
    <w:rsid w:val="000B416C"/>
    <w:rsid w:val="000B5A89"/>
    <w:rsid w:val="000C124F"/>
    <w:rsid w:val="000D3642"/>
    <w:rsid w:val="000D3DE7"/>
    <w:rsid w:val="000D473E"/>
    <w:rsid w:val="000D5635"/>
    <w:rsid w:val="000D64AA"/>
    <w:rsid w:val="000D7B2A"/>
    <w:rsid w:val="000E01B8"/>
    <w:rsid w:val="000E11E7"/>
    <w:rsid w:val="000E35A9"/>
    <w:rsid w:val="000E5F68"/>
    <w:rsid w:val="000F1369"/>
    <w:rsid w:val="000F489D"/>
    <w:rsid w:val="000F7076"/>
    <w:rsid w:val="00103C68"/>
    <w:rsid w:val="0010655A"/>
    <w:rsid w:val="0011082B"/>
    <w:rsid w:val="00113337"/>
    <w:rsid w:val="00116A4B"/>
    <w:rsid w:val="001202BC"/>
    <w:rsid w:val="00120DB6"/>
    <w:rsid w:val="00122B4D"/>
    <w:rsid w:val="00125E59"/>
    <w:rsid w:val="00126A84"/>
    <w:rsid w:val="001274ED"/>
    <w:rsid w:val="00133DD6"/>
    <w:rsid w:val="00137F41"/>
    <w:rsid w:val="00140E63"/>
    <w:rsid w:val="001411B2"/>
    <w:rsid w:val="001456B1"/>
    <w:rsid w:val="00146D8C"/>
    <w:rsid w:val="00147183"/>
    <w:rsid w:val="00147648"/>
    <w:rsid w:val="00147A4B"/>
    <w:rsid w:val="001509FD"/>
    <w:rsid w:val="001628EB"/>
    <w:rsid w:val="00163085"/>
    <w:rsid w:val="001659C3"/>
    <w:rsid w:val="00165D31"/>
    <w:rsid w:val="001723F7"/>
    <w:rsid w:val="00182264"/>
    <w:rsid w:val="00182F29"/>
    <w:rsid w:val="00183FC6"/>
    <w:rsid w:val="00185CCE"/>
    <w:rsid w:val="00186490"/>
    <w:rsid w:val="001868B5"/>
    <w:rsid w:val="001901D9"/>
    <w:rsid w:val="0019032A"/>
    <w:rsid w:val="00190528"/>
    <w:rsid w:val="001A6487"/>
    <w:rsid w:val="001A7172"/>
    <w:rsid w:val="001A7D21"/>
    <w:rsid w:val="001B131C"/>
    <w:rsid w:val="001B5152"/>
    <w:rsid w:val="001B5B9D"/>
    <w:rsid w:val="001B6B20"/>
    <w:rsid w:val="001D0003"/>
    <w:rsid w:val="001D03E6"/>
    <w:rsid w:val="001D47FB"/>
    <w:rsid w:val="001E00FC"/>
    <w:rsid w:val="001E0980"/>
    <w:rsid w:val="001E0C4D"/>
    <w:rsid w:val="001E0F16"/>
    <w:rsid w:val="001E174B"/>
    <w:rsid w:val="001E2685"/>
    <w:rsid w:val="001E6D0F"/>
    <w:rsid w:val="001F14CD"/>
    <w:rsid w:val="001F5368"/>
    <w:rsid w:val="001F5A1E"/>
    <w:rsid w:val="00200493"/>
    <w:rsid w:val="00206AF0"/>
    <w:rsid w:val="00207295"/>
    <w:rsid w:val="00214621"/>
    <w:rsid w:val="002151D4"/>
    <w:rsid w:val="002220C0"/>
    <w:rsid w:val="00222C35"/>
    <w:rsid w:val="002246A4"/>
    <w:rsid w:val="00225168"/>
    <w:rsid w:val="00225D81"/>
    <w:rsid w:val="00226D92"/>
    <w:rsid w:val="00227DEA"/>
    <w:rsid w:val="00232D72"/>
    <w:rsid w:val="00233D4C"/>
    <w:rsid w:val="00243AE8"/>
    <w:rsid w:val="002456B4"/>
    <w:rsid w:val="002519BD"/>
    <w:rsid w:val="00254EE3"/>
    <w:rsid w:val="0025564E"/>
    <w:rsid w:val="00257E4B"/>
    <w:rsid w:val="00262166"/>
    <w:rsid w:val="00264497"/>
    <w:rsid w:val="002652A0"/>
    <w:rsid w:val="00272E11"/>
    <w:rsid w:val="00273FD1"/>
    <w:rsid w:val="00277AF5"/>
    <w:rsid w:val="0028052C"/>
    <w:rsid w:val="00284B1E"/>
    <w:rsid w:val="0028772E"/>
    <w:rsid w:val="002901DC"/>
    <w:rsid w:val="002903A5"/>
    <w:rsid w:val="00290922"/>
    <w:rsid w:val="00291845"/>
    <w:rsid w:val="00292832"/>
    <w:rsid w:val="002A0931"/>
    <w:rsid w:val="002A3C2D"/>
    <w:rsid w:val="002A47C5"/>
    <w:rsid w:val="002A47F8"/>
    <w:rsid w:val="002B1E18"/>
    <w:rsid w:val="002B3A89"/>
    <w:rsid w:val="002B4201"/>
    <w:rsid w:val="002B6770"/>
    <w:rsid w:val="002C494E"/>
    <w:rsid w:val="002C4BD6"/>
    <w:rsid w:val="002C63EB"/>
    <w:rsid w:val="002D0C44"/>
    <w:rsid w:val="002D3D10"/>
    <w:rsid w:val="002D741F"/>
    <w:rsid w:val="002D7E91"/>
    <w:rsid w:val="002E15CE"/>
    <w:rsid w:val="002E54EC"/>
    <w:rsid w:val="002F14F6"/>
    <w:rsid w:val="002F3E65"/>
    <w:rsid w:val="002F4845"/>
    <w:rsid w:val="00300CCC"/>
    <w:rsid w:val="003035F1"/>
    <w:rsid w:val="0031210D"/>
    <w:rsid w:val="0031221A"/>
    <w:rsid w:val="0031298B"/>
    <w:rsid w:val="003144A1"/>
    <w:rsid w:val="00316F6D"/>
    <w:rsid w:val="00325808"/>
    <w:rsid w:val="0032718E"/>
    <w:rsid w:val="00327C98"/>
    <w:rsid w:val="00334042"/>
    <w:rsid w:val="0033488F"/>
    <w:rsid w:val="003355AA"/>
    <w:rsid w:val="00340363"/>
    <w:rsid w:val="003418BE"/>
    <w:rsid w:val="003435A9"/>
    <w:rsid w:val="00350A19"/>
    <w:rsid w:val="00350BBA"/>
    <w:rsid w:val="003512DE"/>
    <w:rsid w:val="00360481"/>
    <w:rsid w:val="003633D4"/>
    <w:rsid w:val="003677B1"/>
    <w:rsid w:val="00370197"/>
    <w:rsid w:val="00371114"/>
    <w:rsid w:val="00371DB7"/>
    <w:rsid w:val="00373693"/>
    <w:rsid w:val="00376982"/>
    <w:rsid w:val="00382CED"/>
    <w:rsid w:val="00386324"/>
    <w:rsid w:val="0039075C"/>
    <w:rsid w:val="003908E5"/>
    <w:rsid w:val="00391887"/>
    <w:rsid w:val="00396F98"/>
    <w:rsid w:val="003A12EE"/>
    <w:rsid w:val="003A148A"/>
    <w:rsid w:val="003A1497"/>
    <w:rsid w:val="003A2050"/>
    <w:rsid w:val="003A3BE9"/>
    <w:rsid w:val="003A4765"/>
    <w:rsid w:val="003A5449"/>
    <w:rsid w:val="003A5E33"/>
    <w:rsid w:val="003A6208"/>
    <w:rsid w:val="003A74DD"/>
    <w:rsid w:val="003B4079"/>
    <w:rsid w:val="003B42E5"/>
    <w:rsid w:val="003B7CE2"/>
    <w:rsid w:val="003C0B38"/>
    <w:rsid w:val="003C2BC2"/>
    <w:rsid w:val="003C3BAF"/>
    <w:rsid w:val="003C3D01"/>
    <w:rsid w:val="003C4D86"/>
    <w:rsid w:val="003C5CA1"/>
    <w:rsid w:val="003D22DE"/>
    <w:rsid w:val="003D4137"/>
    <w:rsid w:val="003D6B00"/>
    <w:rsid w:val="003E232D"/>
    <w:rsid w:val="003E42E0"/>
    <w:rsid w:val="003E45FA"/>
    <w:rsid w:val="003E4738"/>
    <w:rsid w:val="003F440B"/>
    <w:rsid w:val="003F6C33"/>
    <w:rsid w:val="003F7835"/>
    <w:rsid w:val="00401DFD"/>
    <w:rsid w:val="004020B1"/>
    <w:rsid w:val="00402516"/>
    <w:rsid w:val="00402C25"/>
    <w:rsid w:val="00403623"/>
    <w:rsid w:val="00405778"/>
    <w:rsid w:val="0041086B"/>
    <w:rsid w:val="00410DB1"/>
    <w:rsid w:val="00416498"/>
    <w:rsid w:val="00417870"/>
    <w:rsid w:val="00420A2A"/>
    <w:rsid w:val="004212A4"/>
    <w:rsid w:val="00423CA3"/>
    <w:rsid w:val="00425FF0"/>
    <w:rsid w:val="00430784"/>
    <w:rsid w:val="00435884"/>
    <w:rsid w:val="00435E6A"/>
    <w:rsid w:val="00441160"/>
    <w:rsid w:val="00441D11"/>
    <w:rsid w:val="00442B9C"/>
    <w:rsid w:val="00443784"/>
    <w:rsid w:val="00444579"/>
    <w:rsid w:val="00454420"/>
    <w:rsid w:val="00457A95"/>
    <w:rsid w:val="00460520"/>
    <w:rsid w:val="00462830"/>
    <w:rsid w:val="004670B2"/>
    <w:rsid w:val="0046797D"/>
    <w:rsid w:val="00470DB3"/>
    <w:rsid w:val="00473ED1"/>
    <w:rsid w:val="004779EA"/>
    <w:rsid w:val="00480801"/>
    <w:rsid w:val="00481CB2"/>
    <w:rsid w:val="0048305D"/>
    <w:rsid w:val="00483345"/>
    <w:rsid w:val="00483F8D"/>
    <w:rsid w:val="00493D80"/>
    <w:rsid w:val="00495309"/>
    <w:rsid w:val="00495C6A"/>
    <w:rsid w:val="004A003A"/>
    <w:rsid w:val="004A4DD8"/>
    <w:rsid w:val="004A5506"/>
    <w:rsid w:val="004A5A93"/>
    <w:rsid w:val="004A6470"/>
    <w:rsid w:val="004B03AD"/>
    <w:rsid w:val="004B44FE"/>
    <w:rsid w:val="004B7F23"/>
    <w:rsid w:val="004C59F7"/>
    <w:rsid w:val="004C6818"/>
    <w:rsid w:val="004D1EAB"/>
    <w:rsid w:val="004D749A"/>
    <w:rsid w:val="004E3BF4"/>
    <w:rsid w:val="004E48EC"/>
    <w:rsid w:val="004E4E46"/>
    <w:rsid w:val="004E501E"/>
    <w:rsid w:val="004E5B32"/>
    <w:rsid w:val="004F3F45"/>
    <w:rsid w:val="004F65EA"/>
    <w:rsid w:val="00510DEA"/>
    <w:rsid w:val="00511720"/>
    <w:rsid w:val="00513CD6"/>
    <w:rsid w:val="00514C3A"/>
    <w:rsid w:val="00515B10"/>
    <w:rsid w:val="00515C14"/>
    <w:rsid w:val="00517864"/>
    <w:rsid w:val="00525465"/>
    <w:rsid w:val="005331E2"/>
    <w:rsid w:val="00534CCC"/>
    <w:rsid w:val="00536956"/>
    <w:rsid w:val="00541AB8"/>
    <w:rsid w:val="00544D0B"/>
    <w:rsid w:val="00550867"/>
    <w:rsid w:val="0055278D"/>
    <w:rsid w:val="00555ED7"/>
    <w:rsid w:val="005561B3"/>
    <w:rsid w:val="00557502"/>
    <w:rsid w:val="00561662"/>
    <w:rsid w:val="00564033"/>
    <w:rsid w:val="00564C40"/>
    <w:rsid w:val="00565FB4"/>
    <w:rsid w:val="00566404"/>
    <w:rsid w:val="00567695"/>
    <w:rsid w:val="00572530"/>
    <w:rsid w:val="00577972"/>
    <w:rsid w:val="0058437E"/>
    <w:rsid w:val="0058476B"/>
    <w:rsid w:val="00586F3A"/>
    <w:rsid w:val="00587343"/>
    <w:rsid w:val="00587E63"/>
    <w:rsid w:val="005908CE"/>
    <w:rsid w:val="00590F62"/>
    <w:rsid w:val="005929CA"/>
    <w:rsid w:val="00593F35"/>
    <w:rsid w:val="005951BD"/>
    <w:rsid w:val="00596A30"/>
    <w:rsid w:val="005970FF"/>
    <w:rsid w:val="005A4883"/>
    <w:rsid w:val="005A4F2B"/>
    <w:rsid w:val="005B1167"/>
    <w:rsid w:val="005B1F3C"/>
    <w:rsid w:val="005B6770"/>
    <w:rsid w:val="005B6FCE"/>
    <w:rsid w:val="005D23F2"/>
    <w:rsid w:val="005D314B"/>
    <w:rsid w:val="005D37BD"/>
    <w:rsid w:val="005D3F6F"/>
    <w:rsid w:val="005D5A3F"/>
    <w:rsid w:val="005D5ABB"/>
    <w:rsid w:val="005E1406"/>
    <w:rsid w:val="005E238A"/>
    <w:rsid w:val="005E35C3"/>
    <w:rsid w:val="005E69BD"/>
    <w:rsid w:val="005F0068"/>
    <w:rsid w:val="005F1EC8"/>
    <w:rsid w:val="005F70C4"/>
    <w:rsid w:val="0060051C"/>
    <w:rsid w:val="006017C1"/>
    <w:rsid w:val="00602987"/>
    <w:rsid w:val="006041E0"/>
    <w:rsid w:val="00606296"/>
    <w:rsid w:val="006073A7"/>
    <w:rsid w:val="00613213"/>
    <w:rsid w:val="00613831"/>
    <w:rsid w:val="0061416F"/>
    <w:rsid w:val="0061514F"/>
    <w:rsid w:val="00615621"/>
    <w:rsid w:val="0062146F"/>
    <w:rsid w:val="0062157D"/>
    <w:rsid w:val="0062637E"/>
    <w:rsid w:val="00630A07"/>
    <w:rsid w:val="006325DA"/>
    <w:rsid w:val="006358B9"/>
    <w:rsid w:val="006361AE"/>
    <w:rsid w:val="00636612"/>
    <w:rsid w:val="00642335"/>
    <w:rsid w:val="006438A7"/>
    <w:rsid w:val="00650E29"/>
    <w:rsid w:val="0065359F"/>
    <w:rsid w:val="00654372"/>
    <w:rsid w:val="00654D09"/>
    <w:rsid w:val="00657B12"/>
    <w:rsid w:val="00661550"/>
    <w:rsid w:val="00667B0C"/>
    <w:rsid w:val="0067060B"/>
    <w:rsid w:val="00670AB7"/>
    <w:rsid w:val="006744F8"/>
    <w:rsid w:val="00675B96"/>
    <w:rsid w:val="00687D42"/>
    <w:rsid w:val="00691BCF"/>
    <w:rsid w:val="0069252D"/>
    <w:rsid w:val="00695160"/>
    <w:rsid w:val="00697374"/>
    <w:rsid w:val="00697392"/>
    <w:rsid w:val="006A00BD"/>
    <w:rsid w:val="006A0434"/>
    <w:rsid w:val="006A1CA9"/>
    <w:rsid w:val="006A6532"/>
    <w:rsid w:val="006A686B"/>
    <w:rsid w:val="006B0E38"/>
    <w:rsid w:val="006B4600"/>
    <w:rsid w:val="006B4D3E"/>
    <w:rsid w:val="006B56AA"/>
    <w:rsid w:val="006C3AC5"/>
    <w:rsid w:val="006C6D9F"/>
    <w:rsid w:val="006D2061"/>
    <w:rsid w:val="006E167F"/>
    <w:rsid w:val="006E2503"/>
    <w:rsid w:val="006F4A2C"/>
    <w:rsid w:val="006F7B65"/>
    <w:rsid w:val="006F7F07"/>
    <w:rsid w:val="00700913"/>
    <w:rsid w:val="00705236"/>
    <w:rsid w:val="007127C2"/>
    <w:rsid w:val="007136CE"/>
    <w:rsid w:val="007145ED"/>
    <w:rsid w:val="00716175"/>
    <w:rsid w:val="00716CFA"/>
    <w:rsid w:val="007177DF"/>
    <w:rsid w:val="00723F5C"/>
    <w:rsid w:val="007245BD"/>
    <w:rsid w:val="00726A29"/>
    <w:rsid w:val="00727119"/>
    <w:rsid w:val="00730294"/>
    <w:rsid w:val="00731BA1"/>
    <w:rsid w:val="00733974"/>
    <w:rsid w:val="00736191"/>
    <w:rsid w:val="007413E4"/>
    <w:rsid w:val="007428F1"/>
    <w:rsid w:val="00744D15"/>
    <w:rsid w:val="00747EE8"/>
    <w:rsid w:val="00751C91"/>
    <w:rsid w:val="00756957"/>
    <w:rsid w:val="00757931"/>
    <w:rsid w:val="00760F11"/>
    <w:rsid w:val="0076133C"/>
    <w:rsid w:val="007621B2"/>
    <w:rsid w:val="00765E05"/>
    <w:rsid w:val="007668A8"/>
    <w:rsid w:val="00770344"/>
    <w:rsid w:val="007723F5"/>
    <w:rsid w:val="007728C4"/>
    <w:rsid w:val="00774390"/>
    <w:rsid w:val="007763D8"/>
    <w:rsid w:val="007770D2"/>
    <w:rsid w:val="007805E2"/>
    <w:rsid w:val="00780D36"/>
    <w:rsid w:val="007811EC"/>
    <w:rsid w:val="00781C6C"/>
    <w:rsid w:val="00783E48"/>
    <w:rsid w:val="00785D24"/>
    <w:rsid w:val="0079173B"/>
    <w:rsid w:val="00792C68"/>
    <w:rsid w:val="00793117"/>
    <w:rsid w:val="007931DD"/>
    <w:rsid w:val="00796814"/>
    <w:rsid w:val="0079704B"/>
    <w:rsid w:val="007A1203"/>
    <w:rsid w:val="007A2F11"/>
    <w:rsid w:val="007A346C"/>
    <w:rsid w:val="007B0595"/>
    <w:rsid w:val="007B0885"/>
    <w:rsid w:val="007B7F17"/>
    <w:rsid w:val="007C31FD"/>
    <w:rsid w:val="007C3FE1"/>
    <w:rsid w:val="007C65A3"/>
    <w:rsid w:val="007C762F"/>
    <w:rsid w:val="007D1067"/>
    <w:rsid w:val="007D1854"/>
    <w:rsid w:val="007D31D0"/>
    <w:rsid w:val="007D37ED"/>
    <w:rsid w:val="007D6B26"/>
    <w:rsid w:val="007D7624"/>
    <w:rsid w:val="007E09A7"/>
    <w:rsid w:val="007E0C22"/>
    <w:rsid w:val="007E150A"/>
    <w:rsid w:val="007E1ADF"/>
    <w:rsid w:val="007E5050"/>
    <w:rsid w:val="0080187F"/>
    <w:rsid w:val="00804089"/>
    <w:rsid w:val="00805FD8"/>
    <w:rsid w:val="008069F5"/>
    <w:rsid w:val="00807B4A"/>
    <w:rsid w:val="00810AF1"/>
    <w:rsid w:val="00812D7C"/>
    <w:rsid w:val="00813D10"/>
    <w:rsid w:val="00814AEE"/>
    <w:rsid w:val="00814D89"/>
    <w:rsid w:val="008150D6"/>
    <w:rsid w:val="00823A16"/>
    <w:rsid w:val="00824F4C"/>
    <w:rsid w:val="00825C83"/>
    <w:rsid w:val="00830ED7"/>
    <w:rsid w:val="0083203F"/>
    <w:rsid w:val="00832706"/>
    <w:rsid w:val="00832E86"/>
    <w:rsid w:val="00842844"/>
    <w:rsid w:val="00844A05"/>
    <w:rsid w:val="00846EFE"/>
    <w:rsid w:val="00850058"/>
    <w:rsid w:val="00850953"/>
    <w:rsid w:val="00851091"/>
    <w:rsid w:val="00852E60"/>
    <w:rsid w:val="00853876"/>
    <w:rsid w:val="00854DDA"/>
    <w:rsid w:val="00855415"/>
    <w:rsid w:val="008618D2"/>
    <w:rsid w:val="00861E0D"/>
    <w:rsid w:val="00864104"/>
    <w:rsid w:val="00864883"/>
    <w:rsid w:val="0086550E"/>
    <w:rsid w:val="00870043"/>
    <w:rsid w:val="0087638C"/>
    <w:rsid w:val="0088195F"/>
    <w:rsid w:val="00887730"/>
    <w:rsid w:val="008878D6"/>
    <w:rsid w:val="008958D2"/>
    <w:rsid w:val="00896247"/>
    <w:rsid w:val="008A0404"/>
    <w:rsid w:val="008A251E"/>
    <w:rsid w:val="008A46A8"/>
    <w:rsid w:val="008A555D"/>
    <w:rsid w:val="008C081A"/>
    <w:rsid w:val="008C1A20"/>
    <w:rsid w:val="008C3BB7"/>
    <w:rsid w:val="008C5418"/>
    <w:rsid w:val="008C7FD2"/>
    <w:rsid w:val="008D0602"/>
    <w:rsid w:val="008D5EAC"/>
    <w:rsid w:val="008D6BB7"/>
    <w:rsid w:val="008E07C5"/>
    <w:rsid w:val="008E13EE"/>
    <w:rsid w:val="008E3B95"/>
    <w:rsid w:val="008E62A6"/>
    <w:rsid w:val="008F068E"/>
    <w:rsid w:val="008F4C1C"/>
    <w:rsid w:val="008F70AD"/>
    <w:rsid w:val="009051C5"/>
    <w:rsid w:val="00905992"/>
    <w:rsid w:val="00911A17"/>
    <w:rsid w:val="009169D8"/>
    <w:rsid w:val="009171D8"/>
    <w:rsid w:val="00917D52"/>
    <w:rsid w:val="009266DD"/>
    <w:rsid w:val="009273A3"/>
    <w:rsid w:val="0093265F"/>
    <w:rsid w:val="00934578"/>
    <w:rsid w:val="00936B0E"/>
    <w:rsid w:val="00940E2C"/>
    <w:rsid w:val="00944865"/>
    <w:rsid w:val="0094593A"/>
    <w:rsid w:val="00945946"/>
    <w:rsid w:val="00945A13"/>
    <w:rsid w:val="00945B17"/>
    <w:rsid w:val="00951E03"/>
    <w:rsid w:val="00953B18"/>
    <w:rsid w:val="00961E86"/>
    <w:rsid w:val="00962518"/>
    <w:rsid w:val="00962CDD"/>
    <w:rsid w:val="00964BB7"/>
    <w:rsid w:val="0096521B"/>
    <w:rsid w:val="009712C4"/>
    <w:rsid w:val="00975187"/>
    <w:rsid w:val="00975E18"/>
    <w:rsid w:val="00975EA9"/>
    <w:rsid w:val="00981E36"/>
    <w:rsid w:val="00982D0B"/>
    <w:rsid w:val="0098420B"/>
    <w:rsid w:val="009876C6"/>
    <w:rsid w:val="0099597A"/>
    <w:rsid w:val="00996406"/>
    <w:rsid w:val="009A2F21"/>
    <w:rsid w:val="009A5B2A"/>
    <w:rsid w:val="009A7D27"/>
    <w:rsid w:val="009B06DA"/>
    <w:rsid w:val="009C6EF0"/>
    <w:rsid w:val="009D1D56"/>
    <w:rsid w:val="009D2444"/>
    <w:rsid w:val="009D3931"/>
    <w:rsid w:val="009D3D0A"/>
    <w:rsid w:val="009D5769"/>
    <w:rsid w:val="009E0A13"/>
    <w:rsid w:val="009E6741"/>
    <w:rsid w:val="009E7231"/>
    <w:rsid w:val="009F1345"/>
    <w:rsid w:val="009F1A2F"/>
    <w:rsid w:val="009F4D46"/>
    <w:rsid w:val="00A0120A"/>
    <w:rsid w:val="00A0335D"/>
    <w:rsid w:val="00A06137"/>
    <w:rsid w:val="00A061B8"/>
    <w:rsid w:val="00A070FE"/>
    <w:rsid w:val="00A07E1A"/>
    <w:rsid w:val="00A10BAB"/>
    <w:rsid w:val="00A1203B"/>
    <w:rsid w:val="00A1237C"/>
    <w:rsid w:val="00A14766"/>
    <w:rsid w:val="00A17724"/>
    <w:rsid w:val="00A225E8"/>
    <w:rsid w:val="00A23149"/>
    <w:rsid w:val="00A2632E"/>
    <w:rsid w:val="00A27DD2"/>
    <w:rsid w:val="00A31721"/>
    <w:rsid w:val="00A31BA5"/>
    <w:rsid w:val="00A41AD1"/>
    <w:rsid w:val="00A42E9A"/>
    <w:rsid w:val="00A47435"/>
    <w:rsid w:val="00A47788"/>
    <w:rsid w:val="00A47E3D"/>
    <w:rsid w:val="00A50ACF"/>
    <w:rsid w:val="00A51A6D"/>
    <w:rsid w:val="00A52C0F"/>
    <w:rsid w:val="00A53C78"/>
    <w:rsid w:val="00A53D59"/>
    <w:rsid w:val="00A5763E"/>
    <w:rsid w:val="00A614ED"/>
    <w:rsid w:val="00A64EF8"/>
    <w:rsid w:val="00A663F3"/>
    <w:rsid w:val="00A665B1"/>
    <w:rsid w:val="00A66AC5"/>
    <w:rsid w:val="00A6761B"/>
    <w:rsid w:val="00A72F08"/>
    <w:rsid w:val="00A74F68"/>
    <w:rsid w:val="00A754BB"/>
    <w:rsid w:val="00A75733"/>
    <w:rsid w:val="00A75ED1"/>
    <w:rsid w:val="00A75F42"/>
    <w:rsid w:val="00A767D7"/>
    <w:rsid w:val="00A77EA4"/>
    <w:rsid w:val="00A8523A"/>
    <w:rsid w:val="00A92730"/>
    <w:rsid w:val="00AA13D6"/>
    <w:rsid w:val="00AA51A2"/>
    <w:rsid w:val="00AA658C"/>
    <w:rsid w:val="00AA7C1A"/>
    <w:rsid w:val="00AB4664"/>
    <w:rsid w:val="00AB55B3"/>
    <w:rsid w:val="00AB6329"/>
    <w:rsid w:val="00AB661A"/>
    <w:rsid w:val="00AC12C3"/>
    <w:rsid w:val="00AC267D"/>
    <w:rsid w:val="00AC4601"/>
    <w:rsid w:val="00AC5AF0"/>
    <w:rsid w:val="00AC64F8"/>
    <w:rsid w:val="00AE52FA"/>
    <w:rsid w:val="00AE7D36"/>
    <w:rsid w:val="00B003A4"/>
    <w:rsid w:val="00B00C37"/>
    <w:rsid w:val="00B02572"/>
    <w:rsid w:val="00B028FA"/>
    <w:rsid w:val="00B02B1E"/>
    <w:rsid w:val="00B1096B"/>
    <w:rsid w:val="00B12782"/>
    <w:rsid w:val="00B12EB8"/>
    <w:rsid w:val="00B1430D"/>
    <w:rsid w:val="00B16CCF"/>
    <w:rsid w:val="00B178AD"/>
    <w:rsid w:val="00B248D7"/>
    <w:rsid w:val="00B257F4"/>
    <w:rsid w:val="00B2580E"/>
    <w:rsid w:val="00B303AF"/>
    <w:rsid w:val="00B358EC"/>
    <w:rsid w:val="00B40632"/>
    <w:rsid w:val="00B40ECE"/>
    <w:rsid w:val="00B4239B"/>
    <w:rsid w:val="00B42B61"/>
    <w:rsid w:val="00B430FA"/>
    <w:rsid w:val="00B4507C"/>
    <w:rsid w:val="00B46596"/>
    <w:rsid w:val="00B46B29"/>
    <w:rsid w:val="00B514E3"/>
    <w:rsid w:val="00B5293F"/>
    <w:rsid w:val="00B54D08"/>
    <w:rsid w:val="00B5537D"/>
    <w:rsid w:val="00B621B9"/>
    <w:rsid w:val="00B62D1F"/>
    <w:rsid w:val="00B6389F"/>
    <w:rsid w:val="00B6647F"/>
    <w:rsid w:val="00B76680"/>
    <w:rsid w:val="00B77263"/>
    <w:rsid w:val="00B83969"/>
    <w:rsid w:val="00B83F53"/>
    <w:rsid w:val="00B84CC3"/>
    <w:rsid w:val="00B85096"/>
    <w:rsid w:val="00B95D27"/>
    <w:rsid w:val="00BA7CDA"/>
    <w:rsid w:val="00BB195D"/>
    <w:rsid w:val="00BB2F88"/>
    <w:rsid w:val="00BB6F17"/>
    <w:rsid w:val="00BC0D5F"/>
    <w:rsid w:val="00BC4261"/>
    <w:rsid w:val="00BC531E"/>
    <w:rsid w:val="00BC673B"/>
    <w:rsid w:val="00BC712F"/>
    <w:rsid w:val="00BD5D18"/>
    <w:rsid w:val="00BD6431"/>
    <w:rsid w:val="00BD7ADC"/>
    <w:rsid w:val="00BE310F"/>
    <w:rsid w:val="00BE3CFD"/>
    <w:rsid w:val="00BF5B50"/>
    <w:rsid w:val="00BF6B28"/>
    <w:rsid w:val="00BF7E02"/>
    <w:rsid w:val="00C00757"/>
    <w:rsid w:val="00C02A27"/>
    <w:rsid w:val="00C068D6"/>
    <w:rsid w:val="00C06FD9"/>
    <w:rsid w:val="00C10B18"/>
    <w:rsid w:val="00C1197A"/>
    <w:rsid w:val="00C12B90"/>
    <w:rsid w:val="00C23AE3"/>
    <w:rsid w:val="00C32A8C"/>
    <w:rsid w:val="00C33B04"/>
    <w:rsid w:val="00C34700"/>
    <w:rsid w:val="00C34C1C"/>
    <w:rsid w:val="00C36102"/>
    <w:rsid w:val="00C3795E"/>
    <w:rsid w:val="00C45989"/>
    <w:rsid w:val="00C47C73"/>
    <w:rsid w:val="00C50044"/>
    <w:rsid w:val="00C51819"/>
    <w:rsid w:val="00C537D5"/>
    <w:rsid w:val="00C54568"/>
    <w:rsid w:val="00C55542"/>
    <w:rsid w:val="00C5559F"/>
    <w:rsid w:val="00C56123"/>
    <w:rsid w:val="00C57BB2"/>
    <w:rsid w:val="00C62187"/>
    <w:rsid w:val="00C62D1C"/>
    <w:rsid w:val="00C73E0D"/>
    <w:rsid w:val="00C76ADB"/>
    <w:rsid w:val="00C80B9D"/>
    <w:rsid w:val="00C833B5"/>
    <w:rsid w:val="00C837A4"/>
    <w:rsid w:val="00C91661"/>
    <w:rsid w:val="00C92867"/>
    <w:rsid w:val="00CA31DD"/>
    <w:rsid w:val="00CA512E"/>
    <w:rsid w:val="00CB3342"/>
    <w:rsid w:val="00CC0126"/>
    <w:rsid w:val="00CC2B24"/>
    <w:rsid w:val="00CC412C"/>
    <w:rsid w:val="00CC6ABC"/>
    <w:rsid w:val="00CC730C"/>
    <w:rsid w:val="00CE176F"/>
    <w:rsid w:val="00CE416B"/>
    <w:rsid w:val="00CE5718"/>
    <w:rsid w:val="00CF24C8"/>
    <w:rsid w:val="00D024CA"/>
    <w:rsid w:val="00D03790"/>
    <w:rsid w:val="00D05766"/>
    <w:rsid w:val="00D059FB"/>
    <w:rsid w:val="00D060B7"/>
    <w:rsid w:val="00D06645"/>
    <w:rsid w:val="00D06CF5"/>
    <w:rsid w:val="00D147F8"/>
    <w:rsid w:val="00D173A4"/>
    <w:rsid w:val="00D17F50"/>
    <w:rsid w:val="00D20335"/>
    <w:rsid w:val="00D27A0B"/>
    <w:rsid w:val="00D27F93"/>
    <w:rsid w:val="00D32D2A"/>
    <w:rsid w:val="00D33CD9"/>
    <w:rsid w:val="00D35AF4"/>
    <w:rsid w:val="00D3648B"/>
    <w:rsid w:val="00D37A81"/>
    <w:rsid w:val="00D40B93"/>
    <w:rsid w:val="00D42111"/>
    <w:rsid w:val="00D440B0"/>
    <w:rsid w:val="00D4564A"/>
    <w:rsid w:val="00D47905"/>
    <w:rsid w:val="00D50DE9"/>
    <w:rsid w:val="00D51033"/>
    <w:rsid w:val="00D51A17"/>
    <w:rsid w:val="00D52252"/>
    <w:rsid w:val="00D5231F"/>
    <w:rsid w:val="00D5237E"/>
    <w:rsid w:val="00D53344"/>
    <w:rsid w:val="00D55EB0"/>
    <w:rsid w:val="00D565AB"/>
    <w:rsid w:val="00D56624"/>
    <w:rsid w:val="00D572A8"/>
    <w:rsid w:val="00D6240D"/>
    <w:rsid w:val="00D6784A"/>
    <w:rsid w:val="00D720FE"/>
    <w:rsid w:val="00D722A0"/>
    <w:rsid w:val="00D73FC9"/>
    <w:rsid w:val="00D76208"/>
    <w:rsid w:val="00D80869"/>
    <w:rsid w:val="00D81AA3"/>
    <w:rsid w:val="00D83139"/>
    <w:rsid w:val="00D843E0"/>
    <w:rsid w:val="00D905AF"/>
    <w:rsid w:val="00D96B84"/>
    <w:rsid w:val="00DA0027"/>
    <w:rsid w:val="00DA0CFC"/>
    <w:rsid w:val="00DA1448"/>
    <w:rsid w:val="00DA302E"/>
    <w:rsid w:val="00DA320A"/>
    <w:rsid w:val="00DA420D"/>
    <w:rsid w:val="00DA5C67"/>
    <w:rsid w:val="00DB1A2C"/>
    <w:rsid w:val="00DB1BE6"/>
    <w:rsid w:val="00DB7FC3"/>
    <w:rsid w:val="00DC4A35"/>
    <w:rsid w:val="00DC4F38"/>
    <w:rsid w:val="00DC7EA0"/>
    <w:rsid w:val="00DD6070"/>
    <w:rsid w:val="00DD71A1"/>
    <w:rsid w:val="00DE1C3E"/>
    <w:rsid w:val="00DE3318"/>
    <w:rsid w:val="00DE4B31"/>
    <w:rsid w:val="00DE63CA"/>
    <w:rsid w:val="00DF21AB"/>
    <w:rsid w:val="00DF5208"/>
    <w:rsid w:val="00E071F5"/>
    <w:rsid w:val="00E10878"/>
    <w:rsid w:val="00E10C37"/>
    <w:rsid w:val="00E12C79"/>
    <w:rsid w:val="00E155D9"/>
    <w:rsid w:val="00E25CA3"/>
    <w:rsid w:val="00E35D14"/>
    <w:rsid w:val="00E3756B"/>
    <w:rsid w:val="00E40127"/>
    <w:rsid w:val="00E513D9"/>
    <w:rsid w:val="00E53156"/>
    <w:rsid w:val="00E544A0"/>
    <w:rsid w:val="00E61BB1"/>
    <w:rsid w:val="00E63215"/>
    <w:rsid w:val="00E65238"/>
    <w:rsid w:val="00E67C9A"/>
    <w:rsid w:val="00E733FE"/>
    <w:rsid w:val="00E80388"/>
    <w:rsid w:val="00E80F78"/>
    <w:rsid w:val="00E81555"/>
    <w:rsid w:val="00E83AA0"/>
    <w:rsid w:val="00E83D6F"/>
    <w:rsid w:val="00E8455D"/>
    <w:rsid w:val="00E90D49"/>
    <w:rsid w:val="00E92BF8"/>
    <w:rsid w:val="00EA6023"/>
    <w:rsid w:val="00EB4651"/>
    <w:rsid w:val="00EB55F8"/>
    <w:rsid w:val="00EC09ED"/>
    <w:rsid w:val="00EC28F6"/>
    <w:rsid w:val="00EC5694"/>
    <w:rsid w:val="00EC6674"/>
    <w:rsid w:val="00ED1301"/>
    <w:rsid w:val="00ED1700"/>
    <w:rsid w:val="00ED72CA"/>
    <w:rsid w:val="00ED7A5E"/>
    <w:rsid w:val="00EE67FE"/>
    <w:rsid w:val="00EF6F02"/>
    <w:rsid w:val="00F01833"/>
    <w:rsid w:val="00F049EF"/>
    <w:rsid w:val="00F04ACA"/>
    <w:rsid w:val="00F120EF"/>
    <w:rsid w:val="00F1233C"/>
    <w:rsid w:val="00F154A8"/>
    <w:rsid w:val="00F2286D"/>
    <w:rsid w:val="00F235B9"/>
    <w:rsid w:val="00F2424C"/>
    <w:rsid w:val="00F24DFF"/>
    <w:rsid w:val="00F271F9"/>
    <w:rsid w:val="00F33EBD"/>
    <w:rsid w:val="00F354C8"/>
    <w:rsid w:val="00F379D4"/>
    <w:rsid w:val="00F46791"/>
    <w:rsid w:val="00F508F4"/>
    <w:rsid w:val="00F50F96"/>
    <w:rsid w:val="00F51125"/>
    <w:rsid w:val="00F52258"/>
    <w:rsid w:val="00F52F3B"/>
    <w:rsid w:val="00F66D3F"/>
    <w:rsid w:val="00F74592"/>
    <w:rsid w:val="00F76AAC"/>
    <w:rsid w:val="00F76D7B"/>
    <w:rsid w:val="00F80284"/>
    <w:rsid w:val="00F83811"/>
    <w:rsid w:val="00F939BC"/>
    <w:rsid w:val="00F93A1A"/>
    <w:rsid w:val="00F957C1"/>
    <w:rsid w:val="00F95BCA"/>
    <w:rsid w:val="00F97959"/>
    <w:rsid w:val="00FA0C41"/>
    <w:rsid w:val="00FA5A03"/>
    <w:rsid w:val="00FA6FCF"/>
    <w:rsid w:val="00FB1A89"/>
    <w:rsid w:val="00FB23DB"/>
    <w:rsid w:val="00FB3D0B"/>
    <w:rsid w:val="00FB592F"/>
    <w:rsid w:val="00FB6B08"/>
    <w:rsid w:val="00FC25F6"/>
    <w:rsid w:val="00FC62A5"/>
    <w:rsid w:val="00FD056B"/>
    <w:rsid w:val="00FD0DA5"/>
    <w:rsid w:val="00FD231A"/>
    <w:rsid w:val="00FE1572"/>
    <w:rsid w:val="00FE2259"/>
    <w:rsid w:val="00FE4197"/>
    <w:rsid w:val="00FE47DA"/>
    <w:rsid w:val="00FE4EF8"/>
    <w:rsid w:val="00FE4F77"/>
    <w:rsid w:val="00FE53D4"/>
    <w:rsid w:val="00FF2AB3"/>
    <w:rsid w:val="00FF3D10"/>
    <w:rsid w:val="00FF3FF3"/>
    <w:rsid w:val="00FF4175"/>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BAE21"/>
  <w15:docId w15:val="{1BBA45B0-6C9B-844A-8315-CE663E28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F1"/>
    <w:pPr>
      <w:spacing w:before="200" w:after="200" w:line="276" w:lineRule="auto"/>
    </w:pPr>
    <w:rPr>
      <w:rFonts w:ascii="Calibri" w:eastAsia="Times New Roman" w:hAnsi="Calibri" w:cs="Times New Roman"/>
      <w:szCs w:val="20"/>
    </w:rPr>
  </w:style>
  <w:style w:type="paragraph" w:styleId="Heading1">
    <w:name w:val="heading 1"/>
    <w:basedOn w:val="Normal"/>
    <w:next w:val="Normal"/>
    <w:link w:val="Heading1Char"/>
    <w:autoRedefine/>
    <w:uiPriority w:val="9"/>
    <w:qFormat/>
    <w:rsid w:val="00825C83"/>
    <w:pPr>
      <w:keepNext/>
      <w:spacing w:after="480"/>
      <w:outlineLvl w:val="0"/>
    </w:pPr>
    <w:rPr>
      <w:rFonts w:ascii="Arial" w:hAnsi="Arial"/>
      <w:b/>
      <w:color w:val="7030A0"/>
      <w:kern w:val="28"/>
      <w:sz w:val="44"/>
    </w:rPr>
  </w:style>
  <w:style w:type="paragraph" w:styleId="Heading2">
    <w:name w:val="heading 2"/>
    <w:basedOn w:val="Normal"/>
    <w:next w:val="Normal"/>
    <w:link w:val="Heading2Char"/>
    <w:qFormat/>
    <w:rsid w:val="005F70C4"/>
    <w:pPr>
      <w:keepNext/>
      <w:spacing w:before="240" w:after="60"/>
      <w:outlineLvl w:val="1"/>
    </w:pPr>
    <w:rPr>
      <w:rFonts w:ascii="Arial" w:hAnsi="Arial"/>
      <w:b/>
      <w:snapToGrid w:val="0"/>
      <w:color w:val="7030A0"/>
      <w:sz w:val="30"/>
    </w:rPr>
  </w:style>
  <w:style w:type="paragraph" w:styleId="Heading3">
    <w:name w:val="heading 3"/>
    <w:basedOn w:val="Normal"/>
    <w:next w:val="Normal"/>
    <w:link w:val="Heading3Char"/>
    <w:autoRedefine/>
    <w:qFormat/>
    <w:rsid w:val="00825C83"/>
    <w:pPr>
      <w:keepNext/>
      <w:keepLines/>
      <w:spacing w:before="144" w:after="144"/>
      <w:outlineLvl w:val="2"/>
    </w:pPr>
    <w:rPr>
      <w:rFonts w:ascii="Arial Bold" w:hAnsi="Arial Bold"/>
      <w:bCs/>
      <w:color w:val="808080" w:themeColor="background1" w:themeShade="80"/>
      <w:sz w:val="24"/>
      <w:szCs w:val="26"/>
    </w:rPr>
  </w:style>
  <w:style w:type="paragraph" w:styleId="Heading4">
    <w:name w:val="heading 4"/>
    <w:basedOn w:val="Normal"/>
    <w:next w:val="Normal"/>
    <w:link w:val="Heading4Char"/>
    <w:autoRedefine/>
    <w:qFormat/>
    <w:rsid w:val="00A31BA5"/>
    <w:pPr>
      <w:keepNext/>
      <w:keepLines/>
      <w:spacing w:before="240" w:after="60"/>
      <w:outlineLvl w:val="3"/>
    </w:pPr>
    <w:rPr>
      <w:rFonts w:asciiTheme="minorHAnsi" w:hAnsiTheme="minorHAnsi" w:cstheme="majorBidi"/>
      <w:b/>
      <w:color w:val="000000" w:themeColor="text1"/>
      <w:sz w:val="24"/>
    </w:rPr>
  </w:style>
  <w:style w:type="paragraph" w:styleId="Heading5">
    <w:name w:val="heading 5"/>
    <w:basedOn w:val="Normal"/>
    <w:next w:val="Normal"/>
    <w:link w:val="Heading5Char"/>
    <w:autoRedefine/>
    <w:qFormat/>
    <w:rsid w:val="000459F7"/>
    <w:pPr>
      <w:keepNext/>
      <w:spacing w:before="240" w:after="60"/>
      <w:outlineLvl w:val="4"/>
    </w:pPr>
    <w:rPr>
      <w:b/>
      <w:i/>
      <w:color w:val="000000" w:themeColor="text1"/>
    </w:rPr>
  </w:style>
  <w:style w:type="paragraph" w:styleId="Heading6">
    <w:name w:val="heading 6"/>
    <w:basedOn w:val="Normal"/>
    <w:next w:val="Normal"/>
    <w:link w:val="Heading6Char"/>
    <w:uiPriority w:val="9"/>
    <w:semiHidden/>
    <w:unhideWhenUsed/>
    <w:qFormat/>
    <w:rsid w:val="0086550E"/>
    <w:pPr>
      <w:keepNext/>
      <w:keepLines/>
      <w:spacing w:before="40" w:after="0" w:line="259" w:lineRule="auto"/>
      <w:outlineLvl w:val="5"/>
    </w:pPr>
    <w:rPr>
      <w:rFonts w:ascii="Arial" w:hAnsi="Arial"/>
      <w:b/>
      <w:bCs/>
      <w:i/>
      <w:iCs/>
      <w:color w:val="7F7F7F"/>
      <w:szCs w:val="22"/>
    </w:rPr>
  </w:style>
  <w:style w:type="paragraph" w:styleId="Heading7">
    <w:name w:val="heading 7"/>
    <w:basedOn w:val="Normal"/>
    <w:next w:val="Normal"/>
    <w:link w:val="Heading7Char"/>
    <w:uiPriority w:val="9"/>
    <w:semiHidden/>
    <w:unhideWhenUsed/>
    <w:qFormat/>
    <w:rsid w:val="0086550E"/>
    <w:pPr>
      <w:keepNext/>
      <w:keepLines/>
      <w:spacing w:before="40" w:after="0" w:line="259" w:lineRule="auto"/>
      <w:outlineLvl w:val="6"/>
    </w:pPr>
    <w:rPr>
      <w:rFonts w:ascii="Cambria" w:hAnsi="Cambria"/>
      <w:i/>
      <w:iCs/>
      <w:szCs w:val="22"/>
    </w:rPr>
  </w:style>
  <w:style w:type="paragraph" w:styleId="Heading8">
    <w:name w:val="heading 8"/>
    <w:basedOn w:val="Normal"/>
    <w:next w:val="Normal"/>
    <w:link w:val="Heading8Char"/>
    <w:uiPriority w:val="9"/>
    <w:semiHidden/>
    <w:unhideWhenUsed/>
    <w:qFormat/>
    <w:rsid w:val="0086550E"/>
    <w:pPr>
      <w:keepNext/>
      <w:keepLines/>
      <w:spacing w:before="40" w:after="0" w:line="259" w:lineRule="auto"/>
      <w:outlineLvl w:val="7"/>
    </w:pPr>
    <w:rPr>
      <w:rFonts w:ascii="Cambria" w:hAnsi="Cambria"/>
      <w:sz w:val="20"/>
    </w:rPr>
  </w:style>
  <w:style w:type="paragraph" w:styleId="Heading9">
    <w:name w:val="heading 9"/>
    <w:basedOn w:val="Normal"/>
    <w:next w:val="Normal"/>
    <w:link w:val="Heading9Char"/>
    <w:uiPriority w:val="9"/>
    <w:semiHidden/>
    <w:unhideWhenUsed/>
    <w:qFormat/>
    <w:rsid w:val="0086550E"/>
    <w:pPr>
      <w:keepNext/>
      <w:keepLines/>
      <w:spacing w:before="40" w:after="0" w:line="259" w:lineRule="auto"/>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C83"/>
    <w:rPr>
      <w:rFonts w:ascii="Arial" w:eastAsia="Times New Roman" w:hAnsi="Arial" w:cs="Times New Roman"/>
      <w:b/>
      <w:color w:val="7030A0"/>
      <w:kern w:val="28"/>
      <w:sz w:val="44"/>
      <w:szCs w:val="20"/>
    </w:rPr>
  </w:style>
  <w:style w:type="character" w:customStyle="1" w:styleId="Heading2Char">
    <w:name w:val="Heading 2 Char"/>
    <w:basedOn w:val="DefaultParagraphFont"/>
    <w:link w:val="Heading2"/>
    <w:rsid w:val="005F70C4"/>
    <w:rPr>
      <w:rFonts w:ascii="Arial" w:eastAsia="Times New Roman" w:hAnsi="Arial" w:cs="Times New Roman"/>
      <w:b/>
      <w:snapToGrid w:val="0"/>
      <w:color w:val="7030A0"/>
      <w:sz w:val="30"/>
      <w:szCs w:val="20"/>
    </w:rPr>
  </w:style>
  <w:style w:type="character" w:customStyle="1" w:styleId="Heading3Char">
    <w:name w:val="Heading 3 Char"/>
    <w:basedOn w:val="DefaultParagraphFont"/>
    <w:link w:val="Heading3"/>
    <w:rsid w:val="00825C83"/>
    <w:rPr>
      <w:rFonts w:ascii="Arial Bold" w:eastAsia="Times New Roman" w:hAnsi="Arial Bold" w:cs="Times New Roman"/>
      <w:bCs/>
      <w:color w:val="808080" w:themeColor="background1" w:themeShade="80"/>
      <w:sz w:val="24"/>
      <w:szCs w:val="26"/>
    </w:rPr>
  </w:style>
  <w:style w:type="character" w:customStyle="1" w:styleId="Heading4Char">
    <w:name w:val="Heading 4 Char"/>
    <w:basedOn w:val="DefaultParagraphFont"/>
    <w:link w:val="Heading4"/>
    <w:rsid w:val="00A31BA5"/>
    <w:rPr>
      <w:rFonts w:eastAsia="Times New Roman" w:cstheme="majorBidi"/>
      <w:b/>
      <w:color w:val="000000" w:themeColor="text1"/>
      <w:sz w:val="24"/>
      <w:szCs w:val="20"/>
    </w:rPr>
  </w:style>
  <w:style w:type="character" w:customStyle="1" w:styleId="Heading5Char">
    <w:name w:val="Heading 5 Char"/>
    <w:basedOn w:val="DefaultParagraphFont"/>
    <w:link w:val="Heading5"/>
    <w:rsid w:val="000459F7"/>
    <w:rPr>
      <w:rFonts w:ascii="Calibri" w:eastAsia="Times New Roman" w:hAnsi="Calibri" w:cs="Times New Roman"/>
      <w:b/>
      <w:i/>
      <w:color w:val="000000" w:themeColor="text1"/>
      <w:szCs w:val="20"/>
    </w:rPr>
  </w:style>
  <w:style w:type="paragraph" w:styleId="Header">
    <w:name w:val="header"/>
    <w:basedOn w:val="Normal"/>
    <w:link w:val="HeaderChar"/>
    <w:uiPriority w:val="99"/>
    <w:rsid w:val="00EC5694"/>
    <w:pPr>
      <w:tabs>
        <w:tab w:val="center" w:pos="4153"/>
        <w:tab w:val="right" w:pos="8306"/>
      </w:tabs>
    </w:pPr>
    <w:rPr>
      <w:sz w:val="24"/>
    </w:rPr>
  </w:style>
  <w:style w:type="character" w:customStyle="1" w:styleId="HeaderChar">
    <w:name w:val="Header Char"/>
    <w:basedOn w:val="DefaultParagraphFont"/>
    <w:link w:val="Header"/>
    <w:uiPriority w:val="99"/>
    <w:rsid w:val="00EC5694"/>
    <w:rPr>
      <w:rFonts w:ascii="Calibri" w:eastAsia="Times New Roman" w:hAnsi="Calibri" w:cs="Times New Roman"/>
      <w:sz w:val="24"/>
      <w:szCs w:val="20"/>
    </w:rPr>
  </w:style>
  <w:style w:type="paragraph" w:styleId="Footer">
    <w:name w:val="footer"/>
    <w:basedOn w:val="Normal"/>
    <w:link w:val="FooterChar"/>
    <w:uiPriority w:val="99"/>
    <w:rsid w:val="004D749A"/>
    <w:pPr>
      <w:tabs>
        <w:tab w:val="right" w:pos="567"/>
        <w:tab w:val="right" w:pos="2835"/>
        <w:tab w:val="right" w:pos="3969"/>
      </w:tabs>
      <w:ind w:left="142" w:right="142"/>
    </w:pPr>
    <w:rPr>
      <w:color w:val="FFFFFF" w:themeColor="background1"/>
      <w:sz w:val="20"/>
    </w:rPr>
  </w:style>
  <w:style w:type="character" w:customStyle="1" w:styleId="FooterChar">
    <w:name w:val="Footer Char"/>
    <w:basedOn w:val="DefaultParagraphFont"/>
    <w:link w:val="Footer"/>
    <w:uiPriority w:val="99"/>
    <w:rsid w:val="004D749A"/>
    <w:rPr>
      <w:rFonts w:ascii="Calibri" w:eastAsia="Times New Roman" w:hAnsi="Calibri" w:cs="Times New Roman"/>
      <w:color w:val="FFFFFF" w:themeColor="background1"/>
      <w:sz w:val="20"/>
      <w:szCs w:val="20"/>
    </w:rPr>
  </w:style>
  <w:style w:type="paragraph" w:customStyle="1" w:styleId="BodyText1">
    <w:name w:val="Body Text1"/>
    <w:basedOn w:val="Normal"/>
    <w:link w:val="BodytextChar"/>
    <w:qFormat/>
    <w:rsid w:val="00911A17"/>
  </w:style>
  <w:style w:type="paragraph" w:customStyle="1" w:styleId="bullet1">
    <w:name w:val="bullet 1"/>
    <w:basedOn w:val="BodyText"/>
    <w:link w:val="bullet1Char"/>
    <w:qFormat/>
    <w:rsid w:val="00657B12"/>
    <w:pPr>
      <w:numPr>
        <w:numId w:val="6"/>
      </w:numPr>
      <w:spacing w:before="60" w:after="60"/>
      <w:ind w:left="357" w:hanging="357"/>
    </w:pPr>
  </w:style>
  <w:style w:type="character" w:customStyle="1" w:styleId="bullet1Char">
    <w:name w:val="bullet 1 Char"/>
    <w:basedOn w:val="DefaultParagraphFont"/>
    <w:link w:val="bullet1"/>
    <w:rsid w:val="00657B12"/>
    <w:rPr>
      <w:rFonts w:ascii="Calibri" w:eastAsia="Times New Roman" w:hAnsi="Calibri" w:cs="Times New Roman"/>
      <w:szCs w:val="20"/>
    </w:rPr>
  </w:style>
  <w:style w:type="paragraph" w:customStyle="1" w:styleId="note">
    <w:name w:val="note"/>
    <w:basedOn w:val="NoteHeading"/>
    <w:link w:val="noteChar"/>
    <w:qFormat/>
    <w:rsid w:val="00183FC6"/>
    <w:pPr>
      <w:keepNext/>
      <w:spacing w:before="120"/>
    </w:pPr>
    <w:rPr>
      <w:bCs/>
      <w:sz w:val="18"/>
      <w:szCs w:val="16"/>
    </w:rPr>
  </w:style>
  <w:style w:type="character" w:customStyle="1" w:styleId="noteChar">
    <w:name w:val="note Char"/>
    <w:link w:val="note"/>
    <w:rsid w:val="00183FC6"/>
    <w:rPr>
      <w:rFonts w:ascii="Calibri" w:eastAsia="Times New Roman" w:hAnsi="Calibri" w:cs="Times New Roman"/>
      <w:bCs/>
      <w:sz w:val="18"/>
      <w:szCs w:val="16"/>
    </w:rPr>
  </w:style>
  <w:style w:type="paragraph" w:customStyle="1" w:styleId="bullet20">
    <w:name w:val="bullet 2"/>
    <w:basedOn w:val="bullet1"/>
    <w:link w:val="bullet2Char"/>
    <w:qFormat/>
    <w:rsid w:val="009D2444"/>
    <w:pPr>
      <w:numPr>
        <w:numId w:val="7"/>
      </w:numPr>
    </w:pPr>
  </w:style>
  <w:style w:type="character" w:customStyle="1" w:styleId="bullet2Char">
    <w:name w:val="bullet 2 Char"/>
    <w:basedOn w:val="bullet1Char"/>
    <w:link w:val="bullet20"/>
    <w:rsid w:val="009D2444"/>
    <w:rPr>
      <w:rFonts w:ascii="Calibri" w:eastAsia="Times New Roman" w:hAnsi="Calibri" w:cs="Times New Roman"/>
      <w:szCs w:val="20"/>
    </w:rPr>
  </w:style>
  <w:style w:type="paragraph" w:customStyle="1" w:styleId="Tablefigures">
    <w:name w:val="Table figures"/>
    <w:basedOn w:val="Tabletext"/>
    <w:link w:val="TablefiguresChar"/>
    <w:autoRedefine/>
    <w:qFormat/>
    <w:rsid w:val="00EC5694"/>
    <w:pPr>
      <w:jc w:val="right"/>
    </w:pPr>
    <w:rPr>
      <w:bCs/>
    </w:rPr>
  </w:style>
  <w:style w:type="paragraph" w:customStyle="1" w:styleId="Tabletext">
    <w:name w:val="Table text"/>
    <w:basedOn w:val="Normal"/>
    <w:link w:val="TabletextChar"/>
    <w:autoRedefine/>
    <w:qFormat/>
    <w:rsid w:val="00B83F53"/>
    <w:pPr>
      <w:spacing w:before="60" w:after="60"/>
    </w:pPr>
    <w:rPr>
      <w:sz w:val="20"/>
      <w:lang w:eastAsia="en-AU"/>
    </w:rPr>
  </w:style>
  <w:style w:type="character" w:customStyle="1" w:styleId="TablefiguresChar">
    <w:name w:val="Table figures Char"/>
    <w:basedOn w:val="DefaultParagraphFont"/>
    <w:link w:val="Tablefigures"/>
    <w:rsid w:val="00EC5694"/>
    <w:rPr>
      <w:rFonts w:ascii="Calibri" w:eastAsia="Times New Roman" w:hAnsi="Calibri" w:cs="Times New Roman"/>
      <w:sz w:val="20"/>
      <w:szCs w:val="20"/>
      <w:lang w:eastAsia="en-AU"/>
    </w:rPr>
  </w:style>
  <w:style w:type="character" w:customStyle="1" w:styleId="TabletextChar">
    <w:name w:val="Table text Char"/>
    <w:basedOn w:val="DefaultParagraphFont"/>
    <w:link w:val="Tabletext"/>
    <w:rsid w:val="00B83F53"/>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spacing w:before="0" w:after="0"/>
      <w:ind w:left="360" w:hanging="360"/>
    </w:pPr>
    <w:rPr>
      <w:sz w:val="18"/>
      <w:szCs w:val="24"/>
    </w:rPr>
  </w:style>
  <w:style w:type="character" w:customStyle="1" w:styleId="noteslistChar">
    <w:name w:val="notes list Char"/>
    <w:basedOn w:val="DefaultParagraphFont"/>
    <w:link w:val="noteslist"/>
    <w:rsid w:val="00EC5694"/>
    <w:rPr>
      <w:rFonts w:ascii="Calibri" w:eastAsia="Times New Roman" w:hAnsi="Calibri" w:cs="Times New Roman"/>
      <w:sz w:val="18"/>
      <w:szCs w:val="24"/>
    </w:rPr>
  </w:style>
  <w:style w:type="paragraph" w:customStyle="1" w:styleId="TableFiguresheading">
    <w:name w:val="Table Figures_heading"/>
    <w:basedOn w:val="Normal"/>
    <w:link w:val="TableFiguresheadingChar"/>
    <w:qFormat/>
    <w:rsid w:val="00EC5694"/>
    <w:pPr>
      <w:spacing w:before="0" w:after="0"/>
      <w:jc w:val="right"/>
    </w:pPr>
    <w:rPr>
      <w:b/>
      <w:sz w:val="20"/>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pPr>
      <w:spacing w:before="60" w:after="60"/>
    </w:pPr>
    <w:rPr>
      <w:b/>
      <w:sz w:val="20"/>
      <w:lang w:eastAsia="en-AU"/>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5F70C4"/>
    <w:pPr>
      <w:keepNext/>
      <w:spacing w:before="240" w:after="120"/>
    </w:pPr>
    <w:rPr>
      <w:b/>
      <w:bCs/>
      <w:i w:val="0"/>
      <w:iCs w:val="0"/>
      <w:color w:val="7030A0"/>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Normal">
    <w:name w:val="Table_heading_Normal"/>
    <w:basedOn w:val="TableFiguresheading"/>
    <w:qFormat/>
    <w:rsid w:val="00BD7ADC"/>
    <w:pPr>
      <w:spacing w:before="60" w:after="60" w:line="240" w:lineRule="auto"/>
      <w:jc w:val="left"/>
    </w:pPr>
    <w:rPr>
      <w:b w:val="0"/>
      <w:bCs/>
      <w:sz w:val="22"/>
      <w:szCs w:val="22"/>
      <w:lang w:eastAsia="en-AU"/>
    </w:r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bullet30">
    <w:name w:val="bullet 3"/>
    <w:basedOn w:val="bullet20"/>
    <w:qFormat/>
    <w:rsid w:val="009D2444"/>
    <w:pPr>
      <w:numPr>
        <w:numId w:val="0"/>
      </w:numPr>
      <w:ind w:left="643" w:hanging="360"/>
    </w:pPr>
  </w:style>
  <w:style w:type="paragraph" w:customStyle="1" w:styleId="IntroParagraph">
    <w:name w:val="Intro Paragraph"/>
    <w:basedOn w:val="BodyText1"/>
    <w:link w:val="IntroParagraphChar"/>
    <w:qFormat/>
    <w:rsid w:val="005F70C4"/>
    <w:pPr>
      <w:spacing w:before="300" w:after="300"/>
    </w:pPr>
    <w:rPr>
      <w:color w:val="7030A0"/>
      <w:sz w:val="26"/>
    </w:rPr>
  </w:style>
  <w:style w:type="character" w:customStyle="1" w:styleId="BodytextChar">
    <w:name w:val="Body text Char"/>
    <w:basedOn w:val="DefaultParagraphFont"/>
    <w:link w:val="BodyText1"/>
    <w:rsid w:val="00911A17"/>
    <w:rPr>
      <w:rFonts w:ascii="Calibri" w:eastAsia="Times New Roman" w:hAnsi="Calibri" w:cs="Times New Roman"/>
      <w:szCs w:val="20"/>
    </w:rPr>
  </w:style>
  <w:style w:type="character" w:customStyle="1" w:styleId="IntroParagraphChar">
    <w:name w:val="Intro Paragraph Char"/>
    <w:basedOn w:val="BodytextChar"/>
    <w:link w:val="IntroParagraph"/>
    <w:rsid w:val="005F70C4"/>
    <w:rPr>
      <w:rFonts w:ascii="Calibri" w:eastAsia="Times New Roman" w:hAnsi="Calibri" w:cs="Times New Roman"/>
      <w:color w:val="7030A0"/>
      <w:sz w:val="26"/>
      <w:szCs w:val="20"/>
    </w:rPr>
  </w:style>
  <w:style w:type="paragraph" w:styleId="BodyText">
    <w:name w:val="Body Text"/>
    <w:basedOn w:val="Normal"/>
    <w:link w:val="BodyTextChar0"/>
    <w:uiPriority w:val="99"/>
    <w:unhideWhenUsed/>
    <w:rsid w:val="00EC5694"/>
    <w:pPr>
      <w:spacing w:after="120"/>
    </w:pPr>
  </w:style>
  <w:style w:type="character" w:customStyle="1" w:styleId="BodyTextChar0">
    <w:name w:val="Body Text Char"/>
    <w:basedOn w:val="DefaultParagraphFont"/>
    <w:link w:val="BodyText"/>
    <w:uiPriority w:val="99"/>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35"/>
    <w:semiHidden/>
    <w:unhideWhenUsed/>
    <w:qFormat/>
    <w:rsid w:val="00EC5694"/>
    <w:pPr>
      <w:spacing w:before="0"/>
    </w:pPr>
    <w:rPr>
      <w:i/>
      <w:iCs/>
      <w:color w:val="44546A" w:themeColor="text2"/>
      <w:sz w:val="18"/>
      <w:szCs w:val="18"/>
    </w:rPr>
  </w:style>
  <w:style w:type="character" w:styleId="Hyperlink">
    <w:name w:val="Hyperlink"/>
    <w:basedOn w:val="DefaultParagraphFont"/>
    <w:uiPriority w:val="99"/>
    <w:unhideWhenUsed/>
    <w:rsid w:val="00EC5694"/>
    <w:rPr>
      <w:color w:val="0563C1" w:themeColor="hyperlink"/>
      <w:u w:val="single"/>
    </w:rPr>
  </w:style>
  <w:style w:type="paragraph" w:styleId="ListParagraph">
    <w:name w:val="List Paragraph"/>
    <w:aliases w:val="Bullet,Heading2,SWA List Paragraph,Indent,Bullet Point,List Paragraph1,NFP GP Bulleted List,Recommendation,Use Case List Paragraph,List Paragraph - bullets,standard lewis,CDHP List Paragraph,Bullet List Paragraph,List Paragraph11,L,Dot pt"/>
    <w:basedOn w:val="Normal"/>
    <w:link w:val="ListParagraphChar"/>
    <w:uiPriority w:val="1"/>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basedOn w:val="TableNormal"/>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31FD"/>
    <w:pPr>
      <w:keepLines/>
      <w:spacing w:before="120" w:after="120"/>
      <w:contextualSpacing/>
      <w:outlineLvl w:val="0"/>
    </w:pPr>
    <w:rPr>
      <w:rFonts w:ascii="Arial" w:eastAsiaTheme="majorEastAsia" w:hAnsi="Arial" w:cs="Arial"/>
      <w:b/>
      <w:color w:val="FFFFFF" w:themeColor="background1"/>
      <w:kern w:val="28"/>
      <w:sz w:val="70"/>
      <w:szCs w:val="70"/>
    </w:rPr>
  </w:style>
  <w:style w:type="character" w:customStyle="1" w:styleId="TitleChar">
    <w:name w:val="Title Char"/>
    <w:basedOn w:val="DefaultParagraphFont"/>
    <w:link w:val="Title"/>
    <w:uiPriority w:val="10"/>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8F4C1C"/>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pacing w:before="120" w:after="60"/>
      <w:ind w:left="284" w:right="284"/>
    </w:pPr>
    <w:rPr>
      <w:rFonts w:asciiTheme="minorHAnsi" w:eastAsiaTheme="minorHAnsi" w:hAnsiTheme="minorHAnsi" w:cstheme="minorBidi"/>
      <w:color w:val="000000" w:themeColor="text1"/>
      <w:szCs w:val="22"/>
    </w:rPr>
  </w:style>
  <w:style w:type="numbering" w:customStyle="1" w:styleId="KCBullets">
    <w:name w:val="KC Bullets"/>
    <w:uiPriority w:val="99"/>
    <w:rsid w:val="00430784"/>
    <w:pPr>
      <w:numPr>
        <w:numId w:val="16"/>
      </w:numPr>
    </w:pPr>
  </w:style>
  <w:style w:type="paragraph" w:customStyle="1" w:styleId="Bullet10">
    <w:name w:val="Bullet 1"/>
    <w:basedOn w:val="Normal"/>
    <w:uiPriority w:val="2"/>
    <w:qFormat/>
    <w:rsid w:val="00430784"/>
    <w:pPr>
      <w:numPr>
        <w:numId w:val="8"/>
      </w:numPr>
      <w:spacing w:before="120" w:after="120"/>
    </w:pPr>
    <w:rPr>
      <w:rFonts w:asciiTheme="minorHAnsi" w:eastAsiaTheme="minorHAnsi" w:hAnsiTheme="minorHAnsi" w:cstheme="minorBidi"/>
      <w:color w:val="000000" w:themeColor="text1"/>
      <w:sz w:val="20"/>
    </w:rPr>
  </w:style>
  <w:style w:type="paragraph" w:customStyle="1" w:styleId="Bullet2">
    <w:name w:val="Bullet 2"/>
    <w:basedOn w:val="Normal"/>
    <w:uiPriority w:val="2"/>
    <w:qFormat/>
    <w:rsid w:val="00430784"/>
    <w:pPr>
      <w:numPr>
        <w:ilvl w:val="1"/>
        <w:numId w:val="8"/>
      </w:numPr>
      <w:spacing w:before="120" w:after="120"/>
    </w:pPr>
    <w:rPr>
      <w:rFonts w:asciiTheme="minorHAnsi" w:eastAsiaTheme="minorHAnsi" w:hAnsiTheme="minorHAnsi" w:cstheme="minorBidi"/>
      <w:color w:val="000000" w:themeColor="text1"/>
      <w:sz w:val="20"/>
    </w:rPr>
  </w:style>
  <w:style w:type="paragraph" w:customStyle="1" w:styleId="Bullet3">
    <w:name w:val="Bullet 3"/>
    <w:basedOn w:val="Normal"/>
    <w:qFormat/>
    <w:rsid w:val="00430784"/>
    <w:pPr>
      <w:numPr>
        <w:ilvl w:val="2"/>
        <w:numId w:val="8"/>
      </w:numPr>
      <w:spacing w:before="120" w:after="120"/>
    </w:pPr>
    <w:rPr>
      <w:rFonts w:asciiTheme="minorHAnsi" w:eastAsiaTheme="minorHAnsi" w:hAnsiTheme="minorHAnsi" w:cstheme="minorBidi"/>
      <w:color w:val="000000" w:themeColor="text1"/>
      <w:sz w:val="20"/>
    </w:rPr>
  </w:style>
  <w:style w:type="paragraph" w:customStyle="1" w:styleId="bulletalpha">
    <w:name w:val="bullet alpha"/>
    <w:basedOn w:val="bullet1"/>
    <w:qFormat/>
    <w:rsid w:val="00E63215"/>
    <w:pPr>
      <w:numPr>
        <w:numId w:val="9"/>
      </w:numPr>
    </w:pPr>
    <w:rPr>
      <w:szCs w:val="22"/>
      <w:lang w:val="en"/>
    </w:rPr>
  </w:style>
  <w:style w:type="paragraph" w:customStyle="1" w:styleId="Bulletroman">
    <w:name w:val="Bullet roman"/>
    <w:basedOn w:val="bulletalpha"/>
    <w:qFormat/>
    <w:rsid w:val="00430784"/>
    <w:pPr>
      <w:numPr>
        <w:numId w:val="10"/>
      </w:numPr>
    </w:pPr>
  </w:style>
  <w:style w:type="paragraph" w:customStyle="1" w:styleId="Boxed1Bullet">
    <w:name w:val="Boxed 1 Bullet"/>
    <w:basedOn w:val="Boxed1Text"/>
    <w:uiPriority w:val="30"/>
    <w:qFormat/>
    <w:rsid w:val="00430784"/>
    <w:pPr>
      <w:numPr>
        <w:numId w:val="11"/>
      </w:numPr>
    </w:pPr>
  </w:style>
  <w:style w:type="paragraph" w:customStyle="1" w:styleId="Boxed2Bullet">
    <w:name w:val="Boxed 2 Bullet"/>
    <w:basedOn w:val="Normal"/>
    <w:uiPriority w:val="32"/>
    <w:qFormat/>
    <w:rsid w:val="00430784"/>
    <w:pPr>
      <w:numPr>
        <w:ilvl w:val="1"/>
        <w:numId w:val="11"/>
      </w:numPr>
      <w:pBdr>
        <w:top w:val="single" w:sz="4" w:space="14" w:color="5B9BD5" w:themeColor="accent1"/>
        <w:left w:val="single" w:sz="4" w:space="14" w:color="5B9BD5" w:themeColor="accent1"/>
        <w:bottom w:val="single" w:sz="4" w:space="14" w:color="5B9BD5" w:themeColor="accent1"/>
        <w:right w:val="single" w:sz="4" w:space="14" w:color="5B9BD5" w:themeColor="accent1"/>
      </w:pBdr>
      <w:spacing w:before="120" w:after="60" w:line="240" w:lineRule="atLeast"/>
      <w:ind w:right="284"/>
    </w:pPr>
    <w:rPr>
      <w:rFonts w:asciiTheme="minorHAnsi" w:eastAsiaTheme="minorHAnsi" w:hAnsiTheme="minorHAnsi" w:cstheme="minorBidi"/>
      <w:color w:val="000000" w:themeColor="text1"/>
      <w:sz w:val="20"/>
    </w:rPr>
  </w:style>
  <w:style w:type="numbering" w:customStyle="1" w:styleId="BoxedBullets">
    <w:name w:val="Boxed Bullets"/>
    <w:uiPriority w:val="99"/>
    <w:rsid w:val="00430784"/>
    <w:pPr>
      <w:numPr>
        <w:numId w:val="19"/>
      </w:numPr>
    </w:pPr>
  </w:style>
  <w:style w:type="character" w:styleId="IntenseEmphasis">
    <w:name w:val="Intense Emphasis"/>
    <w:basedOn w:val="DefaultParagraphFont"/>
    <w:uiPriority w:val="21"/>
    <w:qFormat/>
    <w:rsid w:val="00430784"/>
    <w:rPr>
      <w:b/>
      <w:i/>
      <w:iCs/>
      <w:color w:val="000000" w:themeColor="text1"/>
    </w:rPr>
  </w:style>
  <w:style w:type="paragraph" w:customStyle="1" w:styleId="NormalIndent5mm">
    <w:name w:val="Normal Indent 5mm"/>
    <w:basedOn w:val="Normal"/>
    <w:qFormat/>
    <w:rsid w:val="00B514E3"/>
    <w:pPr>
      <w:spacing w:before="120" w:after="120" w:line="240" w:lineRule="auto"/>
      <w:ind w:left="284"/>
    </w:pPr>
    <w:rPr>
      <w:rFonts w:asciiTheme="minorHAnsi" w:eastAsiaTheme="minorHAnsi" w:hAnsiTheme="minorHAnsi" w:cstheme="minorBidi"/>
      <w:color w:val="000000" w:themeColor="text1"/>
      <w:sz w:val="20"/>
    </w:r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495C6A"/>
    <w:pPr>
      <w:keepNext/>
      <w:spacing w:line="240" w:lineRule="atLeast"/>
    </w:pPr>
    <w:rPr>
      <w:b/>
      <w:szCs w:val="20"/>
    </w:rPr>
  </w:style>
  <w:style w:type="numbering" w:customStyle="1" w:styleId="FigureNumbers">
    <w:name w:val="Figure Numbers"/>
    <w:uiPriority w:val="99"/>
    <w:rsid w:val="00495C6A"/>
    <w:pPr>
      <w:numPr>
        <w:numId w:val="17"/>
      </w:numPr>
    </w:pPr>
  </w:style>
  <w:style w:type="paragraph" w:customStyle="1" w:styleId="FigureTitle">
    <w:name w:val="Figure Title"/>
    <w:basedOn w:val="Normal"/>
    <w:uiPriority w:val="12"/>
    <w:qFormat/>
    <w:rsid w:val="00495C6A"/>
    <w:pPr>
      <w:keepNext/>
      <w:numPr>
        <w:numId w:val="12"/>
      </w:numPr>
      <w:spacing w:before="240" w:after="120" w:line="240" w:lineRule="auto"/>
    </w:pPr>
    <w:rPr>
      <w:rFonts w:asciiTheme="majorHAnsi" w:eastAsiaTheme="minorHAnsi" w:hAnsiTheme="majorHAnsi" w:cstheme="minorBidi"/>
      <w:color w:val="000000" w:themeColor="text1"/>
      <w:sz w:val="20"/>
    </w:rPr>
  </w:style>
  <w:style w:type="character" w:customStyle="1" w:styleId="heading10">
    <w:name w:val="heading1"/>
    <w:basedOn w:val="DefaultParagraphFont"/>
    <w:rsid w:val="007811EC"/>
    <w:rPr>
      <w:rFonts w:ascii="Calibri" w:hAnsi="Calibri" w:cs="Calibri" w:hint="default"/>
      <w:b/>
      <w:bCs/>
      <w:i w:val="0"/>
      <w:iCs w:val="0"/>
      <w:color w:val="000000"/>
    </w:rPr>
  </w:style>
  <w:style w:type="paragraph" w:customStyle="1" w:styleId="AppendixNumbered">
    <w:name w:val="Appendix Numbered"/>
    <w:basedOn w:val="Heading2"/>
    <w:uiPriority w:val="11"/>
    <w:qFormat/>
    <w:rsid w:val="00C45989"/>
    <w:pPr>
      <w:keepLines/>
      <w:pageBreakBefore/>
      <w:numPr>
        <w:numId w:val="14"/>
      </w:numPr>
      <w:spacing w:before="360" w:after="120" w:line="240" w:lineRule="auto"/>
    </w:pPr>
    <w:rPr>
      <w:rFonts w:asciiTheme="majorHAnsi" w:eastAsiaTheme="majorEastAsia" w:hAnsiTheme="majorHAnsi" w:cstheme="majorBidi"/>
      <w:snapToGrid/>
      <w:color w:val="5B9BD5" w:themeColor="accent1"/>
      <w:szCs w:val="26"/>
    </w:rPr>
  </w:style>
  <w:style w:type="numbering" w:customStyle="1" w:styleId="AppendixNumbers">
    <w:name w:val="Appendix Numbers"/>
    <w:uiPriority w:val="99"/>
    <w:rsid w:val="00C45989"/>
    <w:pPr>
      <w:numPr>
        <w:numId w:val="20"/>
      </w:numPr>
    </w:pPr>
  </w:style>
  <w:style w:type="table" w:customStyle="1" w:styleId="DefaultTable1">
    <w:name w:val="Default Table 1"/>
    <w:basedOn w:val="GridTable5Dark-Accent1"/>
    <w:uiPriority w:val="99"/>
    <w:rsid w:val="00C45989"/>
    <w:pPr>
      <w:spacing w:before="60" w:after="60"/>
    </w:pPr>
    <w:rPr>
      <w:color w:val="000000" w:themeColor="text1"/>
      <w:sz w:val="18"/>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numbering" w:customStyle="1" w:styleId="TableNumbers">
    <w:name w:val="Table Numbers"/>
    <w:uiPriority w:val="99"/>
    <w:rsid w:val="00C45989"/>
    <w:pPr>
      <w:numPr>
        <w:numId w:val="18"/>
      </w:numPr>
    </w:pPr>
  </w:style>
  <w:style w:type="paragraph" w:customStyle="1" w:styleId="TableTitle">
    <w:name w:val="Table Title"/>
    <w:basedOn w:val="FigureTitle"/>
    <w:uiPriority w:val="12"/>
    <w:qFormat/>
    <w:rsid w:val="00C45989"/>
    <w:pPr>
      <w:numPr>
        <w:numId w:val="13"/>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99"/>
    <w:semiHidden/>
    <w:unhideWhenUsed/>
    <w:rsid w:val="005331E2"/>
    <w:rPr>
      <w:color w:val="954F72" w:themeColor="followedHyperlink"/>
      <w:u w:val="single"/>
    </w:rPr>
  </w:style>
  <w:style w:type="character" w:styleId="UnresolvedMention">
    <w:name w:val="Unresolved Mention"/>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C23AE3"/>
    <w:pPr>
      <w:numPr>
        <w:numId w:val="15"/>
      </w:numPr>
      <w:spacing w:before="30" w:after="30"/>
      <w:ind w:left="357" w:hanging="357"/>
    </w:pPr>
    <w:rPr>
      <w:rFonts w:asciiTheme="minorHAnsi" w:eastAsiaTheme="minorHAnsi" w:hAnsiTheme="minorHAnsi"/>
      <w:szCs w:val="22"/>
    </w:rPr>
  </w:style>
  <w:style w:type="paragraph" w:customStyle="1" w:styleId="Directoratename">
    <w:name w:val="Directorate name"/>
    <w:basedOn w:val="Normal"/>
    <w:qFormat/>
    <w:rsid w:val="008F4C1C"/>
    <w:rPr>
      <w:b/>
      <w:bCs/>
      <w:color w:val="7030A0"/>
      <w:sz w:val="28"/>
      <w:szCs w:val="28"/>
    </w:rPr>
  </w:style>
  <w:style w:type="paragraph" w:styleId="FootnoteText">
    <w:name w:val="footnote text"/>
    <w:aliases w:val="Footnote text"/>
    <w:basedOn w:val="Normal"/>
    <w:link w:val="FootnoteTextChar"/>
    <w:uiPriority w:val="99"/>
    <w:unhideWhenUsed/>
    <w:rsid w:val="001723F7"/>
    <w:pPr>
      <w:spacing w:before="0" w:after="0" w:line="240" w:lineRule="auto"/>
    </w:pPr>
    <w:rPr>
      <w:sz w:val="20"/>
    </w:rPr>
  </w:style>
  <w:style w:type="character" w:customStyle="1" w:styleId="FootnoteTextChar">
    <w:name w:val="Footnote Text Char"/>
    <w:aliases w:val="Footnote text Char"/>
    <w:basedOn w:val="DefaultParagraphFont"/>
    <w:link w:val="FootnoteText"/>
    <w:uiPriority w:val="99"/>
    <w:rsid w:val="001723F7"/>
    <w:rPr>
      <w:rFonts w:ascii="Calibri" w:eastAsia="Times New Roman" w:hAnsi="Calibri" w:cs="Times New Roman"/>
      <w:sz w:val="20"/>
      <w:szCs w:val="20"/>
    </w:rPr>
  </w:style>
  <w:style w:type="character" w:styleId="FootnoteReference">
    <w:name w:val="footnote reference"/>
    <w:basedOn w:val="DefaultParagraphFont"/>
    <w:uiPriority w:val="99"/>
    <w:unhideWhenUsed/>
    <w:rsid w:val="001723F7"/>
    <w:rPr>
      <w:vertAlign w:val="superscript"/>
    </w:rPr>
  </w:style>
  <w:style w:type="character" w:customStyle="1" w:styleId="Heading6Char">
    <w:name w:val="Heading 6 Char"/>
    <w:basedOn w:val="DefaultParagraphFont"/>
    <w:link w:val="Heading6"/>
    <w:uiPriority w:val="9"/>
    <w:semiHidden/>
    <w:rsid w:val="0086550E"/>
    <w:rPr>
      <w:rFonts w:ascii="Arial" w:eastAsia="Times New Roman" w:hAnsi="Arial" w:cs="Times New Roman"/>
      <w:b/>
      <w:bCs/>
      <w:i/>
      <w:iCs/>
      <w:color w:val="7F7F7F"/>
    </w:rPr>
  </w:style>
  <w:style w:type="character" w:customStyle="1" w:styleId="Heading7Char">
    <w:name w:val="Heading 7 Char"/>
    <w:basedOn w:val="DefaultParagraphFont"/>
    <w:link w:val="Heading7"/>
    <w:uiPriority w:val="9"/>
    <w:semiHidden/>
    <w:rsid w:val="0086550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86550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6550E"/>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86550E"/>
  </w:style>
  <w:style w:type="paragraph" w:customStyle="1" w:styleId="Heading11">
    <w:name w:val="Heading 11"/>
    <w:basedOn w:val="Normal"/>
    <w:next w:val="Normal"/>
    <w:uiPriority w:val="9"/>
    <w:qFormat/>
    <w:rsid w:val="0086550E"/>
    <w:pPr>
      <w:keepNext/>
      <w:pageBreakBefore/>
      <w:tabs>
        <w:tab w:val="left" w:pos="425"/>
      </w:tabs>
      <w:spacing w:before="480" w:after="240" w:line="240" w:lineRule="auto"/>
      <w:ind w:left="360" w:hanging="360"/>
      <w:outlineLvl w:val="0"/>
    </w:pPr>
    <w:rPr>
      <w:rFonts w:ascii="Calibri Light" w:hAnsi="Calibri Light"/>
      <w:color w:val="2F5496"/>
      <w:sz w:val="32"/>
      <w:szCs w:val="32"/>
    </w:rPr>
  </w:style>
  <w:style w:type="paragraph" w:customStyle="1" w:styleId="Heading31">
    <w:name w:val="Heading 31"/>
    <w:basedOn w:val="Normal"/>
    <w:next w:val="Normal"/>
    <w:qFormat/>
    <w:rsid w:val="0086550E"/>
    <w:pPr>
      <w:keepNext/>
      <w:spacing w:before="240" w:after="120" w:line="240" w:lineRule="auto"/>
      <w:outlineLvl w:val="2"/>
    </w:pPr>
    <w:rPr>
      <w:rFonts w:ascii="Arial" w:hAnsi="Arial"/>
      <w:bCs/>
      <w:color w:val="262626"/>
      <w:sz w:val="32"/>
      <w:szCs w:val="22"/>
    </w:rPr>
  </w:style>
  <w:style w:type="paragraph" w:customStyle="1" w:styleId="Heading41">
    <w:name w:val="Heading 41"/>
    <w:basedOn w:val="Normal"/>
    <w:next w:val="Normal"/>
    <w:qFormat/>
    <w:rsid w:val="0086550E"/>
    <w:pPr>
      <w:spacing w:after="0" w:line="240" w:lineRule="auto"/>
      <w:outlineLvl w:val="3"/>
    </w:pPr>
    <w:rPr>
      <w:rFonts w:ascii="Arial" w:hAnsi="Arial"/>
      <w:b/>
      <w:bCs/>
      <w:iCs/>
      <w:sz w:val="24"/>
      <w:szCs w:val="22"/>
    </w:rPr>
  </w:style>
  <w:style w:type="paragraph" w:customStyle="1" w:styleId="Heading51">
    <w:name w:val="Heading 51"/>
    <w:basedOn w:val="Normal"/>
    <w:next w:val="Normal"/>
    <w:qFormat/>
    <w:rsid w:val="0086550E"/>
    <w:pPr>
      <w:spacing w:after="0" w:line="240" w:lineRule="auto"/>
      <w:outlineLvl w:val="4"/>
    </w:pPr>
    <w:rPr>
      <w:rFonts w:ascii="Arial" w:hAnsi="Arial"/>
      <w:b/>
      <w:bCs/>
      <w:i/>
      <w:szCs w:val="22"/>
    </w:rPr>
  </w:style>
  <w:style w:type="paragraph" w:customStyle="1" w:styleId="Heading61">
    <w:name w:val="Heading 61"/>
    <w:basedOn w:val="Normal"/>
    <w:next w:val="Normal"/>
    <w:uiPriority w:val="9"/>
    <w:semiHidden/>
    <w:locked/>
    <w:rsid w:val="0086550E"/>
    <w:pPr>
      <w:spacing w:before="0" w:after="0" w:line="271" w:lineRule="auto"/>
      <w:outlineLvl w:val="5"/>
    </w:pPr>
    <w:rPr>
      <w:rFonts w:ascii="Arial" w:hAnsi="Arial"/>
      <w:b/>
      <w:bCs/>
      <w:i/>
      <w:iCs/>
      <w:color w:val="7F7F7F"/>
      <w:szCs w:val="22"/>
    </w:rPr>
  </w:style>
  <w:style w:type="paragraph" w:customStyle="1" w:styleId="Heading71">
    <w:name w:val="Heading 71"/>
    <w:basedOn w:val="Normal"/>
    <w:next w:val="Normal"/>
    <w:uiPriority w:val="9"/>
    <w:semiHidden/>
    <w:qFormat/>
    <w:locked/>
    <w:rsid w:val="0086550E"/>
    <w:pPr>
      <w:spacing w:before="0" w:after="0" w:line="240" w:lineRule="auto"/>
      <w:outlineLvl w:val="6"/>
    </w:pPr>
    <w:rPr>
      <w:rFonts w:ascii="Cambria" w:hAnsi="Cambria"/>
      <w:i/>
      <w:iCs/>
      <w:szCs w:val="22"/>
    </w:rPr>
  </w:style>
  <w:style w:type="paragraph" w:customStyle="1" w:styleId="Heading81">
    <w:name w:val="Heading 81"/>
    <w:basedOn w:val="Normal"/>
    <w:next w:val="Normal"/>
    <w:uiPriority w:val="9"/>
    <w:semiHidden/>
    <w:qFormat/>
    <w:locked/>
    <w:rsid w:val="0086550E"/>
    <w:pPr>
      <w:spacing w:before="0" w:after="0" w:line="240" w:lineRule="auto"/>
      <w:outlineLvl w:val="7"/>
    </w:pPr>
    <w:rPr>
      <w:rFonts w:ascii="Cambria" w:hAnsi="Cambria"/>
      <w:sz w:val="20"/>
    </w:rPr>
  </w:style>
  <w:style w:type="paragraph" w:customStyle="1" w:styleId="Heading91">
    <w:name w:val="Heading 91"/>
    <w:basedOn w:val="Normal"/>
    <w:next w:val="Normal"/>
    <w:uiPriority w:val="9"/>
    <w:semiHidden/>
    <w:qFormat/>
    <w:locked/>
    <w:rsid w:val="0086550E"/>
    <w:pPr>
      <w:spacing w:before="0" w:after="0" w:line="240" w:lineRule="auto"/>
      <w:outlineLvl w:val="8"/>
    </w:pPr>
    <w:rPr>
      <w:rFonts w:ascii="Cambria" w:hAnsi="Cambria"/>
      <w:i/>
      <w:iCs/>
      <w:spacing w:val="5"/>
      <w:sz w:val="20"/>
    </w:rPr>
  </w:style>
  <w:style w:type="numbering" w:customStyle="1" w:styleId="NoList11">
    <w:name w:val="No List11"/>
    <w:next w:val="NoList"/>
    <w:uiPriority w:val="99"/>
    <w:semiHidden/>
    <w:unhideWhenUsed/>
    <w:rsid w:val="0086550E"/>
  </w:style>
  <w:style w:type="paragraph" w:customStyle="1" w:styleId="BasicParagraph">
    <w:name w:val="[Basic Paragraph]"/>
    <w:basedOn w:val="Normal"/>
    <w:uiPriority w:val="99"/>
    <w:semiHidden/>
    <w:locked/>
    <w:rsid w:val="0086550E"/>
    <w:pPr>
      <w:autoSpaceDE w:val="0"/>
      <w:autoSpaceDN w:val="0"/>
      <w:adjustRightInd w:val="0"/>
      <w:spacing w:before="0" w:after="0" w:line="288" w:lineRule="auto"/>
      <w:textAlignment w:val="center"/>
    </w:pPr>
    <w:rPr>
      <w:rFonts w:ascii="MinionPro-Regular" w:eastAsia="Calibri" w:hAnsi="MinionPro-Regular" w:cs="MinionPro-Regular"/>
      <w:color w:val="000000"/>
      <w:sz w:val="24"/>
      <w:szCs w:val="24"/>
      <w:lang w:val="en-GB"/>
    </w:rPr>
  </w:style>
  <w:style w:type="paragraph" w:customStyle="1" w:styleId="Boxed">
    <w:name w:val="Boxed"/>
    <w:basedOn w:val="Normal"/>
    <w:qFormat/>
    <w:rsid w:val="0086550E"/>
    <w:pPr>
      <w:pBdr>
        <w:top w:val="single" w:sz="2" w:space="10" w:color="A6A6A6"/>
        <w:left w:val="single" w:sz="2" w:space="4" w:color="A6A6A6"/>
        <w:bottom w:val="single" w:sz="2" w:space="10" w:color="A6A6A6"/>
        <w:right w:val="single" w:sz="2" w:space="4" w:color="A6A6A6"/>
      </w:pBdr>
      <w:spacing w:before="0" w:after="120" w:line="240" w:lineRule="auto"/>
    </w:pPr>
    <w:rPr>
      <w:rFonts w:ascii="Arial" w:eastAsia="Calibri" w:hAnsi="Arial"/>
      <w:szCs w:val="24"/>
    </w:rPr>
  </w:style>
  <w:style w:type="paragraph" w:customStyle="1" w:styleId="Bulletlist">
    <w:name w:val="Bullet list"/>
    <w:basedOn w:val="Normal"/>
    <w:link w:val="BulletlistChar"/>
    <w:semiHidden/>
    <w:locked/>
    <w:rsid w:val="0086550E"/>
    <w:pPr>
      <w:spacing w:before="0" w:after="0" w:line="240" w:lineRule="auto"/>
      <w:ind w:left="720" w:hanging="360"/>
      <w:contextualSpacing/>
    </w:pPr>
    <w:rPr>
      <w:rFonts w:ascii="Arial" w:eastAsia="Calibri" w:hAnsi="Arial"/>
      <w:szCs w:val="24"/>
    </w:rPr>
  </w:style>
  <w:style w:type="character" w:customStyle="1" w:styleId="BulletlistChar">
    <w:name w:val="Bullet list Char"/>
    <w:basedOn w:val="DefaultParagraphFont"/>
    <w:link w:val="Bulletlist"/>
    <w:semiHidden/>
    <w:rsid w:val="0086550E"/>
    <w:rPr>
      <w:rFonts w:ascii="Arial" w:eastAsia="Calibri" w:hAnsi="Arial" w:cs="Times New Roman"/>
      <w:szCs w:val="24"/>
    </w:rPr>
  </w:style>
  <w:style w:type="paragraph" w:customStyle="1" w:styleId="Caption1">
    <w:name w:val="Caption1"/>
    <w:basedOn w:val="Normal"/>
    <w:next w:val="Normal"/>
    <w:uiPriority w:val="35"/>
    <w:qFormat/>
    <w:rsid w:val="0086550E"/>
    <w:pPr>
      <w:spacing w:line="240" w:lineRule="auto"/>
    </w:pPr>
    <w:rPr>
      <w:rFonts w:ascii="Arial" w:eastAsia="Calibri" w:hAnsi="Arial"/>
      <w:b/>
      <w:bCs/>
      <w:color w:val="404040"/>
      <w:sz w:val="18"/>
      <w:szCs w:val="18"/>
    </w:rPr>
  </w:style>
  <w:style w:type="character" w:styleId="CommentReference">
    <w:name w:val="annotation reference"/>
    <w:basedOn w:val="DefaultParagraphFont"/>
    <w:uiPriority w:val="99"/>
    <w:semiHidden/>
    <w:unhideWhenUsed/>
    <w:rsid w:val="0086550E"/>
    <w:rPr>
      <w:sz w:val="16"/>
      <w:szCs w:val="16"/>
    </w:rPr>
  </w:style>
  <w:style w:type="paragraph" w:customStyle="1" w:styleId="CommentText1">
    <w:name w:val="Comment Text1"/>
    <w:basedOn w:val="Normal"/>
    <w:next w:val="CommentText"/>
    <w:link w:val="CommentTextChar"/>
    <w:uiPriority w:val="99"/>
    <w:rsid w:val="0086550E"/>
    <w:pPr>
      <w:spacing w:before="0" w:after="120" w:line="240" w:lineRule="auto"/>
    </w:pPr>
    <w:rPr>
      <w:rFonts w:ascii="Arial" w:eastAsiaTheme="minorHAnsi" w:hAnsi="Arial" w:cstheme="minorBidi"/>
      <w:sz w:val="20"/>
    </w:rPr>
  </w:style>
  <w:style w:type="character" w:customStyle="1" w:styleId="CommentTextChar">
    <w:name w:val="Comment Text Char"/>
    <w:basedOn w:val="DefaultParagraphFont"/>
    <w:link w:val="CommentText1"/>
    <w:uiPriority w:val="99"/>
    <w:rsid w:val="0086550E"/>
    <w:rPr>
      <w:rFonts w:ascii="Arial" w:hAnsi="Arial"/>
      <w:sz w:val="20"/>
      <w:szCs w:val="20"/>
    </w:rPr>
  </w:style>
  <w:style w:type="paragraph" w:customStyle="1" w:styleId="CommentSubject1">
    <w:name w:val="Comment Subject1"/>
    <w:basedOn w:val="Normal"/>
    <w:next w:val="CommentSubject"/>
    <w:link w:val="CommentSubjectChar"/>
    <w:uiPriority w:val="99"/>
    <w:semiHidden/>
    <w:unhideWhenUsed/>
    <w:rsid w:val="0086550E"/>
    <w:pPr>
      <w:spacing w:before="0" w:after="120" w:line="240" w:lineRule="auto"/>
    </w:pPr>
    <w:rPr>
      <w:rFonts w:ascii="Arial" w:eastAsiaTheme="minorHAnsi" w:hAnsi="Arial" w:cstheme="minorBidi"/>
      <w:b/>
      <w:bCs/>
      <w:sz w:val="20"/>
      <w:szCs w:val="24"/>
    </w:rPr>
  </w:style>
  <w:style w:type="character" w:customStyle="1" w:styleId="CommentSubjectChar">
    <w:name w:val="Comment Subject Char"/>
    <w:basedOn w:val="CommentTextChar"/>
    <w:link w:val="CommentSubject1"/>
    <w:uiPriority w:val="99"/>
    <w:semiHidden/>
    <w:rsid w:val="0086550E"/>
    <w:rPr>
      <w:rFonts w:ascii="Arial" w:hAnsi="Arial"/>
      <w:b/>
      <w:bCs/>
      <w:sz w:val="20"/>
      <w:szCs w:val="24"/>
    </w:rPr>
  </w:style>
  <w:style w:type="paragraph" w:customStyle="1" w:styleId="Disclaimer">
    <w:name w:val="Disclaimer"/>
    <w:basedOn w:val="Normal"/>
    <w:qFormat/>
    <w:rsid w:val="0086550E"/>
    <w:pPr>
      <w:spacing w:before="0" w:after="60" w:line="240" w:lineRule="auto"/>
    </w:pPr>
    <w:rPr>
      <w:rFonts w:ascii="Arial" w:eastAsia="Calibri" w:hAnsi="Arial"/>
      <w:sz w:val="16"/>
      <w:szCs w:val="24"/>
    </w:rPr>
  </w:style>
  <w:style w:type="paragraph" w:customStyle="1" w:styleId="DocumentMap1">
    <w:name w:val="Document Map1"/>
    <w:basedOn w:val="Normal"/>
    <w:next w:val="DocumentMap"/>
    <w:link w:val="DocumentMapChar"/>
    <w:uiPriority w:val="99"/>
    <w:semiHidden/>
    <w:unhideWhenUsed/>
    <w:rsid w:val="0086550E"/>
    <w:pPr>
      <w:spacing w:before="0"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1"/>
    <w:uiPriority w:val="99"/>
    <w:semiHidden/>
    <w:rsid w:val="0086550E"/>
    <w:rPr>
      <w:rFonts w:ascii="Tahoma" w:hAnsi="Tahoma" w:cs="Tahoma"/>
      <w:sz w:val="16"/>
      <w:szCs w:val="16"/>
    </w:rPr>
  </w:style>
  <w:style w:type="character" w:customStyle="1" w:styleId="documentmodified">
    <w:name w:val="documentmodified"/>
    <w:basedOn w:val="DefaultParagraphFont"/>
    <w:semiHidden/>
    <w:locked/>
    <w:rsid w:val="0086550E"/>
  </w:style>
  <w:style w:type="character" w:styleId="Emphasis">
    <w:name w:val="Emphasis"/>
    <w:uiPriority w:val="20"/>
    <w:qFormat/>
    <w:rsid w:val="0086550E"/>
    <w:rPr>
      <w:bCs/>
      <w:i/>
    </w:rPr>
  </w:style>
  <w:style w:type="character" w:customStyle="1" w:styleId="FollowedHyperlink1">
    <w:name w:val="FollowedHyperlink1"/>
    <w:basedOn w:val="DefaultParagraphFont"/>
    <w:uiPriority w:val="99"/>
    <w:semiHidden/>
    <w:unhideWhenUsed/>
    <w:locked/>
    <w:rsid w:val="0086550E"/>
    <w:rPr>
      <w:color w:val="800080"/>
      <w:u w:val="single"/>
    </w:rPr>
  </w:style>
  <w:style w:type="paragraph" w:styleId="ListBullet">
    <w:name w:val="List Bullet"/>
    <w:basedOn w:val="Normal"/>
    <w:uiPriority w:val="99"/>
    <w:qFormat/>
    <w:rsid w:val="0086550E"/>
    <w:pPr>
      <w:numPr>
        <w:numId w:val="1"/>
      </w:numPr>
      <w:spacing w:before="0" w:after="120" w:line="240" w:lineRule="auto"/>
      <w:ind w:left="357" w:hanging="357"/>
      <w:contextualSpacing/>
    </w:pPr>
    <w:rPr>
      <w:rFonts w:ascii="Arial" w:hAnsi="Arial"/>
      <w:szCs w:val="24"/>
    </w:rPr>
  </w:style>
  <w:style w:type="paragraph" w:styleId="ListBullet2">
    <w:name w:val="List Bullet 2"/>
    <w:basedOn w:val="Normal"/>
    <w:qFormat/>
    <w:rsid w:val="0086550E"/>
    <w:pPr>
      <w:numPr>
        <w:numId w:val="2"/>
      </w:numPr>
      <w:spacing w:before="0" w:after="120" w:line="240" w:lineRule="auto"/>
      <w:ind w:left="697" w:hanging="357"/>
      <w:contextualSpacing/>
    </w:pPr>
    <w:rPr>
      <w:rFonts w:ascii="Arial" w:hAnsi="Arial"/>
      <w:szCs w:val="24"/>
    </w:rPr>
  </w:style>
  <w:style w:type="paragraph" w:styleId="ListNumber">
    <w:name w:val="List Number"/>
    <w:basedOn w:val="Normal"/>
    <w:qFormat/>
    <w:rsid w:val="0086550E"/>
    <w:pPr>
      <w:numPr>
        <w:numId w:val="3"/>
      </w:numPr>
      <w:spacing w:before="0" w:after="120" w:line="240" w:lineRule="auto"/>
      <w:contextualSpacing/>
    </w:pPr>
    <w:rPr>
      <w:rFonts w:ascii="Arial" w:hAnsi="Arial"/>
      <w:szCs w:val="24"/>
    </w:rPr>
  </w:style>
  <w:style w:type="paragraph" w:styleId="ListNumber2">
    <w:name w:val="List Number 2"/>
    <w:basedOn w:val="Normal"/>
    <w:qFormat/>
    <w:rsid w:val="0086550E"/>
    <w:pPr>
      <w:numPr>
        <w:numId w:val="4"/>
      </w:numPr>
      <w:spacing w:before="0" w:after="120" w:line="240" w:lineRule="auto"/>
      <w:ind w:left="697" w:hanging="357"/>
      <w:contextualSpacing/>
    </w:pPr>
    <w:rPr>
      <w:rFonts w:ascii="Arial" w:hAnsi="Arial"/>
      <w:szCs w:val="24"/>
    </w:rPr>
  </w:style>
  <w:style w:type="character" w:customStyle="1" w:styleId="ListParagraphChar">
    <w:name w:val="List Paragraph Char"/>
    <w:aliases w:val="Bullet Char,Heading2 Char,SWA List Paragraph Char,Indent Char,Bullet Point Char,List Paragraph1 Char,NFP GP Bulleted List Char,Recommendation Char,Use Case List Paragraph Char,List Paragraph - bullets Char,standard lewis Char,L Char"/>
    <w:basedOn w:val="DefaultParagraphFont"/>
    <w:link w:val="ListParagraph"/>
    <w:uiPriority w:val="34"/>
    <w:rsid w:val="0086550E"/>
    <w:rPr>
      <w:rFonts w:ascii="Calibri" w:eastAsia="Times New Roman" w:hAnsi="Calibri" w:cs="Times New Roman"/>
      <w:szCs w:val="20"/>
    </w:rPr>
  </w:style>
  <w:style w:type="paragraph" w:customStyle="1" w:styleId="ListPara2">
    <w:name w:val="List Para 2"/>
    <w:basedOn w:val="ListParagraph"/>
    <w:link w:val="ListPara2Char"/>
    <w:semiHidden/>
    <w:locked/>
    <w:rsid w:val="0086550E"/>
    <w:pPr>
      <w:spacing w:before="0" w:after="120" w:line="240" w:lineRule="auto"/>
      <w:ind w:left="1208" w:hanging="357"/>
    </w:pPr>
    <w:rPr>
      <w:rFonts w:ascii="Arial" w:eastAsia="Calibri" w:hAnsi="Arial"/>
      <w:szCs w:val="24"/>
    </w:rPr>
  </w:style>
  <w:style w:type="character" w:customStyle="1" w:styleId="ListPara2Char">
    <w:name w:val="List Para 2 Char"/>
    <w:basedOn w:val="ListParagraphChar"/>
    <w:link w:val="ListPara2"/>
    <w:semiHidden/>
    <w:rsid w:val="0086550E"/>
    <w:rPr>
      <w:rFonts w:ascii="Arial" w:eastAsia="Calibri" w:hAnsi="Arial" w:cs="Times New Roman"/>
      <w:szCs w:val="24"/>
    </w:rPr>
  </w:style>
  <w:style w:type="paragraph" w:customStyle="1" w:styleId="NoSpacing1">
    <w:name w:val="No Spacing1"/>
    <w:basedOn w:val="Normal"/>
    <w:next w:val="NoSpacing"/>
    <w:uiPriority w:val="1"/>
    <w:qFormat/>
    <w:rsid w:val="0086550E"/>
    <w:pPr>
      <w:spacing w:before="0" w:after="0" w:line="240" w:lineRule="auto"/>
    </w:pPr>
    <w:rPr>
      <w:rFonts w:ascii="Arial" w:eastAsia="Calibri" w:hAnsi="Arial"/>
      <w:szCs w:val="24"/>
    </w:rPr>
  </w:style>
  <w:style w:type="paragraph" w:styleId="NormalWeb">
    <w:name w:val="Normal (Web)"/>
    <w:basedOn w:val="Normal"/>
    <w:uiPriority w:val="99"/>
    <w:semiHidden/>
    <w:rsid w:val="0086550E"/>
    <w:pPr>
      <w:spacing w:before="100" w:beforeAutospacing="1" w:after="100" w:afterAutospacing="1" w:line="240" w:lineRule="auto"/>
    </w:pPr>
    <w:rPr>
      <w:rFonts w:ascii="Times New Roman" w:hAnsi="Times New Roman"/>
      <w:sz w:val="24"/>
      <w:szCs w:val="24"/>
      <w:lang w:eastAsia="en-AU"/>
    </w:rPr>
  </w:style>
  <w:style w:type="paragraph" w:customStyle="1" w:styleId="Quote1">
    <w:name w:val="Quote1"/>
    <w:basedOn w:val="Normal"/>
    <w:next w:val="Normal"/>
    <w:uiPriority w:val="29"/>
    <w:qFormat/>
    <w:rsid w:val="0086550E"/>
    <w:pPr>
      <w:spacing w:line="240" w:lineRule="auto"/>
      <w:ind w:left="357" w:right="357"/>
    </w:pPr>
    <w:rPr>
      <w:rFonts w:ascii="Arial" w:eastAsia="Calibri" w:hAnsi="Arial"/>
      <w:i/>
      <w:iCs/>
      <w:szCs w:val="22"/>
    </w:rPr>
  </w:style>
  <w:style w:type="character" w:customStyle="1" w:styleId="QuoteChar">
    <w:name w:val="Quote Char"/>
    <w:basedOn w:val="DefaultParagraphFont"/>
    <w:link w:val="Quote"/>
    <w:uiPriority w:val="29"/>
    <w:rsid w:val="0086550E"/>
    <w:rPr>
      <w:rFonts w:ascii="Arial" w:hAnsi="Arial"/>
      <w:i/>
      <w:iCs/>
    </w:rPr>
  </w:style>
  <w:style w:type="character" w:customStyle="1" w:styleId="rating-stars">
    <w:name w:val="rating-stars"/>
    <w:basedOn w:val="DefaultParagraphFont"/>
    <w:semiHidden/>
    <w:locked/>
    <w:rsid w:val="0086550E"/>
  </w:style>
  <w:style w:type="paragraph" w:customStyle="1" w:styleId="Subtitle1">
    <w:name w:val="Subtitle1"/>
    <w:basedOn w:val="Title"/>
    <w:next w:val="Normal"/>
    <w:uiPriority w:val="2"/>
    <w:rsid w:val="0086550E"/>
    <w:pPr>
      <w:keepLines w:val="0"/>
      <w:pBdr>
        <w:bottom w:val="single" w:sz="48" w:space="10" w:color="A6A6A6"/>
      </w:pBdr>
      <w:tabs>
        <w:tab w:val="left" w:pos="425"/>
      </w:tabs>
      <w:spacing w:before="360" w:after="400" w:line="240" w:lineRule="auto"/>
      <w:contextualSpacing w:val="0"/>
      <w:outlineLvl w:val="9"/>
    </w:pPr>
    <w:rPr>
      <w:rFonts w:eastAsia="Times New Roman" w:cs="Times New Roman"/>
      <w:b w:val="0"/>
      <w:iCs/>
      <w:color w:val="262626"/>
      <w:spacing w:val="13"/>
      <w:kern w:val="0"/>
      <w:sz w:val="52"/>
      <w:szCs w:val="24"/>
    </w:rPr>
  </w:style>
  <w:style w:type="character" w:styleId="SubtleEmphasis">
    <w:name w:val="Subtle Emphasis"/>
    <w:uiPriority w:val="19"/>
    <w:rsid w:val="0086550E"/>
    <w:rPr>
      <w:i/>
      <w:iCs/>
    </w:rPr>
  </w:style>
  <w:style w:type="character" w:styleId="SubtleReference">
    <w:name w:val="Subtle Reference"/>
    <w:uiPriority w:val="31"/>
    <w:rsid w:val="0086550E"/>
    <w:rPr>
      <w:smallCaps/>
    </w:rPr>
  </w:style>
  <w:style w:type="table" w:customStyle="1" w:styleId="SWA">
    <w:name w:val="SWA"/>
    <w:basedOn w:val="TableNormal"/>
    <w:uiPriority w:val="99"/>
    <w:locked/>
    <w:rsid w:val="0086550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cPr>
    </w:tblStylePr>
  </w:style>
  <w:style w:type="paragraph" w:customStyle="1" w:styleId="SWA-NORMAL">
    <w:name w:val="SWA - NORMAL"/>
    <w:basedOn w:val="Normal"/>
    <w:semiHidden/>
    <w:qFormat/>
    <w:locked/>
    <w:rsid w:val="0086550E"/>
    <w:pPr>
      <w:tabs>
        <w:tab w:val="left" w:pos="425"/>
      </w:tabs>
      <w:spacing w:before="0" w:after="120" w:line="240" w:lineRule="auto"/>
    </w:pPr>
    <w:rPr>
      <w:rFonts w:ascii="Arial" w:eastAsia="Calibri" w:hAnsi="Arial"/>
      <w:szCs w:val="24"/>
    </w:rPr>
  </w:style>
  <w:style w:type="paragraph" w:customStyle="1" w:styleId="SWABullets">
    <w:name w:val="SWA Bullets"/>
    <w:basedOn w:val="Normal"/>
    <w:link w:val="SWABulletsChar"/>
    <w:semiHidden/>
    <w:qFormat/>
    <w:locked/>
    <w:rsid w:val="0086550E"/>
    <w:pPr>
      <w:numPr>
        <w:numId w:val="5"/>
      </w:numPr>
      <w:overflowPunct w:val="0"/>
      <w:autoSpaceDE w:val="0"/>
      <w:autoSpaceDN w:val="0"/>
      <w:adjustRightInd w:val="0"/>
      <w:spacing w:before="0" w:after="0" w:line="240" w:lineRule="auto"/>
      <w:textAlignment w:val="baseline"/>
    </w:pPr>
    <w:rPr>
      <w:rFonts w:ascii="Arial" w:hAnsi="Arial"/>
      <w:sz w:val="20"/>
      <w:lang w:eastAsia="en-AU"/>
    </w:rPr>
  </w:style>
  <w:style w:type="character" w:customStyle="1" w:styleId="SWABulletsChar">
    <w:name w:val="SWA Bullets Char"/>
    <w:basedOn w:val="DefaultParagraphFont"/>
    <w:link w:val="SWABullets"/>
    <w:semiHidden/>
    <w:rsid w:val="0086550E"/>
    <w:rPr>
      <w:rFonts w:ascii="Arial" w:eastAsia="Times New Roman" w:hAnsi="Arial" w:cs="Times New Roman"/>
      <w:sz w:val="20"/>
      <w:szCs w:val="20"/>
      <w:lang w:eastAsia="en-AU"/>
    </w:rPr>
  </w:style>
  <w:style w:type="table" w:customStyle="1" w:styleId="TableGrid1">
    <w:name w:val="Table Grid1"/>
    <w:basedOn w:val="TableNormal"/>
    <w:next w:val="TableGrid"/>
    <w:uiPriority w:val="39"/>
    <w:rsid w:val="0086550E"/>
    <w:pPr>
      <w:spacing w:before="60" w:after="60" w:line="240" w:lineRule="auto"/>
    </w:pPr>
    <w:rPr>
      <w:rFonts w:ascii="Arial" w:hAnsi="Arial"/>
      <w:sz w:val="20"/>
    </w:rPr>
    <w:tblPr>
      <w:tblBorders>
        <w:top w:val="single" w:sz="2" w:space="0" w:color="BFBFBF"/>
        <w:bottom w:val="single" w:sz="2" w:space="0" w:color="BFBFBF"/>
        <w:insideH w:val="single" w:sz="2" w:space="0" w:color="BFBFBF"/>
      </w:tblBorders>
    </w:tblPr>
    <w:tcPr>
      <w:tcMar>
        <w:top w:w="108" w:type="dxa"/>
        <w:bottom w:w="108" w:type="dxa"/>
      </w:tcMar>
    </w:tcPr>
    <w:tblStylePr w:type="firstRow">
      <w:rPr>
        <w:rFonts w:ascii="Arial" w:hAnsi="Arial"/>
        <w:b/>
      </w:rPr>
    </w:tblStylePr>
  </w:style>
  <w:style w:type="table" w:customStyle="1" w:styleId="TableGrid11">
    <w:name w:val="Table Grid11"/>
    <w:basedOn w:val="TableNormal"/>
    <w:next w:val="TableGrid"/>
    <w:uiPriority w:val="59"/>
    <w:locked/>
    <w:rsid w:val="0086550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rsid w:val="0086550E"/>
    <w:pPr>
      <w:tabs>
        <w:tab w:val="left" w:pos="357"/>
        <w:tab w:val="right" w:leader="dot" w:pos="9072"/>
      </w:tabs>
      <w:spacing w:before="0" w:after="100" w:line="240" w:lineRule="auto"/>
    </w:pPr>
    <w:rPr>
      <w:rFonts w:ascii="Arial" w:eastAsia="Calibri" w:hAnsi="Arial"/>
      <w:b/>
      <w:noProof/>
      <w:szCs w:val="24"/>
    </w:rPr>
  </w:style>
  <w:style w:type="paragraph" w:customStyle="1" w:styleId="TOC">
    <w:name w:val="TOC"/>
    <w:basedOn w:val="TOC1"/>
    <w:link w:val="TOCChar"/>
    <w:rsid w:val="0086550E"/>
    <w:pPr>
      <w:tabs>
        <w:tab w:val="left" w:pos="357"/>
        <w:tab w:val="right" w:leader="dot" w:pos="9072"/>
        <w:tab w:val="right" w:leader="dot" w:pos="9344"/>
      </w:tabs>
      <w:spacing w:before="360" w:after="360" w:line="240" w:lineRule="auto"/>
    </w:pPr>
    <w:rPr>
      <w:rFonts w:ascii="Arial" w:hAnsi="Arial" w:cs="Arial"/>
      <w:bCs/>
      <w:caps/>
      <w:noProof/>
      <w:sz w:val="32"/>
      <w:szCs w:val="32"/>
    </w:rPr>
  </w:style>
  <w:style w:type="character" w:customStyle="1" w:styleId="TOCChar">
    <w:name w:val="TOC Char"/>
    <w:basedOn w:val="DefaultParagraphFont"/>
    <w:link w:val="TOC"/>
    <w:rsid w:val="0086550E"/>
    <w:rPr>
      <w:rFonts w:ascii="Arial" w:eastAsia="Times New Roman" w:hAnsi="Arial" w:cs="Arial"/>
      <w:bCs/>
      <w:caps/>
      <w:noProof/>
      <w:sz w:val="32"/>
      <w:szCs w:val="32"/>
    </w:rPr>
  </w:style>
  <w:style w:type="paragraph" w:customStyle="1" w:styleId="TOC21">
    <w:name w:val="TOC 21"/>
    <w:basedOn w:val="Normal"/>
    <w:next w:val="Normal"/>
    <w:autoRedefine/>
    <w:uiPriority w:val="39"/>
    <w:rsid w:val="0086550E"/>
    <w:pPr>
      <w:tabs>
        <w:tab w:val="left" w:pos="357"/>
        <w:tab w:val="left" w:pos="1100"/>
        <w:tab w:val="right" w:leader="dot" w:pos="9072"/>
      </w:tabs>
      <w:spacing w:before="0" w:after="100" w:line="240" w:lineRule="auto"/>
      <w:ind w:firstLine="357"/>
    </w:pPr>
    <w:rPr>
      <w:rFonts w:ascii="Arial" w:eastAsia="Calibri" w:hAnsi="Arial"/>
      <w:noProof/>
      <w:szCs w:val="24"/>
    </w:rPr>
  </w:style>
  <w:style w:type="paragraph" w:customStyle="1" w:styleId="TOC31">
    <w:name w:val="TOC 31"/>
    <w:basedOn w:val="Normal"/>
    <w:next w:val="Normal"/>
    <w:autoRedefine/>
    <w:uiPriority w:val="39"/>
    <w:unhideWhenUsed/>
    <w:rsid w:val="0086550E"/>
    <w:pPr>
      <w:spacing w:before="0" w:after="100" w:line="240" w:lineRule="auto"/>
      <w:ind w:left="440"/>
    </w:pPr>
    <w:rPr>
      <w:rFonts w:ascii="Arial" w:eastAsia="Calibri" w:hAnsi="Arial"/>
      <w:szCs w:val="24"/>
    </w:rPr>
  </w:style>
  <w:style w:type="character" w:customStyle="1" w:styleId="Heading1Char1">
    <w:name w:val="Heading 1 Char1"/>
    <w:basedOn w:val="DefaultParagraphFont"/>
    <w:uiPriority w:val="9"/>
    <w:rsid w:val="0086550E"/>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sid w:val="0086550E"/>
    <w:pPr>
      <w:pageBreakBefore/>
      <w:tabs>
        <w:tab w:val="left" w:pos="425"/>
      </w:tabs>
      <w:spacing w:before="480" w:after="240" w:line="240" w:lineRule="auto"/>
      <w:outlineLvl w:val="9"/>
    </w:pPr>
    <w:rPr>
      <w:rFonts w:eastAsia="Calibri"/>
      <w:b w:val="0"/>
      <w:color w:val="404040"/>
      <w:kern w:val="0"/>
      <w:sz w:val="52"/>
      <w:szCs w:val="24"/>
      <w:lang w:bidi="en-US"/>
    </w:rPr>
  </w:style>
  <w:style w:type="character" w:customStyle="1" w:styleId="Emphasised">
    <w:name w:val="Emphasised"/>
    <w:basedOn w:val="DefaultParagraphFont"/>
    <w:uiPriority w:val="1"/>
    <w:qFormat/>
    <w:rsid w:val="0086550E"/>
    <w:rPr>
      <w:b/>
      <w:color w:val="145B85"/>
    </w:rPr>
  </w:style>
  <w:style w:type="paragraph" w:customStyle="1" w:styleId="Titledate">
    <w:name w:val="Title date"/>
    <w:basedOn w:val="TOC1"/>
    <w:qFormat/>
    <w:rsid w:val="0086550E"/>
    <w:pPr>
      <w:tabs>
        <w:tab w:val="left" w:pos="357"/>
        <w:tab w:val="right" w:leader="dot" w:pos="9072"/>
      </w:tabs>
      <w:spacing w:before="0" w:line="240" w:lineRule="auto"/>
    </w:pPr>
    <w:rPr>
      <w:rFonts w:ascii="Arial Bold" w:eastAsia="Calibri" w:hAnsi="Arial Bold"/>
      <w:b/>
      <w:caps/>
      <w:noProof/>
      <w:color w:val="145B85"/>
      <w:szCs w:val="24"/>
    </w:rPr>
  </w:style>
  <w:style w:type="character" w:customStyle="1" w:styleId="SWADisclaimerheadingChar">
    <w:name w:val="SWA Disclaimer heading Char"/>
    <w:basedOn w:val="DefaultParagraphFont"/>
    <w:link w:val="SWADisclaimerheading"/>
    <w:locked/>
    <w:rsid w:val="0086550E"/>
    <w:rPr>
      <w:rFonts w:ascii="Arial" w:eastAsia="Times New Roman" w:hAnsi="Arial" w:cs="Times New Roman"/>
      <w:b/>
      <w:color w:val="145B85"/>
      <w:spacing w:val="-3"/>
      <w:sz w:val="14"/>
      <w:szCs w:val="14"/>
    </w:rPr>
  </w:style>
  <w:style w:type="paragraph" w:customStyle="1" w:styleId="SWADisclaimerheading">
    <w:name w:val="SWA Disclaimer heading"/>
    <w:basedOn w:val="Normal"/>
    <w:link w:val="SWADisclaimerheadingChar"/>
    <w:qFormat/>
    <w:rsid w:val="0086550E"/>
    <w:pPr>
      <w:spacing w:before="120" w:after="120"/>
    </w:pPr>
    <w:rPr>
      <w:rFonts w:ascii="Arial" w:hAnsi="Arial"/>
      <w:b/>
      <w:color w:val="145B85"/>
      <w:spacing w:val="-3"/>
      <w:sz w:val="14"/>
      <w:szCs w:val="14"/>
    </w:rPr>
  </w:style>
  <w:style w:type="paragraph" w:customStyle="1" w:styleId="Default">
    <w:name w:val="Default"/>
    <w:rsid w:val="0086550E"/>
    <w:pPr>
      <w:autoSpaceDE w:val="0"/>
      <w:autoSpaceDN w:val="0"/>
      <w:adjustRightInd w:val="0"/>
      <w:spacing w:after="0" w:line="240" w:lineRule="auto"/>
    </w:pPr>
    <w:rPr>
      <w:rFonts w:ascii="Arial" w:hAnsi="Arial" w:cs="Arial"/>
      <w:color w:val="000000"/>
      <w:sz w:val="24"/>
      <w:szCs w:val="24"/>
    </w:rPr>
  </w:style>
  <w:style w:type="paragraph" w:customStyle="1" w:styleId="SWA-AGENDAITEMATTACHMENTS">
    <w:name w:val="SWA - AGENDA ITEM ATTACHMENTS"/>
    <w:basedOn w:val="Normal"/>
    <w:next w:val="Normal"/>
    <w:qFormat/>
    <w:rsid w:val="0086550E"/>
    <w:pPr>
      <w:tabs>
        <w:tab w:val="left" w:pos="425"/>
        <w:tab w:val="right" w:pos="9072"/>
      </w:tabs>
      <w:spacing w:before="120" w:after="120" w:line="240" w:lineRule="auto"/>
      <w:ind w:left="425" w:hanging="425"/>
    </w:pPr>
    <w:rPr>
      <w:rFonts w:ascii="Arial Bold" w:eastAsia="Calibri" w:hAnsi="Arial Bold"/>
      <w:b/>
      <w:caps/>
      <w:szCs w:val="24"/>
    </w:rPr>
  </w:style>
  <w:style w:type="character" w:customStyle="1" w:styleId="UnresolvedMention1">
    <w:name w:val="Unresolved Mention1"/>
    <w:basedOn w:val="DefaultParagraphFont"/>
    <w:uiPriority w:val="99"/>
    <w:semiHidden/>
    <w:unhideWhenUsed/>
    <w:rsid w:val="0086550E"/>
    <w:rPr>
      <w:color w:val="605E5C"/>
      <w:shd w:val="clear" w:color="auto" w:fill="E1DFDD"/>
    </w:rPr>
  </w:style>
  <w:style w:type="character" w:styleId="HTMLDefinition">
    <w:name w:val="HTML Definition"/>
    <w:basedOn w:val="DefaultParagraphFont"/>
    <w:uiPriority w:val="99"/>
    <w:semiHidden/>
    <w:unhideWhenUsed/>
    <w:rsid w:val="0086550E"/>
    <w:rPr>
      <w:i/>
      <w:iCs/>
    </w:rPr>
  </w:style>
  <w:style w:type="paragraph" w:customStyle="1" w:styleId="SWA-RECOMMENDATIONBOX">
    <w:name w:val="SWA - RECOMMENDATION BOX"/>
    <w:basedOn w:val="Normal"/>
    <w:qFormat/>
    <w:rsid w:val="0086550E"/>
    <w:pPr>
      <w:pBdr>
        <w:top w:val="single" w:sz="4" w:space="1" w:color="auto"/>
        <w:left w:val="single" w:sz="4" w:space="4" w:color="auto"/>
        <w:bottom w:val="single" w:sz="4" w:space="1" w:color="auto"/>
        <w:right w:val="single" w:sz="4" w:space="4" w:color="auto"/>
      </w:pBdr>
      <w:shd w:val="clear" w:color="auto" w:fill="F2DBDB"/>
      <w:tabs>
        <w:tab w:val="left" w:pos="425"/>
      </w:tabs>
      <w:spacing w:before="0" w:after="120" w:line="240" w:lineRule="auto"/>
      <w:ind w:left="425" w:hanging="425"/>
      <w:contextualSpacing/>
    </w:pPr>
    <w:rPr>
      <w:rFonts w:ascii="Arial" w:eastAsia="Calibri" w:hAnsi="Arial"/>
      <w:szCs w:val="24"/>
    </w:rPr>
  </w:style>
  <w:style w:type="paragraph" w:customStyle="1" w:styleId="Revision1">
    <w:name w:val="Revision1"/>
    <w:next w:val="Revision"/>
    <w:hidden/>
    <w:uiPriority w:val="99"/>
    <w:semiHidden/>
    <w:rsid w:val="0086550E"/>
    <w:pPr>
      <w:spacing w:after="0" w:line="240" w:lineRule="auto"/>
    </w:pPr>
    <w:rPr>
      <w:rFonts w:ascii="Arial" w:hAnsi="Arial"/>
      <w:szCs w:val="24"/>
    </w:rPr>
  </w:style>
  <w:style w:type="character" w:customStyle="1" w:styleId="Heading3Char1">
    <w:name w:val="Heading 3 Char1"/>
    <w:basedOn w:val="DefaultParagraphFont"/>
    <w:uiPriority w:val="9"/>
    <w:semiHidden/>
    <w:rsid w:val="0086550E"/>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86550E"/>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86550E"/>
    <w:rPr>
      <w:rFonts w:ascii="Calibri Light" w:eastAsia="Times New Roman" w:hAnsi="Calibri Light" w:cs="Times New Roman"/>
      <w:color w:val="2F5496"/>
    </w:rPr>
  </w:style>
  <w:style w:type="character" w:customStyle="1" w:styleId="Heading6Char1">
    <w:name w:val="Heading 6 Char1"/>
    <w:basedOn w:val="DefaultParagraphFont"/>
    <w:uiPriority w:val="9"/>
    <w:semiHidden/>
    <w:rsid w:val="0086550E"/>
    <w:rPr>
      <w:rFonts w:ascii="Calibri Light" w:eastAsia="Times New Roman" w:hAnsi="Calibri Light" w:cs="Times New Roman"/>
      <w:color w:val="1F3763"/>
    </w:rPr>
  </w:style>
  <w:style w:type="character" w:customStyle="1" w:styleId="Heading7Char1">
    <w:name w:val="Heading 7 Char1"/>
    <w:basedOn w:val="DefaultParagraphFont"/>
    <w:uiPriority w:val="9"/>
    <w:semiHidden/>
    <w:rsid w:val="0086550E"/>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86550E"/>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86550E"/>
    <w:rPr>
      <w:rFonts w:ascii="Calibri Light" w:eastAsia="Times New Roman" w:hAnsi="Calibri Light" w:cs="Times New Roman"/>
      <w:i/>
      <w:iCs/>
      <w:color w:val="272727"/>
      <w:sz w:val="21"/>
      <w:szCs w:val="21"/>
    </w:rPr>
  </w:style>
  <w:style w:type="character" w:customStyle="1" w:styleId="SubtitleChar1">
    <w:name w:val="Subtitle Char1"/>
    <w:basedOn w:val="DefaultParagraphFont"/>
    <w:uiPriority w:val="11"/>
    <w:rsid w:val="0086550E"/>
    <w:rPr>
      <w:rFonts w:eastAsia="Times New Roman"/>
      <w:color w:val="5A5A5A"/>
      <w:spacing w:val="15"/>
    </w:rPr>
  </w:style>
  <w:style w:type="paragraph" w:customStyle="1" w:styleId="Tablefont">
    <w:name w:val="Table font"/>
    <w:basedOn w:val="Normal"/>
    <w:qFormat/>
    <w:rsid w:val="0086550E"/>
    <w:pPr>
      <w:spacing w:before="80" w:after="80" w:line="240" w:lineRule="auto"/>
    </w:pPr>
    <w:rPr>
      <w:rFonts w:ascii="Arial" w:eastAsia="Calibri" w:hAnsi="Arial"/>
      <w:sz w:val="20"/>
      <w:szCs w:val="22"/>
      <w:lang w:eastAsia="en-AU"/>
    </w:rPr>
  </w:style>
  <w:style w:type="character" w:customStyle="1" w:styleId="A12">
    <w:name w:val="A12"/>
    <w:uiPriority w:val="99"/>
    <w:rsid w:val="0086550E"/>
    <w:rPr>
      <w:rFonts w:cs="Akzidenz Grotesk BE Regular"/>
      <w:color w:val="000000"/>
      <w:sz w:val="12"/>
      <w:szCs w:val="12"/>
    </w:rPr>
  </w:style>
  <w:style w:type="character" w:styleId="PlaceholderText">
    <w:name w:val="Placeholder Text"/>
    <w:uiPriority w:val="99"/>
    <w:semiHidden/>
    <w:rsid w:val="0086550E"/>
    <w:rPr>
      <w:rFonts w:cs="Times New Roman"/>
      <w:color w:val="808080"/>
    </w:rPr>
  </w:style>
  <w:style w:type="paragraph" w:styleId="CommentText">
    <w:name w:val="annotation text"/>
    <w:basedOn w:val="Normal"/>
    <w:link w:val="CommentTextChar1"/>
    <w:uiPriority w:val="99"/>
    <w:semiHidden/>
    <w:unhideWhenUsed/>
    <w:rsid w:val="0086550E"/>
    <w:pPr>
      <w:spacing w:line="240" w:lineRule="auto"/>
    </w:pPr>
    <w:rPr>
      <w:sz w:val="20"/>
    </w:rPr>
  </w:style>
  <w:style w:type="character" w:customStyle="1" w:styleId="CommentTextChar1">
    <w:name w:val="Comment Text Char1"/>
    <w:basedOn w:val="DefaultParagraphFont"/>
    <w:link w:val="CommentText"/>
    <w:uiPriority w:val="99"/>
    <w:semiHidden/>
    <w:rsid w:val="0086550E"/>
    <w:rPr>
      <w:rFonts w:ascii="Calibri" w:eastAsia="Times New Roman" w:hAnsi="Calibri" w:cs="Times New Roman"/>
      <w:sz w:val="20"/>
      <w:szCs w:val="20"/>
    </w:rPr>
  </w:style>
  <w:style w:type="paragraph" w:styleId="CommentSubject">
    <w:name w:val="annotation subject"/>
    <w:basedOn w:val="CommentText"/>
    <w:next w:val="CommentText"/>
    <w:link w:val="CommentSubjectChar1"/>
    <w:uiPriority w:val="99"/>
    <w:semiHidden/>
    <w:unhideWhenUsed/>
    <w:rsid w:val="0086550E"/>
    <w:rPr>
      <w:b/>
      <w:bCs/>
    </w:rPr>
  </w:style>
  <w:style w:type="character" w:customStyle="1" w:styleId="CommentSubjectChar1">
    <w:name w:val="Comment Subject Char1"/>
    <w:basedOn w:val="CommentTextChar1"/>
    <w:link w:val="CommentSubject"/>
    <w:uiPriority w:val="99"/>
    <w:semiHidden/>
    <w:rsid w:val="0086550E"/>
    <w:rPr>
      <w:rFonts w:ascii="Calibri" w:eastAsia="Times New Roman" w:hAnsi="Calibri" w:cs="Times New Roman"/>
      <w:b/>
      <w:bCs/>
      <w:sz w:val="20"/>
      <w:szCs w:val="20"/>
    </w:rPr>
  </w:style>
  <w:style w:type="paragraph" w:styleId="DocumentMap">
    <w:name w:val="Document Map"/>
    <w:basedOn w:val="Normal"/>
    <w:link w:val="DocumentMapChar1"/>
    <w:uiPriority w:val="99"/>
    <w:semiHidden/>
    <w:unhideWhenUsed/>
    <w:rsid w:val="0086550E"/>
    <w:pPr>
      <w:spacing w:before="0" w:after="0" w:line="240" w:lineRule="auto"/>
    </w:pPr>
    <w:rPr>
      <w:rFonts w:ascii="Segoe UI" w:hAnsi="Segoe UI" w:cs="Segoe UI"/>
      <w:sz w:val="16"/>
      <w:szCs w:val="16"/>
    </w:rPr>
  </w:style>
  <w:style w:type="character" w:customStyle="1" w:styleId="DocumentMapChar1">
    <w:name w:val="Document Map Char1"/>
    <w:basedOn w:val="DefaultParagraphFont"/>
    <w:link w:val="DocumentMap"/>
    <w:uiPriority w:val="99"/>
    <w:semiHidden/>
    <w:rsid w:val="0086550E"/>
    <w:rPr>
      <w:rFonts w:ascii="Segoe UI" w:eastAsia="Times New Roman" w:hAnsi="Segoe UI" w:cs="Segoe UI"/>
      <w:sz w:val="16"/>
      <w:szCs w:val="16"/>
    </w:rPr>
  </w:style>
  <w:style w:type="paragraph" w:styleId="NoSpacing">
    <w:name w:val="No Spacing"/>
    <w:uiPriority w:val="1"/>
    <w:qFormat/>
    <w:rsid w:val="0086550E"/>
    <w:pPr>
      <w:spacing w:after="0" w:line="240" w:lineRule="auto"/>
    </w:pPr>
    <w:rPr>
      <w:rFonts w:ascii="Calibri" w:eastAsia="Times New Roman" w:hAnsi="Calibri" w:cs="Times New Roman"/>
      <w:szCs w:val="20"/>
    </w:rPr>
  </w:style>
  <w:style w:type="paragraph" w:styleId="Quote">
    <w:name w:val="Quote"/>
    <w:basedOn w:val="Normal"/>
    <w:next w:val="Normal"/>
    <w:link w:val="QuoteChar"/>
    <w:uiPriority w:val="29"/>
    <w:qFormat/>
    <w:rsid w:val="0086550E"/>
    <w:pPr>
      <w:spacing w:after="160"/>
      <w:ind w:left="864" w:right="864"/>
      <w:jc w:val="center"/>
    </w:pPr>
    <w:rPr>
      <w:rFonts w:ascii="Arial" w:eastAsiaTheme="minorHAnsi" w:hAnsi="Arial" w:cstheme="minorBidi"/>
      <w:i/>
      <w:iCs/>
      <w:szCs w:val="22"/>
    </w:rPr>
  </w:style>
  <w:style w:type="character" w:customStyle="1" w:styleId="QuoteChar1">
    <w:name w:val="Quote Char1"/>
    <w:basedOn w:val="DefaultParagraphFont"/>
    <w:uiPriority w:val="29"/>
    <w:rsid w:val="0086550E"/>
    <w:rPr>
      <w:rFonts w:ascii="Calibri" w:eastAsia="Times New Roman" w:hAnsi="Calibri" w:cs="Times New Roman"/>
      <w:i/>
      <w:iCs/>
      <w:color w:val="404040" w:themeColor="text1" w:themeTint="BF"/>
      <w:szCs w:val="20"/>
    </w:rPr>
  </w:style>
  <w:style w:type="paragraph" w:styleId="TOC1">
    <w:name w:val="toc 1"/>
    <w:basedOn w:val="Normal"/>
    <w:next w:val="Normal"/>
    <w:autoRedefine/>
    <w:uiPriority w:val="39"/>
    <w:unhideWhenUsed/>
    <w:rsid w:val="0086550E"/>
    <w:pPr>
      <w:spacing w:after="100"/>
    </w:pPr>
  </w:style>
  <w:style w:type="paragraph" w:styleId="Revision">
    <w:name w:val="Revision"/>
    <w:hidden/>
    <w:uiPriority w:val="99"/>
    <w:semiHidden/>
    <w:rsid w:val="0086550E"/>
    <w:pPr>
      <w:spacing w:after="0" w:line="240" w:lineRule="auto"/>
    </w:pPr>
    <w:rPr>
      <w:rFonts w:ascii="Calibri" w:eastAsia="Times New Roman" w:hAnsi="Calibri" w:cs="Times New Roman"/>
      <w:szCs w:val="20"/>
    </w:rPr>
  </w:style>
  <w:style w:type="paragraph" w:styleId="TOC2">
    <w:name w:val="toc 2"/>
    <w:basedOn w:val="Normal"/>
    <w:next w:val="Normal"/>
    <w:autoRedefine/>
    <w:uiPriority w:val="39"/>
    <w:unhideWhenUsed/>
    <w:rsid w:val="00F93A1A"/>
    <w:pPr>
      <w:spacing w:after="100"/>
      <w:ind w:left="220"/>
    </w:pPr>
  </w:style>
  <w:style w:type="table" w:customStyle="1" w:styleId="TableGrid12">
    <w:name w:val="Table Grid12"/>
    <w:basedOn w:val="TableNormal"/>
    <w:next w:val="TableGrid"/>
    <w:uiPriority w:val="39"/>
    <w:rsid w:val="00F93A1A"/>
    <w:pPr>
      <w:spacing w:before="60" w:after="60" w:line="240" w:lineRule="auto"/>
    </w:pPr>
    <w:rPr>
      <w:rFonts w:ascii="Arial" w:hAnsi="Arial"/>
      <w:sz w:val="20"/>
    </w:rPr>
    <w:tblPr>
      <w:tblBorders>
        <w:top w:val="single" w:sz="2" w:space="0" w:color="BFBFBF"/>
        <w:bottom w:val="single" w:sz="2" w:space="0" w:color="BFBFBF"/>
        <w:insideH w:val="single" w:sz="2" w:space="0" w:color="BFBFBF"/>
      </w:tblBorders>
    </w:tblPr>
    <w:tcPr>
      <w:tcMar>
        <w:top w:w="108" w:type="dxa"/>
        <w:bottom w:w="108" w:type="dxa"/>
      </w:tcMar>
    </w:tcPr>
    <w:tblStylePr w:type="firstRow">
      <w:rPr>
        <w:rFonts w:ascii="Arial" w:hAnsi="Arial"/>
        <w:b/>
      </w:rPr>
    </w:tblStylePr>
  </w:style>
  <w:style w:type="table" w:customStyle="1" w:styleId="TableGrid2">
    <w:name w:val="Table Grid2"/>
    <w:basedOn w:val="TableNormal"/>
    <w:next w:val="TableGrid"/>
    <w:rsid w:val="00F9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F93A1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3">
    <w:name w:val="toc 3"/>
    <w:basedOn w:val="Normal"/>
    <w:next w:val="Normal"/>
    <w:autoRedefine/>
    <w:uiPriority w:val="39"/>
    <w:unhideWhenUsed/>
    <w:rsid w:val="003A3BE9"/>
    <w:pPr>
      <w:spacing w:after="100"/>
      <w:ind w:left="440"/>
    </w:pPr>
  </w:style>
  <w:style w:type="character" w:customStyle="1" w:styleId="charCitHyperlinkItal">
    <w:name w:val="charCitHyperlinkItal"/>
    <w:basedOn w:val="Hyperlink"/>
    <w:uiPriority w:val="1"/>
    <w:rsid w:val="00D51A17"/>
    <w:rPr>
      <w:rFonts w:cs="Times New Roman"/>
      <w:i/>
      <w:color w:val="0563C1" w:themeColor="hyperlink"/>
      <w:u w:val="none"/>
    </w:rPr>
  </w:style>
  <w:style w:type="paragraph" w:customStyle="1" w:styleId="CoverActName">
    <w:name w:val="CoverActName"/>
    <w:basedOn w:val="Normal"/>
    <w:rsid w:val="00BB6F17"/>
    <w:pPr>
      <w:tabs>
        <w:tab w:val="left" w:pos="2600"/>
      </w:tabs>
      <w:spacing w:after="60" w:line="240" w:lineRule="auto"/>
      <w:jc w:val="both"/>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file:///\\nas327s1\PICC\CAMPAIGN%20and%20CREATIVE\Design_Hub\Branding\Post%20election%20options\Brand%20book%20update\Look%20&amp;%20feel%20development\Brand%20products%20various\AAA_Templates\Word%20templates\A4%20Reports\Content\Images\WHoG%20cover%20top\Cover%20WHoG%20long_.pn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image" Target="file:///\\nas327s1\PICC\CAMPAIGN%20and%20CREATIVE\Design_Hub\Branding\Post%20election%20options\Brand%20book%20update\Look%20&amp;%20feel%20development\Brand%20products%20various\AAA_Templates\Word%20templates\A4%20Reports\Content\Images\Header%20WHoG\Header%20WHog_B%20thin.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c841be-bb08-4901-87b0-0033aa80d2c6" xsi:nil="true"/>
    <DocumentType xmlns="f6c841be-bb08-4901-87b0-0033aa80d2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0D9B5854DD0943985B1931B7971495" ma:contentTypeVersion="14" ma:contentTypeDescription="Create a new document." ma:contentTypeScope="" ma:versionID="57a100798adcc29ee3a050cbf76c1b0c">
  <xsd:schema xmlns:xsd="http://www.w3.org/2001/XMLSchema" xmlns:xs="http://www.w3.org/2001/XMLSchema" xmlns:p="http://schemas.microsoft.com/office/2006/metadata/properties" xmlns:ns2="f6c841be-bb08-4901-87b0-0033aa80d2c6" xmlns:ns3="4d47241e-7224-40da-83d9-1113ff4a4334" targetNamespace="http://schemas.microsoft.com/office/2006/metadata/properties" ma:root="true" ma:fieldsID="df203c2a3c173520a8c78e3f73b14466" ns2:_="" ns3:_="">
    <xsd:import namespace="f6c841be-bb08-4901-87b0-0033aa80d2c6"/>
    <xsd:import namespace="4d47241e-7224-40da-83d9-1113ff4a4334"/>
    <xsd:element name="properties">
      <xsd:complexType>
        <xsd:sequence>
          <xsd:element name="documentManagement">
            <xsd:complexType>
              <xsd:all>
                <xsd:element ref="ns2:MediaServiceMetadata" minOccurs="0"/>
                <xsd:element ref="ns2:MediaServiceFastMetadata" minOccurs="0"/>
                <xsd:element ref="ns2:_Flow_SignoffStatus" minOccurs="0"/>
                <xsd:element ref="ns2:DocumentTyp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841be-bb08-4901-87b0-0033aa80d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DocumentType" ma:index="11" nillable="true" ma:displayName="Document Type" ma:format="Dropdown" ma:internalName="DocumentType">
      <xsd:simpleType>
        <xsd:restriction base="dms:Choice">
          <xsd:enumeration value="Guideline"/>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7241e-7224-40da-83d9-1113ff4a43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f6c841be-bb08-4901-87b0-0033aa80d2c6"/>
  </ds:schemaRefs>
</ds:datastoreItem>
</file>

<file path=customXml/itemProps2.xml><?xml version="1.0" encoding="utf-8"?>
<ds:datastoreItem xmlns:ds="http://schemas.openxmlformats.org/officeDocument/2006/customXml" ds:itemID="{8DDDCE18-022C-41C8-BF52-C01F3C4F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841be-bb08-4901-87b0-0033aa80d2c6"/>
    <ds:schemaRef ds:uri="4d47241e-7224-40da-83d9-1113ff4a4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89FB0-8892-4E43-B0A9-12DC07353A8B}">
  <ds:schemaRefs>
    <ds:schemaRef ds:uri="http://schemas.openxmlformats.org/officeDocument/2006/bibliography"/>
  </ds:schemaRefs>
</ds:datastoreItem>
</file>

<file path=customXml/itemProps4.xml><?xml version="1.0" encoding="utf-8"?>
<ds:datastoreItem xmlns:ds="http://schemas.openxmlformats.org/officeDocument/2006/customXml" ds:itemID="{8FB681A3-58C3-4541-82AC-C3AB1893F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3811</Characters>
  <Application>Microsoft Office Word</Application>
  <DocSecurity>0</DocSecurity>
  <Lines>83</Lines>
  <Paragraphs>50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2019-06-13T01:11:00Z</cp:lastPrinted>
  <dcterms:created xsi:type="dcterms:W3CDTF">2022-11-23T04:56:00Z</dcterms:created>
  <dcterms:modified xsi:type="dcterms:W3CDTF">2022-11-23T04:56:00Z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0x010100190D9B5854DD0943985B1931B7971495</vt:lpwstr>
  </property>
  <property fmtid="{D5CDD505-2E9C-101B-9397-08002B2CF9AE}" pid="3" name="MSIP_Label_69af8531-eb46-4968-8cb3-105d2f5ea87e_Enabled">
    <vt:lpwstr>true</vt:lpwstr>
  </property>
  <property fmtid="{D5CDD505-2E9C-101B-9397-08002B2CF9AE}" pid="4" name="MSIP_Label_69af8531-eb46-4968-8cb3-105d2f5ea87e_SetDate">
    <vt:lpwstr>2021-06-17T05:19:54Z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fc30cf60-cc8e-4fde-87ed-fd93859bb71d</vt:lpwstr>
  </property>
  <property fmtid="{D5CDD505-2E9C-101B-9397-08002B2CF9AE}" pid="9" name="MSIP_Label_69af8531-eb46-4968-8cb3-105d2f5ea87e_ContentBits">
    <vt:lpwstr>0</vt:lpwstr>
  </property>
</Properties>
</file>