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BBA5D" w14:textId="77777777" w:rsidR="00ED4BC6" w:rsidRDefault="00ED4BC6" w:rsidP="00ED4BC6">
      <w:pPr>
        <w:spacing w:before="120"/>
        <w:rPr>
          <w:rFonts w:ascii="Arial" w:hAnsi="Arial" w:cs="Arial"/>
        </w:rPr>
      </w:pPr>
      <w:bookmarkStart w:id="0" w:name="_Toc44738651"/>
      <w:r>
        <w:rPr>
          <w:rFonts w:ascii="Arial" w:hAnsi="Arial" w:cs="Arial"/>
        </w:rPr>
        <w:t>Australian Capital Territory</w:t>
      </w:r>
    </w:p>
    <w:p w14:paraId="415D5106" w14:textId="4480955D" w:rsidR="00ED4BC6" w:rsidRDefault="00D144A6" w:rsidP="00ED4BC6">
      <w:pPr>
        <w:pStyle w:val="Billname"/>
        <w:spacing w:before="700"/>
      </w:pPr>
      <w:r w:rsidRPr="00D144A6">
        <w:t xml:space="preserve">Inquiries (Board of Inquiry—Criminal Justice System) </w:t>
      </w:r>
      <w:r w:rsidR="00C330C8">
        <w:t>Amend</w:t>
      </w:r>
      <w:r w:rsidR="00764F74">
        <w:t>ment</w:t>
      </w:r>
      <w:r w:rsidR="00C330C8">
        <w:t xml:space="preserve"> </w:t>
      </w:r>
      <w:r w:rsidRPr="00D144A6">
        <w:t>Appointment 2023</w:t>
      </w:r>
      <w:r w:rsidR="00EA1653">
        <w:t>*</w:t>
      </w:r>
    </w:p>
    <w:p w14:paraId="4C13EBEA" w14:textId="473E2909" w:rsidR="00DC1D1F" w:rsidRDefault="00D250CB" w:rsidP="00A44E63">
      <w:pPr>
        <w:spacing w:before="340"/>
      </w:pPr>
      <w:r>
        <w:rPr>
          <w:rFonts w:ascii="Arial" w:hAnsi="Arial" w:cs="Arial"/>
          <w:b/>
          <w:bCs/>
        </w:rPr>
        <w:t xml:space="preserve">Notifiable Instrument </w:t>
      </w:r>
      <w:r w:rsidR="00DC1D1F" w:rsidRPr="00A44E63">
        <w:rPr>
          <w:rFonts w:ascii="Arial" w:hAnsi="Arial" w:cs="Arial"/>
          <w:b/>
          <w:bCs/>
        </w:rPr>
        <w:t>NI</w:t>
      </w:r>
      <w:r w:rsidR="004B1A0C">
        <w:rPr>
          <w:rFonts w:ascii="Arial" w:hAnsi="Arial" w:cs="Arial"/>
          <w:b/>
          <w:bCs/>
        </w:rPr>
        <w:t>2023</w:t>
      </w:r>
      <w:r w:rsidR="00372084">
        <w:rPr>
          <w:rFonts w:ascii="Arial" w:hAnsi="Arial" w:cs="Arial"/>
          <w:b/>
          <w:bCs/>
        </w:rPr>
        <w:t>–</w:t>
      </w:r>
      <w:r w:rsidR="004D5255">
        <w:rPr>
          <w:rFonts w:ascii="Arial" w:hAnsi="Arial" w:cs="Arial"/>
          <w:b/>
          <w:bCs/>
        </w:rPr>
        <w:t>232</w:t>
      </w:r>
    </w:p>
    <w:p w14:paraId="33FA382F" w14:textId="597A8382" w:rsidR="00ED4BC6" w:rsidRDefault="00ED4BC6" w:rsidP="00ED4BC6">
      <w:pPr>
        <w:pStyle w:val="madeunder"/>
        <w:spacing w:before="300" w:after="0"/>
      </w:pPr>
      <w:r>
        <w:t xml:space="preserve">made under the  </w:t>
      </w:r>
    </w:p>
    <w:p w14:paraId="214A3739" w14:textId="77777777" w:rsidR="00ED4BC6" w:rsidRDefault="00ED4BC6" w:rsidP="00ED4BC6">
      <w:pPr>
        <w:pStyle w:val="CoverActName"/>
        <w:spacing w:before="320" w:after="0"/>
        <w:rPr>
          <w:rFonts w:cs="Arial"/>
          <w:sz w:val="20"/>
        </w:rPr>
      </w:pPr>
      <w:r>
        <w:rPr>
          <w:rFonts w:cs="Arial"/>
          <w:sz w:val="20"/>
        </w:rPr>
        <w:t>Inquiries Act 1991, s 5 (Appointment of Board of Inquiry)</w:t>
      </w:r>
    </w:p>
    <w:p w14:paraId="37353882" w14:textId="77777777" w:rsidR="00ED4BC6" w:rsidRDefault="00ED4BC6" w:rsidP="00ED4BC6">
      <w:pPr>
        <w:pStyle w:val="N-line3"/>
        <w:pBdr>
          <w:bottom w:val="none" w:sz="0" w:space="0" w:color="auto"/>
        </w:pBdr>
        <w:spacing w:before="60"/>
      </w:pPr>
    </w:p>
    <w:p w14:paraId="0FC5B2EA" w14:textId="77777777" w:rsidR="00ED4BC6" w:rsidRDefault="00ED4BC6" w:rsidP="00ED4BC6">
      <w:pPr>
        <w:pStyle w:val="N-line3"/>
        <w:pBdr>
          <w:top w:val="single" w:sz="12" w:space="1" w:color="auto"/>
          <w:bottom w:val="none" w:sz="0" w:space="0" w:color="auto"/>
        </w:pBdr>
      </w:pPr>
    </w:p>
    <w:p w14:paraId="2E6D6CC3" w14:textId="77777777" w:rsidR="00ED4BC6" w:rsidRDefault="00ED4BC6" w:rsidP="00ED4BC6">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36F23FB2" w14:textId="5BFFAEB1" w:rsidR="00ED4BC6" w:rsidRDefault="00ED4BC6" w:rsidP="00ED4BC6">
      <w:pPr>
        <w:spacing w:before="140"/>
        <w:ind w:left="720"/>
      </w:pPr>
      <w:r>
        <w:t xml:space="preserve">This instrument is </w:t>
      </w:r>
      <w:r w:rsidRPr="00B807F9">
        <w:t xml:space="preserve">the </w:t>
      </w:r>
      <w:r w:rsidR="00D144A6" w:rsidRPr="00D144A6">
        <w:rPr>
          <w:i/>
          <w:iCs/>
          <w:szCs w:val="24"/>
          <w:lang w:val="en-US"/>
        </w:rPr>
        <w:t xml:space="preserve">Inquiries (Board of Inquiry—Criminal Justice System) </w:t>
      </w:r>
      <w:r w:rsidR="00C330C8">
        <w:rPr>
          <w:i/>
          <w:iCs/>
          <w:szCs w:val="24"/>
          <w:lang w:val="en-US"/>
        </w:rPr>
        <w:t>Amend</w:t>
      </w:r>
      <w:r w:rsidR="00764F74">
        <w:rPr>
          <w:i/>
          <w:iCs/>
          <w:szCs w:val="24"/>
          <w:lang w:val="en-US"/>
        </w:rPr>
        <w:t>ment</w:t>
      </w:r>
      <w:r w:rsidR="00C330C8">
        <w:rPr>
          <w:i/>
          <w:iCs/>
          <w:szCs w:val="24"/>
          <w:lang w:val="en-US"/>
        </w:rPr>
        <w:t xml:space="preserve"> </w:t>
      </w:r>
      <w:r w:rsidR="00D144A6" w:rsidRPr="00D144A6">
        <w:rPr>
          <w:i/>
          <w:iCs/>
          <w:szCs w:val="24"/>
          <w:lang w:val="en-US"/>
        </w:rPr>
        <w:t>Appointment 202</w:t>
      </w:r>
      <w:r w:rsidR="00C330C8">
        <w:rPr>
          <w:i/>
          <w:iCs/>
          <w:szCs w:val="24"/>
          <w:lang w:val="en-US"/>
        </w:rPr>
        <w:t>3</w:t>
      </w:r>
      <w:r w:rsidRPr="00B807F9">
        <w:rPr>
          <w:szCs w:val="24"/>
          <w:lang w:val="en-US"/>
        </w:rPr>
        <w:t>.</w:t>
      </w:r>
    </w:p>
    <w:p w14:paraId="068254C0" w14:textId="77777777" w:rsidR="00ED4BC6" w:rsidRDefault="00ED4BC6" w:rsidP="00ED4BC6">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50FA0F5C" w14:textId="7DAF6DC8" w:rsidR="00ED4BC6" w:rsidRDefault="00ED4BC6" w:rsidP="00ED4BC6">
      <w:pPr>
        <w:spacing w:before="140"/>
        <w:ind w:left="720"/>
      </w:pPr>
      <w:r>
        <w:t xml:space="preserve">This </w:t>
      </w:r>
      <w:r w:rsidR="00C330C8">
        <w:t xml:space="preserve">instrument </w:t>
      </w:r>
      <w:r>
        <w:t xml:space="preserve">commences on the day after it is signed. </w:t>
      </w:r>
    </w:p>
    <w:p w14:paraId="0AA582FD" w14:textId="5D6E1216" w:rsidR="004B1A0C" w:rsidRDefault="00D715BB" w:rsidP="004B1A0C">
      <w:pPr>
        <w:spacing w:before="300"/>
        <w:ind w:left="720" w:hanging="720"/>
        <w:rPr>
          <w:rFonts w:ascii="Arial" w:hAnsi="Arial" w:cs="Arial"/>
          <w:b/>
          <w:bCs/>
        </w:rPr>
      </w:pPr>
      <w:r>
        <w:rPr>
          <w:rFonts w:ascii="Arial" w:hAnsi="Arial" w:cs="Arial"/>
          <w:b/>
          <w:bCs/>
        </w:rPr>
        <w:t>3</w:t>
      </w:r>
      <w:r w:rsidR="004B1A0C">
        <w:rPr>
          <w:rFonts w:ascii="Arial" w:hAnsi="Arial" w:cs="Arial"/>
          <w:b/>
          <w:bCs/>
        </w:rPr>
        <w:tab/>
      </w:r>
      <w:r w:rsidR="00C330C8">
        <w:rPr>
          <w:rFonts w:ascii="Arial" w:hAnsi="Arial" w:cs="Arial"/>
          <w:b/>
          <w:bCs/>
        </w:rPr>
        <w:t>Amendment</w:t>
      </w:r>
    </w:p>
    <w:p w14:paraId="70D81DF2" w14:textId="77777777" w:rsidR="00D715BB" w:rsidRPr="001D726B" w:rsidRDefault="00D715BB" w:rsidP="00D715BB">
      <w:pPr>
        <w:spacing w:before="140"/>
        <w:ind w:left="720"/>
        <w:rPr>
          <w:sz w:val="22"/>
          <w:lang w:val="en-US"/>
        </w:rPr>
      </w:pPr>
      <w:r w:rsidRPr="001D726B">
        <w:rPr>
          <w:lang w:val="en-US"/>
        </w:rPr>
        <w:t xml:space="preserve">This instrument amends Schedule 1 to the </w:t>
      </w:r>
      <w:r w:rsidRPr="001D726B">
        <w:rPr>
          <w:i/>
          <w:iCs/>
          <w:lang w:val="en-US"/>
        </w:rPr>
        <w:t>Inquiries (Board of Inquiry—Criminal Justice System) Appointment 2023</w:t>
      </w:r>
      <w:r w:rsidRPr="001D726B">
        <w:rPr>
          <w:lang w:val="en-US"/>
        </w:rPr>
        <w:t xml:space="preserve"> (NI2023-49) as follows </w:t>
      </w:r>
    </w:p>
    <w:p w14:paraId="2E01D0F1" w14:textId="77777777" w:rsidR="00D715BB" w:rsidRPr="001D726B" w:rsidRDefault="00D715BB" w:rsidP="00D715BB">
      <w:pPr>
        <w:spacing w:before="140"/>
        <w:ind w:left="720"/>
        <w:rPr>
          <w:lang w:val="en-US"/>
        </w:rPr>
      </w:pPr>
      <w:r>
        <w:rPr>
          <w:lang w:val="en-US"/>
        </w:rPr>
        <w:t>Sub-p</w:t>
      </w:r>
      <w:r w:rsidRPr="001D726B">
        <w:rPr>
          <w:lang w:val="en-US"/>
        </w:rPr>
        <w:t>aragraph</w:t>
      </w:r>
      <w:r>
        <w:rPr>
          <w:lang w:val="en-US"/>
        </w:rPr>
        <w:t xml:space="preserve"> D.c. </w:t>
      </w:r>
      <w:r w:rsidRPr="001D726B">
        <w:rPr>
          <w:lang w:val="en-US"/>
        </w:rPr>
        <w:t>to read</w:t>
      </w:r>
    </w:p>
    <w:p w14:paraId="16B9715D" w14:textId="77777777" w:rsidR="00D715BB" w:rsidRPr="001D726B" w:rsidRDefault="00D715BB" w:rsidP="00D715BB">
      <w:pPr>
        <w:ind w:left="720"/>
        <w:rPr>
          <w:i/>
          <w:iCs/>
        </w:rPr>
      </w:pPr>
      <w:r w:rsidRPr="001D726B">
        <w:rPr>
          <w:i/>
          <w:iCs/>
        </w:rPr>
        <w:t xml:space="preserve">Whether the Director of Public Prosecutions failed to act in accordance with his duties or acted in breach of his duties in: </w:t>
      </w:r>
    </w:p>
    <w:p w14:paraId="633EBF05" w14:textId="77777777" w:rsidR="00D715BB" w:rsidRPr="001D726B" w:rsidRDefault="00D715BB" w:rsidP="00D715BB">
      <w:pPr>
        <w:ind w:left="720"/>
        <w:rPr>
          <w:i/>
          <w:iCs/>
        </w:rPr>
      </w:pPr>
      <w:r w:rsidRPr="001D726B">
        <w:rPr>
          <w:i/>
          <w:iCs/>
        </w:rPr>
        <w:t xml:space="preserve">i. making his decisions to commence, to continue and to discontinue criminal proceedings against Mr Lehrmann; and </w:t>
      </w:r>
    </w:p>
    <w:p w14:paraId="79331288" w14:textId="77777777" w:rsidR="00D715BB" w:rsidRPr="001D726B" w:rsidRDefault="00D715BB" w:rsidP="00D715BB">
      <w:pPr>
        <w:ind w:left="720"/>
        <w:rPr>
          <w:i/>
          <w:iCs/>
        </w:rPr>
      </w:pPr>
      <w:r w:rsidRPr="001D726B">
        <w:rPr>
          <w:i/>
          <w:iCs/>
        </w:rPr>
        <w:t xml:space="preserve">ii. his conduct of the preparation of the proceedings for hearings; and </w:t>
      </w:r>
    </w:p>
    <w:p w14:paraId="375AE4F1" w14:textId="77777777" w:rsidR="00D715BB" w:rsidRPr="001D726B" w:rsidRDefault="00D715BB" w:rsidP="00D715BB">
      <w:pPr>
        <w:ind w:left="720"/>
        <w:rPr>
          <w:i/>
          <w:iCs/>
        </w:rPr>
      </w:pPr>
      <w:r w:rsidRPr="001D726B">
        <w:rPr>
          <w:i/>
          <w:iCs/>
        </w:rPr>
        <w:t>iii. his conduct of the proceedings.</w:t>
      </w:r>
    </w:p>
    <w:p w14:paraId="350DBD01" w14:textId="77777777" w:rsidR="00D715BB" w:rsidRPr="001D726B" w:rsidRDefault="00D715BB" w:rsidP="00D715BB">
      <w:pPr>
        <w:spacing w:before="140"/>
        <w:ind w:left="720"/>
        <w:rPr>
          <w:lang w:val="en-US"/>
        </w:rPr>
      </w:pPr>
      <w:r w:rsidRPr="001D726B">
        <w:rPr>
          <w:lang w:val="en-US"/>
        </w:rPr>
        <w:t xml:space="preserve">Paragraph </w:t>
      </w:r>
      <w:r>
        <w:rPr>
          <w:lang w:val="en-US"/>
        </w:rPr>
        <w:t>E.</w:t>
      </w:r>
      <w:r w:rsidRPr="001D726B">
        <w:rPr>
          <w:lang w:val="en-US"/>
        </w:rPr>
        <w:t xml:space="preserve"> to read </w:t>
      </w:r>
    </w:p>
    <w:p w14:paraId="6B18A5D4" w14:textId="77777777" w:rsidR="00D715BB" w:rsidRPr="001D726B" w:rsidRDefault="00D715BB" w:rsidP="00D715BB">
      <w:pPr>
        <w:spacing w:before="140"/>
        <w:ind w:left="720"/>
        <w:rPr>
          <w:i/>
          <w:iCs/>
          <w:lang w:val="en-US"/>
        </w:rPr>
      </w:pPr>
      <w:r w:rsidRPr="001D726B">
        <w:rPr>
          <w:i/>
          <w:iCs/>
          <w:lang w:val="en-US"/>
        </w:rPr>
        <w:t>The Board will report to the Chief Minister by 31 July 2023.</w:t>
      </w:r>
    </w:p>
    <w:p w14:paraId="0C05E6F5" w14:textId="5979F7BB" w:rsidR="002107E2" w:rsidRPr="002107E2" w:rsidRDefault="00D715BB" w:rsidP="002107E2">
      <w:pPr>
        <w:spacing w:before="140"/>
        <w:ind w:left="720"/>
        <w:rPr>
          <w:lang w:val="en-US"/>
        </w:rPr>
      </w:pPr>
      <w:r>
        <w:rPr>
          <w:lang w:val="en-US"/>
        </w:rPr>
        <w:t xml:space="preserve">Note: </w:t>
      </w:r>
      <w:r w:rsidRPr="001D726B">
        <w:rPr>
          <w:lang w:val="en-US"/>
        </w:rPr>
        <w:t xml:space="preserve">Schedule 1 to the </w:t>
      </w:r>
      <w:r w:rsidRPr="001D726B">
        <w:rPr>
          <w:i/>
          <w:iCs/>
          <w:lang w:val="en-US"/>
        </w:rPr>
        <w:t>Inquiries (Board of Inquiry—Criminal Justice System) Appointment 2023</w:t>
      </w:r>
      <w:r w:rsidRPr="001D726B">
        <w:rPr>
          <w:lang w:val="en-US"/>
        </w:rPr>
        <w:t xml:space="preserve"> (NI2023-49) has been reproduced at Schedule 1 to this instrument with the above amendments</w:t>
      </w:r>
      <w:r w:rsidRPr="001D726B">
        <w:rPr>
          <w:szCs w:val="24"/>
          <w:lang w:val="en-US"/>
        </w:rPr>
        <w:t xml:space="preserve"> identified by strikethrough </w:t>
      </w:r>
      <w:r>
        <w:rPr>
          <w:szCs w:val="24"/>
          <w:lang w:val="en-US"/>
        </w:rPr>
        <w:t>or</w:t>
      </w:r>
      <w:r w:rsidRPr="001D726B">
        <w:rPr>
          <w:szCs w:val="24"/>
          <w:lang w:val="en-US"/>
        </w:rPr>
        <w:t xml:space="preserve"> underlining</w:t>
      </w:r>
      <w:r w:rsidRPr="001D726B">
        <w:rPr>
          <w:lang w:val="en-US"/>
        </w:rPr>
        <w:t>.</w:t>
      </w:r>
    </w:p>
    <w:p w14:paraId="52BB884A" w14:textId="77777777" w:rsidR="00ED4BC6" w:rsidRDefault="00ED4BC6" w:rsidP="00D715BB">
      <w:pPr>
        <w:keepNext/>
        <w:tabs>
          <w:tab w:val="left" w:pos="4320"/>
        </w:tabs>
        <w:spacing w:before="720"/>
      </w:pPr>
      <w:r>
        <w:t xml:space="preserve">Andrew Barr MLA </w:t>
      </w:r>
      <w:r>
        <w:tab/>
      </w:r>
      <w:r>
        <w:tab/>
        <w:t>Shane Rattenbury MLA</w:t>
      </w:r>
    </w:p>
    <w:p w14:paraId="7F68508D" w14:textId="77777777" w:rsidR="00ED4BC6" w:rsidRDefault="00ED4BC6" w:rsidP="00ED4BC6">
      <w:pPr>
        <w:tabs>
          <w:tab w:val="left" w:pos="4320"/>
        </w:tabs>
      </w:pPr>
      <w:r>
        <w:t>Chief Minister</w:t>
      </w:r>
      <w:r>
        <w:tab/>
      </w:r>
      <w:r>
        <w:tab/>
        <w:t>Attorney-General</w:t>
      </w:r>
      <w:r>
        <w:tab/>
      </w:r>
    </w:p>
    <w:p w14:paraId="3D8738FC" w14:textId="70AE5AD8" w:rsidR="00ED4BC6" w:rsidRDefault="004D5255" w:rsidP="002107E2">
      <w:pPr>
        <w:tabs>
          <w:tab w:val="left" w:pos="4320"/>
        </w:tabs>
      </w:pPr>
      <w:r>
        <w:t>28</w:t>
      </w:r>
      <w:r w:rsidR="002107E2">
        <w:t xml:space="preserve"> April 2023</w:t>
      </w:r>
      <w:r w:rsidR="002107E2">
        <w:tab/>
      </w:r>
      <w:r w:rsidR="002107E2">
        <w:tab/>
      </w:r>
      <w:r>
        <w:t>25</w:t>
      </w:r>
      <w:r w:rsidR="002107E2">
        <w:t xml:space="preserve"> April 2023</w:t>
      </w:r>
      <w:bookmarkEnd w:id="0"/>
    </w:p>
    <w:p w14:paraId="07A1E368" w14:textId="77777777" w:rsidR="00ED4BC6" w:rsidRPr="00B807F9" w:rsidRDefault="00ED4BC6" w:rsidP="00ED4BC6">
      <w:pPr>
        <w:tabs>
          <w:tab w:val="left" w:pos="4320"/>
        </w:tabs>
        <w:jc w:val="center"/>
        <w:rPr>
          <w:rFonts w:ascii="Arial" w:hAnsi="Arial" w:cs="Arial"/>
          <w:b/>
          <w:bCs/>
          <w:sz w:val="28"/>
          <w:szCs w:val="28"/>
        </w:rPr>
      </w:pPr>
      <w:r w:rsidRPr="00B807F9">
        <w:rPr>
          <w:rFonts w:ascii="Arial" w:hAnsi="Arial" w:cs="Arial"/>
          <w:b/>
          <w:bCs/>
          <w:sz w:val="28"/>
          <w:szCs w:val="28"/>
        </w:rPr>
        <w:lastRenderedPageBreak/>
        <w:t>Schedule 1</w:t>
      </w:r>
    </w:p>
    <w:p w14:paraId="689DC7AC" w14:textId="77777777" w:rsidR="00ED4BC6" w:rsidRPr="006D3E55" w:rsidRDefault="00ED4BC6" w:rsidP="00ED4BC6">
      <w:pPr>
        <w:tabs>
          <w:tab w:val="left" w:pos="4320"/>
        </w:tabs>
        <w:rPr>
          <w:b/>
          <w:bCs/>
        </w:rPr>
      </w:pPr>
    </w:p>
    <w:p w14:paraId="080208D9" w14:textId="77777777" w:rsidR="00ED4BC6" w:rsidRDefault="00ED4BC6" w:rsidP="00ED4BC6">
      <w:pPr>
        <w:tabs>
          <w:tab w:val="left" w:pos="4320"/>
        </w:tabs>
      </w:pPr>
    </w:p>
    <w:p w14:paraId="0BD85EFF" w14:textId="1FDF844C" w:rsidR="00C00928" w:rsidRPr="00C00928" w:rsidRDefault="00C00928" w:rsidP="00C00928">
      <w:pPr>
        <w:tabs>
          <w:tab w:val="left" w:pos="4320"/>
        </w:tabs>
        <w:jc w:val="center"/>
        <w:rPr>
          <w:b/>
          <w:bCs/>
        </w:rPr>
      </w:pPr>
      <w:r w:rsidRPr="00C00928">
        <w:rPr>
          <w:b/>
          <w:bCs/>
        </w:rPr>
        <w:t>Board of Inquiry (Criminal Justice System)</w:t>
      </w:r>
    </w:p>
    <w:p w14:paraId="06C108EC" w14:textId="77777777" w:rsidR="00C00928" w:rsidRPr="00C00928" w:rsidRDefault="00C00928" w:rsidP="00C00928">
      <w:pPr>
        <w:tabs>
          <w:tab w:val="left" w:pos="4320"/>
        </w:tabs>
      </w:pPr>
    </w:p>
    <w:p w14:paraId="368006A0" w14:textId="77777777" w:rsidR="00C00928" w:rsidRPr="00C00928" w:rsidRDefault="00C00928" w:rsidP="00C00928">
      <w:pPr>
        <w:spacing w:line="360" w:lineRule="auto"/>
        <w:rPr>
          <w:b/>
          <w:bCs/>
          <w:szCs w:val="24"/>
          <w:lang w:val="en-US"/>
        </w:rPr>
      </w:pPr>
      <w:r w:rsidRPr="00C00928">
        <w:rPr>
          <w:b/>
          <w:bCs/>
          <w:szCs w:val="24"/>
          <w:lang w:val="en-US"/>
        </w:rPr>
        <w:t>Preamble</w:t>
      </w:r>
    </w:p>
    <w:p w14:paraId="688AE723" w14:textId="77777777" w:rsidR="00C00928" w:rsidRPr="00C00928" w:rsidRDefault="00C00928" w:rsidP="00C00928">
      <w:pPr>
        <w:pStyle w:val="ListParagraph"/>
        <w:numPr>
          <w:ilvl w:val="0"/>
          <w:numId w:val="1"/>
        </w:numPr>
        <w:spacing w:line="360" w:lineRule="auto"/>
        <w:rPr>
          <w:rFonts w:ascii="Times New Roman" w:hAnsi="Times New Roman" w:cs="Times New Roman"/>
          <w:sz w:val="24"/>
          <w:szCs w:val="24"/>
          <w:lang w:val="en-US"/>
        </w:rPr>
      </w:pPr>
      <w:r w:rsidRPr="00C00928">
        <w:rPr>
          <w:rFonts w:ascii="Times New Roman" w:hAnsi="Times New Roman" w:cs="Times New Roman"/>
          <w:sz w:val="24"/>
          <w:szCs w:val="24"/>
          <w:lang w:val="en-US"/>
        </w:rPr>
        <w:t xml:space="preserve">The ACT Government acknowledges the need for public confidence in the criminal justice system in the Australian Capital Territory. </w:t>
      </w:r>
    </w:p>
    <w:p w14:paraId="33D220B4" w14:textId="77777777" w:rsidR="00C00928" w:rsidRPr="00C00928" w:rsidRDefault="00C00928" w:rsidP="00C00928">
      <w:pPr>
        <w:pStyle w:val="ListParagraph"/>
        <w:numPr>
          <w:ilvl w:val="0"/>
          <w:numId w:val="1"/>
        </w:numPr>
        <w:spacing w:line="360" w:lineRule="auto"/>
        <w:rPr>
          <w:rFonts w:ascii="Times New Roman" w:hAnsi="Times New Roman" w:cs="Times New Roman"/>
          <w:sz w:val="24"/>
          <w:szCs w:val="24"/>
          <w:lang w:val="en-US"/>
        </w:rPr>
      </w:pPr>
      <w:r w:rsidRPr="00C00928">
        <w:rPr>
          <w:rFonts w:ascii="Times New Roman" w:hAnsi="Times New Roman" w:cs="Times New Roman"/>
          <w:sz w:val="24"/>
          <w:szCs w:val="24"/>
          <w:lang w:val="en-US"/>
        </w:rPr>
        <w:t xml:space="preserve">Recent public reporting and commentary in relation to the case of R v Lehrmann and in relation to a letter sent by the ACT Director of Public Prosecutions to the Chief Police Officer, ACT Policing dated 1 November 2022 raise issues that may have wider implications for the prosecution of criminal matters in the Territory.  </w:t>
      </w:r>
    </w:p>
    <w:p w14:paraId="1F3D5DF4" w14:textId="77777777" w:rsidR="00C00928" w:rsidRPr="00C00928" w:rsidRDefault="00C00928" w:rsidP="00C00928">
      <w:pPr>
        <w:pStyle w:val="ListParagraph"/>
        <w:numPr>
          <w:ilvl w:val="0"/>
          <w:numId w:val="1"/>
        </w:numPr>
        <w:spacing w:line="360" w:lineRule="auto"/>
        <w:rPr>
          <w:rFonts w:ascii="Times New Roman" w:hAnsi="Times New Roman" w:cs="Times New Roman"/>
          <w:sz w:val="24"/>
          <w:szCs w:val="24"/>
          <w:lang w:val="en-US"/>
        </w:rPr>
      </w:pPr>
      <w:r w:rsidRPr="00C00928">
        <w:rPr>
          <w:rFonts w:ascii="Times New Roman" w:hAnsi="Times New Roman" w:cs="Times New Roman"/>
          <w:sz w:val="24"/>
          <w:szCs w:val="24"/>
          <w:lang w:val="en-US"/>
        </w:rPr>
        <w:t>The ACT Government is concerned to ensure that:</w:t>
      </w:r>
    </w:p>
    <w:p w14:paraId="104A14D6" w14:textId="77777777" w:rsidR="00C00928" w:rsidRPr="00C00928" w:rsidRDefault="00C00928" w:rsidP="00C00928">
      <w:pPr>
        <w:pStyle w:val="ListParagraph"/>
        <w:numPr>
          <w:ilvl w:val="1"/>
          <w:numId w:val="3"/>
        </w:numPr>
        <w:spacing w:line="360" w:lineRule="auto"/>
        <w:rPr>
          <w:rFonts w:ascii="Times New Roman" w:hAnsi="Times New Roman" w:cs="Times New Roman"/>
          <w:sz w:val="24"/>
          <w:szCs w:val="24"/>
          <w:lang w:val="en-US"/>
        </w:rPr>
      </w:pPr>
      <w:r w:rsidRPr="00C00928">
        <w:rPr>
          <w:rFonts w:ascii="Times New Roman" w:hAnsi="Times New Roman" w:cs="Times New Roman"/>
          <w:sz w:val="24"/>
          <w:szCs w:val="24"/>
          <w:lang w:val="en-US"/>
        </w:rPr>
        <w:t>the ACT’s framework for progressing criminal investigations and prosecutions is robust, fair and respects the rights of those involved; and</w:t>
      </w:r>
    </w:p>
    <w:p w14:paraId="050E1C41" w14:textId="77777777" w:rsidR="00C00928" w:rsidRPr="00C00928" w:rsidRDefault="00C00928" w:rsidP="00C00928">
      <w:pPr>
        <w:pStyle w:val="ListParagraph"/>
        <w:numPr>
          <w:ilvl w:val="1"/>
          <w:numId w:val="3"/>
        </w:numPr>
        <w:spacing w:line="360" w:lineRule="auto"/>
        <w:rPr>
          <w:rFonts w:ascii="Times New Roman" w:hAnsi="Times New Roman" w:cs="Times New Roman"/>
          <w:sz w:val="24"/>
          <w:szCs w:val="24"/>
          <w:lang w:val="en-US"/>
        </w:rPr>
      </w:pPr>
      <w:r w:rsidRPr="00C00928">
        <w:rPr>
          <w:rFonts w:ascii="Times New Roman" w:hAnsi="Times New Roman" w:cs="Times New Roman"/>
          <w:sz w:val="24"/>
          <w:szCs w:val="24"/>
          <w:lang w:val="en-US"/>
        </w:rPr>
        <w:t xml:space="preserve"> the ACT’s criminal justice entities work effectively together, and appropriately within their respective statutory frameworks. </w:t>
      </w:r>
    </w:p>
    <w:p w14:paraId="77856543" w14:textId="77777777" w:rsidR="00C00928" w:rsidRDefault="00C00928" w:rsidP="00C00928">
      <w:pPr>
        <w:spacing w:line="360" w:lineRule="auto"/>
        <w:rPr>
          <w:b/>
          <w:bCs/>
          <w:szCs w:val="24"/>
          <w:lang w:val="en-US"/>
        </w:rPr>
      </w:pPr>
    </w:p>
    <w:p w14:paraId="095E9A2C" w14:textId="0894FFED" w:rsidR="00C00928" w:rsidRPr="00C00928" w:rsidRDefault="00C00928" w:rsidP="00C00928">
      <w:pPr>
        <w:spacing w:line="360" w:lineRule="auto"/>
        <w:rPr>
          <w:b/>
          <w:bCs/>
          <w:szCs w:val="24"/>
          <w:lang w:val="en-US"/>
        </w:rPr>
      </w:pPr>
      <w:r w:rsidRPr="00C00928">
        <w:rPr>
          <w:b/>
          <w:bCs/>
          <w:szCs w:val="24"/>
          <w:lang w:val="en-US"/>
        </w:rPr>
        <w:t xml:space="preserve">Terms of </w:t>
      </w:r>
      <w:r>
        <w:rPr>
          <w:b/>
          <w:bCs/>
          <w:szCs w:val="24"/>
          <w:lang w:val="en-US"/>
        </w:rPr>
        <w:t>R</w:t>
      </w:r>
      <w:r w:rsidRPr="00C00928">
        <w:rPr>
          <w:b/>
          <w:bCs/>
          <w:szCs w:val="24"/>
          <w:lang w:val="en-US"/>
        </w:rPr>
        <w:t>eference</w:t>
      </w:r>
    </w:p>
    <w:p w14:paraId="0D4D3213" w14:textId="77777777" w:rsidR="00C00928" w:rsidRPr="00C00928" w:rsidRDefault="00C00928" w:rsidP="00C00928">
      <w:pPr>
        <w:pStyle w:val="ListParagraph"/>
        <w:numPr>
          <w:ilvl w:val="0"/>
          <w:numId w:val="1"/>
        </w:numPr>
        <w:spacing w:line="360" w:lineRule="auto"/>
        <w:rPr>
          <w:rFonts w:ascii="Times New Roman" w:hAnsi="Times New Roman" w:cs="Times New Roman"/>
          <w:sz w:val="24"/>
          <w:szCs w:val="24"/>
          <w:lang w:val="en-US"/>
        </w:rPr>
      </w:pPr>
      <w:r w:rsidRPr="00C00928">
        <w:rPr>
          <w:rFonts w:ascii="Times New Roman" w:hAnsi="Times New Roman" w:cs="Times New Roman"/>
          <w:sz w:val="24"/>
          <w:szCs w:val="24"/>
          <w:lang w:val="en-US"/>
        </w:rPr>
        <w:t xml:space="preserve">The board will inquire into  </w:t>
      </w:r>
    </w:p>
    <w:p w14:paraId="6586BD32" w14:textId="77777777" w:rsidR="00C00928" w:rsidRPr="00C00928" w:rsidRDefault="00C00928" w:rsidP="00C00928">
      <w:pPr>
        <w:pStyle w:val="ListParagraph"/>
        <w:numPr>
          <w:ilvl w:val="1"/>
          <w:numId w:val="1"/>
        </w:numPr>
        <w:spacing w:line="360" w:lineRule="auto"/>
        <w:rPr>
          <w:rFonts w:ascii="Times New Roman" w:hAnsi="Times New Roman" w:cs="Times New Roman"/>
          <w:sz w:val="24"/>
          <w:szCs w:val="24"/>
          <w:lang w:val="en-US"/>
        </w:rPr>
      </w:pPr>
      <w:r w:rsidRPr="00C00928">
        <w:rPr>
          <w:rFonts w:ascii="Times New Roman" w:hAnsi="Times New Roman" w:cs="Times New Roman"/>
          <w:sz w:val="24"/>
          <w:szCs w:val="24"/>
          <w:lang w:val="en-US"/>
        </w:rPr>
        <w:t xml:space="preserve">Whether any police officers failed to act in accordance with their duties or acted in breach of their duties: </w:t>
      </w:r>
    </w:p>
    <w:p w14:paraId="7D150D23" w14:textId="77777777" w:rsidR="00C00928" w:rsidRPr="00C00928" w:rsidRDefault="00C00928" w:rsidP="00C00928">
      <w:pPr>
        <w:pStyle w:val="ListParagraph"/>
        <w:numPr>
          <w:ilvl w:val="1"/>
          <w:numId w:val="2"/>
        </w:numPr>
        <w:spacing w:line="360" w:lineRule="auto"/>
        <w:ind w:left="1560"/>
        <w:rPr>
          <w:rFonts w:ascii="Times New Roman" w:hAnsi="Times New Roman" w:cs="Times New Roman"/>
          <w:sz w:val="24"/>
          <w:szCs w:val="24"/>
          <w:lang w:val="en-US"/>
        </w:rPr>
      </w:pPr>
      <w:r w:rsidRPr="00C00928">
        <w:rPr>
          <w:rFonts w:ascii="Times New Roman" w:hAnsi="Times New Roman" w:cs="Times New Roman"/>
          <w:sz w:val="24"/>
          <w:szCs w:val="24"/>
          <w:lang w:val="en-US"/>
        </w:rPr>
        <w:t>in their conduct of the investigation of the allegations of Ms. Brittany Higgins concerning Mr Bruce Lehrmann;</w:t>
      </w:r>
    </w:p>
    <w:p w14:paraId="2BA60016" w14:textId="77777777" w:rsidR="00C00928" w:rsidRPr="00C00928" w:rsidRDefault="00C00928" w:rsidP="00C00928">
      <w:pPr>
        <w:pStyle w:val="ListParagraph"/>
        <w:numPr>
          <w:ilvl w:val="1"/>
          <w:numId w:val="2"/>
        </w:numPr>
        <w:spacing w:line="360" w:lineRule="auto"/>
        <w:ind w:left="1560"/>
        <w:rPr>
          <w:rFonts w:ascii="Times New Roman" w:hAnsi="Times New Roman" w:cs="Times New Roman"/>
          <w:sz w:val="24"/>
          <w:szCs w:val="24"/>
          <w:lang w:val="en-US"/>
        </w:rPr>
      </w:pPr>
      <w:r w:rsidRPr="00C00928">
        <w:rPr>
          <w:rFonts w:ascii="Times New Roman" w:hAnsi="Times New Roman" w:cs="Times New Roman"/>
          <w:sz w:val="24"/>
          <w:szCs w:val="24"/>
          <w:lang w:val="en-US"/>
        </w:rPr>
        <w:t>in their dealings with the Director of Public Prosecutions in relation to his duty to decide whether to commence, to continue and to discontinue criminal proceedings against Mr Lehrmann in relation to those allegations;</w:t>
      </w:r>
    </w:p>
    <w:p w14:paraId="1A5E15F3" w14:textId="77777777" w:rsidR="00C00928" w:rsidRPr="00C00928" w:rsidRDefault="00C00928" w:rsidP="00C00928">
      <w:pPr>
        <w:pStyle w:val="ListParagraph"/>
        <w:numPr>
          <w:ilvl w:val="1"/>
          <w:numId w:val="2"/>
        </w:numPr>
        <w:spacing w:line="360" w:lineRule="auto"/>
        <w:ind w:left="1560"/>
        <w:rPr>
          <w:rFonts w:ascii="Times New Roman" w:hAnsi="Times New Roman" w:cs="Times New Roman"/>
          <w:sz w:val="24"/>
          <w:szCs w:val="24"/>
          <w:lang w:val="en-US"/>
        </w:rPr>
      </w:pPr>
      <w:r w:rsidRPr="00C00928">
        <w:rPr>
          <w:rFonts w:ascii="Times New Roman" w:hAnsi="Times New Roman" w:cs="Times New Roman"/>
          <w:sz w:val="24"/>
          <w:szCs w:val="24"/>
          <w:lang w:val="en-US"/>
        </w:rPr>
        <w:t xml:space="preserve">in their dealings with the legal representatives for Mr Lehrmann before, during or after the trial in the matter of </w:t>
      </w:r>
      <w:r w:rsidRPr="00C00928">
        <w:rPr>
          <w:rFonts w:ascii="Times New Roman" w:hAnsi="Times New Roman" w:cs="Times New Roman"/>
          <w:i/>
          <w:iCs/>
          <w:sz w:val="24"/>
          <w:szCs w:val="24"/>
          <w:lang w:val="en-US"/>
        </w:rPr>
        <w:t>R v Lehrmann;</w:t>
      </w:r>
    </w:p>
    <w:p w14:paraId="267CC978" w14:textId="77777777" w:rsidR="00C00928" w:rsidRPr="00C00928" w:rsidRDefault="00C00928" w:rsidP="00C00928">
      <w:pPr>
        <w:pStyle w:val="ListParagraph"/>
        <w:numPr>
          <w:ilvl w:val="1"/>
          <w:numId w:val="2"/>
        </w:numPr>
        <w:spacing w:line="360" w:lineRule="auto"/>
        <w:ind w:left="1560"/>
        <w:rPr>
          <w:rFonts w:ascii="Times New Roman" w:hAnsi="Times New Roman" w:cs="Times New Roman"/>
          <w:sz w:val="24"/>
          <w:szCs w:val="24"/>
          <w:lang w:val="en-US"/>
        </w:rPr>
      </w:pPr>
      <w:r w:rsidRPr="00C00928">
        <w:rPr>
          <w:rFonts w:ascii="Times New Roman" w:hAnsi="Times New Roman" w:cs="Times New Roman"/>
          <w:sz w:val="24"/>
          <w:szCs w:val="24"/>
          <w:lang w:val="en-US"/>
        </w:rPr>
        <w:t xml:space="preserve">in their provision of information to any persons in relation to the matter of </w:t>
      </w:r>
      <w:r w:rsidRPr="00C00928">
        <w:rPr>
          <w:rFonts w:ascii="Times New Roman" w:hAnsi="Times New Roman" w:cs="Times New Roman"/>
          <w:i/>
          <w:iCs/>
          <w:sz w:val="24"/>
          <w:szCs w:val="24"/>
          <w:lang w:val="en-US"/>
        </w:rPr>
        <w:t>R v Lehrmann.</w:t>
      </w:r>
    </w:p>
    <w:p w14:paraId="1C49D14B" w14:textId="77777777" w:rsidR="00C00928" w:rsidRPr="00C00928" w:rsidRDefault="00C00928" w:rsidP="00C00928">
      <w:pPr>
        <w:pStyle w:val="ListParagraph"/>
        <w:numPr>
          <w:ilvl w:val="1"/>
          <w:numId w:val="1"/>
        </w:numPr>
        <w:spacing w:line="360" w:lineRule="auto"/>
        <w:rPr>
          <w:rFonts w:ascii="Times New Roman" w:hAnsi="Times New Roman" w:cs="Times New Roman"/>
          <w:sz w:val="24"/>
          <w:szCs w:val="24"/>
          <w:lang w:val="en-US"/>
        </w:rPr>
      </w:pPr>
      <w:r w:rsidRPr="00C00928">
        <w:rPr>
          <w:rFonts w:ascii="Times New Roman" w:hAnsi="Times New Roman" w:cs="Times New Roman"/>
          <w:sz w:val="24"/>
          <w:szCs w:val="24"/>
          <w:lang w:val="en-US"/>
        </w:rPr>
        <w:t>If any police officers so acted, their reasons and motives for their actions.</w:t>
      </w:r>
    </w:p>
    <w:p w14:paraId="56EEF5C6" w14:textId="7F0EF389" w:rsidR="00C00928" w:rsidRPr="00191402" w:rsidRDefault="00C00928" w:rsidP="00D250CB">
      <w:pPr>
        <w:pStyle w:val="ListParagraph"/>
        <w:keepNext/>
        <w:numPr>
          <w:ilvl w:val="1"/>
          <w:numId w:val="1"/>
        </w:numPr>
        <w:spacing w:line="360" w:lineRule="auto"/>
        <w:ind w:left="1077" w:hanging="357"/>
        <w:rPr>
          <w:rFonts w:ascii="Times New Roman" w:hAnsi="Times New Roman" w:cs="Times New Roman"/>
          <w:b/>
          <w:bCs/>
          <w:sz w:val="24"/>
          <w:szCs w:val="24"/>
          <w:lang w:val="en-US"/>
        </w:rPr>
      </w:pPr>
      <w:r w:rsidRPr="00C00928">
        <w:rPr>
          <w:rFonts w:ascii="Times New Roman" w:hAnsi="Times New Roman" w:cs="Times New Roman"/>
          <w:sz w:val="24"/>
          <w:szCs w:val="24"/>
          <w:lang w:val="en-US"/>
        </w:rPr>
        <w:lastRenderedPageBreak/>
        <w:t>Whether the Director of Public Prosecutions failed to act in accordance with his duties or acted in breach of his duties i</w:t>
      </w:r>
      <w:r w:rsidR="00191402">
        <w:rPr>
          <w:rFonts w:ascii="Times New Roman" w:hAnsi="Times New Roman" w:cs="Times New Roman"/>
          <w:sz w:val="24"/>
          <w:szCs w:val="24"/>
          <w:lang w:val="en-US"/>
        </w:rPr>
        <w:t>n</w:t>
      </w:r>
      <w:r w:rsidR="00191402" w:rsidRPr="00C330C8">
        <w:rPr>
          <w:rFonts w:ascii="Times New Roman" w:hAnsi="Times New Roman" w:cs="Times New Roman"/>
          <w:sz w:val="24"/>
          <w:szCs w:val="24"/>
          <w:u w:val="single"/>
          <w:lang w:val="en-US"/>
        </w:rPr>
        <w:t>:</w:t>
      </w:r>
    </w:p>
    <w:p w14:paraId="3B349D9C" w14:textId="7721C7FC" w:rsidR="00191402" w:rsidRPr="004B1A0C" w:rsidRDefault="00191402" w:rsidP="00191402">
      <w:pPr>
        <w:pStyle w:val="ListParagraph"/>
        <w:numPr>
          <w:ilvl w:val="2"/>
          <w:numId w:val="1"/>
        </w:numPr>
        <w:spacing w:line="360" w:lineRule="auto"/>
        <w:rPr>
          <w:rFonts w:ascii="Times New Roman" w:hAnsi="Times New Roman" w:cs="Times New Roman"/>
          <w:sz w:val="24"/>
          <w:szCs w:val="24"/>
          <w:lang w:val="en-US"/>
        </w:rPr>
      </w:pPr>
      <w:r w:rsidRPr="004B1A0C">
        <w:rPr>
          <w:rFonts w:ascii="Times New Roman" w:hAnsi="Times New Roman" w:cs="Times New Roman"/>
          <w:sz w:val="24"/>
          <w:szCs w:val="24"/>
          <w:lang w:val="en-US"/>
        </w:rPr>
        <w:t>making his decisions to commence, to continue and to discontinue criminal proceedings against Mr Lehrmann</w:t>
      </w:r>
      <w:r w:rsidRPr="00C330C8">
        <w:rPr>
          <w:rFonts w:ascii="Times New Roman" w:hAnsi="Times New Roman" w:cs="Times New Roman"/>
          <w:sz w:val="24"/>
          <w:szCs w:val="24"/>
          <w:u w:val="single"/>
          <w:lang w:val="en-US"/>
        </w:rPr>
        <w:t>; and</w:t>
      </w:r>
      <w:r w:rsidRPr="004B1A0C">
        <w:rPr>
          <w:rFonts w:ascii="Times New Roman" w:hAnsi="Times New Roman" w:cs="Times New Roman"/>
          <w:sz w:val="24"/>
          <w:szCs w:val="24"/>
          <w:lang w:val="en-US"/>
        </w:rPr>
        <w:t xml:space="preserve"> </w:t>
      </w:r>
    </w:p>
    <w:p w14:paraId="6C8F2FCD" w14:textId="2CDEB711" w:rsidR="00191402" w:rsidRPr="00C330C8" w:rsidRDefault="00191402" w:rsidP="00191402">
      <w:pPr>
        <w:pStyle w:val="ListParagraph"/>
        <w:numPr>
          <w:ilvl w:val="2"/>
          <w:numId w:val="1"/>
        </w:numPr>
        <w:spacing w:line="360" w:lineRule="auto"/>
        <w:rPr>
          <w:rFonts w:ascii="Times New Roman" w:hAnsi="Times New Roman" w:cs="Times New Roman"/>
          <w:sz w:val="24"/>
          <w:szCs w:val="24"/>
          <w:u w:val="single"/>
          <w:lang w:val="en-US"/>
        </w:rPr>
      </w:pPr>
      <w:r w:rsidRPr="00C330C8">
        <w:rPr>
          <w:rFonts w:ascii="Times New Roman" w:hAnsi="Times New Roman" w:cs="Times New Roman"/>
          <w:sz w:val="24"/>
          <w:szCs w:val="24"/>
          <w:u w:val="single"/>
          <w:lang w:val="en-US"/>
        </w:rPr>
        <w:t xml:space="preserve">his conduct of the preparation of the proceedings for hearings; and </w:t>
      </w:r>
    </w:p>
    <w:p w14:paraId="0CE065EF" w14:textId="6CC71788" w:rsidR="00191402" w:rsidRPr="00C330C8" w:rsidRDefault="00191402" w:rsidP="00191402">
      <w:pPr>
        <w:pStyle w:val="ListParagraph"/>
        <w:numPr>
          <w:ilvl w:val="2"/>
          <w:numId w:val="1"/>
        </w:numPr>
        <w:spacing w:line="360" w:lineRule="auto"/>
        <w:rPr>
          <w:rFonts w:ascii="Times New Roman" w:hAnsi="Times New Roman" w:cs="Times New Roman"/>
          <w:sz w:val="24"/>
          <w:szCs w:val="24"/>
          <w:u w:val="single"/>
          <w:lang w:val="en-US"/>
        </w:rPr>
      </w:pPr>
      <w:r w:rsidRPr="00C330C8">
        <w:rPr>
          <w:rFonts w:ascii="Times New Roman" w:hAnsi="Times New Roman" w:cs="Times New Roman"/>
          <w:sz w:val="24"/>
          <w:szCs w:val="24"/>
          <w:u w:val="single"/>
          <w:lang w:val="en-US"/>
        </w:rPr>
        <w:t>his conduct of the proceedings.</w:t>
      </w:r>
    </w:p>
    <w:p w14:paraId="28578A5E" w14:textId="47AE82E5" w:rsidR="00C00928" w:rsidRPr="00191402" w:rsidRDefault="00C00928" w:rsidP="00191402">
      <w:pPr>
        <w:pStyle w:val="ListParagraph"/>
        <w:numPr>
          <w:ilvl w:val="1"/>
          <w:numId w:val="1"/>
        </w:numPr>
        <w:spacing w:line="360" w:lineRule="auto"/>
        <w:rPr>
          <w:rFonts w:ascii="Times New Roman" w:hAnsi="Times New Roman" w:cs="Times New Roman"/>
          <w:sz w:val="24"/>
          <w:szCs w:val="24"/>
          <w:lang w:val="en-US"/>
        </w:rPr>
      </w:pPr>
      <w:r w:rsidRPr="00191402">
        <w:rPr>
          <w:rFonts w:ascii="Times New Roman" w:hAnsi="Times New Roman" w:cs="Times New Roman"/>
          <w:sz w:val="24"/>
          <w:szCs w:val="24"/>
          <w:lang w:val="en-US"/>
        </w:rPr>
        <w:t>If the Director of Public Prosecutions so acted, his reasons and motives for his actions.</w:t>
      </w:r>
    </w:p>
    <w:p w14:paraId="4163FF08" w14:textId="77777777" w:rsidR="00C00928" w:rsidRPr="00C00928" w:rsidRDefault="00C00928" w:rsidP="00C00928">
      <w:pPr>
        <w:pStyle w:val="ListParagraph"/>
        <w:numPr>
          <w:ilvl w:val="1"/>
          <w:numId w:val="1"/>
        </w:numPr>
        <w:spacing w:line="360" w:lineRule="auto"/>
        <w:rPr>
          <w:rFonts w:ascii="Times New Roman" w:hAnsi="Times New Roman" w:cs="Times New Roman"/>
          <w:sz w:val="24"/>
          <w:szCs w:val="24"/>
          <w:lang w:val="en-US"/>
        </w:rPr>
      </w:pPr>
      <w:r w:rsidRPr="00C00928">
        <w:rPr>
          <w:rFonts w:ascii="Times New Roman" w:hAnsi="Times New Roman" w:cs="Times New Roman"/>
          <w:sz w:val="24"/>
          <w:szCs w:val="24"/>
          <w:lang w:val="en-US"/>
        </w:rPr>
        <w:t xml:space="preserve">The circumstances around, and decisions which led to the public release of the ACT Director of Public Prosecutions’ letter to the Chief Police Officer of ACT Policing dated 1 November 2022. </w:t>
      </w:r>
    </w:p>
    <w:p w14:paraId="343BA94D" w14:textId="77777777" w:rsidR="00C00928" w:rsidRPr="00C00928" w:rsidRDefault="00C00928" w:rsidP="00C00928">
      <w:pPr>
        <w:pStyle w:val="ListParagraph"/>
        <w:numPr>
          <w:ilvl w:val="1"/>
          <w:numId w:val="1"/>
        </w:numPr>
        <w:spacing w:line="360" w:lineRule="auto"/>
        <w:rPr>
          <w:rFonts w:ascii="Times New Roman" w:hAnsi="Times New Roman" w:cs="Times New Roman"/>
          <w:sz w:val="24"/>
          <w:szCs w:val="24"/>
          <w:lang w:val="en-US"/>
        </w:rPr>
      </w:pPr>
      <w:r w:rsidRPr="00C00928">
        <w:rPr>
          <w:rFonts w:ascii="Times New Roman" w:hAnsi="Times New Roman" w:cs="Times New Roman"/>
          <w:sz w:val="24"/>
          <w:szCs w:val="24"/>
          <w:lang w:val="en-US"/>
        </w:rPr>
        <w:t xml:space="preserve">Whether the Victims of Crime Commissioner acted in accordance with the relevant statutory framework in terms of support provided to the complainant in the matter of </w:t>
      </w:r>
      <w:r w:rsidRPr="00C00928">
        <w:rPr>
          <w:rFonts w:ascii="Times New Roman" w:hAnsi="Times New Roman" w:cs="Times New Roman"/>
          <w:i/>
          <w:iCs/>
          <w:sz w:val="24"/>
          <w:szCs w:val="24"/>
          <w:lang w:val="en-US"/>
        </w:rPr>
        <w:t>R v Lehrmann</w:t>
      </w:r>
      <w:r w:rsidRPr="00C00928">
        <w:rPr>
          <w:rFonts w:ascii="Times New Roman" w:hAnsi="Times New Roman" w:cs="Times New Roman"/>
          <w:sz w:val="24"/>
          <w:szCs w:val="24"/>
          <w:lang w:val="en-US"/>
        </w:rPr>
        <w:t>.</w:t>
      </w:r>
    </w:p>
    <w:p w14:paraId="6FDACF2E" w14:textId="77777777" w:rsidR="00C00928" w:rsidRPr="00C00928" w:rsidRDefault="00C00928" w:rsidP="00C00928">
      <w:pPr>
        <w:pStyle w:val="ListParagraph"/>
        <w:numPr>
          <w:ilvl w:val="1"/>
          <w:numId w:val="1"/>
        </w:numPr>
        <w:spacing w:line="360" w:lineRule="auto"/>
        <w:rPr>
          <w:rFonts w:ascii="Times New Roman" w:hAnsi="Times New Roman" w:cs="Times New Roman"/>
          <w:sz w:val="24"/>
          <w:szCs w:val="24"/>
          <w:lang w:val="en-US"/>
        </w:rPr>
      </w:pPr>
      <w:r w:rsidRPr="00C00928">
        <w:rPr>
          <w:rFonts w:ascii="Times New Roman" w:hAnsi="Times New Roman" w:cs="Times New Roman"/>
          <w:sz w:val="24"/>
          <w:szCs w:val="24"/>
          <w:lang w:val="en-US"/>
        </w:rPr>
        <w:t>Any matter reasonably incidental to any of the above matters.</w:t>
      </w:r>
    </w:p>
    <w:p w14:paraId="384AFA3E" w14:textId="6D280DF2" w:rsidR="00C00928" w:rsidRPr="00C00928" w:rsidRDefault="00C00928" w:rsidP="00C00928">
      <w:pPr>
        <w:pStyle w:val="ListParagraph"/>
        <w:numPr>
          <w:ilvl w:val="0"/>
          <w:numId w:val="1"/>
        </w:numPr>
        <w:spacing w:line="360" w:lineRule="auto"/>
        <w:rPr>
          <w:rFonts w:ascii="Times New Roman" w:hAnsi="Times New Roman" w:cs="Times New Roman"/>
          <w:sz w:val="24"/>
          <w:szCs w:val="24"/>
          <w:lang w:val="en-US"/>
        </w:rPr>
      </w:pPr>
      <w:r w:rsidRPr="00C00928">
        <w:rPr>
          <w:rFonts w:ascii="Times New Roman" w:hAnsi="Times New Roman" w:cs="Times New Roman"/>
          <w:sz w:val="24"/>
          <w:szCs w:val="24"/>
          <w:lang w:val="en-US"/>
        </w:rPr>
        <w:t>The Board will report to the Chief Minister by</w:t>
      </w:r>
      <w:r w:rsidR="00C330C8">
        <w:rPr>
          <w:rFonts w:ascii="Times New Roman" w:hAnsi="Times New Roman" w:cs="Times New Roman"/>
          <w:sz w:val="24"/>
          <w:szCs w:val="24"/>
          <w:lang w:val="en-US"/>
        </w:rPr>
        <w:t xml:space="preserve"> </w:t>
      </w:r>
      <w:r w:rsidR="00D715BB">
        <w:rPr>
          <w:rFonts w:ascii="Times New Roman" w:hAnsi="Times New Roman" w:cs="Times New Roman"/>
          <w:strike/>
          <w:sz w:val="24"/>
          <w:szCs w:val="24"/>
          <w:lang w:val="en-US"/>
        </w:rPr>
        <w:t>3</w:t>
      </w:r>
      <w:r w:rsidR="00C330C8" w:rsidRPr="00C330C8">
        <w:rPr>
          <w:rFonts w:ascii="Times New Roman" w:hAnsi="Times New Roman" w:cs="Times New Roman"/>
          <w:strike/>
          <w:sz w:val="24"/>
          <w:szCs w:val="24"/>
          <w:lang w:val="en-US"/>
        </w:rPr>
        <w:t>0 June 2023</w:t>
      </w:r>
      <w:r w:rsidR="00191402" w:rsidRPr="00191402">
        <w:rPr>
          <w:rFonts w:ascii="Times New Roman" w:hAnsi="Times New Roman" w:cs="Times New Roman"/>
          <w:sz w:val="24"/>
          <w:szCs w:val="24"/>
          <w:lang w:val="en-US"/>
        </w:rPr>
        <w:t xml:space="preserve"> </w:t>
      </w:r>
      <w:r w:rsidR="00191402" w:rsidRPr="00C330C8">
        <w:rPr>
          <w:rFonts w:ascii="Times New Roman" w:hAnsi="Times New Roman" w:cs="Times New Roman"/>
          <w:sz w:val="24"/>
          <w:szCs w:val="24"/>
          <w:u w:val="single"/>
          <w:lang w:val="en-US"/>
        </w:rPr>
        <w:t>31 July 2023</w:t>
      </w:r>
      <w:r w:rsidRPr="00C00928">
        <w:rPr>
          <w:rFonts w:ascii="Times New Roman" w:hAnsi="Times New Roman" w:cs="Times New Roman"/>
          <w:sz w:val="24"/>
          <w:szCs w:val="24"/>
          <w:lang w:val="en-US"/>
        </w:rPr>
        <w:t>.</w:t>
      </w:r>
    </w:p>
    <w:p w14:paraId="2F6EF0F8" w14:textId="77777777" w:rsidR="00C00928" w:rsidRPr="00C00928" w:rsidRDefault="00C00928" w:rsidP="00C00928">
      <w:pPr>
        <w:spacing w:before="300"/>
        <w:ind w:left="720" w:hanging="720"/>
      </w:pPr>
    </w:p>
    <w:p w14:paraId="3A6D0CFE" w14:textId="77777777" w:rsidR="00ED4BC6" w:rsidRPr="00C00928" w:rsidRDefault="00ED4BC6" w:rsidP="00ED4BC6">
      <w:pPr>
        <w:tabs>
          <w:tab w:val="left" w:pos="4320"/>
        </w:tabs>
      </w:pPr>
    </w:p>
    <w:p w14:paraId="01083CE3" w14:textId="77777777" w:rsidR="00403AF6" w:rsidRPr="00C00928" w:rsidRDefault="00403AF6"/>
    <w:sectPr w:rsidR="00403AF6" w:rsidRPr="00C00928" w:rsidSect="00764F74">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7A633" w14:textId="77777777" w:rsidR="00E36CD6" w:rsidRDefault="00E36CD6">
      <w:r>
        <w:separator/>
      </w:r>
    </w:p>
  </w:endnote>
  <w:endnote w:type="continuationSeparator" w:id="0">
    <w:p w14:paraId="2D37C162" w14:textId="77777777" w:rsidR="00E36CD6" w:rsidRDefault="00E36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E33CC" w14:textId="77777777" w:rsidR="00622861" w:rsidRDefault="00622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BD523" w14:textId="22CC9A17" w:rsidR="00622861" w:rsidRPr="0010727F" w:rsidRDefault="0010727F" w:rsidP="0010727F">
    <w:pPr>
      <w:pStyle w:val="Footer"/>
      <w:jc w:val="center"/>
      <w:rPr>
        <w:rFonts w:cs="Arial"/>
        <w:sz w:val="14"/>
      </w:rPr>
    </w:pPr>
    <w:r w:rsidRPr="0010727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4DCE" w14:textId="5508D52E" w:rsidR="00622861" w:rsidRDefault="00764F74" w:rsidP="00764F74">
    <w:pPr>
      <w:pStyle w:val="Footer"/>
      <w:rPr>
        <w:rFonts w:cs="Arial"/>
      </w:rPr>
    </w:pPr>
    <w:r w:rsidRPr="00764F74">
      <w:rPr>
        <w:rFonts w:cs="Arial"/>
      </w:rPr>
      <w:t>*Name amended under Legislation Act, s 60</w:t>
    </w:r>
  </w:p>
  <w:p w14:paraId="4EE72B8A" w14:textId="157E2135" w:rsidR="0010727F" w:rsidRPr="0010727F" w:rsidRDefault="0010727F" w:rsidP="0010727F">
    <w:pPr>
      <w:pStyle w:val="Footer"/>
      <w:jc w:val="center"/>
      <w:rPr>
        <w:rFonts w:cs="Arial"/>
        <w:sz w:val="14"/>
      </w:rPr>
    </w:pPr>
    <w:r w:rsidRPr="0010727F">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FDCDB" w14:textId="77777777" w:rsidR="00E36CD6" w:rsidRDefault="00E36CD6">
      <w:r>
        <w:separator/>
      </w:r>
    </w:p>
  </w:footnote>
  <w:footnote w:type="continuationSeparator" w:id="0">
    <w:p w14:paraId="24D91AF9" w14:textId="77777777" w:rsidR="00E36CD6" w:rsidRDefault="00E36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DF22D" w14:textId="77777777" w:rsidR="00622861" w:rsidRDefault="006228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EDAE" w14:textId="342B2A2E" w:rsidR="0042011A" w:rsidRDefault="0010727F" w:rsidP="00D26DE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28CB4" w14:textId="77777777" w:rsidR="00622861" w:rsidRDefault="00622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E2041"/>
    <w:multiLevelType w:val="hybridMultilevel"/>
    <w:tmpl w:val="105E3C1C"/>
    <w:lvl w:ilvl="0" w:tplc="0C090015">
      <w:start w:val="1"/>
      <w:numFmt w:val="upperLetter"/>
      <w:lvlText w:val="%1."/>
      <w:lvlJc w:val="left"/>
      <w:pPr>
        <w:ind w:left="360" w:hanging="360"/>
      </w:pPr>
    </w:lvl>
    <w:lvl w:ilvl="1" w:tplc="C422BF72">
      <w:start w:val="1"/>
      <w:numFmt w:val="lowerLetter"/>
      <w:lvlText w:val="%2."/>
      <w:lvlJc w:val="left"/>
      <w:pPr>
        <w:ind w:left="1080" w:hanging="360"/>
      </w:pPr>
      <w:rPr>
        <w:b w:val="0"/>
        <w:bCs w:val="0"/>
      </w:rPr>
    </w:lvl>
    <w:lvl w:ilvl="2" w:tplc="4E98AC72">
      <w:start w:val="1"/>
      <w:numFmt w:val="lowerRoman"/>
      <w:lvlText w:val="%3."/>
      <w:lvlJc w:val="right"/>
      <w:pPr>
        <w:ind w:left="1800" w:hanging="180"/>
      </w:pPr>
      <w:rPr>
        <w:u w:val="single"/>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3477674E"/>
    <w:multiLevelType w:val="hybridMultilevel"/>
    <w:tmpl w:val="CDCCB966"/>
    <w:lvl w:ilvl="0" w:tplc="FFFFFFFF">
      <w:start w:val="1"/>
      <w:numFmt w:val="upperLetter"/>
      <w:lvlText w:val="%1."/>
      <w:lvlJc w:val="left"/>
      <w:pPr>
        <w:ind w:left="360" w:hanging="360"/>
      </w:pPr>
    </w:lvl>
    <w:lvl w:ilvl="1" w:tplc="0C09001B">
      <w:start w:val="1"/>
      <w:numFmt w:val="lowerRoman"/>
      <w:lvlText w:val="%2."/>
      <w:lvlJc w:val="righ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E2A03CF"/>
    <w:multiLevelType w:val="hybridMultilevel"/>
    <w:tmpl w:val="DE169B4A"/>
    <w:lvl w:ilvl="0" w:tplc="FFFFFFFF">
      <w:start w:val="1"/>
      <w:numFmt w:val="upperLetter"/>
      <w:lvlText w:val="%1."/>
      <w:lvlJc w:val="left"/>
      <w:pPr>
        <w:ind w:left="360" w:hanging="360"/>
      </w:pPr>
    </w:lvl>
    <w:lvl w:ilvl="1" w:tplc="0C090019">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59019570">
    <w:abstractNumId w:val="0"/>
  </w:num>
  <w:num w:numId="2" w16cid:durableId="1263565657">
    <w:abstractNumId w:val="1"/>
  </w:num>
  <w:num w:numId="3" w16cid:durableId="1534076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BC6"/>
    <w:rsid w:val="00077A09"/>
    <w:rsid w:val="000E21E0"/>
    <w:rsid w:val="0010727F"/>
    <w:rsid w:val="00191402"/>
    <w:rsid w:val="001F3EA5"/>
    <w:rsid w:val="00207C2C"/>
    <w:rsid w:val="002107E2"/>
    <w:rsid w:val="00252F1B"/>
    <w:rsid w:val="00293FC5"/>
    <w:rsid w:val="002B1E9E"/>
    <w:rsid w:val="00345AD3"/>
    <w:rsid w:val="00372084"/>
    <w:rsid w:val="003D0850"/>
    <w:rsid w:val="003F50E1"/>
    <w:rsid w:val="00403AF6"/>
    <w:rsid w:val="004B1A0C"/>
    <w:rsid w:val="004C4D11"/>
    <w:rsid w:val="004D5255"/>
    <w:rsid w:val="005272F4"/>
    <w:rsid w:val="005D4CD5"/>
    <w:rsid w:val="00617FA0"/>
    <w:rsid w:val="00622861"/>
    <w:rsid w:val="0068341F"/>
    <w:rsid w:val="00764F74"/>
    <w:rsid w:val="007C553F"/>
    <w:rsid w:val="008E151E"/>
    <w:rsid w:val="0097636B"/>
    <w:rsid w:val="00A44E63"/>
    <w:rsid w:val="00A728D3"/>
    <w:rsid w:val="00AD3254"/>
    <w:rsid w:val="00B26414"/>
    <w:rsid w:val="00B57D80"/>
    <w:rsid w:val="00BD0F50"/>
    <w:rsid w:val="00BE52B5"/>
    <w:rsid w:val="00C00928"/>
    <w:rsid w:val="00C330C8"/>
    <w:rsid w:val="00CA772B"/>
    <w:rsid w:val="00CB2C17"/>
    <w:rsid w:val="00CB7140"/>
    <w:rsid w:val="00CE5CA8"/>
    <w:rsid w:val="00D144A6"/>
    <w:rsid w:val="00D250CB"/>
    <w:rsid w:val="00D26DEF"/>
    <w:rsid w:val="00D45E9B"/>
    <w:rsid w:val="00D715BB"/>
    <w:rsid w:val="00D924A0"/>
    <w:rsid w:val="00DB57D9"/>
    <w:rsid w:val="00DC1D1F"/>
    <w:rsid w:val="00E36CD6"/>
    <w:rsid w:val="00EA1653"/>
    <w:rsid w:val="00EB7D68"/>
    <w:rsid w:val="00ED4BC6"/>
    <w:rsid w:val="00EF6A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D76D4"/>
  <w15:chartTrackingRefBased/>
  <w15:docId w15:val="{5D9F5871-9E2F-4626-8629-CBA4EB5E9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BC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ED4BC6"/>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semiHidden/>
    <w:rsid w:val="00ED4BC6"/>
    <w:rPr>
      <w:rFonts w:ascii="Arial" w:eastAsia="Times New Roman" w:hAnsi="Arial" w:cs="Times New Roman"/>
      <w:sz w:val="18"/>
      <w:szCs w:val="20"/>
    </w:rPr>
  </w:style>
  <w:style w:type="paragraph" w:customStyle="1" w:styleId="Billname">
    <w:name w:val="Billname"/>
    <w:basedOn w:val="Normal"/>
    <w:rsid w:val="00ED4BC6"/>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ED4BC6"/>
    <w:pPr>
      <w:pBdr>
        <w:bottom w:val="single" w:sz="12" w:space="1" w:color="auto"/>
      </w:pBdr>
      <w:jc w:val="both"/>
    </w:pPr>
  </w:style>
  <w:style w:type="paragraph" w:customStyle="1" w:styleId="madeunder">
    <w:name w:val="made under"/>
    <w:basedOn w:val="Normal"/>
    <w:rsid w:val="00ED4BC6"/>
    <w:pPr>
      <w:spacing w:before="180" w:after="60"/>
      <w:jc w:val="both"/>
    </w:pPr>
  </w:style>
  <w:style w:type="paragraph" w:customStyle="1" w:styleId="CoverActName">
    <w:name w:val="CoverActName"/>
    <w:basedOn w:val="Normal"/>
    <w:rsid w:val="00ED4BC6"/>
    <w:pPr>
      <w:tabs>
        <w:tab w:val="left" w:pos="2600"/>
      </w:tabs>
      <w:spacing w:before="200" w:after="60"/>
      <w:jc w:val="both"/>
    </w:pPr>
    <w:rPr>
      <w:rFonts w:ascii="Arial" w:hAnsi="Arial"/>
      <w:b/>
    </w:rPr>
  </w:style>
  <w:style w:type="paragraph" w:styleId="Header">
    <w:name w:val="header"/>
    <w:basedOn w:val="Normal"/>
    <w:link w:val="HeaderChar"/>
    <w:semiHidden/>
    <w:rsid w:val="00ED4BC6"/>
    <w:pPr>
      <w:tabs>
        <w:tab w:val="left" w:pos="2880"/>
        <w:tab w:val="center" w:pos="4153"/>
        <w:tab w:val="right" w:pos="8306"/>
      </w:tabs>
    </w:pPr>
  </w:style>
  <w:style w:type="character" w:customStyle="1" w:styleId="HeaderChar">
    <w:name w:val="Header Char"/>
    <w:basedOn w:val="DefaultParagraphFont"/>
    <w:link w:val="Header"/>
    <w:semiHidden/>
    <w:rsid w:val="00ED4BC6"/>
    <w:rPr>
      <w:rFonts w:ascii="Times New Roman" w:eastAsia="Times New Roman" w:hAnsi="Times New Roman" w:cs="Times New Roman"/>
      <w:sz w:val="24"/>
      <w:szCs w:val="20"/>
    </w:rPr>
  </w:style>
  <w:style w:type="paragraph" w:styleId="ListParagraph">
    <w:name w:val="List Paragraph"/>
    <w:basedOn w:val="Normal"/>
    <w:uiPriority w:val="34"/>
    <w:qFormat/>
    <w:rsid w:val="00ED4BC6"/>
    <w:pPr>
      <w:ind w:left="720"/>
      <w:contextualSpacing/>
    </w:pPr>
    <w:rPr>
      <w:rFonts w:asciiTheme="minorHAnsi" w:eastAsiaTheme="minorEastAsia" w:hAnsiTheme="minorHAnsi" w:cstheme="minorBid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638</Words>
  <Characters>3330</Characters>
  <Application>Microsoft Office Word</Application>
  <DocSecurity>0</DocSecurity>
  <Lines>84</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Wolski, Jess</dc:creator>
  <cp:keywords>2</cp:keywords>
  <dc:description/>
  <cp:lastModifiedBy>PCODCS</cp:lastModifiedBy>
  <cp:revision>4</cp:revision>
  <dcterms:created xsi:type="dcterms:W3CDTF">2023-04-28T06:41:00Z</dcterms:created>
  <dcterms:modified xsi:type="dcterms:W3CDTF">2023-04-28T06:41:00Z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10404955</vt:lpwstr>
  </property>
  <property fmtid="{D5CDD505-2E9C-101B-9397-08002B2CF9AE}" pid="4" name="JMSREQUIREDCHECKIN">
    <vt:lpwstr/>
  </property>
</Properties>
</file>