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DF3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592CE9" w14:textId="56346667" w:rsidR="001440B3" w:rsidRDefault="00FF50C7">
      <w:pPr>
        <w:pStyle w:val="Billname"/>
        <w:spacing w:before="700"/>
      </w:pPr>
      <w:r>
        <w:t>Lifetime Care and Support</w:t>
      </w:r>
      <w:r w:rsidR="008F3B24">
        <w:t xml:space="preserve"> </w:t>
      </w:r>
      <w:r w:rsidR="002F215A">
        <w:t>(</w:t>
      </w:r>
      <w:r w:rsidR="008F3B24" w:rsidRPr="008F3B24">
        <w:t>Catastrophic Injuries</w:t>
      </w:r>
      <w:r w:rsidR="002F215A">
        <w:t>)</w:t>
      </w:r>
      <w:r w:rsidR="008F3B24">
        <w:rPr>
          <w:i/>
        </w:rPr>
        <w:t xml:space="preserve"> </w:t>
      </w:r>
      <w:r>
        <w:t>Work Injury</w:t>
      </w:r>
      <w:r w:rsidR="008F3B24">
        <w:t xml:space="preserve"> Levy</w:t>
      </w:r>
      <w:r w:rsidR="004D152D">
        <w:t xml:space="preserve"> Determination 20</w:t>
      </w:r>
      <w:r w:rsidR="005B40EA">
        <w:t>2</w:t>
      </w:r>
      <w:r w:rsidR="00557228">
        <w:t>3</w:t>
      </w:r>
      <w:r w:rsidR="001440B3">
        <w:t xml:space="preserve"> (No </w:t>
      </w:r>
      <w:r>
        <w:t>1</w:t>
      </w:r>
      <w:r w:rsidR="001440B3">
        <w:t>)</w:t>
      </w:r>
    </w:p>
    <w:p w14:paraId="221CA2E4" w14:textId="7A7FD68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D152D">
        <w:rPr>
          <w:rFonts w:ascii="Arial" w:hAnsi="Arial" w:cs="Arial"/>
          <w:b/>
          <w:bCs/>
        </w:rPr>
        <w:t>2</w:t>
      </w:r>
      <w:r w:rsidR="005B40EA">
        <w:rPr>
          <w:rFonts w:ascii="Arial" w:hAnsi="Arial" w:cs="Arial"/>
          <w:b/>
          <w:bCs/>
        </w:rPr>
        <w:t>02</w:t>
      </w:r>
      <w:r w:rsidR="0055722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F04FEA">
        <w:rPr>
          <w:rFonts w:ascii="Arial" w:hAnsi="Arial" w:cs="Arial"/>
          <w:b/>
          <w:bCs/>
        </w:rPr>
        <w:t>290</w:t>
      </w:r>
    </w:p>
    <w:p w14:paraId="3FA1B9C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A61D76C" w14:textId="77777777" w:rsidR="001440B3" w:rsidRDefault="00FF50C7" w:rsidP="0042011A">
      <w:pPr>
        <w:pStyle w:val="CoverActName"/>
        <w:spacing w:before="320" w:after="0"/>
        <w:rPr>
          <w:rFonts w:cs="Arial"/>
          <w:sz w:val="20"/>
        </w:rPr>
      </w:pPr>
      <w:r w:rsidRPr="008C4C61">
        <w:rPr>
          <w:rFonts w:cs="Arial"/>
          <w:i/>
          <w:sz w:val="20"/>
        </w:rPr>
        <w:t>Lifetime Care and Support</w:t>
      </w:r>
      <w:r w:rsidR="00B81D29" w:rsidRPr="008C4C61">
        <w:rPr>
          <w:rFonts w:cs="Arial"/>
          <w:i/>
          <w:sz w:val="20"/>
        </w:rPr>
        <w:t xml:space="preserve"> </w:t>
      </w:r>
      <w:r w:rsidR="00F34334">
        <w:rPr>
          <w:rFonts w:cs="Arial"/>
          <w:i/>
          <w:sz w:val="20"/>
        </w:rPr>
        <w:t xml:space="preserve">(Catastrophic Injuries) </w:t>
      </w:r>
      <w:r w:rsidR="00B81D29" w:rsidRPr="008C4C61">
        <w:rPr>
          <w:rFonts w:cs="Arial"/>
          <w:i/>
          <w:sz w:val="20"/>
        </w:rPr>
        <w:t>Act 2014</w:t>
      </w:r>
      <w:r w:rsidR="008E63F7">
        <w:rPr>
          <w:rFonts w:cs="Arial"/>
          <w:sz w:val="20"/>
        </w:rPr>
        <w:t>, section 84</w:t>
      </w:r>
      <w:r w:rsidR="001440B3">
        <w:rPr>
          <w:rFonts w:cs="Arial"/>
          <w:sz w:val="20"/>
        </w:rPr>
        <w:t xml:space="preserve">, </w:t>
      </w:r>
      <w:r w:rsidR="004B75DD">
        <w:rPr>
          <w:rFonts w:cs="Arial"/>
          <w:sz w:val="20"/>
        </w:rPr>
        <w:t>Determination of LTCS Levy</w:t>
      </w:r>
      <w:r w:rsidR="00B81D29">
        <w:rPr>
          <w:rFonts w:cs="Arial"/>
          <w:sz w:val="20"/>
        </w:rPr>
        <w:t xml:space="preserve"> – Work Injuries</w:t>
      </w:r>
    </w:p>
    <w:p w14:paraId="56921DE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E93092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D3FBC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46E1758" w14:textId="7F0EBCB2" w:rsidR="001440B3" w:rsidRDefault="001440B3" w:rsidP="0042011A">
      <w:pPr>
        <w:spacing w:before="140"/>
        <w:ind w:left="720"/>
      </w:pPr>
      <w:r>
        <w:t>This instrument is the</w:t>
      </w:r>
      <w:r w:rsidR="004B75DD">
        <w:t xml:space="preserve"> </w:t>
      </w:r>
      <w:r w:rsidR="004B75DD" w:rsidRPr="004B75DD">
        <w:rPr>
          <w:i/>
        </w:rPr>
        <w:t xml:space="preserve">Lifetime Care and Support </w:t>
      </w:r>
      <w:r w:rsidR="008F3B24">
        <w:rPr>
          <w:i/>
        </w:rPr>
        <w:t xml:space="preserve">(Catastrophic Injuries) </w:t>
      </w:r>
      <w:r w:rsidR="004B75DD" w:rsidRPr="004B75DD">
        <w:rPr>
          <w:i/>
        </w:rPr>
        <w:t>Work</w:t>
      </w:r>
      <w:r w:rsidR="004D152D">
        <w:rPr>
          <w:i/>
        </w:rPr>
        <w:t xml:space="preserve"> Injury Levy Determination 20</w:t>
      </w:r>
      <w:r w:rsidR="005B40EA">
        <w:rPr>
          <w:i/>
        </w:rPr>
        <w:t>2</w:t>
      </w:r>
      <w:r w:rsidR="00557228">
        <w:rPr>
          <w:i/>
        </w:rPr>
        <w:t>3</w:t>
      </w:r>
      <w:r w:rsidR="004B75DD" w:rsidRPr="004B75DD">
        <w:rPr>
          <w:i/>
        </w:rPr>
        <w:t xml:space="preserve"> (No 1)</w:t>
      </w:r>
      <w:r w:rsidRPr="0042011A">
        <w:t>.</w:t>
      </w:r>
    </w:p>
    <w:p w14:paraId="4E826AF4" w14:textId="77777777" w:rsidR="001440B3" w:rsidRDefault="008F3B0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440B3">
        <w:rPr>
          <w:rFonts w:ascii="Arial" w:hAnsi="Arial" w:cs="Arial"/>
          <w:b/>
          <w:bCs/>
        </w:rPr>
        <w:tab/>
        <w:t xml:space="preserve">Commencement </w:t>
      </w:r>
    </w:p>
    <w:p w14:paraId="7C4DE043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B75DD">
        <w:t>the day after its notification</w:t>
      </w:r>
      <w:r>
        <w:t xml:space="preserve">. </w:t>
      </w:r>
    </w:p>
    <w:p w14:paraId="52A1716F" w14:textId="77777777" w:rsidR="001440B3" w:rsidRDefault="008F3B0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4B75DD">
        <w:rPr>
          <w:rFonts w:ascii="Arial" w:hAnsi="Arial" w:cs="Arial"/>
          <w:b/>
          <w:bCs/>
        </w:rPr>
        <w:t>Contribution Period</w:t>
      </w:r>
    </w:p>
    <w:p w14:paraId="16899C59" w14:textId="306CDBB3" w:rsidR="001440B3" w:rsidRDefault="00A70DFA" w:rsidP="0042011A">
      <w:pPr>
        <w:spacing w:before="140"/>
        <w:ind w:left="720"/>
      </w:pPr>
      <w:r>
        <w:t>The contribution period fo</w:t>
      </w:r>
      <w:r w:rsidR="004D152D">
        <w:t>r this determination is the 20</w:t>
      </w:r>
      <w:r w:rsidR="005B40EA">
        <w:t>2</w:t>
      </w:r>
      <w:r w:rsidR="00557228">
        <w:t>3</w:t>
      </w:r>
      <w:r w:rsidR="004D152D">
        <w:t>-</w:t>
      </w:r>
      <w:r w:rsidR="005C0911">
        <w:t>2</w:t>
      </w:r>
      <w:r w:rsidR="00557228">
        <w:t>4</w:t>
      </w:r>
      <w:r>
        <w:t xml:space="preserve"> financial year.  </w:t>
      </w:r>
    </w:p>
    <w:p w14:paraId="383FC0D3" w14:textId="77777777" w:rsidR="001440B3" w:rsidRDefault="008F3B0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A70DFA">
        <w:rPr>
          <w:rFonts w:ascii="Arial" w:hAnsi="Arial" w:cs="Arial"/>
          <w:b/>
          <w:bCs/>
        </w:rPr>
        <w:t>Determination of Work Injury Levy</w:t>
      </w:r>
    </w:p>
    <w:p w14:paraId="00D524DD" w14:textId="2D9E906A" w:rsidR="00914C2C" w:rsidRDefault="00A70DFA" w:rsidP="0000006A">
      <w:pPr>
        <w:spacing w:before="140"/>
        <w:ind w:left="720"/>
      </w:pPr>
      <w:r>
        <w:t xml:space="preserve">I determine the Work Injury Levy for </w:t>
      </w:r>
      <w:r w:rsidR="00B81D29">
        <w:t xml:space="preserve">the </w:t>
      </w:r>
      <w:r w:rsidR="004D152D">
        <w:t>20</w:t>
      </w:r>
      <w:r w:rsidR="005B40EA">
        <w:t>2</w:t>
      </w:r>
      <w:r w:rsidR="00557228">
        <w:t>3</w:t>
      </w:r>
      <w:r w:rsidR="004D152D">
        <w:t>-</w:t>
      </w:r>
      <w:r w:rsidR="005C0911">
        <w:t>2</w:t>
      </w:r>
      <w:r w:rsidR="00557228">
        <w:t>4</w:t>
      </w:r>
      <w:r>
        <w:t xml:space="preserve"> </w:t>
      </w:r>
      <w:r w:rsidR="00B81D29">
        <w:t xml:space="preserve">contribution </w:t>
      </w:r>
      <w:r w:rsidR="0000006A">
        <w:t xml:space="preserve">to be the amounts specified in </w:t>
      </w:r>
      <w:r w:rsidR="00914C2C">
        <w:t>s</w:t>
      </w:r>
      <w:r w:rsidR="0000006A">
        <w:t xml:space="preserve">chedule 1, </w:t>
      </w:r>
      <w:r w:rsidR="00874955">
        <w:t>C</w:t>
      </w:r>
      <w:r w:rsidR="0000006A">
        <w:t>olumn</w:t>
      </w:r>
      <w:r w:rsidR="00914C2C">
        <w:t xml:space="preserve"> </w:t>
      </w:r>
      <w:r w:rsidR="0000006A">
        <w:t>2</w:t>
      </w:r>
      <w:r w:rsidR="008F3B0D">
        <w:t xml:space="preserve">.  </w:t>
      </w:r>
    </w:p>
    <w:p w14:paraId="0BF3ED55" w14:textId="4644E6A3" w:rsidR="00A70DFA" w:rsidRDefault="008F3B0D" w:rsidP="0000006A">
      <w:pPr>
        <w:spacing w:before="140"/>
        <w:ind w:left="720"/>
      </w:pPr>
      <w:r>
        <w:t xml:space="preserve">Each insurer and self-insurer named in </w:t>
      </w:r>
      <w:r w:rsidR="00914C2C">
        <w:t>s</w:t>
      </w:r>
      <w:r>
        <w:t xml:space="preserve">chedule 1, </w:t>
      </w:r>
      <w:r w:rsidR="00874955">
        <w:t>C</w:t>
      </w:r>
      <w:r>
        <w:t>olumn 1 is liable to pay the LTCS Commissioner the amount</w:t>
      </w:r>
      <w:r w:rsidR="00914C2C">
        <w:t xml:space="preserve"> specified in </w:t>
      </w:r>
      <w:r w:rsidR="00874955">
        <w:t>C</w:t>
      </w:r>
      <w:r w:rsidR="00914C2C">
        <w:t>olumn 2</w:t>
      </w:r>
      <w:r w:rsidR="0056383E">
        <w:t xml:space="preserve"> by </w:t>
      </w:r>
      <w:r w:rsidR="004D152D">
        <w:t>30</w:t>
      </w:r>
      <w:r w:rsidR="00F76FF6">
        <w:t> </w:t>
      </w:r>
      <w:r w:rsidR="004D152D">
        <w:t>September</w:t>
      </w:r>
      <w:r w:rsidR="00F76FF6">
        <w:t> </w:t>
      </w:r>
      <w:r w:rsidR="004D152D">
        <w:t>20</w:t>
      </w:r>
      <w:r w:rsidR="005B40EA">
        <w:t>2</w:t>
      </w:r>
      <w:r w:rsidR="00557228">
        <w:t>3</w:t>
      </w:r>
      <w:r>
        <w:t>.</w:t>
      </w:r>
      <w:r w:rsidR="004C0698">
        <w:t xml:space="preserve"> </w:t>
      </w:r>
      <w:r w:rsidR="00A05DB5">
        <w:t>If an amount in Column 2 is a negative amount, the LTCS Commissioner will refund the amount to the insurer or self-insure</w:t>
      </w:r>
      <w:r w:rsidR="00A67731">
        <w:t>r</w:t>
      </w:r>
      <w:r w:rsidR="00A05DB5">
        <w:t xml:space="preserve"> by </w:t>
      </w:r>
      <w:r w:rsidR="006C6F9B">
        <w:br/>
      </w:r>
      <w:r w:rsidR="00A05DB5">
        <w:t>30 September 2023.</w:t>
      </w:r>
    </w:p>
    <w:p w14:paraId="27E48E74" w14:textId="77777777" w:rsidR="003F75FC" w:rsidRDefault="003F75FC" w:rsidP="003F75FC">
      <w:pPr>
        <w:spacing w:before="300"/>
        <w:rPr>
          <w:rFonts w:ascii="Arial" w:hAnsi="Arial" w:cs="Arial"/>
          <w:b/>
          <w:bCs/>
        </w:rPr>
      </w:pPr>
    </w:p>
    <w:p w14:paraId="595D7125" w14:textId="77777777" w:rsidR="00557228" w:rsidRDefault="00557228" w:rsidP="0042011A">
      <w:pPr>
        <w:tabs>
          <w:tab w:val="left" w:pos="4320"/>
        </w:tabs>
      </w:pPr>
    </w:p>
    <w:p w14:paraId="6FFEF109" w14:textId="2B8B8BD9" w:rsidR="001440B3" w:rsidRDefault="00EB413A" w:rsidP="0042011A">
      <w:pPr>
        <w:tabs>
          <w:tab w:val="left" w:pos="4320"/>
        </w:tabs>
      </w:pPr>
      <w:r>
        <w:t>Nicola Clark</w:t>
      </w:r>
      <w:r w:rsidR="005B40EA">
        <w:br/>
      </w:r>
      <w:r w:rsidR="00A70DFA">
        <w:t xml:space="preserve">Lifetime Care and Support Commissioner for the </w:t>
      </w:r>
      <w:r w:rsidR="00B30C6B">
        <w:t>Australian Capital Territory</w:t>
      </w:r>
    </w:p>
    <w:p w14:paraId="2271CE62" w14:textId="53C1F9D7" w:rsidR="008F3B0D" w:rsidRDefault="00F04FEA" w:rsidP="0042011A">
      <w:pPr>
        <w:tabs>
          <w:tab w:val="left" w:pos="4320"/>
        </w:tabs>
      </w:pPr>
      <w:r>
        <w:t xml:space="preserve">7 </w:t>
      </w:r>
      <w:r w:rsidR="00EB413A">
        <w:t>June</w:t>
      </w:r>
      <w:r w:rsidR="005C0911">
        <w:t xml:space="preserve"> 20</w:t>
      </w:r>
      <w:r w:rsidR="005B40EA">
        <w:t>2</w:t>
      </w:r>
      <w:r w:rsidR="00557228">
        <w:t>3</w:t>
      </w:r>
    </w:p>
    <w:p w14:paraId="03075B40" w14:textId="77777777" w:rsidR="008F3B0D" w:rsidRDefault="008F3B0D" w:rsidP="0042011A">
      <w:pPr>
        <w:tabs>
          <w:tab w:val="left" w:pos="4320"/>
        </w:tabs>
      </w:pPr>
    </w:p>
    <w:p w14:paraId="4C444AF7" w14:textId="77777777" w:rsidR="008F3B0D" w:rsidRDefault="008F3B0D" w:rsidP="0042011A">
      <w:pPr>
        <w:tabs>
          <w:tab w:val="left" w:pos="4320"/>
        </w:tabs>
      </w:pPr>
    </w:p>
    <w:p w14:paraId="72FCBFB8" w14:textId="77777777" w:rsidR="008F3B0D" w:rsidRDefault="008F3B0D" w:rsidP="0042011A">
      <w:pPr>
        <w:tabs>
          <w:tab w:val="left" w:pos="4320"/>
        </w:tabs>
      </w:pPr>
    </w:p>
    <w:p w14:paraId="6553EC74" w14:textId="77777777" w:rsidR="008F3B0D" w:rsidRDefault="008F3B0D" w:rsidP="0042011A">
      <w:pPr>
        <w:tabs>
          <w:tab w:val="left" w:pos="4320"/>
        </w:tabs>
      </w:pPr>
    </w:p>
    <w:p w14:paraId="5FA30CA9" w14:textId="77777777" w:rsidR="008F3B0D" w:rsidRDefault="008F3B0D" w:rsidP="0042011A">
      <w:pPr>
        <w:tabs>
          <w:tab w:val="left" w:pos="4320"/>
        </w:tabs>
      </w:pPr>
    </w:p>
    <w:p w14:paraId="0D29862A" w14:textId="77777777" w:rsidR="008F3B0D" w:rsidRDefault="008F3B0D" w:rsidP="0042011A">
      <w:pPr>
        <w:tabs>
          <w:tab w:val="left" w:pos="4320"/>
        </w:tabs>
      </w:pPr>
    </w:p>
    <w:p w14:paraId="0D0CB9C6" w14:textId="77777777" w:rsidR="008F3B0D" w:rsidRDefault="008F3B0D" w:rsidP="0042011A">
      <w:pPr>
        <w:tabs>
          <w:tab w:val="left" w:pos="4320"/>
        </w:tabs>
      </w:pPr>
    </w:p>
    <w:p w14:paraId="3C3FA377" w14:textId="77777777" w:rsidR="008F3B0D" w:rsidRDefault="008F3B0D" w:rsidP="0042011A">
      <w:pPr>
        <w:tabs>
          <w:tab w:val="left" w:pos="4320"/>
        </w:tabs>
      </w:pPr>
    </w:p>
    <w:p w14:paraId="706EF175" w14:textId="77777777" w:rsidR="008F3B0D" w:rsidRDefault="008F3B0D" w:rsidP="0042011A">
      <w:pPr>
        <w:tabs>
          <w:tab w:val="left" w:pos="4320"/>
        </w:tabs>
      </w:pPr>
    </w:p>
    <w:p w14:paraId="6B31FE8D" w14:textId="77777777" w:rsidR="008F3B0D" w:rsidRDefault="008F3B0D" w:rsidP="0042011A">
      <w:pPr>
        <w:tabs>
          <w:tab w:val="left" w:pos="4320"/>
        </w:tabs>
      </w:pPr>
    </w:p>
    <w:p w14:paraId="77FF5A89" w14:textId="77777777" w:rsidR="008F3B0D" w:rsidRPr="00B81D29" w:rsidRDefault="008F3B0D" w:rsidP="0042011A">
      <w:pPr>
        <w:tabs>
          <w:tab w:val="left" w:pos="4320"/>
        </w:tabs>
        <w:rPr>
          <w:b/>
        </w:rPr>
      </w:pPr>
      <w:r w:rsidRPr="00B81D29">
        <w:rPr>
          <w:b/>
        </w:rPr>
        <w:t>Schedule 1</w:t>
      </w:r>
    </w:p>
    <w:p w14:paraId="1A412897" w14:textId="77777777" w:rsidR="008F3B0D" w:rsidRDefault="008F3B0D" w:rsidP="0042011A">
      <w:pPr>
        <w:tabs>
          <w:tab w:val="left" w:pos="4320"/>
        </w:tabs>
      </w:pPr>
    </w:p>
    <w:p w14:paraId="50BEF535" w14:textId="6FDE9B1E" w:rsidR="008F3B0D" w:rsidRPr="00B81D29" w:rsidRDefault="008F3B0D">
      <w:pPr>
        <w:rPr>
          <w:b/>
        </w:rPr>
      </w:pPr>
      <w:r w:rsidRPr="00B81D29">
        <w:rPr>
          <w:b/>
        </w:rPr>
        <w:t>Work In</w:t>
      </w:r>
      <w:r w:rsidR="004D152D">
        <w:rPr>
          <w:b/>
        </w:rPr>
        <w:t>jury Levy 20</w:t>
      </w:r>
      <w:r w:rsidR="005B40EA">
        <w:rPr>
          <w:b/>
        </w:rPr>
        <w:t>2</w:t>
      </w:r>
      <w:r w:rsidR="00557228">
        <w:rPr>
          <w:b/>
        </w:rPr>
        <w:t>3</w:t>
      </w:r>
      <w:r w:rsidR="004D152D">
        <w:rPr>
          <w:b/>
        </w:rPr>
        <w:t>-</w:t>
      </w:r>
      <w:r w:rsidR="005C0911">
        <w:rPr>
          <w:b/>
        </w:rPr>
        <w:t>2</w:t>
      </w:r>
      <w:r w:rsidR="00557228">
        <w:rPr>
          <w:b/>
        </w:rPr>
        <w:t>4</w:t>
      </w:r>
    </w:p>
    <w:p w14:paraId="48D1CF9D" w14:textId="77777777" w:rsidR="00B81D29" w:rsidRDefault="00B81D29"/>
    <w:tbl>
      <w:tblPr>
        <w:tblStyle w:val="LightShading-Accent1"/>
        <w:tblW w:w="3157" w:type="pct"/>
        <w:tblLook w:val="0660" w:firstRow="1" w:lastRow="1" w:firstColumn="0" w:lastColumn="0" w:noHBand="1" w:noVBand="1"/>
      </w:tblPr>
      <w:tblGrid>
        <w:gridCol w:w="3402"/>
        <w:gridCol w:w="1843"/>
      </w:tblGrid>
      <w:tr w:rsidR="008F3B0D" w:rsidRPr="0081637D" w14:paraId="1C83B19A" w14:textId="77777777" w:rsidTr="008C5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</w:tcPr>
          <w:p w14:paraId="3416A050" w14:textId="77777777" w:rsidR="008F3B0D" w:rsidRPr="0081637D" w:rsidRDefault="008F3B0D" w:rsidP="008F3B0D">
            <w:pPr>
              <w:rPr>
                <w:color w:val="auto"/>
              </w:rPr>
            </w:pPr>
            <w:r w:rsidRPr="0081637D">
              <w:rPr>
                <w:color w:val="auto"/>
              </w:rPr>
              <w:t>Column 1</w:t>
            </w:r>
          </w:p>
        </w:tc>
        <w:tc>
          <w:tcPr>
            <w:tcW w:w="175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310F494" w14:textId="77777777" w:rsidR="008F3B0D" w:rsidRPr="0081637D" w:rsidRDefault="008F3B0D" w:rsidP="00A27D23">
            <w:pPr>
              <w:jc w:val="right"/>
              <w:rPr>
                <w:color w:val="auto"/>
              </w:rPr>
            </w:pPr>
            <w:r w:rsidRPr="0081637D">
              <w:rPr>
                <w:color w:val="auto"/>
              </w:rPr>
              <w:t xml:space="preserve">Column 2 </w:t>
            </w:r>
          </w:p>
        </w:tc>
      </w:tr>
      <w:tr w:rsidR="008F3B0D" w:rsidRPr="0081637D" w14:paraId="3D0229D7" w14:textId="77777777" w:rsidTr="008C593D">
        <w:tc>
          <w:tcPr>
            <w:tcW w:w="3243" w:type="pct"/>
            <w:tcBorders>
              <w:top w:val="single" w:sz="8" w:space="0" w:color="000000" w:themeColor="text1"/>
            </w:tcBorders>
            <w:noWrap/>
          </w:tcPr>
          <w:p w14:paraId="034120A3" w14:textId="77777777" w:rsidR="008F3B0D" w:rsidRPr="006931FD" w:rsidRDefault="008F3B0D">
            <w:pPr>
              <w:rPr>
                <w:b/>
                <w:color w:val="auto"/>
              </w:rPr>
            </w:pPr>
            <w:r w:rsidRPr="006931FD">
              <w:rPr>
                <w:b/>
                <w:color w:val="auto"/>
              </w:rPr>
              <w:t>Insurer</w:t>
            </w:r>
            <w:r w:rsidR="006931FD">
              <w:rPr>
                <w:b/>
                <w:color w:val="auto"/>
              </w:rPr>
              <w:t>s</w:t>
            </w:r>
          </w:p>
        </w:tc>
        <w:tc>
          <w:tcPr>
            <w:tcW w:w="1757" w:type="pct"/>
            <w:tcBorders>
              <w:top w:val="single" w:sz="8" w:space="0" w:color="000000" w:themeColor="text1"/>
            </w:tcBorders>
          </w:tcPr>
          <w:p w14:paraId="748DCFD3" w14:textId="77777777" w:rsidR="008F3B0D" w:rsidRDefault="006931FD" w:rsidP="00A27D23">
            <w:pPr>
              <w:jc w:val="right"/>
              <w:rPr>
                <w:rStyle w:val="SubtleEmphasis"/>
                <w:b/>
                <w:i w:val="0"/>
                <w:color w:val="auto"/>
                <w:lang w:eastAsia="en-US"/>
              </w:rPr>
            </w:pPr>
            <w:r w:rsidRPr="006931FD">
              <w:rPr>
                <w:rStyle w:val="SubtleEmphasis"/>
                <w:b/>
                <w:i w:val="0"/>
                <w:color w:val="auto"/>
                <w:lang w:eastAsia="en-US"/>
              </w:rPr>
              <w:t>Levy amount</w:t>
            </w:r>
          </w:p>
          <w:p w14:paraId="7F6ABDD9" w14:textId="77777777" w:rsidR="006931FD" w:rsidRPr="006931FD" w:rsidRDefault="006931FD" w:rsidP="00A27D23">
            <w:pPr>
              <w:jc w:val="right"/>
              <w:rPr>
                <w:rStyle w:val="SubtleEmphasis"/>
                <w:b/>
                <w:i w:val="0"/>
                <w:color w:val="auto"/>
                <w:lang w:eastAsia="en-US"/>
              </w:rPr>
            </w:pPr>
          </w:p>
        </w:tc>
      </w:tr>
      <w:tr w:rsidR="005B3AC6" w:rsidRPr="00253B21" w14:paraId="4E2F0850" w14:textId="77777777" w:rsidTr="00043431">
        <w:tc>
          <w:tcPr>
            <w:tcW w:w="3243" w:type="pct"/>
            <w:noWrap/>
          </w:tcPr>
          <w:p w14:paraId="170BE843" w14:textId="77777777" w:rsidR="005B3AC6" w:rsidRPr="0081637D" w:rsidRDefault="005B3AC6" w:rsidP="005B3AC6">
            <w:pPr>
              <w:rPr>
                <w:color w:val="auto"/>
              </w:rPr>
            </w:pPr>
            <w:r w:rsidRPr="0081637D">
              <w:rPr>
                <w:color w:val="auto"/>
              </w:rPr>
              <w:t>Allianz</w:t>
            </w:r>
          </w:p>
        </w:tc>
        <w:tc>
          <w:tcPr>
            <w:tcW w:w="1757" w:type="pct"/>
          </w:tcPr>
          <w:p w14:paraId="3EDA0CEF" w14:textId="16C107B6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$1,813,688</w:t>
            </w:r>
          </w:p>
        </w:tc>
      </w:tr>
      <w:tr w:rsidR="005B3AC6" w:rsidRPr="00253B21" w14:paraId="58FA1174" w14:textId="77777777" w:rsidTr="00043431">
        <w:tc>
          <w:tcPr>
            <w:tcW w:w="3243" w:type="pct"/>
            <w:noWrap/>
          </w:tcPr>
          <w:p w14:paraId="7D5EB695" w14:textId="77777777" w:rsidR="005B3AC6" w:rsidRPr="0081637D" w:rsidRDefault="005B3AC6" w:rsidP="005B3AC6">
            <w:pPr>
              <w:rPr>
                <w:color w:val="auto"/>
              </w:rPr>
            </w:pPr>
            <w:r w:rsidRPr="0081637D">
              <w:rPr>
                <w:color w:val="auto"/>
              </w:rPr>
              <w:t>C</w:t>
            </w:r>
            <w:r>
              <w:rPr>
                <w:color w:val="auto"/>
              </w:rPr>
              <w:t>atholic Church Insurances</w:t>
            </w:r>
          </w:p>
        </w:tc>
        <w:tc>
          <w:tcPr>
            <w:tcW w:w="1757" w:type="pct"/>
          </w:tcPr>
          <w:p w14:paraId="358F63F2" w14:textId="02807410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-$5,640</w:t>
            </w:r>
          </w:p>
        </w:tc>
      </w:tr>
      <w:tr w:rsidR="005B3AC6" w:rsidRPr="0081637D" w14:paraId="093BA274" w14:textId="77777777" w:rsidTr="00043431">
        <w:tc>
          <w:tcPr>
            <w:tcW w:w="3243" w:type="pct"/>
            <w:noWrap/>
          </w:tcPr>
          <w:p w14:paraId="0C7C877B" w14:textId="49B23B75" w:rsidR="005B3AC6" w:rsidRPr="0081637D" w:rsidRDefault="005B3AC6" w:rsidP="005B3AC6">
            <w:pPr>
              <w:rPr>
                <w:color w:val="auto"/>
              </w:rPr>
            </w:pPr>
            <w:r>
              <w:rPr>
                <w:color w:val="auto"/>
              </w:rPr>
              <w:t>Suncorp</w:t>
            </w:r>
          </w:p>
        </w:tc>
        <w:tc>
          <w:tcPr>
            <w:tcW w:w="1757" w:type="pct"/>
          </w:tcPr>
          <w:p w14:paraId="20662239" w14:textId="1E07B0A3" w:rsidR="005B3AC6" w:rsidRPr="005B3AC6" w:rsidRDefault="00E04DE0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$2,270,399</w:t>
            </w:r>
          </w:p>
        </w:tc>
      </w:tr>
      <w:tr w:rsidR="005B3AC6" w:rsidRPr="0081637D" w14:paraId="79CFD84B" w14:textId="77777777" w:rsidTr="00043431">
        <w:tc>
          <w:tcPr>
            <w:tcW w:w="3243" w:type="pct"/>
            <w:noWrap/>
          </w:tcPr>
          <w:p w14:paraId="4FD3E307" w14:textId="3392A353" w:rsidR="005B3AC6" w:rsidRPr="0081637D" w:rsidRDefault="005B3AC6" w:rsidP="005B3AC6">
            <w:pPr>
              <w:rPr>
                <w:color w:val="auto"/>
              </w:rPr>
            </w:pPr>
            <w:r>
              <w:rPr>
                <w:color w:val="auto"/>
              </w:rPr>
              <w:t>Guild Insurance Ltd</w:t>
            </w:r>
          </w:p>
        </w:tc>
        <w:tc>
          <w:tcPr>
            <w:tcW w:w="1757" w:type="pct"/>
          </w:tcPr>
          <w:p w14:paraId="0EB967CD" w14:textId="431152ED" w:rsidR="005B3AC6" w:rsidRPr="005B3AC6" w:rsidRDefault="00E04DE0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$143,370</w:t>
            </w:r>
          </w:p>
        </w:tc>
      </w:tr>
      <w:tr w:rsidR="005B3AC6" w:rsidRPr="0081637D" w14:paraId="60D0E9FF" w14:textId="77777777" w:rsidTr="00043431">
        <w:tc>
          <w:tcPr>
            <w:tcW w:w="3243" w:type="pct"/>
            <w:noWrap/>
          </w:tcPr>
          <w:p w14:paraId="35A9B79F" w14:textId="44F1E42B" w:rsidR="005B3AC6" w:rsidRPr="0081637D" w:rsidRDefault="005B3AC6" w:rsidP="005B3AC6">
            <w:pPr>
              <w:rPr>
                <w:color w:val="auto"/>
              </w:rPr>
            </w:pPr>
            <w:r>
              <w:rPr>
                <w:color w:val="auto"/>
              </w:rPr>
              <w:t>Insurance Australia Ltd</w:t>
            </w:r>
          </w:p>
        </w:tc>
        <w:tc>
          <w:tcPr>
            <w:tcW w:w="1757" w:type="pct"/>
          </w:tcPr>
          <w:p w14:paraId="4AF62AB3" w14:textId="1B2AF47C" w:rsidR="005B3AC6" w:rsidRPr="005B3AC6" w:rsidRDefault="00E04DE0" w:rsidP="00E04DE0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E04DE0">
              <w:rPr>
                <w:rFonts w:cstheme="minorHAnsi"/>
                <w:color w:val="000000"/>
                <w:szCs w:val="24"/>
              </w:rPr>
              <w:t>$729,315</w:t>
            </w:r>
          </w:p>
        </w:tc>
      </w:tr>
      <w:tr w:rsidR="005B3AC6" w:rsidRPr="0081637D" w14:paraId="6778F8C1" w14:textId="77777777" w:rsidTr="00043431">
        <w:tc>
          <w:tcPr>
            <w:tcW w:w="3243" w:type="pct"/>
            <w:noWrap/>
          </w:tcPr>
          <w:p w14:paraId="49ADB4BA" w14:textId="4BEF860F" w:rsidR="005B3AC6" w:rsidRPr="0081637D" w:rsidRDefault="005B3AC6" w:rsidP="005B3AC6">
            <w:pPr>
              <w:rPr>
                <w:color w:val="auto"/>
              </w:rPr>
            </w:pPr>
            <w:r>
              <w:rPr>
                <w:color w:val="auto"/>
              </w:rPr>
              <w:t>QBE</w:t>
            </w:r>
          </w:p>
        </w:tc>
        <w:tc>
          <w:tcPr>
            <w:tcW w:w="1757" w:type="pct"/>
          </w:tcPr>
          <w:p w14:paraId="27FB1C4A" w14:textId="06F9E516" w:rsidR="005B3AC6" w:rsidRPr="005B3AC6" w:rsidRDefault="00E04DE0" w:rsidP="00E04DE0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E04DE0">
              <w:rPr>
                <w:rFonts w:cstheme="minorHAnsi"/>
                <w:color w:val="000000"/>
                <w:szCs w:val="24"/>
              </w:rPr>
              <w:t>$1,800,671</w:t>
            </w:r>
          </w:p>
        </w:tc>
      </w:tr>
      <w:tr w:rsidR="005B3AC6" w:rsidRPr="0081637D" w14:paraId="235FF1E3" w14:textId="77777777" w:rsidTr="00043431">
        <w:tc>
          <w:tcPr>
            <w:tcW w:w="3243" w:type="pct"/>
            <w:noWrap/>
          </w:tcPr>
          <w:p w14:paraId="26EBF4F5" w14:textId="77777777" w:rsidR="005B3AC6" w:rsidRPr="0081637D" w:rsidRDefault="005B3AC6" w:rsidP="005B3AC6">
            <w:pPr>
              <w:rPr>
                <w:color w:val="auto"/>
              </w:rPr>
            </w:pPr>
            <w:r w:rsidRPr="0081637D">
              <w:rPr>
                <w:color w:val="auto"/>
              </w:rPr>
              <w:t>Zurich</w:t>
            </w:r>
          </w:p>
        </w:tc>
        <w:tc>
          <w:tcPr>
            <w:tcW w:w="1757" w:type="pct"/>
          </w:tcPr>
          <w:p w14:paraId="4521239C" w14:textId="2606F569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$29,200</w:t>
            </w:r>
          </w:p>
        </w:tc>
      </w:tr>
      <w:tr w:rsidR="008F3B0D" w:rsidRPr="0081637D" w14:paraId="66940DD0" w14:textId="77777777" w:rsidTr="008C593D">
        <w:tc>
          <w:tcPr>
            <w:tcW w:w="3243" w:type="pct"/>
            <w:noWrap/>
          </w:tcPr>
          <w:p w14:paraId="32CF5F9E" w14:textId="77777777" w:rsidR="00665938" w:rsidRDefault="00665938">
            <w:pPr>
              <w:rPr>
                <w:b/>
                <w:color w:val="auto"/>
              </w:rPr>
            </w:pPr>
          </w:p>
          <w:p w14:paraId="5893F52E" w14:textId="77777777" w:rsidR="008F3B0D" w:rsidRDefault="008F3B0D">
            <w:pPr>
              <w:rPr>
                <w:b/>
                <w:color w:val="auto"/>
              </w:rPr>
            </w:pPr>
            <w:r w:rsidRPr="0081637D">
              <w:rPr>
                <w:b/>
                <w:color w:val="auto"/>
              </w:rPr>
              <w:t>Self-Insurer</w:t>
            </w:r>
            <w:r w:rsidR="006931FD">
              <w:rPr>
                <w:b/>
                <w:color w:val="auto"/>
              </w:rPr>
              <w:t>s</w:t>
            </w:r>
          </w:p>
          <w:p w14:paraId="3F31DC2C" w14:textId="77777777" w:rsidR="006931FD" w:rsidRPr="0081637D" w:rsidRDefault="006931FD">
            <w:pPr>
              <w:rPr>
                <w:b/>
                <w:color w:val="auto"/>
              </w:rPr>
            </w:pPr>
          </w:p>
        </w:tc>
        <w:tc>
          <w:tcPr>
            <w:tcW w:w="1757" w:type="pct"/>
          </w:tcPr>
          <w:p w14:paraId="76D8647D" w14:textId="77777777" w:rsidR="008F3B0D" w:rsidRPr="0081637D" w:rsidRDefault="008F3B0D" w:rsidP="00A27D23">
            <w:pPr>
              <w:jc w:val="right"/>
              <w:rPr>
                <w:rStyle w:val="SubtleEmphasis"/>
                <w:color w:val="auto"/>
                <w:lang w:eastAsia="en-US"/>
              </w:rPr>
            </w:pPr>
          </w:p>
        </w:tc>
      </w:tr>
      <w:tr w:rsidR="005B3AC6" w:rsidRPr="0081637D" w14:paraId="5CCA16B0" w14:textId="77777777" w:rsidTr="00A725B5">
        <w:tc>
          <w:tcPr>
            <w:tcW w:w="3243" w:type="pct"/>
            <w:noWrap/>
          </w:tcPr>
          <w:p w14:paraId="58E2CEE2" w14:textId="52F3257F" w:rsidR="005B3AC6" w:rsidRPr="0081637D" w:rsidRDefault="005B3AC6" w:rsidP="005B3AC6">
            <w:pPr>
              <w:rPr>
                <w:color w:val="auto"/>
              </w:rPr>
            </w:pPr>
            <w:r w:rsidRPr="0081637D">
              <w:rPr>
                <w:color w:val="auto"/>
              </w:rPr>
              <w:t>ANZ Bank</w:t>
            </w:r>
          </w:p>
        </w:tc>
        <w:tc>
          <w:tcPr>
            <w:tcW w:w="1757" w:type="pct"/>
          </w:tcPr>
          <w:p w14:paraId="1027AAA4" w14:textId="50DDD234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-$19</w:t>
            </w:r>
          </w:p>
        </w:tc>
      </w:tr>
      <w:tr w:rsidR="005B3AC6" w:rsidRPr="0081637D" w14:paraId="75C03F9F" w14:textId="77777777" w:rsidTr="00A725B5">
        <w:tc>
          <w:tcPr>
            <w:tcW w:w="3243" w:type="pct"/>
            <w:noWrap/>
          </w:tcPr>
          <w:p w14:paraId="0F5B550A" w14:textId="12D0BCB7" w:rsidR="005B3AC6" w:rsidRDefault="005B3AC6" w:rsidP="005B3AC6">
            <w:r w:rsidRPr="00EB413A">
              <w:rPr>
                <w:color w:val="auto"/>
              </w:rPr>
              <w:t>AUSWest Timbers</w:t>
            </w:r>
          </w:p>
        </w:tc>
        <w:tc>
          <w:tcPr>
            <w:tcW w:w="1757" w:type="pct"/>
          </w:tcPr>
          <w:p w14:paraId="3DDA2B69" w14:textId="68D6043B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-$1,553</w:t>
            </w:r>
          </w:p>
        </w:tc>
      </w:tr>
      <w:tr w:rsidR="005B3AC6" w:rsidRPr="0081637D" w14:paraId="73FD5DC6" w14:textId="77777777" w:rsidTr="00A725B5">
        <w:tc>
          <w:tcPr>
            <w:tcW w:w="3243" w:type="pct"/>
            <w:noWrap/>
          </w:tcPr>
          <w:p w14:paraId="4FD55838" w14:textId="7F66CEE3" w:rsidR="005B3AC6" w:rsidRPr="00541EF6" w:rsidRDefault="005B3AC6" w:rsidP="005B3AC6">
            <w:pPr>
              <w:rPr>
                <w:color w:val="000000" w:themeColor="text1"/>
              </w:rPr>
            </w:pPr>
            <w:r>
              <w:rPr>
                <w:color w:val="auto"/>
              </w:rPr>
              <w:t>Brickworks</w:t>
            </w:r>
            <w:r w:rsidR="00E04DE0">
              <w:rPr>
                <w:color w:val="auto"/>
              </w:rPr>
              <w:t xml:space="preserve"> Ltd</w:t>
            </w:r>
          </w:p>
        </w:tc>
        <w:tc>
          <w:tcPr>
            <w:tcW w:w="1757" w:type="pct"/>
          </w:tcPr>
          <w:p w14:paraId="46A646F7" w14:textId="7C82C351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$5,768</w:t>
            </w:r>
          </w:p>
        </w:tc>
      </w:tr>
      <w:tr w:rsidR="005B3AC6" w:rsidRPr="0081637D" w14:paraId="3FF2C698" w14:textId="77777777" w:rsidTr="00A725B5">
        <w:tc>
          <w:tcPr>
            <w:tcW w:w="3243" w:type="pct"/>
            <w:noWrap/>
          </w:tcPr>
          <w:p w14:paraId="5A037249" w14:textId="38742F38" w:rsidR="005B3AC6" w:rsidRPr="0081637D" w:rsidRDefault="005B3AC6" w:rsidP="005B3AC6">
            <w:pPr>
              <w:rPr>
                <w:color w:val="auto"/>
              </w:rPr>
            </w:pPr>
            <w:r>
              <w:rPr>
                <w:color w:val="auto"/>
              </w:rPr>
              <w:t xml:space="preserve">Coles </w:t>
            </w:r>
            <w:r w:rsidRPr="0081637D">
              <w:rPr>
                <w:color w:val="auto"/>
              </w:rPr>
              <w:t>Myer</w:t>
            </w:r>
            <w:r>
              <w:rPr>
                <w:color w:val="auto"/>
              </w:rPr>
              <w:t xml:space="preserve"> Group Ltd</w:t>
            </w:r>
          </w:p>
        </w:tc>
        <w:tc>
          <w:tcPr>
            <w:tcW w:w="1757" w:type="pct"/>
          </w:tcPr>
          <w:p w14:paraId="51443003" w14:textId="753AE557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$49,113</w:t>
            </w:r>
          </w:p>
        </w:tc>
      </w:tr>
      <w:tr w:rsidR="005B3AC6" w:rsidRPr="00253B21" w14:paraId="43234668" w14:textId="77777777" w:rsidTr="00A725B5">
        <w:tc>
          <w:tcPr>
            <w:tcW w:w="3243" w:type="pct"/>
            <w:noWrap/>
          </w:tcPr>
          <w:p w14:paraId="5FB99773" w14:textId="363DD4EA" w:rsidR="005B3AC6" w:rsidRPr="0081637D" w:rsidRDefault="005B3AC6" w:rsidP="005B3AC6">
            <w:pPr>
              <w:rPr>
                <w:color w:val="auto"/>
              </w:rPr>
            </w:pPr>
            <w:r w:rsidRPr="0081637D">
              <w:rPr>
                <w:color w:val="auto"/>
              </w:rPr>
              <w:t>CSR</w:t>
            </w:r>
            <w:r>
              <w:rPr>
                <w:color w:val="auto"/>
              </w:rPr>
              <w:t xml:space="preserve"> Limited</w:t>
            </w:r>
          </w:p>
        </w:tc>
        <w:tc>
          <w:tcPr>
            <w:tcW w:w="1757" w:type="pct"/>
          </w:tcPr>
          <w:p w14:paraId="6DF3F5A2" w14:textId="30601EE1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$7,464</w:t>
            </w:r>
          </w:p>
        </w:tc>
      </w:tr>
      <w:tr w:rsidR="005B3AC6" w:rsidRPr="0081637D" w14:paraId="676A194D" w14:textId="77777777" w:rsidTr="00A725B5">
        <w:tc>
          <w:tcPr>
            <w:tcW w:w="3243" w:type="pct"/>
            <w:noWrap/>
          </w:tcPr>
          <w:p w14:paraId="3B50D5AE" w14:textId="714FD8FF" w:rsidR="005B3AC6" w:rsidRPr="0081637D" w:rsidRDefault="005B3AC6" w:rsidP="005B3AC6">
            <w:pPr>
              <w:rPr>
                <w:color w:val="auto"/>
              </w:rPr>
            </w:pPr>
            <w:r w:rsidRPr="0081637D">
              <w:rPr>
                <w:color w:val="auto"/>
              </w:rPr>
              <w:t>Holcim</w:t>
            </w:r>
            <w:r>
              <w:rPr>
                <w:color w:val="auto"/>
              </w:rPr>
              <w:t xml:space="preserve"> Holdings</w:t>
            </w:r>
          </w:p>
        </w:tc>
        <w:tc>
          <w:tcPr>
            <w:tcW w:w="1757" w:type="pct"/>
          </w:tcPr>
          <w:p w14:paraId="27223C25" w14:textId="355CDB07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$346</w:t>
            </w:r>
          </w:p>
        </w:tc>
      </w:tr>
      <w:tr w:rsidR="005B3AC6" w:rsidRPr="0081637D" w14:paraId="30B43133" w14:textId="77777777" w:rsidTr="00A725B5">
        <w:tc>
          <w:tcPr>
            <w:tcW w:w="3243" w:type="pct"/>
            <w:noWrap/>
          </w:tcPr>
          <w:p w14:paraId="6C599236" w14:textId="4E15C193" w:rsidR="005B3AC6" w:rsidRPr="0081637D" w:rsidRDefault="005B3AC6" w:rsidP="005B3AC6">
            <w:pPr>
              <w:rPr>
                <w:color w:val="auto"/>
              </w:rPr>
            </w:pPr>
            <w:r>
              <w:rPr>
                <w:color w:val="auto"/>
              </w:rPr>
              <w:t>University of New South Wales</w:t>
            </w:r>
          </w:p>
        </w:tc>
        <w:tc>
          <w:tcPr>
            <w:tcW w:w="1757" w:type="pct"/>
          </w:tcPr>
          <w:p w14:paraId="434B0965" w14:textId="583EFE22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$16,215</w:t>
            </w:r>
          </w:p>
        </w:tc>
      </w:tr>
      <w:tr w:rsidR="005B3AC6" w:rsidRPr="0081637D" w14:paraId="3100770E" w14:textId="77777777" w:rsidTr="00A725B5">
        <w:tc>
          <w:tcPr>
            <w:tcW w:w="3243" w:type="pct"/>
            <w:noWrap/>
          </w:tcPr>
          <w:p w14:paraId="0BD02C46" w14:textId="72BDA027" w:rsidR="005B3AC6" w:rsidRPr="0081637D" w:rsidRDefault="005B3AC6" w:rsidP="005B3AC6">
            <w:pPr>
              <w:rPr>
                <w:color w:val="auto"/>
              </w:rPr>
            </w:pPr>
            <w:r w:rsidRPr="0081637D">
              <w:rPr>
                <w:color w:val="auto"/>
              </w:rPr>
              <w:t>Westpac</w:t>
            </w:r>
            <w:r>
              <w:rPr>
                <w:color w:val="auto"/>
              </w:rPr>
              <w:t xml:space="preserve"> Banking Corporation</w:t>
            </w:r>
          </w:p>
        </w:tc>
        <w:tc>
          <w:tcPr>
            <w:tcW w:w="1757" w:type="pct"/>
          </w:tcPr>
          <w:p w14:paraId="4C3F3C7D" w14:textId="6AAB1D00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$9,084</w:t>
            </w:r>
          </w:p>
        </w:tc>
      </w:tr>
      <w:tr w:rsidR="005B3AC6" w:rsidRPr="0081637D" w14:paraId="7EA84CDA" w14:textId="77777777" w:rsidTr="00A725B5">
        <w:tc>
          <w:tcPr>
            <w:tcW w:w="3243" w:type="pct"/>
            <w:tcBorders>
              <w:bottom w:val="single" w:sz="8" w:space="0" w:color="000000" w:themeColor="text1"/>
            </w:tcBorders>
            <w:noWrap/>
          </w:tcPr>
          <w:p w14:paraId="79E42049" w14:textId="7A79CF4B" w:rsidR="005B3AC6" w:rsidRPr="0081637D" w:rsidRDefault="005B3AC6" w:rsidP="005B3AC6">
            <w:pPr>
              <w:rPr>
                <w:color w:val="auto"/>
              </w:rPr>
            </w:pPr>
            <w:r>
              <w:rPr>
                <w:color w:val="auto"/>
              </w:rPr>
              <w:t>Wesfarmers</w:t>
            </w:r>
          </w:p>
        </w:tc>
        <w:tc>
          <w:tcPr>
            <w:tcW w:w="1757" w:type="pct"/>
            <w:tcBorders>
              <w:bottom w:val="single" w:sz="8" w:space="0" w:color="000000" w:themeColor="text1"/>
            </w:tcBorders>
          </w:tcPr>
          <w:p w14:paraId="3FB7864F" w14:textId="12CFF5BE" w:rsidR="005B3AC6" w:rsidRPr="005B3AC6" w:rsidRDefault="005B3AC6" w:rsidP="005B3AC6">
            <w:pPr>
              <w:jc w:val="right"/>
              <w:rPr>
                <w:rFonts w:cstheme="minorHAnsi"/>
                <w:color w:val="000000"/>
                <w:szCs w:val="24"/>
              </w:rPr>
            </w:pPr>
            <w:r w:rsidRPr="005B3AC6">
              <w:rPr>
                <w:rFonts w:cstheme="minorHAnsi"/>
                <w:color w:val="000000"/>
                <w:szCs w:val="24"/>
              </w:rPr>
              <w:t>$13,669</w:t>
            </w:r>
          </w:p>
        </w:tc>
      </w:tr>
      <w:tr w:rsidR="005B3AC6" w:rsidRPr="0081637D" w14:paraId="27DF0B2E" w14:textId="77777777" w:rsidTr="008C59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5000" w:type="pct"/>
            <w:gridSpan w:val="2"/>
            <w:tcBorders>
              <w:top w:val="single" w:sz="8" w:space="0" w:color="000000" w:themeColor="text1"/>
              <w:bottom w:val="nil"/>
            </w:tcBorders>
            <w:noWrap/>
          </w:tcPr>
          <w:p w14:paraId="19994454" w14:textId="2E1279E4" w:rsidR="005B3AC6" w:rsidRPr="0081637D" w:rsidRDefault="005B3AC6" w:rsidP="005B3AC6">
            <w:pPr>
              <w:pStyle w:val="DecimalAligned"/>
              <w:rPr>
                <w:color w:val="auto"/>
              </w:rPr>
            </w:pPr>
          </w:p>
        </w:tc>
      </w:tr>
    </w:tbl>
    <w:bookmarkEnd w:id="0"/>
    <w:p w14:paraId="32BCB42F" w14:textId="4C90D8DE" w:rsidR="001440B3" w:rsidRPr="00874955" w:rsidRDefault="00A05DB5">
      <w:pPr>
        <w:tabs>
          <w:tab w:val="left" w:pos="4320"/>
        </w:tabs>
        <w:rPr>
          <w:rFonts w:asciiTheme="minorHAnsi" w:hAnsiTheme="minorHAnsi" w:cstheme="minorHAnsi"/>
          <w:sz w:val="20"/>
        </w:rPr>
      </w:pPr>
      <w:r w:rsidRPr="00874955">
        <w:rPr>
          <w:sz w:val="20"/>
        </w:rPr>
        <w:t>*</w:t>
      </w:r>
      <w:r w:rsidRPr="00874955">
        <w:rPr>
          <w:rFonts w:asciiTheme="minorHAnsi" w:hAnsiTheme="minorHAnsi" w:cstheme="minorHAnsi"/>
          <w:sz w:val="20"/>
        </w:rPr>
        <w:t>Negative amounts are refunds</w:t>
      </w:r>
    </w:p>
    <w:sectPr w:rsidR="001440B3" w:rsidRPr="00874955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513D" w14:textId="77777777" w:rsidR="00445582" w:rsidRDefault="00445582" w:rsidP="001440B3">
      <w:r>
        <w:separator/>
      </w:r>
    </w:p>
  </w:endnote>
  <w:endnote w:type="continuationSeparator" w:id="0">
    <w:p w14:paraId="7A3545E1" w14:textId="77777777" w:rsidR="00445582" w:rsidRDefault="0044558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D7A8" w14:textId="77777777" w:rsidR="00887B5B" w:rsidRDefault="00887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3CBC" w14:textId="670BC45A" w:rsidR="00887B5B" w:rsidRPr="00887B5B" w:rsidRDefault="00887B5B" w:rsidP="00887B5B">
    <w:pPr>
      <w:pStyle w:val="Footer"/>
      <w:jc w:val="center"/>
      <w:rPr>
        <w:rFonts w:cs="Arial"/>
        <w:sz w:val="14"/>
      </w:rPr>
    </w:pPr>
    <w:r w:rsidRPr="00887B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BEFD" w14:textId="77777777" w:rsidR="00887B5B" w:rsidRDefault="00887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4C10" w14:textId="77777777" w:rsidR="00445582" w:rsidRDefault="00445582" w:rsidP="001440B3">
      <w:r>
        <w:separator/>
      </w:r>
    </w:p>
  </w:footnote>
  <w:footnote w:type="continuationSeparator" w:id="0">
    <w:p w14:paraId="02E6EE03" w14:textId="77777777" w:rsidR="00445582" w:rsidRDefault="0044558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0C5F" w14:textId="77777777" w:rsidR="00887B5B" w:rsidRDefault="00887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AE05" w14:textId="77777777" w:rsidR="00887B5B" w:rsidRDefault="00887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4182" w14:textId="77777777" w:rsidR="00887B5B" w:rsidRDefault="00887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824934280">
    <w:abstractNumId w:val="2"/>
  </w:num>
  <w:num w:numId="2" w16cid:durableId="270625420">
    <w:abstractNumId w:val="0"/>
  </w:num>
  <w:num w:numId="3" w16cid:durableId="265696016">
    <w:abstractNumId w:val="3"/>
  </w:num>
  <w:num w:numId="4" w16cid:durableId="1722900171">
    <w:abstractNumId w:val="6"/>
  </w:num>
  <w:num w:numId="5" w16cid:durableId="1009526464">
    <w:abstractNumId w:val="7"/>
  </w:num>
  <w:num w:numId="6" w16cid:durableId="89588937">
    <w:abstractNumId w:val="1"/>
  </w:num>
  <w:num w:numId="7" w16cid:durableId="1308973378">
    <w:abstractNumId w:val="4"/>
  </w:num>
  <w:num w:numId="8" w16cid:durableId="21172120">
    <w:abstractNumId w:val="5"/>
  </w:num>
  <w:num w:numId="9" w16cid:durableId="1791506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006A"/>
    <w:rsid w:val="00000DAA"/>
    <w:rsid w:val="00010EBB"/>
    <w:rsid w:val="000344D5"/>
    <w:rsid w:val="000822CA"/>
    <w:rsid w:val="000B5683"/>
    <w:rsid w:val="000F0B24"/>
    <w:rsid w:val="00127498"/>
    <w:rsid w:val="001440B3"/>
    <w:rsid w:val="00165FDE"/>
    <w:rsid w:val="00166886"/>
    <w:rsid w:val="001B0062"/>
    <w:rsid w:val="001F1D60"/>
    <w:rsid w:val="00253B21"/>
    <w:rsid w:val="00283719"/>
    <w:rsid w:val="002A4C88"/>
    <w:rsid w:val="002E081F"/>
    <w:rsid w:val="002F215A"/>
    <w:rsid w:val="00305789"/>
    <w:rsid w:val="003063D8"/>
    <w:rsid w:val="00311AFC"/>
    <w:rsid w:val="0032635C"/>
    <w:rsid w:val="003318AB"/>
    <w:rsid w:val="0034021E"/>
    <w:rsid w:val="003413BE"/>
    <w:rsid w:val="0037374D"/>
    <w:rsid w:val="003A5038"/>
    <w:rsid w:val="003B6E99"/>
    <w:rsid w:val="003E7557"/>
    <w:rsid w:val="003F75FC"/>
    <w:rsid w:val="00400A87"/>
    <w:rsid w:val="0042011A"/>
    <w:rsid w:val="00445582"/>
    <w:rsid w:val="00453DF6"/>
    <w:rsid w:val="00472ACC"/>
    <w:rsid w:val="004B75DD"/>
    <w:rsid w:val="004C0698"/>
    <w:rsid w:val="004C3539"/>
    <w:rsid w:val="004C3DF2"/>
    <w:rsid w:val="004D152D"/>
    <w:rsid w:val="00525963"/>
    <w:rsid w:val="00541EF6"/>
    <w:rsid w:val="00557228"/>
    <w:rsid w:val="0056383E"/>
    <w:rsid w:val="00572669"/>
    <w:rsid w:val="005A18E8"/>
    <w:rsid w:val="005B3AC6"/>
    <w:rsid w:val="005B40EA"/>
    <w:rsid w:val="005C0911"/>
    <w:rsid w:val="005D1114"/>
    <w:rsid w:val="00606EBB"/>
    <w:rsid w:val="006108B8"/>
    <w:rsid w:val="006112D0"/>
    <w:rsid w:val="006314CD"/>
    <w:rsid w:val="006600F6"/>
    <w:rsid w:val="00665938"/>
    <w:rsid w:val="006931FD"/>
    <w:rsid w:val="006C6F9B"/>
    <w:rsid w:val="00747BFF"/>
    <w:rsid w:val="007B4D71"/>
    <w:rsid w:val="007E428D"/>
    <w:rsid w:val="007F554F"/>
    <w:rsid w:val="0080700D"/>
    <w:rsid w:val="0081637D"/>
    <w:rsid w:val="00844340"/>
    <w:rsid w:val="00874955"/>
    <w:rsid w:val="00887B5B"/>
    <w:rsid w:val="008A2E8C"/>
    <w:rsid w:val="008C4C61"/>
    <w:rsid w:val="008C593D"/>
    <w:rsid w:val="008E63F7"/>
    <w:rsid w:val="008F3B0D"/>
    <w:rsid w:val="008F3B24"/>
    <w:rsid w:val="008F5E01"/>
    <w:rsid w:val="00914C2C"/>
    <w:rsid w:val="0098256A"/>
    <w:rsid w:val="009A462E"/>
    <w:rsid w:val="009C72F3"/>
    <w:rsid w:val="00A05DB5"/>
    <w:rsid w:val="00A232F9"/>
    <w:rsid w:val="00A27D23"/>
    <w:rsid w:val="00A313CE"/>
    <w:rsid w:val="00A434CC"/>
    <w:rsid w:val="00A57F1E"/>
    <w:rsid w:val="00A67731"/>
    <w:rsid w:val="00A70DFA"/>
    <w:rsid w:val="00A82769"/>
    <w:rsid w:val="00A95DE1"/>
    <w:rsid w:val="00AA080B"/>
    <w:rsid w:val="00AA35F7"/>
    <w:rsid w:val="00B14316"/>
    <w:rsid w:val="00B30C6B"/>
    <w:rsid w:val="00B81D29"/>
    <w:rsid w:val="00B901BF"/>
    <w:rsid w:val="00BA5934"/>
    <w:rsid w:val="00BD46F5"/>
    <w:rsid w:val="00C1603D"/>
    <w:rsid w:val="00C21ED2"/>
    <w:rsid w:val="00C32E93"/>
    <w:rsid w:val="00C44CCC"/>
    <w:rsid w:val="00C50F53"/>
    <w:rsid w:val="00C552AF"/>
    <w:rsid w:val="00C81A71"/>
    <w:rsid w:val="00C82776"/>
    <w:rsid w:val="00C86B50"/>
    <w:rsid w:val="00CC7853"/>
    <w:rsid w:val="00D00CD5"/>
    <w:rsid w:val="00D0207A"/>
    <w:rsid w:val="00D22225"/>
    <w:rsid w:val="00D3216F"/>
    <w:rsid w:val="00D32435"/>
    <w:rsid w:val="00D71A81"/>
    <w:rsid w:val="00D8789D"/>
    <w:rsid w:val="00DB1275"/>
    <w:rsid w:val="00DE7479"/>
    <w:rsid w:val="00E04DE0"/>
    <w:rsid w:val="00E22E06"/>
    <w:rsid w:val="00E30DE2"/>
    <w:rsid w:val="00E44DAF"/>
    <w:rsid w:val="00E528AA"/>
    <w:rsid w:val="00EB413A"/>
    <w:rsid w:val="00F04FEA"/>
    <w:rsid w:val="00F34334"/>
    <w:rsid w:val="00F52605"/>
    <w:rsid w:val="00F76FF6"/>
    <w:rsid w:val="00FC7B48"/>
    <w:rsid w:val="00FD04AC"/>
    <w:rsid w:val="00FE0FCA"/>
    <w:rsid w:val="00FF1C50"/>
    <w:rsid w:val="00FF50C7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D913D"/>
  <w14:defaultImageDpi w14:val="0"/>
  <w15:docId w15:val="{E5E27709-D22C-440A-B84B-F9479EA9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3B0D"/>
    <w:rPr>
      <w:rFonts w:cs="Times New Roman"/>
      <w:sz w:val="24"/>
      <w:szCs w:val="24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customStyle="1" w:styleId="DecimalAligned">
    <w:name w:val="Decimal Aligned"/>
    <w:basedOn w:val="Normal"/>
    <w:uiPriority w:val="40"/>
    <w:qFormat/>
    <w:rsid w:val="008F3B0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8F3B0D"/>
    <w:rPr>
      <w:rFonts w:eastAsiaTheme="minorEastAsia" w:cs="Times New Roman"/>
      <w:i/>
      <w:iCs/>
      <w:color w:val="808080" w:themeColor="text1" w:themeTint="7F"/>
      <w:sz w:val="22"/>
      <w:szCs w:val="22"/>
      <w:lang w:val="en-US" w:eastAsia="x-none"/>
    </w:rPr>
  </w:style>
  <w:style w:type="table" w:styleId="LightShading-Accent1">
    <w:name w:val="Light Shading Accent 1"/>
    <w:basedOn w:val="TableNormal"/>
    <w:uiPriority w:val="60"/>
    <w:rsid w:val="008F3B0D"/>
    <w:rPr>
      <w:rFonts w:asciiTheme="minorHAnsi" w:eastAsiaTheme="minorEastAsia" w:hAnsiTheme="minorHAns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52D"/>
    <w:rPr>
      <w:rFonts w:ascii="Segoe UI" w:hAnsi="Segoe UI" w:cs="Segoe UI"/>
      <w:sz w:val="18"/>
      <w:szCs w:val="18"/>
      <w:lang w:val="x-none" w:eastAsia="en-US"/>
    </w:rPr>
  </w:style>
  <w:style w:type="paragraph" w:styleId="ListParagraph">
    <w:name w:val="List Paragraph"/>
    <w:basedOn w:val="Normal"/>
    <w:uiPriority w:val="34"/>
    <w:qFormat/>
    <w:rsid w:val="004C0698"/>
    <w:pPr>
      <w:ind w:left="720"/>
      <w:contextualSpacing/>
    </w:pPr>
  </w:style>
  <w:style w:type="paragraph" w:styleId="Revision">
    <w:name w:val="Revision"/>
    <w:hidden/>
    <w:uiPriority w:val="99"/>
    <w:semiHidden/>
    <w:rsid w:val="00A05DB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1883-9A22-45D4-ACCB-1587F10F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1406</Characters>
  <Application>Microsoft Office Word</Application>
  <DocSecurity>0</DocSecurity>
  <Lines>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2019-05-08T05:37:00Z</cp:lastPrinted>
  <dcterms:created xsi:type="dcterms:W3CDTF">2023-06-09T03:28:00Z</dcterms:created>
  <dcterms:modified xsi:type="dcterms:W3CDTF">2023-06-09T03:28:00Z</dcterms:modified>
</cp:coreProperties>
</file>