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D8F7" w14:textId="77777777" w:rsidR="0059066D" w:rsidRPr="0059066D" w:rsidRDefault="0059066D" w:rsidP="004D4BE7">
      <w:pPr>
        <w:widowControl w:val="0"/>
        <w:spacing w:before="120" w:line="240" w:lineRule="auto"/>
        <w:rPr>
          <w:rFonts w:eastAsia="Times New Roman" w:cs="Arial"/>
          <w:sz w:val="24"/>
          <w:lang w:eastAsia="en-US"/>
        </w:rPr>
      </w:pPr>
      <w:bookmarkStart w:id="0" w:name="_Toc44738651"/>
      <w:r w:rsidRPr="0059066D">
        <w:rPr>
          <w:rFonts w:eastAsia="Times New Roman" w:cs="Arial"/>
          <w:sz w:val="24"/>
          <w:lang w:eastAsia="en-US"/>
        </w:rPr>
        <w:t>Australian Capital Territory</w:t>
      </w:r>
    </w:p>
    <w:p w14:paraId="30B545FC" w14:textId="1819B7E7" w:rsidR="0059066D" w:rsidRPr="00D1775F" w:rsidRDefault="0059066D" w:rsidP="004D4BE7">
      <w:pPr>
        <w:widowControl w:val="0"/>
        <w:tabs>
          <w:tab w:val="left" w:pos="2400"/>
          <w:tab w:val="left" w:pos="2880"/>
        </w:tabs>
        <w:spacing w:before="700" w:after="100" w:line="240" w:lineRule="auto"/>
        <w:rPr>
          <w:rFonts w:cs="Arial"/>
          <w:b/>
          <w:sz w:val="40"/>
          <w:lang w:eastAsia="en-US"/>
        </w:rPr>
      </w:pPr>
      <w:r w:rsidRPr="00D1775F">
        <w:rPr>
          <w:rFonts w:cs="Arial"/>
          <w:b/>
          <w:sz w:val="40"/>
          <w:lang w:eastAsia="en-US"/>
        </w:rPr>
        <w:t>Discrimination (</w:t>
      </w:r>
      <w:r w:rsidR="0071006D" w:rsidRPr="00D1775F">
        <w:rPr>
          <w:rFonts w:cs="Arial"/>
          <w:b/>
          <w:sz w:val="40"/>
          <w:lang w:eastAsia="en-US"/>
        </w:rPr>
        <w:t>BAE Systems Entities</w:t>
      </w:r>
      <w:r w:rsidR="000B466C" w:rsidRPr="00D1775F">
        <w:rPr>
          <w:rFonts w:cs="Arial"/>
          <w:b/>
          <w:sz w:val="40"/>
          <w:lang w:eastAsia="en-US"/>
        </w:rPr>
        <w:t>) Exemption 20</w:t>
      </w:r>
      <w:r w:rsidR="00E87086" w:rsidRPr="00D1775F">
        <w:rPr>
          <w:rFonts w:cs="Arial"/>
          <w:b/>
          <w:sz w:val="40"/>
          <w:lang w:eastAsia="en-US"/>
        </w:rPr>
        <w:t>2</w:t>
      </w:r>
      <w:r w:rsidR="00A876D1" w:rsidRPr="00D1775F">
        <w:rPr>
          <w:rFonts w:cs="Arial"/>
          <w:b/>
          <w:sz w:val="40"/>
          <w:lang w:eastAsia="en-US"/>
        </w:rPr>
        <w:t>3</w:t>
      </w:r>
      <w:r w:rsidR="000B466C" w:rsidRPr="00D1775F">
        <w:rPr>
          <w:rFonts w:cs="Arial"/>
          <w:b/>
          <w:sz w:val="40"/>
          <w:lang w:eastAsia="en-US"/>
        </w:rPr>
        <w:t xml:space="preserve"> (No 1)</w:t>
      </w:r>
    </w:p>
    <w:p w14:paraId="354AAE9D" w14:textId="41D41168" w:rsidR="0059066D" w:rsidRPr="00FB1B48" w:rsidRDefault="0059066D" w:rsidP="004D4BE7">
      <w:pPr>
        <w:widowControl w:val="0"/>
        <w:spacing w:before="240" w:after="60" w:line="240" w:lineRule="auto"/>
        <w:rPr>
          <w:rFonts w:eastAsia="Times New Roman" w:cs="Arial"/>
          <w:b/>
          <w:bCs/>
          <w:sz w:val="24"/>
          <w:vertAlign w:val="superscript"/>
          <w:lang w:eastAsia="en-US"/>
        </w:rPr>
      </w:pPr>
      <w:r w:rsidRPr="0059066D">
        <w:rPr>
          <w:rFonts w:eastAsia="Times New Roman" w:cs="Arial"/>
          <w:b/>
          <w:bCs/>
          <w:sz w:val="24"/>
          <w:lang w:eastAsia="en-US"/>
        </w:rPr>
        <w:t xml:space="preserve">Notifiable instrument </w:t>
      </w:r>
      <w:r w:rsidR="00FB1B48">
        <w:rPr>
          <w:rFonts w:eastAsia="Times New Roman" w:cs="Arial"/>
          <w:b/>
          <w:bCs/>
          <w:sz w:val="24"/>
          <w:lang w:eastAsia="en-US"/>
        </w:rPr>
        <w:t>NI20</w:t>
      </w:r>
      <w:r w:rsidR="00E87086">
        <w:rPr>
          <w:rFonts w:eastAsia="Times New Roman" w:cs="Arial"/>
          <w:b/>
          <w:bCs/>
          <w:sz w:val="24"/>
          <w:lang w:eastAsia="en-US"/>
        </w:rPr>
        <w:t>2</w:t>
      </w:r>
      <w:r w:rsidR="00A876D1">
        <w:rPr>
          <w:rFonts w:eastAsia="Times New Roman" w:cs="Arial"/>
          <w:b/>
          <w:bCs/>
          <w:sz w:val="24"/>
          <w:lang w:eastAsia="en-US"/>
        </w:rPr>
        <w:t>3</w:t>
      </w:r>
      <w:r w:rsidR="00FB1B48">
        <w:rPr>
          <w:rFonts w:eastAsia="Times New Roman" w:cs="Arial"/>
          <w:b/>
          <w:bCs/>
          <w:sz w:val="24"/>
          <w:lang w:eastAsia="en-US"/>
        </w:rPr>
        <w:t>-</w:t>
      </w:r>
      <w:r w:rsidR="00F73728">
        <w:rPr>
          <w:rFonts w:eastAsia="Times New Roman" w:cs="Arial"/>
          <w:b/>
          <w:bCs/>
          <w:sz w:val="24"/>
          <w:lang w:eastAsia="en-US"/>
        </w:rPr>
        <w:t>330</w:t>
      </w:r>
    </w:p>
    <w:p w14:paraId="0D197D41" w14:textId="77777777" w:rsidR="0059066D" w:rsidRPr="00A876D1" w:rsidRDefault="0059066D" w:rsidP="004D4BE7">
      <w:pPr>
        <w:widowControl w:val="0"/>
        <w:spacing w:before="240" w:after="120" w:line="240" w:lineRule="auto"/>
        <w:jc w:val="both"/>
        <w:rPr>
          <w:rFonts w:cs="Arial"/>
          <w:sz w:val="24"/>
          <w:lang w:eastAsia="en-US"/>
        </w:rPr>
      </w:pPr>
      <w:r w:rsidRPr="00A876D1">
        <w:rPr>
          <w:rFonts w:cs="Arial"/>
          <w:sz w:val="24"/>
          <w:lang w:eastAsia="en-US"/>
        </w:rPr>
        <w:t xml:space="preserve">made under the  </w:t>
      </w:r>
    </w:p>
    <w:p w14:paraId="25E6CD47" w14:textId="77777777" w:rsidR="0059066D" w:rsidRPr="00A876D1" w:rsidRDefault="0059066D" w:rsidP="004D4BE7">
      <w:pPr>
        <w:widowControl w:val="0"/>
        <w:tabs>
          <w:tab w:val="left" w:pos="2600"/>
        </w:tabs>
        <w:spacing w:after="60" w:line="240" w:lineRule="auto"/>
        <w:jc w:val="both"/>
        <w:rPr>
          <w:rFonts w:eastAsia="Times New Roman" w:cs="Arial"/>
          <w:b/>
          <w:sz w:val="24"/>
          <w:lang w:eastAsia="en-US"/>
        </w:rPr>
      </w:pPr>
      <w:r w:rsidRPr="00A876D1">
        <w:rPr>
          <w:rFonts w:eastAsia="Times New Roman" w:cs="Arial"/>
          <w:b/>
          <w:i/>
          <w:lang w:eastAsia="en-US"/>
        </w:rPr>
        <w:t>Discrimination Act 1991</w:t>
      </w:r>
      <w:r w:rsidRPr="00A876D1">
        <w:rPr>
          <w:rFonts w:eastAsia="Times New Roman" w:cs="Arial"/>
          <w:b/>
          <w:lang w:eastAsia="en-US"/>
        </w:rPr>
        <w:t>, section 109 (Grant of exemptions)</w:t>
      </w:r>
    </w:p>
    <w:p w14:paraId="225DEC25" w14:textId="77777777" w:rsidR="0059066D" w:rsidRPr="00A876D1" w:rsidRDefault="0059066D" w:rsidP="004D4BE7">
      <w:pPr>
        <w:widowControl w:val="0"/>
        <w:spacing w:before="0" w:line="240" w:lineRule="auto"/>
        <w:jc w:val="both"/>
        <w:rPr>
          <w:rFonts w:cs="Arial"/>
          <w:sz w:val="24"/>
          <w:lang w:eastAsia="en-US"/>
        </w:rPr>
      </w:pPr>
    </w:p>
    <w:p w14:paraId="083908A2" w14:textId="77777777" w:rsidR="0059066D" w:rsidRPr="00A876D1" w:rsidRDefault="0059066D" w:rsidP="004D4BE7">
      <w:pPr>
        <w:widowControl w:val="0"/>
        <w:pBdr>
          <w:top w:val="single" w:sz="12" w:space="1" w:color="auto"/>
        </w:pBdr>
        <w:spacing w:before="0" w:line="240" w:lineRule="auto"/>
        <w:jc w:val="both"/>
        <w:rPr>
          <w:rFonts w:cs="Arial"/>
          <w:sz w:val="24"/>
          <w:lang w:eastAsia="en-US"/>
        </w:rPr>
      </w:pPr>
    </w:p>
    <w:p w14:paraId="0F0CE361" w14:textId="77777777" w:rsidR="0059066D" w:rsidRPr="00A876D1" w:rsidRDefault="0059066D" w:rsidP="004D4BE7">
      <w:pPr>
        <w:widowControl w:val="0"/>
        <w:spacing w:before="60" w:after="60" w:line="240" w:lineRule="auto"/>
        <w:ind w:left="720" w:hanging="720"/>
        <w:rPr>
          <w:rFonts w:eastAsia="Times New Roman" w:cs="Arial"/>
          <w:b/>
          <w:bCs/>
          <w:sz w:val="24"/>
          <w:lang w:eastAsia="en-US"/>
        </w:rPr>
      </w:pPr>
      <w:r w:rsidRPr="00A876D1">
        <w:rPr>
          <w:rFonts w:eastAsia="Times New Roman" w:cs="Arial"/>
          <w:b/>
          <w:bCs/>
          <w:sz w:val="24"/>
          <w:lang w:eastAsia="en-US"/>
        </w:rPr>
        <w:t>1</w:t>
      </w:r>
      <w:r w:rsidRPr="00A876D1">
        <w:rPr>
          <w:rFonts w:eastAsia="Times New Roman" w:cs="Arial"/>
          <w:b/>
          <w:bCs/>
          <w:sz w:val="24"/>
          <w:lang w:eastAsia="en-US"/>
        </w:rPr>
        <w:tab/>
        <w:t>Name of instrument</w:t>
      </w:r>
    </w:p>
    <w:p w14:paraId="7C7BC060" w14:textId="109B0D20" w:rsidR="0059066D" w:rsidRPr="00A876D1" w:rsidRDefault="0059066D" w:rsidP="004D4BE7">
      <w:pPr>
        <w:widowControl w:val="0"/>
        <w:spacing w:before="80" w:after="60" w:line="240" w:lineRule="auto"/>
        <w:ind w:left="720"/>
        <w:rPr>
          <w:rFonts w:cs="Arial"/>
          <w:sz w:val="24"/>
          <w:lang w:eastAsia="en-US"/>
        </w:rPr>
      </w:pPr>
      <w:r w:rsidRPr="00A876D1">
        <w:rPr>
          <w:rFonts w:cs="Arial"/>
          <w:sz w:val="24"/>
          <w:lang w:eastAsia="en-US"/>
        </w:rPr>
        <w:t xml:space="preserve">This instrument is the </w:t>
      </w:r>
      <w:r w:rsidRPr="00A876D1">
        <w:rPr>
          <w:rFonts w:cs="Arial"/>
          <w:i/>
          <w:sz w:val="24"/>
          <w:lang w:eastAsia="en-US"/>
        </w:rPr>
        <w:t>Discrimination (</w:t>
      </w:r>
      <w:r w:rsidR="0071006D">
        <w:rPr>
          <w:rFonts w:cs="Arial"/>
          <w:i/>
          <w:sz w:val="24"/>
          <w:lang w:eastAsia="en-US"/>
        </w:rPr>
        <w:t>BAE Systems Entities</w:t>
      </w:r>
      <w:r w:rsidRPr="00A876D1">
        <w:rPr>
          <w:rFonts w:cs="Arial"/>
          <w:i/>
          <w:sz w:val="24"/>
          <w:lang w:eastAsia="en-US"/>
        </w:rPr>
        <w:t>)</w:t>
      </w:r>
      <w:r w:rsidR="0071006D">
        <w:rPr>
          <w:rFonts w:cs="Arial"/>
          <w:i/>
          <w:sz w:val="24"/>
          <w:lang w:eastAsia="en-US"/>
        </w:rPr>
        <w:t xml:space="preserve"> </w:t>
      </w:r>
      <w:r w:rsidRPr="00A876D1">
        <w:rPr>
          <w:rFonts w:cs="Arial"/>
          <w:i/>
          <w:sz w:val="24"/>
          <w:lang w:eastAsia="en-US"/>
        </w:rPr>
        <w:t>Exemption 20</w:t>
      </w:r>
      <w:r w:rsidR="00E87086" w:rsidRPr="00A876D1">
        <w:rPr>
          <w:rFonts w:cs="Arial"/>
          <w:i/>
          <w:sz w:val="24"/>
          <w:lang w:eastAsia="en-US"/>
        </w:rPr>
        <w:t>2</w:t>
      </w:r>
      <w:r w:rsidR="00A876D1">
        <w:rPr>
          <w:rFonts w:cs="Arial"/>
          <w:i/>
          <w:sz w:val="24"/>
          <w:lang w:eastAsia="en-US"/>
        </w:rPr>
        <w:t>3</w:t>
      </w:r>
      <w:r w:rsidR="000B466C" w:rsidRPr="00A876D1">
        <w:rPr>
          <w:rFonts w:cs="Arial"/>
          <w:i/>
          <w:sz w:val="24"/>
          <w:lang w:eastAsia="en-US"/>
        </w:rPr>
        <w:t xml:space="preserve"> </w:t>
      </w:r>
      <w:r w:rsidRPr="00A876D1">
        <w:rPr>
          <w:rFonts w:cs="Arial"/>
          <w:i/>
          <w:sz w:val="24"/>
          <w:lang w:eastAsia="en-US"/>
        </w:rPr>
        <w:t xml:space="preserve">(No </w:t>
      </w:r>
      <w:r w:rsidR="000B466C" w:rsidRPr="00A876D1">
        <w:rPr>
          <w:rFonts w:cs="Arial"/>
          <w:i/>
          <w:sz w:val="24"/>
          <w:lang w:eastAsia="en-US"/>
        </w:rPr>
        <w:t>1</w:t>
      </w:r>
      <w:r w:rsidRPr="00A876D1">
        <w:rPr>
          <w:rFonts w:cs="Arial"/>
          <w:sz w:val="24"/>
          <w:lang w:eastAsia="en-US"/>
        </w:rPr>
        <w:t>)</w:t>
      </w:r>
      <w:r w:rsidRPr="00A876D1">
        <w:rPr>
          <w:rFonts w:cs="Arial"/>
          <w:bCs/>
          <w:iCs/>
          <w:sz w:val="24"/>
          <w:lang w:eastAsia="en-US"/>
        </w:rPr>
        <w:t>.</w:t>
      </w:r>
    </w:p>
    <w:p w14:paraId="76F9DF45" w14:textId="326FDF83" w:rsidR="00A876D1" w:rsidRDefault="00A876D1" w:rsidP="00A876D1">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2</w:t>
      </w:r>
      <w:r>
        <w:rPr>
          <w:rFonts w:eastAsia="Times New Roman" w:cs="Arial"/>
          <w:b/>
          <w:bCs/>
          <w:sz w:val="24"/>
          <w:lang w:eastAsia="en-US"/>
        </w:rPr>
        <w:tab/>
        <w:t>Exemption decision—Discrimination Act, s 109</w:t>
      </w:r>
    </w:p>
    <w:p w14:paraId="6AF7559F" w14:textId="032B4DE4" w:rsidR="00A876D1" w:rsidRDefault="00A876D1" w:rsidP="00A876D1">
      <w:pPr>
        <w:widowControl w:val="0"/>
        <w:spacing w:before="240" w:after="60" w:line="240" w:lineRule="auto"/>
        <w:ind w:left="720" w:hanging="720"/>
        <w:rPr>
          <w:rFonts w:cs="Arial"/>
          <w:sz w:val="24"/>
          <w:lang w:eastAsia="en-US"/>
        </w:rPr>
      </w:pPr>
      <w:r>
        <w:rPr>
          <w:rFonts w:cs="Arial"/>
          <w:sz w:val="24"/>
          <w:lang w:eastAsia="en-US"/>
        </w:rPr>
        <w:tab/>
        <w:t xml:space="preserve">The Human Rights Commission exempts </w:t>
      </w:r>
      <w:r w:rsidR="0071006D">
        <w:rPr>
          <w:rFonts w:cs="Arial"/>
          <w:bCs/>
          <w:sz w:val="24"/>
          <w:lang w:eastAsia="en-US"/>
        </w:rPr>
        <w:t>BAE Systems Entities</w:t>
      </w:r>
      <w:r w:rsidRPr="00A876D1">
        <w:rPr>
          <w:rFonts w:cs="Arial"/>
          <w:bCs/>
          <w:sz w:val="24"/>
          <w:lang w:eastAsia="en-US"/>
        </w:rPr>
        <w:t xml:space="preserve"> </w:t>
      </w:r>
      <w:r>
        <w:rPr>
          <w:rFonts w:cs="Arial"/>
          <w:sz w:val="24"/>
          <w:lang w:eastAsia="en-US"/>
        </w:rPr>
        <w:t xml:space="preserve">from the operation of sections 10, 13, 20, 23 and 69 of the </w:t>
      </w:r>
      <w:r>
        <w:rPr>
          <w:rFonts w:cs="Arial"/>
          <w:i/>
          <w:sz w:val="24"/>
          <w:lang w:eastAsia="en-US"/>
        </w:rPr>
        <w:t>Discrimination Act 1991</w:t>
      </w:r>
      <w:r>
        <w:rPr>
          <w:rFonts w:cs="Arial"/>
          <w:sz w:val="24"/>
          <w:lang w:eastAsia="en-US"/>
        </w:rPr>
        <w:t xml:space="preserve"> for a period of 3 years.</w:t>
      </w:r>
    </w:p>
    <w:p w14:paraId="2D9CA2D5" w14:textId="5A7435D4" w:rsidR="00A876D1" w:rsidRDefault="00A876D1" w:rsidP="00A876D1">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3</w:t>
      </w:r>
      <w:r>
        <w:rPr>
          <w:rFonts w:eastAsia="Times New Roman" w:cs="Arial"/>
          <w:b/>
          <w:bCs/>
          <w:sz w:val="24"/>
          <w:lang w:eastAsia="en-US"/>
        </w:rPr>
        <w:tab/>
        <w:t>Conditions on exemption</w:t>
      </w:r>
    </w:p>
    <w:p w14:paraId="6D1F98C6" w14:textId="77777777" w:rsidR="00A876D1" w:rsidRDefault="00A876D1" w:rsidP="00A876D1">
      <w:pPr>
        <w:widowControl w:val="0"/>
        <w:spacing w:before="240" w:after="60" w:line="240" w:lineRule="auto"/>
        <w:ind w:left="720"/>
        <w:rPr>
          <w:rFonts w:cs="Arial"/>
          <w:sz w:val="24"/>
          <w:lang w:eastAsia="en-US"/>
        </w:rPr>
      </w:pPr>
      <w:r>
        <w:rPr>
          <w:rFonts w:cs="Arial"/>
          <w:sz w:val="24"/>
          <w:lang w:eastAsia="en-US"/>
        </w:rPr>
        <w:t>This exemption is subject to the conditions provided in the decision of the Human Rights Commission set out in Schedule 1 of this instrument.</w:t>
      </w:r>
    </w:p>
    <w:p w14:paraId="4A378850" w14:textId="79E4504C" w:rsidR="0059066D" w:rsidRPr="00A876D1" w:rsidRDefault="00A876D1" w:rsidP="004D4BE7">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4</w:t>
      </w:r>
      <w:r w:rsidR="0059066D" w:rsidRPr="00A876D1">
        <w:rPr>
          <w:rFonts w:eastAsia="Times New Roman" w:cs="Arial"/>
          <w:b/>
          <w:bCs/>
          <w:sz w:val="24"/>
          <w:lang w:eastAsia="en-US"/>
        </w:rPr>
        <w:tab/>
        <w:t>Commencement</w:t>
      </w:r>
    </w:p>
    <w:p w14:paraId="4F753F5A" w14:textId="72B6D684" w:rsidR="0059066D" w:rsidRPr="00A876D1" w:rsidRDefault="0059066D" w:rsidP="004D4BE7">
      <w:pPr>
        <w:widowControl w:val="0"/>
        <w:spacing w:before="80" w:after="60" w:line="240" w:lineRule="auto"/>
        <w:ind w:left="720"/>
        <w:rPr>
          <w:rFonts w:cs="Arial"/>
          <w:sz w:val="24"/>
          <w:lang w:eastAsia="en-US"/>
        </w:rPr>
      </w:pPr>
      <w:r w:rsidRPr="00A876D1">
        <w:rPr>
          <w:rFonts w:cs="Arial"/>
          <w:sz w:val="24"/>
          <w:lang w:eastAsia="en-US"/>
        </w:rPr>
        <w:t xml:space="preserve">This instrument </w:t>
      </w:r>
      <w:r w:rsidR="006115C2" w:rsidRPr="00A876D1">
        <w:rPr>
          <w:rFonts w:cs="Arial"/>
          <w:sz w:val="24"/>
          <w:lang w:eastAsia="en-US"/>
        </w:rPr>
        <w:t xml:space="preserve">commences on </w:t>
      </w:r>
      <w:r w:rsidR="003C5328" w:rsidRPr="00A876D1">
        <w:rPr>
          <w:rFonts w:cs="Arial"/>
          <w:sz w:val="24"/>
          <w:lang w:eastAsia="en-US"/>
        </w:rPr>
        <w:t>1</w:t>
      </w:r>
      <w:r w:rsidR="00A876D1">
        <w:rPr>
          <w:rFonts w:cs="Arial"/>
          <w:sz w:val="24"/>
          <w:lang w:eastAsia="en-US"/>
        </w:rPr>
        <w:t>4</w:t>
      </w:r>
      <w:r w:rsidR="003C5328" w:rsidRPr="00A876D1">
        <w:rPr>
          <w:rFonts w:cs="Arial"/>
          <w:sz w:val="24"/>
          <w:lang w:eastAsia="en-US"/>
        </w:rPr>
        <w:t xml:space="preserve"> July 20</w:t>
      </w:r>
      <w:r w:rsidR="00E87086" w:rsidRPr="00A876D1">
        <w:rPr>
          <w:rFonts w:cs="Arial"/>
          <w:sz w:val="24"/>
          <w:lang w:eastAsia="en-US"/>
        </w:rPr>
        <w:t>2</w:t>
      </w:r>
      <w:r w:rsidR="00A876D1">
        <w:rPr>
          <w:rFonts w:cs="Arial"/>
          <w:sz w:val="24"/>
          <w:lang w:eastAsia="en-US"/>
        </w:rPr>
        <w:t>3</w:t>
      </w:r>
      <w:r w:rsidR="00AA5157" w:rsidRPr="00A876D1">
        <w:rPr>
          <w:rFonts w:cs="Arial"/>
          <w:sz w:val="24"/>
          <w:lang w:eastAsia="en-US"/>
        </w:rPr>
        <w:t>.</w:t>
      </w:r>
    </w:p>
    <w:p w14:paraId="600C34D0" w14:textId="77777777" w:rsidR="0059066D" w:rsidRPr="00A876D1" w:rsidRDefault="0059066D" w:rsidP="004D4BE7">
      <w:pPr>
        <w:widowControl w:val="0"/>
        <w:spacing w:before="80" w:after="60" w:line="240" w:lineRule="auto"/>
        <w:ind w:left="720"/>
        <w:rPr>
          <w:rFonts w:cs="Arial"/>
          <w:sz w:val="24"/>
          <w:lang w:eastAsia="en-US"/>
        </w:rPr>
      </w:pPr>
    </w:p>
    <w:p w14:paraId="4F52F697" w14:textId="6CF2F5E1" w:rsidR="00685A5B" w:rsidRPr="00A876D1" w:rsidRDefault="00685A5B" w:rsidP="004D4BE7">
      <w:pPr>
        <w:widowControl w:val="0"/>
        <w:tabs>
          <w:tab w:val="left" w:pos="4320"/>
        </w:tabs>
        <w:spacing w:before="480" w:line="240" w:lineRule="auto"/>
        <w:rPr>
          <w:rFonts w:cs="Arial"/>
          <w:sz w:val="24"/>
          <w:lang w:eastAsia="en-US"/>
        </w:rPr>
      </w:pPr>
    </w:p>
    <w:p w14:paraId="3CCACF54" w14:textId="77777777" w:rsidR="009A0D48" w:rsidRPr="00A876D1" w:rsidRDefault="003C5328" w:rsidP="004D4BE7">
      <w:pPr>
        <w:pStyle w:val="NoSpacing"/>
        <w:widowControl w:val="0"/>
        <w:rPr>
          <w:rFonts w:cs="Arial"/>
          <w:sz w:val="22"/>
          <w:szCs w:val="22"/>
          <w:lang w:eastAsia="en-US"/>
        </w:rPr>
      </w:pPr>
      <w:r w:rsidRPr="00A876D1">
        <w:rPr>
          <w:rFonts w:cs="Arial"/>
          <w:sz w:val="22"/>
          <w:szCs w:val="22"/>
          <w:lang w:eastAsia="en-US"/>
        </w:rPr>
        <w:t>Karen Toohey</w:t>
      </w:r>
    </w:p>
    <w:p w14:paraId="4B80A680" w14:textId="77777777" w:rsidR="0059066D" w:rsidRPr="00A876D1" w:rsidRDefault="0059066D" w:rsidP="004D4BE7">
      <w:pPr>
        <w:pStyle w:val="NoSpacing"/>
        <w:widowControl w:val="0"/>
        <w:rPr>
          <w:rFonts w:cs="Arial"/>
          <w:sz w:val="22"/>
          <w:szCs w:val="22"/>
          <w:lang w:eastAsia="en-US"/>
        </w:rPr>
      </w:pPr>
      <w:r w:rsidRPr="00A876D1">
        <w:rPr>
          <w:rFonts w:cs="Arial"/>
          <w:sz w:val="22"/>
          <w:szCs w:val="22"/>
          <w:lang w:eastAsia="en-US"/>
        </w:rPr>
        <w:t>Discrimination Commissioner</w:t>
      </w:r>
    </w:p>
    <w:bookmarkEnd w:id="0"/>
    <w:p w14:paraId="2180664D" w14:textId="77777777" w:rsidR="0059066D" w:rsidRPr="00A876D1" w:rsidRDefault="0059066D" w:rsidP="004D4BE7">
      <w:pPr>
        <w:pStyle w:val="NoSpacing"/>
        <w:widowControl w:val="0"/>
        <w:rPr>
          <w:rFonts w:cs="Arial"/>
          <w:sz w:val="22"/>
          <w:szCs w:val="22"/>
          <w:lang w:eastAsia="en-US"/>
        </w:rPr>
      </w:pPr>
    </w:p>
    <w:p w14:paraId="55E15DBB" w14:textId="77777777" w:rsidR="0059066D" w:rsidRPr="00A876D1" w:rsidRDefault="0059066D" w:rsidP="004D4BE7">
      <w:pPr>
        <w:pStyle w:val="NoSpacing"/>
        <w:widowControl w:val="0"/>
        <w:rPr>
          <w:rFonts w:cs="Arial"/>
          <w:sz w:val="22"/>
          <w:szCs w:val="22"/>
          <w:lang w:eastAsia="en-US"/>
        </w:rPr>
      </w:pPr>
    </w:p>
    <w:p w14:paraId="41D5ACE5" w14:textId="76F2D7EA" w:rsidR="00EA5E97" w:rsidRPr="00A876D1" w:rsidRDefault="0059066D" w:rsidP="004D4BE7">
      <w:pPr>
        <w:pStyle w:val="NoSpacing"/>
        <w:widowControl w:val="0"/>
        <w:rPr>
          <w:rFonts w:cs="Arial"/>
          <w:b/>
          <w:sz w:val="22"/>
          <w:szCs w:val="28"/>
        </w:rPr>
      </w:pPr>
      <w:r w:rsidRPr="00A876D1">
        <w:rPr>
          <w:rFonts w:cs="Arial"/>
          <w:sz w:val="22"/>
          <w:szCs w:val="22"/>
          <w:lang w:eastAsia="en-US"/>
        </w:rPr>
        <w:t>Date</w:t>
      </w:r>
      <w:r w:rsidR="006B6F85" w:rsidRPr="00A876D1">
        <w:rPr>
          <w:rFonts w:cs="Arial"/>
          <w:sz w:val="22"/>
          <w:szCs w:val="22"/>
          <w:lang w:eastAsia="en-US"/>
        </w:rPr>
        <w:t>d</w:t>
      </w:r>
      <w:r w:rsidR="00685A5B" w:rsidRPr="00A876D1">
        <w:rPr>
          <w:rFonts w:cs="Arial"/>
          <w:sz w:val="22"/>
          <w:szCs w:val="22"/>
          <w:lang w:eastAsia="en-US"/>
        </w:rPr>
        <w:t>:</w:t>
      </w:r>
      <w:r w:rsidR="006B6F85" w:rsidRPr="00A876D1">
        <w:rPr>
          <w:rFonts w:cs="Arial"/>
          <w:sz w:val="22"/>
          <w:szCs w:val="22"/>
          <w:lang w:eastAsia="en-US"/>
        </w:rPr>
        <w:t xml:space="preserve"> </w:t>
      </w:r>
      <w:r w:rsidR="002D012E">
        <w:rPr>
          <w:rFonts w:cs="Arial"/>
          <w:sz w:val="22"/>
          <w:szCs w:val="22"/>
          <w:lang w:eastAsia="en-US"/>
        </w:rPr>
        <w:t>10</w:t>
      </w:r>
      <w:r w:rsidR="00A876D1">
        <w:rPr>
          <w:rFonts w:cs="Arial"/>
          <w:sz w:val="22"/>
          <w:szCs w:val="22"/>
          <w:lang w:eastAsia="en-US"/>
        </w:rPr>
        <w:t xml:space="preserve"> </w:t>
      </w:r>
      <w:r w:rsidR="002D012E">
        <w:rPr>
          <w:rFonts w:cs="Arial"/>
          <w:sz w:val="22"/>
          <w:szCs w:val="22"/>
          <w:lang w:eastAsia="en-US"/>
        </w:rPr>
        <w:t>July</w:t>
      </w:r>
      <w:r w:rsidR="00A876D1">
        <w:rPr>
          <w:rFonts w:cs="Arial"/>
          <w:sz w:val="22"/>
          <w:szCs w:val="22"/>
          <w:lang w:eastAsia="en-US"/>
        </w:rPr>
        <w:t xml:space="preserve"> 2023</w:t>
      </w:r>
    </w:p>
    <w:p w14:paraId="3D569E7D" w14:textId="77777777" w:rsidR="00EA5E97" w:rsidRPr="0059066D" w:rsidRDefault="00EA5E97" w:rsidP="004D4BE7">
      <w:pPr>
        <w:widowControl w:val="0"/>
        <w:spacing w:before="0" w:line="240" w:lineRule="auto"/>
        <w:rPr>
          <w:rFonts w:ascii="Times New Roman" w:hAnsi="Times New Roman"/>
          <w:b/>
          <w:sz w:val="24"/>
          <w:szCs w:val="24"/>
        </w:rPr>
        <w:sectPr w:rsidR="00EA5E97" w:rsidRPr="0059066D" w:rsidSect="0059066D">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titlePg/>
          <w:docGrid w:linePitch="360"/>
        </w:sectPr>
      </w:pPr>
    </w:p>
    <w:p w14:paraId="1D7E6AFD" w14:textId="3B792215" w:rsidR="00D6342C" w:rsidRPr="00094581" w:rsidRDefault="00D6342C" w:rsidP="00D6342C">
      <w:pPr>
        <w:spacing w:line="360" w:lineRule="auto"/>
        <w:rPr>
          <w:b/>
          <w:sz w:val="22"/>
          <w:szCs w:val="22"/>
        </w:rPr>
      </w:pPr>
      <w:r w:rsidRPr="00094581">
        <w:rPr>
          <w:b/>
          <w:sz w:val="22"/>
          <w:szCs w:val="22"/>
        </w:rPr>
        <w:lastRenderedPageBreak/>
        <w:t xml:space="preserve">Pursuant to section 109 of the </w:t>
      </w:r>
      <w:r w:rsidRPr="00094581">
        <w:rPr>
          <w:b/>
          <w:i/>
          <w:sz w:val="22"/>
          <w:szCs w:val="22"/>
        </w:rPr>
        <w:t>Discrimination Act</w:t>
      </w:r>
      <w:r w:rsidRPr="00094581">
        <w:rPr>
          <w:b/>
          <w:sz w:val="22"/>
          <w:szCs w:val="22"/>
        </w:rPr>
        <w:t xml:space="preserve"> </w:t>
      </w:r>
      <w:r w:rsidRPr="00094581">
        <w:rPr>
          <w:b/>
          <w:i/>
          <w:sz w:val="22"/>
          <w:szCs w:val="22"/>
        </w:rPr>
        <w:t>1991</w:t>
      </w:r>
      <w:r w:rsidRPr="00094581">
        <w:rPr>
          <w:b/>
          <w:sz w:val="22"/>
          <w:szCs w:val="22"/>
        </w:rPr>
        <w:t xml:space="preserve"> (ACT), the </w:t>
      </w:r>
      <w:r>
        <w:rPr>
          <w:b/>
          <w:sz w:val="22"/>
          <w:szCs w:val="22"/>
        </w:rPr>
        <w:t xml:space="preserve">Human Rights Commission </w:t>
      </w:r>
      <w:r w:rsidRPr="00094581">
        <w:rPr>
          <w:b/>
          <w:sz w:val="22"/>
          <w:szCs w:val="22"/>
        </w:rPr>
        <w:t xml:space="preserve">grants </w:t>
      </w:r>
      <w:r>
        <w:rPr>
          <w:b/>
          <w:sz w:val="22"/>
          <w:szCs w:val="22"/>
        </w:rPr>
        <w:t>BAE Systems Australia Limited, BAE Systems Defence Pty Ltd and ASC Shipbuilding Pty Ltd</w:t>
      </w:r>
      <w:r w:rsidRPr="00094581">
        <w:rPr>
          <w:b/>
          <w:sz w:val="22"/>
          <w:szCs w:val="22"/>
        </w:rPr>
        <w:t xml:space="preserve"> (</w:t>
      </w:r>
      <w:r>
        <w:rPr>
          <w:b/>
          <w:sz w:val="22"/>
          <w:szCs w:val="22"/>
        </w:rPr>
        <w:t>collectively, the 'BAE Systems Entities'</w:t>
      </w:r>
      <w:r w:rsidRPr="00094581">
        <w:rPr>
          <w:b/>
          <w:sz w:val="22"/>
          <w:szCs w:val="22"/>
        </w:rPr>
        <w:t>) an exemption from the operation of sections </w:t>
      </w:r>
      <w:r w:rsidRPr="006A3BC7">
        <w:rPr>
          <w:b/>
          <w:sz w:val="22"/>
          <w:szCs w:val="22"/>
        </w:rPr>
        <w:t>10, 13, 23 and 69</w:t>
      </w:r>
      <w:r w:rsidRPr="00094581">
        <w:rPr>
          <w:b/>
          <w:sz w:val="22"/>
          <w:szCs w:val="22"/>
        </w:rPr>
        <w:t xml:space="preserve"> of the Discrimination Act subject to the following terms:</w:t>
      </w:r>
    </w:p>
    <w:p w14:paraId="15DB3498" w14:textId="77777777" w:rsidR="00D6342C" w:rsidRPr="00BC2F9A" w:rsidRDefault="00D6342C" w:rsidP="00D6342C">
      <w:pPr>
        <w:keepNext/>
        <w:spacing w:line="360" w:lineRule="auto"/>
        <w:rPr>
          <w:b/>
          <w:sz w:val="22"/>
          <w:szCs w:val="22"/>
        </w:rPr>
      </w:pPr>
      <w:r w:rsidRPr="00BC2F9A">
        <w:rPr>
          <w:b/>
          <w:sz w:val="22"/>
          <w:szCs w:val="22"/>
        </w:rPr>
        <w:t>CONDUCT</w:t>
      </w:r>
    </w:p>
    <w:p w14:paraId="157D660A" w14:textId="77777777" w:rsidR="00D6342C" w:rsidRPr="00BC2F9A" w:rsidRDefault="00D6342C" w:rsidP="00D6342C">
      <w:pPr>
        <w:pStyle w:val="Level10"/>
        <w:keepNext/>
        <w:tabs>
          <w:tab w:val="clear" w:pos="720"/>
        </w:tabs>
        <w:spacing w:line="360" w:lineRule="auto"/>
        <w:rPr>
          <w:sz w:val="22"/>
          <w:szCs w:val="22"/>
        </w:rPr>
      </w:pPr>
      <w:r w:rsidRPr="00BC2F9A">
        <w:rPr>
          <w:sz w:val="22"/>
          <w:szCs w:val="22"/>
        </w:rPr>
        <w:t>The BAE Systems Entities may engage in the following conduct in the Australian Capital Territory:</w:t>
      </w:r>
    </w:p>
    <w:p w14:paraId="06C057AA" w14:textId="77777777" w:rsidR="00D6342C" w:rsidRPr="00BC2F9A" w:rsidRDefault="00D6342C" w:rsidP="00D6342C">
      <w:pPr>
        <w:pStyle w:val="Level1fo"/>
        <w:keepNext/>
        <w:spacing w:line="360" w:lineRule="auto"/>
        <w:ind w:left="0"/>
        <w:rPr>
          <w:b/>
          <w:sz w:val="22"/>
          <w:szCs w:val="22"/>
        </w:rPr>
      </w:pPr>
      <w:r w:rsidRPr="00BC2F9A">
        <w:rPr>
          <w:b/>
          <w:sz w:val="22"/>
          <w:szCs w:val="22"/>
        </w:rPr>
        <w:t>Security Officer and Assistant Security Officer</w:t>
      </w:r>
      <w:r w:rsidRPr="00BC2F9A" w:rsidDel="00BA4A28">
        <w:rPr>
          <w:b/>
          <w:sz w:val="22"/>
          <w:szCs w:val="22"/>
        </w:rPr>
        <w:t xml:space="preserve"> </w:t>
      </w:r>
    </w:p>
    <w:p w14:paraId="1BEFD9EB"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Request nationality or citizenship information from any person holding or applying to hold the positions of Security Officer or Assistant Security Officer (as defined in the Australian Defence Security Manual) within the BAE Systems Entities.</w:t>
      </w:r>
    </w:p>
    <w:p w14:paraId="5B87D8F2"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Require any person holding the positions of Security Officer or Assistant Security Officer within the BAE Systems Entities to be an Australian citizen.</w:t>
      </w:r>
    </w:p>
    <w:p w14:paraId="059AAE2F" w14:textId="77777777" w:rsidR="00D6342C" w:rsidRPr="00BC2F9A" w:rsidRDefault="00D6342C" w:rsidP="00D6342C">
      <w:pPr>
        <w:pStyle w:val="Level1fo"/>
        <w:keepNext/>
        <w:spacing w:line="360" w:lineRule="auto"/>
        <w:ind w:left="0"/>
        <w:rPr>
          <w:b/>
          <w:sz w:val="22"/>
          <w:szCs w:val="22"/>
        </w:rPr>
      </w:pPr>
      <w:r w:rsidRPr="00BC2F9A">
        <w:rPr>
          <w:b/>
          <w:sz w:val="22"/>
          <w:szCs w:val="22"/>
        </w:rPr>
        <w:t>Australian security clearances</w:t>
      </w:r>
    </w:p>
    <w:p w14:paraId="1A18F4A1"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Record information relating to security clearances granted to employees of the BAE Systems Entities (</w:t>
      </w:r>
      <w:r w:rsidRPr="00BC2F9A">
        <w:rPr>
          <w:b/>
          <w:sz w:val="22"/>
          <w:szCs w:val="22"/>
        </w:rPr>
        <w:t>employees</w:t>
      </w:r>
      <w:r w:rsidRPr="00BC2F9A">
        <w:rPr>
          <w:sz w:val="22"/>
          <w:szCs w:val="22"/>
        </w:rPr>
        <w:t>) and employees of contractors who perform work on the BAE Systems Entities premises and who are subject to the BAE Systems Entities control and direction (</w:t>
      </w:r>
      <w:r w:rsidRPr="00BC2F9A">
        <w:rPr>
          <w:b/>
          <w:sz w:val="22"/>
          <w:szCs w:val="22"/>
        </w:rPr>
        <w:t>contract workers</w:t>
      </w:r>
      <w:r w:rsidRPr="00BC2F9A">
        <w:rPr>
          <w:sz w:val="22"/>
          <w:szCs w:val="22"/>
        </w:rPr>
        <w:t>).</w:t>
      </w:r>
    </w:p>
    <w:p w14:paraId="4A6D76C4" w14:textId="77777777" w:rsidR="00D6342C" w:rsidRPr="00BC2F9A" w:rsidRDefault="00D6342C" w:rsidP="00D6342C">
      <w:pPr>
        <w:pStyle w:val="Level1fo"/>
        <w:keepNext/>
        <w:spacing w:line="360" w:lineRule="auto"/>
        <w:ind w:left="0"/>
        <w:rPr>
          <w:b/>
          <w:sz w:val="22"/>
          <w:szCs w:val="22"/>
        </w:rPr>
      </w:pPr>
      <w:r w:rsidRPr="00BC2F9A">
        <w:rPr>
          <w:b/>
          <w:sz w:val="22"/>
          <w:szCs w:val="22"/>
        </w:rPr>
        <w:t>Applicants for employment</w:t>
      </w:r>
    </w:p>
    <w:p w14:paraId="64721278"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Inform applicants for employment in roles which will require access to material (</w:t>
      </w:r>
      <w:r w:rsidRPr="00BC2F9A">
        <w:rPr>
          <w:b/>
          <w:sz w:val="22"/>
          <w:szCs w:val="22"/>
        </w:rPr>
        <w:t>ITAR controlled material</w:t>
      </w:r>
      <w:r w:rsidRPr="00BC2F9A">
        <w:rPr>
          <w:sz w:val="22"/>
          <w:szCs w:val="22"/>
        </w:rPr>
        <w:t>) subject to contractual obligations arising from the</w:t>
      </w:r>
      <w:r w:rsidRPr="00BC2F9A">
        <w:rPr>
          <w:i/>
          <w:sz w:val="22"/>
          <w:szCs w:val="22"/>
        </w:rPr>
        <w:t xml:space="preserve"> Arms Export Control Act </w:t>
      </w:r>
      <w:r w:rsidRPr="00BC2F9A">
        <w:rPr>
          <w:sz w:val="22"/>
          <w:szCs w:val="22"/>
        </w:rPr>
        <w:t xml:space="preserve">22 USC </w:t>
      </w:r>
      <w:r w:rsidRPr="00BC2F9A">
        <w:rPr>
          <w:rFonts w:cs="Arial"/>
          <w:sz w:val="22"/>
          <w:szCs w:val="22"/>
        </w:rPr>
        <w:t>§</w:t>
      </w:r>
      <w:r w:rsidRPr="00BC2F9A">
        <w:rPr>
          <w:sz w:val="22"/>
          <w:szCs w:val="22"/>
        </w:rPr>
        <w:t xml:space="preserve"> 2778 (2004), </w:t>
      </w:r>
      <w:r w:rsidRPr="00BC2F9A">
        <w:rPr>
          <w:i/>
          <w:sz w:val="22"/>
          <w:szCs w:val="22"/>
        </w:rPr>
        <w:t>International Traffic in Arms Regulations</w:t>
      </w:r>
      <w:r w:rsidRPr="00BC2F9A">
        <w:rPr>
          <w:sz w:val="22"/>
          <w:szCs w:val="22"/>
        </w:rPr>
        <w:t xml:space="preserve"> (</w:t>
      </w:r>
      <w:r w:rsidRPr="00BC2F9A">
        <w:rPr>
          <w:b/>
          <w:sz w:val="22"/>
          <w:szCs w:val="22"/>
        </w:rPr>
        <w:t>ITAR</w:t>
      </w:r>
      <w:r w:rsidRPr="00BC2F9A">
        <w:rPr>
          <w:sz w:val="22"/>
          <w:szCs w:val="22"/>
        </w:rPr>
        <w:t xml:space="preserve">)  and the </w:t>
      </w:r>
      <w:r w:rsidRPr="00BC2F9A">
        <w:rPr>
          <w:i/>
          <w:sz w:val="22"/>
          <w:szCs w:val="22"/>
        </w:rPr>
        <w:t xml:space="preserve">Export Administration Regulations </w:t>
      </w:r>
      <w:r w:rsidRPr="00BC2F9A">
        <w:rPr>
          <w:sz w:val="22"/>
          <w:szCs w:val="22"/>
        </w:rPr>
        <w:t>and any permit, licence or approval granted, or agreement made, under those laws (</w:t>
      </w:r>
      <w:r w:rsidRPr="00BC2F9A">
        <w:rPr>
          <w:b/>
          <w:sz w:val="22"/>
          <w:szCs w:val="22"/>
        </w:rPr>
        <w:t>ITAR controls</w:t>
      </w:r>
      <w:r w:rsidRPr="00BC2F9A">
        <w:rPr>
          <w:sz w:val="22"/>
          <w:szCs w:val="22"/>
        </w:rPr>
        <w:t>) that they may be adversely affected by ITAR controls if they are not an Australian citizen or if they hold dual nationality and / or citizenship.</w:t>
      </w:r>
    </w:p>
    <w:p w14:paraId="073B7A90" w14:textId="77777777" w:rsidR="00D6342C" w:rsidRPr="00BC2F9A" w:rsidRDefault="00D6342C" w:rsidP="00D6342C">
      <w:pPr>
        <w:pStyle w:val="Level1fo"/>
        <w:keepNext/>
        <w:spacing w:line="360" w:lineRule="auto"/>
        <w:ind w:left="0"/>
        <w:rPr>
          <w:b/>
          <w:sz w:val="22"/>
          <w:szCs w:val="22"/>
        </w:rPr>
      </w:pPr>
      <w:r w:rsidRPr="00BC2F9A">
        <w:rPr>
          <w:b/>
          <w:sz w:val="22"/>
          <w:szCs w:val="22"/>
        </w:rPr>
        <w:t>Request for information about nationality</w:t>
      </w:r>
    </w:p>
    <w:p w14:paraId="0FD9882F"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 xml:space="preserve">Request nationality information from applicants for employment who will be required to work with ITAR controlled material, providing this request for information is limited to information for determining whether an application for </w:t>
      </w:r>
      <w:r w:rsidRPr="00BC2F9A">
        <w:rPr>
          <w:sz w:val="22"/>
          <w:szCs w:val="22"/>
        </w:rPr>
        <w:lastRenderedPageBreak/>
        <w:t>authorisation would be required for the applicant to undertake the work in that position.</w:t>
      </w:r>
    </w:p>
    <w:p w14:paraId="274A2A73"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 xml:space="preserve">Request nationality information from employees and contract workers who will be required to work with ITAR controlled material. </w:t>
      </w:r>
    </w:p>
    <w:p w14:paraId="634B3A2B" w14:textId="77777777" w:rsidR="00D6342C" w:rsidRPr="00BC2F9A" w:rsidRDefault="00D6342C" w:rsidP="00D6342C">
      <w:pPr>
        <w:pStyle w:val="Level10"/>
        <w:keepNext/>
        <w:tabs>
          <w:tab w:val="clear" w:pos="720"/>
        </w:tabs>
        <w:spacing w:line="360" w:lineRule="auto"/>
        <w:ind w:left="0" w:firstLine="0"/>
        <w:rPr>
          <w:sz w:val="22"/>
          <w:szCs w:val="22"/>
        </w:rPr>
      </w:pPr>
      <w:r w:rsidRPr="00BC2F9A">
        <w:rPr>
          <w:b/>
          <w:sz w:val="22"/>
          <w:szCs w:val="22"/>
        </w:rPr>
        <w:t>Use of nationality information</w:t>
      </w:r>
      <w:r w:rsidRPr="00BC2F9A">
        <w:rPr>
          <w:sz w:val="22"/>
          <w:szCs w:val="22"/>
        </w:rPr>
        <w:t xml:space="preserve"> </w:t>
      </w:r>
    </w:p>
    <w:p w14:paraId="58036CE5"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Impose a condition on any offer of employment in roles which will require access to ITAR controlled material that the person must, pursuant to ITAR controls, be authorised to access that material whether pursuant to an individual clearance obtained from the United States Government or otherwise.</w:t>
      </w:r>
    </w:p>
    <w:p w14:paraId="16756EE7"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Take an employee or contract worker's nationality into account when determining whether that person may be offered a role or allocated work that involves access to ITAR controlled material.</w:t>
      </w:r>
    </w:p>
    <w:p w14:paraId="322C4200"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Maintain records of the nationalities of all persons who have or will have access to ITAR controlled material.</w:t>
      </w:r>
    </w:p>
    <w:p w14:paraId="66ECC8AC"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Ensure that ITAR controlled material is disclosed only to persons who are authorized by ITAR controls to receive it.</w:t>
      </w:r>
    </w:p>
    <w:p w14:paraId="24DB640D"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Impose limitations or prohibitions on access to ITAR controlled material on persons not authorised to access that material.</w:t>
      </w:r>
    </w:p>
    <w:p w14:paraId="0F99F9FA"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Establish security systems that will prevent the unauthorized re-export or re-transfer of ITAR controlled material.</w:t>
      </w:r>
    </w:p>
    <w:p w14:paraId="2117A897" w14:textId="77777777" w:rsidR="00D6342C" w:rsidRPr="00BC2F9A" w:rsidRDefault="00D6342C" w:rsidP="00D6342C">
      <w:pPr>
        <w:pStyle w:val="Level10"/>
        <w:numPr>
          <w:ilvl w:val="0"/>
          <w:numId w:val="20"/>
        </w:numPr>
        <w:spacing w:line="360" w:lineRule="auto"/>
        <w:rPr>
          <w:sz w:val="22"/>
          <w:szCs w:val="22"/>
        </w:rPr>
      </w:pPr>
      <w:proofErr w:type="gramStart"/>
      <w:r w:rsidRPr="00BC2F9A">
        <w:rPr>
          <w:sz w:val="22"/>
          <w:szCs w:val="22"/>
        </w:rPr>
        <w:t>If and when</w:t>
      </w:r>
      <w:proofErr w:type="gramEnd"/>
      <w:r w:rsidRPr="00BC2F9A">
        <w:rPr>
          <w:sz w:val="22"/>
          <w:szCs w:val="22"/>
        </w:rPr>
        <w:t xml:space="preserve"> required, disclose to:</w:t>
      </w:r>
    </w:p>
    <w:p w14:paraId="23AB683F" w14:textId="77777777" w:rsidR="00D6342C" w:rsidRPr="00BC2F9A" w:rsidRDefault="00D6342C" w:rsidP="00D6342C">
      <w:pPr>
        <w:pStyle w:val="Levela"/>
        <w:numPr>
          <w:ilvl w:val="2"/>
          <w:numId w:val="20"/>
        </w:numPr>
        <w:spacing w:line="360" w:lineRule="auto"/>
        <w:rPr>
          <w:sz w:val="22"/>
          <w:szCs w:val="22"/>
        </w:rPr>
      </w:pPr>
      <w:r w:rsidRPr="00BC2F9A">
        <w:rPr>
          <w:sz w:val="22"/>
          <w:szCs w:val="22"/>
        </w:rPr>
        <w:t xml:space="preserve">USA based contractors for whom the BAE Systems Entities perform work under </w:t>
      </w:r>
      <w:proofErr w:type="gramStart"/>
      <w:r w:rsidRPr="00BC2F9A">
        <w:rPr>
          <w:sz w:val="22"/>
          <w:szCs w:val="22"/>
        </w:rPr>
        <w:t>subcontract;</w:t>
      </w:r>
      <w:proofErr w:type="gramEnd"/>
    </w:p>
    <w:p w14:paraId="01CB05FE" w14:textId="77777777" w:rsidR="00D6342C" w:rsidRPr="00BC2F9A" w:rsidRDefault="00D6342C" w:rsidP="00D6342C">
      <w:pPr>
        <w:pStyle w:val="Levela"/>
        <w:numPr>
          <w:ilvl w:val="2"/>
          <w:numId w:val="20"/>
        </w:numPr>
        <w:spacing w:line="360" w:lineRule="auto"/>
        <w:rPr>
          <w:sz w:val="22"/>
          <w:szCs w:val="22"/>
        </w:rPr>
      </w:pPr>
      <w:r w:rsidRPr="00BC2F9A">
        <w:rPr>
          <w:sz w:val="22"/>
          <w:szCs w:val="22"/>
        </w:rPr>
        <w:t xml:space="preserve">the United States Department of </w:t>
      </w:r>
      <w:proofErr w:type="gramStart"/>
      <w:r w:rsidRPr="00BC2F9A">
        <w:rPr>
          <w:sz w:val="22"/>
          <w:szCs w:val="22"/>
        </w:rPr>
        <w:t>State;</w:t>
      </w:r>
      <w:proofErr w:type="gramEnd"/>
    </w:p>
    <w:p w14:paraId="64B1913A" w14:textId="77777777" w:rsidR="00D6342C" w:rsidRPr="00BC2F9A" w:rsidRDefault="00D6342C" w:rsidP="00D6342C">
      <w:pPr>
        <w:pStyle w:val="Levela"/>
        <w:numPr>
          <w:ilvl w:val="2"/>
          <w:numId w:val="20"/>
        </w:numPr>
        <w:spacing w:line="360" w:lineRule="auto"/>
        <w:rPr>
          <w:sz w:val="22"/>
          <w:szCs w:val="22"/>
        </w:rPr>
      </w:pPr>
      <w:r w:rsidRPr="00BC2F9A">
        <w:rPr>
          <w:sz w:val="22"/>
          <w:szCs w:val="22"/>
        </w:rPr>
        <w:t>the United States Department of Commerce; and</w:t>
      </w:r>
    </w:p>
    <w:p w14:paraId="0B1D4182" w14:textId="77777777" w:rsidR="00D6342C" w:rsidRPr="00BC2F9A" w:rsidRDefault="00D6342C" w:rsidP="00D6342C">
      <w:pPr>
        <w:pStyle w:val="Levela"/>
        <w:numPr>
          <w:ilvl w:val="2"/>
          <w:numId w:val="20"/>
        </w:numPr>
        <w:spacing w:line="360" w:lineRule="auto"/>
        <w:rPr>
          <w:sz w:val="22"/>
          <w:szCs w:val="22"/>
        </w:rPr>
      </w:pPr>
      <w:r w:rsidRPr="00BC2F9A">
        <w:rPr>
          <w:sz w:val="22"/>
          <w:szCs w:val="22"/>
        </w:rPr>
        <w:t xml:space="preserve">the United States Department of </w:t>
      </w:r>
      <w:proofErr w:type="gramStart"/>
      <w:r w:rsidRPr="00BC2F9A">
        <w:rPr>
          <w:sz w:val="22"/>
          <w:szCs w:val="22"/>
        </w:rPr>
        <w:t>Defence;</w:t>
      </w:r>
      <w:proofErr w:type="gramEnd"/>
    </w:p>
    <w:p w14:paraId="7C66BDC3" w14:textId="77777777" w:rsidR="00D6342C" w:rsidRPr="00BC2F9A" w:rsidRDefault="00D6342C" w:rsidP="00D6342C">
      <w:pPr>
        <w:pStyle w:val="Level1fo"/>
        <w:spacing w:line="360" w:lineRule="auto"/>
        <w:rPr>
          <w:sz w:val="22"/>
          <w:szCs w:val="22"/>
        </w:rPr>
      </w:pPr>
      <w:r w:rsidRPr="00BC2F9A">
        <w:rPr>
          <w:sz w:val="22"/>
          <w:szCs w:val="22"/>
        </w:rPr>
        <w:t>the nationalities of all employees and contract workers who have access to ITAR controlled materials in the performance of the subcontract.</w:t>
      </w:r>
    </w:p>
    <w:p w14:paraId="760A92B4" w14:textId="77777777" w:rsidR="00BC2F9A" w:rsidRDefault="00BC2F9A" w:rsidP="00D6342C">
      <w:pPr>
        <w:pStyle w:val="Level1fo"/>
        <w:spacing w:line="360" w:lineRule="auto"/>
        <w:ind w:left="0"/>
        <w:rPr>
          <w:b/>
          <w:bCs/>
          <w:sz w:val="22"/>
          <w:szCs w:val="22"/>
        </w:rPr>
      </w:pPr>
    </w:p>
    <w:p w14:paraId="0C8AE21F" w14:textId="3CA7378B" w:rsidR="00D6342C" w:rsidRPr="00BC2F9A" w:rsidRDefault="00D6342C" w:rsidP="00D6342C">
      <w:pPr>
        <w:pStyle w:val="Level1fo"/>
        <w:spacing w:line="360" w:lineRule="auto"/>
        <w:ind w:left="0"/>
        <w:rPr>
          <w:b/>
          <w:bCs/>
          <w:sz w:val="22"/>
          <w:szCs w:val="22"/>
        </w:rPr>
      </w:pPr>
      <w:r w:rsidRPr="00BC2F9A">
        <w:rPr>
          <w:b/>
          <w:bCs/>
          <w:sz w:val="22"/>
          <w:szCs w:val="22"/>
        </w:rPr>
        <w:lastRenderedPageBreak/>
        <w:t>Responding to a direction of a Commonwealth authority or officer of the Commonwealth</w:t>
      </w:r>
    </w:p>
    <w:p w14:paraId="4711718A"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 xml:space="preserve">Take actions in respect of the commencement, </w:t>
      </w:r>
      <w:proofErr w:type="gramStart"/>
      <w:r w:rsidRPr="00BC2F9A">
        <w:rPr>
          <w:sz w:val="22"/>
          <w:szCs w:val="22"/>
        </w:rPr>
        <w:t>cessation</w:t>
      </w:r>
      <w:proofErr w:type="gramEnd"/>
      <w:r w:rsidRPr="00BC2F9A">
        <w:rPr>
          <w:sz w:val="22"/>
          <w:szCs w:val="22"/>
        </w:rPr>
        <w:t xml:space="preserve"> and management of the employment of employees and engagement of contractors necessary to respond to, comply with or satisfy a direction of a Commonwealth authority or officer of the Commonwealth.</w:t>
      </w:r>
    </w:p>
    <w:p w14:paraId="033D9068" w14:textId="77777777" w:rsidR="00D6342C" w:rsidRPr="00BC2F9A" w:rsidRDefault="00D6342C" w:rsidP="00D6342C">
      <w:pPr>
        <w:keepNext/>
        <w:spacing w:line="360" w:lineRule="auto"/>
        <w:rPr>
          <w:sz w:val="22"/>
          <w:szCs w:val="22"/>
        </w:rPr>
      </w:pPr>
      <w:r w:rsidRPr="00BC2F9A">
        <w:rPr>
          <w:b/>
          <w:sz w:val="22"/>
          <w:szCs w:val="22"/>
        </w:rPr>
        <w:t>CONDITIONS</w:t>
      </w:r>
    </w:p>
    <w:p w14:paraId="6BD98E04" w14:textId="77777777" w:rsidR="00D6342C" w:rsidRPr="00BC2F9A" w:rsidRDefault="00D6342C" w:rsidP="00D6342C">
      <w:pPr>
        <w:pStyle w:val="Level10"/>
        <w:keepNext/>
        <w:numPr>
          <w:ilvl w:val="0"/>
          <w:numId w:val="21"/>
        </w:numPr>
        <w:spacing w:line="360" w:lineRule="auto"/>
        <w:rPr>
          <w:sz w:val="22"/>
          <w:szCs w:val="22"/>
        </w:rPr>
      </w:pPr>
      <w:r w:rsidRPr="00BC2F9A">
        <w:rPr>
          <w:sz w:val="22"/>
          <w:szCs w:val="22"/>
        </w:rPr>
        <w:t>The exemption applies only to a BAE Systems Entity's conduct where:</w:t>
      </w:r>
    </w:p>
    <w:p w14:paraId="142A1E0D" w14:textId="2E1EB719" w:rsidR="00D6342C" w:rsidRPr="00BC2F9A" w:rsidRDefault="00D6342C" w:rsidP="00D6342C">
      <w:pPr>
        <w:pStyle w:val="Levela"/>
        <w:numPr>
          <w:ilvl w:val="2"/>
          <w:numId w:val="20"/>
        </w:numPr>
        <w:spacing w:line="360" w:lineRule="auto"/>
        <w:rPr>
          <w:sz w:val="22"/>
          <w:szCs w:val="22"/>
        </w:rPr>
      </w:pPr>
      <w:r w:rsidRPr="00BC2F9A">
        <w:rPr>
          <w:sz w:val="22"/>
          <w:szCs w:val="22"/>
        </w:rPr>
        <w:t>it is necessary to enable it to:</w:t>
      </w:r>
    </w:p>
    <w:p w14:paraId="2ECFA72D" w14:textId="77777777" w:rsidR="00D6342C" w:rsidRPr="00BC2F9A" w:rsidRDefault="00D6342C" w:rsidP="00D6342C">
      <w:pPr>
        <w:pStyle w:val="Levela"/>
        <w:numPr>
          <w:ilvl w:val="3"/>
          <w:numId w:val="20"/>
        </w:numPr>
        <w:tabs>
          <w:tab w:val="clear" w:pos="1440"/>
        </w:tabs>
        <w:spacing w:line="360" w:lineRule="auto"/>
        <w:rPr>
          <w:sz w:val="22"/>
          <w:szCs w:val="22"/>
        </w:rPr>
      </w:pPr>
      <w:r w:rsidRPr="00BC2F9A">
        <w:rPr>
          <w:sz w:val="22"/>
          <w:szCs w:val="22"/>
        </w:rPr>
        <w:t>perform contractual obligations which involve access to ITAR controlled material; or</w:t>
      </w:r>
    </w:p>
    <w:p w14:paraId="6F4D23A4" w14:textId="77777777" w:rsidR="00D6342C" w:rsidRPr="00BC2F9A" w:rsidRDefault="00D6342C" w:rsidP="00D6342C">
      <w:pPr>
        <w:pStyle w:val="Levela"/>
        <w:numPr>
          <w:ilvl w:val="3"/>
          <w:numId w:val="20"/>
        </w:numPr>
        <w:tabs>
          <w:tab w:val="clear" w:pos="1440"/>
        </w:tabs>
        <w:spacing w:line="360" w:lineRule="auto"/>
        <w:rPr>
          <w:sz w:val="22"/>
          <w:szCs w:val="22"/>
        </w:rPr>
      </w:pPr>
      <w:r w:rsidRPr="00BC2F9A">
        <w:rPr>
          <w:sz w:val="22"/>
          <w:szCs w:val="22"/>
        </w:rPr>
        <w:t xml:space="preserve">respond to, comply </w:t>
      </w:r>
      <w:proofErr w:type="gramStart"/>
      <w:r w:rsidRPr="00BC2F9A">
        <w:rPr>
          <w:sz w:val="22"/>
          <w:szCs w:val="22"/>
        </w:rPr>
        <w:t>with</w:t>
      </w:r>
      <w:proofErr w:type="gramEnd"/>
      <w:r w:rsidRPr="00BC2F9A">
        <w:rPr>
          <w:sz w:val="22"/>
          <w:szCs w:val="22"/>
        </w:rPr>
        <w:t xml:space="preserve"> or satisfy a direction of a Commonwealth authority or officer of the Commonwealth; and </w:t>
      </w:r>
    </w:p>
    <w:p w14:paraId="7D5D308D" w14:textId="77777777" w:rsidR="00D6342C" w:rsidRPr="00BC2F9A" w:rsidRDefault="00D6342C" w:rsidP="00D6342C">
      <w:pPr>
        <w:pStyle w:val="Levela"/>
        <w:numPr>
          <w:ilvl w:val="2"/>
          <w:numId w:val="20"/>
        </w:numPr>
        <w:spacing w:line="360" w:lineRule="auto"/>
        <w:rPr>
          <w:sz w:val="22"/>
          <w:szCs w:val="22"/>
        </w:rPr>
      </w:pPr>
      <w:r w:rsidRPr="00BC2F9A">
        <w:rPr>
          <w:sz w:val="22"/>
          <w:szCs w:val="22"/>
        </w:rPr>
        <w:t>it has taken all steps that are reasonably available to avoid engaging in conduct which would otherwise be in breach of sections 10, 13, 23 and 69 of the Act, including:</w:t>
      </w:r>
    </w:p>
    <w:p w14:paraId="7B1C99AA" w14:textId="77777777" w:rsidR="00D6342C" w:rsidRPr="00BC2F9A" w:rsidRDefault="00D6342C" w:rsidP="00D6342C">
      <w:pPr>
        <w:pStyle w:val="Leveli0"/>
        <w:numPr>
          <w:ilvl w:val="3"/>
          <w:numId w:val="20"/>
        </w:numPr>
        <w:spacing w:line="360" w:lineRule="auto"/>
        <w:rPr>
          <w:sz w:val="22"/>
          <w:szCs w:val="22"/>
        </w:rPr>
      </w:pPr>
      <w:r w:rsidRPr="00BC2F9A">
        <w:rPr>
          <w:sz w:val="22"/>
          <w:szCs w:val="22"/>
        </w:rPr>
        <w:t xml:space="preserve">where an applicant for employment, employee or contract worker is a national or dual national of a country not approved for access to ITAR-controlled material in a relevant contract, then the BAE Systems Entity will apply to the United States Department of State to amend the relevant contract and approve the addition of the person’s nationality, which, if successful, would enable a person to have access to ITAR-controlled material; and </w:t>
      </w:r>
    </w:p>
    <w:p w14:paraId="1340061F" w14:textId="77777777" w:rsidR="00D6342C" w:rsidRPr="00BC2F9A" w:rsidRDefault="00D6342C" w:rsidP="00D6342C">
      <w:pPr>
        <w:pStyle w:val="Leveli0"/>
        <w:numPr>
          <w:ilvl w:val="3"/>
          <w:numId w:val="20"/>
        </w:numPr>
        <w:spacing w:line="360" w:lineRule="auto"/>
        <w:rPr>
          <w:sz w:val="22"/>
          <w:szCs w:val="22"/>
        </w:rPr>
      </w:pPr>
      <w:proofErr w:type="gramStart"/>
      <w:r w:rsidRPr="00BC2F9A">
        <w:rPr>
          <w:sz w:val="22"/>
          <w:szCs w:val="22"/>
        </w:rPr>
        <w:t>in the event that</w:t>
      </w:r>
      <w:proofErr w:type="gramEnd"/>
      <w:r w:rsidRPr="00BC2F9A">
        <w:rPr>
          <w:sz w:val="22"/>
          <w:szCs w:val="22"/>
        </w:rPr>
        <w:t xml:space="preserve"> the United States Department of State requires the BAE Systems Entity to provide further information specific to the person, then with the consent of that person, the BAE Systems Entity will provide all relevant information to the United States Department of State so that an application for approval may be made in relation to that person.</w:t>
      </w:r>
    </w:p>
    <w:p w14:paraId="1A379461"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 xml:space="preserve">Where, pursuant to this exemption, a BAE Systems Entity wishes to reserve the right to make a conditional offer of employment in relation to a position which will involve access to ITAR-controlled material, any advertisement, invitation for </w:t>
      </w:r>
      <w:r w:rsidRPr="00BC2F9A">
        <w:rPr>
          <w:sz w:val="22"/>
          <w:szCs w:val="22"/>
        </w:rPr>
        <w:lastRenderedPageBreak/>
        <w:t>expressions of interest, or other promotional information referring to the position must include the information that:</w:t>
      </w:r>
    </w:p>
    <w:p w14:paraId="6143FACB" w14:textId="77777777" w:rsidR="00D6342C" w:rsidRPr="00BC2F9A" w:rsidRDefault="00D6342C" w:rsidP="00D6342C">
      <w:pPr>
        <w:pStyle w:val="Levela"/>
        <w:numPr>
          <w:ilvl w:val="2"/>
          <w:numId w:val="20"/>
        </w:numPr>
        <w:spacing w:line="360" w:lineRule="auto"/>
        <w:rPr>
          <w:sz w:val="22"/>
          <w:szCs w:val="22"/>
        </w:rPr>
      </w:pPr>
      <w:r w:rsidRPr="00BC2F9A">
        <w:rPr>
          <w:sz w:val="22"/>
          <w:szCs w:val="22"/>
        </w:rPr>
        <w:t>the position is subject to ITAR controls and that any person occupying the position must be able to satisfy ITAR-based requirements which may require specific authorisation for that person to access ITAR-controlled material; and</w:t>
      </w:r>
    </w:p>
    <w:p w14:paraId="07F9285F" w14:textId="77777777" w:rsidR="00D6342C" w:rsidRPr="00BC2F9A" w:rsidRDefault="00D6342C" w:rsidP="00D6342C">
      <w:pPr>
        <w:pStyle w:val="Levela"/>
        <w:numPr>
          <w:ilvl w:val="2"/>
          <w:numId w:val="20"/>
        </w:numPr>
        <w:spacing w:line="360" w:lineRule="auto"/>
        <w:rPr>
          <w:sz w:val="22"/>
          <w:szCs w:val="22"/>
        </w:rPr>
      </w:pPr>
      <w:r w:rsidRPr="00BC2F9A">
        <w:rPr>
          <w:sz w:val="22"/>
          <w:szCs w:val="22"/>
        </w:rPr>
        <w:t xml:space="preserve">if a person is concerned as to </w:t>
      </w:r>
      <w:proofErr w:type="gramStart"/>
      <w:r w:rsidRPr="00BC2F9A">
        <w:rPr>
          <w:sz w:val="22"/>
          <w:szCs w:val="22"/>
        </w:rPr>
        <w:t>whether or not</w:t>
      </w:r>
      <w:proofErr w:type="gramEnd"/>
      <w:r w:rsidRPr="00BC2F9A">
        <w:rPr>
          <w:sz w:val="22"/>
          <w:szCs w:val="22"/>
        </w:rPr>
        <w:t xml:space="preserve"> they will satisfy the requirement in (a), they should contact a nominated employee of the BAE Systems Entity who is able to provide relevant information, including information set out in condition 3 below.</w:t>
      </w:r>
    </w:p>
    <w:p w14:paraId="7C8E8A31" w14:textId="77777777" w:rsidR="00D6342C" w:rsidRPr="00BC2F9A" w:rsidRDefault="00D6342C" w:rsidP="00D6342C">
      <w:pPr>
        <w:pStyle w:val="Level10"/>
        <w:keepNext/>
        <w:numPr>
          <w:ilvl w:val="0"/>
          <w:numId w:val="20"/>
        </w:numPr>
        <w:spacing w:line="360" w:lineRule="auto"/>
        <w:rPr>
          <w:sz w:val="22"/>
          <w:szCs w:val="22"/>
        </w:rPr>
      </w:pPr>
      <w:r w:rsidRPr="00BC2F9A">
        <w:rPr>
          <w:sz w:val="22"/>
          <w:szCs w:val="22"/>
        </w:rPr>
        <w:t xml:space="preserve">The BAE Systems Entities must provide in writing to any applicant for employment, </w:t>
      </w:r>
      <w:proofErr w:type="gramStart"/>
      <w:r w:rsidRPr="00BC2F9A">
        <w:rPr>
          <w:sz w:val="22"/>
          <w:szCs w:val="22"/>
        </w:rPr>
        <w:t>employees</w:t>
      </w:r>
      <w:proofErr w:type="gramEnd"/>
      <w:r w:rsidRPr="00BC2F9A">
        <w:rPr>
          <w:sz w:val="22"/>
          <w:szCs w:val="22"/>
        </w:rPr>
        <w:t xml:space="preserve"> and contract workers:</w:t>
      </w:r>
    </w:p>
    <w:p w14:paraId="03587729" w14:textId="77777777" w:rsidR="00D6342C" w:rsidRPr="00BC2F9A" w:rsidRDefault="00D6342C" w:rsidP="00D6342C">
      <w:pPr>
        <w:pStyle w:val="Levela"/>
        <w:numPr>
          <w:ilvl w:val="2"/>
          <w:numId w:val="20"/>
        </w:numPr>
        <w:spacing w:line="360" w:lineRule="auto"/>
        <w:rPr>
          <w:sz w:val="22"/>
          <w:szCs w:val="22"/>
        </w:rPr>
      </w:pPr>
      <w:r w:rsidRPr="00BC2F9A">
        <w:rPr>
          <w:sz w:val="22"/>
          <w:szCs w:val="22"/>
        </w:rPr>
        <w:t xml:space="preserve">express notice that they may be adversely affected by the ITAR controls if they are not an Australian national, if they hold dual nationality citizenship and/or citizenship, or if they are not of Australian national </w:t>
      </w:r>
      <w:proofErr w:type="gramStart"/>
      <w:r w:rsidRPr="00BC2F9A">
        <w:rPr>
          <w:sz w:val="22"/>
          <w:szCs w:val="22"/>
        </w:rPr>
        <w:t>origin;</w:t>
      </w:r>
      <w:proofErr w:type="gramEnd"/>
    </w:p>
    <w:p w14:paraId="73E00F06" w14:textId="77777777" w:rsidR="00D6342C" w:rsidRPr="00BC2F9A" w:rsidRDefault="00D6342C" w:rsidP="00D6342C">
      <w:pPr>
        <w:pStyle w:val="Levela"/>
        <w:numPr>
          <w:ilvl w:val="2"/>
          <w:numId w:val="20"/>
        </w:numPr>
        <w:spacing w:line="360" w:lineRule="auto"/>
        <w:rPr>
          <w:sz w:val="22"/>
          <w:szCs w:val="22"/>
        </w:rPr>
      </w:pPr>
      <w:r w:rsidRPr="00BC2F9A">
        <w:rPr>
          <w:sz w:val="22"/>
          <w:szCs w:val="22"/>
        </w:rPr>
        <w:t>notice that the BAE Systems Entities have an exemption under the Act</w:t>
      </w:r>
      <w:r w:rsidRPr="00BC2F9A">
        <w:rPr>
          <w:i/>
          <w:sz w:val="22"/>
          <w:szCs w:val="22"/>
        </w:rPr>
        <w:t xml:space="preserve"> </w:t>
      </w:r>
      <w:r w:rsidRPr="00BC2F9A">
        <w:rPr>
          <w:sz w:val="22"/>
          <w:szCs w:val="22"/>
        </w:rPr>
        <w:t xml:space="preserve">to enable it to take steps to prevent access to ITAR controlled </w:t>
      </w:r>
      <w:proofErr w:type="gramStart"/>
      <w:r w:rsidRPr="00BC2F9A">
        <w:rPr>
          <w:sz w:val="22"/>
          <w:szCs w:val="22"/>
        </w:rPr>
        <w:t>material;</w:t>
      </w:r>
      <w:proofErr w:type="gramEnd"/>
    </w:p>
    <w:p w14:paraId="75AD3CAE" w14:textId="77777777" w:rsidR="00D6342C" w:rsidRPr="00BC2F9A" w:rsidRDefault="00D6342C" w:rsidP="00D6342C">
      <w:pPr>
        <w:pStyle w:val="Levela"/>
        <w:numPr>
          <w:ilvl w:val="2"/>
          <w:numId w:val="20"/>
        </w:numPr>
        <w:spacing w:line="360" w:lineRule="auto"/>
        <w:rPr>
          <w:sz w:val="22"/>
          <w:szCs w:val="22"/>
        </w:rPr>
      </w:pPr>
      <w:r w:rsidRPr="00BC2F9A">
        <w:rPr>
          <w:sz w:val="22"/>
          <w:szCs w:val="22"/>
        </w:rPr>
        <w:t xml:space="preserve">a reasonable explanation in plain English of the nature of any such adverse </w:t>
      </w:r>
      <w:proofErr w:type="gramStart"/>
      <w:r w:rsidRPr="00BC2F9A">
        <w:rPr>
          <w:sz w:val="22"/>
          <w:szCs w:val="22"/>
        </w:rPr>
        <w:t>effects;</w:t>
      </w:r>
      <w:proofErr w:type="gramEnd"/>
    </w:p>
    <w:p w14:paraId="11FDE7CF" w14:textId="77777777" w:rsidR="00D6342C" w:rsidRPr="00BC2F9A" w:rsidRDefault="00D6342C" w:rsidP="00D6342C">
      <w:pPr>
        <w:pStyle w:val="Levela"/>
        <w:numPr>
          <w:ilvl w:val="2"/>
          <w:numId w:val="20"/>
        </w:numPr>
        <w:spacing w:line="360" w:lineRule="auto"/>
        <w:rPr>
          <w:sz w:val="22"/>
          <w:szCs w:val="22"/>
        </w:rPr>
      </w:pPr>
      <w:r w:rsidRPr="00BC2F9A">
        <w:rPr>
          <w:sz w:val="22"/>
          <w:szCs w:val="22"/>
        </w:rPr>
        <w:t xml:space="preserve">advice that any necessary application for specific authorisation for a person to access ITAR-controlled material would be made by the BAE Systems </w:t>
      </w:r>
      <w:proofErr w:type="gramStart"/>
      <w:r w:rsidRPr="00BC2F9A">
        <w:rPr>
          <w:sz w:val="22"/>
          <w:szCs w:val="22"/>
        </w:rPr>
        <w:t>Entities;</w:t>
      </w:r>
      <w:proofErr w:type="gramEnd"/>
    </w:p>
    <w:p w14:paraId="54B2A8C5" w14:textId="77777777" w:rsidR="00D6342C" w:rsidRPr="00BC2F9A" w:rsidRDefault="00D6342C" w:rsidP="00D6342C">
      <w:pPr>
        <w:pStyle w:val="Levela"/>
        <w:numPr>
          <w:ilvl w:val="2"/>
          <w:numId w:val="20"/>
        </w:numPr>
        <w:spacing w:line="360" w:lineRule="auto"/>
        <w:rPr>
          <w:sz w:val="22"/>
          <w:szCs w:val="22"/>
        </w:rPr>
      </w:pPr>
      <w:r w:rsidRPr="00BC2F9A">
        <w:rPr>
          <w:sz w:val="22"/>
          <w:szCs w:val="22"/>
        </w:rPr>
        <w:t>information about how they can apply for Australian citizenship; and</w:t>
      </w:r>
    </w:p>
    <w:p w14:paraId="65016CB9" w14:textId="77777777" w:rsidR="00D6342C" w:rsidRPr="00BC2F9A" w:rsidRDefault="00D6342C" w:rsidP="00D6342C">
      <w:pPr>
        <w:pStyle w:val="Levela"/>
        <w:numPr>
          <w:ilvl w:val="2"/>
          <w:numId w:val="20"/>
        </w:numPr>
        <w:spacing w:line="360" w:lineRule="auto"/>
        <w:rPr>
          <w:sz w:val="22"/>
          <w:szCs w:val="22"/>
        </w:rPr>
      </w:pPr>
      <w:r w:rsidRPr="00BC2F9A">
        <w:rPr>
          <w:sz w:val="22"/>
          <w:szCs w:val="22"/>
        </w:rPr>
        <w:t>information regarding their rights under Australian Federal, State and Territory discrimination laws.</w:t>
      </w:r>
    </w:p>
    <w:p w14:paraId="02B4E946"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 xml:space="preserve">Where, pursuant to this exemption, an employee or contract worker who is not authorized pursuant to ITAR controls to have access to ITAR controlled material (including pursuant to any individual clearance), is moved from a project involving access to ITAR controlled material to any other work controlled by the BAE Systems Entities or any of their related entities, the BAE Systems Entities must, through a duly authorized officer, explain to the person why he or she is being </w:t>
      </w:r>
      <w:r w:rsidRPr="00BC2F9A">
        <w:rPr>
          <w:sz w:val="22"/>
          <w:szCs w:val="22"/>
        </w:rPr>
        <w:lastRenderedPageBreak/>
        <w:t>transferred and must otherwise take all reasonable steps to avoid or limit harm or loss to that person.</w:t>
      </w:r>
    </w:p>
    <w:p w14:paraId="7165E3C4"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Where the BAE Systems Entities uses a system of security passes to reflect the fact of access to ITAR controlled material or levels of access to material subject to Australian security restrictions, the passes may be coded but not in such a manner that the nationality can obviously be identified from the coding.</w:t>
      </w:r>
    </w:p>
    <w:p w14:paraId="6CDFBF07" w14:textId="4EF544F7" w:rsidR="00D6342C" w:rsidRPr="00BC2F9A" w:rsidRDefault="00D6342C" w:rsidP="00D6342C">
      <w:pPr>
        <w:pStyle w:val="Level10"/>
        <w:numPr>
          <w:ilvl w:val="0"/>
          <w:numId w:val="20"/>
        </w:numPr>
        <w:spacing w:line="360" w:lineRule="auto"/>
        <w:rPr>
          <w:sz w:val="22"/>
          <w:szCs w:val="22"/>
        </w:rPr>
      </w:pPr>
      <w:r w:rsidRPr="00BC2F9A">
        <w:rPr>
          <w:sz w:val="22"/>
          <w:szCs w:val="22"/>
        </w:rPr>
        <w:t>All information relating to security passes, security clearance levels and access to ITAR controlled material shall be restricted to the Chief Counsel, Director of Export Controls, Director of Security, Chief People Officer, and to their properly appointed nominees on a "need to know" basis.</w:t>
      </w:r>
    </w:p>
    <w:p w14:paraId="5EB064CE"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The BAE Systems Entities' employment policies shall continue to refer to the terms of this exemption, including all conditions attaching to it, and to make clear that the purpose of the request for information regarding nationality is made solely for the purposes of compliance with contractual obligations imposed pursuant to laws of the United States.</w:t>
      </w:r>
    </w:p>
    <w:p w14:paraId="30181704"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 xml:space="preserve">The BAE Systems Entities are required to provide a written report to the ACT Human Rights Commission every six months from the date of this instrument of exemption, over the </w:t>
      </w:r>
      <w:proofErr w:type="gramStart"/>
      <w:r w:rsidRPr="00BC2F9A">
        <w:rPr>
          <w:sz w:val="22"/>
          <w:szCs w:val="22"/>
        </w:rPr>
        <w:t>three year</w:t>
      </w:r>
      <w:proofErr w:type="gramEnd"/>
      <w:r w:rsidRPr="00BC2F9A">
        <w:rPr>
          <w:sz w:val="22"/>
          <w:szCs w:val="22"/>
        </w:rPr>
        <w:t xml:space="preserve"> period of the exemption, detailing:</w:t>
      </w:r>
    </w:p>
    <w:p w14:paraId="2737C8AD" w14:textId="77777777" w:rsidR="00D6342C" w:rsidRPr="00BC2F9A" w:rsidRDefault="00D6342C" w:rsidP="00D6342C">
      <w:pPr>
        <w:pStyle w:val="Levela"/>
        <w:numPr>
          <w:ilvl w:val="2"/>
          <w:numId w:val="20"/>
        </w:numPr>
        <w:spacing w:line="276" w:lineRule="auto"/>
        <w:rPr>
          <w:sz w:val="22"/>
          <w:szCs w:val="22"/>
        </w:rPr>
      </w:pPr>
      <w:r w:rsidRPr="00BC2F9A">
        <w:rPr>
          <w:sz w:val="22"/>
          <w:szCs w:val="22"/>
        </w:rPr>
        <w:t xml:space="preserve">the steps it has taken to comply with the above </w:t>
      </w:r>
      <w:proofErr w:type="gramStart"/>
      <w:r w:rsidRPr="00BC2F9A">
        <w:rPr>
          <w:sz w:val="22"/>
          <w:szCs w:val="22"/>
        </w:rPr>
        <w:t>conditions;</w:t>
      </w:r>
      <w:proofErr w:type="gramEnd"/>
    </w:p>
    <w:p w14:paraId="221A4E9F" w14:textId="77777777" w:rsidR="00D6342C" w:rsidRPr="00BC2F9A" w:rsidRDefault="00D6342C" w:rsidP="00D6342C">
      <w:pPr>
        <w:pStyle w:val="Levela"/>
        <w:numPr>
          <w:ilvl w:val="2"/>
          <w:numId w:val="20"/>
        </w:numPr>
        <w:spacing w:line="276" w:lineRule="auto"/>
        <w:rPr>
          <w:sz w:val="22"/>
          <w:szCs w:val="22"/>
        </w:rPr>
      </w:pPr>
      <w:r w:rsidRPr="00BC2F9A">
        <w:rPr>
          <w:sz w:val="22"/>
          <w:szCs w:val="22"/>
        </w:rPr>
        <w:t xml:space="preserve">the number of persons affected by this exemption, the nature of the effects, and the steps taken to address any adverse </w:t>
      </w:r>
      <w:proofErr w:type="gramStart"/>
      <w:r w:rsidRPr="00BC2F9A">
        <w:rPr>
          <w:sz w:val="22"/>
          <w:szCs w:val="22"/>
        </w:rPr>
        <w:t>effects;</w:t>
      </w:r>
      <w:proofErr w:type="gramEnd"/>
    </w:p>
    <w:p w14:paraId="6646DEF5" w14:textId="77777777" w:rsidR="00D6342C" w:rsidRPr="00BC2F9A" w:rsidRDefault="00D6342C" w:rsidP="00D6342C">
      <w:pPr>
        <w:pStyle w:val="Levela"/>
        <w:numPr>
          <w:ilvl w:val="2"/>
          <w:numId w:val="20"/>
        </w:numPr>
        <w:spacing w:line="276" w:lineRule="auto"/>
        <w:rPr>
          <w:sz w:val="22"/>
          <w:szCs w:val="22"/>
        </w:rPr>
      </w:pPr>
      <w:r w:rsidRPr="00BC2F9A">
        <w:rPr>
          <w:sz w:val="22"/>
          <w:szCs w:val="22"/>
        </w:rPr>
        <w:t>the anti-discrimination training of employees and contract workers provided by BAE Systems Entities; and</w:t>
      </w:r>
    </w:p>
    <w:p w14:paraId="47E45BDB" w14:textId="77777777" w:rsidR="00D6342C" w:rsidRPr="00BC2F9A" w:rsidRDefault="00D6342C" w:rsidP="00D6342C">
      <w:pPr>
        <w:pStyle w:val="Levela"/>
        <w:numPr>
          <w:ilvl w:val="2"/>
          <w:numId w:val="20"/>
        </w:numPr>
        <w:spacing w:line="276" w:lineRule="auto"/>
        <w:rPr>
          <w:sz w:val="22"/>
          <w:szCs w:val="22"/>
        </w:rPr>
      </w:pPr>
      <w:r w:rsidRPr="00BC2F9A">
        <w:rPr>
          <w:sz w:val="22"/>
          <w:szCs w:val="22"/>
        </w:rPr>
        <w:t>implementation and compliance generally with the terms of this exemption order.</w:t>
      </w:r>
    </w:p>
    <w:p w14:paraId="1EA4CE42" w14:textId="77777777" w:rsidR="00D6342C" w:rsidRPr="00BC2F9A" w:rsidRDefault="00D6342C" w:rsidP="00D6342C">
      <w:pPr>
        <w:pStyle w:val="Level10"/>
        <w:numPr>
          <w:ilvl w:val="0"/>
          <w:numId w:val="20"/>
        </w:numPr>
        <w:spacing w:line="360" w:lineRule="auto"/>
        <w:rPr>
          <w:sz w:val="22"/>
          <w:szCs w:val="22"/>
        </w:rPr>
      </w:pPr>
      <w:r w:rsidRPr="00BC2F9A">
        <w:rPr>
          <w:sz w:val="22"/>
          <w:szCs w:val="22"/>
        </w:rPr>
        <w:t>In this exemption:</w:t>
      </w:r>
    </w:p>
    <w:p w14:paraId="33896A75" w14:textId="77777777" w:rsidR="00D6342C" w:rsidRPr="00BC2F9A" w:rsidRDefault="00D6342C" w:rsidP="00D6342C">
      <w:pPr>
        <w:pStyle w:val="Levela"/>
        <w:numPr>
          <w:ilvl w:val="2"/>
          <w:numId w:val="20"/>
        </w:numPr>
        <w:spacing w:line="276" w:lineRule="auto"/>
        <w:rPr>
          <w:sz w:val="22"/>
          <w:szCs w:val="22"/>
        </w:rPr>
      </w:pPr>
      <w:r w:rsidRPr="00BC2F9A">
        <w:rPr>
          <w:b/>
          <w:bCs/>
          <w:i/>
          <w:iCs/>
          <w:sz w:val="22"/>
          <w:szCs w:val="22"/>
        </w:rPr>
        <w:t>Commonwealth authority</w:t>
      </w:r>
      <w:r w:rsidRPr="00BC2F9A">
        <w:rPr>
          <w:sz w:val="22"/>
          <w:szCs w:val="22"/>
        </w:rPr>
        <w:t xml:space="preserve"> has the meaning given to it in section 3 of the </w:t>
      </w:r>
      <w:r w:rsidRPr="00BC2F9A">
        <w:rPr>
          <w:i/>
          <w:iCs/>
          <w:sz w:val="22"/>
          <w:szCs w:val="22"/>
        </w:rPr>
        <w:t>Administrative Decisions (Judicial Review) Act 1977</w:t>
      </w:r>
      <w:r w:rsidRPr="00BC2F9A">
        <w:rPr>
          <w:sz w:val="22"/>
          <w:szCs w:val="22"/>
        </w:rPr>
        <w:t xml:space="preserve"> (Cth) (but not including the effect that Schedule 1 of that act would have on that expression).</w:t>
      </w:r>
    </w:p>
    <w:p w14:paraId="39C5D1FC" w14:textId="77777777" w:rsidR="00D6342C" w:rsidRPr="00BC2F9A" w:rsidRDefault="00D6342C" w:rsidP="00D6342C">
      <w:pPr>
        <w:pStyle w:val="Levela"/>
        <w:numPr>
          <w:ilvl w:val="2"/>
          <w:numId w:val="20"/>
        </w:numPr>
        <w:spacing w:line="276" w:lineRule="auto"/>
        <w:rPr>
          <w:sz w:val="22"/>
          <w:szCs w:val="22"/>
        </w:rPr>
      </w:pPr>
      <w:r w:rsidRPr="00BC2F9A">
        <w:rPr>
          <w:b/>
          <w:bCs/>
          <w:i/>
          <w:iCs/>
          <w:sz w:val="22"/>
          <w:szCs w:val="22"/>
        </w:rPr>
        <w:t>direction</w:t>
      </w:r>
      <w:r w:rsidRPr="00BC2F9A">
        <w:rPr>
          <w:sz w:val="22"/>
          <w:szCs w:val="22"/>
        </w:rPr>
        <w:t xml:space="preserve"> includes:</w:t>
      </w:r>
    </w:p>
    <w:p w14:paraId="75159553" w14:textId="77777777" w:rsidR="00D6342C" w:rsidRPr="00BC2F9A" w:rsidRDefault="00D6342C" w:rsidP="00D6342C">
      <w:pPr>
        <w:pStyle w:val="level4"/>
        <w:rPr>
          <w:sz w:val="22"/>
          <w:szCs w:val="22"/>
        </w:rPr>
      </w:pPr>
      <w:r w:rsidRPr="00BC2F9A">
        <w:rPr>
          <w:sz w:val="22"/>
          <w:szCs w:val="22"/>
        </w:rPr>
        <w:t>a decision under an enactment; and</w:t>
      </w:r>
    </w:p>
    <w:p w14:paraId="580E76C1" w14:textId="77777777" w:rsidR="00D6342C" w:rsidRPr="00BC2F9A" w:rsidRDefault="00D6342C" w:rsidP="00D6342C">
      <w:pPr>
        <w:pStyle w:val="level4"/>
        <w:rPr>
          <w:sz w:val="22"/>
          <w:szCs w:val="22"/>
        </w:rPr>
      </w:pPr>
      <w:r w:rsidRPr="00BC2F9A">
        <w:rPr>
          <w:sz w:val="22"/>
          <w:szCs w:val="22"/>
        </w:rPr>
        <w:t>an action taken, requirement imposed by, or position adopted by a Commonwealth authority or by an officer of the Commonwealth.</w:t>
      </w:r>
    </w:p>
    <w:p w14:paraId="3DEEAFA4" w14:textId="77777777" w:rsidR="00D6342C" w:rsidRPr="00BC2F9A" w:rsidRDefault="00D6342C" w:rsidP="00D6342C">
      <w:pPr>
        <w:pStyle w:val="Levela"/>
        <w:numPr>
          <w:ilvl w:val="2"/>
          <w:numId w:val="20"/>
        </w:numPr>
        <w:spacing w:line="276" w:lineRule="auto"/>
        <w:rPr>
          <w:sz w:val="22"/>
          <w:szCs w:val="22"/>
        </w:rPr>
      </w:pPr>
      <w:r w:rsidRPr="00BC2F9A">
        <w:rPr>
          <w:b/>
          <w:bCs/>
          <w:i/>
          <w:iCs/>
          <w:sz w:val="22"/>
          <w:szCs w:val="22"/>
        </w:rPr>
        <w:lastRenderedPageBreak/>
        <w:t>enactment</w:t>
      </w:r>
      <w:r w:rsidRPr="00BC2F9A">
        <w:rPr>
          <w:sz w:val="22"/>
          <w:szCs w:val="22"/>
        </w:rPr>
        <w:t xml:space="preserve"> has the meaning given to it in section 3 of the </w:t>
      </w:r>
      <w:r w:rsidRPr="00BC2F9A">
        <w:rPr>
          <w:i/>
          <w:iCs/>
          <w:sz w:val="22"/>
          <w:szCs w:val="22"/>
        </w:rPr>
        <w:t>Administrative Decisions (Judicial Review) Act 1977</w:t>
      </w:r>
      <w:r w:rsidRPr="00BC2F9A">
        <w:rPr>
          <w:sz w:val="22"/>
          <w:szCs w:val="22"/>
        </w:rPr>
        <w:t xml:space="preserve"> (Cth) (but not including the effect that Schedule 1 of that act would have on that expression).</w:t>
      </w:r>
    </w:p>
    <w:p w14:paraId="08D50524" w14:textId="77777777" w:rsidR="00D6342C" w:rsidRPr="00BC2F9A" w:rsidRDefault="00D6342C" w:rsidP="00D6342C">
      <w:pPr>
        <w:pStyle w:val="Levela"/>
        <w:numPr>
          <w:ilvl w:val="2"/>
          <w:numId w:val="20"/>
        </w:numPr>
        <w:spacing w:after="240" w:line="276" w:lineRule="auto"/>
        <w:rPr>
          <w:sz w:val="22"/>
          <w:szCs w:val="22"/>
        </w:rPr>
      </w:pPr>
      <w:r w:rsidRPr="00BC2F9A">
        <w:rPr>
          <w:b/>
          <w:bCs/>
          <w:i/>
          <w:iCs/>
          <w:sz w:val="22"/>
          <w:szCs w:val="22"/>
        </w:rPr>
        <w:t>officer of the Commonwealth</w:t>
      </w:r>
      <w:r w:rsidRPr="00BC2F9A">
        <w:rPr>
          <w:sz w:val="22"/>
          <w:szCs w:val="22"/>
        </w:rPr>
        <w:t xml:space="preserve"> has the meaning given to it in section 3 of the </w:t>
      </w:r>
      <w:r w:rsidRPr="00BC2F9A">
        <w:rPr>
          <w:i/>
          <w:iCs/>
          <w:sz w:val="22"/>
          <w:szCs w:val="22"/>
        </w:rPr>
        <w:t>Administrative Decisions (Judicial Review) Act 1977 (Cth)</w:t>
      </w:r>
      <w:r w:rsidRPr="00BC2F9A">
        <w:rPr>
          <w:sz w:val="22"/>
          <w:szCs w:val="22"/>
        </w:rPr>
        <w:t xml:space="preserve"> (but not including the effect that Schedule 1 of that act would have on that expression).</w:t>
      </w:r>
    </w:p>
    <w:p w14:paraId="6F32F265" w14:textId="2BC1B711" w:rsidR="00D6342C" w:rsidRPr="00BC2F9A" w:rsidRDefault="00D6342C" w:rsidP="00D6342C">
      <w:pPr>
        <w:spacing w:line="360" w:lineRule="auto"/>
        <w:rPr>
          <w:sz w:val="22"/>
          <w:szCs w:val="22"/>
        </w:rPr>
      </w:pPr>
      <w:r w:rsidRPr="00BC2F9A">
        <w:rPr>
          <w:sz w:val="22"/>
          <w:szCs w:val="22"/>
        </w:rPr>
        <w:t>The exemption is granted for a period of three years starting on 1</w:t>
      </w:r>
      <w:r w:rsidR="002D012E">
        <w:rPr>
          <w:sz w:val="22"/>
          <w:szCs w:val="22"/>
        </w:rPr>
        <w:t>4</w:t>
      </w:r>
      <w:r w:rsidRPr="00BC2F9A">
        <w:rPr>
          <w:sz w:val="22"/>
          <w:szCs w:val="22"/>
        </w:rPr>
        <w:t xml:space="preserve"> July 2023 and expiring on 1</w:t>
      </w:r>
      <w:r w:rsidR="002D012E">
        <w:rPr>
          <w:sz w:val="22"/>
          <w:szCs w:val="22"/>
        </w:rPr>
        <w:t xml:space="preserve">3 </w:t>
      </w:r>
      <w:r w:rsidRPr="00BC2F9A">
        <w:rPr>
          <w:sz w:val="22"/>
          <w:szCs w:val="22"/>
        </w:rPr>
        <w:t xml:space="preserve">July 2026. </w:t>
      </w:r>
    </w:p>
    <w:p w14:paraId="1089EF00" w14:textId="49064D8E" w:rsidR="00D6342C" w:rsidRPr="00BC2F9A" w:rsidRDefault="00D6342C" w:rsidP="00D6342C">
      <w:pPr>
        <w:spacing w:line="360" w:lineRule="auto"/>
        <w:rPr>
          <w:sz w:val="22"/>
          <w:szCs w:val="22"/>
        </w:rPr>
      </w:pPr>
      <w:r w:rsidRPr="00BC2F9A">
        <w:rPr>
          <w:sz w:val="22"/>
          <w:szCs w:val="22"/>
        </w:rPr>
        <w:t xml:space="preserve">This decision is a notifiable instrument and must be notified under the </w:t>
      </w:r>
      <w:hyperlink r:id="rId14" w:history="1">
        <w:r w:rsidRPr="00BC2F9A">
          <w:rPr>
            <w:rStyle w:val="Hyperlink"/>
            <w:i/>
            <w:sz w:val="22"/>
            <w:szCs w:val="22"/>
          </w:rPr>
          <w:t>Legislation Act 2001</w:t>
        </w:r>
      </w:hyperlink>
      <w:r w:rsidRPr="00BC2F9A">
        <w:rPr>
          <w:i/>
          <w:sz w:val="22"/>
          <w:szCs w:val="22"/>
        </w:rPr>
        <w:t>.</w:t>
      </w:r>
    </w:p>
    <w:p w14:paraId="766C5556" w14:textId="77777777" w:rsidR="00094581" w:rsidRPr="00A876D1" w:rsidRDefault="00094581" w:rsidP="00A876D1">
      <w:pPr>
        <w:widowControl w:val="0"/>
        <w:spacing w:line="276" w:lineRule="auto"/>
        <w:rPr>
          <w:b/>
          <w:sz w:val="24"/>
          <w:szCs w:val="24"/>
        </w:rPr>
      </w:pPr>
      <w:r w:rsidRPr="00A876D1">
        <w:rPr>
          <w:b/>
          <w:sz w:val="24"/>
          <w:szCs w:val="24"/>
        </w:rPr>
        <w:t>SIGNED by the ACT Discrimination Commissioner</w:t>
      </w:r>
    </w:p>
    <w:p w14:paraId="3512C4F8" w14:textId="3FCFB4BF" w:rsidR="00D871F2" w:rsidRPr="00A876D1" w:rsidRDefault="00D871F2" w:rsidP="00A876D1">
      <w:pPr>
        <w:widowControl w:val="0"/>
        <w:spacing w:line="276" w:lineRule="auto"/>
        <w:rPr>
          <w:b/>
          <w:sz w:val="24"/>
          <w:szCs w:val="24"/>
        </w:rPr>
      </w:pPr>
    </w:p>
    <w:p w14:paraId="2C1B3A55" w14:textId="13480C41" w:rsidR="00412EC1" w:rsidRPr="00A876D1" w:rsidRDefault="00094581" w:rsidP="00A876D1">
      <w:pPr>
        <w:widowControl w:val="0"/>
        <w:spacing w:line="276" w:lineRule="auto"/>
        <w:rPr>
          <w:sz w:val="22"/>
          <w:szCs w:val="22"/>
        </w:rPr>
      </w:pPr>
      <w:r w:rsidRPr="00A876D1">
        <w:rPr>
          <w:b/>
          <w:sz w:val="24"/>
          <w:szCs w:val="24"/>
        </w:rPr>
        <w:t xml:space="preserve">Dated </w:t>
      </w:r>
      <w:r w:rsidR="002D012E">
        <w:rPr>
          <w:b/>
          <w:sz w:val="24"/>
          <w:szCs w:val="24"/>
        </w:rPr>
        <w:t>10</w:t>
      </w:r>
      <w:r w:rsidR="00D871F2" w:rsidRPr="00A876D1">
        <w:rPr>
          <w:b/>
          <w:sz w:val="24"/>
          <w:szCs w:val="24"/>
        </w:rPr>
        <w:t xml:space="preserve"> </w:t>
      </w:r>
      <w:r w:rsidR="002D012E">
        <w:rPr>
          <w:b/>
          <w:sz w:val="24"/>
          <w:szCs w:val="24"/>
        </w:rPr>
        <w:t>July</w:t>
      </w:r>
      <w:r w:rsidR="00D871F2" w:rsidRPr="00A876D1">
        <w:rPr>
          <w:b/>
          <w:sz w:val="24"/>
          <w:szCs w:val="24"/>
        </w:rPr>
        <w:t xml:space="preserve"> 20</w:t>
      </w:r>
      <w:r w:rsidR="00E87086" w:rsidRPr="00A876D1">
        <w:rPr>
          <w:b/>
          <w:sz w:val="24"/>
          <w:szCs w:val="24"/>
        </w:rPr>
        <w:t>2</w:t>
      </w:r>
      <w:r w:rsidR="00A876D1">
        <w:rPr>
          <w:b/>
          <w:sz w:val="24"/>
          <w:szCs w:val="24"/>
        </w:rPr>
        <w:t>3</w:t>
      </w:r>
    </w:p>
    <w:sectPr w:rsidR="00412EC1" w:rsidRPr="00A876D1" w:rsidSect="00EA5E97">
      <w:footerReference w:type="first" r:id="rId15"/>
      <w:pgSz w:w="11906" w:h="16838" w:code="9"/>
      <w:pgMar w:top="1140" w:right="1134" w:bottom="1440" w:left="1985"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CBA1" w14:textId="77777777" w:rsidR="00330A7B" w:rsidRDefault="00330A7B">
      <w:r>
        <w:separator/>
      </w:r>
    </w:p>
  </w:endnote>
  <w:endnote w:type="continuationSeparator" w:id="0">
    <w:p w14:paraId="66D3E195" w14:textId="77777777" w:rsidR="00330A7B" w:rsidRDefault="0033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1D3B" w14:textId="77777777" w:rsidR="00012A91" w:rsidRDefault="0001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CDF9" w14:textId="77777777" w:rsidR="00012A91" w:rsidRDefault="00012A91">
    <w:pPr>
      <w:pStyle w:val="Footer"/>
    </w:pPr>
  </w:p>
  <w:p w14:paraId="3F118028" w14:textId="77777777" w:rsidR="00012A91" w:rsidRDefault="00012A91">
    <w:pPr>
      <w:pStyle w:val="FooterLine"/>
    </w:pPr>
  </w:p>
  <w:p w14:paraId="1D6E48F0" w14:textId="6BE7B9A1" w:rsidR="00012A91" w:rsidRDefault="00012A91">
    <w:pPr>
      <w:pStyle w:val="Footer"/>
      <w:tabs>
        <w:tab w:val="right" w:pos="8787"/>
      </w:tabs>
    </w:pPr>
    <w:r>
      <w:tab/>
    </w:r>
    <w:r>
      <w:fldChar w:fldCharType="begin"/>
    </w:r>
    <w:r>
      <w:instrText xml:space="preserve"> page </w:instrText>
    </w:r>
    <w:r>
      <w:fldChar w:fldCharType="separate"/>
    </w:r>
    <w:r w:rsidR="000A398A">
      <w:rPr>
        <w:noProof/>
      </w:rPr>
      <w:t>4</w:t>
    </w:r>
    <w:r>
      <w:fldChar w:fldCharType="end"/>
    </w:r>
  </w:p>
  <w:p w14:paraId="33C95338" w14:textId="4D8A5D64" w:rsidR="000A1578" w:rsidRPr="000A1578" w:rsidRDefault="000A1578" w:rsidP="000A1578">
    <w:pPr>
      <w:pStyle w:val="Footer"/>
      <w:tabs>
        <w:tab w:val="right" w:pos="8787"/>
      </w:tabs>
      <w:jc w:val="center"/>
      <w:rPr>
        <w:rFonts w:cs="Arial"/>
      </w:rPr>
    </w:pPr>
    <w:r w:rsidRPr="000A157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5F64" w14:textId="4788F339" w:rsidR="00012A91" w:rsidRPr="000A1578" w:rsidRDefault="000A1578" w:rsidP="000A1578">
    <w:pPr>
      <w:pStyle w:val="Footer"/>
      <w:jc w:val="center"/>
      <w:rPr>
        <w:rFonts w:cs="Arial"/>
      </w:rPr>
    </w:pPr>
    <w:r w:rsidRPr="000A157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D7D" w14:textId="77777777" w:rsidR="00012A91" w:rsidRDefault="00012A91">
    <w:pPr>
      <w:pStyle w:val="Footer"/>
    </w:pPr>
  </w:p>
  <w:p w14:paraId="57BE3872" w14:textId="77777777" w:rsidR="00012A91" w:rsidRDefault="00012A91">
    <w:pPr>
      <w:pStyle w:val="FooterLine"/>
    </w:pPr>
  </w:p>
  <w:p w14:paraId="3788448E" w14:textId="502D9B32" w:rsidR="00012A91" w:rsidRDefault="00012A91">
    <w:pPr>
      <w:pStyle w:val="Footer"/>
      <w:tabs>
        <w:tab w:val="right" w:pos="8787"/>
      </w:tabs>
    </w:pPr>
    <w:r>
      <w:tab/>
    </w:r>
    <w:r>
      <w:fldChar w:fldCharType="begin"/>
    </w:r>
    <w:r>
      <w:instrText xml:space="preserve"> page </w:instrText>
    </w:r>
    <w:r>
      <w:fldChar w:fldCharType="separate"/>
    </w:r>
    <w:r>
      <w:rPr>
        <w:noProof/>
      </w:rPr>
      <w:t>1</w:t>
    </w:r>
    <w:r>
      <w:fldChar w:fldCharType="end"/>
    </w:r>
  </w:p>
  <w:p w14:paraId="00A7AD27" w14:textId="3BAA586E" w:rsidR="000A1578" w:rsidRPr="000A1578" w:rsidRDefault="000A1578" w:rsidP="000A1578">
    <w:pPr>
      <w:pStyle w:val="Footer"/>
      <w:tabs>
        <w:tab w:val="right" w:pos="8787"/>
      </w:tabs>
      <w:jc w:val="center"/>
      <w:rPr>
        <w:rFonts w:cs="Arial"/>
      </w:rPr>
    </w:pPr>
    <w:r w:rsidRPr="000A157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3057" w14:textId="77777777" w:rsidR="00330A7B" w:rsidRDefault="00330A7B">
      <w:r>
        <w:separator/>
      </w:r>
    </w:p>
  </w:footnote>
  <w:footnote w:type="continuationSeparator" w:id="0">
    <w:p w14:paraId="4BAAE4A5" w14:textId="77777777" w:rsidR="00330A7B" w:rsidRDefault="0033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97F" w14:textId="77777777" w:rsidR="00012A91" w:rsidRDefault="00012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3471" w14:textId="77777777" w:rsidR="00012A91" w:rsidRDefault="00012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DCFC" w14:textId="77777777" w:rsidR="00012A91" w:rsidRDefault="0001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5A6A21AA"/>
    <w:lvl w:ilvl="0">
      <w:start w:val="1"/>
      <w:numFmt w:val="bullet"/>
      <w:pStyle w:val="LP3"/>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15:restartNumberingAfterBreak="0">
    <w:nsid w:val="FFFFFF89"/>
    <w:multiLevelType w:val="singleLevel"/>
    <w:tmpl w:val="0D2247F0"/>
    <w:lvl w:ilvl="0">
      <w:start w:val="1"/>
      <w:numFmt w:val="bullet"/>
      <w:pStyle w:val="LevelI"/>
      <w:lvlText w:val=""/>
      <w:lvlJc w:val="left"/>
      <w:pPr>
        <w:tabs>
          <w:tab w:val="num" w:pos="720"/>
        </w:tabs>
        <w:ind w:left="720" w:hanging="720"/>
      </w:pPr>
      <w:rPr>
        <w:rFonts w:ascii="Symbol" w:hAnsi="Symbol" w:hint="default"/>
      </w:rPr>
    </w:lvl>
  </w:abstractNum>
  <w:abstractNum w:abstractNumId="10" w15:restartNumberingAfterBreak="0">
    <w:nsid w:val="06B91A9D"/>
    <w:multiLevelType w:val="multilevel"/>
    <w:tmpl w:val="96A493E0"/>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77A79ED"/>
    <w:multiLevelType w:val="hybridMultilevel"/>
    <w:tmpl w:val="39CA639C"/>
    <w:lvl w:ilvl="0" w:tplc="5232A5DA">
      <w:start w:val="1"/>
      <w:numFmt w:val="decimal"/>
      <w:lvlText w:val="%1."/>
      <w:lvlJc w:val="left"/>
      <w:pPr>
        <w:ind w:left="360" w:hanging="360"/>
      </w:pPr>
      <w:rPr>
        <w:rFonts w:cs="Times New Roman" w:hint="default"/>
      </w:rPr>
    </w:lvl>
    <w:lvl w:ilvl="1" w:tplc="C8CA92A6">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1173ED0"/>
    <w:multiLevelType w:val="multilevel"/>
    <w:tmpl w:val="1D98D58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upperRoman"/>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3" w15:restartNumberingAfterBreak="0">
    <w:nsid w:val="5CD76C8D"/>
    <w:multiLevelType w:val="hybridMultilevel"/>
    <w:tmpl w:val="269A507E"/>
    <w:lvl w:ilvl="0" w:tplc="105A9BB8">
      <w:start w:val="1"/>
      <w:numFmt w:val="decimal"/>
      <w:lvlText w:val="%1."/>
      <w:lvlJc w:val="left"/>
      <w:pPr>
        <w:ind w:left="720" w:hanging="360"/>
      </w:pPr>
      <w:rPr>
        <w:rFonts w:cs="Times New Roman" w:hint="default"/>
      </w:rPr>
    </w:lvl>
    <w:lvl w:ilvl="1" w:tplc="923EEED0">
      <w:start w:val="1"/>
      <w:numFmt w:val="lowerLetter"/>
      <w:lvlText w:val="%2)"/>
      <w:lvlJc w:val="left"/>
      <w:pPr>
        <w:ind w:left="6598" w:hanging="360"/>
      </w:pPr>
      <w:rPr>
        <w:rFonts w:cs="Times New Roman" w:hint="default"/>
      </w:rPr>
    </w:lvl>
    <w:lvl w:ilvl="2" w:tplc="855EF9E2">
      <w:start w:val="1"/>
      <w:numFmt w:val="lowerRoman"/>
      <w:lvlText w:val="(%3)"/>
      <w:lvlJc w:val="left"/>
      <w:pPr>
        <w:ind w:left="2700" w:hanging="72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FEE7321"/>
    <w:multiLevelType w:val="hybridMultilevel"/>
    <w:tmpl w:val="C1D6AA20"/>
    <w:lvl w:ilvl="0" w:tplc="2C4CD986">
      <w:start w:val="1"/>
      <w:numFmt w:val="upperLetter"/>
      <w:pStyle w:val="LP4"/>
      <w:lvlText w:val="(%1)"/>
      <w:lvlJc w:val="left"/>
      <w:pPr>
        <w:ind w:left="3060" w:hanging="360"/>
      </w:pPr>
      <w:rPr>
        <w:rFonts w:cs="Times New Roman" w:hint="default"/>
      </w:rPr>
    </w:lvl>
    <w:lvl w:ilvl="1" w:tplc="0C090019" w:tentative="1">
      <w:start w:val="1"/>
      <w:numFmt w:val="lowerLetter"/>
      <w:lvlText w:val="%2."/>
      <w:lvlJc w:val="left"/>
      <w:pPr>
        <w:ind w:left="3780" w:hanging="360"/>
      </w:pPr>
      <w:rPr>
        <w:rFonts w:cs="Times New Roman"/>
      </w:rPr>
    </w:lvl>
    <w:lvl w:ilvl="2" w:tplc="0C09001B" w:tentative="1">
      <w:start w:val="1"/>
      <w:numFmt w:val="lowerRoman"/>
      <w:lvlText w:val="%3."/>
      <w:lvlJc w:val="right"/>
      <w:pPr>
        <w:ind w:left="4500" w:hanging="180"/>
      </w:pPr>
      <w:rPr>
        <w:rFonts w:cs="Times New Roman"/>
      </w:rPr>
    </w:lvl>
    <w:lvl w:ilvl="3" w:tplc="0C09000F" w:tentative="1">
      <w:start w:val="1"/>
      <w:numFmt w:val="decimal"/>
      <w:lvlText w:val="%4."/>
      <w:lvlJc w:val="left"/>
      <w:pPr>
        <w:ind w:left="5220" w:hanging="360"/>
      </w:pPr>
      <w:rPr>
        <w:rFonts w:cs="Times New Roman"/>
      </w:rPr>
    </w:lvl>
    <w:lvl w:ilvl="4" w:tplc="0C090019" w:tentative="1">
      <w:start w:val="1"/>
      <w:numFmt w:val="lowerLetter"/>
      <w:lvlText w:val="%5."/>
      <w:lvlJc w:val="left"/>
      <w:pPr>
        <w:ind w:left="5940" w:hanging="360"/>
      </w:pPr>
      <w:rPr>
        <w:rFonts w:cs="Times New Roman"/>
      </w:rPr>
    </w:lvl>
    <w:lvl w:ilvl="5" w:tplc="0C09001B" w:tentative="1">
      <w:start w:val="1"/>
      <w:numFmt w:val="lowerRoman"/>
      <w:lvlText w:val="%6."/>
      <w:lvlJc w:val="right"/>
      <w:pPr>
        <w:ind w:left="6660" w:hanging="180"/>
      </w:pPr>
      <w:rPr>
        <w:rFonts w:cs="Times New Roman"/>
      </w:rPr>
    </w:lvl>
    <w:lvl w:ilvl="6" w:tplc="0C09000F" w:tentative="1">
      <w:start w:val="1"/>
      <w:numFmt w:val="decimal"/>
      <w:lvlText w:val="%7."/>
      <w:lvlJc w:val="left"/>
      <w:pPr>
        <w:ind w:left="7380" w:hanging="360"/>
      </w:pPr>
      <w:rPr>
        <w:rFonts w:cs="Times New Roman"/>
      </w:rPr>
    </w:lvl>
    <w:lvl w:ilvl="7" w:tplc="0C090019" w:tentative="1">
      <w:start w:val="1"/>
      <w:numFmt w:val="lowerLetter"/>
      <w:lvlText w:val="%8."/>
      <w:lvlJc w:val="left"/>
      <w:pPr>
        <w:ind w:left="8100" w:hanging="360"/>
      </w:pPr>
      <w:rPr>
        <w:rFonts w:cs="Times New Roman"/>
      </w:rPr>
    </w:lvl>
    <w:lvl w:ilvl="8" w:tplc="0C09001B" w:tentative="1">
      <w:start w:val="1"/>
      <w:numFmt w:val="lowerRoman"/>
      <w:lvlText w:val="%9."/>
      <w:lvlJc w:val="right"/>
      <w:pPr>
        <w:ind w:left="8820" w:hanging="180"/>
      </w:pPr>
      <w:rPr>
        <w:rFonts w:cs="Times New Roman"/>
      </w:rPr>
    </w:lvl>
  </w:abstractNum>
  <w:abstractNum w:abstractNumId="15"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num w:numId="1" w16cid:durableId="773786225">
    <w:abstractNumId w:val="9"/>
  </w:num>
  <w:num w:numId="2" w16cid:durableId="1163855750">
    <w:abstractNumId w:val="7"/>
  </w:num>
  <w:num w:numId="3" w16cid:durableId="291323698">
    <w:abstractNumId w:val="6"/>
  </w:num>
  <w:num w:numId="4" w16cid:durableId="1053770936">
    <w:abstractNumId w:val="5"/>
  </w:num>
  <w:num w:numId="5" w16cid:durableId="2065639847">
    <w:abstractNumId w:val="4"/>
  </w:num>
  <w:num w:numId="6" w16cid:durableId="937055249">
    <w:abstractNumId w:val="8"/>
  </w:num>
  <w:num w:numId="7" w16cid:durableId="340394862">
    <w:abstractNumId w:val="3"/>
  </w:num>
  <w:num w:numId="8" w16cid:durableId="2009402443">
    <w:abstractNumId w:val="2"/>
  </w:num>
  <w:num w:numId="9" w16cid:durableId="1611276533">
    <w:abstractNumId w:val="1"/>
  </w:num>
  <w:num w:numId="10" w16cid:durableId="1875069873">
    <w:abstractNumId w:val="0"/>
  </w:num>
  <w:num w:numId="11" w16cid:durableId="124859421">
    <w:abstractNumId w:val="9"/>
  </w:num>
  <w:num w:numId="12" w16cid:durableId="230579936">
    <w:abstractNumId w:val="7"/>
  </w:num>
  <w:num w:numId="13" w16cid:durableId="1880968879">
    <w:abstractNumId w:val="15"/>
  </w:num>
  <w:num w:numId="14" w16cid:durableId="1843423818">
    <w:abstractNumId w:val="16"/>
  </w:num>
  <w:num w:numId="15" w16cid:durableId="604729656">
    <w:abstractNumId w:val="13"/>
  </w:num>
  <w:num w:numId="16" w16cid:durableId="1131097764">
    <w:abstractNumId w:val="14"/>
  </w:num>
  <w:num w:numId="17" w16cid:durableId="1947418941">
    <w:abstractNumId w:val="11"/>
  </w:num>
  <w:num w:numId="18" w16cid:durableId="72288216">
    <w:abstractNumId w:val="11"/>
    <w:lvlOverride w:ilvl="0">
      <w:startOverride w:val="1"/>
    </w:lvlOverride>
  </w:num>
  <w:num w:numId="19" w16cid:durableId="1485925221">
    <w:abstractNumId w:val="10"/>
  </w:num>
  <w:num w:numId="20" w16cid:durableId="1511677769">
    <w:abstractNumId w:val="12"/>
  </w:num>
  <w:num w:numId="21" w16cid:durableId="1066999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9F"/>
    <w:rsid w:val="000043C2"/>
    <w:rsid w:val="00012A91"/>
    <w:rsid w:val="000134EB"/>
    <w:rsid w:val="00014891"/>
    <w:rsid w:val="00015A54"/>
    <w:rsid w:val="00067FA4"/>
    <w:rsid w:val="00094581"/>
    <w:rsid w:val="00097D61"/>
    <w:rsid w:val="000A1578"/>
    <w:rsid w:val="000A398A"/>
    <w:rsid w:val="000B466C"/>
    <w:rsid w:val="000B6B2A"/>
    <w:rsid w:val="000D02EC"/>
    <w:rsid w:val="000D0608"/>
    <w:rsid w:val="000D4C6A"/>
    <w:rsid w:val="000E0EEA"/>
    <w:rsid w:val="00101684"/>
    <w:rsid w:val="00111661"/>
    <w:rsid w:val="0011225E"/>
    <w:rsid w:val="00122CDC"/>
    <w:rsid w:val="00153FB3"/>
    <w:rsid w:val="00177B44"/>
    <w:rsid w:val="00185390"/>
    <w:rsid w:val="00190936"/>
    <w:rsid w:val="0019378A"/>
    <w:rsid w:val="00194C1B"/>
    <w:rsid w:val="001C0617"/>
    <w:rsid w:val="00207FE1"/>
    <w:rsid w:val="00242E00"/>
    <w:rsid w:val="00243062"/>
    <w:rsid w:val="00245D4F"/>
    <w:rsid w:val="00246D8F"/>
    <w:rsid w:val="002C17F2"/>
    <w:rsid w:val="002D012E"/>
    <w:rsid w:val="002E6B0D"/>
    <w:rsid w:val="0033015C"/>
    <w:rsid w:val="00330A7B"/>
    <w:rsid w:val="00343A40"/>
    <w:rsid w:val="00362CBE"/>
    <w:rsid w:val="003753CC"/>
    <w:rsid w:val="003914D9"/>
    <w:rsid w:val="003C5328"/>
    <w:rsid w:val="003C58D6"/>
    <w:rsid w:val="003E4B65"/>
    <w:rsid w:val="0040057E"/>
    <w:rsid w:val="00403A31"/>
    <w:rsid w:val="00412220"/>
    <w:rsid w:val="00412EC1"/>
    <w:rsid w:val="004218B9"/>
    <w:rsid w:val="00432938"/>
    <w:rsid w:val="00441F88"/>
    <w:rsid w:val="00442274"/>
    <w:rsid w:val="00447FD5"/>
    <w:rsid w:val="00465CBF"/>
    <w:rsid w:val="004928DB"/>
    <w:rsid w:val="004A02AF"/>
    <w:rsid w:val="004A612F"/>
    <w:rsid w:val="004C6EF9"/>
    <w:rsid w:val="004D4BE7"/>
    <w:rsid w:val="004E2CA7"/>
    <w:rsid w:val="00505DAA"/>
    <w:rsid w:val="00512F06"/>
    <w:rsid w:val="0051446B"/>
    <w:rsid w:val="00525695"/>
    <w:rsid w:val="005302DF"/>
    <w:rsid w:val="00566503"/>
    <w:rsid w:val="005846A0"/>
    <w:rsid w:val="0059066D"/>
    <w:rsid w:val="005973FE"/>
    <w:rsid w:val="005B4847"/>
    <w:rsid w:val="005C0788"/>
    <w:rsid w:val="005E6C53"/>
    <w:rsid w:val="005F3D35"/>
    <w:rsid w:val="005F6D5C"/>
    <w:rsid w:val="00606183"/>
    <w:rsid w:val="0060765C"/>
    <w:rsid w:val="006115C2"/>
    <w:rsid w:val="00615E60"/>
    <w:rsid w:val="0061795D"/>
    <w:rsid w:val="00641250"/>
    <w:rsid w:val="0064669A"/>
    <w:rsid w:val="00685A5B"/>
    <w:rsid w:val="00693566"/>
    <w:rsid w:val="006A3127"/>
    <w:rsid w:val="006A6BF1"/>
    <w:rsid w:val="006B1D27"/>
    <w:rsid w:val="006B6F85"/>
    <w:rsid w:val="006C3524"/>
    <w:rsid w:val="006C39DC"/>
    <w:rsid w:val="006C619F"/>
    <w:rsid w:val="006F253C"/>
    <w:rsid w:val="0071006D"/>
    <w:rsid w:val="00724ECF"/>
    <w:rsid w:val="00733E5E"/>
    <w:rsid w:val="0073735B"/>
    <w:rsid w:val="007431F2"/>
    <w:rsid w:val="007441F6"/>
    <w:rsid w:val="007473C0"/>
    <w:rsid w:val="007505C0"/>
    <w:rsid w:val="00765A8C"/>
    <w:rsid w:val="00780EA7"/>
    <w:rsid w:val="007A0C8D"/>
    <w:rsid w:val="00803469"/>
    <w:rsid w:val="00820A5F"/>
    <w:rsid w:val="008229BB"/>
    <w:rsid w:val="00825C53"/>
    <w:rsid w:val="00834F09"/>
    <w:rsid w:val="0084472D"/>
    <w:rsid w:val="008B2993"/>
    <w:rsid w:val="008E3CBF"/>
    <w:rsid w:val="00913A05"/>
    <w:rsid w:val="00943BD6"/>
    <w:rsid w:val="00945021"/>
    <w:rsid w:val="00970532"/>
    <w:rsid w:val="009711CF"/>
    <w:rsid w:val="00973591"/>
    <w:rsid w:val="0098165D"/>
    <w:rsid w:val="009A0D48"/>
    <w:rsid w:val="009D19E5"/>
    <w:rsid w:val="009D3690"/>
    <w:rsid w:val="009D67B7"/>
    <w:rsid w:val="009F02B6"/>
    <w:rsid w:val="00A021A5"/>
    <w:rsid w:val="00A442A6"/>
    <w:rsid w:val="00A55201"/>
    <w:rsid w:val="00A55E8F"/>
    <w:rsid w:val="00A84CA6"/>
    <w:rsid w:val="00A876D1"/>
    <w:rsid w:val="00AA512E"/>
    <w:rsid w:val="00AA5157"/>
    <w:rsid w:val="00AB0757"/>
    <w:rsid w:val="00AC3499"/>
    <w:rsid w:val="00B577E5"/>
    <w:rsid w:val="00B65EC7"/>
    <w:rsid w:val="00B67D39"/>
    <w:rsid w:val="00B81CD8"/>
    <w:rsid w:val="00B83C93"/>
    <w:rsid w:val="00BA2338"/>
    <w:rsid w:val="00BA25C8"/>
    <w:rsid w:val="00BA3281"/>
    <w:rsid w:val="00BA47E7"/>
    <w:rsid w:val="00BA4A28"/>
    <w:rsid w:val="00BC2F9A"/>
    <w:rsid w:val="00BC3300"/>
    <w:rsid w:val="00BD165B"/>
    <w:rsid w:val="00BE0E5A"/>
    <w:rsid w:val="00C00194"/>
    <w:rsid w:val="00C33D79"/>
    <w:rsid w:val="00C60376"/>
    <w:rsid w:val="00C64B9E"/>
    <w:rsid w:val="00C675B9"/>
    <w:rsid w:val="00C91BC3"/>
    <w:rsid w:val="00C954A7"/>
    <w:rsid w:val="00CA5E88"/>
    <w:rsid w:val="00CA70B4"/>
    <w:rsid w:val="00CC4592"/>
    <w:rsid w:val="00CD2696"/>
    <w:rsid w:val="00CD6D47"/>
    <w:rsid w:val="00CF4056"/>
    <w:rsid w:val="00CF49DF"/>
    <w:rsid w:val="00D1775F"/>
    <w:rsid w:val="00D221FF"/>
    <w:rsid w:val="00D32E7B"/>
    <w:rsid w:val="00D6342C"/>
    <w:rsid w:val="00D76E96"/>
    <w:rsid w:val="00D810ED"/>
    <w:rsid w:val="00D871F2"/>
    <w:rsid w:val="00DD772E"/>
    <w:rsid w:val="00DE1D6B"/>
    <w:rsid w:val="00DF0AE4"/>
    <w:rsid w:val="00DF7BE0"/>
    <w:rsid w:val="00E005C8"/>
    <w:rsid w:val="00E74572"/>
    <w:rsid w:val="00E82C50"/>
    <w:rsid w:val="00E87086"/>
    <w:rsid w:val="00EA5E97"/>
    <w:rsid w:val="00EC208A"/>
    <w:rsid w:val="00EC3388"/>
    <w:rsid w:val="00EC53D6"/>
    <w:rsid w:val="00EF6249"/>
    <w:rsid w:val="00F032B5"/>
    <w:rsid w:val="00F43453"/>
    <w:rsid w:val="00F53939"/>
    <w:rsid w:val="00F73728"/>
    <w:rsid w:val="00F82A62"/>
    <w:rsid w:val="00F9045F"/>
    <w:rsid w:val="00F97A9D"/>
    <w:rsid w:val="00FB1B48"/>
    <w:rsid w:val="00FB5050"/>
    <w:rsid w:val="00FB715E"/>
    <w:rsid w:val="00FE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36F8E"/>
  <w14:defaultImageDpi w14:val="0"/>
  <w15:docId w15:val="{E8473755-3B57-44E4-AAB9-78712B57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45F"/>
    <w:pPr>
      <w:spacing w:before="200" w:line="240" w:lineRule="atLeast"/>
    </w:pPr>
    <w:rPr>
      <w:rFonts w:ascii="Arial" w:hAnsi="Arial"/>
      <w:lang w:eastAsia="zh-CN"/>
    </w:rPr>
  </w:style>
  <w:style w:type="paragraph" w:styleId="Heading1">
    <w:name w:val="heading 1"/>
    <w:basedOn w:val="Normal"/>
    <w:next w:val="Normal"/>
    <w:link w:val="Heading1Char"/>
    <w:uiPriority w:val="9"/>
    <w:qFormat/>
    <w:rsid w:val="00F9045F"/>
    <w:pPr>
      <w:keepNext/>
      <w:numPr>
        <w:numId w:val="14"/>
      </w:numPr>
      <w:outlineLvl w:val="0"/>
    </w:pPr>
    <w:rPr>
      <w:rFonts w:cs="Arial"/>
      <w:bCs/>
    </w:rPr>
  </w:style>
  <w:style w:type="paragraph" w:styleId="Heading2">
    <w:name w:val="heading 2"/>
    <w:basedOn w:val="Normal"/>
    <w:next w:val="Level1fo"/>
    <w:link w:val="Heading2Char"/>
    <w:uiPriority w:val="9"/>
    <w:qFormat/>
    <w:rsid w:val="004D4BE7"/>
    <w:pPr>
      <w:ind w:left="720" w:hanging="720"/>
      <w:outlineLvl w:val="1"/>
    </w:pPr>
    <w:rPr>
      <w:rFonts w:cs="Arial"/>
      <w:b/>
      <w:bCs/>
      <w:iCs/>
      <w:lang w:val="en"/>
    </w:rPr>
  </w:style>
  <w:style w:type="paragraph" w:styleId="Heading3">
    <w:name w:val="heading 3"/>
    <w:basedOn w:val="Normal"/>
    <w:next w:val="Level11fo"/>
    <w:link w:val="Heading3Char"/>
    <w:uiPriority w:val="9"/>
    <w:qFormat/>
    <w:rsid w:val="00F9045F"/>
    <w:pPr>
      <w:numPr>
        <w:ilvl w:val="2"/>
        <w:numId w:val="14"/>
      </w:numPr>
      <w:outlineLvl w:val="2"/>
    </w:pPr>
    <w:rPr>
      <w:rFonts w:cs="Arial"/>
      <w:bCs/>
      <w:szCs w:val="26"/>
    </w:rPr>
  </w:style>
  <w:style w:type="paragraph" w:styleId="Heading4">
    <w:name w:val="heading 4"/>
    <w:basedOn w:val="Normal"/>
    <w:next w:val="Levelafo"/>
    <w:link w:val="Heading4Char"/>
    <w:uiPriority w:val="9"/>
    <w:qFormat/>
    <w:rsid w:val="00F9045F"/>
    <w:pPr>
      <w:numPr>
        <w:ilvl w:val="3"/>
        <w:numId w:val="14"/>
      </w:numPr>
      <w:outlineLvl w:val="3"/>
    </w:pPr>
    <w:rPr>
      <w:bCs/>
      <w:szCs w:val="28"/>
    </w:rPr>
  </w:style>
  <w:style w:type="paragraph" w:styleId="Heading5">
    <w:name w:val="heading 5"/>
    <w:basedOn w:val="Normal"/>
    <w:next w:val="Levelifo"/>
    <w:link w:val="Heading5Char"/>
    <w:uiPriority w:val="9"/>
    <w:qFormat/>
    <w:rsid w:val="00F9045F"/>
    <w:pPr>
      <w:numPr>
        <w:ilvl w:val="4"/>
        <w:numId w:val="14"/>
      </w:numPr>
      <w:outlineLvl w:val="4"/>
    </w:pPr>
    <w:rPr>
      <w:bCs/>
      <w:iCs/>
      <w:szCs w:val="26"/>
    </w:rPr>
  </w:style>
  <w:style w:type="paragraph" w:styleId="Heading6">
    <w:name w:val="heading 6"/>
    <w:basedOn w:val="Normal"/>
    <w:next w:val="LevelAfo0"/>
    <w:link w:val="Heading6Char"/>
    <w:uiPriority w:val="9"/>
    <w:qFormat/>
    <w:rsid w:val="00F9045F"/>
    <w:pPr>
      <w:numPr>
        <w:ilvl w:val="5"/>
        <w:numId w:val="14"/>
      </w:numPr>
      <w:outlineLvl w:val="5"/>
    </w:pPr>
    <w:rPr>
      <w:bCs/>
      <w:szCs w:val="22"/>
    </w:rPr>
  </w:style>
  <w:style w:type="paragraph" w:styleId="Heading7">
    <w:name w:val="heading 7"/>
    <w:basedOn w:val="Normal"/>
    <w:next w:val="LevelIfo0"/>
    <w:link w:val="Heading7Char"/>
    <w:uiPriority w:val="9"/>
    <w:qFormat/>
    <w:rsid w:val="00F9045F"/>
    <w:pPr>
      <w:numPr>
        <w:ilvl w:val="6"/>
        <w:numId w:val="14"/>
      </w:numPr>
      <w:outlineLvl w:val="6"/>
    </w:pPr>
  </w:style>
  <w:style w:type="paragraph" w:styleId="Heading8">
    <w:name w:val="heading 8"/>
    <w:basedOn w:val="Normal"/>
    <w:next w:val="Normal"/>
    <w:link w:val="Heading8Char"/>
    <w:uiPriority w:val="9"/>
    <w:qFormat/>
    <w:rsid w:val="00F9045F"/>
    <w:pPr>
      <w:numPr>
        <w:ilvl w:val="7"/>
        <w:numId w:val="14"/>
      </w:numPr>
      <w:outlineLvl w:val="7"/>
    </w:pPr>
    <w:rPr>
      <w:iCs/>
    </w:rPr>
  </w:style>
  <w:style w:type="paragraph" w:styleId="Heading9">
    <w:name w:val="heading 9"/>
    <w:basedOn w:val="Normal"/>
    <w:next w:val="Normal"/>
    <w:link w:val="Heading9Char"/>
    <w:uiPriority w:val="9"/>
    <w:qFormat/>
    <w:rsid w:val="00F9045F"/>
    <w:pPr>
      <w:numPr>
        <w:ilvl w:val="8"/>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55201"/>
    <w:rPr>
      <w:rFonts w:ascii="Arial" w:hAnsi="Arial" w:cs="Arial"/>
      <w:bCs/>
      <w:lang w:eastAsia="zh-CN"/>
    </w:rPr>
  </w:style>
  <w:style w:type="character" w:customStyle="1" w:styleId="Heading2Char">
    <w:name w:val="Heading 2 Char"/>
    <w:basedOn w:val="DefaultParagraphFont"/>
    <w:link w:val="Heading2"/>
    <w:uiPriority w:val="9"/>
    <w:locked/>
    <w:rsid w:val="004D4BE7"/>
    <w:rPr>
      <w:rFonts w:ascii="Arial" w:hAnsi="Arial" w:cs="Arial"/>
      <w:b/>
      <w:bCs/>
      <w:iCs/>
      <w:lang w:val="en" w:eastAsia="zh-CN"/>
    </w:rPr>
  </w:style>
  <w:style w:type="character" w:customStyle="1" w:styleId="Heading3Char">
    <w:name w:val="Heading 3 Char"/>
    <w:basedOn w:val="DefaultParagraphFont"/>
    <w:link w:val="Heading3"/>
    <w:uiPriority w:val="9"/>
    <w:locked/>
    <w:rsid w:val="00A55201"/>
    <w:rPr>
      <w:rFonts w:ascii="Arial" w:hAnsi="Arial" w:cs="Arial"/>
      <w:bCs/>
      <w:szCs w:val="26"/>
      <w:lang w:eastAsia="zh-CN"/>
    </w:rPr>
  </w:style>
  <w:style w:type="character" w:customStyle="1" w:styleId="Heading4Char">
    <w:name w:val="Heading 4 Char"/>
    <w:basedOn w:val="DefaultParagraphFont"/>
    <w:link w:val="Heading4"/>
    <w:uiPriority w:val="9"/>
    <w:locked/>
    <w:rsid w:val="00A55201"/>
    <w:rPr>
      <w:rFonts w:ascii="Arial" w:hAnsi="Arial"/>
      <w:bCs/>
      <w:szCs w:val="28"/>
      <w:lang w:eastAsia="zh-CN"/>
    </w:rPr>
  </w:style>
  <w:style w:type="character" w:customStyle="1" w:styleId="Heading5Char">
    <w:name w:val="Heading 5 Char"/>
    <w:basedOn w:val="DefaultParagraphFont"/>
    <w:link w:val="Heading5"/>
    <w:uiPriority w:val="9"/>
    <w:locked/>
    <w:rsid w:val="00A55201"/>
    <w:rPr>
      <w:rFonts w:ascii="Arial" w:hAnsi="Arial"/>
      <w:bCs/>
      <w:iCs/>
      <w:szCs w:val="26"/>
      <w:lang w:eastAsia="zh-CN"/>
    </w:rPr>
  </w:style>
  <w:style w:type="character" w:customStyle="1" w:styleId="Heading6Char">
    <w:name w:val="Heading 6 Char"/>
    <w:basedOn w:val="DefaultParagraphFont"/>
    <w:link w:val="Heading6"/>
    <w:uiPriority w:val="9"/>
    <w:locked/>
    <w:rsid w:val="00A55201"/>
    <w:rPr>
      <w:rFonts w:ascii="Arial" w:hAnsi="Arial"/>
      <w:bCs/>
      <w:szCs w:val="22"/>
      <w:lang w:eastAsia="zh-CN"/>
    </w:rPr>
  </w:style>
  <w:style w:type="character" w:customStyle="1" w:styleId="Heading7Char">
    <w:name w:val="Heading 7 Char"/>
    <w:basedOn w:val="DefaultParagraphFont"/>
    <w:link w:val="Heading7"/>
    <w:uiPriority w:val="9"/>
    <w:locked/>
    <w:rsid w:val="00A55201"/>
    <w:rPr>
      <w:rFonts w:ascii="Arial" w:hAnsi="Arial"/>
      <w:lang w:eastAsia="zh-CN"/>
    </w:rPr>
  </w:style>
  <w:style w:type="character" w:customStyle="1" w:styleId="Heading8Char">
    <w:name w:val="Heading 8 Char"/>
    <w:basedOn w:val="DefaultParagraphFont"/>
    <w:link w:val="Heading8"/>
    <w:uiPriority w:val="9"/>
    <w:locked/>
    <w:rsid w:val="00A55201"/>
    <w:rPr>
      <w:rFonts w:ascii="Arial" w:hAnsi="Arial"/>
      <w:iCs/>
      <w:lang w:eastAsia="zh-CN"/>
    </w:rPr>
  </w:style>
  <w:style w:type="character" w:customStyle="1" w:styleId="Heading9Char">
    <w:name w:val="Heading 9 Char"/>
    <w:basedOn w:val="DefaultParagraphFont"/>
    <w:link w:val="Heading9"/>
    <w:uiPriority w:val="9"/>
    <w:locked/>
    <w:rsid w:val="00A55201"/>
    <w:rPr>
      <w:rFonts w:ascii="Arial" w:hAnsi="Arial" w:cs="Arial"/>
      <w:lang w:eastAsia="zh-CN"/>
    </w:rPr>
  </w:style>
  <w:style w:type="paragraph" w:styleId="BalloonText">
    <w:name w:val="Balloon Text"/>
    <w:basedOn w:val="Normal"/>
    <w:link w:val="BalloonTextChar"/>
    <w:uiPriority w:val="99"/>
    <w:semiHidden/>
    <w:rsid w:val="00F904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5201"/>
    <w:rPr>
      <w:rFonts w:ascii="Tahoma" w:hAnsi="Tahoma" w:cs="Tahoma"/>
      <w:sz w:val="16"/>
      <w:szCs w:val="16"/>
      <w:lang w:val="x-none" w:eastAsia="zh-CN"/>
    </w:rPr>
  </w:style>
  <w:style w:type="paragraph" w:styleId="Caption">
    <w:name w:val="caption"/>
    <w:basedOn w:val="Normal"/>
    <w:next w:val="Normal"/>
    <w:uiPriority w:val="35"/>
    <w:qFormat/>
    <w:rsid w:val="00F9045F"/>
    <w:pPr>
      <w:spacing w:before="100" w:after="100"/>
    </w:pPr>
    <w:rPr>
      <w:b/>
      <w:bCs/>
      <w:sz w:val="16"/>
    </w:rPr>
  </w:style>
  <w:style w:type="character" w:styleId="CommentReference">
    <w:name w:val="annotation reference"/>
    <w:basedOn w:val="DefaultParagraphFont"/>
    <w:uiPriority w:val="99"/>
    <w:semiHidden/>
    <w:rsid w:val="00F9045F"/>
    <w:rPr>
      <w:rFonts w:cs="Times New Roman"/>
      <w:sz w:val="16"/>
    </w:rPr>
  </w:style>
  <w:style w:type="paragraph" w:styleId="CommentText">
    <w:name w:val="annotation text"/>
    <w:basedOn w:val="Normal"/>
    <w:link w:val="CommentTextChar"/>
    <w:uiPriority w:val="99"/>
    <w:semiHidden/>
    <w:rsid w:val="00F9045F"/>
    <w:pPr>
      <w:spacing w:line="240" w:lineRule="auto"/>
    </w:pPr>
    <w:rPr>
      <w:sz w:val="16"/>
    </w:rPr>
  </w:style>
  <w:style w:type="character" w:customStyle="1" w:styleId="CommentTextChar">
    <w:name w:val="Comment Text Char"/>
    <w:basedOn w:val="DefaultParagraphFont"/>
    <w:link w:val="CommentText"/>
    <w:uiPriority w:val="99"/>
    <w:semiHidden/>
    <w:locked/>
    <w:rsid w:val="00A55201"/>
    <w:rPr>
      <w:rFonts w:ascii="Arial" w:hAnsi="Arial" w:cs="Times New Roman"/>
      <w:lang w:val="x-none" w:eastAsia="zh-CN"/>
    </w:rPr>
  </w:style>
  <w:style w:type="paragraph" w:styleId="CommentSubject">
    <w:name w:val="annotation subject"/>
    <w:basedOn w:val="CommentText"/>
    <w:next w:val="CommentText"/>
    <w:link w:val="CommentSubjectChar"/>
    <w:uiPriority w:val="99"/>
    <w:semiHidden/>
    <w:rsid w:val="00F9045F"/>
    <w:rPr>
      <w:b/>
      <w:bCs/>
    </w:rPr>
  </w:style>
  <w:style w:type="character" w:customStyle="1" w:styleId="CommentSubjectChar">
    <w:name w:val="Comment Subject Char"/>
    <w:basedOn w:val="CommentTextChar"/>
    <w:link w:val="CommentSubject"/>
    <w:uiPriority w:val="99"/>
    <w:semiHidden/>
    <w:locked/>
    <w:rsid w:val="00A55201"/>
    <w:rPr>
      <w:rFonts w:ascii="Arial" w:hAnsi="Arial" w:cs="Times New Roman"/>
      <w:b/>
      <w:bCs/>
      <w:lang w:val="x-none" w:eastAsia="zh-CN"/>
    </w:rPr>
  </w:style>
  <w:style w:type="paragraph" w:styleId="DocumentMap">
    <w:name w:val="Document Map"/>
    <w:basedOn w:val="Normal"/>
    <w:link w:val="DocumentMapChar"/>
    <w:uiPriority w:val="99"/>
    <w:semiHidden/>
    <w:rsid w:val="00F9045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55201"/>
    <w:rPr>
      <w:rFonts w:ascii="Tahoma" w:hAnsi="Tahoma" w:cs="Tahoma"/>
      <w:sz w:val="16"/>
      <w:szCs w:val="16"/>
      <w:lang w:val="x-none" w:eastAsia="zh-CN"/>
    </w:rPr>
  </w:style>
  <w:style w:type="character" w:styleId="EndnoteReference">
    <w:name w:val="endnote reference"/>
    <w:basedOn w:val="DefaultParagraphFont"/>
    <w:uiPriority w:val="99"/>
    <w:semiHidden/>
    <w:rsid w:val="00F9045F"/>
    <w:rPr>
      <w:rFonts w:cs="Times New Roman"/>
      <w:sz w:val="16"/>
      <w:vertAlign w:val="superscript"/>
    </w:rPr>
  </w:style>
  <w:style w:type="paragraph" w:styleId="EndnoteText">
    <w:name w:val="endnote text"/>
    <w:basedOn w:val="Normal"/>
    <w:link w:val="EndnoteTextChar"/>
    <w:uiPriority w:val="99"/>
    <w:semiHidden/>
    <w:rsid w:val="00F9045F"/>
    <w:pPr>
      <w:spacing w:line="240" w:lineRule="auto"/>
      <w:ind w:left="720" w:hanging="720"/>
    </w:pPr>
    <w:rPr>
      <w:sz w:val="16"/>
    </w:rPr>
  </w:style>
  <w:style w:type="character" w:customStyle="1" w:styleId="EndnoteTextChar">
    <w:name w:val="Endnote Text Char"/>
    <w:basedOn w:val="DefaultParagraphFont"/>
    <w:link w:val="EndnoteText"/>
    <w:uiPriority w:val="99"/>
    <w:semiHidden/>
    <w:locked/>
    <w:rsid w:val="00A55201"/>
    <w:rPr>
      <w:rFonts w:ascii="Arial" w:hAnsi="Arial" w:cs="Times New Roman"/>
      <w:lang w:val="x-none" w:eastAsia="zh-CN"/>
    </w:rPr>
  </w:style>
  <w:style w:type="character" w:styleId="FootnoteReference">
    <w:name w:val="footnote reference"/>
    <w:basedOn w:val="DefaultParagraphFont"/>
    <w:uiPriority w:val="99"/>
    <w:semiHidden/>
    <w:rsid w:val="00F9045F"/>
    <w:rPr>
      <w:rFonts w:cs="Times New Roman"/>
      <w:sz w:val="16"/>
      <w:vertAlign w:val="superscript"/>
    </w:rPr>
  </w:style>
  <w:style w:type="paragraph" w:styleId="FootnoteText">
    <w:name w:val="footnote text"/>
    <w:basedOn w:val="Normal"/>
    <w:link w:val="FootnoteTextChar"/>
    <w:uiPriority w:val="99"/>
    <w:semiHidden/>
    <w:rsid w:val="00F9045F"/>
    <w:pPr>
      <w:spacing w:line="240" w:lineRule="auto"/>
      <w:ind w:left="720" w:hanging="720"/>
    </w:pPr>
    <w:rPr>
      <w:sz w:val="16"/>
    </w:rPr>
  </w:style>
  <w:style w:type="character" w:customStyle="1" w:styleId="FootnoteTextChar">
    <w:name w:val="Footnote Text Char"/>
    <w:basedOn w:val="DefaultParagraphFont"/>
    <w:link w:val="FootnoteText"/>
    <w:uiPriority w:val="99"/>
    <w:semiHidden/>
    <w:locked/>
    <w:rsid w:val="00A55201"/>
    <w:rPr>
      <w:rFonts w:ascii="Arial" w:hAnsi="Arial" w:cs="Times New Roman"/>
      <w:lang w:val="x-none" w:eastAsia="zh-CN"/>
    </w:rPr>
  </w:style>
  <w:style w:type="paragraph" w:styleId="Index1">
    <w:name w:val="index 1"/>
    <w:basedOn w:val="Normal"/>
    <w:next w:val="Normal"/>
    <w:uiPriority w:val="99"/>
    <w:semiHidden/>
    <w:rsid w:val="00F9045F"/>
    <w:pPr>
      <w:ind w:left="200" w:hanging="200"/>
    </w:pPr>
  </w:style>
  <w:style w:type="paragraph" w:styleId="Index2">
    <w:name w:val="index 2"/>
    <w:basedOn w:val="Normal"/>
    <w:next w:val="Normal"/>
    <w:uiPriority w:val="99"/>
    <w:semiHidden/>
    <w:rsid w:val="00F9045F"/>
    <w:pPr>
      <w:ind w:left="400" w:hanging="200"/>
    </w:pPr>
  </w:style>
  <w:style w:type="paragraph" w:styleId="Index3">
    <w:name w:val="index 3"/>
    <w:basedOn w:val="Normal"/>
    <w:next w:val="Normal"/>
    <w:uiPriority w:val="99"/>
    <w:semiHidden/>
    <w:rsid w:val="00F9045F"/>
    <w:pPr>
      <w:ind w:left="600" w:hanging="200"/>
    </w:pPr>
  </w:style>
  <w:style w:type="paragraph" w:styleId="Index4">
    <w:name w:val="index 4"/>
    <w:basedOn w:val="Normal"/>
    <w:next w:val="Normal"/>
    <w:uiPriority w:val="99"/>
    <w:semiHidden/>
    <w:rsid w:val="00F9045F"/>
    <w:pPr>
      <w:ind w:left="800" w:hanging="200"/>
    </w:pPr>
  </w:style>
  <w:style w:type="paragraph" w:styleId="Index5">
    <w:name w:val="index 5"/>
    <w:basedOn w:val="Normal"/>
    <w:next w:val="Normal"/>
    <w:uiPriority w:val="99"/>
    <w:semiHidden/>
    <w:rsid w:val="00F9045F"/>
    <w:pPr>
      <w:ind w:left="1000" w:hanging="200"/>
    </w:pPr>
  </w:style>
  <w:style w:type="paragraph" w:styleId="Index6">
    <w:name w:val="index 6"/>
    <w:basedOn w:val="Normal"/>
    <w:next w:val="Normal"/>
    <w:uiPriority w:val="99"/>
    <w:semiHidden/>
    <w:rsid w:val="00F9045F"/>
    <w:pPr>
      <w:ind w:left="1200" w:hanging="200"/>
    </w:pPr>
  </w:style>
  <w:style w:type="paragraph" w:styleId="Index7">
    <w:name w:val="index 7"/>
    <w:basedOn w:val="Normal"/>
    <w:next w:val="Normal"/>
    <w:uiPriority w:val="99"/>
    <w:semiHidden/>
    <w:rsid w:val="00F9045F"/>
    <w:pPr>
      <w:ind w:left="1400" w:hanging="200"/>
    </w:pPr>
  </w:style>
  <w:style w:type="paragraph" w:styleId="Index8">
    <w:name w:val="index 8"/>
    <w:basedOn w:val="Normal"/>
    <w:next w:val="Normal"/>
    <w:uiPriority w:val="99"/>
    <w:semiHidden/>
    <w:rsid w:val="00F9045F"/>
    <w:pPr>
      <w:ind w:left="1600" w:hanging="200"/>
    </w:pPr>
  </w:style>
  <w:style w:type="paragraph" w:styleId="Index9">
    <w:name w:val="index 9"/>
    <w:basedOn w:val="Normal"/>
    <w:next w:val="Normal"/>
    <w:uiPriority w:val="99"/>
    <w:semiHidden/>
    <w:rsid w:val="00F9045F"/>
    <w:pPr>
      <w:ind w:left="1800" w:hanging="200"/>
    </w:pPr>
  </w:style>
  <w:style w:type="paragraph" w:styleId="IndexHeading">
    <w:name w:val="index heading"/>
    <w:basedOn w:val="Normal"/>
    <w:next w:val="Index1"/>
    <w:uiPriority w:val="99"/>
    <w:semiHidden/>
    <w:rsid w:val="00F9045F"/>
    <w:rPr>
      <w:rFonts w:cs="Arial"/>
      <w:b/>
      <w:bCs/>
    </w:rPr>
  </w:style>
  <w:style w:type="paragraph" w:styleId="MacroText">
    <w:name w:val="macro"/>
    <w:link w:val="MacroTextChar"/>
    <w:uiPriority w:val="99"/>
    <w:semiHidden/>
    <w:rsid w:val="00F9045F"/>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55201"/>
    <w:rPr>
      <w:rFonts w:ascii="Courier New" w:hAnsi="Courier New" w:cs="Courier New"/>
      <w:lang w:val="en-AU" w:eastAsia="zh-CN" w:bidi="ar-SA"/>
    </w:rPr>
  </w:style>
  <w:style w:type="paragraph" w:styleId="TableofAuthorities">
    <w:name w:val="table of authorities"/>
    <w:basedOn w:val="Normal"/>
    <w:next w:val="Normal"/>
    <w:uiPriority w:val="99"/>
    <w:semiHidden/>
    <w:rsid w:val="00F9045F"/>
    <w:pPr>
      <w:ind w:left="200" w:hanging="200"/>
    </w:pPr>
  </w:style>
  <w:style w:type="paragraph" w:styleId="TableofFigures">
    <w:name w:val="table of figures"/>
    <w:basedOn w:val="Normal"/>
    <w:next w:val="Normal"/>
    <w:uiPriority w:val="99"/>
    <w:semiHidden/>
    <w:rsid w:val="00F9045F"/>
  </w:style>
  <w:style w:type="paragraph" w:styleId="TOAHeading">
    <w:name w:val="toa heading"/>
    <w:basedOn w:val="Normal"/>
    <w:next w:val="Normal"/>
    <w:uiPriority w:val="99"/>
    <w:semiHidden/>
    <w:rsid w:val="00F9045F"/>
    <w:rPr>
      <w:rFonts w:cs="Arial"/>
      <w:b/>
      <w:bCs/>
      <w:szCs w:val="24"/>
    </w:rPr>
  </w:style>
  <w:style w:type="paragraph" w:styleId="TOC1">
    <w:name w:val="toc 1"/>
    <w:basedOn w:val="Normal"/>
    <w:next w:val="Normal"/>
    <w:uiPriority w:val="39"/>
    <w:semiHidden/>
    <w:rsid w:val="00F9045F"/>
    <w:pPr>
      <w:tabs>
        <w:tab w:val="right" w:pos="8820"/>
      </w:tabs>
      <w:ind w:right="867"/>
    </w:pPr>
  </w:style>
  <w:style w:type="paragraph" w:styleId="TOC2">
    <w:name w:val="toc 2"/>
    <w:basedOn w:val="TOC1"/>
    <w:next w:val="Normal"/>
    <w:uiPriority w:val="39"/>
    <w:semiHidden/>
    <w:rsid w:val="00F9045F"/>
    <w:pPr>
      <w:ind w:left="720" w:right="864" w:hanging="720"/>
    </w:pPr>
  </w:style>
  <w:style w:type="paragraph" w:styleId="TOC3">
    <w:name w:val="toc 3"/>
    <w:basedOn w:val="TOC1"/>
    <w:next w:val="Normal"/>
    <w:uiPriority w:val="39"/>
    <w:semiHidden/>
    <w:rsid w:val="00F9045F"/>
    <w:pPr>
      <w:ind w:left="1440" w:right="864" w:hanging="720"/>
    </w:pPr>
  </w:style>
  <w:style w:type="paragraph" w:styleId="TOC4">
    <w:name w:val="toc 4"/>
    <w:basedOn w:val="TOC1"/>
    <w:next w:val="Normal"/>
    <w:uiPriority w:val="39"/>
    <w:semiHidden/>
    <w:rsid w:val="00F9045F"/>
    <w:pPr>
      <w:ind w:left="2160" w:right="864" w:hanging="720"/>
    </w:pPr>
  </w:style>
  <w:style w:type="paragraph" w:styleId="TOC5">
    <w:name w:val="toc 5"/>
    <w:basedOn w:val="TOC1"/>
    <w:next w:val="Normal"/>
    <w:uiPriority w:val="39"/>
    <w:semiHidden/>
    <w:rsid w:val="00F9045F"/>
    <w:pPr>
      <w:ind w:left="2880" w:hanging="720"/>
    </w:pPr>
  </w:style>
  <w:style w:type="paragraph" w:styleId="TOC6">
    <w:name w:val="toc 6"/>
    <w:basedOn w:val="TOC1"/>
    <w:next w:val="Normal"/>
    <w:uiPriority w:val="39"/>
    <w:semiHidden/>
    <w:rsid w:val="00F9045F"/>
    <w:pPr>
      <w:ind w:left="3600" w:right="864" w:hanging="720"/>
    </w:pPr>
  </w:style>
  <w:style w:type="paragraph" w:styleId="TOC7">
    <w:name w:val="toc 7"/>
    <w:basedOn w:val="TOC1"/>
    <w:next w:val="Normal"/>
    <w:uiPriority w:val="39"/>
    <w:semiHidden/>
    <w:rsid w:val="00F9045F"/>
    <w:pPr>
      <w:ind w:left="720" w:right="864" w:hanging="720"/>
    </w:pPr>
  </w:style>
  <w:style w:type="paragraph" w:styleId="TOC8">
    <w:name w:val="toc 8"/>
    <w:basedOn w:val="TOC1"/>
    <w:next w:val="Normal"/>
    <w:uiPriority w:val="39"/>
    <w:semiHidden/>
    <w:rsid w:val="00F9045F"/>
    <w:pPr>
      <w:ind w:left="720" w:right="864" w:hanging="720"/>
    </w:pPr>
  </w:style>
  <w:style w:type="paragraph" w:styleId="TOC9">
    <w:name w:val="toc 9"/>
    <w:basedOn w:val="TOC1"/>
    <w:next w:val="Normal"/>
    <w:uiPriority w:val="39"/>
    <w:semiHidden/>
    <w:rsid w:val="00F9045F"/>
    <w:pPr>
      <w:ind w:left="720" w:right="864" w:hanging="720"/>
    </w:pPr>
  </w:style>
  <w:style w:type="paragraph" w:styleId="BlockText">
    <w:name w:val="Block Text"/>
    <w:basedOn w:val="Normal"/>
    <w:uiPriority w:val="99"/>
    <w:semiHidden/>
    <w:rsid w:val="00F9045F"/>
    <w:pPr>
      <w:ind w:left="1440" w:right="1440"/>
    </w:pPr>
  </w:style>
  <w:style w:type="paragraph" w:styleId="BodyText">
    <w:name w:val="Body Text"/>
    <w:basedOn w:val="Normal"/>
    <w:link w:val="BodyTextChar"/>
    <w:uiPriority w:val="99"/>
    <w:semiHidden/>
    <w:rsid w:val="00F9045F"/>
  </w:style>
  <w:style w:type="character" w:customStyle="1" w:styleId="BodyTextChar">
    <w:name w:val="Body Text Char"/>
    <w:basedOn w:val="DefaultParagraphFont"/>
    <w:link w:val="BodyText"/>
    <w:uiPriority w:val="99"/>
    <w:semiHidden/>
    <w:locked/>
    <w:rsid w:val="00A55201"/>
    <w:rPr>
      <w:rFonts w:ascii="Arial" w:hAnsi="Arial" w:cs="Times New Roman"/>
      <w:lang w:val="x-none" w:eastAsia="zh-CN"/>
    </w:rPr>
  </w:style>
  <w:style w:type="paragraph" w:styleId="BodyText2">
    <w:name w:val="Body Text 2"/>
    <w:basedOn w:val="Normal"/>
    <w:link w:val="BodyText2Char"/>
    <w:uiPriority w:val="99"/>
    <w:semiHidden/>
    <w:rsid w:val="00F9045F"/>
    <w:pPr>
      <w:spacing w:line="480" w:lineRule="auto"/>
    </w:pPr>
  </w:style>
  <w:style w:type="character" w:customStyle="1" w:styleId="BodyText2Char">
    <w:name w:val="Body Text 2 Char"/>
    <w:basedOn w:val="DefaultParagraphFont"/>
    <w:link w:val="BodyText2"/>
    <w:uiPriority w:val="99"/>
    <w:semiHidden/>
    <w:locked/>
    <w:rsid w:val="00A55201"/>
    <w:rPr>
      <w:rFonts w:ascii="Arial" w:hAnsi="Arial" w:cs="Times New Roman"/>
      <w:lang w:val="x-none" w:eastAsia="zh-CN"/>
    </w:rPr>
  </w:style>
  <w:style w:type="paragraph" w:styleId="BodyText3">
    <w:name w:val="Body Text 3"/>
    <w:basedOn w:val="Normal"/>
    <w:link w:val="BodyText3Char"/>
    <w:uiPriority w:val="99"/>
    <w:semiHidden/>
    <w:rsid w:val="00F9045F"/>
    <w:rPr>
      <w:sz w:val="16"/>
      <w:szCs w:val="16"/>
    </w:rPr>
  </w:style>
  <w:style w:type="character" w:customStyle="1" w:styleId="BodyText3Char">
    <w:name w:val="Body Text 3 Char"/>
    <w:basedOn w:val="DefaultParagraphFont"/>
    <w:link w:val="BodyText3"/>
    <w:uiPriority w:val="99"/>
    <w:semiHidden/>
    <w:locked/>
    <w:rsid w:val="00A55201"/>
    <w:rPr>
      <w:rFonts w:ascii="Arial" w:hAnsi="Arial" w:cs="Times New Roman"/>
      <w:sz w:val="16"/>
      <w:szCs w:val="16"/>
      <w:lang w:val="x-none" w:eastAsia="zh-CN"/>
    </w:rPr>
  </w:style>
  <w:style w:type="paragraph" w:styleId="BodyTextFirstIndent">
    <w:name w:val="Body Text First Indent"/>
    <w:basedOn w:val="BodyText"/>
    <w:link w:val="BodyTextFirstIndentChar"/>
    <w:uiPriority w:val="99"/>
    <w:semiHidden/>
    <w:rsid w:val="00F9045F"/>
    <w:pPr>
      <w:ind w:firstLine="720"/>
    </w:pPr>
  </w:style>
  <w:style w:type="character" w:customStyle="1" w:styleId="BodyTextFirstIndentChar">
    <w:name w:val="Body Text First Indent Char"/>
    <w:basedOn w:val="BodyTextChar"/>
    <w:link w:val="BodyTextFirstIndent"/>
    <w:uiPriority w:val="99"/>
    <w:semiHidden/>
    <w:locked/>
    <w:rsid w:val="00A55201"/>
    <w:rPr>
      <w:rFonts w:ascii="Arial" w:hAnsi="Arial" w:cs="Times New Roman"/>
      <w:lang w:val="x-none" w:eastAsia="zh-CN"/>
    </w:rPr>
  </w:style>
  <w:style w:type="paragraph" w:styleId="BodyTextIndent">
    <w:name w:val="Body Text Indent"/>
    <w:basedOn w:val="BodyText"/>
    <w:link w:val="BodyTextIndentChar"/>
    <w:uiPriority w:val="99"/>
    <w:semiHidden/>
    <w:rsid w:val="00F9045F"/>
    <w:pPr>
      <w:ind w:left="720"/>
    </w:pPr>
  </w:style>
  <w:style w:type="character" w:customStyle="1" w:styleId="BodyTextIndentChar">
    <w:name w:val="Body Text Indent Char"/>
    <w:basedOn w:val="DefaultParagraphFont"/>
    <w:link w:val="BodyTextIndent"/>
    <w:uiPriority w:val="99"/>
    <w:semiHidden/>
    <w:locked/>
    <w:rsid w:val="00A55201"/>
    <w:rPr>
      <w:rFonts w:ascii="Arial" w:hAnsi="Arial" w:cs="Times New Roman"/>
      <w:lang w:val="x-none" w:eastAsia="zh-CN"/>
    </w:rPr>
  </w:style>
  <w:style w:type="paragraph" w:styleId="BodyTextFirstIndent2">
    <w:name w:val="Body Text First Indent 2"/>
    <w:basedOn w:val="BodyTextIndent2"/>
    <w:link w:val="BodyTextFirstIndent2Char"/>
    <w:uiPriority w:val="99"/>
    <w:semiHidden/>
    <w:rsid w:val="00F9045F"/>
    <w:pPr>
      <w:ind w:left="0" w:firstLine="720"/>
    </w:pPr>
  </w:style>
  <w:style w:type="character" w:customStyle="1" w:styleId="BodyTextFirstIndent2Char">
    <w:name w:val="Body Text First Indent 2 Char"/>
    <w:basedOn w:val="BodyTextIndentChar"/>
    <w:link w:val="BodyTextFirstIndent2"/>
    <w:uiPriority w:val="99"/>
    <w:semiHidden/>
    <w:locked/>
    <w:rsid w:val="00A55201"/>
    <w:rPr>
      <w:rFonts w:ascii="Arial" w:hAnsi="Arial" w:cs="Times New Roman"/>
      <w:lang w:val="x-none" w:eastAsia="zh-CN"/>
    </w:rPr>
  </w:style>
  <w:style w:type="paragraph" w:styleId="BodyTextIndent3">
    <w:name w:val="Body Text Indent 3"/>
    <w:basedOn w:val="BodyText3"/>
    <w:link w:val="BodyTextIndent3Char"/>
    <w:uiPriority w:val="99"/>
    <w:semiHidden/>
    <w:rsid w:val="00F9045F"/>
    <w:pPr>
      <w:ind w:left="720"/>
    </w:pPr>
  </w:style>
  <w:style w:type="character" w:customStyle="1" w:styleId="BodyTextIndent3Char">
    <w:name w:val="Body Text Indent 3 Char"/>
    <w:basedOn w:val="DefaultParagraphFont"/>
    <w:link w:val="BodyTextIndent3"/>
    <w:uiPriority w:val="99"/>
    <w:semiHidden/>
    <w:locked/>
    <w:rsid w:val="00A55201"/>
    <w:rPr>
      <w:rFonts w:ascii="Arial" w:hAnsi="Arial" w:cs="Times New Roman"/>
      <w:sz w:val="16"/>
      <w:szCs w:val="16"/>
      <w:lang w:val="x-none" w:eastAsia="zh-CN"/>
    </w:rPr>
  </w:style>
  <w:style w:type="paragraph" w:styleId="BodyTextIndent2">
    <w:name w:val="Body Text Indent 2"/>
    <w:basedOn w:val="BodyText2"/>
    <w:link w:val="BodyTextIndent2Char"/>
    <w:uiPriority w:val="99"/>
    <w:semiHidden/>
    <w:rsid w:val="00F9045F"/>
    <w:pPr>
      <w:ind w:left="720"/>
    </w:pPr>
  </w:style>
  <w:style w:type="character" w:customStyle="1" w:styleId="BodyTextIndent2Char">
    <w:name w:val="Body Text Indent 2 Char"/>
    <w:basedOn w:val="DefaultParagraphFont"/>
    <w:link w:val="BodyTextIndent2"/>
    <w:uiPriority w:val="99"/>
    <w:semiHidden/>
    <w:locked/>
    <w:rsid w:val="00A55201"/>
    <w:rPr>
      <w:rFonts w:ascii="Arial" w:hAnsi="Arial" w:cs="Times New Roman"/>
      <w:lang w:val="x-none" w:eastAsia="zh-CN"/>
    </w:rPr>
  </w:style>
  <w:style w:type="paragraph" w:customStyle="1" w:styleId="sch1">
    <w:name w:val="sch1"/>
    <w:basedOn w:val="Normal"/>
    <w:next w:val="Normal"/>
    <w:rsid w:val="00F9045F"/>
    <w:pPr>
      <w:numPr>
        <w:numId w:val="13"/>
      </w:numPr>
    </w:pPr>
  </w:style>
  <w:style w:type="paragraph" w:customStyle="1" w:styleId="sch2">
    <w:name w:val="sch2"/>
    <w:basedOn w:val="Normal"/>
    <w:next w:val="Level1fo"/>
    <w:rsid w:val="00F9045F"/>
    <w:pPr>
      <w:numPr>
        <w:ilvl w:val="1"/>
        <w:numId w:val="13"/>
      </w:numPr>
    </w:pPr>
  </w:style>
  <w:style w:type="paragraph" w:customStyle="1" w:styleId="sch3">
    <w:name w:val="sch3"/>
    <w:basedOn w:val="Normal"/>
    <w:next w:val="Level11fo"/>
    <w:rsid w:val="00F9045F"/>
    <w:pPr>
      <w:numPr>
        <w:ilvl w:val="2"/>
        <w:numId w:val="13"/>
      </w:numPr>
    </w:pPr>
  </w:style>
  <w:style w:type="paragraph" w:customStyle="1" w:styleId="sch4">
    <w:name w:val="sch4"/>
    <w:basedOn w:val="Normal"/>
    <w:next w:val="Levelafo"/>
    <w:rsid w:val="00F9045F"/>
    <w:pPr>
      <w:numPr>
        <w:ilvl w:val="3"/>
        <w:numId w:val="13"/>
      </w:numPr>
    </w:pPr>
  </w:style>
  <w:style w:type="paragraph" w:customStyle="1" w:styleId="sch5">
    <w:name w:val="sch5"/>
    <w:basedOn w:val="Normal"/>
    <w:next w:val="Levelifo"/>
    <w:rsid w:val="00F9045F"/>
    <w:pPr>
      <w:numPr>
        <w:ilvl w:val="4"/>
        <w:numId w:val="13"/>
      </w:numPr>
    </w:pPr>
  </w:style>
  <w:style w:type="paragraph" w:customStyle="1" w:styleId="sch6">
    <w:name w:val="sch6"/>
    <w:basedOn w:val="Normal"/>
    <w:next w:val="LevelAfo0"/>
    <w:rsid w:val="00F9045F"/>
    <w:pPr>
      <w:numPr>
        <w:ilvl w:val="5"/>
        <w:numId w:val="13"/>
      </w:numPr>
    </w:pPr>
  </w:style>
  <w:style w:type="paragraph" w:customStyle="1" w:styleId="Level1fo">
    <w:name w:val="Level 1.fo"/>
    <w:basedOn w:val="Normal"/>
    <w:rsid w:val="00F9045F"/>
    <w:pPr>
      <w:ind w:left="720"/>
    </w:pPr>
  </w:style>
  <w:style w:type="paragraph" w:customStyle="1" w:styleId="Level10">
    <w:name w:val="Level 1."/>
    <w:basedOn w:val="Normal"/>
    <w:next w:val="Level1fo"/>
    <w:rsid w:val="00F9045F"/>
    <w:pPr>
      <w:tabs>
        <w:tab w:val="num" w:pos="720"/>
      </w:tabs>
      <w:ind w:left="720" w:hanging="720"/>
      <w:outlineLvl w:val="0"/>
    </w:pPr>
  </w:style>
  <w:style w:type="paragraph" w:customStyle="1" w:styleId="Level11fo">
    <w:name w:val="Level 1.1fo"/>
    <w:basedOn w:val="Normal"/>
    <w:rsid w:val="00F9045F"/>
    <w:pPr>
      <w:ind w:left="720"/>
    </w:pPr>
  </w:style>
  <w:style w:type="paragraph" w:customStyle="1" w:styleId="Level11">
    <w:name w:val="Level 1.1"/>
    <w:basedOn w:val="Normal"/>
    <w:next w:val="Level11fo"/>
    <w:rsid w:val="00F9045F"/>
    <w:pPr>
      <w:numPr>
        <w:ilvl w:val="1"/>
        <w:numId w:val="1"/>
      </w:numPr>
      <w:outlineLvl w:val="1"/>
    </w:pPr>
  </w:style>
  <w:style w:type="paragraph" w:customStyle="1" w:styleId="Levelafo">
    <w:name w:val="Level (a)fo"/>
    <w:basedOn w:val="Normal"/>
    <w:rsid w:val="00F9045F"/>
    <w:pPr>
      <w:ind w:left="1440"/>
    </w:pPr>
  </w:style>
  <w:style w:type="paragraph" w:customStyle="1" w:styleId="Levela">
    <w:name w:val="Level (a)"/>
    <w:basedOn w:val="Normal"/>
    <w:next w:val="Levelafo"/>
    <w:rsid w:val="00F9045F"/>
    <w:pPr>
      <w:numPr>
        <w:ilvl w:val="2"/>
        <w:numId w:val="1"/>
      </w:numPr>
      <w:tabs>
        <w:tab w:val="num" w:pos="1440"/>
      </w:tabs>
      <w:ind w:left="1440"/>
      <w:outlineLvl w:val="2"/>
    </w:pPr>
  </w:style>
  <w:style w:type="paragraph" w:customStyle="1" w:styleId="Levelifo">
    <w:name w:val="Level (i)fo"/>
    <w:basedOn w:val="Normal"/>
    <w:rsid w:val="00F9045F"/>
    <w:pPr>
      <w:ind w:left="2160"/>
    </w:pPr>
  </w:style>
  <w:style w:type="paragraph" w:customStyle="1" w:styleId="Leveli0">
    <w:name w:val="Level (i)"/>
    <w:basedOn w:val="Normal"/>
    <w:next w:val="Levelifo"/>
    <w:rsid w:val="00F9045F"/>
    <w:pPr>
      <w:numPr>
        <w:ilvl w:val="3"/>
        <w:numId w:val="1"/>
      </w:numPr>
      <w:tabs>
        <w:tab w:val="num" w:pos="2160"/>
      </w:tabs>
      <w:ind w:left="2160"/>
      <w:outlineLvl w:val="3"/>
    </w:pPr>
  </w:style>
  <w:style w:type="paragraph" w:customStyle="1" w:styleId="LevelAfo0">
    <w:name w:val="Level(A)fo"/>
    <w:basedOn w:val="Normal"/>
    <w:rsid w:val="00F9045F"/>
    <w:pPr>
      <w:ind w:left="2880"/>
    </w:pPr>
  </w:style>
  <w:style w:type="paragraph" w:customStyle="1" w:styleId="LevelA0">
    <w:name w:val="Level(A)"/>
    <w:basedOn w:val="Normal"/>
    <w:next w:val="LevelAfo0"/>
    <w:rsid w:val="00F9045F"/>
    <w:pPr>
      <w:numPr>
        <w:ilvl w:val="4"/>
        <w:numId w:val="1"/>
      </w:numPr>
      <w:tabs>
        <w:tab w:val="num" w:pos="2880"/>
      </w:tabs>
      <w:ind w:left="2880"/>
      <w:outlineLvl w:val="4"/>
    </w:pPr>
  </w:style>
  <w:style w:type="paragraph" w:customStyle="1" w:styleId="LevelIfo0">
    <w:name w:val="Level(I)fo"/>
    <w:basedOn w:val="Normal"/>
    <w:rsid w:val="00F9045F"/>
    <w:pPr>
      <w:ind w:left="3600"/>
    </w:pPr>
  </w:style>
  <w:style w:type="paragraph" w:customStyle="1" w:styleId="LevelI">
    <w:name w:val="Level(I)"/>
    <w:basedOn w:val="Normal"/>
    <w:next w:val="LevelIfo0"/>
    <w:rsid w:val="00F9045F"/>
    <w:pPr>
      <w:numPr>
        <w:ilvl w:val="5"/>
        <w:numId w:val="1"/>
      </w:numPr>
      <w:tabs>
        <w:tab w:val="num" w:pos="3600"/>
      </w:tabs>
      <w:ind w:left="3600"/>
      <w:outlineLvl w:val="5"/>
    </w:pPr>
  </w:style>
  <w:style w:type="paragraph" w:styleId="Closing">
    <w:name w:val="Closing"/>
    <w:basedOn w:val="Normal"/>
    <w:link w:val="ClosingChar"/>
    <w:uiPriority w:val="99"/>
    <w:semiHidden/>
    <w:rsid w:val="00F9045F"/>
  </w:style>
  <w:style w:type="character" w:customStyle="1" w:styleId="ClosingChar">
    <w:name w:val="Closing Char"/>
    <w:basedOn w:val="DefaultParagraphFont"/>
    <w:link w:val="Closing"/>
    <w:uiPriority w:val="99"/>
    <w:semiHidden/>
    <w:locked/>
    <w:rsid w:val="00A55201"/>
    <w:rPr>
      <w:rFonts w:ascii="Arial" w:hAnsi="Arial" w:cs="Times New Roman"/>
      <w:lang w:val="x-none" w:eastAsia="zh-CN"/>
    </w:rPr>
  </w:style>
  <w:style w:type="paragraph" w:styleId="EnvelopeAddress">
    <w:name w:val="envelope address"/>
    <w:basedOn w:val="Normal"/>
    <w:uiPriority w:val="99"/>
    <w:semiHidden/>
    <w:rsid w:val="00F9045F"/>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F9045F"/>
    <w:pPr>
      <w:spacing w:before="0" w:line="180" w:lineRule="atLeast"/>
      <w:ind w:left="-851"/>
    </w:pPr>
    <w:rPr>
      <w:sz w:val="14"/>
      <w:szCs w:val="14"/>
    </w:rPr>
  </w:style>
  <w:style w:type="character" w:customStyle="1" w:styleId="FooterChar">
    <w:name w:val="Footer Char"/>
    <w:basedOn w:val="DefaultParagraphFont"/>
    <w:link w:val="Footer"/>
    <w:uiPriority w:val="99"/>
    <w:locked/>
    <w:rsid w:val="00A55201"/>
    <w:rPr>
      <w:rFonts w:ascii="Arial" w:hAnsi="Arial" w:cs="Times New Roman"/>
      <w:lang w:val="x-none" w:eastAsia="zh-CN"/>
    </w:rPr>
  </w:style>
  <w:style w:type="paragraph" w:styleId="Header">
    <w:name w:val="header"/>
    <w:basedOn w:val="Normal"/>
    <w:link w:val="HeaderChar"/>
    <w:uiPriority w:val="99"/>
    <w:rsid w:val="00F9045F"/>
    <w:pPr>
      <w:spacing w:before="0" w:line="180" w:lineRule="atLeast"/>
      <w:ind w:left="-850"/>
    </w:pPr>
    <w:rPr>
      <w:sz w:val="14"/>
    </w:rPr>
  </w:style>
  <w:style w:type="character" w:customStyle="1" w:styleId="HeaderChar">
    <w:name w:val="Header Char"/>
    <w:basedOn w:val="DefaultParagraphFont"/>
    <w:link w:val="Header"/>
    <w:uiPriority w:val="99"/>
    <w:semiHidden/>
    <w:locked/>
    <w:rsid w:val="00A55201"/>
    <w:rPr>
      <w:rFonts w:ascii="Arial" w:hAnsi="Arial" w:cs="Times New Roman"/>
      <w:lang w:val="x-none" w:eastAsia="zh-CN"/>
    </w:rPr>
  </w:style>
  <w:style w:type="paragraph" w:styleId="List">
    <w:name w:val="List"/>
    <w:basedOn w:val="Normal"/>
    <w:uiPriority w:val="99"/>
    <w:semiHidden/>
    <w:rsid w:val="00F9045F"/>
    <w:pPr>
      <w:ind w:left="720" w:hanging="720"/>
    </w:pPr>
  </w:style>
  <w:style w:type="paragraph" w:styleId="List2">
    <w:name w:val="List 2"/>
    <w:basedOn w:val="Normal"/>
    <w:next w:val="List"/>
    <w:uiPriority w:val="99"/>
    <w:semiHidden/>
    <w:rsid w:val="00F9045F"/>
    <w:pPr>
      <w:ind w:left="1440" w:hanging="720"/>
    </w:pPr>
  </w:style>
  <w:style w:type="paragraph" w:styleId="List3">
    <w:name w:val="List 3"/>
    <w:basedOn w:val="Normal"/>
    <w:next w:val="List"/>
    <w:uiPriority w:val="99"/>
    <w:semiHidden/>
    <w:rsid w:val="00F9045F"/>
    <w:pPr>
      <w:ind w:left="2160" w:hanging="720"/>
    </w:pPr>
  </w:style>
  <w:style w:type="paragraph" w:styleId="List4">
    <w:name w:val="List 4"/>
    <w:basedOn w:val="List"/>
    <w:uiPriority w:val="99"/>
    <w:semiHidden/>
    <w:rsid w:val="00F9045F"/>
    <w:pPr>
      <w:ind w:left="2880"/>
    </w:pPr>
  </w:style>
  <w:style w:type="paragraph" w:styleId="List5">
    <w:name w:val="List 5"/>
    <w:basedOn w:val="Normal"/>
    <w:next w:val="List"/>
    <w:uiPriority w:val="99"/>
    <w:semiHidden/>
    <w:rsid w:val="00F9045F"/>
    <w:pPr>
      <w:ind w:left="3600" w:hanging="720"/>
    </w:pPr>
  </w:style>
  <w:style w:type="paragraph" w:styleId="ListBullet">
    <w:name w:val="List Bullet"/>
    <w:basedOn w:val="Normal"/>
    <w:uiPriority w:val="99"/>
    <w:rsid w:val="00F9045F"/>
    <w:pPr>
      <w:tabs>
        <w:tab w:val="num" w:pos="720"/>
      </w:tabs>
      <w:ind w:left="720" w:hanging="720"/>
    </w:pPr>
  </w:style>
  <w:style w:type="paragraph" w:styleId="ListBullet2">
    <w:name w:val="List Bullet 2"/>
    <w:basedOn w:val="Normal"/>
    <w:uiPriority w:val="99"/>
    <w:rsid w:val="00F9045F"/>
    <w:pPr>
      <w:tabs>
        <w:tab w:val="num" w:pos="720"/>
      </w:tabs>
      <w:ind w:left="720" w:hanging="720"/>
    </w:pPr>
  </w:style>
  <w:style w:type="paragraph" w:styleId="ListBullet3">
    <w:name w:val="List Bullet 3"/>
    <w:basedOn w:val="Normal"/>
    <w:uiPriority w:val="99"/>
    <w:rsid w:val="00F9045F"/>
    <w:pPr>
      <w:numPr>
        <w:numId w:val="3"/>
      </w:numPr>
    </w:pPr>
  </w:style>
  <w:style w:type="paragraph" w:styleId="ListBullet4">
    <w:name w:val="List Bullet 4"/>
    <w:basedOn w:val="Normal"/>
    <w:uiPriority w:val="99"/>
    <w:semiHidden/>
    <w:rsid w:val="00F9045F"/>
    <w:pPr>
      <w:numPr>
        <w:numId w:val="4"/>
      </w:numPr>
    </w:pPr>
  </w:style>
  <w:style w:type="paragraph" w:styleId="ListBullet5">
    <w:name w:val="List Bullet 5"/>
    <w:basedOn w:val="Normal"/>
    <w:uiPriority w:val="99"/>
    <w:semiHidden/>
    <w:rsid w:val="00F9045F"/>
    <w:pPr>
      <w:numPr>
        <w:numId w:val="5"/>
      </w:numPr>
    </w:pPr>
  </w:style>
  <w:style w:type="paragraph" w:styleId="ListContinue">
    <w:name w:val="List Continue"/>
    <w:basedOn w:val="Normal"/>
    <w:uiPriority w:val="99"/>
    <w:semiHidden/>
    <w:rsid w:val="00F9045F"/>
    <w:pPr>
      <w:ind w:left="720"/>
    </w:pPr>
  </w:style>
  <w:style w:type="paragraph" w:styleId="ListContinue2">
    <w:name w:val="List Continue 2"/>
    <w:basedOn w:val="Normal"/>
    <w:uiPriority w:val="99"/>
    <w:semiHidden/>
    <w:rsid w:val="00F9045F"/>
    <w:pPr>
      <w:ind w:left="1440"/>
    </w:pPr>
  </w:style>
  <w:style w:type="paragraph" w:styleId="ListContinue3">
    <w:name w:val="List Continue 3"/>
    <w:basedOn w:val="Normal"/>
    <w:uiPriority w:val="99"/>
    <w:semiHidden/>
    <w:rsid w:val="00F9045F"/>
    <w:pPr>
      <w:ind w:left="2160"/>
    </w:pPr>
  </w:style>
  <w:style w:type="paragraph" w:styleId="ListContinue4">
    <w:name w:val="List Continue 4"/>
    <w:basedOn w:val="Normal"/>
    <w:uiPriority w:val="99"/>
    <w:semiHidden/>
    <w:rsid w:val="00F9045F"/>
    <w:pPr>
      <w:ind w:left="2880"/>
    </w:pPr>
  </w:style>
  <w:style w:type="paragraph" w:styleId="ListContinue5">
    <w:name w:val="List Continue 5"/>
    <w:basedOn w:val="Normal"/>
    <w:uiPriority w:val="99"/>
    <w:semiHidden/>
    <w:rsid w:val="00F9045F"/>
    <w:pPr>
      <w:ind w:left="3600"/>
    </w:pPr>
  </w:style>
  <w:style w:type="paragraph" w:styleId="MessageHeader">
    <w:name w:val="Message Header"/>
    <w:basedOn w:val="Normal"/>
    <w:link w:val="MessageHeaderChar"/>
    <w:uiPriority w:val="99"/>
    <w:semiHidden/>
    <w:rsid w:val="00F904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locked/>
    <w:rsid w:val="00A55201"/>
    <w:rPr>
      <w:rFonts w:ascii="Cambria" w:hAnsi="Cambria" w:cs="Times New Roman"/>
      <w:sz w:val="24"/>
      <w:szCs w:val="24"/>
      <w:shd w:val="pct20" w:color="auto" w:fill="auto"/>
      <w:lang w:val="x-none" w:eastAsia="zh-CN"/>
    </w:rPr>
  </w:style>
  <w:style w:type="paragraph" w:styleId="NormalWeb">
    <w:name w:val="Normal (Web)"/>
    <w:basedOn w:val="Normal"/>
    <w:uiPriority w:val="99"/>
    <w:semiHidden/>
    <w:rsid w:val="00F9045F"/>
  </w:style>
  <w:style w:type="paragraph" w:styleId="Signature">
    <w:name w:val="Signature"/>
    <w:basedOn w:val="Normal"/>
    <w:link w:val="SignatureChar"/>
    <w:uiPriority w:val="99"/>
    <w:semiHidden/>
    <w:rsid w:val="00F9045F"/>
  </w:style>
  <w:style w:type="character" w:customStyle="1" w:styleId="SignatureChar">
    <w:name w:val="Signature Char"/>
    <w:basedOn w:val="DefaultParagraphFont"/>
    <w:link w:val="Signature"/>
    <w:uiPriority w:val="99"/>
    <w:semiHidden/>
    <w:locked/>
    <w:rsid w:val="00A55201"/>
    <w:rPr>
      <w:rFonts w:ascii="Arial" w:hAnsi="Arial" w:cs="Times New Roman"/>
      <w:lang w:val="x-none" w:eastAsia="zh-CN"/>
    </w:rPr>
  </w:style>
  <w:style w:type="paragraph" w:styleId="Subtitle">
    <w:name w:val="Subtitle"/>
    <w:basedOn w:val="Title"/>
    <w:link w:val="SubtitleChar"/>
    <w:uiPriority w:val="11"/>
    <w:qFormat/>
    <w:rsid w:val="00F9045F"/>
    <w:pPr>
      <w:keepNext/>
      <w:spacing w:line="240" w:lineRule="atLeast"/>
      <w:outlineLvl w:val="1"/>
    </w:pPr>
    <w:rPr>
      <w:sz w:val="20"/>
      <w:szCs w:val="24"/>
    </w:rPr>
  </w:style>
  <w:style w:type="character" w:customStyle="1" w:styleId="SubtitleChar">
    <w:name w:val="Subtitle Char"/>
    <w:basedOn w:val="DefaultParagraphFont"/>
    <w:link w:val="Subtitle"/>
    <w:uiPriority w:val="11"/>
    <w:locked/>
    <w:rsid w:val="00A55201"/>
    <w:rPr>
      <w:rFonts w:ascii="Cambria" w:hAnsi="Cambria" w:cs="Times New Roman"/>
      <w:sz w:val="24"/>
      <w:szCs w:val="24"/>
      <w:lang w:val="x-none" w:eastAsia="zh-CN"/>
    </w:rPr>
  </w:style>
  <w:style w:type="paragraph" w:styleId="ListNumber">
    <w:name w:val="List Number"/>
    <w:basedOn w:val="Normal"/>
    <w:uiPriority w:val="99"/>
    <w:rsid w:val="00F9045F"/>
    <w:pPr>
      <w:numPr>
        <w:numId w:val="6"/>
      </w:numPr>
    </w:pPr>
  </w:style>
  <w:style w:type="paragraph" w:styleId="Title">
    <w:name w:val="Title"/>
    <w:basedOn w:val="Normal"/>
    <w:next w:val="Subtitle"/>
    <w:link w:val="TitleChar"/>
    <w:uiPriority w:val="10"/>
    <w:qFormat/>
    <w:rsid w:val="00F9045F"/>
    <w:pPr>
      <w:spacing w:line="440" w:lineRule="atLeast"/>
      <w:outlineLvl w:val="0"/>
    </w:pPr>
    <w:rPr>
      <w:rFonts w:cs="Arial"/>
      <w:b/>
      <w:bCs/>
      <w:sz w:val="36"/>
    </w:rPr>
  </w:style>
  <w:style w:type="character" w:customStyle="1" w:styleId="TitleChar">
    <w:name w:val="Title Char"/>
    <w:basedOn w:val="DefaultParagraphFont"/>
    <w:link w:val="Title"/>
    <w:uiPriority w:val="10"/>
    <w:locked/>
    <w:rsid w:val="00A55201"/>
    <w:rPr>
      <w:rFonts w:ascii="Cambria" w:hAnsi="Cambria" w:cs="Times New Roman"/>
      <w:b/>
      <w:bCs/>
      <w:kern w:val="28"/>
      <w:sz w:val="32"/>
      <w:szCs w:val="32"/>
      <w:lang w:val="x-none" w:eastAsia="zh-CN"/>
    </w:rPr>
  </w:style>
  <w:style w:type="paragraph" w:styleId="ListNumber2">
    <w:name w:val="List Number 2"/>
    <w:basedOn w:val="Normal"/>
    <w:uiPriority w:val="99"/>
    <w:rsid w:val="00F9045F"/>
    <w:pPr>
      <w:numPr>
        <w:numId w:val="7"/>
      </w:numPr>
    </w:pPr>
  </w:style>
  <w:style w:type="paragraph" w:styleId="ListNumber3">
    <w:name w:val="List Number 3"/>
    <w:basedOn w:val="Normal"/>
    <w:uiPriority w:val="99"/>
    <w:rsid w:val="00F9045F"/>
    <w:pPr>
      <w:numPr>
        <w:numId w:val="8"/>
      </w:numPr>
    </w:pPr>
  </w:style>
  <w:style w:type="paragraph" w:styleId="ListNumber4">
    <w:name w:val="List Number 4"/>
    <w:basedOn w:val="Normal"/>
    <w:uiPriority w:val="99"/>
    <w:semiHidden/>
    <w:rsid w:val="00F9045F"/>
    <w:pPr>
      <w:numPr>
        <w:numId w:val="9"/>
      </w:numPr>
    </w:pPr>
  </w:style>
  <w:style w:type="paragraph" w:styleId="ListNumber5">
    <w:name w:val="List Number 5"/>
    <w:basedOn w:val="Normal"/>
    <w:uiPriority w:val="99"/>
    <w:rsid w:val="00F9045F"/>
    <w:pPr>
      <w:numPr>
        <w:numId w:val="10"/>
      </w:numPr>
    </w:pPr>
  </w:style>
  <w:style w:type="paragraph" w:customStyle="1" w:styleId="NoteParagraph">
    <w:name w:val="NoteParagraph"/>
    <w:aliases w:val="np"/>
    <w:basedOn w:val="Normal"/>
    <w:semiHidden/>
    <w:rsid w:val="00F9045F"/>
    <w:pPr>
      <w:keepNext/>
      <w:shd w:val="pct10" w:color="auto" w:fill="FFFFFF"/>
    </w:pPr>
  </w:style>
  <w:style w:type="paragraph" w:customStyle="1" w:styleId="sch7">
    <w:name w:val="sch7"/>
    <w:basedOn w:val="Normal"/>
    <w:next w:val="LevelIfo0"/>
    <w:rsid w:val="00F9045F"/>
    <w:pPr>
      <w:numPr>
        <w:ilvl w:val="6"/>
        <w:numId w:val="13"/>
      </w:numPr>
    </w:pPr>
  </w:style>
  <w:style w:type="table" w:styleId="TableGrid">
    <w:name w:val="Table Grid"/>
    <w:basedOn w:val="TableNormal"/>
    <w:uiPriority w:val="59"/>
    <w:rsid w:val="00F9045F"/>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F9045F"/>
  </w:style>
  <w:style w:type="character" w:customStyle="1" w:styleId="DateChar">
    <w:name w:val="Date Char"/>
    <w:basedOn w:val="DefaultParagraphFont"/>
    <w:link w:val="Date"/>
    <w:uiPriority w:val="99"/>
    <w:semiHidden/>
    <w:locked/>
    <w:rsid w:val="00A55201"/>
    <w:rPr>
      <w:rFonts w:ascii="Arial" w:hAnsi="Arial" w:cs="Times New Roman"/>
      <w:lang w:val="x-none" w:eastAsia="zh-CN"/>
    </w:rPr>
  </w:style>
  <w:style w:type="paragraph" w:styleId="E-mailSignature">
    <w:name w:val="E-mail Signature"/>
    <w:basedOn w:val="Normal"/>
    <w:link w:val="E-mailSignatureChar"/>
    <w:uiPriority w:val="99"/>
    <w:semiHidden/>
    <w:rsid w:val="00F9045F"/>
  </w:style>
  <w:style w:type="character" w:customStyle="1" w:styleId="E-mailSignatureChar">
    <w:name w:val="E-mail Signature Char"/>
    <w:basedOn w:val="DefaultParagraphFont"/>
    <w:link w:val="E-mailSignature"/>
    <w:uiPriority w:val="99"/>
    <w:semiHidden/>
    <w:locked/>
    <w:rsid w:val="00A55201"/>
    <w:rPr>
      <w:rFonts w:ascii="Arial" w:hAnsi="Arial" w:cs="Times New Roman"/>
      <w:lang w:val="x-none" w:eastAsia="zh-CN"/>
    </w:rPr>
  </w:style>
  <w:style w:type="character" w:styleId="Emphasis">
    <w:name w:val="Emphasis"/>
    <w:basedOn w:val="DefaultParagraphFont"/>
    <w:uiPriority w:val="20"/>
    <w:qFormat/>
    <w:rsid w:val="00F9045F"/>
    <w:rPr>
      <w:rFonts w:cs="Times New Roman"/>
      <w:i/>
    </w:rPr>
  </w:style>
  <w:style w:type="paragraph" w:styleId="EnvelopeReturn">
    <w:name w:val="envelope return"/>
    <w:basedOn w:val="Normal"/>
    <w:uiPriority w:val="99"/>
    <w:semiHidden/>
    <w:rsid w:val="00F9045F"/>
    <w:rPr>
      <w:rFonts w:cs="Arial"/>
    </w:rPr>
  </w:style>
  <w:style w:type="character" w:styleId="FollowedHyperlink">
    <w:name w:val="FollowedHyperlink"/>
    <w:basedOn w:val="DefaultParagraphFont"/>
    <w:uiPriority w:val="99"/>
    <w:semiHidden/>
    <w:rsid w:val="00F9045F"/>
    <w:rPr>
      <w:rFonts w:cs="Times New Roman"/>
      <w:color w:val="800080"/>
      <w:u w:val="single"/>
    </w:rPr>
  </w:style>
  <w:style w:type="character" w:styleId="HTMLAcronym">
    <w:name w:val="HTML Acronym"/>
    <w:basedOn w:val="DefaultParagraphFont"/>
    <w:uiPriority w:val="99"/>
    <w:semiHidden/>
    <w:rsid w:val="00F9045F"/>
    <w:rPr>
      <w:rFonts w:cs="Times New Roman"/>
    </w:rPr>
  </w:style>
  <w:style w:type="paragraph" w:styleId="HTMLAddress">
    <w:name w:val="HTML Address"/>
    <w:basedOn w:val="Normal"/>
    <w:link w:val="HTMLAddressChar"/>
    <w:uiPriority w:val="99"/>
    <w:semiHidden/>
    <w:rsid w:val="00F9045F"/>
    <w:rPr>
      <w:i/>
      <w:iCs/>
    </w:rPr>
  </w:style>
  <w:style w:type="character" w:customStyle="1" w:styleId="HTMLAddressChar">
    <w:name w:val="HTML Address Char"/>
    <w:basedOn w:val="DefaultParagraphFont"/>
    <w:link w:val="HTMLAddress"/>
    <w:uiPriority w:val="99"/>
    <w:semiHidden/>
    <w:locked/>
    <w:rsid w:val="00A55201"/>
    <w:rPr>
      <w:rFonts w:ascii="Arial" w:hAnsi="Arial" w:cs="Times New Roman"/>
      <w:i/>
      <w:iCs/>
      <w:lang w:val="x-none" w:eastAsia="zh-CN"/>
    </w:rPr>
  </w:style>
  <w:style w:type="character" w:styleId="HTMLCite">
    <w:name w:val="HTML Cite"/>
    <w:basedOn w:val="DefaultParagraphFont"/>
    <w:uiPriority w:val="99"/>
    <w:semiHidden/>
    <w:rsid w:val="00F9045F"/>
    <w:rPr>
      <w:rFonts w:cs="Times New Roman"/>
      <w:i/>
    </w:rPr>
  </w:style>
  <w:style w:type="character" w:styleId="HTMLCode">
    <w:name w:val="HTML Code"/>
    <w:basedOn w:val="DefaultParagraphFont"/>
    <w:uiPriority w:val="99"/>
    <w:semiHidden/>
    <w:rsid w:val="00F9045F"/>
    <w:rPr>
      <w:rFonts w:ascii="Courier New" w:hAnsi="Courier New" w:cs="Times New Roman"/>
      <w:sz w:val="20"/>
    </w:rPr>
  </w:style>
  <w:style w:type="character" w:styleId="HTMLDefinition">
    <w:name w:val="HTML Definition"/>
    <w:basedOn w:val="DefaultParagraphFont"/>
    <w:uiPriority w:val="99"/>
    <w:semiHidden/>
    <w:rsid w:val="00F9045F"/>
    <w:rPr>
      <w:rFonts w:cs="Times New Roman"/>
      <w:i/>
    </w:rPr>
  </w:style>
  <w:style w:type="character" w:styleId="HTMLKeyboard">
    <w:name w:val="HTML Keyboard"/>
    <w:basedOn w:val="DefaultParagraphFont"/>
    <w:uiPriority w:val="99"/>
    <w:semiHidden/>
    <w:rsid w:val="00F9045F"/>
    <w:rPr>
      <w:rFonts w:ascii="Courier New" w:hAnsi="Courier New" w:cs="Times New Roman"/>
      <w:sz w:val="20"/>
    </w:rPr>
  </w:style>
  <w:style w:type="paragraph" w:styleId="HTMLPreformatted">
    <w:name w:val="HTML Preformatted"/>
    <w:basedOn w:val="Normal"/>
    <w:link w:val="HTMLPreformattedChar"/>
    <w:uiPriority w:val="99"/>
    <w:semiHidden/>
    <w:rsid w:val="00F9045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A55201"/>
    <w:rPr>
      <w:rFonts w:ascii="Courier New" w:hAnsi="Courier New" w:cs="Courier New"/>
      <w:lang w:val="x-none" w:eastAsia="zh-CN"/>
    </w:rPr>
  </w:style>
  <w:style w:type="character" w:styleId="HTMLSample">
    <w:name w:val="HTML Sample"/>
    <w:basedOn w:val="DefaultParagraphFont"/>
    <w:uiPriority w:val="99"/>
    <w:semiHidden/>
    <w:rsid w:val="00F9045F"/>
    <w:rPr>
      <w:rFonts w:ascii="Courier New" w:hAnsi="Courier New" w:cs="Times New Roman"/>
    </w:rPr>
  </w:style>
  <w:style w:type="character" w:styleId="HTMLTypewriter">
    <w:name w:val="HTML Typewriter"/>
    <w:basedOn w:val="DefaultParagraphFont"/>
    <w:uiPriority w:val="99"/>
    <w:semiHidden/>
    <w:rsid w:val="00F9045F"/>
    <w:rPr>
      <w:rFonts w:ascii="Courier New" w:hAnsi="Courier New" w:cs="Times New Roman"/>
      <w:sz w:val="20"/>
    </w:rPr>
  </w:style>
  <w:style w:type="character" w:styleId="HTMLVariable">
    <w:name w:val="HTML Variable"/>
    <w:basedOn w:val="DefaultParagraphFont"/>
    <w:uiPriority w:val="99"/>
    <w:semiHidden/>
    <w:rsid w:val="00F9045F"/>
    <w:rPr>
      <w:rFonts w:cs="Times New Roman"/>
      <w:i/>
    </w:rPr>
  </w:style>
  <w:style w:type="character" w:styleId="Hyperlink">
    <w:name w:val="Hyperlink"/>
    <w:basedOn w:val="DefaultParagraphFont"/>
    <w:uiPriority w:val="99"/>
    <w:semiHidden/>
    <w:rsid w:val="00F9045F"/>
    <w:rPr>
      <w:rFonts w:cs="Times New Roman"/>
      <w:color w:val="0000FF"/>
      <w:u w:val="single"/>
    </w:rPr>
  </w:style>
  <w:style w:type="character" w:styleId="LineNumber">
    <w:name w:val="line number"/>
    <w:basedOn w:val="DefaultParagraphFont"/>
    <w:uiPriority w:val="99"/>
    <w:semiHidden/>
    <w:rsid w:val="00F9045F"/>
    <w:rPr>
      <w:rFonts w:cs="Times New Roman"/>
    </w:rPr>
  </w:style>
  <w:style w:type="paragraph" w:styleId="NormalIndent">
    <w:name w:val="Normal Indent"/>
    <w:basedOn w:val="Normal"/>
    <w:uiPriority w:val="99"/>
    <w:rsid w:val="00F9045F"/>
    <w:pPr>
      <w:ind w:left="720"/>
    </w:pPr>
  </w:style>
  <w:style w:type="paragraph" w:styleId="NoteHeading">
    <w:name w:val="Note Heading"/>
    <w:basedOn w:val="Normal"/>
    <w:next w:val="Normal"/>
    <w:link w:val="NoteHeadingChar"/>
    <w:uiPriority w:val="99"/>
    <w:semiHidden/>
    <w:rsid w:val="00F9045F"/>
  </w:style>
  <w:style w:type="character" w:customStyle="1" w:styleId="NoteHeadingChar">
    <w:name w:val="Note Heading Char"/>
    <w:basedOn w:val="DefaultParagraphFont"/>
    <w:link w:val="NoteHeading"/>
    <w:uiPriority w:val="99"/>
    <w:semiHidden/>
    <w:locked/>
    <w:rsid w:val="00A55201"/>
    <w:rPr>
      <w:rFonts w:ascii="Arial" w:hAnsi="Arial" w:cs="Times New Roman"/>
      <w:lang w:val="x-none" w:eastAsia="zh-CN"/>
    </w:rPr>
  </w:style>
  <w:style w:type="character" w:styleId="PageNumber">
    <w:name w:val="page number"/>
    <w:basedOn w:val="DefaultParagraphFont"/>
    <w:uiPriority w:val="99"/>
    <w:semiHidden/>
    <w:rsid w:val="00F9045F"/>
    <w:rPr>
      <w:rFonts w:cs="Times New Roman"/>
    </w:rPr>
  </w:style>
  <w:style w:type="paragraph" w:styleId="PlainText">
    <w:name w:val="Plain Text"/>
    <w:basedOn w:val="Normal"/>
    <w:link w:val="PlainTextChar"/>
    <w:uiPriority w:val="99"/>
    <w:semiHidden/>
    <w:rsid w:val="00F9045F"/>
    <w:rPr>
      <w:rFonts w:ascii="Courier New" w:hAnsi="Courier New" w:cs="Courier New"/>
    </w:rPr>
  </w:style>
  <w:style w:type="character" w:customStyle="1" w:styleId="PlainTextChar">
    <w:name w:val="Plain Text Char"/>
    <w:basedOn w:val="DefaultParagraphFont"/>
    <w:link w:val="PlainText"/>
    <w:uiPriority w:val="99"/>
    <w:semiHidden/>
    <w:locked/>
    <w:rsid w:val="00A55201"/>
    <w:rPr>
      <w:rFonts w:ascii="Courier New" w:hAnsi="Courier New" w:cs="Courier New"/>
      <w:lang w:val="x-none" w:eastAsia="zh-CN"/>
    </w:rPr>
  </w:style>
  <w:style w:type="paragraph" w:styleId="Salutation">
    <w:name w:val="Salutation"/>
    <w:basedOn w:val="Normal"/>
    <w:next w:val="Normal"/>
    <w:link w:val="SalutationChar"/>
    <w:uiPriority w:val="99"/>
    <w:semiHidden/>
    <w:rsid w:val="00F9045F"/>
  </w:style>
  <w:style w:type="character" w:customStyle="1" w:styleId="SalutationChar">
    <w:name w:val="Salutation Char"/>
    <w:basedOn w:val="DefaultParagraphFont"/>
    <w:link w:val="Salutation"/>
    <w:uiPriority w:val="99"/>
    <w:semiHidden/>
    <w:locked/>
    <w:rsid w:val="00A55201"/>
    <w:rPr>
      <w:rFonts w:ascii="Arial" w:hAnsi="Arial" w:cs="Times New Roman"/>
      <w:lang w:val="x-none" w:eastAsia="zh-CN"/>
    </w:rPr>
  </w:style>
  <w:style w:type="character" w:styleId="Strong">
    <w:name w:val="Strong"/>
    <w:basedOn w:val="DefaultParagraphFont"/>
    <w:uiPriority w:val="22"/>
    <w:qFormat/>
    <w:rsid w:val="00F9045F"/>
    <w:rPr>
      <w:rFonts w:cs="Times New Roman"/>
      <w:b/>
    </w:rPr>
  </w:style>
  <w:style w:type="table" w:styleId="Table3Deffects1">
    <w:name w:val="Table 3D effects 1"/>
    <w:basedOn w:val="TableNormal"/>
    <w:uiPriority w:val="99"/>
    <w:semiHidden/>
    <w:rsid w:val="00F9045F"/>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9045F"/>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9045F"/>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9045F"/>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rsid w:val="00F9045F"/>
    <w:pPr>
      <w:spacing w:before="0"/>
    </w:pPr>
  </w:style>
  <w:style w:type="paragraph" w:customStyle="1" w:styleId="HeaderLine">
    <w:name w:val="HeaderLine"/>
    <w:basedOn w:val="Header"/>
    <w:next w:val="Header"/>
    <w:rsid w:val="00F9045F"/>
    <w:pPr>
      <w:pBdr>
        <w:bottom w:val="single" w:sz="8" w:space="0" w:color="auto"/>
      </w:pBdr>
      <w:spacing w:line="240" w:lineRule="auto"/>
      <w:ind w:left="-851" w:right="28"/>
    </w:pPr>
    <w:rPr>
      <w:sz w:val="6"/>
    </w:rPr>
  </w:style>
  <w:style w:type="paragraph" w:customStyle="1" w:styleId="FooterLine">
    <w:name w:val="FooterLine"/>
    <w:basedOn w:val="Footer"/>
    <w:next w:val="Footer"/>
    <w:rsid w:val="00F9045F"/>
    <w:pPr>
      <w:pBdr>
        <w:top w:val="single" w:sz="8" w:space="0" w:color="auto"/>
      </w:pBdr>
      <w:spacing w:line="240" w:lineRule="auto"/>
      <w:ind w:right="28"/>
    </w:pPr>
    <w:rPr>
      <w:sz w:val="6"/>
    </w:rPr>
  </w:style>
  <w:style w:type="paragraph" w:customStyle="1" w:styleId="NormalNoSpaceIndent">
    <w:name w:val="Normal NoSpace Indent"/>
    <w:basedOn w:val="NormalIndent"/>
    <w:next w:val="Normal"/>
    <w:rsid w:val="00F9045F"/>
    <w:pPr>
      <w:spacing w:before="0"/>
    </w:pPr>
  </w:style>
  <w:style w:type="paragraph" w:styleId="NoSpacing">
    <w:name w:val="No Spacing"/>
    <w:uiPriority w:val="1"/>
    <w:qFormat/>
    <w:rsid w:val="009A0D48"/>
    <w:rPr>
      <w:rFonts w:ascii="Arial" w:hAnsi="Arial"/>
      <w:lang w:eastAsia="zh-CN"/>
    </w:rPr>
  </w:style>
  <w:style w:type="paragraph" w:styleId="ListParagraph">
    <w:name w:val="List Paragraph"/>
    <w:basedOn w:val="Normal"/>
    <w:uiPriority w:val="34"/>
    <w:qFormat/>
    <w:rsid w:val="005E6C53"/>
    <w:pPr>
      <w:widowControl w:val="0"/>
      <w:tabs>
        <w:tab w:val="num" w:pos="720"/>
      </w:tabs>
      <w:spacing w:before="240" w:after="240"/>
      <w:ind w:left="360" w:hanging="360"/>
    </w:pPr>
    <w:rPr>
      <w:lang w:val="en"/>
    </w:rPr>
  </w:style>
  <w:style w:type="paragraph" w:customStyle="1" w:styleId="LP2">
    <w:name w:val="LP2"/>
    <w:basedOn w:val="ListParagraph"/>
    <w:qFormat/>
    <w:rsid w:val="005E6C53"/>
    <w:pPr>
      <w:numPr>
        <w:ilvl w:val="1"/>
        <w:numId w:val="12"/>
      </w:numPr>
      <w:ind w:left="1440"/>
    </w:pPr>
  </w:style>
  <w:style w:type="paragraph" w:customStyle="1" w:styleId="LP3">
    <w:name w:val="LP3"/>
    <w:basedOn w:val="ListParagraph"/>
    <w:qFormat/>
    <w:rsid w:val="005E6C53"/>
    <w:pPr>
      <w:numPr>
        <w:ilvl w:val="2"/>
        <w:numId w:val="12"/>
      </w:numPr>
      <w:spacing w:line="360" w:lineRule="auto"/>
      <w:ind w:left="2700"/>
    </w:pPr>
  </w:style>
  <w:style w:type="paragraph" w:customStyle="1" w:styleId="LP4">
    <w:name w:val="LP4"/>
    <w:basedOn w:val="ListParagraph"/>
    <w:qFormat/>
    <w:rsid w:val="005E6C53"/>
    <w:pPr>
      <w:numPr>
        <w:numId w:val="16"/>
      </w:numPr>
      <w:spacing w:line="360" w:lineRule="auto"/>
    </w:pPr>
  </w:style>
  <w:style w:type="paragraph" w:customStyle="1" w:styleId="level1">
    <w:name w:val="level1"/>
    <w:basedOn w:val="Normal"/>
    <w:qFormat/>
    <w:rsid w:val="00D6342C"/>
    <w:pPr>
      <w:numPr>
        <w:numId w:val="19"/>
      </w:numPr>
      <w:spacing w:before="100" w:line="288" w:lineRule="auto"/>
    </w:pPr>
    <w:rPr>
      <w:rFonts w:eastAsia="Times New Roman"/>
      <w:lang w:eastAsia="en-AU"/>
    </w:rPr>
  </w:style>
  <w:style w:type="paragraph" w:customStyle="1" w:styleId="level2">
    <w:name w:val="level2"/>
    <w:basedOn w:val="Normal"/>
    <w:qFormat/>
    <w:rsid w:val="00D6342C"/>
    <w:pPr>
      <w:numPr>
        <w:ilvl w:val="1"/>
        <w:numId w:val="19"/>
      </w:numPr>
      <w:spacing w:before="100" w:line="288" w:lineRule="auto"/>
    </w:pPr>
    <w:rPr>
      <w:rFonts w:eastAsia="Times New Roman"/>
      <w:lang w:eastAsia="en-AU"/>
    </w:rPr>
  </w:style>
  <w:style w:type="paragraph" w:customStyle="1" w:styleId="level3">
    <w:name w:val="level3"/>
    <w:basedOn w:val="Normal"/>
    <w:qFormat/>
    <w:rsid w:val="00D6342C"/>
    <w:pPr>
      <w:numPr>
        <w:ilvl w:val="2"/>
        <w:numId w:val="19"/>
      </w:numPr>
      <w:spacing w:before="100" w:line="288" w:lineRule="auto"/>
    </w:pPr>
    <w:rPr>
      <w:rFonts w:eastAsia="Times New Roman"/>
      <w:lang w:eastAsia="en-AU"/>
    </w:rPr>
  </w:style>
  <w:style w:type="paragraph" w:customStyle="1" w:styleId="level4">
    <w:name w:val="level4"/>
    <w:basedOn w:val="Normal"/>
    <w:qFormat/>
    <w:rsid w:val="00D6342C"/>
    <w:pPr>
      <w:numPr>
        <w:ilvl w:val="3"/>
        <w:numId w:val="19"/>
      </w:numPr>
      <w:spacing w:before="100" w:line="288" w:lineRule="auto"/>
    </w:pPr>
    <w:rPr>
      <w:rFonts w:eastAsia="Times New Roman"/>
      <w:lang w:eastAsia="en-AU"/>
    </w:rPr>
  </w:style>
  <w:style w:type="paragraph" w:customStyle="1" w:styleId="level5">
    <w:name w:val="level5"/>
    <w:basedOn w:val="Normal"/>
    <w:qFormat/>
    <w:rsid w:val="00D6342C"/>
    <w:pPr>
      <w:numPr>
        <w:ilvl w:val="4"/>
        <w:numId w:val="19"/>
      </w:numPr>
      <w:spacing w:before="100" w:line="288" w:lineRule="auto"/>
    </w:pPr>
    <w:rPr>
      <w:rFonts w:eastAsia="Times New Roman"/>
      <w:lang w:eastAsia="en-AU"/>
    </w:rPr>
  </w:style>
  <w:style w:type="paragraph" w:customStyle="1" w:styleId="level6">
    <w:name w:val="level6"/>
    <w:basedOn w:val="Normal"/>
    <w:qFormat/>
    <w:rsid w:val="00D6342C"/>
    <w:pPr>
      <w:numPr>
        <w:ilvl w:val="5"/>
        <w:numId w:val="19"/>
      </w:numPr>
      <w:spacing w:before="100" w:line="288" w:lineRule="auto"/>
    </w:pPr>
    <w:rPr>
      <w:rFonts w:eastAsia="Times New Roman"/>
      <w:lang w:eastAsia="en-AU"/>
    </w:rPr>
  </w:style>
  <w:style w:type="character" w:styleId="UnresolvedMention">
    <w:name w:val="Unresolved Mention"/>
    <w:basedOn w:val="DefaultParagraphFont"/>
    <w:uiPriority w:val="99"/>
    <w:semiHidden/>
    <w:unhideWhenUsed/>
    <w:rsid w:val="00D6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00973">
      <w:marLeft w:val="0"/>
      <w:marRight w:val="0"/>
      <w:marTop w:val="0"/>
      <w:marBottom w:val="0"/>
      <w:divBdr>
        <w:top w:val="none" w:sz="0" w:space="0" w:color="auto"/>
        <w:left w:val="none" w:sz="0" w:space="0" w:color="auto"/>
        <w:bottom w:val="none" w:sz="0" w:space="0" w:color="auto"/>
        <w:right w:val="none" w:sz="0" w:space="0" w:color="auto"/>
      </w:divBdr>
      <w:divsChild>
        <w:div w:id="1813600987">
          <w:marLeft w:val="0"/>
          <w:marRight w:val="0"/>
          <w:marTop w:val="0"/>
          <w:marBottom w:val="0"/>
          <w:divBdr>
            <w:top w:val="none" w:sz="0" w:space="0" w:color="auto"/>
            <w:left w:val="none" w:sz="0" w:space="0" w:color="auto"/>
            <w:bottom w:val="none" w:sz="0" w:space="0" w:color="auto"/>
            <w:right w:val="none" w:sz="0" w:space="0" w:color="auto"/>
          </w:divBdr>
          <w:divsChild>
            <w:div w:id="1813600993">
              <w:marLeft w:val="0"/>
              <w:marRight w:val="0"/>
              <w:marTop w:val="0"/>
              <w:marBottom w:val="0"/>
              <w:divBdr>
                <w:top w:val="none" w:sz="0" w:space="0" w:color="auto"/>
                <w:left w:val="none" w:sz="0" w:space="0" w:color="auto"/>
                <w:bottom w:val="none" w:sz="0" w:space="0" w:color="auto"/>
                <w:right w:val="none" w:sz="0" w:space="0" w:color="auto"/>
              </w:divBdr>
              <w:divsChild>
                <w:div w:id="1813600986">
                  <w:marLeft w:val="0"/>
                  <w:marRight w:val="0"/>
                  <w:marTop w:val="0"/>
                  <w:marBottom w:val="0"/>
                  <w:divBdr>
                    <w:top w:val="none" w:sz="0" w:space="0" w:color="auto"/>
                    <w:left w:val="none" w:sz="0" w:space="0" w:color="auto"/>
                    <w:bottom w:val="none" w:sz="0" w:space="0" w:color="auto"/>
                    <w:right w:val="none" w:sz="0" w:space="0" w:color="auto"/>
                  </w:divBdr>
                  <w:divsChild>
                    <w:div w:id="1813600983">
                      <w:marLeft w:val="0"/>
                      <w:marRight w:val="0"/>
                      <w:marTop w:val="0"/>
                      <w:marBottom w:val="0"/>
                      <w:divBdr>
                        <w:top w:val="none" w:sz="0" w:space="0" w:color="auto"/>
                        <w:left w:val="none" w:sz="0" w:space="0" w:color="auto"/>
                        <w:bottom w:val="none" w:sz="0" w:space="0" w:color="auto"/>
                        <w:right w:val="none" w:sz="0" w:space="0" w:color="auto"/>
                      </w:divBdr>
                      <w:divsChild>
                        <w:div w:id="18136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00976">
      <w:marLeft w:val="0"/>
      <w:marRight w:val="0"/>
      <w:marTop w:val="0"/>
      <w:marBottom w:val="0"/>
      <w:divBdr>
        <w:top w:val="none" w:sz="0" w:space="0" w:color="auto"/>
        <w:left w:val="none" w:sz="0" w:space="0" w:color="auto"/>
        <w:bottom w:val="none" w:sz="0" w:space="0" w:color="auto"/>
        <w:right w:val="none" w:sz="0" w:space="0" w:color="auto"/>
      </w:divBdr>
      <w:divsChild>
        <w:div w:id="1813600978">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813600974">
                  <w:marLeft w:val="0"/>
                  <w:marRight w:val="0"/>
                  <w:marTop w:val="0"/>
                  <w:marBottom w:val="0"/>
                  <w:divBdr>
                    <w:top w:val="none" w:sz="0" w:space="0" w:color="auto"/>
                    <w:left w:val="none" w:sz="0" w:space="0" w:color="auto"/>
                    <w:bottom w:val="none" w:sz="0" w:space="0" w:color="auto"/>
                    <w:right w:val="none" w:sz="0" w:space="0" w:color="auto"/>
                  </w:divBdr>
                  <w:divsChild>
                    <w:div w:id="1813600990">
                      <w:marLeft w:val="0"/>
                      <w:marRight w:val="0"/>
                      <w:marTop w:val="0"/>
                      <w:marBottom w:val="0"/>
                      <w:divBdr>
                        <w:top w:val="none" w:sz="0" w:space="0" w:color="auto"/>
                        <w:left w:val="none" w:sz="0" w:space="0" w:color="auto"/>
                        <w:bottom w:val="none" w:sz="0" w:space="0" w:color="auto"/>
                        <w:right w:val="none" w:sz="0" w:space="0" w:color="auto"/>
                      </w:divBdr>
                      <w:divsChild>
                        <w:div w:id="18136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00982">
      <w:marLeft w:val="0"/>
      <w:marRight w:val="0"/>
      <w:marTop w:val="0"/>
      <w:marBottom w:val="0"/>
      <w:divBdr>
        <w:top w:val="none" w:sz="0" w:space="0" w:color="auto"/>
        <w:left w:val="none" w:sz="0" w:space="0" w:color="auto"/>
        <w:bottom w:val="none" w:sz="0" w:space="0" w:color="auto"/>
        <w:right w:val="none" w:sz="0" w:space="0" w:color="auto"/>
      </w:divBdr>
      <w:divsChild>
        <w:div w:id="1813600997">
          <w:marLeft w:val="0"/>
          <w:marRight w:val="0"/>
          <w:marTop w:val="0"/>
          <w:marBottom w:val="0"/>
          <w:divBdr>
            <w:top w:val="none" w:sz="0" w:space="0" w:color="auto"/>
            <w:left w:val="none" w:sz="0" w:space="0" w:color="auto"/>
            <w:bottom w:val="none" w:sz="0" w:space="0" w:color="auto"/>
            <w:right w:val="none" w:sz="0" w:space="0" w:color="auto"/>
          </w:divBdr>
          <w:divsChild>
            <w:div w:id="1813600995">
              <w:marLeft w:val="0"/>
              <w:marRight w:val="0"/>
              <w:marTop w:val="0"/>
              <w:marBottom w:val="0"/>
              <w:divBdr>
                <w:top w:val="none" w:sz="0" w:space="0" w:color="auto"/>
                <w:left w:val="none" w:sz="0" w:space="0" w:color="auto"/>
                <w:bottom w:val="none" w:sz="0" w:space="0" w:color="auto"/>
                <w:right w:val="none" w:sz="0" w:space="0" w:color="auto"/>
              </w:divBdr>
              <w:divsChild>
                <w:div w:id="1813600994">
                  <w:marLeft w:val="0"/>
                  <w:marRight w:val="0"/>
                  <w:marTop w:val="0"/>
                  <w:marBottom w:val="0"/>
                  <w:divBdr>
                    <w:top w:val="none" w:sz="0" w:space="0" w:color="auto"/>
                    <w:left w:val="none" w:sz="0" w:space="0" w:color="auto"/>
                    <w:bottom w:val="none" w:sz="0" w:space="0" w:color="auto"/>
                    <w:right w:val="none" w:sz="0" w:space="0" w:color="auto"/>
                  </w:divBdr>
                  <w:divsChild>
                    <w:div w:id="1813601001">
                      <w:marLeft w:val="0"/>
                      <w:marRight w:val="0"/>
                      <w:marTop w:val="0"/>
                      <w:marBottom w:val="0"/>
                      <w:divBdr>
                        <w:top w:val="none" w:sz="0" w:space="0" w:color="auto"/>
                        <w:left w:val="none" w:sz="0" w:space="0" w:color="auto"/>
                        <w:bottom w:val="none" w:sz="0" w:space="0" w:color="auto"/>
                        <w:right w:val="none" w:sz="0" w:space="0" w:color="auto"/>
                      </w:divBdr>
                      <w:divsChild>
                        <w:div w:id="1813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00992">
      <w:marLeft w:val="0"/>
      <w:marRight w:val="0"/>
      <w:marTop w:val="0"/>
      <w:marBottom w:val="0"/>
      <w:divBdr>
        <w:top w:val="none" w:sz="0" w:space="0" w:color="auto"/>
        <w:left w:val="none" w:sz="0" w:space="0" w:color="auto"/>
        <w:bottom w:val="none" w:sz="0" w:space="0" w:color="auto"/>
        <w:right w:val="none" w:sz="0" w:space="0" w:color="auto"/>
      </w:divBdr>
      <w:divsChild>
        <w:div w:id="1813600977">
          <w:marLeft w:val="0"/>
          <w:marRight w:val="0"/>
          <w:marTop w:val="0"/>
          <w:marBottom w:val="0"/>
          <w:divBdr>
            <w:top w:val="none" w:sz="0" w:space="0" w:color="auto"/>
            <w:left w:val="none" w:sz="0" w:space="0" w:color="auto"/>
            <w:bottom w:val="none" w:sz="0" w:space="0" w:color="auto"/>
            <w:right w:val="none" w:sz="0" w:space="0" w:color="auto"/>
          </w:divBdr>
          <w:divsChild>
            <w:div w:id="1813600999">
              <w:marLeft w:val="0"/>
              <w:marRight w:val="0"/>
              <w:marTop w:val="0"/>
              <w:marBottom w:val="0"/>
              <w:divBdr>
                <w:top w:val="none" w:sz="0" w:space="0" w:color="auto"/>
                <w:left w:val="none" w:sz="0" w:space="0" w:color="auto"/>
                <w:bottom w:val="none" w:sz="0" w:space="0" w:color="auto"/>
                <w:right w:val="none" w:sz="0" w:space="0" w:color="auto"/>
              </w:divBdr>
              <w:divsChild>
                <w:div w:id="1813600979">
                  <w:marLeft w:val="0"/>
                  <w:marRight w:val="0"/>
                  <w:marTop w:val="0"/>
                  <w:marBottom w:val="0"/>
                  <w:divBdr>
                    <w:top w:val="none" w:sz="0" w:space="0" w:color="auto"/>
                    <w:left w:val="none" w:sz="0" w:space="0" w:color="auto"/>
                    <w:bottom w:val="none" w:sz="0" w:space="0" w:color="auto"/>
                    <w:right w:val="none" w:sz="0" w:space="0" w:color="auto"/>
                  </w:divBdr>
                  <w:divsChild>
                    <w:div w:id="1813600988">
                      <w:marLeft w:val="0"/>
                      <w:marRight w:val="0"/>
                      <w:marTop w:val="0"/>
                      <w:marBottom w:val="0"/>
                      <w:divBdr>
                        <w:top w:val="none" w:sz="0" w:space="0" w:color="auto"/>
                        <w:left w:val="none" w:sz="0" w:space="0" w:color="auto"/>
                        <w:bottom w:val="none" w:sz="0" w:space="0" w:color="auto"/>
                        <w:right w:val="none" w:sz="0" w:space="0" w:color="auto"/>
                      </w:divBdr>
                      <w:divsChild>
                        <w:div w:id="18136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00998">
      <w:marLeft w:val="0"/>
      <w:marRight w:val="0"/>
      <w:marTop w:val="0"/>
      <w:marBottom w:val="0"/>
      <w:divBdr>
        <w:top w:val="none" w:sz="0" w:space="0" w:color="auto"/>
        <w:left w:val="none" w:sz="0" w:space="0" w:color="auto"/>
        <w:bottom w:val="none" w:sz="0" w:space="0" w:color="auto"/>
        <w:right w:val="none" w:sz="0" w:space="0" w:color="auto"/>
      </w:divBdr>
      <w:divsChild>
        <w:div w:id="1813600975">
          <w:marLeft w:val="0"/>
          <w:marRight w:val="0"/>
          <w:marTop w:val="0"/>
          <w:marBottom w:val="0"/>
          <w:divBdr>
            <w:top w:val="none" w:sz="0" w:space="0" w:color="auto"/>
            <w:left w:val="none" w:sz="0" w:space="0" w:color="auto"/>
            <w:bottom w:val="none" w:sz="0" w:space="0" w:color="auto"/>
            <w:right w:val="none" w:sz="0" w:space="0" w:color="auto"/>
          </w:divBdr>
          <w:divsChild>
            <w:div w:id="1813600989">
              <w:marLeft w:val="0"/>
              <w:marRight w:val="0"/>
              <w:marTop w:val="0"/>
              <w:marBottom w:val="0"/>
              <w:divBdr>
                <w:top w:val="none" w:sz="0" w:space="0" w:color="auto"/>
                <w:left w:val="none" w:sz="0" w:space="0" w:color="auto"/>
                <w:bottom w:val="none" w:sz="0" w:space="0" w:color="auto"/>
                <w:right w:val="none" w:sz="0" w:space="0" w:color="auto"/>
              </w:divBdr>
              <w:divsChild>
                <w:div w:id="1813600985">
                  <w:marLeft w:val="0"/>
                  <w:marRight w:val="0"/>
                  <w:marTop w:val="0"/>
                  <w:marBottom w:val="0"/>
                  <w:divBdr>
                    <w:top w:val="none" w:sz="0" w:space="0" w:color="auto"/>
                    <w:left w:val="none" w:sz="0" w:space="0" w:color="auto"/>
                    <w:bottom w:val="none" w:sz="0" w:space="0" w:color="auto"/>
                    <w:right w:val="none" w:sz="0" w:space="0" w:color="auto"/>
                  </w:divBdr>
                  <w:divsChild>
                    <w:div w:id="1813600980">
                      <w:marLeft w:val="0"/>
                      <w:marRight w:val="0"/>
                      <w:marTop w:val="0"/>
                      <w:marBottom w:val="0"/>
                      <w:divBdr>
                        <w:top w:val="none" w:sz="0" w:space="0" w:color="auto"/>
                        <w:left w:val="none" w:sz="0" w:space="0" w:color="auto"/>
                        <w:bottom w:val="none" w:sz="0" w:space="0" w:color="auto"/>
                        <w:right w:val="none" w:sz="0" w:space="0" w:color="auto"/>
                      </w:divBdr>
                      <w:divsChild>
                        <w:div w:id="18136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33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8F363-697C-4FD9-9C9C-B61AD971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1773</Words>
  <Characters>9354</Characters>
  <Application>Microsoft Office Word</Application>
  <DocSecurity>0</DocSecurity>
  <Lines>199</Lines>
  <Paragraphs>95</Paragraphs>
  <ScaleCrop>false</ScaleCrop>
  <Company>Blake Dawson</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5</cp:revision>
  <cp:lastPrinted>2023-07-09T23:31:00Z</cp:lastPrinted>
  <dcterms:created xsi:type="dcterms:W3CDTF">2023-07-09T23:45:00Z</dcterms:created>
  <dcterms:modified xsi:type="dcterms:W3CDTF">2023-07-13T00:27:00Z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213949823_4</vt:lpwstr>
  </property>
</Properties>
</file>