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F7A0" w14:textId="77777777" w:rsidR="000D38EB" w:rsidRPr="000D38EB" w:rsidRDefault="000D38EB" w:rsidP="000D38EB">
      <w:pPr>
        <w:spacing w:before="120" w:after="0" w:line="240" w:lineRule="auto"/>
        <w:rPr>
          <w:rFonts w:ascii="Arial" w:hAnsi="Arial" w:cs="Arial"/>
          <w:sz w:val="24"/>
        </w:rPr>
      </w:pPr>
      <w:bookmarkStart w:id="0" w:name="_Toc44738651"/>
      <w:r w:rsidRPr="000D38EB">
        <w:rPr>
          <w:rFonts w:ascii="Arial" w:hAnsi="Arial" w:cs="Arial"/>
          <w:sz w:val="24"/>
        </w:rPr>
        <w:t>Australian Capital Territory</w:t>
      </w:r>
    </w:p>
    <w:p w14:paraId="1A6B9A6E" w14:textId="77777777" w:rsidR="000D38EB" w:rsidRPr="000D38EB" w:rsidRDefault="000D38EB" w:rsidP="000D38EB">
      <w:pPr>
        <w:tabs>
          <w:tab w:val="left" w:pos="2400"/>
          <w:tab w:val="left" w:pos="2880"/>
        </w:tabs>
        <w:spacing w:before="700" w:after="100" w:line="240" w:lineRule="auto"/>
        <w:rPr>
          <w:rFonts w:ascii="Arial" w:hAnsi="Arial"/>
          <w:b/>
          <w:sz w:val="40"/>
        </w:rPr>
      </w:pPr>
      <w:r w:rsidRPr="000D38EB">
        <w:rPr>
          <w:rFonts w:ascii="Arial" w:hAnsi="Arial"/>
          <w:b/>
          <w:sz w:val="40"/>
        </w:rPr>
        <w:t>Planning (Subdivision) Technical Specifications 2023</w:t>
      </w:r>
    </w:p>
    <w:p w14:paraId="2D10379E" w14:textId="77777777" w:rsidR="000D38EB" w:rsidRPr="000D38EB" w:rsidRDefault="000D38EB" w:rsidP="000D38EB">
      <w:pPr>
        <w:spacing w:before="340" w:after="0" w:line="240" w:lineRule="auto"/>
        <w:rPr>
          <w:rFonts w:ascii="Arial" w:hAnsi="Arial" w:cs="Arial"/>
          <w:b/>
          <w:bCs/>
          <w:sz w:val="24"/>
        </w:rPr>
      </w:pPr>
      <w:r w:rsidRPr="000D38EB">
        <w:rPr>
          <w:rFonts w:ascii="Arial" w:hAnsi="Arial" w:cs="Arial"/>
          <w:b/>
          <w:bCs/>
          <w:sz w:val="24"/>
        </w:rPr>
        <w:t>Notifiable instrument NI2023–561</w:t>
      </w:r>
    </w:p>
    <w:p w14:paraId="62327114" w14:textId="77777777" w:rsidR="000D38EB" w:rsidRPr="000D38EB" w:rsidRDefault="000D38EB" w:rsidP="000D38EB">
      <w:pPr>
        <w:spacing w:before="300" w:after="0" w:line="240" w:lineRule="auto"/>
        <w:jc w:val="both"/>
        <w:rPr>
          <w:rFonts w:ascii="Times New Roman" w:hAnsi="Times New Roman"/>
          <w:sz w:val="24"/>
        </w:rPr>
      </w:pPr>
      <w:r w:rsidRPr="000D38EB">
        <w:rPr>
          <w:rFonts w:ascii="Times New Roman" w:hAnsi="Times New Roman"/>
          <w:sz w:val="24"/>
        </w:rPr>
        <w:t xml:space="preserve">made under the  </w:t>
      </w:r>
    </w:p>
    <w:p w14:paraId="4428ED73" w14:textId="77777777" w:rsidR="000D38EB" w:rsidRPr="000D38EB" w:rsidRDefault="000D38EB" w:rsidP="000D38EB">
      <w:pPr>
        <w:tabs>
          <w:tab w:val="left" w:pos="2600"/>
        </w:tabs>
        <w:spacing w:before="320" w:after="0" w:line="240" w:lineRule="auto"/>
        <w:rPr>
          <w:rFonts w:ascii="Arial" w:hAnsi="Arial" w:cs="Arial"/>
          <w:b/>
          <w:sz w:val="20"/>
        </w:rPr>
      </w:pPr>
      <w:r w:rsidRPr="000D38EB">
        <w:rPr>
          <w:rFonts w:ascii="Arial" w:hAnsi="Arial" w:cs="Arial"/>
          <w:b/>
          <w:sz w:val="20"/>
        </w:rPr>
        <w:t>Planning Act 2023, s 51 (Technical specifications)</w:t>
      </w:r>
    </w:p>
    <w:p w14:paraId="712A1ECE" w14:textId="77777777" w:rsidR="000D38EB" w:rsidRPr="000D38EB" w:rsidRDefault="000D38EB" w:rsidP="000D38EB">
      <w:pPr>
        <w:tabs>
          <w:tab w:val="left" w:pos="2600"/>
        </w:tabs>
        <w:spacing w:before="60" w:after="0" w:line="240" w:lineRule="auto"/>
        <w:rPr>
          <w:rFonts w:ascii="Times New Roman" w:hAnsi="Times New Roman"/>
          <w:sz w:val="24"/>
        </w:rPr>
      </w:pPr>
    </w:p>
    <w:p w14:paraId="77ECB05B" w14:textId="77777777" w:rsidR="000D38EB" w:rsidRPr="000D38EB" w:rsidRDefault="000D38EB" w:rsidP="000D38EB">
      <w:pPr>
        <w:pBdr>
          <w:top w:val="single" w:sz="12" w:space="1" w:color="auto"/>
        </w:pBdr>
        <w:spacing w:before="0" w:after="0" w:line="240" w:lineRule="auto"/>
        <w:jc w:val="both"/>
        <w:rPr>
          <w:rFonts w:ascii="Times New Roman" w:hAnsi="Times New Roman"/>
          <w:sz w:val="24"/>
        </w:rPr>
      </w:pPr>
    </w:p>
    <w:p w14:paraId="4E368613" w14:textId="77777777" w:rsidR="000D38EB" w:rsidRPr="000D38EB" w:rsidRDefault="000D38EB" w:rsidP="000D38EB">
      <w:pPr>
        <w:spacing w:before="60" w:after="60" w:line="240" w:lineRule="auto"/>
        <w:ind w:left="720" w:hanging="720"/>
        <w:rPr>
          <w:rFonts w:ascii="Arial" w:hAnsi="Arial" w:cs="Arial"/>
          <w:b/>
          <w:bCs/>
          <w:sz w:val="24"/>
        </w:rPr>
      </w:pPr>
      <w:r w:rsidRPr="000D38EB">
        <w:rPr>
          <w:rFonts w:ascii="Arial" w:hAnsi="Arial" w:cs="Arial"/>
          <w:b/>
          <w:bCs/>
          <w:sz w:val="24"/>
        </w:rPr>
        <w:t>1</w:t>
      </w:r>
      <w:r w:rsidRPr="000D38EB">
        <w:rPr>
          <w:rFonts w:ascii="Arial" w:hAnsi="Arial" w:cs="Arial"/>
          <w:b/>
          <w:bCs/>
          <w:sz w:val="24"/>
        </w:rPr>
        <w:tab/>
        <w:t>Name of instrument</w:t>
      </w:r>
    </w:p>
    <w:p w14:paraId="1CC259DA" w14:textId="77777777" w:rsidR="000D38EB" w:rsidRPr="000D38EB" w:rsidRDefault="000D38EB" w:rsidP="000D38EB">
      <w:pPr>
        <w:spacing w:before="140" w:after="0" w:line="240" w:lineRule="auto"/>
        <w:ind w:left="720"/>
        <w:rPr>
          <w:rFonts w:ascii="Times New Roman" w:hAnsi="Times New Roman"/>
          <w:sz w:val="24"/>
        </w:rPr>
      </w:pPr>
      <w:r w:rsidRPr="000D38EB">
        <w:rPr>
          <w:rFonts w:ascii="Times New Roman" w:hAnsi="Times New Roman"/>
          <w:sz w:val="24"/>
        </w:rPr>
        <w:t xml:space="preserve">This instrument is the </w:t>
      </w:r>
      <w:r w:rsidRPr="000D38EB">
        <w:rPr>
          <w:rFonts w:ascii="Times New Roman" w:hAnsi="Times New Roman"/>
          <w:i/>
          <w:sz w:val="24"/>
        </w:rPr>
        <w:t>Planning (Subdivision) Technical Specifications 2023</w:t>
      </w:r>
      <w:r w:rsidRPr="000D38EB">
        <w:rPr>
          <w:rFonts w:ascii="Times New Roman" w:hAnsi="Times New Roman"/>
          <w:bCs/>
          <w:iCs/>
          <w:sz w:val="24"/>
        </w:rPr>
        <w:t>.</w:t>
      </w:r>
    </w:p>
    <w:p w14:paraId="66FDB697" w14:textId="77777777" w:rsidR="000D38EB" w:rsidRPr="000D38EB" w:rsidRDefault="000D38EB" w:rsidP="000D38EB">
      <w:pPr>
        <w:spacing w:before="300" w:after="0" w:line="240" w:lineRule="auto"/>
        <w:ind w:left="720" w:hanging="720"/>
        <w:rPr>
          <w:rFonts w:ascii="Arial" w:hAnsi="Arial" w:cs="Arial"/>
          <w:b/>
          <w:bCs/>
          <w:sz w:val="24"/>
        </w:rPr>
      </w:pPr>
      <w:r w:rsidRPr="000D38EB">
        <w:rPr>
          <w:rFonts w:ascii="Arial" w:hAnsi="Arial" w:cs="Arial"/>
          <w:b/>
          <w:bCs/>
          <w:sz w:val="24"/>
        </w:rPr>
        <w:t>2</w:t>
      </w:r>
      <w:r w:rsidRPr="000D38EB">
        <w:rPr>
          <w:rFonts w:ascii="Arial" w:hAnsi="Arial" w:cs="Arial"/>
          <w:b/>
          <w:bCs/>
          <w:sz w:val="24"/>
        </w:rPr>
        <w:tab/>
        <w:t xml:space="preserve">Commencement </w:t>
      </w:r>
    </w:p>
    <w:p w14:paraId="2E52BA1D" w14:textId="77777777" w:rsidR="000D38EB" w:rsidRPr="000D38EB" w:rsidRDefault="000D38EB" w:rsidP="000D38EB">
      <w:pPr>
        <w:spacing w:before="140" w:after="0" w:line="240" w:lineRule="auto"/>
        <w:ind w:left="720"/>
        <w:rPr>
          <w:rFonts w:ascii="Times New Roman" w:hAnsi="Times New Roman"/>
          <w:sz w:val="24"/>
        </w:rPr>
      </w:pPr>
      <w:r w:rsidRPr="000D38EB">
        <w:rPr>
          <w:rFonts w:ascii="Times New Roman" w:hAnsi="Times New Roman"/>
          <w:sz w:val="24"/>
        </w:rPr>
        <w:t>This instrument commences on 27 November 2023.</w:t>
      </w:r>
    </w:p>
    <w:p w14:paraId="36BABCA8" w14:textId="77777777" w:rsidR="000D38EB" w:rsidRPr="000D38EB" w:rsidRDefault="000D38EB" w:rsidP="000D38EB">
      <w:pPr>
        <w:spacing w:before="300" w:after="0" w:line="240" w:lineRule="auto"/>
        <w:ind w:left="720" w:hanging="720"/>
        <w:rPr>
          <w:rFonts w:ascii="Arial" w:hAnsi="Arial" w:cs="Arial"/>
          <w:b/>
          <w:bCs/>
          <w:sz w:val="24"/>
        </w:rPr>
      </w:pPr>
      <w:r w:rsidRPr="000D38EB">
        <w:rPr>
          <w:rFonts w:ascii="Arial" w:hAnsi="Arial" w:cs="Arial"/>
          <w:b/>
          <w:bCs/>
          <w:sz w:val="24"/>
        </w:rPr>
        <w:t>3</w:t>
      </w:r>
      <w:r w:rsidRPr="000D38EB">
        <w:rPr>
          <w:rFonts w:ascii="Arial" w:hAnsi="Arial" w:cs="Arial"/>
          <w:b/>
          <w:bCs/>
          <w:sz w:val="24"/>
        </w:rPr>
        <w:tab/>
        <w:t>Technical specifications</w:t>
      </w:r>
    </w:p>
    <w:p w14:paraId="34E455DE" w14:textId="77777777" w:rsidR="000D38EB" w:rsidRPr="000D38EB" w:rsidRDefault="000D38EB" w:rsidP="000D38EB">
      <w:pPr>
        <w:spacing w:before="140" w:after="0" w:line="240" w:lineRule="auto"/>
        <w:ind w:left="720"/>
        <w:rPr>
          <w:rFonts w:ascii="Times New Roman" w:hAnsi="Times New Roman"/>
          <w:sz w:val="24"/>
        </w:rPr>
      </w:pPr>
      <w:r w:rsidRPr="000D38EB">
        <w:rPr>
          <w:rFonts w:ascii="Times New Roman" w:hAnsi="Times New Roman"/>
          <w:sz w:val="24"/>
        </w:rPr>
        <w:t>I make the technical specifications at schedule 1.</w:t>
      </w:r>
    </w:p>
    <w:p w14:paraId="36BF0183" w14:textId="77777777" w:rsidR="000D38EB" w:rsidRPr="000D38EB" w:rsidRDefault="000D38EB" w:rsidP="000D38EB">
      <w:pPr>
        <w:spacing w:before="640" w:after="0" w:line="240" w:lineRule="auto"/>
        <w:jc w:val="right"/>
        <w:rPr>
          <w:rFonts w:ascii="Times New Roman" w:hAnsi="Times New Roman"/>
          <w:caps/>
          <w:sz w:val="24"/>
        </w:rPr>
      </w:pPr>
    </w:p>
    <w:p w14:paraId="58A9CC97" w14:textId="77777777" w:rsidR="000D38EB" w:rsidRPr="000D38EB" w:rsidRDefault="000D38EB" w:rsidP="000D38EB">
      <w:pPr>
        <w:spacing w:before="240" w:after="0" w:line="240" w:lineRule="auto"/>
        <w:rPr>
          <w:rFonts w:ascii="Times New Roman" w:hAnsi="Times New Roman"/>
          <w:sz w:val="24"/>
        </w:rPr>
      </w:pPr>
      <w:r w:rsidRPr="000D38EB">
        <w:rPr>
          <w:rFonts w:ascii="Times New Roman" w:hAnsi="Times New Roman"/>
          <w:sz w:val="24"/>
        </w:rPr>
        <w:t>Ben Ponton</w:t>
      </w:r>
    </w:p>
    <w:p w14:paraId="051A9A12" w14:textId="77777777" w:rsidR="000D38EB" w:rsidRPr="000D38EB" w:rsidRDefault="000D38EB" w:rsidP="000D38EB">
      <w:pPr>
        <w:tabs>
          <w:tab w:val="left" w:pos="0"/>
        </w:tabs>
        <w:spacing w:before="60" w:after="0" w:line="240" w:lineRule="auto"/>
        <w:rPr>
          <w:rFonts w:ascii="Times New Roman" w:hAnsi="Times New Roman"/>
          <w:sz w:val="24"/>
        </w:rPr>
      </w:pPr>
      <w:r w:rsidRPr="000D38EB">
        <w:rPr>
          <w:rFonts w:ascii="Times New Roman" w:hAnsi="Times New Roman"/>
          <w:sz w:val="24"/>
        </w:rPr>
        <w:t xml:space="preserve">Chief Planner </w:t>
      </w:r>
    </w:p>
    <w:bookmarkEnd w:id="0"/>
    <w:p w14:paraId="68955684" w14:textId="77777777" w:rsidR="000D38EB" w:rsidRPr="000D38EB" w:rsidRDefault="000D38EB" w:rsidP="000D38EB">
      <w:r w:rsidRPr="000D38EB">
        <w:rPr>
          <w:rFonts w:ascii="Times New Roman" w:hAnsi="Times New Roman"/>
          <w:sz w:val="24"/>
        </w:rPr>
        <w:t>5 September 2023</w:t>
      </w:r>
    </w:p>
    <w:p w14:paraId="788B15A5" w14:textId="77777777" w:rsidR="000D38EB" w:rsidRDefault="000D38EB">
      <w:pPr>
        <w:spacing w:before="0" w:after="160" w:line="259" w:lineRule="auto"/>
        <w:sectPr w:rsidR="000D38EB" w:rsidSect="000D38EB">
          <w:headerReference w:type="even" r:id="rId12"/>
          <w:headerReference w:type="default" r:id="rId13"/>
          <w:footerReference w:type="even" r:id="rId14"/>
          <w:footerReference w:type="default" r:id="rId15"/>
          <w:headerReference w:type="first" r:id="rId16"/>
          <w:footerReference w:type="first" r:id="rId17"/>
          <w:pgSz w:w="11907" w:h="16840" w:code="9"/>
          <w:pgMar w:top="1797" w:right="1440" w:bottom="1797" w:left="1440" w:header="567" w:footer="329" w:gutter="0"/>
          <w:cols w:space="720"/>
          <w:titlePg/>
          <w:docGrid w:linePitch="299"/>
        </w:sectPr>
      </w:pPr>
    </w:p>
    <w:p w14:paraId="5F9367D8" w14:textId="2F02A063" w:rsidR="00E2297B" w:rsidRDefault="006B4A22">
      <w:pPr>
        <w:spacing w:before="0" w:after="160" w:line="259" w:lineRule="auto"/>
      </w:pPr>
      <w:r>
        <w:rPr>
          <w:noProof/>
          <w:lang w:val="en-GB" w:eastAsia="en-GB"/>
        </w:rPr>
        <w:lastRenderedPageBreak/>
        <mc:AlternateContent>
          <mc:Choice Requires="wps">
            <w:drawing>
              <wp:anchor distT="0" distB="0" distL="114300" distR="114300" simplePos="0" relativeHeight="251700224" behindDoc="0" locked="0" layoutInCell="1" allowOverlap="1" wp14:anchorId="12CFC8C4" wp14:editId="35561F98">
                <wp:simplePos x="0" y="0"/>
                <wp:positionH relativeFrom="margin">
                  <wp:align>center</wp:align>
                </wp:positionH>
                <wp:positionV relativeFrom="paragraph">
                  <wp:posOffset>-899132</wp:posOffset>
                </wp:positionV>
                <wp:extent cx="890546" cy="445274"/>
                <wp:effectExtent l="0" t="0" r="0" b="0"/>
                <wp:wrapNone/>
                <wp:docPr id="40" name="Text Box 40"/>
                <wp:cNvGraphicFramePr/>
                <a:graphic xmlns:a="http://schemas.openxmlformats.org/drawingml/2006/main">
                  <a:graphicData uri="http://schemas.microsoft.com/office/word/2010/wordprocessingShape">
                    <wps:wsp>
                      <wps:cNvSpPr txBox="1"/>
                      <wps:spPr>
                        <a:xfrm>
                          <a:off x="0" y="0"/>
                          <a:ext cx="890546" cy="445274"/>
                        </a:xfrm>
                        <a:prstGeom prst="rect">
                          <a:avLst/>
                        </a:prstGeom>
                        <a:noFill/>
                        <a:ln w="6350">
                          <a:noFill/>
                        </a:ln>
                      </wps:spPr>
                      <wps:txbx>
                        <w:txbxContent>
                          <w:p w14:paraId="3CB9B344" w14:textId="77777777" w:rsidR="006B4A22" w:rsidRPr="000D770E" w:rsidRDefault="006B4A22" w:rsidP="006B4A22">
                            <w:pPr>
                              <w:rPr>
                                <w:b/>
                                <w:bCs/>
                                <w:color w:val="FFFFFF" w:themeColor="background1"/>
                                <w:sz w:val="24"/>
                                <w:szCs w:val="24"/>
                              </w:rPr>
                            </w:pPr>
                            <w:r w:rsidRPr="000D770E">
                              <w:rPr>
                                <w:b/>
                                <w:bCs/>
                                <w:color w:val="FFFFFF" w:themeColor="background1"/>
                                <w:sz w:val="24"/>
                                <w:szCs w:val="24"/>
                              </w:rPr>
                              <w:t>Schedule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FC8C4" id="_x0000_t202" coordsize="21600,21600" o:spt="202" path="m,l,21600r21600,l21600,xe">
                <v:stroke joinstyle="miter"/>
                <v:path gradientshapeok="t" o:connecttype="rect"/>
              </v:shapetype>
              <v:shape id="Text Box 40" o:spid="_x0000_s1026" type="#_x0000_t202" style="position:absolute;margin-left:0;margin-top:-70.8pt;width:70.1pt;height:35.0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3QFwIAACsEAAAOAAAAZHJzL2Uyb0RvYy54bWysU8tu2zAQvBfoPxC815Jd2U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" filled="f" stroked="f" strokeweight=".5pt">
                <v:textbox>
                  <w:txbxContent>
                    <w:p w14:paraId="3CB9B344" w14:textId="77777777" w:rsidR="006B4A22" w:rsidRPr="000D770E" w:rsidRDefault="006B4A22" w:rsidP="006B4A22">
                      <w:pPr>
                        <w:rPr>
                          <w:b/>
                          <w:bCs/>
                          <w:color w:val="FFFFFF" w:themeColor="background1"/>
                          <w:sz w:val="24"/>
                          <w:szCs w:val="24"/>
                        </w:rPr>
                      </w:pPr>
                      <w:r w:rsidRPr="000D770E">
                        <w:rPr>
                          <w:b/>
                          <w:bCs/>
                          <w:color w:val="FFFFFF" w:themeColor="background1"/>
                          <w:sz w:val="24"/>
                          <w:szCs w:val="24"/>
                        </w:rPr>
                        <w:t>Schedule 1</w:t>
                      </w:r>
                    </w:p>
                  </w:txbxContent>
                </v:textbox>
                <w10:wrap anchorx="margin"/>
              </v:shape>
            </w:pict>
          </mc:Fallback>
        </mc:AlternateContent>
      </w:r>
      <w:r w:rsidR="00E676CF">
        <w:rPr>
          <w:noProof/>
        </w:rPr>
        <w:drawing>
          <wp:anchor distT="0" distB="0" distL="114300" distR="114300" simplePos="0" relativeHeight="251698176" behindDoc="0" locked="0" layoutInCell="1" allowOverlap="1" wp14:anchorId="658C0CD3" wp14:editId="40BDB367">
            <wp:simplePos x="0" y="0"/>
            <wp:positionH relativeFrom="page">
              <wp:align>left</wp:align>
            </wp:positionH>
            <wp:positionV relativeFrom="paragraph">
              <wp:posOffset>-1251850</wp:posOffset>
            </wp:positionV>
            <wp:extent cx="7556608" cy="10694303"/>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56608" cy="106943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297B">
        <w:br w:type="page"/>
      </w:r>
    </w:p>
    <w:p w14:paraId="51AAAE49" w14:textId="77777777" w:rsidR="00FF6BA9" w:rsidRDefault="00FF6BA9" w:rsidP="008E405A">
      <w:pPr>
        <w:shd w:val="clear" w:color="auto" w:fill="1787C0"/>
        <w:sectPr w:rsidR="00FF6BA9" w:rsidSect="00F0031F">
          <w:pgSz w:w="11907" w:h="16840" w:code="9"/>
          <w:pgMar w:top="1985" w:right="1134" w:bottom="1418" w:left="1134" w:header="567" w:footer="50" w:gutter="0"/>
          <w:cols w:space="720"/>
          <w:docGrid w:linePitch="299"/>
        </w:sectPr>
      </w:pPr>
    </w:p>
    <w:bookmarkStart w:id="1" w:name="_Toc114568763" w:displacedByCustomXml="next"/>
    <w:bookmarkStart w:id="2" w:name="_Toc141440933" w:displacedByCustomXml="next"/>
    <w:bookmarkStart w:id="3" w:name="_Toc114213949" w:displacedByCustomXml="next"/>
    <w:sdt>
      <w:sdtPr>
        <w:rPr>
          <w:rFonts w:ascii="Calibri" w:eastAsia="Times New Roman" w:hAnsi="Calibri" w:cs="Times New Roman"/>
          <w:b w:val="0"/>
          <w:color w:val="auto"/>
          <w:kern w:val="0"/>
          <w:sz w:val="22"/>
          <w:szCs w:val="20"/>
          <w:lang w:val="en-AU"/>
        </w:rPr>
        <w:id w:val="1594280268"/>
        <w:docPartObj>
          <w:docPartGallery w:val="Table of Contents"/>
          <w:docPartUnique/>
        </w:docPartObj>
      </w:sdtPr>
      <w:sdtEndPr>
        <w:rPr>
          <w:bCs/>
          <w:noProof/>
        </w:rPr>
      </w:sdtEndPr>
      <w:sdtContent>
        <w:p w14:paraId="76CD26B1" w14:textId="77777777" w:rsidR="00CF1A2C" w:rsidRDefault="00E2297B" w:rsidP="00B24EDF">
          <w:pPr>
            <w:pStyle w:val="TOCHeading"/>
            <w:rPr>
              <w:noProof/>
            </w:rPr>
          </w:pPr>
          <w:r>
            <w:t>Contents</w:t>
          </w:r>
          <w:bookmarkEnd w:id="2"/>
          <w:bookmarkEnd w:id="1"/>
          <w:r>
            <w:rPr>
              <w:sz w:val="44"/>
            </w:rPr>
            <w:fldChar w:fldCharType="begin"/>
          </w:r>
          <w:r>
            <w:instrText xml:space="preserve"> TOC \o "1-3" \h \z \u </w:instrText>
          </w:r>
          <w:r>
            <w:rPr>
              <w:sz w:val="44"/>
            </w:rPr>
            <w:fldChar w:fldCharType="separate"/>
          </w:r>
        </w:p>
        <w:p w14:paraId="37525242" w14:textId="52B9BE5C" w:rsidR="00CF1A2C" w:rsidRDefault="00A63B2F">
          <w:pPr>
            <w:pStyle w:val="TOC1"/>
            <w:rPr>
              <w:rFonts w:asciiTheme="minorHAnsi" w:eastAsiaTheme="minorEastAsia" w:hAnsiTheme="minorHAnsi" w:cstheme="minorBidi"/>
              <w:b w:val="0"/>
              <w:bCs w:val="0"/>
              <w:szCs w:val="22"/>
              <w:lang w:eastAsia="en-AU"/>
            </w:rPr>
          </w:pPr>
          <w:hyperlink w:anchor="_Toc141440933" w:history="1">
            <w:r w:rsidR="00CF1A2C" w:rsidRPr="002D1B66">
              <w:rPr>
                <w:rStyle w:val="Hyperlink"/>
              </w:rPr>
              <w:t>Contents</w:t>
            </w:r>
            <w:r w:rsidR="00CF1A2C">
              <w:rPr>
                <w:webHidden/>
              </w:rPr>
              <w:tab/>
            </w:r>
            <w:r w:rsidR="00CF1A2C">
              <w:rPr>
                <w:webHidden/>
              </w:rPr>
              <w:fldChar w:fldCharType="begin"/>
            </w:r>
            <w:r w:rsidR="00CF1A2C">
              <w:rPr>
                <w:webHidden/>
              </w:rPr>
              <w:instrText xml:space="preserve"> PAGEREF _Toc141440933 \h </w:instrText>
            </w:r>
            <w:r w:rsidR="00CF1A2C">
              <w:rPr>
                <w:webHidden/>
              </w:rPr>
            </w:r>
            <w:r w:rsidR="00CF1A2C">
              <w:rPr>
                <w:webHidden/>
              </w:rPr>
              <w:fldChar w:fldCharType="separate"/>
            </w:r>
            <w:r w:rsidR="005D09BB">
              <w:rPr>
                <w:webHidden/>
              </w:rPr>
              <w:t>2</w:t>
            </w:r>
            <w:r w:rsidR="00CF1A2C">
              <w:rPr>
                <w:webHidden/>
              </w:rPr>
              <w:fldChar w:fldCharType="end"/>
            </w:r>
          </w:hyperlink>
        </w:p>
        <w:p w14:paraId="6C2A6E7D" w14:textId="63E1C99D" w:rsidR="00CF1A2C" w:rsidRDefault="00A63B2F">
          <w:pPr>
            <w:pStyle w:val="TOC1"/>
            <w:rPr>
              <w:rFonts w:asciiTheme="minorHAnsi" w:eastAsiaTheme="minorEastAsia" w:hAnsiTheme="minorHAnsi" w:cstheme="minorBidi"/>
              <w:b w:val="0"/>
              <w:bCs w:val="0"/>
              <w:szCs w:val="22"/>
              <w:lang w:eastAsia="en-AU"/>
            </w:rPr>
          </w:pPr>
          <w:hyperlink w:anchor="_Toc141440934" w:history="1">
            <w:r w:rsidR="00CF1A2C" w:rsidRPr="002D1B66">
              <w:rPr>
                <w:rStyle w:val="Hyperlink"/>
              </w:rPr>
              <w:t>Subdivision planning technical specifications</w:t>
            </w:r>
            <w:r w:rsidR="00CF1A2C">
              <w:rPr>
                <w:webHidden/>
              </w:rPr>
              <w:tab/>
            </w:r>
            <w:r w:rsidR="00CF1A2C">
              <w:rPr>
                <w:webHidden/>
              </w:rPr>
              <w:fldChar w:fldCharType="begin"/>
            </w:r>
            <w:r w:rsidR="00CF1A2C">
              <w:rPr>
                <w:webHidden/>
              </w:rPr>
              <w:instrText xml:space="preserve"> PAGEREF _Toc141440934 \h </w:instrText>
            </w:r>
            <w:r w:rsidR="00CF1A2C">
              <w:rPr>
                <w:webHidden/>
              </w:rPr>
            </w:r>
            <w:r w:rsidR="00CF1A2C">
              <w:rPr>
                <w:webHidden/>
              </w:rPr>
              <w:fldChar w:fldCharType="separate"/>
            </w:r>
            <w:r w:rsidR="005D09BB">
              <w:rPr>
                <w:webHidden/>
              </w:rPr>
              <w:t>5</w:t>
            </w:r>
            <w:r w:rsidR="00CF1A2C">
              <w:rPr>
                <w:webHidden/>
              </w:rPr>
              <w:fldChar w:fldCharType="end"/>
            </w:r>
          </w:hyperlink>
        </w:p>
        <w:p w14:paraId="32DD9A50" w14:textId="1975680F" w:rsidR="00CF1A2C" w:rsidRDefault="00A63B2F">
          <w:pPr>
            <w:pStyle w:val="TOC1"/>
            <w:rPr>
              <w:rFonts w:asciiTheme="minorHAnsi" w:eastAsiaTheme="minorEastAsia" w:hAnsiTheme="minorHAnsi" w:cstheme="minorBidi"/>
              <w:b w:val="0"/>
              <w:bCs w:val="0"/>
              <w:szCs w:val="22"/>
              <w:lang w:eastAsia="en-AU"/>
            </w:rPr>
          </w:pPr>
          <w:hyperlink w:anchor="_Toc141440935" w:history="1">
            <w:r w:rsidR="00CF1A2C" w:rsidRPr="002D1B66">
              <w:rPr>
                <w:rStyle w:val="Hyperlink"/>
              </w:rPr>
              <w:t>Country and Place</w:t>
            </w:r>
            <w:r w:rsidR="00CF1A2C">
              <w:rPr>
                <w:webHidden/>
              </w:rPr>
              <w:tab/>
            </w:r>
            <w:r w:rsidR="00CF1A2C">
              <w:rPr>
                <w:webHidden/>
              </w:rPr>
              <w:fldChar w:fldCharType="begin"/>
            </w:r>
            <w:r w:rsidR="00CF1A2C">
              <w:rPr>
                <w:webHidden/>
              </w:rPr>
              <w:instrText xml:space="preserve"> PAGEREF _Toc141440935 \h </w:instrText>
            </w:r>
            <w:r w:rsidR="00CF1A2C">
              <w:rPr>
                <w:webHidden/>
              </w:rPr>
            </w:r>
            <w:r w:rsidR="00CF1A2C">
              <w:rPr>
                <w:webHidden/>
              </w:rPr>
              <w:fldChar w:fldCharType="separate"/>
            </w:r>
            <w:r w:rsidR="005D09BB">
              <w:rPr>
                <w:webHidden/>
              </w:rPr>
              <w:t>6</w:t>
            </w:r>
            <w:r w:rsidR="00CF1A2C">
              <w:rPr>
                <w:webHidden/>
              </w:rPr>
              <w:fldChar w:fldCharType="end"/>
            </w:r>
          </w:hyperlink>
        </w:p>
        <w:p w14:paraId="7A75ADED" w14:textId="0A917C77" w:rsidR="00CF1A2C" w:rsidRDefault="00A63B2F">
          <w:pPr>
            <w:pStyle w:val="TOC2"/>
            <w:rPr>
              <w:rFonts w:asciiTheme="minorHAnsi" w:eastAsiaTheme="minorEastAsia" w:hAnsiTheme="minorHAnsi" w:cstheme="minorBidi"/>
              <w:noProof/>
              <w:szCs w:val="22"/>
              <w:lang w:eastAsia="en-AU"/>
            </w:rPr>
          </w:pPr>
          <w:hyperlink w:anchor="_Toc141440936" w:history="1">
            <w:r w:rsidR="00CF1A2C" w:rsidRPr="002D1B66">
              <w:rPr>
                <w:rStyle w:val="Hyperlink"/>
                <w:rFonts w:cstheme="minorHAnsi"/>
                <w:noProof/>
              </w:rPr>
              <w:t>Assessment Outcome 1</w:t>
            </w:r>
            <w:r w:rsidR="00CF1A2C">
              <w:rPr>
                <w:noProof/>
                <w:webHidden/>
              </w:rPr>
              <w:tab/>
            </w:r>
            <w:r w:rsidR="00CF1A2C">
              <w:rPr>
                <w:noProof/>
                <w:webHidden/>
              </w:rPr>
              <w:fldChar w:fldCharType="begin"/>
            </w:r>
            <w:r w:rsidR="00CF1A2C">
              <w:rPr>
                <w:noProof/>
                <w:webHidden/>
              </w:rPr>
              <w:instrText xml:space="preserve"> PAGEREF _Toc141440936 \h </w:instrText>
            </w:r>
            <w:r w:rsidR="00CF1A2C">
              <w:rPr>
                <w:noProof/>
                <w:webHidden/>
              </w:rPr>
            </w:r>
            <w:r w:rsidR="00CF1A2C">
              <w:rPr>
                <w:noProof/>
                <w:webHidden/>
              </w:rPr>
              <w:fldChar w:fldCharType="separate"/>
            </w:r>
            <w:r w:rsidR="005D09BB">
              <w:rPr>
                <w:noProof/>
                <w:webHidden/>
              </w:rPr>
              <w:t>6</w:t>
            </w:r>
            <w:r w:rsidR="00CF1A2C">
              <w:rPr>
                <w:noProof/>
                <w:webHidden/>
              </w:rPr>
              <w:fldChar w:fldCharType="end"/>
            </w:r>
          </w:hyperlink>
        </w:p>
        <w:p w14:paraId="0F9E4627" w14:textId="0EE41401" w:rsidR="00CF1A2C" w:rsidRDefault="00A63B2F">
          <w:pPr>
            <w:pStyle w:val="TOC1"/>
            <w:rPr>
              <w:rFonts w:asciiTheme="minorHAnsi" w:eastAsiaTheme="minorEastAsia" w:hAnsiTheme="minorHAnsi" w:cstheme="minorBidi"/>
              <w:b w:val="0"/>
              <w:bCs w:val="0"/>
              <w:szCs w:val="22"/>
              <w:lang w:eastAsia="en-AU"/>
            </w:rPr>
          </w:pPr>
          <w:hyperlink w:anchor="_Toc141440937" w:history="1">
            <w:r w:rsidR="00CF1A2C" w:rsidRPr="002D1B66">
              <w:rPr>
                <w:rStyle w:val="Hyperlink"/>
              </w:rPr>
              <w:t>Urban Structure and Natural Systems</w:t>
            </w:r>
            <w:r w:rsidR="00CF1A2C">
              <w:rPr>
                <w:webHidden/>
              </w:rPr>
              <w:tab/>
            </w:r>
            <w:r w:rsidR="00CF1A2C">
              <w:rPr>
                <w:webHidden/>
              </w:rPr>
              <w:fldChar w:fldCharType="begin"/>
            </w:r>
            <w:r w:rsidR="00CF1A2C">
              <w:rPr>
                <w:webHidden/>
              </w:rPr>
              <w:instrText xml:space="preserve"> PAGEREF _Toc141440937 \h </w:instrText>
            </w:r>
            <w:r w:rsidR="00CF1A2C">
              <w:rPr>
                <w:webHidden/>
              </w:rPr>
            </w:r>
            <w:r w:rsidR="00CF1A2C">
              <w:rPr>
                <w:webHidden/>
              </w:rPr>
              <w:fldChar w:fldCharType="separate"/>
            </w:r>
            <w:r w:rsidR="005D09BB">
              <w:rPr>
                <w:webHidden/>
              </w:rPr>
              <w:t>6</w:t>
            </w:r>
            <w:r w:rsidR="00CF1A2C">
              <w:rPr>
                <w:webHidden/>
              </w:rPr>
              <w:fldChar w:fldCharType="end"/>
            </w:r>
          </w:hyperlink>
        </w:p>
        <w:p w14:paraId="45F5ECC2" w14:textId="426EDD18" w:rsidR="00CF1A2C" w:rsidRDefault="00A63B2F">
          <w:pPr>
            <w:pStyle w:val="TOC2"/>
            <w:rPr>
              <w:rFonts w:asciiTheme="minorHAnsi" w:eastAsiaTheme="minorEastAsia" w:hAnsiTheme="minorHAnsi" w:cstheme="minorBidi"/>
              <w:noProof/>
              <w:szCs w:val="22"/>
              <w:lang w:eastAsia="en-AU"/>
            </w:rPr>
          </w:pPr>
          <w:hyperlink w:anchor="_Toc141440938" w:history="1">
            <w:r w:rsidR="00CF1A2C" w:rsidRPr="002D1B66">
              <w:rPr>
                <w:rStyle w:val="Hyperlink"/>
                <w:rFonts w:cstheme="minorHAnsi"/>
                <w:noProof/>
              </w:rPr>
              <w:t>Assessment Outcome 2</w:t>
            </w:r>
            <w:r w:rsidR="00CF1A2C">
              <w:rPr>
                <w:noProof/>
                <w:webHidden/>
              </w:rPr>
              <w:tab/>
            </w:r>
            <w:r w:rsidR="00CF1A2C">
              <w:rPr>
                <w:noProof/>
                <w:webHidden/>
              </w:rPr>
              <w:fldChar w:fldCharType="begin"/>
            </w:r>
            <w:r w:rsidR="00CF1A2C">
              <w:rPr>
                <w:noProof/>
                <w:webHidden/>
              </w:rPr>
              <w:instrText xml:space="preserve"> PAGEREF _Toc141440938 \h </w:instrText>
            </w:r>
            <w:r w:rsidR="00CF1A2C">
              <w:rPr>
                <w:noProof/>
                <w:webHidden/>
              </w:rPr>
            </w:r>
            <w:r w:rsidR="00CF1A2C">
              <w:rPr>
                <w:noProof/>
                <w:webHidden/>
              </w:rPr>
              <w:fldChar w:fldCharType="separate"/>
            </w:r>
            <w:r w:rsidR="005D09BB">
              <w:rPr>
                <w:noProof/>
                <w:webHidden/>
              </w:rPr>
              <w:t>6</w:t>
            </w:r>
            <w:r w:rsidR="00CF1A2C">
              <w:rPr>
                <w:noProof/>
                <w:webHidden/>
              </w:rPr>
              <w:fldChar w:fldCharType="end"/>
            </w:r>
          </w:hyperlink>
        </w:p>
        <w:p w14:paraId="068896DC" w14:textId="21FDE248" w:rsidR="00CF1A2C" w:rsidRDefault="00A63B2F">
          <w:pPr>
            <w:pStyle w:val="TOC3"/>
            <w:rPr>
              <w:rFonts w:asciiTheme="minorHAnsi" w:eastAsiaTheme="minorEastAsia" w:hAnsiTheme="minorHAnsi" w:cstheme="minorBidi"/>
              <w:noProof/>
              <w:szCs w:val="22"/>
              <w:lang w:eastAsia="en-AU"/>
            </w:rPr>
          </w:pPr>
          <w:hyperlink w:anchor="_Toc141440939" w:history="1">
            <w:r w:rsidR="00CF1A2C" w:rsidRPr="002D1B66">
              <w:rPr>
                <w:rStyle w:val="Hyperlink"/>
                <w:noProof/>
              </w:rPr>
              <w:t>Residential block configuration – new residential blocks</w:t>
            </w:r>
            <w:r w:rsidR="00CF1A2C">
              <w:rPr>
                <w:noProof/>
                <w:webHidden/>
              </w:rPr>
              <w:tab/>
            </w:r>
            <w:r w:rsidR="00CF1A2C">
              <w:rPr>
                <w:noProof/>
                <w:webHidden/>
              </w:rPr>
              <w:fldChar w:fldCharType="begin"/>
            </w:r>
            <w:r w:rsidR="00CF1A2C">
              <w:rPr>
                <w:noProof/>
                <w:webHidden/>
              </w:rPr>
              <w:instrText xml:space="preserve"> PAGEREF _Toc141440939 \h </w:instrText>
            </w:r>
            <w:r w:rsidR="00CF1A2C">
              <w:rPr>
                <w:noProof/>
                <w:webHidden/>
              </w:rPr>
            </w:r>
            <w:r w:rsidR="00CF1A2C">
              <w:rPr>
                <w:noProof/>
                <w:webHidden/>
              </w:rPr>
              <w:fldChar w:fldCharType="separate"/>
            </w:r>
            <w:r w:rsidR="005D09BB">
              <w:rPr>
                <w:noProof/>
                <w:webHidden/>
              </w:rPr>
              <w:t>6</w:t>
            </w:r>
            <w:r w:rsidR="00CF1A2C">
              <w:rPr>
                <w:noProof/>
                <w:webHidden/>
              </w:rPr>
              <w:fldChar w:fldCharType="end"/>
            </w:r>
          </w:hyperlink>
        </w:p>
        <w:p w14:paraId="41103B3B" w14:textId="31EF946B" w:rsidR="00CF1A2C" w:rsidRDefault="00A63B2F">
          <w:pPr>
            <w:pStyle w:val="TOC3"/>
            <w:rPr>
              <w:rFonts w:asciiTheme="minorHAnsi" w:eastAsiaTheme="minorEastAsia" w:hAnsiTheme="minorHAnsi" w:cstheme="minorBidi"/>
              <w:noProof/>
              <w:szCs w:val="22"/>
              <w:lang w:eastAsia="en-AU"/>
            </w:rPr>
          </w:pPr>
          <w:hyperlink w:anchor="_Toc141440940" w:history="1">
            <w:r w:rsidR="00CF1A2C" w:rsidRPr="002D1B66">
              <w:rPr>
                <w:rStyle w:val="Hyperlink"/>
                <w:noProof/>
              </w:rPr>
              <w:t>Residential block configuration – current leased blocks</w:t>
            </w:r>
            <w:r w:rsidR="00CF1A2C">
              <w:rPr>
                <w:noProof/>
                <w:webHidden/>
              </w:rPr>
              <w:tab/>
            </w:r>
            <w:r w:rsidR="00CF1A2C">
              <w:rPr>
                <w:noProof/>
                <w:webHidden/>
              </w:rPr>
              <w:fldChar w:fldCharType="begin"/>
            </w:r>
            <w:r w:rsidR="00CF1A2C">
              <w:rPr>
                <w:noProof/>
                <w:webHidden/>
              </w:rPr>
              <w:instrText xml:space="preserve"> PAGEREF _Toc141440940 \h </w:instrText>
            </w:r>
            <w:r w:rsidR="00CF1A2C">
              <w:rPr>
                <w:noProof/>
                <w:webHidden/>
              </w:rPr>
            </w:r>
            <w:r w:rsidR="00CF1A2C">
              <w:rPr>
                <w:noProof/>
                <w:webHidden/>
              </w:rPr>
              <w:fldChar w:fldCharType="separate"/>
            </w:r>
            <w:r w:rsidR="005D09BB">
              <w:rPr>
                <w:noProof/>
                <w:webHidden/>
              </w:rPr>
              <w:t>6</w:t>
            </w:r>
            <w:r w:rsidR="00CF1A2C">
              <w:rPr>
                <w:noProof/>
                <w:webHidden/>
              </w:rPr>
              <w:fldChar w:fldCharType="end"/>
            </w:r>
          </w:hyperlink>
        </w:p>
        <w:p w14:paraId="26BD20F3" w14:textId="389FC09F" w:rsidR="00CF1A2C" w:rsidRDefault="00A63B2F">
          <w:pPr>
            <w:pStyle w:val="TOC3"/>
            <w:rPr>
              <w:rFonts w:asciiTheme="minorHAnsi" w:eastAsiaTheme="minorEastAsia" w:hAnsiTheme="minorHAnsi" w:cstheme="minorBidi"/>
              <w:noProof/>
              <w:szCs w:val="22"/>
              <w:lang w:eastAsia="en-AU"/>
            </w:rPr>
          </w:pPr>
          <w:hyperlink w:anchor="_Toc141440941" w:history="1">
            <w:r w:rsidR="00CF1A2C" w:rsidRPr="002D1B66">
              <w:rPr>
                <w:rStyle w:val="Hyperlink"/>
                <w:noProof/>
              </w:rPr>
              <w:t>Specification: Blocks in industrial zones</w:t>
            </w:r>
            <w:r w:rsidR="00CF1A2C">
              <w:rPr>
                <w:noProof/>
                <w:webHidden/>
              </w:rPr>
              <w:tab/>
            </w:r>
            <w:r w:rsidR="00CF1A2C">
              <w:rPr>
                <w:noProof/>
                <w:webHidden/>
              </w:rPr>
              <w:fldChar w:fldCharType="begin"/>
            </w:r>
            <w:r w:rsidR="00CF1A2C">
              <w:rPr>
                <w:noProof/>
                <w:webHidden/>
              </w:rPr>
              <w:instrText xml:space="preserve"> PAGEREF _Toc141440941 \h </w:instrText>
            </w:r>
            <w:r w:rsidR="00CF1A2C">
              <w:rPr>
                <w:noProof/>
                <w:webHidden/>
              </w:rPr>
            </w:r>
            <w:r w:rsidR="00CF1A2C">
              <w:rPr>
                <w:noProof/>
                <w:webHidden/>
              </w:rPr>
              <w:fldChar w:fldCharType="separate"/>
            </w:r>
            <w:r w:rsidR="005D09BB">
              <w:rPr>
                <w:noProof/>
                <w:webHidden/>
              </w:rPr>
              <w:t>7</w:t>
            </w:r>
            <w:r w:rsidR="00CF1A2C">
              <w:rPr>
                <w:noProof/>
                <w:webHidden/>
              </w:rPr>
              <w:fldChar w:fldCharType="end"/>
            </w:r>
          </w:hyperlink>
        </w:p>
        <w:p w14:paraId="40A5CDF0" w14:textId="24B1DCF5" w:rsidR="00CF1A2C" w:rsidRDefault="00A63B2F">
          <w:pPr>
            <w:pStyle w:val="TOC2"/>
            <w:rPr>
              <w:rFonts w:asciiTheme="minorHAnsi" w:eastAsiaTheme="minorEastAsia" w:hAnsiTheme="minorHAnsi" w:cstheme="minorBidi"/>
              <w:noProof/>
              <w:szCs w:val="22"/>
              <w:lang w:eastAsia="en-AU"/>
            </w:rPr>
          </w:pPr>
          <w:hyperlink w:anchor="_Toc141440942" w:history="1">
            <w:r w:rsidR="00CF1A2C" w:rsidRPr="002D1B66">
              <w:rPr>
                <w:rStyle w:val="Hyperlink"/>
                <w:rFonts w:cstheme="minorHAnsi"/>
                <w:noProof/>
              </w:rPr>
              <w:t>Assessment Outcome 3</w:t>
            </w:r>
            <w:r w:rsidR="00CF1A2C">
              <w:rPr>
                <w:noProof/>
                <w:webHidden/>
              </w:rPr>
              <w:tab/>
            </w:r>
            <w:r w:rsidR="00CF1A2C">
              <w:rPr>
                <w:noProof/>
                <w:webHidden/>
              </w:rPr>
              <w:fldChar w:fldCharType="begin"/>
            </w:r>
            <w:r w:rsidR="00CF1A2C">
              <w:rPr>
                <w:noProof/>
                <w:webHidden/>
              </w:rPr>
              <w:instrText xml:space="preserve"> PAGEREF _Toc141440942 \h </w:instrText>
            </w:r>
            <w:r w:rsidR="00CF1A2C">
              <w:rPr>
                <w:noProof/>
                <w:webHidden/>
              </w:rPr>
            </w:r>
            <w:r w:rsidR="00CF1A2C">
              <w:rPr>
                <w:noProof/>
                <w:webHidden/>
              </w:rPr>
              <w:fldChar w:fldCharType="separate"/>
            </w:r>
            <w:r w:rsidR="005D09BB">
              <w:rPr>
                <w:noProof/>
                <w:webHidden/>
              </w:rPr>
              <w:t>7</w:t>
            </w:r>
            <w:r w:rsidR="00CF1A2C">
              <w:rPr>
                <w:noProof/>
                <w:webHidden/>
              </w:rPr>
              <w:fldChar w:fldCharType="end"/>
            </w:r>
          </w:hyperlink>
        </w:p>
        <w:p w14:paraId="33DA4ADA" w14:textId="095A8C1E" w:rsidR="00CF1A2C" w:rsidRDefault="00A63B2F">
          <w:pPr>
            <w:pStyle w:val="TOC3"/>
            <w:rPr>
              <w:rFonts w:asciiTheme="minorHAnsi" w:eastAsiaTheme="minorEastAsia" w:hAnsiTheme="minorHAnsi" w:cstheme="minorBidi"/>
              <w:noProof/>
              <w:szCs w:val="22"/>
              <w:lang w:eastAsia="en-AU"/>
            </w:rPr>
          </w:pPr>
          <w:hyperlink w:anchor="_Toc141440943" w:history="1">
            <w:r w:rsidR="00CF1A2C" w:rsidRPr="002D1B66">
              <w:rPr>
                <w:rStyle w:val="Hyperlink"/>
                <w:noProof/>
              </w:rPr>
              <w:t>Land use zoning</w:t>
            </w:r>
            <w:r w:rsidR="00CF1A2C">
              <w:rPr>
                <w:noProof/>
                <w:webHidden/>
              </w:rPr>
              <w:tab/>
            </w:r>
            <w:r w:rsidR="00CF1A2C">
              <w:rPr>
                <w:noProof/>
                <w:webHidden/>
              </w:rPr>
              <w:fldChar w:fldCharType="begin"/>
            </w:r>
            <w:r w:rsidR="00CF1A2C">
              <w:rPr>
                <w:noProof/>
                <w:webHidden/>
              </w:rPr>
              <w:instrText xml:space="preserve"> PAGEREF _Toc141440943 \h </w:instrText>
            </w:r>
            <w:r w:rsidR="00CF1A2C">
              <w:rPr>
                <w:noProof/>
                <w:webHidden/>
              </w:rPr>
            </w:r>
            <w:r w:rsidR="00CF1A2C">
              <w:rPr>
                <w:noProof/>
                <w:webHidden/>
              </w:rPr>
              <w:fldChar w:fldCharType="separate"/>
            </w:r>
            <w:r w:rsidR="005D09BB">
              <w:rPr>
                <w:noProof/>
                <w:webHidden/>
              </w:rPr>
              <w:t>7</w:t>
            </w:r>
            <w:r w:rsidR="00CF1A2C">
              <w:rPr>
                <w:noProof/>
                <w:webHidden/>
              </w:rPr>
              <w:fldChar w:fldCharType="end"/>
            </w:r>
          </w:hyperlink>
        </w:p>
        <w:p w14:paraId="58765ECB" w14:textId="214DFF2A" w:rsidR="00CF1A2C" w:rsidRDefault="00A63B2F">
          <w:pPr>
            <w:pStyle w:val="TOC3"/>
            <w:rPr>
              <w:rFonts w:asciiTheme="minorHAnsi" w:eastAsiaTheme="minorEastAsia" w:hAnsiTheme="minorHAnsi" w:cstheme="minorBidi"/>
              <w:noProof/>
              <w:szCs w:val="22"/>
              <w:lang w:eastAsia="en-AU"/>
            </w:rPr>
          </w:pPr>
          <w:hyperlink w:anchor="_Toc141440944" w:history="1">
            <w:r w:rsidR="00CF1A2C" w:rsidRPr="002D1B66">
              <w:rPr>
                <w:rStyle w:val="Hyperlink"/>
                <w:noProof/>
              </w:rPr>
              <w:t>Residential zoned blocks</w:t>
            </w:r>
            <w:r w:rsidR="00CF1A2C">
              <w:rPr>
                <w:noProof/>
                <w:webHidden/>
              </w:rPr>
              <w:tab/>
            </w:r>
            <w:r w:rsidR="00CF1A2C">
              <w:rPr>
                <w:noProof/>
                <w:webHidden/>
              </w:rPr>
              <w:fldChar w:fldCharType="begin"/>
            </w:r>
            <w:r w:rsidR="00CF1A2C">
              <w:rPr>
                <w:noProof/>
                <w:webHidden/>
              </w:rPr>
              <w:instrText xml:space="preserve"> PAGEREF _Toc141440944 \h </w:instrText>
            </w:r>
            <w:r w:rsidR="00CF1A2C">
              <w:rPr>
                <w:noProof/>
                <w:webHidden/>
              </w:rPr>
            </w:r>
            <w:r w:rsidR="00CF1A2C">
              <w:rPr>
                <w:noProof/>
                <w:webHidden/>
              </w:rPr>
              <w:fldChar w:fldCharType="separate"/>
            </w:r>
            <w:r w:rsidR="005D09BB">
              <w:rPr>
                <w:noProof/>
                <w:webHidden/>
              </w:rPr>
              <w:t>7</w:t>
            </w:r>
            <w:r w:rsidR="00CF1A2C">
              <w:rPr>
                <w:noProof/>
                <w:webHidden/>
              </w:rPr>
              <w:fldChar w:fldCharType="end"/>
            </w:r>
          </w:hyperlink>
        </w:p>
        <w:p w14:paraId="501F642B" w14:textId="1F229F0A" w:rsidR="00CF1A2C" w:rsidRDefault="00A63B2F">
          <w:pPr>
            <w:pStyle w:val="TOC2"/>
            <w:rPr>
              <w:rFonts w:asciiTheme="minorHAnsi" w:eastAsiaTheme="minorEastAsia" w:hAnsiTheme="minorHAnsi" w:cstheme="minorBidi"/>
              <w:noProof/>
              <w:szCs w:val="22"/>
              <w:lang w:eastAsia="en-AU"/>
            </w:rPr>
          </w:pPr>
          <w:hyperlink w:anchor="_Toc141440945" w:history="1">
            <w:r w:rsidR="00CF1A2C" w:rsidRPr="002D1B66">
              <w:rPr>
                <w:rStyle w:val="Hyperlink"/>
                <w:rFonts w:cstheme="minorHAnsi"/>
                <w:noProof/>
              </w:rPr>
              <w:t>Assessment Outcome 4</w:t>
            </w:r>
            <w:r w:rsidR="00CF1A2C">
              <w:rPr>
                <w:noProof/>
                <w:webHidden/>
              </w:rPr>
              <w:tab/>
            </w:r>
            <w:r w:rsidR="00CF1A2C">
              <w:rPr>
                <w:noProof/>
                <w:webHidden/>
              </w:rPr>
              <w:fldChar w:fldCharType="begin"/>
            </w:r>
            <w:r w:rsidR="00CF1A2C">
              <w:rPr>
                <w:noProof/>
                <w:webHidden/>
              </w:rPr>
              <w:instrText xml:space="preserve"> PAGEREF _Toc141440945 \h </w:instrText>
            </w:r>
            <w:r w:rsidR="00CF1A2C">
              <w:rPr>
                <w:noProof/>
                <w:webHidden/>
              </w:rPr>
            </w:r>
            <w:r w:rsidR="00CF1A2C">
              <w:rPr>
                <w:noProof/>
                <w:webHidden/>
              </w:rPr>
              <w:fldChar w:fldCharType="separate"/>
            </w:r>
            <w:r w:rsidR="005D09BB">
              <w:rPr>
                <w:noProof/>
                <w:webHidden/>
              </w:rPr>
              <w:t>7</w:t>
            </w:r>
            <w:r w:rsidR="00CF1A2C">
              <w:rPr>
                <w:noProof/>
                <w:webHidden/>
              </w:rPr>
              <w:fldChar w:fldCharType="end"/>
            </w:r>
          </w:hyperlink>
        </w:p>
        <w:p w14:paraId="5F5297F7" w14:textId="05659FAE" w:rsidR="00CF1A2C" w:rsidRDefault="00A63B2F">
          <w:pPr>
            <w:pStyle w:val="TOC2"/>
            <w:rPr>
              <w:rFonts w:asciiTheme="minorHAnsi" w:eastAsiaTheme="minorEastAsia" w:hAnsiTheme="minorHAnsi" w:cstheme="minorBidi"/>
              <w:noProof/>
              <w:szCs w:val="22"/>
              <w:lang w:eastAsia="en-AU"/>
            </w:rPr>
          </w:pPr>
          <w:hyperlink w:anchor="_Toc141440946" w:history="1">
            <w:r w:rsidR="00CF1A2C" w:rsidRPr="002D1B66">
              <w:rPr>
                <w:rStyle w:val="Hyperlink"/>
                <w:rFonts w:cstheme="minorHAnsi"/>
                <w:noProof/>
              </w:rPr>
              <w:t>Assessment Outcome 5</w:t>
            </w:r>
            <w:r w:rsidR="00CF1A2C">
              <w:rPr>
                <w:noProof/>
                <w:webHidden/>
              </w:rPr>
              <w:tab/>
            </w:r>
            <w:r w:rsidR="00CF1A2C">
              <w:rPr>
                <w:noProof/>
                <w:webHidden/>
              </w:rPr>
              <w:fldChar w:fldCharType="begin"/>
            </w:r>
            <w:r w:rsidR="00CF1A2C">
              <w:rPr>
                <w:noProof/>
                <w:webHidden/>
              </w:rPr>
              <w:instrText xml:space="preserve"> PAGEREF _Toc141440946 \h </w:instrText>
            </w:r>
            <w:r w:rsidR="00CF1A2C">
              <w:rPr>
                <w:noProof/>
                <w:webHidden/>
              </w:rPr>
            </w:r>
            <w:r w:rsidR="00CF1A2C">
              <w:rPr>
                <w:noProof/>
                <w:webHidden/>
              </w:rPr>
              <w:fldChar w:fldCharType="separate"/>
            </w:r>
            <w:r w:rsidR="005D09BB">
              <w:rPr>
                <w:noProof/>
                <w:webHidden/>
              </w:rPr>
              <w:t>7</w:t>
            </w:r>
            <w:r w:rsidR="00CF1A2C">
              <w:rPr>
                <w:noProof/>
                <w:webHidden/>
              </w:rPr>
              <w:fldChar w:fldCharType="end"/>
            </w:r>
          </w:hyperlink>
        </w:p>
        <w:p w14:paraId="7E9CD078" w14:textId="77F85566" w:rsidR="00CF1A2C" w:rsidRDefault="00A63B2F">
          <w:pPr>
            <w:pStyle w:val="TOC2"/>
            <w:rPr>
              <w:rFonts w:asciiTheme="minorHAnsi" w:eastAsiaTheme="minorEastAsia" w:hAnsiTheme="minorHAnsi" w:cstheme="minorBidi"/>
              <w:noProof/>
              <w:szCs w:val="22"/>
              <w:lang w:eastAsia="en-AU"/>
            </w:rPr>
          </w:pPr>
          <w:hyperlink w:anchor="_Toc141440947" w:history="1">
            <w:r w:rsidR="00CF1A2C" w:rsidRPr="002D1B66">
              <w:rPr>
                <w:rStyle w:val="Hyperlink"/>
                <w:rFonts w:cstheme="minorHAnsi"/>
                <w:noProof/>
              </w:rPr>
              <w:t>Assessment Outcome 6</w:t>
            </w:r>
            <w:r w:rsidR="00CF1A2C">
              <w:rPr>
                <w:noProof/>
                <w:webHidden/>
              </w:rPr>
              <w:tab/>
            </w:r>
            <w:r w:rsidR="00CF1A2C">
              <w:rPr>
                <w:noProof/>
                <w:webHidden/>
              </w:rPr>
              <w:fldChar w:fldCharType="begin"/>
            </w:r>
            <w:r w:rsidR="00CF1A2C">
              <w:rPr>
                <w:noProof/>
                <w:webHidden/>
              </w:rPr>
              <w:instrText xml:space="preserve"> PAGEREF _Toc141440947 \h </w:instrText>
            </w:r>
            <w:r w:rsidR="00CF1A2C">
              <w:rPr>
                <w:noProof/>
                <w:webHidden/>
              </w:rPr>
            </w:r>
            <w:r w:rsidR="00CF1A2C">
              <w:rPr>
                <w:noProof/>
                <w:webHidden/>
              </w:rPr>
              <w:fldChar w:fldCharType="separate"/>
            </w:r>
            <w:r w:rsidR="005D09BB">
              <w:rPr>
                <w:noProof/>
                <w:webHidden/>
              </w:rPr>
              <w:t>8</w:t>
            </w:r>
            <w:r w:rsidR="00CF1A2C">
              <w:rPr>
                <w:noProof/>
                <w:webHidden/>
              </w:rPr>
              <w:fldChar w:fldCharType="end"/>
            </w:r>
          </w:hyperlink>
        </w:p>
        <w:p w14:paraId="60F68174" w14:textId="3C43FF0C" w:rsidR="00CF1A2C" w:rsidRDefault="00A63B2F">
          <w:pPr>
            <w:pStyle w:val="TOC2"/>
            <w:rPr>
              <w:rFonts w:asciiTheme="minorHAnsi" w:eastAsiaTheme="minorEastAsia" w:hAnsiTheme="minorHAnsi" w:cstheme="minorBidi"/>
              <w:noProof/>
              <w:szCs w:val="22"/>
              <w:lang w:eastAsia="en-AU"/>
            </w:rPr>
          </w:pPr>
          <w:hyperlink w:anchor="_Toc141440948" w:history="1">
            <w:r w:rsidR="00CF1A2C" w:rsidRPr="002D1B66">
              <w:rPr>
                <w:rStyle w:val="Hyperlink"/>
                <w:rFonts w:cstheme="minorHAnsi"/>
                <w:noProof/>
              </w:rPr>
              <w:t>Assessment Outcome 7</w:t>
            </w:r>
            <w:r w:rsidR="00CF1A2C">
              <w:rPr>
                <w:noProof/>
                <w:webHidden/>
              </w:rPr>
              <w:tab/>
            </w:r>
            <w:r w:rsidR="00CF1A2C">
              <w:rPr>
                <w:noProof/>
                <w:webHidden/>
              </w:rPr>
              <w:fldChar w:fldCharType="begin"/>
            </w:r>
            <w:r w:rsidR="00CF1A2C">
              <w:rPr>
                <w:noProof/>
                <w:webHidden/>
              </w:rPr>
              <w:instrText xml:space="preserve"> PAGEREF _Toc141440948 \h </w:instrText>
            </w:r>
            <w:r w:rsidR="00CF1A2C">
              <w:rPr>
                <w:noProof/>
                <w:webHidden/>
              </w:rPr>
            </w:r>
            <w:r w:rsidR="00CF1A2C">
              <w:rPr>
                <w:noProof/>
                <w:webHidden/>
              </w:rPr>
              <w:fldChar w:fldCharType="separate"/>
            </w:r>
            <w:r w:rsidR="005D09BB">
              <w:rPr>
                <w:noProof/>
                <w:webHidden/>
              </w:rPr>
              <w:t>8</w:t>
            </w:r>
            <w:r w:rsidR="00CF1A2C">
              <w:rPr>
                <w:noProof/>
                <w:webHidden/>
              </w:rPr>
              <w:fldChar w:fldCharType="end"/>
            </w:r>
          </w:hyperlink>
        </w:p>
        <w:p w14:paraId="6BD134B3" w14:textId="70E756AA" w:rsidR="00CF1A2C" w:rsidRDefault="00A63B2F">
          <w:pPr>
            <w:pStyle w:val="TOC3"/>
            <w:rPr>
              <w:rFonts w:asciiTheme="minorHAnsi" w:eastAsiaTheme="minorEastAsia" w:hAnsiTheme="minorHAnsi" w:cstheme="minorBidi"/>
              <w:noProof/>
              <w:szCs w:val="22"/>
              <w:lang w:eastAsia="en-AU"/>
            </w:rPr>
          </w:pPr>
          <w:hyperlink w:anchor="_Toc141440949" w:history="1">
            <w:r w:rsidR="00CF1A2C" w:rsidRPr="002D1B66">
              <w:rPr>
                <w:rStyle w:val="Hyperlink"/>
                <w:noProof/>
              </w:rPr>
              <w:t>Ongoing provisions</w:t>
            </w:r>
            <w:r w:rsidR="00CF1A2C">
              <w:rPr>
                <w:noProof/>
                <w:webHidden/>
              </w:rPr>
              <w:tab/>
            </w:r>
            <w:r w:rsidR="00CF1A2C">
              <w:rPr>
                <w:noProof/>
                <w:webHidden/>
              </w:rPr>
              <w:fldChar w:fldCharType="begin"/>
            </w:r>
            <w:r w:rsidR="00CF1A2C">
              <w:rPr>
                <w:noProof/>
                <w:webHidden/>
              </w:rPr>
              <w:instrText xml:space="preserve"> PAGEREF _Toc141440949 \h </w:instrText>
            </w:r>
            <w:r w:rsidR="00CF1A2C">
              <w:rPr>
                <w:noProof/>
                <w:webHidden/>
              </w:rPr>
            </w:r>
            <w:r w:rsidR="00CF1A2C">
              <w:rPr>
                <w:noProof/>
                <w:webHidden/>
              </w:rPr>
              <w:fldChar w:fldCharType="separate"/>
            </w:r>
            <w:r w:rsidR="005D09BB">
              <w:rPr>
                <w:noProof/>
                <w:webHidden/>
              </w:rPr>
              <w:t>8</w:t>
            </w:r>
            <w:r w:rsidR="00CF1A2C">
              <w:rPr>
                <w:noProof/>
                <w:webHidden/>
              </w:rPr>
              <w:fldChar w:fldCharType="end"/>
            </w:r>
          </w:hyperlink>
        </w:p>
        <w:p w14:paraId="53DFB701" w14:textId="1D63AE8A" w:rsidR="00CF1A2C" w:rsidRDefault="00A63B2F">
          <w:pPr>
            <w:pStyle w:val="TOC1"/>
            <w:rPr>
              <w:rFonts w:asciiTheme="minorHAnsi" w:eastAsiaTheme="minorEastAsia" w:hAnsiTheme="minorHAnsi" w:cstheme="minorBidi"/>
              <w:b w:val="0"/>
              <w:bCs w:val="0"/>
              <w:szCs w:val="22"/>
              <w:lang w:eastAsia="en-AU"/>
            </w:rPr>
          </w:pPr>
          <w:hyperlink w:anchor="_Toc141440950" w:history="1">
            <w:r w:rsidR="00CF1A2C" w:rsidRPr="002D1B66">
              <w:rPr>
                <w:rStyle w:val="Hyperlink"/>
              </w:rPr>
              <w:t>Site and Land Use</w:t>
            </w:r>
            <w:r w:rsidR="00CF1A2C">
              <w:rPr>
                <w:webHidden/>
              </w:rPr>
              <w:tab/>
            </w:r>
            <w:r w:rsidR="00CF1A2C">
              <w:rPr>
                <w:webHidden/>
              </w:rPr>
              <w:fldChar w:fldCharType="begin"/>
            </w:r>
            <w:r w:rsidR="00CF1A2C">
              <w:rPr>
                <w:webHidden/>
              </w:rPr>
              <w:instrText xml:space="preserve"> PAGEREF _Toc141440950 \h </w:instrText>
            </w:r>
            <w:r w:rsidR="00CF1A2C">
              <w:rPr>
                <w:webHidden/>
              </w:rPr>
            </w:r>
            <w:r w:rsidR="00CF1A2C">
              <w:rPr>
                <w:webHidden/>
              </w:rPr>
              <w:fldChar w:fldCharType="separate"/>
            </w:r>
            <w:r w:rsidR="005D09BB">
              <w:rPr>
                <w:webHidden/>
              </w:rPr>
              <w:t>8</w:t>
            </w:r>
            <w:r w:rsidR="00CF1A2C">
              <w:rPr>
                <w:webHidden/>
              </w:rPr>
              <w:fldChar w:fldCharType="end"/>
            </w:r>
          </w:hyperlink>
        </w:p>
        <w:p w14:paraId="487C847E" w14:textId="4F6C74A2" w:rsidR="00CF1A2C" w:rsidRDefault="00A63B2F">
          <w:pPr>
            <w:pStyle w:val="TOC2"/>
            <w:rPr>
              <w:rFonts w:asciiTheme="minorHAnsi" w:eastAsiaTheme="minorEastAsia" w:hAnsiTheme="minorHAnsi" w:cstheme="minorBidi"/>
              <w:noProof/>
              <w:szCs w:val="22"/>
              <w:lang w:eastAsia="en-AU"/>
            </w:rPr>
          </w:pPr>
          <w:hyperlink w:anchor="_Toc141440951" w:history="1">
            <w:r w:rsidR="00CF1A2C" w:rsidRPr="002D1B66">
              <w:rPr>
                <w:rStyle w:val="Hyperlink"/>
                <w:rFonts w:cstheme="minorHAnsi"/>
                <w:noProof/>
              </w:rPr>
              <w:t>Assessment Outcome 8</w:t>
            </w:r>
            <w:r w:rsidR="00CF1A2C">
              <w:rPr>
                <w:noProof/>
                <w:webHidden/>
              </w:rPr>
              <w:tab/>
            </w:r>
            <w:r w:rsidR="00CF1A2C">
              <w:rPr>
                <w:noProof/>
                <w:webHidden/>
              </w:rPr>
              <w:fldChar w:fldCharType="begin"/>
            </w:r>
            <w:r w:rsidR="00CF1A2C">
              <w:rPr>
                <w:noProof/>
                <w:webHidden/>
              </w:rPr>
              <w:instrText xml:space="preserve"> PAGEREF _Toc141440951 \h </w:instrText>
            </w:r>
            <w:r w:rsidR="00CF1A2C">
              <w:rPr>
                <w:noProof/>
                <w:webHidden/>
              </w:rPr>
            </w:r>
            <w:r w:rsidR="00CF1A2C">
              <w:rPr>
                <w:noProof/>
                <w:webHidden/>
              </w:rPr>
              <w:fldChar w:fldCharType="separate"/>
            </w:r>
            <w:r w:rsidR="005D09BB">
              <w:rPr>
                <w:noProof/>
                <w:webHidden/>
              </w:rPr>
              <w:t>8</w:t>
            </w:r>
            <w:r w:rsidR="00CF1A2C">
              <w:rPr>
                <w:noProof/>
                <w:webHidden/>
              </w:rPr>
              <w:fldChar w:fldCharType="end"/>
            </w:r>
          </w:hyperlink>
        </w:p>
        <w:p w14:paraId="6BF3BB86" w14:textId="08228133" w:rsidR="00CF1A2C" w:rsidRDefault="00A63B2F">
          <w:pPr>
            <w:pStyle w:val="TOC1"/>
            <w:rPr>
              <w:rFonts w:asciiTheme="minorHAnsi" w:eastAsiaTheme="minorEastAsia" w:hAnsiTheme="minorHAnsi" w:cstheme="minorBidi"/>
              <w:b w:val="0"/>
              <w:bCs w:val="0"/>
              <w:szCs w:val="22"/>
              <w:lang w:eastAsia="en-AU"/>
            </w:rPr>
          </w:pPr>
          <w:hyperlink w:anchor="_Toc141440952" w:history="1">
            <w:r w:rsidR="00CF1A2C" w:rsidRPr="002D1B66">
              <w:rPr>
                <w:rStyle w:val="Hyperlink"/>
              </w:rPr>
              <w:t>Access and Movement</w:t>
            </w:r>
            <w:r w:rsidR="00CF1A2C">
              <w:rPr>
                <w:webHidden/>
              </w:rPr>
              <w:tab/>
            </w:r>
            <w:r w:rsidR="00CF1A2C">
              <w:rPr>
                <w:webHidden/>
              </w:rPr>
              <w:fldChar w:fldCharType="begin"/>
            </w:r>
            <w:r w:rsidR="00CF1A2C">
              <w:rPr>
                <w:webHidden/>
              </w:rPr>
              <w:instrText xml:space="preserve"> PAGEREF _Toc141440952 \h </w:instrText>
            </w:r>
            <w:r w:rsidR="00CF1A2C">
              <w:rPr>
                <w:webHidden/>
              </w:rPr>
            </w:r>
            <w:r w:rsidR="00CF1A2C">
              <w:rPr>
                <w:webHidden/>
              </w:rPr>
              <w:fldChar w:fldCharType="separate"/>
            </w:r>
            <w:r w:rsidR="005D09BB">
              <w:rPr>
                <w:webHidden/>
              </w:rPr>
              <w:t>8</w:t>
            </w:r>
            <w:r w:rsidR="00CF1A2C">
              <w:rPr>
                <w:webHidden/>
              </w:rPr>
              <w:fldChar w:fldCharType="end"/>
            </w:r>
          </w:hyperlink>
        </w:p>
        <w:p w14:paraId="006DF726" w14:textId="4D00C965" w:rsidR="00CF1A2C" w:rsidRDefault="00A63B2F">
          <w:pPr>
            <w:pStyle w:val="TOC2"/>
            <w:rPr>
              <w:rFonts w:asciiTheme="minorHAnsi" w:eastAsiaTheme="minorEastAsia" w:hAnsiTheme="minorHAnsi" w:cstheme="minorBidi"/>
              <w:noProof/>
              <w:szCs w:val="22"/>
              <w:lang w:eastAsia="en-AU"/>
            </w:rPr>
          </w:pPr>
          <w:hyperlink w:anchor="_Toc141440953" w:history="1">
            <w:r w:rsidR="00CF1A2C" w:rsidRPr="002D1B66">
              <w:rPr>
                <w:rStyle w:val="Hyperlink"/>
                <w:rFonts w:cstheme="minorHAnsi"/>
                <w:noProof/>
              </w:rPr>
              <w:t>Assessment Outcome 9</w:t>
            </w:r>
            <w:r w:rsidR="00CF1A2C">
              <w:rPr>
                <w:noProof/>
                <w:webHidden/>
              </w:rPr>
              <w:tab/>
            </w:r>
            <w:r w:rsidR="00CF1A2C">
              <w:rPr>
                <w:noProof/>
                <w:webHidden/>
              </w:rPr>
              <w:fldChar w:fldCharType="begin"/>
            </w:r>
            <w:r w:rsidR="00CF1A2C">
              <w:rPr>
                <w:noProof/>
                <w:webHidden/>
              </w:rPr>
              <w:instrText xml:space="preserve"> PAGEREF _Toc141440953 \h </w:instrText>
            </w:r>
            <w:r w:rsidR="00CF1A2C">
              <w:rPr>
                <w:noProof/>
                <w:webHidden/>
              </w:rPr>
            </w:r>
            <w:r w:rsidR="00CF1A2C">
              <w:rPr>
                <w:noProof/>
                <w:webHidden/>
              </w:rPr>
              <w:fldChar w:fldCharType="separate"/>
            </w:r>
            <w:r w:rsidR="005D09BB">
              <w:rPr>
                <w:noProof/>
                <w:webHidden/>
              </w:rPr>
              <w:t>8</w:t>
            </w:r>
            <w:r w:rsidR="00CF1A2C">
              <w:rPr>
                <w:noProof/>
                <w:webHidden/>
              </w:rPr>
              <w:fldChar w:fldCharType="end"/>
            </w:r>
          </w:hyperlink>
        </w:p>
        <w:p w14:paraId="15AF1CD6" w14:textId="0FAA63A6" w:rsidR="00CF1A2C" w:rsidRDefault="00A63B2F">
          <w:pPr>
            <w:pStyle w:val="TOC3"/>
            <w:rPr>
              <w:rFonts w:asciiTheme="minorHAnsi" w:eastAsiaTheme="minorEastAsia" w:hAnsiTheme="minorHAnsi" w:cstheme="minorBidi"/>
              <w:noProof/>
              <w:szCs w:val="22"/>
              <w:lang w:eastAsia="en-AU"/>
            </w:rPr>
          </w:pPr>
          <w:hyperlink w:anchor="_Toc141440954" w:history="1">
            <w:r w:rsidR="00CF1A2C" w:rsidRPr="002D1B66">
              <w:rPr>
                <w:rStyle w:val="Hyperlink"/>
                <w:noProof/>
              </w:rPr>
              <w:t>Road hierarchy</w:t>
            </w:r>
            <w:r w:rsidR="00CF1A2C">
              <w:rPr>
                <w:noProof/>
                <w:webHidden/>
              </w:rPr>
              <w:tab/>
            </w:r>
            <w:r w:rsidR="00CF1A2C">
              <w:rPr>
                <w:noProof/>
                <w:webHidden/>
              </w:rPr>
              <w:fldChar w:fldCharType="begin"/>
            </w:r>
            <w:r w:rsidR="00CF1A2C">
              <w:rPr>
                <w:noProof/>
                <w:webHidden/>
              </w:rPr>
              <w:instrText xml:space="preserve"> PAGEREF _Toc141440954 \h </w:instrText>
            </w:r>
            <w:r w:rsidR="00CF1A2C">
              <w:rPr>
                <w:noProof/>
                <w:webHidden/>
              </w:rPr>
            </w:r>
            <w:r w:rsidR="00CF1A2C">
              <w:rPr>
                <w:noProof/>
                <w:webHidden/>
              </w:rPr>
              <w:fldChar w:fldCharType="separate"/>
            </w:r>
            <w:r w:rsidR="005D09BB">
              <w:rPr>
                <w:noProof/>
                <w:webHidden/>
              </w:rPr>
              <w:t>9</w:t>
            </w:r>
            <w:r w:rsidR="00CF1A2C">
              <w:rPr>
                <w:noProof/>
                <w:webHidden/>
              </w:rPr>
              <w:fldChar w:fldCharType="end"/>
            </w:r>
          </w:hyperlink>
        </w:p>
        <w:p w14:paraId="79F201C6" w14:textId="29D592C3" w:rsidR="00CF1A2C" w:rsidRDefault="00A63B2F">
          <w:pPr>
            <w:pStyle w:val="TOC3"/>
            <w:rPr>
              <w:rFonts w:asciiTheme="minorHAnsi" w:eastAsiaTheme="minorEastAsia" w:hAnsiTheme="minorHAnsi" w:cstheme="minorBidi"/>
              <w:noProof/>
              <w:szCs w:val="22"/>
              <w:lang w:eastAsia="en-AU"/>
            </w:rPr>
          </w:pPr>
          <w:hyperlink w:anchor="_Toc141440955" w:history="1">
            <w:r w:rsidR="00CF1A2C" w:rsidRPr="002D1B66">
              <w:rPr>
                <w:rStyle w:val="Hyperlink"/>
                <w:noProof/>
              </w:rPr>
              <w:t>Street network</w:t>
            </w:r>
            <w:r w:rsidR="00CF1A2C">
              <w:rPr>
                <w:noProof/>
                <w:webHidden/>
              </w:rPr>
              <w:tab/>
            </w:r>
            <w:r w:rsidR="00CF1A2C">
              <w:rPr>
                <w:noProof/>
                <w:webHidden/>
              </w:rPr>
              <w:fldChar w:fldCharType="begin"/>
            </w:r>
            <w:r w:rsidR="00CF1A2C">
              <w:rPr>
                <w:noProof/>
                <w:webHidden/>
              </w:rPr>
              <w:instrText xml:space="preserve"> PAGEREF _Toc141440955 \h </w:instrText>
            </w:r>
            <w:r w:rsidR="00CF1A2C">
              <w:rPr>
                <w:noProof/>
                <w:webHidden/>
              </w:rPr>
            </w:r>
            <w:r w:rsidR="00CF1A2C">
              <w:rPr>
                <w:noProof/>
                <w:webHidden/>
              </w:rPr>
              <w:fldChar w:fldCharType="separate"/>
            </w:r>
            <w:r w:rsidR="005D09BB">
              <w:rPr>
                <w:noProof/>
                <w:webHidden/>
              </w:rPr>
              <w:t>9</w:t>
            </w:r>
            <w:r w:rsidR="00CF1A2C">
              <w:rPr>
                <w:noProof/>
                <w:webHidden/>
              </w:rPr>
              <w:fldChar w:fldCharType="end"/>
            </w:r>
          </w:hyperlink>
        </w:p>
        <w:p w14:paraId="543B11EF" w14:textId="16A27E60" w:rsidR="00CF1A2C" w:rsidRDefault="00A63B2F">
          <w:pPr>
            <w:pStyle w:val="TOC2"/>
            <w:rPr>
              <w:rFonts w:asciiTheme="minorHAnsi" w:eastAsiaTheme="minorEastAsia" w:hAnsiTheme="minorHAnsi" w:cstheme="minorBidi"/>
              <w:noProof/>
              <w:szCs w:val="22"/>
              <w:lang w:eastAsia="en-AU"/>
            </w:rPr>
          </w:pPr>
          <w:hyperlink w:anchor="_Toc141440956" w:history="1">
            <w:r w:rsidR="00CF1A2C" w:rsidRPr="002D1B66">
              <w:rPr>
                <w:rStyle w:val="Hyperlink"/>
                <w:rFonts w:cstheme="minorHAnsi"/>
                <w:noProof/>
              </w:rPr>
              <w:t>Assessment Outcome 10</w:t>
            </w:r>
            <w:r w:rsidR="00CF1A2C">
              <w:rPr>
                <w:noProof/>
                <w:webHidden/>
              </w:rPr>
              <w:tab/>
            </w:r>
            <w:r w:rsidR="00CF1A2C">
              <w:rPr>
                <w:noProof/>
                <w:webHidden/>
              </w:rPr>
              <w:fldChar w:fldCharType="begin"/>
            </w:r>
            <w:r w:rsidR="00CF1A2C">
              <w:rPr>
                <w:noProof/>
                <w:webHidden/>
              </w:rPr>
              <w:instrText xml:space="preserve"> PAGEREF _Toc141440956 \h </w:instrText>
            </w:r>
            <w:r w:rsidR="00CF1A2C">
              <w:rPr>
                <w:noProof/>
                <w:webHidden/>
              </w:rPr>
            </w:r>
            <w:r w:rsidR="00CF1A2C">
              <w:rPr>
                <w:noProof/>
                <w:webHidden/>
              </w:rPr>
              <w:fldChar w:fldCharType="separate"/>
            </w:r>
            <w:r w:rsidR="005D09BB">
              <w:rPr>
                <w:noProof/>
                <w:webHidden/>
              </w:rPr>
              <w:t>9</w:t>
            </w:r>
            <w:r w:rsidR="00CF1A2C">
              <w:rPr>
                <w:noProof/>
                <w:webHidden/>
              </w:rPr>
              <w:fldChar w:fldCharType="end"/>
            </w:r>
          </w:hyperlink>
        </w:p>
        <w:p w14:paraId="792BEFF0" w14:textId="607902F1" w:rsidR="00CF1A2C" w:rsidRDefault="00A63B2F">
          <w:pPr>
            <w:pStyle w:val="TOC3"/>
            <w:rPr>
              <w:rFonts w:asciiTheme="minorHAnsi" w:eastAsiaTheme="minorEastAsia" w:hAnsiTheme="minorHAnsi" w:cstheme="minorBidi"/>
              <w:noProof/>
              <w:szCs w:val="22"/>
              <w:lang w:eastAsia="en-AU"/>
            </w:rPr>
          </w:pPr>
          <w:hyperlink w:anchor="_Toc141440957" w:history="1">
            <w:r w:rsidR="00CF1A2C" w:rsidRPr="002D1B66">
              <w:rPr>
                <w:rStyle w:val="Hyperlink"/>
                <w:noProof/>
              </w:rPr>
              <w:t>Shared paths</w:t>
            </w:r>
            <w:r w:rsidR="00CF1A2C">
              <w:rPr>
                <w:noProof/>
                <w:webHidden/>
              </w:rPr>
              <w:tab/>
            </w:r>
            <w:r w:rsidR="00CF1A2C">
              <w:rPr>
                <w:noProof/>
                <w:webHidden/>
              </w:rPr>
              <w:fldChar w:fldCharType="begin"/>
            </w:r>
            <w:r w:rsidR="00CF1A2C">
              <w:rPr>
                <w:noProof/>
                <w:webHidden/>
              </w:rPr>
              <w:instrText xml:space="preserve"> PAGEREF _Toc141440957 \h </w:instrText>
            </w:r>
            <w:r w:rsidR="00CF1A2C">
              <w:rPr>
                <w:noProof/>
                <w:webHidden/>
              </w:rPr>
            </w:r>
            <w:r w:rsidR="00CF1A2C">
              <w:rPr>
                <w:noProof/>
                <w:webHidden/>
              </w:rPr>
              <w:fldChar w:fldCharType="separate"/>
            </w:r>
            <w:r w:rsidR="005D09BB">
              <w:rPr>
                <w:noProof/>
                <w:webHidden/>
              </w:rPr>
              <w:t>9</w:t>
            </w:r>
            <w:r w:rsidR="00CF1A2C">
              <w:rPr>
                <w:noProof/>
                <w:webHidden/>
              </w:rPr>
              <w:fldChar w:fldCharType="end"/>
            </w:r>
          </w:hyperlink>
        </w:p>
        <w:p w14:paraId="25A0BC88" w14:textId="62A8F97C" w:rsidR="00CF1A2C" w:rsidRDefault="00A63B2F">
          <w:pPr>
            <w:pStyle w:val="TOC2"/>
            <w:rPr>
              <w:rFonts w:asciiTheme="minorHAnsi" w:eastAsiaTheme="minorEastAsia" w:hAnsiTheme="minorHAnsi" w:cstheme="minorBidi"/>
              <w:noProof/>
              <w:szCs w:val="22"/>
              <w:lang w:eastAsia="en-AU"/>
            </w:rPr>
          </w:pPr>
          <w:hyperlink w:anchor="_Toc141440958" w:history="1">
            <w:r w:rsidR="00CF1A2C" w:rsidRPr="002D1B66">
              <w:rPr>
                <w:rStyle w:val="Hyperlink"/>
                <w:rFonts w:cstheme="minorHAnsi"/>
                <w:noProof/>
              </w:rPr>
              <w:t>Assessment Outcome 11</w:t>
            </w:r>
            <w:r w:rsidR="00CF1A2C">
              <w:rPr>
                <w:noProof/>
                <w:webHidden/>
              </w:rPr>
              <w:tab/>
            </w:r>
            <w:r w:rsidR="00CF1A2C">
              <w:rPr>
                <w:noProof/>
                <w:webHidden/>
              </w:rPr>
              <w:fldChar w:fldCharType="begin"/>
            </w:r>
            <w:r w:rsidR="00CF1A2C">
              <w:rPr>
                <w:noProof/>
                <w:webHidden/>
              </w:rPr>
              <w:instrText xml:space="preserve"> PAGEREF _Toc141440958 \h </w:instrText>
            </w:r>
            <w:r w:rsidR="00CF1A2C">
              <w:rPr>
                <w:noProof/>
                <w:webHidden/>
              </w:rPr>
            </w:r>
            <w:r w:rsidR="00CF1A2C">
              <w:rPr>
                <w:noProof/>
                <w:webHidden/>
              </w:rPr>
              <w:fldChar w:fldCharType="separate"/>
            </w:r>
            <w:r w:rsidR="005D09BB">
              <w:rPr>
                <w:noProof/>
                <w:webHidden/>
              </w:rPr>
              <w:t>9</w:t>
            </w:r>
            <w:r w:rsidR="00CF1A2C">
              <w:rPr>
                <w:noProof/>
                <w:webHidden/>
              </w:rPr>
              <w:fldChar w:fldCharType="end"/>
            </w:r>
          </w:hyperlink>
        </w:p>
        <w:p w14:paraId="226D6814" w14:textId="2AD847D9" w:rsidR="00CF1A2C" w:rsidRDefault="00A63B2F">
          <w:pPr>
            <w:pStyle w:val="TOC3"/>
            <w:rPr>
              <w:rFonts w:asciiTheme="minorHAnsi" w:eastAsiaTheme="minorEastAsia" w:hAnsiTheme="minorHAnsi" w:cstheme="minorBidi"/>
              <w:noProof/>
              <w:szCs w:val="22"/>
              <w:lang w:eastAsia="en-AU"/>
            </w:rPr>
          </w:pPr>
          <w:hyperlink w:anchor="_Toc141440959" w:history="1">
            <w:r w:rsidR="00CF1A2C" w:rsidRPr="002D1B66">
              <w:rPr>
                <w:rStyle w:val="Hyperlink"/>
                <w:noProof/>
              </w:rPr>
              <w:t>Cul-de-sac blocks</w:t>
            </w:r>
            <w:r w:rsidR="00CF1A2C">
              <w:rPr>
                <w:noProof/>
                <w:webHidden/>
              </w:rPr>
              <w:tab/>
            </w:r>
            <w:r w:rsidR="00CF1A2C">
              <w:rPr>
                <w:noProof/>
                <w:webHidden/>
              </w:rPr>
              <w:fldChar w:fldCharType="begin"/>
            </w:r>
            <w:r w:rsidR="00CF1A2C">
              <w:rPr>
                <w:noProof/>
                <w:webHidden/>
              </w:rPr>
              <w:instrText xml:space="preserve"> PAGEREF _Toc141440959 \h </w:instrText>
            </w:r>
            <w:r w:rsidR="00CF1A2C">
              <w:rPr>
                <w:noProof/>
                <w:webHidden/>
              </w:rPr>
            </w:r>
            <w:r w:rsidR="00CF1A2C">
              <w:rPr>
                <w:noProof/>
                <w:webHidden/>
              </w:rPr>
              <w:fldChar w:fldCharType="separate"/>
            </w:r>
            <w:r w:rsidR="005D09BB">
              <w:rPr>
                <w:noProof/>
                <w:webHidden/>
              </w:rPr>
              <w:t>9</w:t>
            </w:r>
            <w:r w:rsidR="00CF1A2C">
              <w:rPr>
                <w:noProof/>
                <w:webHidden/>
              </w:rPr>
              <w:fldChar w:fldCharType="end"/>
            </w:r>
          </w:hyperlink>
        </w:p>
        <w:p w14:paraId="5A3E835B" w14:textId="6ED79FCB" w:rsidR="00CF1A2C" w:rsidRDefault="00A63B2F">
          <w:pPr>
            <w:pStyle w:val="TOC3"/>
            <w:rPr>
              <w:rFonts w:asciiTheme="minorHAnsi" w:eastAsiaTheme="minorEastAsia" w:hAnsiTheme="minorHAnsi" w:cstheme="minorBidi"/>
              <w:noProof/>
              <w:szCs w:val="22"/>
              <w:lang w:eastAsia="en-AU"/>
            </w:rPr>
          </w:pPr>
          <w:hyperlink w:anchor="_Toc141440960" w:history="1">
            <w:r w:rsidR="00CF1A2C" w:rsidRPr="002D1B66">
              <w:rPr>
                <w:rStyle w:val="Hyperlink"/>
                <w:noProof/>
              </w:rPr>
              <w:t>Rear lanes</w:t>
            </w:r>
            <w:r w:rsidR="00CF1A2C">
              <w:rPr>
                <w:noProof/>
                <w:webHidden/>
              </w:rPr>
              <w:tab/>
            </w:r>
            <w:r w:rsidR="00CF1A2C">
              <w:rPr>
                <w:noProof/>
                <w:webHidden/>
              </w:rPr>
              <w:fldChar w:fldCharType="begin"/>
            </w:r>
            <w:r w:rsidR="00CF1A2C">
              <w:rPr>
                <w:noProof/>
                <w:webHidden/>
              </w:rPr>
              <w:instrText xml:space="preserve"> PAGEREF _Toc141440960 \h </w:instrText>
            </w:r>
            <w:r w:rsidR="00CF1A2C">
              <w:rPr>
                <w:noProof/>
                <w:webHidden/>
              </w:rPr>
            </w:r>
            <w:r w:rsidR="00CF1A2C">
              <w:rPr>
                <w:noProof/>
                <w:webHidden/>
              </w:rPr>
              <w:fldChar w:fldCharType="separate"/>
            </w:r>
            <w:r w:rsidR="005D09BB">
              <w:rPr>
                <w:noProof/>
                <w:webHidden/>
              </w:rPr>
              <w:t>9</w:t>
            </w:r>
            <w:r w:rsidR="00CF1A2C">
              <w:rPr>
                <w:noProof/>
                <w:webHidden/>
              </w:rPr>
              <w:fldChar w:fldCharType="end"/>
            </w:r>
          </w:hyperlink>
        </w:p>
        <w:p w14:paraId="2B422DD3" w14:textId="5B6788CC" w:rsidR="00CF1A2C" w:rsidRDefault="00A63B2F">
          <w:pPr>
            <w:pStyle w:val="TOC1"/>
            <w:rPr>
              <w:rFonts w:asciiTheme="minorHAnsi" w:eastAsiaTheme="minorEastAsia" w:hAnsiTheme="minorHAnsi" w:cstheme="minorBidi"/>
              <w:b w:val="0"/>
              <w:bCs w:val="0"/>
              <w:szCs w:val="22"/>
              <w:lang w:eastAsia="en-AU"/>
            </w:rPr>
          </w:pPr>
          <w:hyperlink w:anchor="_Toc141440961" w:history="1">
            <w:r w:rsidR="00CF1A2C" w:rsidRPr="002D1B66">
              <w:rPr>
                <w:rStyle w:val="Hyperlink"/>
              </w:rPr>
              <w:t>Public Space and Amenity</w:t>
            </w:r>
            <w:r w:rsidR="00CF1A2C">
              <w:rPr>
                <w:webHidden/>
              </w:rPr>
              <w:tab/>
            </w:r>
            <w:r w:rsidR="00CF1A2C">
              <w:rPr>
                <w:webHidden/>
              </w:rPr>
              <w:fldChar w:fldCharType="begin"/>
            </w:r>
            <w:r w:rsidR="00CF1A2C">
              <w:rPr>
                <w:webHidden/>
              </w:rPr>
              <w:instrText xml:space="preserve"> PAGEREF _Toc141440961 \h </w:instrText>
            </w:r>
            <w:r w:rsidR="00CF1A2C">
              <w:rPr>
                <w:webHidden/>
              </w:rPr>
            </w:r>
            <w:r w:rsidR="00CF1A2C">
              <w:rPr>
                <w:webHidden/>
              </w:rPr>
              <w:fldChar w:fldCharType="separate"/>
            </w:r>
            <w:r w:rsidR="005D09BB">
              <w:rPr>
                <w:webHidden/>
              </w:rPr>
              <w:t>10</w:t>
            </w:r>
            <w:r w:rsidR="00CF1A2C">
              <w:rPr>
                <w:webHidden/>
              </w:rPr>
              <w:fldChar w:fldCharType="end"/>
            </w:r>
          </w:hyperlink>
        </w:p>
        <w:p w14:paraId="24E4C37B" w14:textId="3B5EA3EB" w:rsidR="00CF1A2C" w:rsidRDefault="00A63B2F">
          <w:pPr>
            <w:pStyle w:val="TOC2"/>
            <w:rPr>
              <w:rFonts w:asciiTheme="minorHAnsi" w:eastAsiaTheme="minorEastAsia" w:hAnsiTheme="minorHAnsi" w:cstheme="minorBidi"/>
              <w:noProof/>
              <w:szCs w:val="22"/>
              <w:lang w:eastAsia="en-AU"/>
            </w:rPr>
          </w:pPr>
          <w:hyperlink w:anchor="_Toc141440962" w:history="1">
            <w:r w:rsidR="00CF1A2C" w:rsidRPr="002D1B66">
              <w:rPr>
                <w:rStyle w:val="Hyperlink"/>
                <w:rFonts w:cstheme="minorHAnsi"/>
                <w:noProof/>
              </w:rPr>
              <w:t>Assessment Outcome 12</w:t>
            </w:r>
            <w:r w:rsidR="00CF1A2C">
              <w:rPr>
                <w:noProof/>
                <w:webHidden/>
              </w:rPr>
              <w:tab/>
            </w:r>
            <w:r w:rsidR="00CF1A2C">
              <w:rPr>
                <w:noProof/>
                <w:webHidden/>
              </w:rPr>
              <w:fldChar w:fldCharType="begin"/>
            </w:r>
            <w:r w:rsidR="00CF1A2C">
              <w:rPr>
                <w:noProof/>
                <w:webHidden/>
              </w:rPr>
              <w:instrText xml:space="preserve"> PAGEREF _Toc141440962 \h </w:instrText>
            </w:r>
            <w:r w:rsidR="00CF1A2C">
              <w:rPr>
                <w:noProof/>
                <w:webHidden/>
              </w:rPr>
            </w:r>
            <w:r w:rsidR="00CF1A2C">
              <w:rPr>
                <w:noProof/>
                <w:webHidden/>
              </w:rPr>
              <w:fldChar w:fldCharType="separate"/>
            </w:r>
            <w:r w:rsidR="005D09BB">
              <w:rPr>
                <w:noProof/>
                <w:webHidden/>
              </w:rPr>
              <w:t>10</w:t>
            </w:r>
            <w:r w:rsidR="00CF1A2C">
              <w:rPr>
                <w:noProof/>
                <w:webHidden/>
              </w:rPr>
              <w:fldChar w:fldCharType="end"/>
            </w:r>
          </w:hyperlink>
        </w:p>
        <w:p w14:paraId="772C18A0" w14:textId="32910EFA" w:rsidR="00CF1A2C" w:rsidRDefault="00A63B2F">
          <w:pPr>
            <w:pStyle w:val="TOC2"/>
            <w:rPr>
              <w:rFonts w:asciiTheme="minorHAnsi" w:eastAsiaTheme="minorEastAsia" w:hAnsiTheme="minorHAnsi" w:cstheme="minorBidi"/>
              <w:noProof/>
              <w:szCs w:val="22"/>
              <w:lang w:eastAsia="en-AU"/>
            </w:rPr>
          </w:pPr>
          <w:hyperlink w:anchor="_Toc141440963" w:history="1">
            <w:r w:rsidR="00CF1A2C" w:rsidRPr="002D1B66">
              <w:rPr>
                <w:rStyle w:val="Hyperlink"/>
                <w:rFonts w:cstheme="minorHAnsi"/>
                <w:noProof/>
              </w:rPr>
              <w:t>Assessment Outcome 13</w:t>
            </w:r>
            <w:r w:rsidR="00CF1A2C">
              <w:rPr>
                <w:noProof/>
                <w:webHidden/>
              </w:rPr>
              <w:tab/>
            </w:r>
            <w:r w:rsidR="00CF1A2C">
              <w:rPr>
                <w:noProof/>
                <w:webHidden/>
              </w:rPr>
              <w:fldChar w:fldCharType="begin"/>
            </w:r>
            <w:r w:rsidR="00CF1A2C">
              <w:rPr>
                <w:noProof/>
                <w:webHidden/>
              </w:rPr>
              <w:instrText xml:space="preserve"> PAGEREF _Toc141440963 \h </w:instrText>
            </w:r>
            <w:r w:rsidR="00CF1A2C">
              <w:rPr>
                <w:noProof/>
                <w:webHidden/>
              </w:rPr>
            </w:r>
            <w:r w:rsidR="00CF1A2C">
              <w:rPr>
                <w:noProof/>
                <w:webHidden/>
              </w:rPr>
              <w:fldChar w:fldCharType="separate"/>
            </w:r>
            <w:r w:rsidR="005D09BB">
              <w:rPr>
                <w:noProof/>
                <w:webHidden/>
              </w:rPr>
              <w:t>10</w:t>
            </w:r>
            <w:r w:rsidR="00CF1A2C">
              <w:rPr>
                <w:noProof/>
                <w:webHidden/>
              </w:rPr>
              <w:fldChar w:fldCharType="end"/>
            </w:r>
          </w:hyperlink>
        </w:p>
        <w:p w14:paraId="71B9B53F" w14:textId="5086F0FE" w:rsidR="00CF1A2C" w:rsidRDefault="00A63B2F">
          <w:pPr>
            <w:pStyle w:val="TOC3"/>
            <w:rPr>
              <w:rFonts w:asciiTheme="minorHAnsi" w:eastAsiaTheme="minorEastAsia" w:hAnsiTheme="minorHAnsi" w:cstheme="minorBidi"/>
              <w:noProof/>
              <w:szCs w:val="22"/>
              <w:lang w:eastAsia="en-AU"/>
            </w:rPr>
          </w:pPr>
          <w:hyperlink w:anchor="_Toc141440964" w:history="1">
            <w:r w:rsidR="00CF1A2C" w:rsidRPr="002D1B66">
              <w:rPr>
                <w:rStyle w:val="Hyperlink"/>
                <w:noProof/>
              </w:rPr>
              <w:t>Recreation uses</w:t>
            </w:r>
            <w:r w:rsidR="00CF1A2C">
              <w:rPr>
                <w:noProof/>
                <w:webHidden/>
              </w:rPr>
              <w:tab/>
            </w:r>
            <w:r w:rsidR="00CF1A2C">
              <w:rPr>
                <w:noProof/>
                <w:webHidden/>
              </w:rPr>
              <w:fldChar w:fldCharType="begin"/>
            </w:r>
            <w:r w:rsidR="00CF1A2C">
              <w:rPr>
                <w:noProof/>
                <w:webHidden/>
              </w:rPr>
              <w:instrText xml:space="preserve"> PAGEREF _Toc141440964 \h </w:instrText>
            </w:r>
            <w:r w:rsidR="00CF1A2C">
              <w:rPr>
                <w:noProof/>
                <w:webHidden/>
              </w:rPr>
            </w:r>
            <w:r w:rsidR="00CF1A2C">
              <w:rPr>
                <w:noProof/>
                <w:webHidden/>
              </w:rPr>
              <w:fldChar w:fldCharType="separate"/>
            </w:r>
            <w:r w:rsidR="005D09BB">
              <w:rPr>
                <w:noProof/>
                <w:webHidden/>
              </w:rPr>
              <w:t>10</w:t>
            </w:r>
            <w:r w:rsidR="00CF1A2C">
              <w:rPr>
                <w:noProof/>
                <w:webHidden/>
              </w:rPr>
              <w:fldChar w:fldCharType="end"/>
            </w:r>
          </w:hyperlink>
        </w:p>
        <w:p w14:paraId="7C6B2D4A" w14:textId="050B96D6" w:rsidR="00CF1A2C" w:rsidRDefault="00A63B2F">
          <w:pPr>
            <w:pStyle w:val="TOC2"/>
            <w:rPr>
              <w:rFonts w:asciiTheme="minorHAnsi" w:eastAsiaTheme="minorEastAsia" w:hAnsiTheme="minorHAnsi" w:cstheme="minorBidi"/>
              <w:noProof/>
              <w:szCs w:val="22"/>
              <w:lang w:eastAsia="en-AU"/>
            </w:rPr>
          </w:pPr>
          <w:hyperlink w:anchor="_Toc141440965" w:history="1">
            <w:r w:rsidR="00CF1A2C" w:rsidRPr="002D1B66">
              <w:rPr>
                <w:rStyle w:val="Hyperlink"/>
                <w:rFonts w:cstheme="minorHAnsi"/>
                <w:noProof/>
              </w:rPr>
              <w:t>Assessment Outcome 14</w:t>
            </w:r>
            <w:r w:rsidR="00CF1A2C">
              <w:rPr>
                <w:noProof/>
                <w:webHidden/>
              </w:rPr>
              <w:tab/>
            </w:r>
            <w:r w:rsidR="00CF1A2C">
              <w:rPr>
                <w:noProof/>
                <w:webHidden/>
              </w:rPr>
              <w:fldChar w:fldCharType="begin"/>
            </w:r>
            <w:r w:rsidR="00CF1A2C">
              <w:rPr>
                <w:noProof/>
                <w:webHidden/>
              </w:rPr>
              <w:instrText xml:space="preserve"> PAGEREF _Toc141440965 \h </w:instrText>
            </w:r>
            <w:r w:rsidR="00CF1A2C">
              <w:rPr>
                <w:noProof/>
                <w:webHidden/>
              </w:rPr>
            </w:r>
            <w:r w:rsidR="00CF1A2C">
              <w:rPr>
                <w:noProof/>
                <w:webHidden/>
              </w:rPr>
              <w:fldChar w:fldCharType="separate"/>
            </w:r>
            <w:r w:rsidR="005D09BB">
              <w:rPr>
                <w:noProof/>
                <w:webHidden/>
              </w:rPr>
              <w:t>10</w:t>
            </w:r>
            <w:r w:rsidR="00CF1A2C">
              <w:rPr>
                <w:noProof/>
                <w:webHidden/>
              </w:rPr>
              <w:fldChar w:fldCharType="end"/>
            </w:r>
          </w:hyperlink>
        </w:p>
        <w:p w14:paraId="36B57661" w14:textId="2C32C600" w:rsidR="00CF1A2C" w:rsidRDefault="00A63B2F">
          <w:pPr>
            <w:pStyle w:val="TOC1"/>
            <w:rPr>
              <w:rFonts w:asciiTheme="minorHAnsi" w:eastAsiaTheme="minorEastAsia" w:hAnsiTheme="minorHAnsi" w:cstheme="minorBidi"/>
              <w:b w:val="0"/>
              <w:bCs w:val="0"/>
              <w:szCs w:val="22"/>
              <w:lang w:eastAsia="en-AU"/>
            </w:rPr>
          </w:pPr>
          <w:hyperlink w:anchor="_Toc141440966" w:history="1">
            <w:r w:rsidR="00CF1A2C" w:rsidRPr="002D1B66">
              <w:rPr>
                <w:rStyle w:val="Hyperlink"/>
              </w:rPr>
              <w:t>Sustainability and Environment</w:t>
            </w:r>
            <w:r w:rsidR="00CF1A2C">
              <w:rPr>
                <w:webHidden/>
              </w:rPr>
              <w:tab/>
            </w:r>
            <w:r w:rsidR="00CF1A2C">
              <w:rPr>
                <w:webHidden/>
              </w:rPr>
              <w:fldChar w:fldCharType="begin"/>
            </w:r>
            <w:r w:rsidR="00CF1A2C">
              <w:rPr>
                <w:webHidden/>
              </w:rPr>
              <w:instrText xml:space="preserve"> PAGEREF _Toc141440966 \h </w:instrText>
            </w:r>
            <w:r w:rsidR="00CF1A2C">
              <w:rPr>
                <w:webHidden/>
              </w:rPr>
            </w:r>
            <w:r w:rsidR="00CF1A2C">
              <w:rPr>
                <w:webHidden/>
              </w:rPr>
              <w:fldChar w:fldCharType="separate"/>
            </w:r>
            <w:r w:rsidR="005D09BB">
              <w:rPr>
                <w:webHidden/>
              </w:rPr>
              <w:t>11</w:t>
            </w:r>
            <w:r w:rsidR="00CF1A2C">
              <w:rPr>
                <w:webHidden/>
              </w:rPr>
              <w:fldChar w:fldCharType="end"/>
            </w:r>
          </w:hyperlink>
        </w:p>
        <w:p w14:paraId="6A8B42E0" w14:textId="32C4B23B" w:rsidR="00CF1A2C" w:rsidRDefault="00A63B2F">
          <w:pPr>
            <w:pStyle w:val="TOC2"/>
            <w:rPr>
              <w:rFonts w:asciiTheme="minorHAnsi" w:eastAsiaTheme="minorEastAsia" w:hAnsiTheme="minorHAnsi" w:cstheme="minorBidi"/>
              <w:noProof/>
              <w:szCs w:val="22"/>
              <w:lang w:eastAsia="en-AU"/>
            </w:rPr>
          </w:pPr>
          <w:hyperlink w:anchor="_Toc141440967" w:history="1">
            <w:r w:rsidR="00CF1A2C" w:rsidRPr="002D1B66">
              <w:rPr>
                <w:rStyle w:val="Hyperlink"/>
                <w:rFonts w:cstheme="minorHAnsi"/>
                <w:noProof/>
              </w:rPr>
              <w:t>Assessment Outcome 15</w:t>
            </w:r>
            <w:r w:rsidR="00CF1A2C">
              <w:rPr>
                <w:noProof/>
                <w:webHidden/>
              </w:rPr>
              <w:tab/>
            </w:r>
            <w:r w:rsidR="00CF1A2C">
              <w:rPr>
                <w:noProof/>
                <w:webHidden/>
              </w:rPr>
              <w:fldChar w:fldCharType="begin"/>
            </w:r>
            <w:r w:rsidR="00CF1A2C">
              <w:rPr>
                <w:noProof/>
                <w:webHidden/>
              </w:rPr>
              <w:instrText xml:space="preserve"> PAGEREF _Toc141440967 \h </w:instrText>
            </w:r>
            <w:r w:rsidR="00CF1A2C">
              <w:rPr>
                <w:noProof/>
                <w:webHidden/>
              </w:rPr>
            </w:r>
            <w:r w:rsidR="00CF1A2C">
              <w:rPr>
                <w:noProof/>
                <w:webHidden/>
              </w:rPr>
              <w:fldChar w:fldCharType="separate"/>
            </w:r>
            <w:r w:rsidR="005D09BB">
              <w:rPr>
                <w:noProof/>
                <w:webHidden/>
              </w:rPr>
              <w:t>11</w:t>
            </w:r>
            <w:r w:rsidR="00CF1A2C">
              <w:rPr>
                <w:noProof/>
                <w:webHidden/>
              </w:rPr>
              <w:fldChar w:fldCharType="end"/>
            </w:r>
          </w:hyperlink>
        </w:p>
        <w:p w14:paraId="7B916AD5" w14:textId="0EA07580" w:rsidR="00CF1A2C" w:rsidRDefault="00A63B2F">
          <w:pPr>
            <w:pStyle w:val="TOC3"/>
            <w:rPr>
              <w:rFonts w:asciiTheme="minorHAnsi" w:eastAsiaTheme="minorEastAsia" w:hAnsiTheme="minorHAnsi" w:cstheme="minorBidi"/>
              <w:noProof/>
              <w:szCs w:val="22"/>
              <w:lang w:eastAsia="en-AU"/>
            </w:rPr>
          </w:pPr>
          <w:hyperlink w:anchor="_Toc141440968" w:history="1">
            <w:r w:rsidR="00CF1A2C" w:rsidRPr="002D1B66">
              <w:rPr>
                <w:rStyle w:val="Hyperlink"/>
                <w:noProof/>
              </w:rPr>
              <w:t>Permeability – sites greater than 2000m2</w:t>
            </w:r>
            <w:r w:rsidR="00CF1A2C">
              <w:rPr>
                <w:noProof/>
                <w:webHidden/>
              </w:rPr>
              <w:tab/>
            </w:r>
            <w:r w:rsidR="00CF1A2C">
              <w:rPr>
                <w:noProof/>
                <w:webHidden/>
              </w:rPr>
              <w:fldChar w:fldCharType="begin"/>
            </w:r>
            <w:r w:rsidR="00CF1A2C">
              <w:rPr>
                <w:noProof/>
                <w:webHidden/>
              </w:rPr>
              <w:instrText xml:space="preserve"> PAGEREF _Toc141440968 \h </w:instrText>
            </w:r>
            <w:r w:rsidR="00CF1A2C">
              <w:rPr>
                <w:noProof/>
                <w:webHidden/>
              </w:rPr>
            </w:r>
            <w:r w:rsidR="00CF1A2C">
              <w:rPr>
                <w:noProof/>
                <w:webHidden/>
              </w:rPr>
              <w:fldChar w:fldCharType="separate"/>
            </w:r>
            <w:r w:rsidR="005D09BB">
              <w:rPr>
                <w:noProof/>
                <w:webHidden/>
              </w:rPr>
              <w:t>11</w:t>
            </w:r>
            <w:r w:rsidR="00CF1A2C">
              <w:rPr>
                <w:noProof/>
                <w:webHidden/>
              </w:rPr>
              <w:fldChar w:fldCharType="end"/>
            </w:r>
          </w:hyperlink>
        </w:p>
        <w:p w14:paraId="14BC56F5" w14:textId="6A9DDB0E" w:rsidR="00CF1A2C" w:rsidRDefault="00A63B2F">
          <w:pPr>
            <w:pStyle w:val="TOC3"/>
            <w:rPr>
              <w:rFonts w:asciiTheme="minorHAnsi" w:eastAsiaTheme="minorEastAsia" w:hAnsiTheme="minorHAnsi" w:cstheme="minorBidi"/>
              <w:noProof/>
              <w:szCs w:val="22"/>
              <w:lang w:eastAsia="en-AU"/>
            </w:rPr>
          </w:pPr>
          <w:hyperlink w:anchor="_Toc141440969" w:history="1">
            <w:r w:rsidR="00CF1A2C" w:rsidRPr="002D1B66">
              <w:rPr>
                <w:rStyle w:val="Hyperlink"/>
                <w:noProof/>
              </w:rPr>
              <w:t>Landscaping – tree canopy cover</w:t>
            </w:r>
            <w:r w:rsidR="00CF1A2C">
              <w:rPr>
                <w:noProof/>
                <w:webHidden/>
              </w:rPr>
              <w:tab/>
            </w:r>
            <w:r w:rsidR="00CF1A2C">
              <w:rPr>
                <w:noProof/>
                <w:webHidden/>
              </w:rPr>
              <w:fldChar w:fldCharType="begin"/>
            </w:r>
            <w:r w:rsidR="00CF1A2C">
              <w:rPr>
                <w:noProof/>
                <w:webHidden/>
              </w:rPr>
              <w:instrText xml:space="preserve"> PAGEREF _Toc141440969 \h </w:instrText>
            </w:r>
            <w:r w:rsidR="00CF1A2C">
              <w:rPr>
                <w:noProof/>
                <w:webHidden/>
              </w:rPr>
            </w:r>
            <w:r w:rsidR="00CF1A2C">
              <w:rPr>
                <w:noProof/>
                <w:webHidden/>
              </w:rPr>
              <w:fldChar w:fldCharType="separate"/>
            </w:r>
            <w:r w:rsidR="005D09BB">
              <w:rPr>
                <w:noProof/>
                <w:webHidden/>
              </w:rPr>
              <w:t>11</w:t>
            </w:r>
            <w:r w:rsidR="00CF1A2C">
              <w:rPr>
                <w:noProof/>
                <w:webHidden/>
              </w:rPr>
              <w:fldChar w:fldCharType="end"/>
            </w:r>
          </w:hyperlink>
        </w:p>
        <w:p w14:paraId="1860A5EF" w14:textId="0122D76D" w:rsidR="00CF1A2C" w:rsidRDefault="00A63B2F">
          <w:pPr>
            <w:pStyle w:val="TOC3"/>
            <w:rPr>
              <w:rFonts w:asciiTheme="minorHAnsi" w:eastAsiaTheme="minorEastAsia" w:hAnsiTheme="minorHAnsi" w:cstheme="minorBidi"/>
              <w:noProof/>
              <w:szCs w:val="22"/>
              <w:lang w:eastAsia="en-AU"/>
            </w:rPr>
          </w:pPr>
          <w:hyperlink w:anchor="_Toc141440970" w:history="1">
            <w:r w:rsidR="00CF1A2C" w:rsidRPr="002D1B66">
              <w:rPr>
                <w:rStyle w:val="Hyperlink"/>
                <w:noProof/>
              </w:rPr>
              <w:t>Reducing urban heat - Cool paving</w:t>
            </w:r>
            <w:r w:rsidR="00CF1A2C">
              <w:rPr>
                <w:noProof/>
                <w:webHidden/>
              </w:rPr>
              <w:tab/>
            </w:r>
            <w:r w:rsidR="00CF1A2C">
              <w:rPr>
                <w:noProof/>
                <w:webHidden/>
              </w:rPr>
              <w:fldChar w:fldCharType="begin"/>
            </w:r>
            <w:r w:rsidR="00CF1A2C">
              <w:rPr>
                <w:noProof/>
                <w:webHidden/>
              </w:rPr>
              <w:instrText xml:space="preserve"> PAGEREF _Toc141440970 \h </w:instrText>
            </w:r>
            <w:r w:rsidR="00CF1A2C">
              <w:rPr>
                <w:noProof/>
                <w:webHidden/>
              </w:rPr>
            </w:r>
            <w:r w:rsidR="00CF1A2C">
              <w:rPr>
                <w:noProof/>
                <w:webHidden/>
              </w:rPr>
              <w:fldChar w:fldCharType="separate"/>
            </w:r>
            <w:r w:rsidR="005D09BB">
              <w:rPr>
                <w:noProof/>
                <w:webHidden/>
              </w:rPr>
              <w:t>11</w:t>
            </w:r>
            <w:r w:rsidR="00CF1A2C">
              <w:rPr>
                <w:noProof/>
                <w:webHidden/>
              </w:rPr>
              <w:fldChar w:fldCharType="end"/>
            </w:r>
          </w:hyperlink>
        </w:p>
        <w:p w14:paraId="4ECA8CC0" w14:textId="23FC11E4" w:rsidR="00CF1A2C" w:rsidRDefault="00A63B2F">
          <w:pPr>
            <w:pStyle w:val="TOC3"/>
            <w:rPr>
              <w:rFonts w:asciiTheme="minorHAnsi" w:eastAsiaTheme="minorEastAsia" w:hAnsiTheme="minorHAnsi" w:cstheme="minorBidi"/>
              <w:noProof/>
              <w:szCs w:val="22"/>
              <w:lang w:eastAsia="en-AU"/>
            </w:rPr>
          </w:pPr>
          <w:hyperlink w:anchor="_Toc141440971" w:history="1">
            <w:r w:rsidR="00CF1A2C" w:rsidRPr="002D1B66">
              <w:rPr>
                <w:rStyle w:val="Hyperlink"/>
                <w:noProof/>
              </w:rPr>
              <w:t>Protection from heat</w:t>
            </w:r>
            <w:r w:rsidR="00CF1A2C">
              <w:rPr>
                <w:noProof/>
                <w:webHidden/>
              </w:rPr>
              <w:tab/>
            </w:r>
            <w:r w:rsidR="00CF1A2C">
              <w:rPr>
                <w:noProof/>
                <w:webHidden/>
              </w:rPr>
              <w:fldChar w:fldCharType="begin"/>
            </w:r>
            <w:r w:rsidR="00CF1A2C">
              <w:rPr>
                <w:noProof/>
                <w:webHidden/>
              </w:rPr>
              <w:instrText xml:space="preserve"> PAGEREF _Toc141440971 \h </w:instrText>
            </w:r>
            <w:r w:rsidR="00CF1A2C">
              <w:rPr>
                <w:noProof/>
                <w:webHidden/>
              </w:rPr>
            </w:r>
            <w:r w:rsidR="00CF1A2C">
              <w:rPr>
                <w:noProof/>
                <w:webHidden/>
              </w:rPr>
              <w:fldChar w:fldCharType="separate"/>
            </w:r>
            <w:r w:rsidR="005D09BB">
              <w:rPr>
                <w:noProof/>
                <w:webHidden/>
              </w:rPr>
              <w:t>12</w:t>
            </w:r>
            <w:r w:rsidR="00CF1A2C">
              <w:rPr>
                <w:noProof/>
                <w:webHidden/>
              </w:rPr>
              <w:fldChar w:fldCharType="end"/>
            </w:r>
          </w:hyperlink>
        </w:p>
        <w:p w14:paraId="4B86942A" w14:textId="7F899E97" w:rsidR="00CF1A2C" w:rsidRDefault="00A63B2F">
          <w:pPr>
            <w:pStyle w:val="TOC2"/>
            <w:rPr>
              <w:rFonts w:asciiTheme="minorHAnsi" w:eastAsiaTheme="minorEastAsia" w:hAnsiTheme="minorHAnsi" w:cstheme="minorBidi"/>
              <w:noProof/>
              <w:szCs w:val="22"/>
              <w:lang w:eastAsia="en-AU"/>
            </w:rPr>
          </w:pPr>
          <w:hyperlink w:anchor="_Toc141440972" w:history="1">
            <w:r w:rsidR="00CF1A2C" w:rsidRPr="002D1B66">
              <w:rPr>
                <w:rStyle w:val="Hyperlink"/>
                <w:rFonts w:cstheme="minorHAnsi"/>
                <w:noProof/>
              </w:rPr>
              <w:t>Assessment Outcome 16</w:t>
            </w:r>
            <w:r w:rsidR="00CF1A2C">
              <w:rPr>
                <w:noProof/>
                <w:webHidden/>
              </w:rPr>
              <w:tab/>
            </w:r>
            <w:r w:rsidR="00CF1A2C">
              <w:rPr>
                <w:noProof/>
                <w:webHidden/>
              </w:rPr>
              <w:fldChar w:fldCharType="begin"/>
            </w:r>
            <w:r w:rsidR="00CF1A2C">
              <w:rPr>
                <w:noProof/>
                <w:webHidden/>
              </w:rPr>
              <w:instrText xml:space="preserve"> PAGEREF _Toc141440972 \h </w:instrText>
            </w:r>
            <w:r w:rsidR="00CF1A2C">
              <w:rPr>
                <w:noProof/>
                <w:webHidden/>
              </w:rPr>
            </w:r>
            <w:r w:rsidR="00CF1A2C">
              <w:rPr>
                <w:noProof/>
                <w:webHidden/>
              </w:rPr>
              <w:fldChar w:fldCharType="separate"/>
            </w:r>
            <w:r w:rsidR="005D09BB">
              <w:rPr>
                <w:noProof/>
                <w:webHidden/>
              </w:rPr>
              <w:t>12</w:t>
            </w:r>
            <w:r w:rsidR="00CF1A2C">
              <w:rPr>
                <w:noProof/>
                <w:webHidden/>
              </w:rPr>
              <w:fldChar w:fldCharType="end"/>
            </w:r>
          </w:hyperlink>
        </w:p>
        <w:p w14:paraId="04EEF71D" w14:textId="61848E06" w:rsidR="00CF1A2C" w:rsidRDefault="00A63B2F">
          <w:pPr>
            <w:pStyle w:val="TOC2"/>
            <w:rPr>
              <w:rFonts w:asciiTheme="minorHAnsi" w:eastAsiaTheme="minorEastAsia" w:hAnsiTheme="minorHAnsi" w:cstheme="minorBidi"/>
              <w:noProof/>
              <w:szCs w:val="22"/>
              <w:lang w:eastAsia="en-AU"/>
            </w:rPr>
          </w:pPr>
          <w:hyperlink w:anchor="_Toc141440973" w:history="1">
            <w:r w:rsidR="00CF1A2C" w:rsidRPr="002D1B66">
              <w:rPr>
                <w:rStyle w:val="Hyperlink"/>
                <w:rFonts w:cstheme="minorHAnsi"/>
                <w:noProof/>
              </w:rPr>
              <w:t>Assessment Outcome 17</w:t>
            </w:r>
            <w:r w:rsidR="00CF1A2C">
              <w:rPr>
                <w:noProof/>
                <w:webHidden/>
              </w:rPr>
              <w:tab/>
            </w:r>
            <w:r w:rsidR="00CF1A2C">
              <w:rPr>
                <w:noProof/>
                <w:webHidden/>
              </w:rPr>
              <w:fldChar w:fldCharType="begin"/>
            </w:r>
            <w:r w:rsidR="00CF1A2C">
              <w:rPr>
                <w:noProof/>
                <w:webHidden/>
              </w:rPr>
              <w:instrText xml:space="preserve"> PAGEREF _Toc141440973 \h </w:instrText>
            </w:r>
            <w:r w:rsidR="00CF1A2C">
              <w:rPr>
                <w:noProof/>
                <w:webHidden/>
              </w:rPr>
            </w:r>
            <w:r w:rsidR="00CF1A2C">
              <w:rPr>
                <w:noProof/>
                <w:webHidden/>
              </w:rPr>
              <w:fldChar w:fldCharType="separate"/>
            </w:r>
            <w:r w:rsidR="005D09BB">
              <w:rPr>
                <w:noProof/>
                <w:webHidden/>
              </w:rPr>
              <w:t>12</w:t>
            </w:r>
            <w:r w:rsidR="00CF1A2C">
              <w:rPr>
                <w:noProof/>
                <w:webHidden/>
              </w:rPr>
              <w:fldChar w:fldCharType="end"/>
            </w:r>
          </w:hyperlink>
        </w:p>
        <w:p w14:paraId="5E8ABD92" w14:textId="58BDC0CB" w:rsidR="00CF1A2C" w:rsidRDefault="00A63B2F">
          <w:pPr>
            <w:pStyle w:val="TOC2"/>
            <w:rPr>
              <w:rFonts w:asciiTheme="minorHAnsi" w:eastAsiaTheme="minorEastAsia" w:hAnsiTheme="minorHAnsi" w:cstheme="minorBidi"/>
              <w:noProof/>
              <w:szCs w:val="22"/>
              <w:lang w:eastAsia="en-AU"/>
            </w:rPr>
          </w:pPr>
          <w:hyperlink w:anchor="_Toc141440974" w:history="1">
            <w:r w:rsidR="00CF1A2C" w:rsidRPr="002D1B66">
              <w:rPr>
                <w:rStyle w:val="Hyperlink"/>
                <w:rFonts w:cstheme="minorHAnsi"/>
                <w:noProof/>
              </w:rPr>
              <w:t>Assessment Outcome 18</w:t>
            </w:r>
            <w:r w:rsidR="00CF1A2C">
              <w:rPr>
                <w:noProof/>
                <w:webHidden/>
              </w:rPr>
              <w:tab/>
            </w:r>
            <w:r w:rsidR="00CF1A2C">
              <w:rPr>
                <w:noProof/>
                <w:webHidden/>
              </w:rPr>
              <w:fldChar w:fldCharType="begin"/>
            </w:r>
            <w:r w:rsidR="00CF1A2C">
              <w:rPr>
                <w:noProof/>
                <w:webHidden/>
              </w:rPr>
              <w:instrText xml:space="preserve"> PAGEREF _Toc141440974 \h </w:instrText>
            </w:r>
            <w:r w:rsidR="00CF1A2C">
              <w:rPr>
                <w:noProof/>
                <w:webHidden/>
              </w:rPr>
            </w:r>
            <w:r w:rsidR="00CF1A2C">
              <w:rPr>
                <w:noProof/>
                <w:webHidden/>
              </w:rPr>
              <w:fldChar w:fldCharType="separate"/>
            </w:r>
            <w:r w:rsidR="005D09BB">
              <w:rPr>
                <w:noProof/>
                <w:webHidden/>
              </w:rPr>
              <w:t>13</w:t>
            </w:r>
            <w:r w:rsidR="00CF1A2C">
              <w:rPr>
                <w:noProof/>
                <w:webHidden/>
              </w:rPr>
              <w:fldChar w:fldCharType="end"/>
            </w:r>
          </w:hyperlink>
        </w:p>
        <w:p w14:paraId="0B97600F" w14:textId="2DB7AAD5" w:rsidR="00CF1A2C" w:rsidRDefault="00A63B2F">
          <w:pPr>
            <w:pStyle w:val="TOC3"/>
            <w:rPr>
              <w:rFonts w:asciiTheme="minorHAnsi" w:eastAsiaTheme="minorEastAsia" w:hAnsiTheme="minorHAnsi" w:cstheme="minorBidi"/>
              <w:noProof/>
              <w:szCs w:val="22"/>
              <w:lang w:eastAsia="en-AU"/>
            </w:rPr>
          </w:pPr>
          <w:hyperlink w:anchor="_Toc141440975" w:history="1">
            <w:r w:rsidR="00CF1A2C" w:rsidRPr="002D1B66">
              <w:rPr>
                <w:rStyle w:val="Hyperlink"/>
                <w:noProof/>
              </w:rPr>
              <w:t>Site disturbance</w:t>
            </w:r>
            <w:r w:rsidR="00CF1A2C">
              <w:rPr>
                <w:noProof/>
                <w:webHidden/>
              </w:rPr>
              <w:tab/>
            </w:r>
            <w:r w:rsidR="00CF1A2C">
              <w:rPr>
                <w:noProof/>
                <w:webHidden/>
              </w:rPr>
              <w:fldChar w:fldCharType="begin"/>
            </w:r>
            <w:r w:rsidR="00CF1A2C">
              <w:rPr>
                <w:noProof/>
                <w:webHidden/>
              </w:rPr>
              <w:instrText xml:space="preserve"> PAGEREF _Toc141440975 \h </w:instrText>
            </w:r>
            <w:r w:rsidR="00CF1A2C">
              <w:rPr>
                <w:noProof/>
                <w:webHidden/>
              </w:rPr>
            </w:r>
            <w:r w:rsidR="00CF1A2C">
              <w:rPr>
                <w:noProof/>
                <w:webHidden/>
              </w:rPr>
              <w:fldChar w:fldCharType="separate"/>
            </w:r>
            <w:r w:rsidR="005D09BB">
              <w:rPr>
                <w:noProof/>
                <w:webHidden/>
              </w:rPr>
              <w:t>13</w:t>
            </w:r>
            <w:r w:rsidR="00CF1A2C">
              <w:rPr>
                <w:noProof/>
                <w:webHidden/>
              </w:rPr>
              <w:fldChar w:fldCharType="end"/>
            </w:r>
          </w:hyperlink>
        </w:p>
        <w:p w14:paraId="494CE701" w14:textId="78018877" w:rsidR="00CF1A2C" w:rsidRDefault="00A63B2F">
          <w:pPr>
            <w:pStyle w:val="TOC2"/>
            <w:rPr>
              <w:rFonts w:asciiTheme="minorHAnsi" w:eastAsiaTheme="minorEastAsia" w:hAnsiTheme="minorHAnsi" w:cstheme="minorBidi"/>
              <w:noProof/>
              <w:szCs w:val="22"/>
              <w:lang w:eastAsia="en-AU"/>
            </w:rPr>
          </w:pPr>
          <w:hyperlink w:anchor="_Toc141440976" w:history="1">
            <w:r w:rsidR="00CF1A2C" w:rsidRPr="002D1B66">
              <w:rPr>
                <w:rStyle w:val="Hyperlink"/>
                <w:rFonts w:cstheme="minorHAnsi"/>
                <w:noProof/>
              </w:rPr>
              <w:t>Assessment Outcome 19</w:t>
            </w:r>
            <w:r w:rsidR="00CF1A2C">
              <w:rPr>
                <w:noProof/>
                <w:webHidden/>
              </w:rPr>
              <w:tab/>
            </w:r>
            <w:r w:rsidR="00CF1A2C">
              <w:rPr>
                <w:noProof/>
                <w:webHidden/>
              </w:rPr>
              <w:fldChar w:fldCharType="begin"/>
            </w:r>
            <w:r w:rsidR="00CF1A2C">
              <w:rPr>
                <w:noProof/>
                <w:webHidden/>
              </w:rPr>
              <w:instrText xml:space="preserve"> PAGEREF _Toc141440976 \h </w:instrText>
            </w:r>
            <w:r w:rsidR="00CF1A2C">
              <w:rPr>
                <w:noProof/>
                <w:webHidden/>
              </w:rPr>
            </w:r>
            <w:r w:rsidR="00CF1A2C">
              <w:rPr>
                <w:noProof/>
                <w:webHidden/>
              </w:rPr>
              <w:fldChar w:fldCharType="separate"/>
            </w:r>
            <w:r w:rsidR="005D09BB">
              <w:rPr>
                <w:noProof/>
                <w:webHidden/>
              </w:rPr>
              <w:t>13</w:t>
            </w:r>
            <w:r w:rsidR="00CF1A2C">
              <w:rPr>
                <w:noProof/>
                <w:webHidden/>
              </w:rPr>
              <w:fldChar w:fldCharType="end"/>
            </w:r>
          </w:hyperlink>
        </w:p>
        <w:p w14:paraId="2646FD1D" w14:textId="0C8342EC" w:rsidR="00CF1A2C" w:rsidRDefault="00A63B2F">
          <w:pPr>
            <w:pStyle w:val="TOC3"/>
            <w:rPr>
              <w:rFonts w:asciiTheme="minorHAnsi" w:eastAsiaTheme="minorEastAsia" w:hAnsiTheme="minorHAnsi" w:cstheme="minorBidi"/>
              <w:noProof/>
              <w:szCs w:val="22"/>
              <w:lang w:eastAsia="en-AU"/>
            </w:rPr>
          </w:pPr>
          <w:hyperlink w:anchor="_Toc141440977" w:history="1">
            <w:r w:rsidR="00CF1A2C" w:rsidRPr="002D1B66">
              <w:rPr>
                <w:rStyle w:val="Hyperlink"/>
                <w:noProof/>
              </w:rPr>
              <w:t>Bushfire prone area</w:t>
            </w:r>
            <w:r w:rsidR="00CF1A2C">
              <w:rPr>
                <w:noProof/>
                <w:webHidden/>
              </w:rPr>
              <w:tab/>
            </w:r>
            <w:r w:rsidR="00CF1A2C">
              <w:rPr>
                <w:noProof/>
                <w:webHidden/>
              </w:rPr>
              <w:fldChar w:fldCharType="begin"/>
            </w:r>
            <w:r w:rsidR="00CF1A2C">
              <w:rPr>
                <w:noProof/>
                <w:webHidden/>
              </w:rPr>
              <w:instrText xml:space="preserve"> PAGEREF _Toc141440977 \h </w:instrText>
            </w:r>
            <w:r w:rsidR="00CF1A2C">
              <w:rPr>
                <w:noProof/>
                <w:webHidden/>
              </w:rPr>
            </w:r>
            <w:r w:rsidR="00CF1A2C">
              <w:rPr>
                <w:noProof/>
                <w:webHidden/>
              </w:rPr>
              <w:fldChar w:fldCharType="separate"/>
            </w:r>
            <w:r w:rsidR="005D09BB">
              <w:rPr>
                <w:noProof/>
                <w:webHidden/>
              </w:rPr>
              <w:t>13</w:t>
            </w:r>
            <w:r w:rsidR="00CF1A2C">
              <w:rPr>
                <w:noProof/>
                <w:webHidden/>
              </w:rPr>
              <w:fldChar w:fldCharType="end"/>
            </w:r>
          </w:hyperlink>
        </w:p>
        <w:p w14:paraId="0C68FCA8" w14:textId="0D6FDDFB" w:rsidR="00CF1A2C" w:rsidRDefault="00A63B2F">
          <w:pPr>
            <w:pStyle w:val="TOC3"/>
            <w:rPr>
              <w:rFonts w:asciiTheme="minorHAnsi" w:eastAsiaTheme="minorEastAsia" w:hAnsiTheme="minorHAnsi" w:cstheme="minorBidi"/>
              <w:noProof/>
              <w:szCs w:val="22"/>
              <w:lang w:eastAsia="en-AU"/>
            </w:rPr>
          </w:pPr>
          <w:hyperlink w:anchor="_Toc141440978" w:history="1">
            <w:r w:rsidR="00CF1A2C" w:rsidRPr="002D1B66">
              <w:rPr>
                <w:rStyle w:val="Hyperlink"/>
                <w:noProof/>
              </w:rPr>
              <w:t>Flood risk</w:t>
            </w:r>
            <w:r w:rsidR="00CF1A2C">
              <w:rPr>
                <w:noProof/>
                <w:webHidden/>
              </w:rPr>
              <w:tab/>
            </w:r>
            <w:r w:rsidR="00CF1A2C">
              <w:rPr>
                <w:noProof/>
                <w:webHidden/>
              </w:rPr>
              <w:fldChar w:fldCharType="begin"/>
            </w:r>
            <w:r w:rsidR="00CF1A2C">
              <w:rPr>
                <w:noProof/>
                <w:webHidden/>
              </w:rPr>
              <w:instrText xml:space="preserve"> PAGEREF _Toc141440978 \h </w:instrText>
            </w:r>
            <w:r w:rsidR="00CF1A2C">
              <w:rPr>
                <w:noProof/>
                <w:webHidden/>
              </w:rPr>
            </w:r>
            <w:r w:rsidR="00CF1A2C">
              <w:rPr>
                <w:noProof/>
                <w:webHidden/>
              </w:rPr>
              <w:fldChar w:fldCharType="separate"/>
            </w:r>
            <w:r w:rsidR="005D09BB">
              <w:rPr>
                <w:noProof/>
                <w:webHidden/>
              </w:rPr>
              <w:t>13</w:t>
            </w:r>
            <w:r w:rsidR="00CF1A2C">
              <w:rPr>
                <w:noProof/>
                <w:webHidden/>
              </w:rPr>
              <w:fldChar w:fldCharType="end"/>
            </w:r>
          </w:hyperlink>
        </w:p>
        <w:p w14:paraId="32B17892" w14:textId="05B6D911" w:rsidR="00CF1A2C" w:rsidRDefault="00A63B2F">
          <w:pPr>
            <w:pStyle w:val="TOC3"/>
            <w:rPr>
              <w:rFonts w:asciiTheme="minorHAnsi" w:eastAsiaTheme="minorEastAsia" w:hAnsiTheme="minorHAnsi" w:cstheme="minorBidi"/>
              <w:noProof/>
              <w:szCs w:val="22"/>
              <w:lang w:eastAsia="en-AU"/>
            </w:rPr>
          </w:pPr>
          <w:hyperlink w:anchor="_Toc141440979" w:history="1">
            <w:r w:rsidR="00CF1A2C" w:rsidRPr="002D1B66">
              <w:rPr>
                <w:rStyle w:val="Hyperlink"/>
                <w:noProof/>
              </w:rPr>
              <w:t>Stormwater retention and detention</w:t>
            </w:r>
            <w:r w:rsidR="00CF1A2C">
              <w:rPr>
                <w:noProof/>
                <w:webHidden/>
              </w:rPr>
              <w:tab/>
            </w:r>
            <w:r w:rsidR="00CF1A2C">
              <w:rPr>
                <w:noProof/>
                <w:webHidden/>
              </w:rPr>
              <w:fldChar w:fldCharType="begin"/>
            </w:r>
            <w:r w:rsidR="00CF1A2C">
              <w:rPr>
                <w:noProof/>
                <w:webHidden/>
              </w:rPr>
              <w:instrText xml:space="preserve"> PAGEREF _Toc141440979 \h </w:instrText>
            </w:r>
            <w:r w:rsidR="00CF1A2C">
              <w:rPr>
                <w:noProof/>
                <w:webHidden/>
              </w:rPr>
            </w:r>
            <w:r w:rsidR="00CF1A2C">
              <w:rPr>
                <w:noProof/>
                <w:webHidden/>
              </w:rPr>
              <w:fldChar w:fldCharType="separate"/>
            </w:r>
            <w:r w:rsidR="005D09BB">
              <w:rPr>
                <w:noProof/>
                <w:webHidden/>
              </w:rPr>
              <w:t>13</w:t>
            </w:r>
            <w:r w:rsidR="00CF1A2C">
              <w:rPr>
                <w:noProof/>
                <w:webHidden/>
              </w:rPr>
              <w:fldChar w:fldCharType="end"/>
            </w:r>
          </w:hyperlink>
        </w:p>
        <w:p w14:paraId="5D6B5413" w14:textId="349256D8" w:rsidR="00CF1A2C" w:rsidRDefault="00A63B2F">
          <w:pPr>
            <w:pStyle w:val="TOC3"/>
            <w:rPr>
              <w:rFonts w:asciiTheme="minorHAnsi" w:eastAsiaTheme="minorEastAsia" w:hAnsiTheme="minorHAnsi" w:cstheme="minorBidi"/>
              <w:noProof/>
              <w:szCs w:val="22"/>
              <w:lang w:eastAsia="en-AU"/>
            </w:rPr>
          </w:pPr>
          <w:hyperlink w:anchor="_Toc141440980" w:history="1">
            <w:r w:rsidR="00CF1A2C" w:rsidRPr="002D1B66">
              <w:rPr>
                <w:rStyle w:val="Hyperlink"/>
                <w:noProof/>
              </w:rPr>
              <w:t>Site contamination</w:t>
            </w:r>
            <w:r w:rsidR="00CF1A2C">
              <w:rPr>
                <w:noProof/>
                <w:webHidden/>
              </w:rPr>
              <w:tab/>
            </w:r>
            <w:r w:rsidR="00CF1A2C">
              <w:rPr>
                <w:noProof/>
                <w:webHidden/>
              </w:rPr>
              <w:fldChar w:fldCharType="begin"/>
            </w:r>
            <w:r w:rsidR="00CF1A2C">
              <w:rPr>
                <w:noProof/>
                <w:webHidden/>
              </w:rPr>
              <w:instrText xml:space="preserve"> PAGEREF _Toc141440980 \h </w:instrText>
            </w:r>
            <w:r w:rsidR="00CF1A2C">
              <w:rPr>
                <w:noProof/>
                <w:webHidden/>
              </w:rPr>
            </w:r>
            <w:r w:rsidR="00CF1A2C">
              <w:rPr>
                <w:noProof/>
                <w:webHidden/>
              </w:rPr>
              <w:fldChar w:fldCharType="separate"/>
            </w:r>
            <w:r w:rsidR="005D09BB">
              <w:rPr>
                <w:noProof/>
                <w:webHidden/>
              </w:rPr>
              <w:t>14</w:t>
            </w:r>
            <w:r w:rsidR="00CF1A2C">
              <w:rPr>
                <w:noProof/>
                <w:webHidden/>
              </w:rPr>
              <w:fldChar w:fldCharType="end"/>
            </w:r>
          </w:hyperlink>
        </w:p>
        <w:p w14:paraId="79855156" w14:textId="1FDE9F7F" w:rsidR="00CF1A2C" w:rsidRDefault="00A63B2F">
          <w:pPr>
            <w:pStyle w:val="TOC3"/>
            <w:rPr>
              <w:rFonts w:asciiTheme="minorHAnsi" w:eastAsiaTheme="minorEastAsia" w:hAnsiTheme="minorHAnsi" w:cstheme="minorBidi"/>
              <w:noProof/>
              <w:szCs w:val="22"/>
              <w:lang w:eastAsia="en-AU"/>
            </w:rPr>
          </w:pPr>
          <w:hyperlink w:anchor="_Toc141440981" w:history="1">
            <w:r w:rsidR="00CF1A2C" w:rsidRPr="002D1B66">
              <w:rPr>
                <w:rStyle w:val="Hyperlink"/>
                <w:noProof/>
              </w:rPr>
              <w:t>Hazardous materials</w:t>
            </w:r>
            <w:r w:rsidR="00CF1A2C">
              <w:rPr>
                <w:noProof/>
                <w:webHidden/>
              </w:rPr>
              <w:tab/>
            </w:r>
            <w:r w:rsidR="00CF1A2C">
              <w:rPr>
                <w:noProof/>
                <w:webHidden/>
              </w:rPr>
              <w:fldChar w:fldCharType="begin"/>
            </w:r>
            <w:r w:rsidR="00CF1A2C">
              <w:rPr>
                <w:noProof/>
                <w:webHidden/>
              </w:rPr>
              <w:instrText xml:space="preserve"> PAGEREF _Toc141440981 \h </w:instrText>
            </w:r>
            <w:r w:rsidR="00CF1A2C">
              <w:rPr>
                <w:noProof/>
                <w:webHidden/>
              </w:rPr>
            </w:r>
            <w:r w:rsidR="00CF1A2C">
              <w:rPr>
                <w:noProof/>
                <w:webHidden/>
              </w:rPr>
              <w:fldChar w:fldCharType="separate"/>
            </w:r>
            <w:r w:rsidR="005D09BB">
              <w:rPr>
                <w:noProof/>
                <w:webHidden/>
              </w:rPr>
              <w:t>14</w:t>
            </w:r>
            <w:r w:rsidR="00CF1A2C">
              <w:rPr>
                <w:noProof/>
                <w:webHidden/>
              </w:rPr>
              <w:fldChar w:fldCharType="end"/>
            </w:r>
          </w:hyperlink>
        </w:p>
        <w:p w14:paraId="0A8E5ACA" w14:textId="7F041A44" w:rsidR="00CF1A2C" w:rsidRDefault="00A63B2F">
          <w:pPr>
            <w:pStyle w:val="TOC2"/>
            <w:rPr>
              <w:rFonts w:asciiTheme="minorHAnsi" w:eastAsiaTheme="minorEastAsia" w:hAnsiTheme="minorHAnsi" w:cstheme="minorBidi"/>
              <w:noProof/>
              <w:szCs w:val="22"/>
              <w:lang w:eastAsia="en-AU"/>
            </w:rPr>
          </w:pPr>
          <w:hyperlink w:anchor="_Toc141440982" w:history="1">
            <w:r w:rsidR="00CF1A2C" w:rsidRPr="002D1B66">
              <w:rPr>
                <w:rStyle w:val="Hyperlink"/>
                <w:rFonts w:cstheme="minorHAnsi"/>
                <w:noProof/>
              </w:rPr>
              <w:t>Assessment Outcome 20</w:t>
            </w:r>
            <w:r w:rsidR="00CF1A2C">
              <w:rPr>
                <w:noProof/>
                <w:webHidden/>
              </w:rPr>
              <w:tab/>
            </w:r>
            <w:r w:rsidR="00CF1A2C">
              <w:rPr>
                <w:noProof/>
                <w:webHidden/>
              </w:rPr>
              <w:fldChar w:fldCharType="begin"/>
            </w:r>
            <w:r w:rsidR="00CF1A2C">
              <w:rPr>
                <w:noProof/>
                <w:webHidden/>
              </w:rPr>
              <w:instrText xml:space="preserve"> PAGEREF _Toc141440982 \h </w:instrText>
            </w:r>
            <w:r w:rsidR="00CF1A2C">
              <w:rPr>
                <w:noProof/>
                <w:webHidden/>
              </w:rPr>
            </w:r>
            <w:r w:rsidR="00CF1A2C">
              <w:rPr>
                <w:noProof/>
                <w:webHidden/>
              </w:rPr>
              <w:fldChar w:fldCharType="separate"/>
            </w:r>
            <w:r w:rsidR="005D09BB">
              <w:rPr>
                <w:noProof/>
                <w:webHidden/>
              </w:rPr>
              <w:t>14</w:t>
            </w:r>
            <w:r w:rsidR="00CF1A2C">
              <w:rPr>
                <w:noProof/>
                <w:webHidden/>
              </w:rPr>
              <w:fldChar w:fldCharType="end"/>
            </w:r>
          </w:hyperlink>
        </w:p>
        <w:p w14:paraId="123DA551" w14:textId="37510BF3" w:rsidR="00CF1A2C" w:rsidRDefault="00A63B2F">
          <w:pPr>
            <w:pStyle w:val="TOC2"/>
            <w:rPr>
              <w:rFonts w:asciiTheme="minorHAnsi" w:eastAsiaTheme="minorEastAsia" w:hAnsiTheme="minorHAnsi" w:cstheme="minorBidi"/>
              <w:noProof/>
              <w:szCs w:val="22"/>
              <w:lang w:eastAsia="en-AU"/>
            </w:rPr>
          </w:pPr>
          <w:hyperlink w:anchor="_Toc141440983" w:history="1">
            <w:r w:rsidR="00CF1A2C" w:rsidRPr="002D1B66">
              <w:rPr>
                <w:rStyle w:val="Hyperlink"/>
                <w:rFonts w:cstheme="minorHAnsi"/>
                <w:noProof/>
              </w:rPr>
              <w:t>Assessment Outcome 21</w:t>
            </w:r>
            <w:r w:rsidR="00CF1A2C">
              <w:rPr>
                <w:noProof/>
                <w:webHidden/>
              </w:rPr>
              <w:tab/>
            </w:r>
            <w:r w:rsidR="00CF1A2C">
              <w:rPr>
                <w:noProof/>
                <w:webHidden/>
              </w:rPr>
              <w:fldChar w:fldCharType="begin"/>
            </w:r>
            <w:r w:rsidR="00CF1A2C">
              <w:rPr>
                <w:noProof/>
                <w:webHidden/>
              </w:rPr>
              <w:instrText xml:space="preserve"> PAGEREF _Toc141440983 \h </w:instrText>
            </w:r>
            <w:r w:rsidR="00CF1A2C">
              <w:rPr>
                <w:noProof/>
                <w:webHidden/>
              </w:rPr>
            </w:r>
            <w:r w:rsidR="00CF1A2C">
              <w:rPr>
                <w:noProof/>
                <w:webHidden/>
              </w:rPr>
              <w:fldChar w:fldCharType="separate"/>
            </w:r>
            <w:r w:rsidR="005D09BB">
              <w:rPr>
                <w:noProof/>
                <w:webHidden/>
              </w:rPr>
              <w:t>14</w:t>
            </w:r>
            <w:r w:rsidR="00CF1A2C">
              <w:rPr>
                <w:noProof/>
                <w:webHidden/>
              </w:rPr>
              <w:fldChar w:fldCharType="end"/>
            </w:r>
          </w:hyperlink>
        </w:p>
        <w:p w14:paraId="61FBD529" w14:textId="4CC19784" w:rsidR="00CF1A2C" w:rsidRDefault="00A63B2F">
          <w:pPr>
            <w:pStyle w:val="TOC1"/>
            <w:rPr>
              <w:rFonts w:asciiTheme="minorHAnsi" w:eastAsiaTheme="minorEastAsia" w:hAnsiTheme="minorHAnsi" w:cstheme="minorBidi"/>
              <w:b w:val="0"/>
              <w:bCs w:val="0"/>
              <w:szCs w:val="22"/>
              <w:lang w:eastAsia="en-AU"/>
            </w:rPr>
          </w:pPr>
          <w:hyperlink w:anchor="_Toc141440984" w:history="1">
            <w:r w:rsidR="00CF1A2C" w:rsidRPr="002D1B66">
              <w:rPr>
                <w:rStyle w:val="Hyperlink"/>
              </w:rPr>
              <w:t>Parking, Services and Utilities</w:t>
            </w:r>
            <w:r w:rsidR="00CF1A2C">
              <w:rPr>
                <w:webHidden/>
              </w:rPr>
              <w:tab/>
            </w:r>
            <w:r w:rsidR="00CF1A2C">
              <w:rPr>
                <w:webHidden/>
              </w:rPr>
              <w:fldChar w:fldCharType="begin"/>
            </w:r>
            <w:r w:rsidR="00CF1A2C">
              <w:rPr>
                <w:webHidden/>
              </w:rPr>
              <w:instrText xml:space="preserve"> PAGEREF _Toc141440984 \h </w:instrText>
            </w:r>
            <w:r w:rsidR="00CF1A2C">
              <w:rPr>
                <w:webHidden/>
              </w:rPr>
            </w:r>
            <w:r w:rsidR="00CF1A2C">
              <w:rPr>
                <w:webHidden/>
              </w:rPr>
              <w:fldChar w:fldCharType="separate"/>
            </w:r>
            <w:r w:rsidR="005D09BB">
              <w:rPr>
                <w:webHidden/>
              </w:rPr>
              <w:t>14</w:t>
            </w:r>
            <w:r w:rsidR="00CF1A2C">
              <w:rPr>
                <w:webHidden/>
              </w:rPr>
              <w:fldChar w:fldCharType="end"/>
            </w:r>
          </w:hyperlink>
        </w:p>
        <w:p w14:paraId="152D83B4" w14:textId="334F6B54" w:rsidR="00CF1A2C" w:rsidRDefault="00A63B2F">
          <w:pPr>
            <w:pStyle w:val="TOC2"/>
            <w:rPr>
              <w:rFonts w:asciiTheme="minorHAnsi" w:eastAsiaTheme="minorEastAsia" w:hAnsiTheme="minorHAnsi" w:cstheme="minorBidi"/>
              <w:noProof/>
              <w:szCs w:val="22"/>
              <w:lang w:eastAsia="en-AU"/>
            </w:rPr>
          </w:pPr>
          <w:hyperlink w:anchor="_Toc141440985" w:history="1">
            <w:r w:rsidR="00CF1A2C" w:rsidRPr="002D1B66">
              <w:rPr>
                <w:rStyle w:val="Hyperlink"/>
                <w:rFonts w:cstheme="minorHAnsi"/>
                <w:noProof/>
              </w:rPr>
              <w:t>Assessment Outcome 22</w:t>
            </w:r>
            <w:r w:rsidR="00CF1A2C">
              <w:rPr>
                <w:noProof/>
                <w:webHidden/>
              </w:rPr>
              <w:tab/>
            </w:r>
            <w:r w:rsidR="00CF1A2C">
              <w:rPr>
                <w:noProof/>
                <w:webHidden/>
              </w:rPr>
              <w:fldChar w:fldCharType="begin"/>
            </w:r>
            <w:r w:rsidR="00CF1A2C">
              <w:rPr>
                <w:noProof/>
                <w:webHidden/>
              </w:rPr>
              <w:instrText xml:space="preserve"> PAGEREF _Toc141440985 \h </w:instrText>
            </w:r>
            <w:r w:rsidR="00CF1A2C">
              <w:rPr>
                <w:noProof/>
                <w:webHidden/>
              </w:rPr>
            </w:r>
            <w:r w:rsidR="00CF1A2C">
              <w:rPr>
                <w:noProof/>
                <w:webHidden/>
              </w:rPr>
              <w:fldChar w:fldCharType="separate"/>
            </w:r>
            <w:r w:rsidR="005D09BB">
              <w:rPr>
                <w:noProof/>
                <w:webHidden/>
              </w:rPr>
              <w:t>14</w:t>
            </w:r>
            <w:r w:rsidR="00CF1A2C">
              <w:rPr>
                <w:noProof/>
                <w:webHidden/>
              </w:rPr>
              <w:fldChar w:fldCharType="end"/>
            </w:r>
          </w:hyperlink>
        </w:p>
        <w:p w14:paraId="0E2242E5" w14:textId="4C09D0E9" w:rsidR="00CF1A2C" w:rsidRDefault="00A63B2F">
          <w:pPr>
            <w:pStyle w:val="TOC3"/>
            <w:rPr>
              <w:rFonts w:asciiTheme="minorHAnsi" w:eastAsiaTheme="minorEastAsia" w:hAnsiTheme="minorHAnsi" w:cstheme="minorBidi"/>
              <w:noProof/>
              <w:szCs w:val="22"/>
              <w:lang w:eastAsia="en-AU"/>
            </w:rPr>
          </w:pPr>
          <w:hyperlink w:anchor="_Toc141440986" w:history="1">
            <w:r w:rsidR="00CF1A2C" w:rsidRPr="002D1B66">
              <w:rPr>
                <w:rStyle w:val="Hyperlink"/>
                <w:noProof/>
              </w:rPr>
              <w:t>On-street parking</w:t>
            </w:r>
            <w:r w:rsidR="00CF1A2C">
              <w:rPr>
                <w:noProof/>
                <w:webHidden/>
              </w:rPr>
              <w:tab/>
            </w:r>
            <w:r w:rsidR="00CF1A2C">
              <w:rPr>
                <w:noProof/>
                <w:webHidden/>
              </w:rPr>
              <w:fldChar w:fldCharType="begin"/>
            </w:r>
            <w:r w:rsidR="00CF1A2C">
              <w:rPr>
                <w:noProof/>
                <w:webHidden/>
              </w:rPr>
              <w:instrText xml:space="preserve"> PAGEREF _Toc141440986 \h </w:instrText>
            </w:r>
            <w:r w:rsidR="00CF1A2C">
              <w:rPr>
                <w:noProof/>
                <w:webHidden/>
              </w:rPr>
            </w:r>
            <w:r w:rsidR="00CF1A2C">
              <w:rPr>
                <w:noProof/>
                <w:webHidden/>
              </w:rPr>
              <w:fldChar w:fldCharType="separate"/>
            </w:r>
            <w:r w:rsidR="005D09BB">
              <w:rPr>
                <w:noProof/>
                <w:webHidden/>
              </w:rPr>
              <w:t>14</w:t>
            </w:r>
            <w:r w:rsidR="00CF1A2C">
              <w:rPr>
                <w:noProof/>
                <w:webHidden/>
              </w:rPr>
              <w:fldChar w:fldCharType="end"/>
            </w:r>
          </w:hyperlink>
        </w:p>
        <w:p w14:paraId="536D0F00" w14:textId="614257F0" w:rsidR="00CF1A2C" w:rsidRDefault="00A63B2F">
          <w:pPr>
            <w:pStyle w:val="TOC2"/>
            <w:rPr>
              <w:rFonts w:asciiTheme="minorHAnsi" w:eastAsiaTheme="minorEastAsia" w:hAnsiTheme="minorHAnsi" w:cstheme="minorBidi"/>
              <w:noProof/>
              <w:szCs w:val="22"/>
              <w:lang w:eastAsia="en-AU"/>
            </w:rPr>
          </w:pPr>
          <w:hyperlink w:anchor="_Toc141440987" w:history="1">
            <w:r w:rsidR="00CF1A2C" w:rsidRPr="002D1B66">
              <w:rPr>
                <w:rStyle w:val="Hyperlink"/>
                <w:rFonts w:cstheme="minorHAnsi"/>
                <w:noProof/>
              </w:rPr>
              <w:t>Assessment Outcome 23</w:t>
            </w:r>
            <w:r w:rsidR="00CF1A2C">
              <w:rPr>
                <w:noProof/>
                <w:webHidden/>
              </w:rPr>
              <w:tab/>
            </w:r>
            <w:r w:rsidR="00CF1A2C">
              <w:rPr>
                <w:noProof/>
                <w:webHidden/>
              </w:rPr>
              <w:fldChar w:fldCharType="begin"/>
            </w:r>
            <w:r w:rsidR="00CF1A2C">
              <w:rPr>
                <w:noProof/>
                <w:webHidden/>
              </w:rPr>
              <w:instrText xml:space="preserve"> PAGEREF _Toc141440987 \h </w:instrText>
            </w:r>
            <w:r w:rsidR="00CF1A2C">
              <w:rPr>
                <w:noProof/>
                <w:webHidden/>
              </w:rPr>
            </w:r>
            <w:r w:rsidR="00CF1A2C">
              <w:rPr>
                <w:noProof/>
                <w:webHidden/>
              </w:rPr>
              <w:fldChar w:fldCharType="separate"/>
            </w:r>
            <w:r w:rsidR="005D09BB">
              <w:rPr>
                <w:noProof/>
                <w:webHidden/>
              </w:rPr>
              <w:t>15</w:t>
            </w:r>
            <w:r w:rsidR="00CF1A2C">
              <w:rPr>
                <w:noProof/>
                <w:webHidden/>
              </w:rPr>
              <w:fldChar w:fldCharType="end"/>
            </w:r>
          </w:hyperlink>
        </w:p>
        <w:p w14:paraId="19E55B9A" w14:textId="2A9CB033" w:rsidR="00CF1A2C" w:rsidRDefault="00A63B2F">
          <w:pPr>
            <w:pStyle w:val="TOC2"/>
            <w:rPr>
              <w:rFonts w:asciiTheme="minorHAnsi" w:eastAsiaTheme="minorEastAsia" w:hAnsiTheme="minorHAnsi" w:cstheme="minorBidi"/>
              <w:noProof/>
              <w:szCs w:val="22"/>
              <w:lang w:eastAsia="en-AU"/>
            </w:rPr>
          </w:pPr>
          <w:hyperlink w:anchor="_Toc141440988" w:history="1">
            <w:r w:rsidR="00CF1A2C" w:rsidRPr="002D1B66">
              <w:rPr>
                <w:rStyle w:val="Hyperlink"/>
                <w:rFonts w:cstheme="minorHAnsi"/>
                <w:noProof/>
              </w:rPr>
              <w:t>Assessment Outcome 24</w:t>
            </w:r>
            <w:r w:rsidR="00CF1A2C">
              <w:rPr>
                <w:noProof/>
                <w:webHidden/>
              </w:rPr>
              <w:tab/>
            </w:r>
            <w:r w:rsidR="00CF1A2C">
              <w:rPr>
                <w:noProof/>
                <w:webHidden/>
              </w:rPr>
              <w:fldChar w:fldCharType="begin"/>
            </w:r>
            <w:r w:rsidR="00CF1A2C">
              <w:rPr>
                <w:noProof/>
                <w:webHidden/>
              </w:rPr>
              <w:instrText xml:space="preserve"> PAGEREF _Toc141440988 \h </w:instrText>
            </w:r>
            <w:r w:rsidR="00CF1A2C">
              <w:rPr>
                <w:noProof/>
                <w:webHidden/>
              </w:rPr>
            </w:r>
            <w:r w:rsidR="00CF1A2C">
              <w:rPr>
                <w:noProof/>
                <w:webHidden/>
              </w:rPr>
              <w:fldChar w:fldCharType="separate"/>
            </w:r>
            <w:r w:rsidR="005D09BB">
              <w:rPr>
                <w:noProof/>
                <w:webHidden/>
              </w:rPr>
              <w:t>15</w:t>
            </w:r>
            <w:r w:rsidR="00CF1A2C">
              <w:rPr>
                <w:noProof/>
                <w:webHidden/>
              </w:rPr>
              <w:fldChar w:fldCharType="end"/>
            </w:r>
          </w:hyperlink>
        </w:p>
        <w:p w14:paraId="0EF7EC4E" w14:textId="3EB5A39A" w:rsidR="00CF1A2C" w:rsidRDefault="00A63B2F">
          <w:pPr>
            <w:pStyle w:val="TOC3"/>
            <w:rPr>
              <w:rFonts w:asciiTheme="minorHAnsi" w:eastAsiaTheme="minorEastAsia" w:hAnsiTheme="minorHAnsi" w:cstheme="minorBidi"/>
              <w:noProof/>
              <w:szCs w:val="22"/>
              <w:lang w:eastAsia="en-AU"/>
            </w:rPr>
          </w:pPr>
          <w:hyperlink w:anchor="_Toc141440989" w:history="1">
            <w:r w:rsidR="00CF1A2C" w:rsidRPr="002D1B66">
              <w:rPr>
                <w:rStyle w:val="Hyperlink"/>
                <w:noProof/>
              </w:rPr>
              <w:t>Battery storage</w:t>
            </w:r>
            <w:r w:rsidR="00CF1A2C">
              <w:rPr>
                <w:noProof/>
                <w:webHidden/>
              </w:rPr>
              <w:tab/>
            </w:r>
            <w:r w:rsidR="00CF1A2C">
              <w:rPr>
                <w:noProof/>
                <w:webHidden/>
              </w:rPr>
              <w:fldChar w:fldCharType="begin"/>
            </w:r>
            <w:r w:rsidR="00CF1A2C">
              <w:rPr>
                <w:noProof/>
                <w:webHidden/>
              </w:rPr>
              <w:instrText xml:space="preserve"> PAGEREF _Toc141440989 \h </w:instrText>
            </w:r>
            <w:r w:rsidR="00CF1A2C">
              <w:rPr>
                <w:noProof/>
                <w:webHidden/>
              </w:rPr>
            </w:r>
            <w:r w:rsidR="00CF1A2C">
              <w:rPr>
                <w:noProof/>
                <w:webHidden/>
              </w:rPr>
              <w:fldChar w:fldCharType="separate"/>
            </w:r>
            <w:r w:rsidR="005D09BB">
              <w:rPr>
                <w:noProof/>
                <w:webHidden/>
              </w:rPr>
              <w:t>15</w:t>
            </w:r>
            <w:r w:rsidR="00CF1A2C">
              <w:rPr>
                <w:noProof/>
                <w:webHidden/>
              </w:rPr>
              <w:fldChar w:fldCharType="end"/>
            </w:r>
          </w:hyperlink>
        </w:p>
        <w:p w14:paraId="58311924" w14:textId="4B0B3030" w:rsidR="00CF1A2C" w:rsidRDefault="00A63B2F">
          <w:pPr>
            <w:pStyle w:val="TOC1"/>
            <w:rPr>
              <w:rFonts w:asciiTheme="minorHAnsi" w:eastAsiaTheme="minorEastAsia" w:hAnsiTheme="minorHAnsi" w:cstheme="minorBidi"/>
              <w:b w:val="0"/>
              <w:bCs w:val="0"/>
              <w:szCs w:val="22"/>
              <w:lang w:eastAsia="en-AU"/>
            </w:rPr>
          </w:pPr>
          <w:hyperlink w:anchor="_Toc141440990" w:history="1">
            <w:r w:rsidR="00CF1A2C" w:rsidRPr="002D1B66">
              <w:rPr>
                <w:rStyle w:val="Hyperlink"/>
              </w:rPr>
              <w:t>Schedule 1 – Public spaces</w:t>
            </w:r>
            <w:r w:rsidR="00CF1A2C">
              <w:rPr>
                <w:webHidden/>
              </w:rPr>
              <w:tab/>
            </w:r>
            <w:r w:rsidR="00CF1A2C">
              <w:rPr>
                <w:webHidden/>
              </w:rPr>
              <w:fldChar w:fldCharType="begin"/>
            </w:r>
            <w:r w:rsidR="00CF1A2C">
              <w:rPr>
                <w:webHidden/>
              </w:rPr>
              <w:instrText xml:space="preserve"> PAGEREF _Toc141440990 \h </w:instrText>
            </w:r>
            <w:r w:rsidR="00CF1A2C">
              <w:rPr>
                <w:webHidden/>
              </w:rPr>
            </w:r>
            <w:r w:rsidR="00CF1A2C">
              <w:rPr>
                <w:webHidden/>
              </w:rPr>
              <w:fldChar w:fldCharType="separate"/>
            </w:r>
            <w:r w:rsidR="005D09BB">
              <w:rPr>
                <w:webHidden/>
              </w:rPr>
              <w:t>16</w:t>
            </w:r>
            <w:r w:rsidR="00CF1A2C">
              <w:rPr>
                <w:webHidden/>
              </w:rPr>
              <w:fldChar w:fldCharType="end"/>
            </w:r>
          </w:hyperlink>
        </w:p>
        <w:p w14:paraId="0BDE989C" w14:textId="7992C2FB" w:rsidR="00E2297B" w:rsidRDefault="00E2297B">
          <w:r>
            <w:rPr>
              <w:b/>
              <w:bCs/>
              <w:noProof/>
            </w:rPr>
            <w:fldChar w:fldCharType="end"/>
          </w:r>
        </w:p>
      </w:sdtContent>
    </w:sdt>
    <w:p w14:paraId="1D894C01" w14:textId="3B995921" w:rsidR="00E2297B" w:rsidRDefault="00E2297B">
      <w:pPr>
        <w:spacing w:before="0" w:after="160" w:line="259" w:lineRule="auto"/>
        <w:rPr>
          <w:rFonts w:ascii="Arial" w:hAnsi="Arial"/>
          <w:b/>
          <w:kern w:val="28"/>
          <w:sz w:val="44"/>
        </w:rPr>
      </w:pPr>
      <w:r>
        <w:br w:type="page"/>
      </w:r>
    </w:p>
    <w:p w14:paraId="0A1337DC" w14:textId="665FDD7F" w:rsidR="009266DD" w:rsidRPr="00B24EDF" w:rsidRDefault="00A3683B" w:rsidP="00B24EDF">
      <w:pPr>
        <w:pStyle w:val="Heading1"/>
      </w:pPr>
      <w:bookmarkStart w:id="4" w:name="_Toc141440934"/>
      <w:r>
        <w:lastRenderedPageBreak/>
        <w:t>Subdivision</w:t>
      </w:r>
      <w:r w:rsidR="00817C07" w:rsidRPr="00B24EDF">
        <w:t xml:space="preserve"> planning technical specifications</w:t>
      </w:r>
      <w:bookmarkEnd w:id="4"/>
      <w:bookmarkEnd w:id="3"/>
    </w:p>
    <w:p w14:paraId="4DF5A0FD" w14:textId="4FFA9AE6" w:rsidR="00817C07" w:rsidRPr="00FD2905" w:rsidRDefault="00817C07" w:rsidP="00817C07">
      <w:pPr>
        <w:spacing w:after="0" w:line="240" w:lineRule="auto"/>
      </w:pPr>
      <w:r>
        <w:t xml:space="preserve">The primary assessment consideration for a development application is the assessment outcomes in the Territory Plan. In </w:t>
      </w:r>
      <w:r w:rsidRPr="00F1069C">
        <w:t xml:space="preserve">demonstrating compliance with the assessment outcomes, consideration </w:t>
      </w:r>
      <w:r w:rsidR="001823EF">
        <w:t>may</w:t>
      </w:r>
      <w:r>
        <w:t xml:space="preserve"> be </w:t>
      </w:r>
      <w:r w:rsidRPr="00F1069C">
        <w:t xml:space="preserve">given to the relevant planning </w:t>
      </w:r>
      <w:r>
        <w:t xml:space="preserve">technical </w:t>
      </w:r>
      <w:r w:rsidRPr="00F1069C">
        <w:t>specifications.</w:t>
      </w:r>
      <w:r>
        <w:t xml:space="preserve"> While all assessment outcomes are to be met, not all outcomes are covered by a specification.</w:t>
      </w:r>
    </w:p>
    <w:p w14:paraId="632DF967" w14:textId="5E2B7455" w:rsidR="00817C07" w:rsidRDefault="00817C07" w:rsidP="00817C07">
      <w:pPr>
        <w:pStyle w:val="ListParagraph"/>
        <w:spacing w:after="0" w:line="240" w:lineRule="auto"/>
        <w:ind w:left="0"/>
        <w:rPr>
          <w:spacing w:val="2"/>
        </w:rPr>
      </w:pPr>
      <w:r>
        <w:rPr>
          <w:spacing w:val="2"/>
        </w:rPr>
        <w:t>Planning technical specifications</w:t>
      </w:r>
      <w:r w:rsidRPr="005917E8">
        <w:rPr>
          <w:spacing w:val="2"/>
        </w:rPr>
        <w:t xml:space="preserve"> </w:t>
      </w:r>
      <w:r>
        <w:rPr>
          <w:spacing w:val="2"/>
        </w:rPr>
        <w:t>are</w:t>
      </w:r>
      <w:r w:rsidRPr="005917E8">
        <w:rPr>
          <w:spacing w:val="2"/>
        </w:rPr>
        <w:t xml:space="preserve"> used as a </w:t>
      </w:r>
      <w:r>
        <w:rPr>
          <w:spacing w:val="2"/>
        </w:rPr>
        <w:t xml:space="preserve">possible </w:t>
      </w:r>
      <w:r w:rsidRPr="005917E8">
        <w:rPr>
          <w:spacing w:val="2"/>
        </w:rPr>
        <w:t xml:space="preserve">solution or to provide </w:t>
      </w:r>
      <w:r>
        <w:rPr>
          <w:spacing w:val="2"/>
        </w:rPr>
        <w:t>guidance</w:t>
      </w:r>
      <w:r w:rsidRPr="005917E8">
        <w:rPr>
          <w:spacing w:val="2"/>
        </w:rPr>
        <w:t xml:space="preserve"> </w:t>
      </w:r>
      <w:r>
        <w:rPr>
          <w:spacing w:val="2"/>
        </w:rPr>
        <w:t>for identified</w:t>
      </w:r>
      <w:r w:rsidRPr="005917E8">
        <w:rPr>
          <w:spacing w:val="2"/>
        </w:rPr>
        <w:t xml:space="preserve"> aspects of </w:t>
      </w:r>
      <w:r>
        <w:rPr>
          <w:spacing w:val="2"/>
        </w:rPr>
        <w:t>a</w:t>
      </w:r>
      <w:r w:rsidRPr="005917E8">
        <w:rPr>
          <w:spacing w:val="2"/>
        </w:rPr>
        <w:t xml:space="preserve"> development proposal. </w:t>
      </w:r>
      <w:r>
        <w:rPr>
          <w:spacing w:val="2"/>
        </w:rPr>
        <w:t xml:space="preserve">The specifications may also be used as a reference or benchmark in the preparation and assessment of development proposals to demonstrate compliance with the assessment outcomes, and the Territory Plan. </w:t>
      </w:r>
    </w:p>
    <w:p w14:paraId="75C5C90B" w14:textId="77777777" w:rsidR="00817C07" w:rsidRDefault="00817C07" w:rsidP="00817C07">
      <w:pPr>
        <w:spacing w:after="0" w:line="240" w:lineRule="auto"/>
      </w:pPr>
      <w:r>
        <w:t>Where</w:t>
      </w:r>
      <w:r w:rsidRPr="007F5A28">
        <w:t xml:space="preserve"> a proposed development complies with a relevant provision in the </w:t>
      </w:r>
      <w:r>
        <w:t>planning technical s</w:t>
      </w:r>
      <w:r w:rsidRPr="007F5A28">
        <w:t>pecifications</w:t>
      </w:r>
      <w:r>
        <w:t xml:space="preserve"> and the development comprehensively addresses the assessment outcome, </w:t>
      </w:r>
      <w:r w:rsidRPr="007F5A28">
        <w:t>further assessment regarding those specific provisions</w:t>
      </w:r>
      <w:r>
        <w:t xml:space="preserve"> will not be required</w:t>
      </w:r>
      <w:r w:rsidRPr="007F5A28">
        <w:t>.</w:t>
      </w:r>
    </w:p>
    <w:p w14:paraId="1067391A" w14:textId="5963471E" w:rsidR="00817C07" w:rsidRDefault="00817C07" w:rsidP="00817C07">
      <w:pPr>
        <w:spacing w:after="0" w:line="240" w:lineRule="auto"/>
      </w:pPr>
      <w:r w:rsidRPr="00A44262">
        <w:t xml:space="preserve">The Territory Planning Authority may consider </w:t>
      </w:r>
      <w:r>
        <w:t>advice</w:t>
      </w:r>
      <w:r w:rsidRPr="00A44262">
        <w:t xml:space="preserve"> or written support from a</w:t>
      </w:r>
      <w:r>
        <w:t xml:space="preserve"> referral</w:t>
      </w:r>
      <w:r w:rsidRPr="00A44262">
        <w:t xml:space="preserve"> entity to demonstrate compliance with </w:t>
      </w:r>
      <w:r>
        <w:t>a relevant assessment outcome</w:t>
      </w:r>
      <w:r w:rsidRPr="00A44262">
        <w:t>.</w:t>
      </w:r>
      <w:r w:rsidRPr="002E4189">
        <w:t xml:space="preserve"> </w:t>
      </w:r>
      <w:r w:rsidRPr="00C13F7B">
        <w:t xml:space="preserve">Where endorsement from an entity is noted as a planning specification, entity referral </w:t>
      </w:r>
      <w:r w:rsidR="006165F6">
        <w:t>may</w:t>
      </w:r>
      <w:r w:rsidRPr="00C13F7B">
        <w:t xml:space="preserve"> be required</w:t>
      </w:r>
      <w:r>
        <w:t>.</w:t>
      </w:r>
    </w:p>
    <w:p w14:paraId="63065FD4" w14:textId="39C36600" w:rsidR="00817C07" w:rsidRDefault="00817C07" w:rsidP="00817C07">
      <w:pPr>
        <w:spacing w:after="0" w:line="240" w:lineRule="auto"/>
      </w:pPr>
      <w:r>
        <w:t xml:space="preserve">Consistent with the </w:t>
      </w:r>
      <w:r w:rsidR="00A3683B">
        <w:t>Subdivision</w:t>
      </w:r>
      <w:r>
        <w:t xml:space="preserve"> Policy, this </w:t>
      </w:r>
      <w:bookmarkStart w:id="5" w:name="_Hlk115431640"/>
      <w:r w:rsidR="00A3683B">
        <w:t>Subdivision</w:t>
      </w:r>
      <w:r>
        <w:t xml:space="preserve"> Specification comprises specifications under </w:t>
      </w:r>
      <w:r w:rsidR="009D6CFF">
        <w:t xml:space="preserve">eight </w:t>
      </w:r>
      <w:r>
        <w:t>categories:</w:t>
      </w:r>
      <w:bookmarkEnd w:id="5"/>
    </w:p>
    <w:p w14:paraId="0F1A2585" w14:textId="623B9F17" w:rsidR="009D6CFF" w:rsidRDefault="009D6CFF">
      <w:pPr>
        <w:pStyle w:val="ListParagraph"/>
        <w:numPr>
          <w:ilvl w:val="0"/>
          <w:numId w:val="14"/>
        </w:numPr>
        <w:spacing w:before="0" w:after="0" w:line="240" w:lineRule="auto"/>
      </w:pPr>
      <w:r>
        <w:t>Country and Place;</w:t>
      </w:r>
    </w:p>
    <w:p w14:paraId="06972980" w14:textId="182CF0AF" w:rsidR="00817C07" w:rsidRDefault="00817C07">
      <w:pPr>
        <w:pStyle w:val="ListParagraph"/>
        <w:numPr>
          <w:ilvl w:val="0"/>
          <w:numId w:val="14"/>
        </w:numPr>
        <w:spacing w:before="0" w:after="0" w:line="240" w:lineRule="auto"/>
      </w:pPr>
      <w:r>
        <w:t>Urban Structure and Site</w:t>
      </w:r>
      <w:r w:rsidR="00696F3A">
        <w:t xml:space="preserve">; </w:t>
      </w:r>
    </w:p>
    <w:p w14:paraId="5BE5E083" w14:textId="27089C72" w:rsidR="00696F3A" w:rsidRDefault="00696F3A">
      <w:pPr>
        <w:pStyle w:val="ListParagraph"/>
        <w:numPr>
          <w:ilvl w:val="0"/>
          <w:numId w:val="14"/>
        </w:numPr>
        <w:spacing w:before="0" w:after="0" w:line="240" w:lineRule="auto"/>
      </w:pPr>
      <w:r>
        <w:t xml:space="preserve">Access and Movement; </w:t>
      </w:r>
    </w:p>
    <w:p w14:paraId="540C0BDE" w14:textId="6D3035C3" w:rsidR="00696F3A" w:rsidRDefault="00696F3A">
      <w:pPr>
        <w:pStyle w:val="ListParagraph"/>
        <w:numPr>
          <w:ilvl w:val="0"/>
          <w:numId w:val="14"/>
        </w:numPr>
        <w:spacing w:before="0" w:after="0" w:line="240" w:lineRule="auto"/>
      </w:pPr>
      <w:r>
        <w:t xml:space="preserve">Public Space and Amenity; </w:t>
      </w:r>
    </w:p>
    <w:p w14:paraId="6D8B6C2E" w14:textId="563D871E" w:rsidR="00696F3A" w:rsidRDefault="00696F3A">
      <w:pPr>
        <w:pStyle w:val="ListParagraph"/>
        <w:numPr>
          <w:ilvl w:val="0"/>
          <w:numId w:val="14"/>
        </w:numPr>
        <w:spacing w:before="0" w:after="0" w:line="240" w:lineRule="auto"/>
      </w:pPr>
      <w:r>
        <w:t xml:space="preserve">Land Use and Development; </w:t>
      </w:r>
    </w:p>
    <w:p w14:paraId="701FD309" w14:textId="2B0CCCAA" w:rsidR="00817C07" w:rsidRDefault="00696F3A">
      <w:pPr>
        <w:pStyle w:val="ListParagraph"/>
        <w:numPr>
          <w:ilvl w:val="0"/>
          <w:numId w:val="14"/>
        </w:numPr>
        <w:spacing w:before="0" w:after="0" w:line="240" w:lineRule="auto"/>
      </w:pPr>
      <w:r>
        <w:t xml:space="preserve">Built Form and Building Form; </w:t>
      </w:r>
    </w:p>
    <w:p w14:paraId="254EBF00" w14:textId="0D002C25" w:rsidR="00817C07" w:rsidRDefault="00817C07">
      <w:pPr>
        <w:pStyle w:val="ListParagraph"/>
        <w:numPr>
          <w:ilvl w:val="0"/>
          <w:numId w:val="14"/>
        </w:numPr>
        <w:spacing w:before="0" w:after="0" w:line="240" w:lineRule="auto"/>
      </w:pPr>
      <w:r>
        <w:t xml:space="preserve">Sustainability and </w:t>
      </w:r>
      <w:r w:rsidR="00696F3A">
        <w:t>E</w:t>
      </w:r>
      <w:r>
        <w:t>nvironment; and</w:t>
      </w:r>
    </w:p>
    <w:p w14:paraId="59023319" w14:textId="70A2C5D7" w:rsidR="00817C07" w:rsidRDefault="00696F3A">
      <w:pPr>
        <w:pStyle w:val="ListParagraph"/>
        <w:numPr>
          <w:ilvl w:val="0"/>
          <w:numId w:val="14"/>
        </w:numPr>
        <w:spacing w:before="0" w:after="0" w:line="240" w:lineRule="auto"/>
      </w:pPr>
      <w:r>
        <w:t xml:space="preserve">Parking, </w:t>
      </w:r>
      <w:r w:rsidR="00817C07">
        <w:t xml:space="preserve">Services and </w:t>
      </w:r>
      <w:r>
        <w:t>U</w:t>
      </w:r>
      <w:r w:rsidR="00817C07">
        <w:t>tilities.</w:t>
      </w:r>
    </w:p>
    <w:p w14:paraId="52D9C46E" w14:textId="77777777" w:rsidR="00FF07C7" w:rsidRDefault="00FF07C7" w:rsidP="00FF07C7">
      <w:pPr>
        <w:spacing w:after="0" w:line="240" w:lineRule="auto"/>
      </w:pPr>
      <w:r>
        <w:t xml:space="preserve">These specifications will primarily be for subdividing land and for development of new subdivisions.  Some of these specifications may be referred to in other circumstances, e.g., larger developments and developments that may require significant infrastructure.  </w:t>
      </w:r>
    </w:p>
    <w:p w14:paraId="07518588" w14:textId="77777777" w:rsidR="00FF07C7" w:rsidRDefault="00FF07C7" w:rsidP="00FF07C7">
      <w:pPr>
        <w:spacing w:after="0" w:line="240" w:lineRule="auto"/>
      </w:pPr>
      <w:r>
        <w:t xml:space="preserve">Other planning technical specifications may be referred to as required, for example, to consider the requirements for proposed zones and development permitted in it. </w:t>
      </w:r>
    </w:p>
    <w:p w14:paraId="0B5356A1" w14:textId="7CE26F82" w:rsidR="00696F3A" w:rsidRDefault="00696F3A">
      <w:pPr>
        <w:spacing w:before="0" w:after="160" w:line="259" w:lineRule="auto"/>
        <w:rPr>
          <w:b/>
          <w:bCs/>
          <w:sz w:val="30"/>
          <w:szCs w:val="30"/>
        </w:rPr>
      </w:pPr>
      <w:r>
        <w:br w:type="page"/>
      </w:r>
    </w:p>
    <w:p w14:paraId="172F2393" w14:textId="2496427C" w:rsidR="00817C07" w:rsidRDefault="00A3683B" w:rsidP="00B24EDF">
      <w:pPr>
        <w:pStyle w:val="Heading1"/>
      </w:pPr>
      <w:bookmarkStart w:id="6" w:name="_Toc141440935"/>
      <w:bookmarkStart w:id="7" w:name="_Hlk141292839"/>
      <w:r>
        <w:lastRenderedPageBreak/>
        <w:t>Country and Place</w:t>
      </w:r>
      <w:bookmarkEnd w:id="6"/>
    </w:p>
    <w:bookmarkEnd w:id="7"/>
    <w:p w14:paraId="0BC98A3F" w14:textId="3582BDFC" w:rsidR="00A3683B" w:rsidRDefault="00B21F09" w:rsidP="00B21F09">
      <w:pPr>
        <w:spacing w:line="240" w:lineRule="auto"/>
        <w:rPr>
          <w:rFonts w:ascii="Arial" w:eastAsiaTheme="minorEastAsia" w:hAnsi="Arial" w:cs="Arial"/>
          <w:kern w:val="2"/>
          <w:szCs w:val="22"/>
          <w14:ligatures w14:val="standardContextual"/>
        </w:rPr>
      </w:pPr>
      <w:r w:rsidRPr="00F3275F">
        <w:t xml:space="preserve">The following specifications provide possible solutions that should be considered in the planning of a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A3683B" w:rsidRPr="00866D9F" w14:paraId="72BB2FDB" w14:textId="77777777" w:rsidTr="004D53F9">
        <w:tc>
          <w:tcPr>
            <w:tcW w:w="2835" w:type="dxa"/>
            <w:shd w:val="clear" w:color="auto" w:fill="06B4BA"/>
          </w:tcPr>
          <w:p w14:paraId="464CA815" w14:textId="77777777" w:rsidR="00A3683B" w:rsidRPr="00014048" w:rsidRDefault="00A3683B" w:rsidP="004D53F9">
            <w:pPr>
              <w:pStyle w:val="Heading2"/>
              <w:spacing w:before="60" w:after="60"/>
              <w:rPr>
                <w:rFonts w:asciiTheme="minorHAnsi" w:hAnsiTheme="minorHAnsi" w:cstheme="minorHAnsi"/>
                <w:b w:val="0"/>
                <w:color w:val="FFFFFF" w:themeColor="background1"/>
                <w:sz w:val="22"/>
                <w:szCs w:val="22"/>
              </w:rPr>
            </w:pPr>
            <w:bookmarkStart w:id="8" w:name="_Toc141440936"/>
            <w:r w:rsidRPr="00014048">
              <w:rPr>
                <w:rFonts w:asciiTheme="minorHAnsi" w:hAnsiTheme="minorHAnsi" w:cstheme="minorHAnsi"/>
                <w:color w:val="FFFFFF" w:themeColor="background1"/>
                <w:sz w:val="22"/>
                <w:szCs w:val="22"/>
              </w:rPr>
              <w:t xml:space="preserve">Assessment Outcome </w:t>
            </w:r>
            <w:r>
              <w:rPr>
                <w:rFonts w:asciiTheme="minorHAnsi" w:hAnsiTheme="minorHAnsi" w:cstheme="minorHAnsi"/>
                <w:color w:val="06B4BA"/>
                <w:sz w:val="22"/>
                <w:szCs w:val="22"/>
              </w:rPr>
              <w:t>1</w:t>
            </w:r>
            <w:bookmarkEnd w:id="8"/>
          </w:p>
        </w:tc>
        <w:tc>
          <w:tcPr>
            <w:tcW w:w="6799" w:type="dxa"/>
            <w:shd w:val="clear" w:color="auto" w:fill="06B4BA"/>
          </w:tcPr>
          <w:p w14:paraId="05D90C58" w14:textId="70EC2D61" w:rsidR="00A3683B" w:rsidRPr="005739B4" w:rsidRDefault="00A3683B" w:rsidP="00A3683B">
            <w:pPr>
              <w:pStyle w:val="Style1"/>
              <w:ind w:left="357" w:hanging="357"/>
            </w:pPr>
            <w:r w:rsidRPr="00140A21">
              <w:t xml:space="preserve">The subdivision design considers and responds appropriately to cultural significance and history or heritage. </w:t>
            </w:r>
          </w:p>
        </w:tc>
      </w:tr>
      <w:tr w:rsidR="00A3683B" w:rsidRPr="00866D9F" w14:paraId="1C23007C" w14:textId="77777777" w:rsidTr="004D53F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E9603F7" w14:textId="77777777" w:rsidR="00A3683B" w:rsidRPr="00866D9F" w:rsidRDefault="00A3683B" w:rsidP="004D53F9">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3E1BA9C4" w14:textId="6268EE43" w:rsidR="00A3683B" w:rsidRDefault="00A3683B" w:rsidP="00D41D36">
      <w:pPr>
        <w:spacing w:before="0" w:after="0" w:line="240" w:lineRule="auto"/>
        <w:rPr>
          <w:rFonts w:ascii="Arial" w:eastAsiaTheme="minorEastAsia" w:hAnsi="Arial" w:cs="Arial"/>
          <w:kern w:val="2"/>
          <w:szCs w:val="22"/>
          <w14:ligatures w14:val="standardContextual"/>
        </w:rPr>
      </w:pPr>
    </w:p>
    <w:p w14:paraId="6E8960FF" w14:textId="5E68F5D2" w:rsidR="00A3683B" w:rsidRDefault="00A3683B" w:rsidP="00D41D36">
      <w:pPr>
        <w:spacing w:before="0" w:after="0" w:line="240" w:lineRule="auto"/>
        <w:rPr>
          <w:rFonts w:ascii="Arial" w:eastAsiaTheme="minorEastAsia" w:hAnsi="Arial" w:cs="Arial"/>
          <w:kern w:val="2"/>
          <w:szCs w:val="22"/>
          <w14:ligatures w14:val="standardContextual"/>
        </w:rPr>
      </w:pPr>
    </w:p>
    <w:p w14:paraId="7BAB5034" w14:textId="77777777" w:rsidR="00B21F09" w:rsidRDefault="00B21F09" w:rsidP="00D41D36">
      <w:pPr>
        <w:spacing w:before="0" w:after="0" w:line="240" w:lineRule="auto"/>
        <w:rPr>
          <w:rFonts w:ascii="Arial" w:eastAsiaTheme="minorEastAsia" w:hAnsi="Arial" w:cs="Arial"/>
          <w:kern w:val="2"/>
          <w:szCs w:val="22"/>
          <w14:ligatures w14:val="standardContextual"/>
        </w:rPr>
      </w:pPr>
    </w:p>
    <w:p w14:paraId="0DE27F1D" w14:textId="77777777" w:rsidR="00A3683B" w:rsidRDefault="00A3683B" w:rsidP="00A3683B">
      <w:pPr>
        <w:pStyle w:val="Heading1"/>
      </w:pPr>
      <w:bookmarkStart w:id="9" w:name="_Toc141440937"/>
      <w:r>
        <w:t xml:space="preserve">Urban </w:t>
      </w:r>
      <w:r w:rsidRPr="00B24EDF">
        <w:rPr>
          <w:szCs w:val="36"/>
        </w:rPr>
        <w:t>Structure</w:t>
      </w:r>
      <w:r>
        <w:t xml:space="preserve"> and Natural Systems</w:t>
      </w:r>
      <w:bookmarkEnd w:id="9"/>
    </w:p>
    <w:p w14:paraId="05953414" w14:textId="341E35B8" w:rsidR="00A3683B" w:rsidRDefault="00A3683B" w:rsidP="00A3683B">
      <w:pPr>
        <w:spacing w:line="240" w:lineRule="auto"/>
      </w:pPr>
      <w:r w:rsidRPr="00F3275F">
        <w:t xml:space="preserve">The following specifications provide possible solutions that should be considered in the planning of a proposed development: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A3683B" w:rsidRPr="00866D9F" w14:paraId="545558F0" w14:textId="77777777" w:rsidTr="00E676CF">
        <w:tc>
          <w:tcPr>
            <w:tcW w:w="2835" w:type="dxa"/>
            <w:shd w:val="clear" w:color="auto" w:fill="06B4BA"/>
          </w:tcPr>
          <w:p w14:paraId="32C90EA7" w14:textId="18EA72A9" w:rsidR="00A3683B" w:rsidRPr="00014048" w:rsidRDefault="00A3683B" w:rsidP="00E676CF">
            <w:pPr>
              <w:pStyle w:val="Heading2"/>
              <w:spacing w:before="60" w:after="60"/>
              <w:rPr>
                <w:rFonts w:asciiTheme="minorHAnsi" w:hAnsiTheme="minorHAnsi" w:cstheme="minorHAnsi"/>
                <w:b w:val="0"/>
                <w:color w:val="FFFFFF" w:themeColor="background1"/>
                <w:sz w:val="22"/>
                <w:szCs w:val="22"/>
              </w:rPr>
            </w:pPr>
            <w:bookmarkStart w:id="10" w:name="_Toc141440938"/>
            <w:r w:rsidRPr="00014048">
              <w:rPr>
                <w:rFonts w:asciiTheme="minorHAnsi" w:hAnsiTheme="minorHAnsi" w:cstheme="minorHAnsi"/>
                <w:color w:val="FFFFFF" w:themeColor="background1"/>
                <w:sz w:val="22"/>
                <w:szCs w:val="22"/>
              </w:rPr>
              <w:t xml:space="preserve">Assessment </w:t>
            </w:r>
            <w:r w:rsidRPr="003D1256">
              <w:rPr>
                <w:rFonts w:asciiTheme="minorHAnsi" w:hAnsiTheme="minorHAnsi" w:cstheme="minorHAnsi"/>
                <w:color w:val="FFFFFF" w:themeColor="background1"/>
                <w:sz w:val="22"/>
                <w:szCs w:val="22"/>
              </w:rPr>
              <w:t xml:space="preserve">Outcome </w:t>
            </w:r>
            <w:r w:rsidR="003D1256" w:rsidRPr="003D1256">
              <w:rPr>
                <w:rFonts w:asciiTheme="minorHAnsi" w:hAnsiTheme="minorHAnsi" w:cstheme="minorHAnsi"/>
                <w:color w:val="06B4BA"/>
                <w:sz w:val="22"/>
                <w:szCs w:val="22"/>
              </w:rPr>
              <w:t>2</w:t>
            </w:r>
            <w:bookmarkEnd w:id="10"/>
          </w:p>
        </w:tc>
        <w:tc>
          <w:tcPr>
            <w:tcW w:w="6799" w:type="dxa"/>
            <w:shd w:val="clear" w:color="auto" w:fill="06B4BA"/>
          </w:tcPr>
          <w:p w14:paraId="6643DBD5" w14:textId="521179D3" w:rsidR="00A3683B" w:rsidRPr="005739B4" w:rsidRDefault="00A3683B" w:rsidP="00E676CF">
            <w:pPr>
              <w:pStyle w:val="Style1"/>
              <w:ind w:left="424" w:hanging="424"/>
            </w:pPr>
            <w:r w:rsidRPr="00140A21">
              <w:t>New blocks are of a size and configuration that can accommodate the intended use for the site (for example an appropriately sized and configured site for single dwelling use</w:t>
            </w:r>
            <w:r w:rsidR="00EE165A">
              <w:t>)</w:t>
            </w:r>
          </w:p>
        </w:tc>
      </w:tr>
      <w:tr w:rsidR="002A7156" w:rsidRPr="002A7156" w14:paraId="2269AF95" w14:textId="77777777" w:rsidTr="00E676CF">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C0E0F31" w14:textId="77777777" w:rsidR="00D867F6" w:rsidRPr="002A7156" w:rsidRDefault="00D867F6" w:rsidP="00E676CF">
            <w:pPr>
              <w:spacing w:before="0" w:after="0"/>
              <w:rPr>
                <w:rFonts w:asciiTheme="minorHAnsi" w:hAnsiTheme="minorHAnsi" w:cstheme="minorHAnsi"/>
                <w:sz w:val="20"/>
              </w:rPr>
            </w:pPr>
            <w:r w:rsidRPr="002A7156">
              <w:rPr>
                <w:rFonts w:asciiTheme="minorHAnsi" w:hAnsiTheme="minorHAnsi" w:cstheme="minorHAnsi"/>
                <w:b/>
                <w:bCs/>
                <w:sz w:val="20"/>
              </w:rPr>
              <w:t>Specification</w:t>
            </w:r>
          </w:p>
        </w:tc>
      </w:tr>
      <w:tr w:rsidR="002A7156" w:rsidRPr="002A7156" w14:paraId="051C52FC" w14:textId="77777777" w:rsidTr="00E676C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B81A65E" w14:textId="77777777" w:rsidR="00D867F6" w:rsidRPr="002A7156" w:rsidRDefault="00D867F6" w:rsidP="00E676CF">
            <w:pPr>
              <w:pStyle w:val="Heading3"/>
              <w:rPr>
                <w:b w:val="0"/>
              </w:rPr>
            </w:pPr>
            <w:bookmarkStart w:id="11" w:name="_Toc141440939"/>
            <w:r w:rsidRPr="00DB57A8">
              <w:t>Residential block configuration – new residential blocks</w:t>
            </w:r>
            <w:bookmarkEnd w:id="11"/>
            <w:r w:rsidRPr="002A7156">
              <w:rPr>
                <w:bCs/>
              </w:rPr>
              <w:t xml:space="preserve">  </w:t>
            </w:r>
          </w:p>
        </w:tc>
        <w:tc>
          <w:tcPr>
            <w:tcW w:w="6799" w:type="dxa"/>
            <w:tcBorders>
              <w:top w:val="single" w:sz="4" w:space="0" w:color="auto"/>
              <w:left w:val="single" w:sz="4" w:space="0" w:color="auto"/>
              <w:bottom w:val="single" w:sz="4" w:space="0" w:color="auto"/>
              <w:right w:val="nil"/>
            </w:tcBorders>
          </w:tcPr>
          <w:p w14:paraId="23DBF92D" w14:textId="7775877E" w:rsidR="00D867F6" w:rsidRPr="002A7156" w:rsidRDefault="00D867F6" w:rsidP="00C93ECB">
            <w:pPr>
              <w:pStyle w:val="ListParagraph"/>
              <w:numPr>
                <w:ilvl w:val="1"/>
                <w:numId w:val="16"/>
              </w:numPr>
              <w:spacing w:before="0" w:after="0"/>
              <w:ind w:left="425" w:hanging="425"/>
              <w:rPr>
                <w:rFonts w:asciiTheme="minorHAnsi" w:eastAsiaTheme="minorHAnsi" w:hAnsiTheme="minorHAnsi" w:cstheme="minorHAnsi"/>
                <w:sz w:val="20"/>
                <w:lang w:val="en-GB"/>
              </w:rPr>
            </w:pPr>
            <w:r w:rsidRPr="002A7156">
              <w:rPr>
                <w:rFonts w:asciiTheme="minorHAnsi" w:hAnsiTheme="minorHAnsi" w:cstheme="minorHAnsi"/>
                <w:sz w:val="20"/>
              </w:rPr>
              <w:t>New residential blocks comply with all of the following:</w:t>
            </w:r>
          </w:p>
          <w:p w14:paraId="48F2F2D0" w14:textId="77777777" w:rsidR="00D867F6" w:rsidRPr="002A7156" w:rsidRDefault="00D867F6" w:rsidP="00E676CF">
            <w:pPr>
              <w:pStyle w:val="ListParagraph"/>
              <w:numPr>
                <w:ilvl w:val="2"/>
                <w:numId w:val="25"/>
              </w:numPr>
              <w:spacing w:before="0" w:after="0" w:line="240" w:lineRule="auto"/>
              <w:rPr>
                <w:rFonts w:asciiTheme="minorHAnsi" w:hAnsiTheme="minorHAnsi" w:cstheme="minorHAnsi"/>
                <w:sz w:val="20"/>
              </w:rPr>
            </w:pPr>
            <w:r w:rsidRPr="002A7156">
              <w:rPr>
                <w:rFonts w:asciiTheme="minorHAnsi" w:hAnsiTheme="minorHAnsi" w:cstheme="minorHAnsi"/>
                <w:sz w:val="20"/>
              </w:rPr>
              <w:t>minimum block depth:</w:t>
            </w:r>
          </w:p>
          <w:p w14:paraId="2B59E9A2" w14:textId="77777777" w:rsidR="00D867F6" w:rsidRPr="002A7156" w:rsidRDefault="00D867F6" w:rsidP="00E676CF">
            <w:pPr>
              <w:pStyle w:val="RuleList"/>
              <w:numPr>
                <w:ilvl w:val="1"/>
                <w:numId w:val="24"/>
              </w:numPr>
              <w:tabs>
                <w:tab w:val="left" w:pos="0"/>
              </w:tabs>
              <w:spacing w:before="0" w:after="0" w:line="240" w:lineRule="auto"/>
              <w:rPr>
                <w:rFonts w:asciiTheme="minorHAnsi" w:hAnsiTheme="minorHAnsi" w:cstheme="minorHAnsi"/>
                <w:color w:val="auto"/>
              </w:rPr>
            </w:pPr>
            <w:r w:rsidRPr="002A7156">
              <w:rPr>
                <w:rFonts w:asciiTheme="minorHAnsi" w:hAnsiTheme="minorHAnsi" w:cstheme="minorHAnsi"/>
                <w:color w:val="auto"/>
              </w:rPr>
              <w:t xml:space="preserve">for compact blocks: 17m </w:t>
            </w:r>
          </w:p>
          <w:p w14:paraId="3364BE0D" w14:textId="77777777" w:rsidR="00D867F6" w:rsidRPr="002A7156" w:rsidRDefault="00D867F6" w:rsidP="00E676CF">
            <w:pPr>
              <w:pStyle w:val="RuleList"/>
              <w:numPr>
                <w:ilvl w:val="1"/>
                <w:numId w:val="24"/>
              </w:numPr>
              <w:tabs>
                <w:tab w:val="left" w:pos="0"/>
              </w:tabs>
              <w:spacing w:before="0" w:after="0" w:line="240" w:lineRule="auto"/>
              <w:rPr>
                <w:rFonts w:asciiTheme="minorHAnsi" w:hAnsiTheme="minorHAnsi" w:cstheme="minorHAnsi"/>
                <w:color w:val="auto"/>
              </w:rPr>
            </w:pPr>
            <w:r w:rsidRPr="002A7156">
              <w:rPr>
                <w:rFonts w:asciiTheme="minorHAnsi" w:hAnsiTheme="minorHAnsi" w:cstheme="minorHAnsi"/>
                <w:color w:val="auto"/>
              </w:rPr>
              <w:t>for mid-sized blocks: 25m</w:t>
            </w:r>
          </w:p>
          <w:p w14:paraId="3ADBB62A" w14:textId="77777777" w:rsidR="00D867F6" w:rsidRPr="002A7156" w:rsidRDefault="00D867F6" w:rsidP="00E676CF">
            <w:pPr>
              <w:pStyle w:val="RuleList"/>
              <w:numPr>
                <w:ilvl w:val="1"/>
                <w:numId w:val="24"/>
              </w:numPr>
              <w:tabs>
                <w:tab w:val="left" w:pos="0"/>
              </w:tabs>
              <w:spacing w:before="0" w:after="0" w:line="240" w:lineRule="auto"/>
              <w:rPr>
                <w:rFonts w:asciiTheme="minorHAnsi" w:hAnsiTheme="minorHAnsi" w:cstheme="minorHAnsi"/>
                <w:color w:val="auto"/>
              </w:rPr>
            </w:pPr>
            <w:r w:rsidRPr="002A7156">
              <w:rPr>
                <w:rFonts w:asciiTheme="minorHAnsi" w:hAnsiTheme="minorHAnsi" w:cstheme="minorHAnsi"/>
                <w:color w:val="auto"/>
              </w:rPr>
              <w:t xml:space="preserve">for large blocks: 28m. </w:t>
            </w:r>
          </w:p>
          <w:p w14:paraId="19E84100" w14:textId="77777777" w:rsidR="00D867F6" w:rsidRPr="002A7156" w:rsidRDefault="00D867F6" w:rsidP="00E676CF">
            <w:pPr>
              <w:pStyle w:val="ListParagraph"/>
              <w:numPr>
                <w:ilvl w:val="2"/>
                <w:numId w:val="25"/>
              </w:numPr>
              <w:spacing w:before="0" w:after="0" w:line="240" w:lineRule="auto"/>
              <w:rPr>
                <w:rFonts w:asciiTheme="minorHAnsi" w:hAnsiTheme="minorHAnsi" w:cstheme="minorHAnsi"/>
                <w:sz w:val="20"/>
              </w:rPr>
            </w:pPr>
            <w:r w:rsidRPr="002A7156">
              <w:rPr>
                <w:rFonts w:asciiTheme="minorHAnsi" w:hAnsiTheme="minorHAnsi" w:cstheme="minorHAnsi"/>
                <w:sz w:val="20"/>
              </w:rPr>
              <w:t>minimum block width:</w:t>
            </w:r>
          </w:p>
          <w:p w14:paraId="7E126B5F" w14:textId="77777777" w:rsidR="00D867F6" w:rsidRPr="002A7156" w:rsidRDefault="00D867F6" w:rsidP="00E676CF">
            <w:pPr>
              <w:pStyle w:val="RuleList"/>
              <w:numPr>
                <w:ilvl w:val="0"/>
                <w:numId w:val="27"/>
              </w:numPr>
              <w:tabs>
                <w:tab w:val="left" w:pos="0"/>
              </w:tabs>
              <w:spacing w:before="0" w:after="0" w:line="240" w:lineRule="auto"/>
              <w:rPr>
                <w:rFonts w:asciiTheme="minorHAnsi" w:hAnsiTheme="minorHAnsi" w:cstheme="minorHAnsi"/>
                <w:color w:val="auto"/>
              </w:rPr>
            </w:pPr>
            <w:r w:rsidRPr="002A7156">
              <w:rPr>
                <w:rFonts w:asciiTheme="minorHAnsi" w:hAnsiTheme="minorHAnsi" w:cstheme="minorHAnsi"/>
                <w:color w:val="auto"/>
              </w:rPr>
              <w:t>for compact blocks: 6m</w:t>
            </w:r>
          </w:p>
          <w:p w14:paraId="23AE1B91" w14:textId="77777777" w:rsidR="00D867F6" w:rsidRPr="002A7156" w:rsidRDefault="00D867F6" w:rsidP="00E676CF">
            <w:pPr>
              <w:pStyle w:val="RuleList"/>
              <w:numPr>
                <w:ilvl w:val="0"/>
                <w:numId w:val="27"/>
              </w:numPr>
              <w:tabs>
                <w:tab w:val="left" w:pos="0"/>
              </w:tabs>
              <w:spacing w:before="0" w:after="0" w:line="240" w:lineRule="auto"/>
              <w:rPr>
                <w:rFonts w:asciiTheme="minorHAnsi" w:hAnsiTheme="minorHAnsi" w:cstheme="minorHAnsi"/>
                <w:color w:val="auto"/>
              </w:rPr>
            </w:pPr>
            <w:r w:rsidRPr="002A7156">
              <w:rPr>
                <w:rFonts w:asciiTheme="minorHAnsi" w:hAnsiTheme="minorHAnsi" w:cstheme="minorHAnsi"/>
                <w:color w:val="auto"/>
              </w:rPr>
              <w:t xml:space="preserve">for mid-sized blocks: 10m </w:t>
            </w:r>
          </w:p>
          <w:p w14:paraId="69644D7C" w14:textId="77777777" w:rsidR="00D867F6" w:rsidRPr="002A7156" w:rsidRDefault="00D867F6" w:rsidP="00E676CF">
            <w:pPr>
              <w:pStyle w:val="RuleList"/>
              <w:numPr>
                <w:ilvl w:val="0"/>
                <w:numId w:val="27"/>
              </w:numPr>
              <w:tabs>
                <w:tab w:val="left" w:pos="0"/>
              </w:tabs>
              <w:spacing w:before="0" w:after="0" w:line="240" w:lineRule="auto"/>
              <w:rPr>
                <w:rFonts w:asciiTheme="minorHAnsi" w:hAnsiTheme="minorHAnsi" w:cstheme="minorHAnsi"/>
                <w:color w:val="auto"/>
              </w:rPr>
            </w:pPr>
            <w:r w:rsidRPr="002A7156">
              <w:rPr>
                <w:rFonts w:asciiTheme="minorHAnsi" w:hAnsiTheme="minorHAnsi" w:cstheme="minorHAnsi"/>
                <w:color w:val="auto"/>
              </w:rPr>
              <w:t>for large blocks: 14m.</w:t>
            </w:r>
          </w:p>
          <w:p w14:paraId="47FD76A6" w14:textId="77777777" w:rsidR="00D867F6" w:rsidRPr="002A7156" w:rsidRDefault="00D867F6" w:rsidP="00E676CF">
            <w:pPr>
              <w:pStyle w:val="ListParagraph"/>
              <w:numPr>
                <w:ilvl w:val="2"/>
                <w:numId w:val="25"/>
              </w:numPr>
              <w:spacing w:before="0" w:after="0" w:line="240" w:lineRule="auto"/>
              <w:rPr>
                <w:rFonts w:asciiTheme="minorHAnsi" w:hAnsiTheme="minorHAnsi" w:cstheme="minorHAnsi"/>
                <w:sz w:val="20"/>
              </w:rPr>
            </w:pPr>
            <w:r w:rsidRPr="002A7156">
              <w:rPr>
                <w:rFonts w:asciiTheme="minorHAnsi" w:hAnsiTheme="minorHAnsi" w:cstheme="minorHAnsi"/>
                <w:sz w:val="20"/>
              </w:rPr>
              <w:t xml:space="preserve">for compact blocks: slope is no greater than 10%. </w:t>
            </w:r>
          </w:p>
          <w:p w14:paraId="61BD87A8" w14:textId="77777777" w:rsidR="00D867F6" w:rsidRPr="002A7156" w:rsidRDefault="00D867F6" w:rsidP="00E676CF">
            <w:pPr>
              <w:spacing w:before="0" w:after="0" w:line="240" w:lineRule="auto"/>
              <w:ind w:left="720"/>
              <w:rPr>
                <w:rFonts w:asciiTheme="minorHAnsi" w:hAnsiTheme="minorHAnsi" w:cstheme="minorHAnsi"/>
                <w:sz w:val="20"/>
              </w:rPr>
            </w:pPr>
            <w:r w:rsidRPr="002A7156">
              <w:rPr>
                <w:rFonts w:asciiTheme="minorHAnsi" w:hAnsiTheme="minorHAnsi" w:cstheme="minorHAnsi"/>
                <w:sz w:val="20"/>
              </w:rPr>
              <w:t>Note: Slope means the slope of land, expressed as a percentage, calculated using the difference in datum ground level from the highest to lowest points on the proposed block boundary and the horizontal distance between those points.</w:t>
            </w:r>
          </w:p>
          <w:p w14:paraId="3F0A3191" w14:textId="77777777" w:rsidR="00D867F6" w:rsidRPr="002A7156" w:rsidRDefault="00D867F6" w:rsidP="00E676CF">
            <w:pPr>
              <w:pStyle w:val="RuleList"/>
              <w:numPr>
                <w:ilvl w:val="0"/>
                <w:numId w:val="0"/>
              </w:numPr>
              <w:tabs>
                <w:tab w:val="left" w:pos="0"/>
              </w:tabs>
              <w:spacing w:before="0" w:after="0" w:line="240" w:lineRule="auto"/>
              <w:rPr>
                <w:rFonts w:asciiTheme="minorHAnsi" w:hAnsiTheme="minorHAnsi" w:cstheme="minorHAnsi"/>
                <w:color w:val="auto"/>
              </w:rPr>
            </w:pPr>
          </w:p>
        </w:tc>
      </w:tr>
      <w:tr w:rsidR="002A7156" w:rsidRPr="002A7156" w14:paraId="46D0765F" w14:textId="77777777" w:rsidTr="00E676C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AA82FB7" w14:textId="77777777" w:rsidR="00D867F6" w:rsidRPr="002A7156" w:rsidRDefault="00D867F6" w:rsidP="00E676CF">
            <w:pPr>
              <w:pStyle w:val="Heading3"/>
              <w:rPr>
                <w:b w:val="0"/>
                <w:bCs/>
              </w:rPr>
            </w:pPr>
            <w:bookmarkStart w:id="12" w:name="_Toc141440940"/>
            <w:r w:rsidRPr="00070E61">
              <w:t>Residential block configuration – current leased blocks</w:t>
            </w:r>
            <w:bookmarkEnd w:id="12"/>
            <w:r w:rsidRPr="002A7156">
              <w:rPr>
                <w:bCs/>
              </w:rPr>
              <w:t xml:space="preserve">  </w:t>
            </w:r>
          </w:p>
        </w:tc>
        <w:tc>
          <w:tcPr>
            <w:tcW w:w="6799" w:type="dxa"/>
            <w:tcBorders>
              <w:top w:val="single" w:sz="4" w:space="0" w:color="auto"/>
              <w:left w:val="single" w:sz="4" w:space="0" w:color="auto"/>
              <w:bottom w:val="single" w:sz="4" w:space="0" w:color="auto"/>
              <w:right w:val="nil"/>
            </w:tcBorders>
          </w:tcPr>
          <w:p w14:paraId="113B52BB" w14:textId="77777777" w:rsidR="00D867F6" w:rsidRPr="002A7156" w:rsidRDefault="00D867F6" w:rsidP="00C93ECB">
            <w:pPr>
              <w:pStyle w:val="ListParagraph"/>
              <w:numPr>
                <w:ilvl w:val="1"/>
                <w:numId w:val="16"/>
              </w:numPr>
              <w:spacing w:before="0" w:after="0"/>
              <w:ind w:left="425" w:hanging="425"/>
              <w:rPr>
                <w:rFonts w:asciiTheme="minorHAnsi" w:hAnsiTheme="minorHAnsi" w:cstheme="minorHAnsi"/>
                <w:sz w:val="20"/>
              </w:rPr>
            </w:pPr>
            <w:r w:rsidRPr="002A7156">
              <w:rPr>
                <w:rFonts w:asciiTheme="minorHAnsi" w:hAnsiTheme="minorHAnsi" w:cstheme="minorHAnsi"/>
                <w:sz w:val="20"/>
              </w:rPr>
              <w:t>F</w:t>
            </w:r>
            <w:bookmarkStart w:id="13" w:name="_Hlk134136548"/>
            <w:r w:rsidRPr="002A7156">
              <w:rPr>
                <w:rFonts w:asciiTheme="minorHAnsi" w:hAnsiTheme="minorHAnsi" w:cstheme="minorHAnsi"/>
                <w:sz w:val="20"/>
              </w:rPr>
              <w:t>or blocks created by the subdivision of a currently leased block, minimum block sizes are as follows:</w:t>
            </w:r>
            <w:bookmarkEnd w:id="13"/>
          </w:p>
          <w:p w14:paraId="2BE17BD8" w14:textId="77777777" w:rsidR="00D867F6" w:rsidRPr="002A7156" w:rsidRDefault="00D867F6" w:rsidP="00E676CF">
            <w:pPr>
              <w:pStyle w:val="RuleList"/>
              <w:numPr>
                <w:ilvl w:val="0"/>
                <w:numId w:val="0"/>
              </w:numPr>
              <w:tabs>
                <w:tab w:val="left" w:pos="0"/>
              </w:tabs>
              <w:spacing w:before="0" w:after="0" w:line="240" w:lineRule="auto"/>
              <w:ind w:left="461"/>
              <w:rPr>
                <w:rFonts w:asciiTheme="minorHAnsi" w:hAnsiTheme="minorHAnsi" w:cstheme="minorHAnsi"/>
                <w:color w:val="auto"/>
              </w:rPr>
            </w:pPr>
          </w:p>
          <w:tbl>
            <w:tblPr>
              <w:tblStyle w:val="TableGrid"/>
              <w:tblW w:w="0" w:type="auto"/>
              <w:tblInd w:w="1682" w:type="dxa"/>
              <w:shd w:val="clear" w:color="auto" w:fill="FFFFFF" w:themeFill="background1"/>
              <w:tblLook w:val="04A0" w:firstRow="1" w:lastRow="0" w:firstColumn="1" w:lastColumn="0" w:noHBand="0" w:noVBand="1"/>
            </w:tblPr>
            <w:tblGrid>
              <w:gridCol w:w="1358"/>
              <w:gridCol w:w="2327"/>
            </w:tblGrid>
            <w:tr w:rsidR="002A7156" w:rsidRPr="002A7156" w14:paraId="4EAE302C" w14:textId="77777777" w:rsidTr="004D53F9">
              <w:tc>
                <w:tcPr>
                  <w:tcW w:w="1358" w:type="dxa"/>
                  <w:shd w:val="clear" w:color="auto" w:fill="FFFFFF" w:themeFill="background1"/>
                </w:tcPr>
                <w:p w14:paraId="0458D1E2" w14:textId="77777777" w:rsidR="00D867F6" w:rsidRPr="002A7156" w:rsidRDefault="00D867F6" w:rsidP="005939F7">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Zone:</w:t>
                  </w:r>
                </w:p>
              </w:tc>
              <w:tc>
                <w:tcPr>
                  <w:tcW w:w="2327" w:type="dxa"/>
                  <w:shd w:val="clear" w:color="auto" w:fill="FFFFFF" w:themeFill="background1"/>
                </w:tcPr>
                <w:p w14:paraId="5E78785B" w14:textId="77777777" w:rsidR="00D867F6" w:rsidRPr="002A7156" w:rsidRDefault="00D867F6" w:rsidP="005939F7">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Minimum block size</w:t>
                  </w:r>
                </w:p>
              </w:tc>
            </w:tr>
            <w:tr w:rsidR="002A7156" w:rsidRPr="002A7156" w14:paraId="11FB5DE7" w14:textId="77777777" w:rsidTr="004D53F9">
              <w:tc>
                <w:tcPr>
                  <w:tcW w:w="1358" w:type="dxa"/>
                  <w:shd w:val="clear" w:color="auto" w:fill="FFFFFF" w:themeFill="background1"/>
                </w:tcPr>
                <w:p w14:paraId="0B7ADE28" w14:textId="77777777" w:rsidR="00D867F6" w:rsidRPr="002A7156" w:rsidRDefault="00D867F6" w:rsidP="005939F7">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RZ1</w:t>
                  </w:r>
                </w:p>
              </w:tc>
              <w:tc>
                <w:tcPr>
                  <w:tcW w:w="2327" w:type="dxa"/>
                  <w:shd w:val="clear" w:color="auto" w:fill="FFFFFF" w:themeFill="background1"/>
                </w:tcPr>
                <w:p w14:paraId="03A953AA" w14:textId="77777777" w:rsidR="00D867F6" w:rsidRPr="002A7156" w:rsidRDefault="00D867F6" w:rsidP="005939F7">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400m²</w:t>
                  </w:r>
                </w:p>
              </w:tc>
            </w:tr>
            <w:tr w:rsidR="002A7156" w:rsidRPr="002A7156" w14:paraId="70CD2B13" w14:textId="77777777" w:rsidTr="004D53F9">
              <w:tc>
                <w:tcPr>
                  <w:tcW w:w="1358" w:type="dxa"/>
                  <w:shd w:val="clear" w:color="auto" w:fill="FFFFFF" w:themeFill="background1"/>
                </w:tcPr>
                <w:p w14:paraId="734E22C8" w14:textId="77777777" w:rsidR="00D867F6" w:rsidRPr="002A7156" w:rsidRDefault="00D867F6" w:rsidP="005939F7">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RZ2</w:t>
                  </w:r>
                </w:p>
              </w:tc>
              <w:tc>
                <w:tcPr>
                  <w:tcW w:w="2327" w:type="dxa"/>
                  <w:shd w:val="clear" w:color="auto" w:fill="FFFFFF" w:themeFill="background1"/>
                </w:tcPr>
                <w:p w14:paraId="179957E2" w14:textId="77777777" w:rsidR="00D867F6" w:rsidRPr="002A7156" w:rsidRDefault="00D867F6" w:rsidP="005939F7">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350m²</w:t>
                  </w:r>
                </w:p>
              </w:tc>
            </w:tr>
            <w:tr w:rsidR="002A7156" w:rsidRPr="002A7156" w14:paraId="410E362D" w14:textId="77777777" w:rsidTr="004D53F9">
              <w:tc>
                <w:tcPr>
                  <w:tcW w:w="1358" w:type="dxa"/>
                  <w:shd w:val="clear" w:color="auto" w:fill="FFFFFF" w:themeFill="background1"/>
                </w:tcPr>
                <w:p w14:paraId="09FA7E07" w14:textId="77777777" w:rsidR="00D867F6" w:rsidRPr="002A7156" w:rsidRDefault="00D867F6" w:rsidP="005939F7">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RZ3</w:t>
                  </w:r>
                </w:p>
              </w:tc>
              <w:tc>
                <w:tcPr>
                  <w:tcW w:w="2327" w:type="dxa"/>
                  <w:shd w:val="clear" w:color="auto" w:fill="FFFFFF" w:themeFill="background1"/>
                </w:tcPr>
                <w:p w14:paraId="69C18B69" w14:textId="77777777" w:rsidR="00D867F6" w:rsidRPr="002A7156" w:rsidRDefault="00D867F6" w:rsidP="005939F7">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325m²</w:t>
                  </w:r>
                </w:p>
              </w:tc>
            </w:tr>
            <w:tr w:rsidR="002A7156" w:rsidRPr="002A7156" w14:paraId="6C9B4E58" w14:textId="77777777" w:rsidTr="004D53F9">
              <w:tc>
                <w:tcPr>
                  <w:tcW w:w="1358" w:type="dxa"/>
                  <w:shd w:val="clear" w:color="auto" w:fill="FFFFFF" w:themeFill="background1"/>
                </w:tcPr>
                <w:p w14:paraId="59413FED" w14:textId="77777777" w:rsidR="00D867F6" w:rsidRPr="002A7156" w:rsidRDefault="00D867F6" w:rsidP="005939F7">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RZ4</w:t>
                  </w:r>
                </w:p>
              </w:tc>
              <w:tc>
                <w:tcPr>
                  <w:tcW w:w="2327" w:type="dxa"/>
                  <w:shd w:val="clear" w:color="auto" w:fill="FFFFFF" w:themeFill="background1"/>
                </w:tcPr>
                <w:p w14:paraId="373E504C" w14:textId="77777777" w:rsidR="00D867F6" w:rsidRPr="002A7156" w:rsidRDefault="00D867F6" w:rsidP="005939F7">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300m²</w:t>
                  </w:r>
                </w:p>
              </w:tc>
            </w:tr>
            <w:tr w:rsidR="002A7156" w:rsidRPr="002A7156" w14:paraId="2B1A1906" w14:textId="77777777" w:rsidTr="004D53F9">
              <w:tc>
                <w:tcPr>
                  <w:tcW w:w="1358" w:type="dxa"/>
                  <w:shd w:val="clear" w:color="auto" w:fill="FFFFFF" w:themeFill="background1"/>
                </w:tcPr>
                <w:p w14:paraId="1D1984E6" w14:textId="77777777" w:rsidR="00D867F6" w:rsidRPr="002A7156" w:rsidRDefault="00D867F6" w:rsidP="005939F7">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RZ5</w:t>
                  </w:r>
                </w:p>
              </w:tc>
              <w:tc>
                <w:tcPr>
                  <w:tcW w:w="2327" w:type="dxa"/>
                  <w:shd w:val="clear" w:color="auto" w:fill="FFFFFF" w:themeFill="background1"/>
                </w:tcPr>
                <w:p w14:paraId="770C3A00" w14:textId="77777777" w:rsidR="00D867F6" w:rsidRPr="002A7156" w:rsidRDefault="00D867F6" w:rsidP="005939F7">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250m²</w:t>
                  </w:r>
                </w:p>
              </w:tc>
            </w:tr>
          </w:tbl>
          <w:p w14:paraId="233EBAF2" w14:textId="77777777" w:rsidR="00D867F6" w:rsidRPr="002A7156" w:rsidRDefault="00D867F6" w:rsidP="00E676CF">
            <w:pPr>
              <w:spacing w:before="0" w:after="0" w:line="240" w:lineRule="auto"/>
              <w:rPr>
                <w:rFonts w:asciiTheme="minorHAnsi" w:hAnsiTheme="minorHAnsi" w:cstheme="minorHAnsi"/>
                <w:sz w:val="20"/>
              </w:rPr>
            </w:pPr>
          </w:p>
          <w:p w14:paraId="38969F7F" w14:textId="77777777" w:rsidR="00D867F6" w:rsidRPr="002A7156" w:rsidRDefault="00D867F6" w:rsidP="005D09BB">
            <w:pPr>
              <w:spacing w:before="0" w:after="0" w:line="240" w:lineRule="auto"/>
              <w:rPr>
                <w:rFonts w:asciiTheme="minorHAnsi" w:hAnsiTheme="minorHAnsi" w:cstheme="minorHAnsi"/>
                <w:sz w:val="20"/>
              </w:rPr>
            </w:pPr>
            <w:r w:rsidRPr="002A7156">
              <w:rPr>
                <w:rFonts w:asciiTheme="minorHAnsi" w:hAnsiTheme="minorHAnsi" w:cstheme="minorHAnsi"/>
                <w:sz w:val="20"/>
              </w:rPr>
              <w:t>Notes:</w:t>
            </w:r>
          </w:p>
          <w:p w14:paraId="05718CDA" w14:textId="77777777" w:rsidR="00D867F6" w:rsidRPr="002A7156" w:rsidRDefault="00D867F6" w:rsidP="005D09BB">
            <w:pPr>
              <w:pStyle w:val="RuleList"/>
              <w:numPr>
                <w:ilvl w:val="0"/>
                <w:numId w:val="26"/>
              </w:numPr>
              <w:tabs>
                <w:tab w:val="left" w:pos="0"/>
              </w:tabs>
              <w:spacing w:before="0" w:after="0" w:line="240" w:lineRule="auto"/>
              <w:ind w:left="619"/>
              <w:rPr>
                <w:rFonts w:asciiTheme="minorHAnsi" w:hAnsiTheme="minorHAnsi" w:cstheme="minorHAnsi"/>
                <w:color w:val="auto"/>
              </w:rPr>
            </w:pPr>
            <w:r w:rsidRPr="002A7156">
              <w:rPr>
                <w:rFonts w:asciiTheme="minorHAnsi" w:hAnsiTheme="minorHAnsi" w:cstheme="minorHAnsi"/>
                <w:color w:val="auto"/>
              </w:rPr>
              <w:t>Minimum areas exclude any battle axe handle i.e., an access handle is not measured as part of the minimum area compliance.</w:t>
            </w:r>
          </w:p>
          <w:p w14:paraId="70354622" w14:textId="77777777" w:rsidR="00D867F6" w:rsidRPr="002A7156" w:rsidRDefault="00D867F6" w:rsidP="005D09BB">
            <w:pPr>
              <w:pStyle w:val="ListParagraph"/>
              <w:numPr>
                <w:ilvl w:val="0"/>
                <w:numId w:val="26"/>
              </w:numPr>
              <w:spacing w:before="0" w:after="0"/>
              <w:ind w:left="619"/>
              <w:rPr>
                <w:rFonts w:asciiTheme="minorHAnsi" w:hAnsiTheme="minorHAnsi" w:cstheme="minorHAnsi"/>
                <w:sz w:val="20"/>
              </w:rPr>
            </w:pPr>
            <w:r w:rsidRPr="005D09BB">
              <w:rPr>
                <w:rFonts w:asciiTheme="minorHAnsi" w:hAnsiTheme="minorHAnsi" w:cstheme="minorHAnsi"/>
                <w:sz w:val="20"/>
                <w:szCs w:val="18"/>
              </w:rPr>
              <w:t>Unit titling of blocks can rely on the above table however the table is not intended to address unit titling of individual units/dwellings.</w:t>
            </w:r>
          </w:p>
        </w:tc>
      </w:tr>
      <w:tr w:rsidR="002A7156" w:rsidRPr="002A7156" w14:paraId="564B8A77" w14:textId="77777777" w:rsidTr="00E676C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659E344" w14:textId="77777777" w:rsidR="00D867F6" w:rsidRPr="002A7156" w:rsidRDefault="00D867F6" w:rsidP="00E676CF">
            <w:pPr>
              <w:pStyle w:val="Heading3"/>
              <w:rPr>
                <w:b w:val="0"/>
                <w:bCs/>
              </w:rPr>
            </w:pPr>
            <w:bookmarkStart w:id="14" w:name="_Toc141440941"/>
            <w:r w:rsidRPr="00070E61">
              <w:lastRenderedPageBreak/>
              <w:t>Specification: Blocks in industrial zones</w:t>
            </w:r>
            <w:bookmarkEnd w:id="14"/>
            <w:r w:rsidRPr="002A7156">
              <w:rPr>
                <w:bCs/>
              </w:rPr>
              <w:t xml:space="preserve">  </w:t>
            </w:r>
          </w:p>
        </w:tc>
        <w:tc>
          <w:tcPr>
            <w:tcW w:w="6799" w:type="dxa"/>
            <w:tcBorders>
              <w:top w:val="single" w:sz="4" w:space="0" w:color="auto"/>
              <w:left w:val="single" w:sz="4" w:space="0" w:color="auto"/>
              <w:bottom w:val="single" w:sz="4" w:space="0" w:color="auto"/>
              <w:right w:val="nil"/>
            </w:tcBorders>
          </w:tcPr>
          <w:p w14:paraId="01708FDC" w14:textId="77777777" w:rsidR="00D867F6" w:rsidRPr="002A7156" w:rsidRDefault="00D867F6" w:rsidP="00C93ECB">
            <w:pPr>
              <w:pStyle w:val="ListParagraph"/>
              <w:numPr>
                <w:ilvl w:val="1"/>
                <w:numId w:val="16"/>
              </w:numPr>
              <w:spacing w:before="0" w:after="0"/>
              <w:ind w:left="425" w:hanging="425"/>
              <w:rPr>
                <w:rFonts w:asciiTheme="minorHAnsi" w:hAnsiTheme="minorHAnsi" w:cstheme="minorHAnsi"/>
                <w:sz w:val="20"/>
              </w:rPr>
            </w:pPr>
            <w:r w:rsidRPr="002A7156">
              <w:rPr>
                <w:rFonts w:asciiTheme="minorHAnsi" w:hAnsiTheme="minorHAnsi" w:cstheme="minorHAnsi"/>
                <w:sz w:val="20"/>
              </w:rPr>
              <w:t xml:space="preserve">The slope </w:t>
            </w:r>
            <w:r w:rsidRPr="002A7156">
              <w:rPr>
                <w:rFonts w:asciiTheme="minorHAnsi" w:hAnsiTheme="minorHAnsi" w:cstheme="minorHAnsi"/>
                <w:bCs/>
                <w:sz w:val="20"/>
              </w:rPr>
              <w:t>across</w:t>
            </w:r>
            <w:r w:rsidRPr="002A7156">
              <w:rPr>
                <w:rFonts w:asciiTheme="minorHAnsi" w:hAnsiTheme="minorHAnsi" w:cstheme="minorHAnsi"/>
                <w:sz w:val="20"/>
              </w:rPr>
              <w:t xml:space="preserve"> the frontage or length of the block does not exceed 10%</w:t>
            </w:r>
          </w:p>
        </w:tc>
      </w:tr>
    </w:tbl>
    <w:p w14:paraId="05FFA1EC" w14:textId="075C3582" w:rsidR="00A3683B" w:rsidRDefault="00A3683B" w:rsidP="00A3683B">
      <w:pPr>
        <w:spacing w:line="240" w:lineRule="auto"/>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A3683B" w:rsidRPr="00866D9F" w14:paraId="60015D05" w14:textId="77777777" w:rsidTr="004D53F9">
        <w:tc>
          <w:tcPr>
            <w:tcW w:w="2835" w:type="dxa"/>
            <w:shd w:val="clear" w:color="auto" w:fill="06B4BA"/>
          </w:tcPr>
          <w:p w14:paraId="006EAB99" w14:textId="7884BAF0" w:rsidR="00A3683B" w:rsidRPr="00014048" w:rsidRDefault="00A3683B" w:rsidP="004D53F9">
            <w:pPr>
              <w:pStyle w:val="Heading2"/>
              <w:spacing w:before="60" w:after="60"/>
              <w:rPr>
                <w:rFonts w:asciiTheme="minorHAnsi" w:hAnsiTheme="minorHAnsi" w:cstheme="minorHAnsi"/>
                <w:b w:val="0"/>
                <w:color w:val="FFFFFF" w:themeColor="background1"/>
                <w:sz w:val="22"/>
                <w:szCs w:val="22"/>
              </w:rPr>
            </w:pPr>
            <w:bookmarkStart w:id="15" w:name="_Toc141440942"/>
            <w:r w:rsidRPr="00014048">
              <w:rPr>
                <w:rFonts w:asciiTheme="minorHAnsi" w:hAnsiTheme="minorHAnsi" w:cstheme="minorHAnsi"/>
                <w:color w:val="FFFFFF" w:themeColor="background1"/>
                <w:sz w:val="22"/>
                <w:szCs w:val="22"/>
              </w:rPr>
              <w:t xml:space="preserve">Assessment Outcome </w:t>
            </w:r>
            <w:r w:rsidR="003D1256">
              <w:rPr>
                <w:rFonts w:asciiTheme="minorHAnsi" w:hAnsiTheme="minorHAnsi" w:cstheme="minorHAnsi"/>
                <w:color w:val="06B4BA"/>
                <w:sz w:val="22"/>
                <w:szCs w:val="22"/>
              </w:rPr>
              <w:t>3</w:t>
            </w:r>
            <w:bookmarkEnd w:id="15"/>
          </w:p>
        </w:tc>
        <w:tc>
          <w:tcPr>
            <w:tcW w:w="6799" w:type="dxa"/>
            <w:shd w:val="clear" w:color="auto" w:fill="06B4BA"/>
          </w:tcPr>
          <w:p w14:paraId="30B9B92A" w14:textId="5F8D7235" w:rsidR="00A3683B" w:rsidRPr="005739B4" w:rsidRDefault="00A3683B" w:rsidP="00A3683B">
            <w:pPr>
              <w:pStyle w:val="Style1"/>
              <w:ind w:left="357" w:hanging="357"/>
            </w:pPr>
            <w:r w:rsidRPr="00140A21">
              <w:t>The proposed scale and range of uses in the subdivision are appropriate to the context and consistent with the Territory Plan Map, where applicable. This includes consideration of a range of block sizes to promote housing diversity and choice, and to meet a range of housing needs</w:t>
            </w:r>
          </w:p>
        </w:tc>
      </w:tr>
      <w:tr w:rsidR="00070E61" w:rsidRPr="002A7156" w14:paraId="486F56A5" w14:textId="77777777" w:rsidTr="002F3F45">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E100A7D" w14:textId="77777777" w:rsidR="00070E61" w:rsidRPr="002A7156" w:rsidRDefault="00070E61" w:rsidP="002F3F45">
            <w:pPr>
              <w:spacing w:before="0" w:after="0"/>
              <w:rPr>
                <w:rFonts w:asciiTheme="minorHAnsi" w:hAnsiTheme="minorHAnsi" w:cstheme="minorHAnsi"/>
                <w:sz w:val="20"/>
              </w:rPr>
            </w:pPr>
            <w:r w:rsidRPr="002A7156">
              <w:rPr>
                <w:rFonts w:asciiTheme="minorHAnsi" w:hAnsiTheme="minorHAnsi" w:cstheme="minorHAnsi"/>
                <w:b/>
                <w:bCs/>
                <w:sz w:val="20"/>
              </w:rPr>
              <w:t>Specification</w:t>
            </w:r>
          </w:p>
        </w:tc>
      </w:tr>
      <w:tr w:rsidR="003F13E5" w:rsidRPr="003F13E5" w14:paraId="2000F679" w14:textId="77777777" w:rsidTr="004D53F9">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7B6BA6D" w14:textId="4DB1F162" w:rsidR="003C3AB7" w:rsidRPr="003F13E5" w:rsidRDefault="00D867F6" w:rsidP="00B16E9B">
            <w:pPr>
              <w:pStyle w:val="Heading3"/>
              <w:rPr>
                <w:b w:val="0"/>
                <w:color w:val="FF0000"/>
              </w:rPr>
            </w:pPr>
            <w:bookmarkStart w:id="16" w:name="_Toc141440943"/>
            <w:r w:rsidRPr="00B16E9B">
              <w:t>Land use zoning</w:t>
            </w:r>
            <w:bookmarkEnd w:id="16"/>
            <w:r w:rsidRPr="00832510">
              <w:rPr>
                <w:bCs/>
              </w:rPr>
              <w:t xml:space="preserve">  </w:t>
            </w:r>
          </w:p>
        </w:tc>
        <w:tc>
          <w:tcPr>
            <w:tcW w:w="6799" w:type="dxa"/>
            <w:tcBorders>
              <w:top w:val="single" w:sz="4" w:space="0" w:color="auto"/>
              <w:left w:val="single" w:sz="4" w:space="0" w:color="auto"/>
              <w:bottom w:val="single" w:sz="4" w:space="0" w:color="auto"/>
              <w:right w:val="nil"/>
            </w:tcBorders>
          </w:tcPr>
          <w:p w14:paraId="7E0EB30E" w14:textId="65050968" w:rsidR="00D867F6" w:rsidRPr="002A7156" w:rsidRDefault="00D867F6" w:rsidP="00C93ECB">
            <w:pPr>
              <w:pStyle w:val="ListParagraph"/>
              <w:numPr>
                <w:ilvl w:val="1"/>
                <w:numId w:val="16"/>
              </w:numPr>
              <w:spacing w:before="0" w:after="0"/>
              <w:ind w:left="425"/>
              <w:rPr>
                <w:rFonts w:asciiTheme="minorHAnsi" w:hAnsiTheme="minorHAnsi" w:cstheme="minorHAnsi"/>
                <w:sz w:val="20"/>
              </w:rPr>
            </w:pPr>
            <w:r w:rsidRPr="002A7156">
              <w:rPr>
                <w:rFonts w:asciiTheme="minorHAnsi" w:hAnsiTheme="minorHAnsi" w:cstheme="minorHAnsi"/>
                <w:sz w:val="20"/>
              </w:rPr>
              <w:t>New land use zones comply with all of the following:</w:t>
            </w:r>
          </w:p>
          <w:p w14:paraId="14F80C36" w14:textId="77777777" w:rsidR="00D867F6" w:rsidRPr="002A7156" w:rsidRDefault="00D867F6">
            <w:pPr>
              <w:pStyle w:val="ListParagraph"/>
              <w:numPr>
                <w:ilvl w:val="2"/>
                <w:numId w:val="25"/>
              </w:numPr>
              <w:spacing w:before="0" w:after="0" w:line="240" w:lineRule="auto"/>
              <w:rPr>
                <w:rFonts w:asciiTheme="minorHAnsi" w:hAnsiTheme="minorHAnsi" w:cstheme="minorHAnsi"/>
                <w:sz w:val="20"/>
              </w:rPr>
            </w:pPr>
            <w:r w:rsidRPr="002A7156">
              <w:rPr>
                <w:rFonts w:asciiTheme="minorHAnsi" w:hAnsiTheme="minorHAnsi" w:cstheme="minorHAnsi"/>
                <w:sz w:val="20"/>
              </w:rPr>
              <w:t>is in accordance with the Territory Plan Map under the future urban area overlay</w:t>
            </w:r>
          </w:p>
          <w:p w14:paraId="0AF92B4B" w14:textId="77777777" w:rsidR="00D867F6" w:rsidRPr="002A7156" w:rsidRDefault="00D867F6">
            <w:pPr>
              <w:pStyle w:val="ListParagraph"/>
              <w:numPr>
                <w:ilvl w:val="2"/>
                <w:numId w:val="25"/>
              </w:numPr>
              <w:spacing w:before="0" w:after="0" w:line="240" w:lineRule="auto"/>
              <w:rPr>
                <w:rFonts w:asciiTheme="minorHAnsi" w:hAnsiTheme="minorHAnsi" w:cstheme="minorHAnsi"/>
                <w:sz w:val="20"/>
              </w:rPr>
            </w:pPr>
            <w:r w:rsidRPr="002A7156">
              <w:rPr>
                <w:rFonts w:asciiTheme="minorHAnsi" w:hAnsiTheme="minorHAnsi" w:cstheme="minorHAnsi"/>
                <w:sz w:val="20"/>
              </w:rPr>
              <w:t>is compatible with the land use zoning adjacent to the subdivision</w:t>
            </w:r>
          </w:p>
          <w:p w14:paraId="13FE8E27" w14:textId="77777777" w:rsidR="00D867F6" w:rsidRPr="002A7156" w:rsidRDefault="00D867F6">
            <w:pPr>
              <w:pStyle w:val="ListParagraph"/>
              <w:numPr>
                <w:ilvl w:val="2"/>
                <w:numId w:val="25"/>
              </w:numPr>
              <w:spacing w:before="0" w:after="0" w:line="240" w:lineRule="auto"/>
              <w:rPr>
                <w:rFonts w:asciiTheme="minorHAnsi" w:hAnsiTheme="minorHAnsi" w:cstheme="minorHAnsi"/>
                <w:sz w:val="20"/>
              </w:rPr>
            </w:pPr>
            <w:r w:rsidRPr="002A7156">
              <w:rPr>
                <w:rFonts w:asciiTheme="minorHAnsi" w:hAnsiTheme="minorHAnsi" w:cstheme="minorHAnsi"/>
                <w:sz w:val="20"/>
              </w:rPr>
              <w:t>proposed land use zoning generally intensifies in density closer to:</w:t>
            </w:r>
          </w:p>
          <w:p w14:paraId="27A02099" w14:textId="77777777" w:rsidR="00D867F6" w:rsidRPr="002A7156" w:rsidRDefault="00D867F6">
            <w:pPr>
              <w:pStyle w:val="ListParagraph"/>
              <w:numPr>
                <w:ilvl w:val="0"/>
                <w:numId w:val="48"/>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 xml:space="preserve"> public transport routes and stops</w:t>
            </w:r>
          </w:p>
          <w:p w14:paraId="450F4A6C" w14:textId="77777777" w:rsidR="00D867F6" w:rsidRPr="002A7156" w:rsidRDefault="00D867F6">
            <w:pPr>
              <w:pStyle w:val="ListParagraph"/>
              <w:numPr>
                <w:ilvl w:val="0"/>
                <w:numId w:val="48"/>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commercial centres, particularly with community services and facilities.</w:t>
            </w:r>
          </w:p>
          <w:p w14:paraId="76A6FDF4" w14:textId="77777777" w:rsidR="00D867F6" w:rsidRPr="002A7156" w:rsidRDefault="00D867F6">
            <w:pPr>
              <w:pStyle w:val="ListParagraph"/>
              <w:numPr>
                <w:ilvl w:val="2"/>
                <w:numId w:val="25"/>
              </w:numPr>
              <w:spacing w:before="0" w:after="0" w:line="240" w:lineRule="auto"/>
              <w:rPr>
                <w:rFonts w:asciiTheme="minorHAnsi" w:hAnsiTheme="minorHAnsi" w:cstheme="minorHAnsi"/>
                <w:sz w:val="20"/>
              </w:rPr>
            </w:pPr>
            <w:r w:rsidRPr="002A7156">
              <w:rPr>
                <w:rFonts w:asciiTheme="minorHAnsi" w:hAnsiTheme="minorHAnsi" w:cstheme="minorHAnsi"/>
                <w:sz w:val="20"/>
              </w:rPr>
              <w:t>lower density zoning is generally segregated from higher densities zoning</w:t>
            </w:r>
          </w:p>
          <w:p w14:paraId="7F6968FB" w14:textId="77777777" w:rsidR="00D867F6" w:rsidRPr="002A7156" w:rsidRDefault="00D867F6">
            <w:pPr>
              <w:pStyle w:val="ListParagraph"/>
              <w:numPr>
                <w:ilvl w:val="2"/>
                <w:numId w:val="25"/>
              </w:numPr>
              <w:spacing w:before="0" w:after="0" w:line="240" w:lineRule="auto"/>
              <w:rPr>
                <w:rFonts w:asciiTheme="minorHAnsi" w:hAnsiTheme="minorHAnsi" w:cstheme="minorHAnsi"/>
                <w:sz w:val="20"/>
              </w:rPr>
            </w:pPr>
            <w:r w:rsidRPr="002A7156">
              <w:rPr>
                <w:rFonts w:asciiTheme="minorHAnsi" w:hAnsiTheme="minorHAnsi" w:cstheme="minorHAnsi"/>
                <w:sz w:val="20"/>
              </w:rPr>
              <w:t>creates a clear and logical configuration of zones and response to centres, services and connecting road and active travel networks.</w:t>
            </w:r>
          </w:p>
          <w:p w14:paraId="281A9CE0" w14:textId="1274F9F3" w:rsidR="00764D35" w:rsidRPr="002A7156" w:rsidRDefault="00764D35" w:rsidP="00E37D64">
            <w:pPr>
              <w:pStyle w:val="RuleList"/>
              <w:numPr>
                <w:ilvl w:val="0"/>
                <w:numId w:val="0"/>
              </w:numPr>
              <w:tabs>
                <w:tab w:val="left" w:pos="0"/>
              </w:tabs>
              <w:spacing w:before="0" w:after="0" w:line="240" w:lineRule="auto"/>
              <w:rPr>
                <w:rFonts w:asciiTheme="minorHAnsi" w:hAnsiTheme="minorHAnsi" w:cstheme="minorHAnsi"/>
                <w:color w:val="auto"/>
              </w:rPr>
            </w:pPr>
          </w:p>
        </w:tc>
      </w:tr>
      <w:tr w:rsidR="003F13E5" w:rsidRPr="003F13E5" w14:paraId="5B630159" w14:textId="77777777" w:rsidTr="004D53F9">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F292BBA" w14:textId="0340DFDC" w:rsidR="00764D35" w:rsidRPr="00D867F6" w:rsidRDefault="00D867F6" w:rsidP="00B16E9B">
            <w:pPr>
              <w:pStyle w:val="Heading3"/>
              <w:rPr>
                <w:b w:val="0"/>
                <w:bCs/>
                <w:color w:val="FF0000"/>
              </w:rPr>
            </w:pPr>
            <w:bookmarkStart w:id="17" w:name="_Toc141440944"/>
            <w:r w:rsidRPr="00B16E9B">
              <w:t>Residential zoned blocks</w:t>
            </w:r>
            <w:bookmarkEnd w:id="17"/>
          </w:p>
        </w:tc>
        <w:tc>
          <w:tcPr>
            <w:tcW w:w="6799" w:type="dxa"/>
            <w:tcBorders>
              <w:top w:val="single" w:sz="4" w:space="0" w:color="auto"/>
              <w:left w:val="single" w:sz="4" w:space="0" w:color="auto"/>
              <w:bottom w:val="single" w:sz="4" w:space="0" w:color="auto"/>
              <w:right w:val="nil"/>
            </w:tcBorders>
          </w:tcPr>
          <w:p w14:paraId="0B19E7DC" w14:textId="77777777" w:rsidR="00D867F6" w:rsidRPr="002A7156" w:rsidRDefault="00D867F6" w:rsidP="00C93ECB">
            <w:pPr>
              <w:pStyle w:val="ListParagraph"/>
              <w:numPr>
                <w:ilvl w:val="1"/>
                <w:numId w:val="16"/>
              </w:numPr>
              <w:spacing w:before="0" w:after="0"/>
              <w:ind w:left="425"/>
              <w:rPr>
                <w:rFonts w:asciiTheme="minorHAnsi" w:eastAsiaTheme="minorHAnsi" w:hAnsiTheme="minorHAnsi" w:cstheme="minorHAnsi"/>
                <w:sz w:val="20"/>
                <w:lang w:val="en-GB"/>
              </w:rPr>
            </w:pPr>
            <w:r w:rsidRPr="002A7156">
              <w:rPr>
                <w:rFonts w:asciiTheme="minorHAnsi" w:hAnsiTheme="minorHAnsi" w:cstheme="minorHAnsi"/>
                <w:sz w:val="20"/>
              </w:rPr>
              <w:t>Residential zoned blocks comply with the following:</w:t>
            </w:r>
          </w:p>
          <w:p w14:paraId="7BE09E09" w14:textId="77777777" w:rsidR="00D867F6" w:rsidRPr="002A7156" w:rsidRDefault="00D867F6">
            <w:pPr>
              <w:pStyle w:val="ListParagraph"/>
              <w:numPr>
                <w:ilvl w:val="0"/>
                <w:numId w:val="49"/>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RZ1 contains:</w:t>
            </w:r>
          </w:p>
          <w:p w14:paraId="731BCB88" w14:textId="77777777" w:rsidR="00D867F6" w:rsidRPr="002A7156" w:rsidRDefault="00D867F6">
            <w:pPr>
              <w:pStyle w:val="ListParagraph"/>
              <w:numPr>
                <w:ilvl w:val="0"/>
                <w:numId w:val="53"/>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no more than 10% compact blocks</w:t>
            </w:r>
          </w:p>
          <w:p w14:paraId="0C5C21D0" w14:textId="77777777" w:rsidR="00D867F6" w:rsidRPr="002A7156" w:rsidRDefault="00D867F6">
            <w:pPr>
              <w:pStyle w:val="ListParagraph"/>
              <w:numPr>
                <w:ilvl w:val="0"/>
                <w:numId w:val="53"/>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no more than 30% mid-size blocks.</w:t>
            </w:r>
          </w:p>
          <w:p w14:paraId="4589D059" w14:textId="77777777" w:rsidR="00D867F6" w:rsidRPr="002A7156" w:rsidRDefault="00D867F6">
            <w:pPr>
              <w:pStyle w:val="ListParagraph"/>
              <w:numPr>
                <w:ilvl w:val="0"/>
                <w:numId w:val="49"/>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RZ2 contains:</w:t>
            </w:r>
          </w:p>
          <w:p w14:paraId="530AD17B" w14:textId="77777777" w:rsidR="00D867F6" w:rsidRPr="002A7156" w:rsidRDefault="00D867F6">
            <w:pPr>
              <w:pStyle w:val="ListParagraph"/>
              <w:numPr>
                <w:ilvl w:val="0"/>
                <w:numId w:val="50"/>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no more than 15% compact blocks</w:t>
            </w:r>
          </w:p>
          <w:p w14:paraId="61132BC8" w14:textId="77777777" w:rsidR="00D867F6" w:rsidRPr="002A7156" w:rsidRDefault="00D867F6">
            <w:pPr>
              <w:pStyle w:val="ListParagraph"/>
              <w:numPr>
                <w:ilvl w:val="0"/>
                <w:numId w:val="50"/>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no more than 40% mid-size blocks.</w:t>
            </w:r>
          </w:p>
          <w:p w14:paraId="3783782A" w14:textId="77777777" w:rsidR="00D867F6" w:rsidRPr="002A7156" w:rsidRDefault="00D867F6">
            <w:pPr>
              <w:pStyle w:val="ListParagraph"/>
              <w:numPr>
                <w:ilvl w:val="0"/>
                <w:numId w:val="49"/>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RZ3, RZ4 contains:</w:t>
            </w:r>
          </w:p>
          <w:p w14:paraId="49A5BB4C" w14:textId="77777777" w:rsidR="00D867F6" w:rsidRPr="002A7156" w:rsidRDefault="00D867F6">
            <w:pPr>
              <w:pStyle w:val="ListParagraph"/>
              <w:numPr>
                <w:ilvl w:val="0"/>
                <w:numId w:val="51"/>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at least 25% compact blocks</w:t>
            </w:r>
          </w:p>
          <w:p w14:paraId="760F3CDB" w14:textId="77777777" w:rsidR="00D867F6" w:rsidRPr="002A7156" w:rsidRDefault="00D867F6">
            <w:pPr>
              <w:pStyle w:val="ListParagraph"/>
              <w:numPr>
                <w:ilvl w:val="0"/>
                <w:numId w:val="51"/>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at least 50% mid-sized blocks.</w:t>
            </w:r>
          </w:p>
          <w:p w14:paraId="419E8D21" w14:textId="6AD8B1B1" w:rsidR="00D867F6" w:rsidRPr="002A7156" w:rsidRDefault="00D867F6">
            <w:pPr>
              <w:pStyle w:val="ListParagraph"/>
              <w:numPr>
                <w:ilvl w:val="0"/>
                <w:numId w:val="49"/>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RZ5 contains:</w:t>
            </w:r>
          </w:p>
          <w:p w14:paraId="7A98F04B" w14:textId="77777777" w:rsidR="00D867F6" w:rsidRPr="002A7156" w:rsidRDefault="00D867F6">
            <w:pPr>
              <w:pStyle w:val="ListParagraph"/>
              <w:numPr>
                <w:ilvl w:val="0"/>
                <w:numId w:val="52"/>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At least 30% compact blocks</w:t>
            </w:r>
          </w:p>
          <w:p w14:paraId="697F801E" w14:textId="58476E1F" w:rsidR="00764D35" w:rsidRPr="002A7156" w:rsidRDefault="00D867F6" w:rsidP="00D867F6">
            <w:pPr>
              <w:pStyle w:val="ListParagraph"/>
              <w:spacing w:before="0" w:after="0"/>
              <w:ind w:left="1080"/>
              <w:rPr>
                <w:rFonts w:asciiTheme="minorHAnsi" w:hAnsiTheme="minorHAnsi" w:cstheme="minorHAnsi"/>
                <w:sz w:val="20"/>
              </w:rPr>
            </w:pPr>
            <w:r w:rsidRPr="002A7156">
              <w:rPr>
                <w:rFonts w:asciiTheme="minorHAnsi" w:hAnsiTheme="minorHAnsi" w:cstheme="minorHAnsi"/>
                <w:sz w:val="20"/>
              </w:rPr>
              <w:t>At least 60% mid-sized blocks.</w:t>
            </w:r>
          </w:p>
        </w:tc>
      </w:tr>
    </w:tbl>
    <w:p w14:paraId="2E302D72" w14:textId="77777777" w:rsidR="00A3683B" w:rsidRPr="003F13E5" w:rsidRDefault="00A3683B" w:rsidP="00A3683B">
      <w:pPr>
        <w:spacing w:line="240" w:lineRule="auto"/>
        <w:rPr>
          <w:color w:val="FF0000"/>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A3683B" w:rsidRPr="00866D9F" w14:paraId="4FECA25F" w14:textId="77777777" w:rsidTr="004D53F9">
        <w:tc>
          <w:tcPr>
            <w:tcW w:w="2835" w:type="dxa"/>
            <w:shd w:val="clear" w:color="auto" w:fill="06B4BA"/>
          </w:tcPr>
          <w:p w14:paraId="47FBA43A" w14:textId="201DB057" w:rsidR="00A3683B" w:rsidRPr="00014048" w:rsidRDefault="00A3683B" w:rsidP="004D53F9">
            <w:pPr>
              <w:pStyle w:val="Heading2"/>
              <w:spacing w:before="60" w:after="60"/>
              <w:rPr>
                <w:rFonts w:asciiTheme="minorHAnsi" w:hAnsiTheme="minorHAnsi" w:cstheme="minorHAnsi"/>
                <w:b w:val="0"/>
                <w:color w:val="FFFFFF" w:themeColor="background1"/>
                <w:sz w:val="22"/>
                <w:szCs w:val="22"/>
              </w:rPr>
            </w:pPr>
            <w:bookmarkStart w:id="18" w:name="_Toc141440945"/>
            <w:bookmarkStart w:id="19" w:name="_Hlk141293107"/>
            <w:r w:rsidRPr="00014048">
              <w:rPr>
                <w:rFonts w:asciiTheme="minorHAnsi" w:hAnsiTheme="minorHAnsi" w:cstheme="minorHAnsi"/>
                <w:color w:val="FFFFFF" w:themeColor="background1"/>
                <w:sz w:val="22"/>
                <w:szCs w:val="22"/>
              </w:rPr>
              <w:t xml:space="preserve">Assessment Outcome </w:t>
            </w:r>
            <w:r w:rsidR="003D1256" w:rsidRPr="003D1256">
              <w:rPr>
                <w:rFonts w:asciiTheme="minorHAnsi" w:hAnsiTheme="minorHAnsi" w:cstheme="minorHAnsi"/>
                <w:color w:val="06B4BA"/>
                <w:sz w:val="22"/>
                <w:szCs w:val="22"/>
              </w:rPr>
              <w:t>4</w:t>
            </w:r>
            <w:bookmarkEnd w:id="18"/>
          </w:p>
        </w:tc>
        <w:tc>
          <w:tcPr>
            <w:tcW w:w="6799" w:type="dxa"/>
            <w:shd w:val="clear" w:color="auto" w:fill="06B4BA"/>
          </w:tcPr>
          <w:p w14:paraId="1BD8316B" w14:textId="66BA3A39" w:rsidR="00A3683B" w:rsidRPr="005739B4" w:rsidRDefault="00A3683B" w:rsidP="004D53F9">
            <w:pPr>
              <w:pStyle w:val="Style1"/>
              <w:ind w:left="424" w:hanging="424"/>
            </w:pPr>
            <w:r w:rsidRPr="005739B4">
              <w:t>Biodiversity connectivity is maintained across the landscape</w:t>
            </w:r>
          </w:p>
        </w:tc>
      </w:tr>
      <w:tr w:rsidR="002A7156" w:rsidRPr="002A7156" w14:paraId="4E38403C" w14:textId="77777777" w:rsidTr="004D53F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41E01CF" w14:textId="77777777" w:rsidR="00A3683B" w:rsidRPr="002A7156" w:rsidRDefault="00A3683B" w:rsidP="004D53F9">
            <w:pPr>
              <w:spacing w:before="0" w:after="0"/>
              <w:rPr>
                <w:rFonts w:asciiTheme="minorHAnsi" w:hAnsiTheme="minorHAnsi" w:cstheme="minorHAnsi"/>
                <w:sz w:val="20"/>
              </w:rPr>
            </w:pPr>
            <w:r w:rsidRPr="002A7156">
              <w:rPr>
                <w:rFonts w:asciiTheme="minorHAnsi" w:hAnsiTheme="minorHAnsi" w:cstheme="minorHAnsi"/>
                <w:b/>
                <w:bCs/>
                <w:sz w:val="20"/>
              </w:rPr>
              <w:t>No applicable specification for this assessment outcome. Application must respond to the assessment outcome</w:t>
            </w:r>
          </w:p>
        </w:tc>
      </w:tr>
      <w:bookmarkEnd w:id="19"/>
    </w:tbl>
    <w:p w14:paraId="5F051610" w14:textId="77777777" w:rsidR="00A3683B" w:rsidRPr="005739B4" w:rsidRDefault="00A3683B" w:rsidP="00A3683B">
      <w:pPr>
        <w:spacing w:before="0" w:after="0" w:line="240" w:lineRule="auto"/>
        <w:rPr>
          <w:rFonts w:ascii="Arial" w:eastAsiaTheme="minorEastAsia" w:hAnsi="Arial" w:cs="Arial"/>
          <w:kern w:val="2"/>
          <w:szCs w:val="22"/>
          <w14:ligatures w14:val="standardContextual"/>
        </w:rPr>
      </w:pPr>
    </w:p>
    <w:p w14:paraId="612C3C9A" w14:textId="77777777" w:rsidR="00A3683B" w:rsidRPr="005739B4" w:rsidRDefault="00A3683B" w:rsidP="00A3683B">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A3683B" w:rsidRPr="00866D9F" w14:paraId="42AD8519" w14:textId="77777777" w:rsidTr="004D53F9">
        <w:tc>
          <w:tcPr>
            <w:tcW w:w="2835" w:type="dxa"/>
            <w:shd w:val="clear" w:color="auto" w:fill="06B4BA"/>
          </w:tcPr>
          <w:p w14:paraId="791DC326" w14:textId="64937A69" w:rsidR="00A3683B" w:rsidRPr="00014048" w:rsidRDefault="00A3683B" w:rsidP="004D53F9">
            <w:pPr>
              <w:pStyle w:val="Heading2"/>
              <w:spacing w:before="60" w:after="60"/>
              <w:rPr>
                <w:rFonts w:asciiTheme="minorHAnsi" w:hAnsiTheme="minorHAnsi" w:cstheme="minorHAnsi"/>
                <w:b w:val="0"/>
                <w:color w:val="FFFFFF" w:themeColor="background1"/>
                <w:sz w:val="22"/>
                <w:szCs w:val="22"/>
              </w:rPr>
            </w:pPr>
            <w:bookmarkStart w:id="20" w:name="_Toc141440946"/>
            <w:r w:rsidRPr="00014048">
              <w:rPr>
                <w:rFonts w:asciiTheme="minorHAnsi" w:hAnsiTheme="minorHAnsi" w:cstheme="minorHAnsi"/>
                <w:color w:val="FFFFFF" w:themeColor="background1"/>
                <w:sz w:val="22"/>
                <w:szCs w:val="22"/>
              </w:rPr>
              <w:t>Assessment Outcome</w:t>
            </w:r>
            <w:r w:rsidRPr="003D1256">
              <w:rPr>
                <w:rFonts w:asciiTheme="minorHAnsi" w:hAnsiTheme="minorHAnsi" w:cstheme="minorHAnsi"/>
                <w:color w:val="auto"/>
                <w:sz w:val="22"/>
                <w:szCs w:val="22"/>
              </w:rPr>
              <w:t xml:space="preserve"> </w:t>
            </w:r>
            <w:r w:rsidR="003D1256" w:rsidRPr="003D1256">
              <w:rPr>
                <w:rFonts w:asciiTheme="minorHAnsi" w:hAnsiTheme="minorHAnsi" w:cstheme="minorHAnsi"/>
                <w:color w:val="06B4BA"/>
                <w:sz w:val="22"/>
                <w:szCs w:val="22"/>
              </w:rPr>
              <w:t>5</w:t>
            </w:r>
            <w:bookmarkEnd w:id="20"/>
          </w:p>
        </w:tc>
        <w:tc>
          <w:tcPr>
            <w:tcW w:w="6799" w:type="dxa"/>
            <w:shd w:val="clear" w:color="auto" w:fill="06B4BA"/>
          </w:tcPr>
          <w:p w14:paraId="05D47588" w14:textId="77777777" w:rsidR="00A3683B" w:rsidRPr="00C8016E" w:rsidRDefault="00A3683B" w:rsidP="004D53F9">
            <w:pPr>
              <w:pStyle w:val="Style1"/>
              <w:ind w:left="424" w:hanging="424"/>
            </w:pPr>
            <w:r w:rsidRPr="005739B4">
              <w:t>Loss of native habitat and biodiversity is avoided and/or minimised</w:t>
            </w:r>
          </w:p>
        </w:tc>
      </w:tr>
      <w:tr w:rsidR="00A3683B" w:rsidRPr="002A7156" w14:paraId="17C86DD0" w14:textId="77777777" w:rsidTr="004D53F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5D7EDBF" w14:textId="77777777" w:rsidR="00A3683B" w:rsidRPr="002A7156" w:rsidRDefault="00A3683B" w:rsidP="004D53F9">
            <w:pPr>
              <w:spacing w:before="0" w:after="0"/>
              <w:rPr>
                <w:rFonts w:asciiTheme="minorHAnsi" w:hAnsiTheme="minorHAnsi" w:cstheme="minorHAnsi"/>
                <w:b/>
                <w:bCs/>
                <w:sz w:val="20"/>
              </w:rPr>
            </w:pPr>
            <w:r w:rsidRPr="002A7156">
              <w:rPr>
                <w:rFonts w:asciiTheme="minorHAnsi" w:hAnsiTheme="minorHAnsi" w:cstheme="minorHAnsi"/>
                <w:b/>
                <w:bCs/>
                <w:sz w:val="20"/>
              </w:rPr>
              <w:t>No applicable specification for this assessment outcome. Application must respond to the assessment outcome</w:t>
            </w:r>
          </w:p>
        </w:tc>
      </w:tr>
    </w:tbl>
    <w:p w14:paraId="7F298B97" w14:textId="77777777" w:rsidR="00A3683B" w:rsidRPr="005739B4" w:rsidRDefault="00A3683B" w:rsidP="00A3683B">
      <w:pPr>
        <w:spacing w:before="0" w:after="0" w:line="240" w:lineRule="auto"/>
        <w:rPr>
          <w:rFonts w:ascii="Arial" w:eastAsiaTheme="minorEastAsia" w:hAnsi="Arial" w:cs="Arial"/>
          <w:kern w:val="2"/>
          <w:szCs w:val="22"/>
          <w14:ligatures w14:val="standardContextual"/>
        </w:rPr>
      </w:pPr>
    </w:p>
    <w:p w14:paraId="77DD278C" w14:textId="77777777" w:rsidR="00A3683B" w:rsidRPr="005739B4" w:rsidRDefault="00A3683B" w:rsidP="00A3683B">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A3683B" w:rsidRPr="00866D9F" w14:paraId="47003202" w14:textId="77777777" w:rsidTr="004D53F9">
        <w:tc>
          <w:tcPr>
            <w:tcW w:w="2835" w:type="dxa"/>
            <w:shd w:val="clear" w:color="auto" w:fill="06B4BA"/>
          </w:tcPr>
          <w:p w14:paraId="7A432443" w14:textId="4A4EB5F4" w:rsidR="00A3683B" w:rsidRPr="00014048" w:rsidRDefault="00A3683B" w:rsidP="004D53F9">
            <w:pPr>
              <w:pStyle w:val="Heading2"/>
              <w:spacing w:before="60" w:after="60"/>
              <w:rPr>
                <w:rFonts w:asciiTheme="minorHAnsi" w:hAnsiTheme="minorHAnsi" w:cstheme="minorHAnsi"/>
                <w:b w:val="0"/>
                <w:color w:val="FFFFFF" w:themeColor="background1"/>
                <w:sz w:val="22"/>
                <w:szCs w:val="16"/>
              </w:rPr>
            </w:pPr>
            <w:bookmarkStart w:id="21" w:name="_Toc141440947"/>
            <w:r w:rsidRPr="00014048">
              <w:rPr>
                <w:rFonts w:asciiTheme="minorHAnsi" w:hAnsiTheme="minorHAnsi" w:cstheme="minorHAnsi"/>
                <w:color w:val="FFFFFF" w:themeColor="background1"/>
                <w:sz w:val="22"/>
                <w:szCs w:val="16"/>
              </w:rPr>
              <w:lastRenderedPageBreak/>
              <w:t>Assessment Outcome</w:t>
            </w:r>
            <w:r w:rsidR="003D1256">
              <w:rPr>
                <w:rFonts w:asciiTheme="minorHAnsi" w:hAnsiTheme="minorHAnsi" w:cstheme="minorHAnsi"/>
                <w:color w:val="FFFFFF" w:themeColor="background1"/>
                <w:sz w:val="22"/>
                <w:szCs w:val="16"/>
              </w:rPr>
              <w:t xml:space="preserve"> </w:t>
            </w:r>
            <w:r w:rsidR="003D1256" w:rsidRPr="003D1256">
              <w:rPr>
                <w:rFonts w:asciiTheme="minorHAnsi" w:hAnsiTheme="minorHAnsi" w:cstheme="minorHAnsi"/>
                <w:color w:val="06B4BA"/>
                <w:sz w:val="22"/>
                <w:szCs w:val="22"/>
              </w:rPr>
              <w:t>6</w:t>
            </w:r>
            <w:bookmarkEnd w:id="21"/>
          </w:p>
        </w:tc>
        <w:tc>
          <w:tcPr>
            <w:tcW w:w="6799" w:type="dxa"/>
            <w:shd w:val="clear" w:color="auto" w:fill="06B4BA"/>
          </w:tcPr>
          <w:p w14:paraId="7CD308A9" w14:textId="77777777" w:rsidR="00A3683B" w:rsidRPr="00C8016E" w:rsidRDefault="00A3683B" w:rsidP="004D53F9">
            <w:pPr>
              <w:pStyle w:val="Style1"/>
              <w:ind w:left="424" w:hanging="424"/>
            </w:pPr>
            <w:r w:rsidRPr="005739B4">
              <w:t>The health and functionality of waterways and catchments is maintained, including through application of water sensitive urban design principles</w:t>
            </w:r>
            <w:r w:rsidRPr="00C8016E">
              <w:t xml:space="preserve"> </w:t>
            </w:r>
          </w:p>
        </w:tc>
      </w:tr>
      <w:tr w:rsidR="00A3683B" w:rsidRPr="002A7156" w14:paraId="4EB9CC6C" w14:textId="77777777" w:rsidTr="004D53F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E1CB789" w14:textId="77777777" w:rsidR="00A3683B" w:rsidRPr="002A7156" w:rsidRDefault="00A3683B" w:rsidP="004D53F9">
            <w:pPr>
              <w:spacing w:before="0" w:after="0"/>
              <w:rPr>
                <w:rFonts w:asciiTheme="minorHAnsi" w:hAnsiTheme="minorHAnsi" w:cstheme="minorHAnsi"/>
                <w:b/>
                <w:bCs/>
                <w:sz w:val="20"/>
              </w:rPr>
            </w:pPr>
            <w:r w:rsidRPr="002A7156">
              <w:rPr>
                <w:rFonts w:asciiTheme="minorHAnsi" w:hAnsiTheme="minorHAnsi" w:cstheme="minorHAnsi"/>
                <w:b/>
                <w:bCs/>
                <w:sz w:val="20"/>
              </w:rPr>
              <w:t>No applicable specification for this assessment outcome. Application must respond to the assessment outcome</w:t>
            </w:r>
          </w:p>
        </w:tc>
      </w:tr>
    </w:tbl>
    <w:p w14:paraId="57B93699" w14:textId="7770663E" w:rsidR="00A3683B" w:rsidRDefault="00A3683B" w:rsidP="00D41D36">
      <w:pPr>
        <w:spacing w:before="0" w:after="0" w:line="240" w:lineRule="auto"/>
      </w:pPr>
    </w:p>
    <w:p w14:paraId="2E0F507C" w14:textId="77777777" w:rsidR="00A3683B" w:rsidRDefault="00A3683B" w:rsidP="00D41D36">
      <w:pPr>
        <w:spacing w:before="0" w:after="0" w:line="240" w:lineRule="auto"/>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A3683B" w:rsidRPr="00866D9F" w14:paraId="00A30950" w14:textId="77777777" w:rsidTr="004D53F9">
        <w:tc>
          <w:tcPr>
            <w:tcW w:w="2835" w:type="dxa"/>
            <w:shd w:val="clear" w:color="auto" w:fill="06B4BA"/>
          </w:tcPr>
          <w:p w14:paraId="7B794CB0" w14:textId="1A36E0F4" w:rsidR="00A3683B" w:rsidRPr="00014048" w:rsidRDefault="00A3683B" w:rsidP="004D53F9">
            <w:pPr>
              <w:pStyle w:val="Heading2"/>
              <w:spacing w:before="60" w:after="60"/>
              <w:rPr>
                <w:rFonts w:asciiTheme="minorHAnsi" w:hAnsiTheme="minorHAnsi" w:cstheme="minorHAnsi"/>
                <w:b w:val="0"/>
                <w:color w:val="FFFFFF" w:themeColor="background1"/>
                <w:sz w:val="22"/>
                <w:szCs w:val="16"/>
              </w:rPr>
            </w:pPr>
            <w:bookmarkStart w:id="22" w:name="_Toc141440948"/>
            <w:r w:rsidRPr="00014048">
              <w:rPr>
                <w:rFonts w:asciiTheme="minorHAnsi" w:hAnsiTheme="minorHAnsi" w:cstheme="minorHAnsi"/>
                <w:color w:val="FFFFFF" w:themeColor="background1"/>
                <w:sz w:val="22"/>
                <w:szCs w:val="16"/>
              </w:rPr>
              <w:t>Assessment Outcome</w:t>
            </w:r>
            <w:r w:rsidRPr="003D1256">
              <w:rPr>
                <w:rFonts w:asciiTheme="minorHAnsi" w:hAnsiTheme="minorHAnsi" w:cstheme="minorHAnsi"/>
                <w:color w:val="auto"/>
                <w:sz w:val="22"/>
                <w:szCs w:val="16"/>
              </w:rPr>
              <w:t xml:space="preserve"> </w:t>
            </w:r>
            <w:r w:rsidR="003D1256" w:rsidRPr="003D1256">
              <w:rPr>
                <w:rFonts w:asciiTheme="minorHAnsi" w:hAnsiTheme="minorHAnsi" w:cstheme="minorHAnsi"/>
                <w:color w:val="06B4BA"/>
                <w:sz w:val="22"/>
                <w:szCs w:val="22"/>
              </w:rPr>
              <w:t>7</w:t>
            </w:r>
            <w:bookmarkEnd w:id="22"/>
          </w:p>
        </w:tc>
        <w:tc>
          <w:tcPr>
            <w:tcW w:w="6799" w:type="dxa"/>
            <w:shd w:val="clear" w:color="auto" w:fill="06B4BA"/>
          </w:tcPr>
          <w:p w14:paraId="777FE5E2" w14:textId="1F812F29" w:rsidR="00A3683B" w:rsidRPr="00C8016E" w:rsidRDefault="00A3683B" w:rsidP="00A3683B">
            <w:pPr>
              <w:pStyle w:val="Style1"/>
              <w:ind w:left="357" w:hanging="357"/>
            </w:pPr>
            <w:r w:rsidRPr="00140A21">
              <w:t>The subdivision is designed in a way to minimise the need for ongoing site-specific provisions (such as front or side boundary setbacks) to apply to blocks.</w:t>
            </w:r>
          </w:p>
        </w:tc>
      </w:tr>
      <w:tr w:rsidR="002A7156" w:rsidRPr="002A7156" w14:paraId="22AB6F5F" w14:textId="77777777" w:rsidTr="004D53F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98DDEDD" w14:textId="77777777" w:rsidR="00E37D64" w:rsidRPr="002A7156" w:rsidRDefault="00E37D64" w:rsidP="004D53F9">
            <w:pPr>
              <w:spacing w:before="0" w:after="0"/>
              <w:rPr>
                <w:rFonts w:asciiTheme="minorHAnsi" w:hAnsiTheme="minorHAnsi" w:cstheme="minorHAnsi"/>
                <w:sz w:val="20"/>
              </w:rPr>
            </w:pPr>
            <w:r w:rsidRPr="002A7156">
              <w:rPr>
                <w:rFonts w:asciiTheme="minorHAnsi" w:hAnsiTheme="minorHAnsi" w:cstheme="minorHAnsi"/>
                <w:b/>
                <w:bCs/>
                <w:sz w:val="20"/>
              </w:rPr>
              <w:t>Specification</w:t>
            </w:r>
          </w:p>
        </w:tc>
      </w:tr>
      <w:tr w:rsidR="002A7156" w:rsidRPr="002A7156" w14:paraId="4BAA7AD2" w14:textId="77777777" w:rsidTr="004D53F9">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B1545A8" w14:textId="77777777" w:rsidR="003C00C3" w:rsidRPr="002A7156" w:rsidRDefault="003C00C3" w:rsidP="00B16E9B">
            <w:pPr>
              <w:pStyle w:val="Heading3"/>
              <w:rPr>
                <w:b w:val="0"/>
                <w:bCs/>
              </w:rPr>
            </w:pPr>
            <w:bookmarkStart w:id="23" w:name="_Toc141440949"/>
            <w:r w:rsidRPr="00B16E9B">
              <w:t>Ongoing provisions</w:t>
            </w:r>
            <w:bookmarkEnd w:id="23"/>
            <w:r w:rsidRPr="002A7156">
              <w:rPr>
                <w:bCs/>
              </w:rPr>
              <w:t xml:space="preserve">  </w:t>
            </w:r>
          </w:p>
          <w:p w14:paraId="2A1E1DDE" w14:textId="77777777" w:rsidR="003C00C3" w:rsidRPr="002A7156" w:rsidRDefault="003C00C3" w:rsidP="004D53F9">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04C02C2A" w14:textId="77777777" w:rsidR="003C00C3" w:rsidRPr="002A7156" w:rsidRDefault="003C00C3" w:rsidP="00C93ECB">
            <w:pPr>
              <w:pStyle w:val="ListParagraph"/>
              <w:numPr>
                <w:ilvl w:val="1"/>
                <w:numId w:val="16"/>
              </w:numPr>
              <w:spacing w:before="0" w:after="0"/>
              <w:ind w:left="425"/>
              <w:rPr>
                <w:rFonts w:asciiTheme="minorHAnsi" w:hAnsiTheme="minorHAnsi" w:cstheme="minorHAnsi"/>
                <w:sz w:val="20"/>
              </w:rPr>
            </w:pPr>
            <w:r w:rsidRPr="002A7156">
              <w:rPr>
                <w:rFonts w:asciiTheme="minorHAnsi" w:hAnsiTheme="minorHAnsi" w:cstheme="minorHAnsi"/>
                <w:sz w:val="20"/>
              </w:rPr>
              <w:t>Ongoing provisions:</w:t>
            </w:r>
          </w:p>
          <w:p w14:paraId="5B6B042C" w14:textId="77777777" w:rsidR="003C00C3" w:rsidRPr="002A7156" w:rsidRDefault="003C00C3">
            <w:pPr>
              <w:pStyle w:val="ListParagraph"/>
              <w:numPr>
                <w:ilvl w:val="0"/>
                <w:numId w:val="28"/>
              </w:numPr>
              <w:spacing w:before="0" w:after="0" w:line="240" w:lineRule="auto"/>
              <w:rPr>
                <w:rFonts w:asciiTheme="minorHAnsi" w:hAnsiTheme="minorHAnsi" w:cstheme="minorHAnsi"/>
                <w:sz w:val="20"/>
              </w:rPr>
            </w:pPr>
            <w:r w:rsidRPr="002A7156">
              <w:rPr>
                <w:rFonts w:asciiTheme="minorHAnsi" w:hAnsiTheme="minorHAnsi" w:cstheme="minorHAnsi"/>
                <w:sz w:val="20"/>
              </w:rPr>
              <w:t xml:space="preserve">Blocks to which ongoing provisions apply, are nominated on a planning control plan, with no more than 30% of the blocks within the subdivision subject to ongoing provisions. </w:t>
            </w:r>
          </w:p>
          <w:p w14:paraId="338BFFAD" w14:textId="77777777" w:rsidR="003C00C3" w:rsidRPr="002A7156" w:rsidRDefault="003C00C3" w:rsidP="004D53F9">
            <w:pPr>
              <w:pStyle w:val="ListParagraph"/>
              <w:spacing w:before="0" w:after="0"/>
              <w:ind w:left="732"/>
              <w:rPr>
                <w:rFonts w:asciiTheme="minorHAnsi" w:hAnsiTheme="minorHAnsi" w:cstheme="minorHAnsi"/>
                <w:sz w:val="20"/>
              </w:rPr>
            </w:pPr>
          </w:p>
          <w:p w14:paraId="1CDC54B6" w14:textId="77777777" w:rsidR="003C00C3" w:rsidRPr="002A7156" w:rsidRDefault="003C00C3">
            <w:pPr>
              <w:pStyle w:val="ListParagraph"/>
              <w:numPr>
                <w:ilvl w:val="0"/>
                <w:numId w:val="28"/>
              </w:numPr>
              <w:spacing w:before="0" w:after="0" w:line="240" w:lineRule="auto"/>
              <w:ind w:left="714" w:hanging="357"/>
              <w:rPr>
                <w:rFonts w:asciiTheme="minorHAnsi" w:hAnsiTheme="minorHAnsi" w:cstheme="minorHAnsi"/>
                <w:sz w:val="20"/>
              </w:rPr>
            </w:pPr>
            <w:r w:rsidRPr="002A7156">
              <w:rPr>
                <w:rFonts w:asciiTheme="minorHAnsi" w:hAnsiTheme="minorHAnsi" w:cstheme="minorHAnsi"/>
                <w:sz w:val="20"/>
              </w:rPr>
              <w:t xml:space="preserve">For blocks intended to accommodate single dwelling development each ongoing provision must apply to at least 10% of the blocks within the estate. All ongoing provisions are to be in accordance with the </w:t>
            </w:r>
            <w:r w:rsidRPr="002A7156">
              <w:rPr>
                <w:rFonts w:asciiTheme="minorHAnsi" w:hAnsiTheme="minorHAnsi" w:cstheme="minorHAnsi"/>
                <w:i/>
                <w:iCs/>
                <w:sz w:val="20"/>
              </w:rPr>
              <w:t>Planning Act 2023</w:t>
            </w:r>
            <w:r w:rsidRPr="002A7156">
              <w:rPr>
                <w:rFonts w:asciiTheme="minorHAnsi" w:hAnsiTheme="minorHAnsi" w:cstheme="minorHAnsi"/>
                <w:sz w:val="20"/>
              </w:rPr>
              <w:t>.</w:t>
            </w:r>
          </w:p>
        </w:tc>
      </w:tr>
    </w:tbl>
    <w:p w14:paraId="40FAE88F" w14:textId="73BF29E9" w:rsidR="00D41D36" w:rsidRDefault="00D41D36" w:rsidP="00D41D36">
      <w:pPr>
        <w:spacing w:before="0" w:after="0" w:line="240" w:lineRule="auto"/>
      </w:pPr>
    </w:p>
    <w:p w14:paraId="07B7C6C9" w14:textId="607BBE15" w:rsidR="00B21F09" w:rsidRDefault="00B21F09" w:rsidP="00D41D36">
      <w:pPr>
        <w:spacing w:before="0" w:after="0" w:line="240" w:lineRule="auto"/>
      </w:pPr>
    </w:p>
    <w:p w14:paraId="0638229E" w14:textId="77777777" w:rsidR="00B21F09" w:rsidRDefault="00B21F09" w:rsidP="00D41D36">
      <w:pPr>
        <w:spacing w:before="0" w:after="0" w:line="240" w:lineRule="auto"/>
      </w:pPr>
    </w:p>
    <w:p w14:paraId="2720A88B" w14:textId="345138F9" w:rsidR="00D41D36" w:rsidRDefault="00D41D36" w:rsidP="00B24EDF">
      <w:pPr>
        <w:pStyle w:val="Heading1"/>
      </w:pPr>
      <w:bookmarkStart w:id="24" w:name="_Toc141440950"/>
      <w:r>
        <w:t>Site and Land Use</w:t>
      </w:r>
      <w:bookmarkEnd w:id="24"/>
    </w:p>
    <w:p w14:paraId="7FDAFD83" w14:textId="2B038718" w:rsidR="00D41D36" w:rsidRPr="00F3275F" w:rsidRDefault="00D41D36" w:rsidP="00866D9F">
      <w:pPr>
        <w:spacing w:line="240" w:lineRule="auto"/>
      </w:pPr>
      <w:r w:rsidRPr="00F3275F">
        <w:t xml:space="preserve">The following specifications provide possible solutions that should be considered in the planning of a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866D9F" w:rsidRPr="00866D9F" w14:paraId="38CD9B55" w14:textId="77777777" w:rsidTr="00B24EDF">
        <w:tc>
          <w:tcPr>
            <w:tcW w:w="2835" w:type="dxa"/>
            <w:shd w:val="clear" w:color="auto" w:fill="06B4BA"/>
          </w:tcPr>
          <w:p w14:paraId="107E81E2" w14:textId="7CE66D7F" w:rsidR="00866D9F" w:rsidRPr="0013441B" w:rsidRDefault="00866D9F" w:rsidP="0013441B">
            <w:pPr>
              <w:pStyle w:val="Heading2"/>
              <w:spacing w:before="60" w:after="60"/>
              <w:rPr>
                <w:rFonts w:asciiTheme="minorHAnsi" w:hAnsiTheme="minorHAnsi" w:cstheme="minorHAnsi"/>
                <w:b w:val="0"/>
                <w:color w:val="FFFFFF" w:themeColor="background1"/>
                <w:sz w:val="22"/>
                <w:szCs w:val="22"/>
              </w:rPr>
            </w:pPr>
            <w:bookmarkStart w:id="25" w:name="_Toc141440951"/>
            <w:r w:rsidRPr="0013441B">
              <w:rPr>
                <w:rFonts w:asciiTheme="minorHAnsi" w:hAnsiTheme="minorHAnsi" w:cstheme="minorHAnsi"/>
                <w:color w:val="FFFFFF" w:themeColor="background1"/>
                <w:sz w:val="22"/>
                <w:szCs w:val="22"/>
              </w:rPr>
              <w:t>Assessment Outcome</w:t>
            </w:r>
            <w:r w:rsidR="003D1256">
              <w:rPr>
                <w:rFonts w:asciiTheme="minorHAnsi" w:hAnsiTheme="minorHAnsi" w:cstheme="minorHAnsi"/>
                <w:color w:val="FFFFFF" w:themeColor="background1"/>
                <w:sz w:val="22"/>
                <w:szCs w:val="22"/>
              </w:rPr>
              <w:t xml:space="preserve"> </w:t>
            </w:r>
            <w:r w:rsidR="003D1256" w:rsidRPr="003D1256">
              <w:rPr>
                <w:rFonts w:asciiTheme="minorHAnsi" w:hAnsiTheme="minorHAnsi" w:cstheme="minorHAnsi"/>
                <w:color w:val="06B4BA"/>
                <w:sz w:val="22"/>
                <w:szCs w:val="22"/>
              </w:rPr>
              <w:t>8</w:t>
            </w:r>
            <w:bookmarkEnd w:id="25"/>
          </w:p>
        </w:tc>
        <w:tc>
          <w:tcPr>
            <w:tcW w:w="6799" w:type="dxa"/>
            <w:shd w:val="clear" w:color="auto" w:fill="06B4BA"/>
          </w:tcPr>
          <w:p w14:paraId="3EF42F76" w14:textId="7BBBB048" w:rsidR="00866D9F" w:rsidRPr="00C8016E" w:rsidRDefault="00A3683B" w:rsidP="00EE165A">
            <w:pPr>
              <w:pStyle w:val="Style1"/>
              <w:ind w:left="357" w:hanging="357"/>
            </w:pPr>
            <w:r w:rsidRPr="00140A21">
              <w:t>The functionality and usability of the subdivision is appropriate for its intended purpose/use. This includes limiting future adverse impacts between permissible land uses and on surrounding areas</w:t>
            </w:r>
          </w:p>
        </w:tc>
      </w:tr>
      <w:tr w:rsidR="002A7156" w:rsidRPr="002A7156" w14:paraId="05F8A9DD" w14:textId="77777777" w:rsidTr="004D53F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933DED6" w14:textId="77777777" w:rsidR="002A7156" w:rsidRPr="002A7156" w:rsidRDefault="002A7156" w:rsidP="004D53F9">
            <w:pPr>
              <w:spacing w:before="0" w:after="0"/>
              <w:rPr>
                <w:rFonts w:asciiTheme="minorHAnsi" w:hAnsiTheme="minorHAnsi" w:cstheme="minorHAnsi"/>
                <w:b/>
                <w:bCs/>
                <w:sz w:val="20"/>
              </w:rPr>
            </w:pPr>
            <w:r w:rsidRPr="002A7156">
              <w:rPr>
                <w:rFonts w:asciiTheme="minorHAnsi" w:hAnsiTheme="minorHAnsi" w:cstheme="minorHAnsi"/>
                <w:b/>
                <w:bCs/>
                <w:sz w:val="20"/>
              </w:rPr>
              <w:t>No applicable specification for this assessment outcome. Application must respond to the assessment outcome</w:t>
            </w:r>
          </w:p>
        </w:tc>
      </w:tr>
    </w:tbl>
    <w:p w14:paraId="4CBED151" w14:textId="7E61EE73" w:rsidR="000140C5" w:rsidRDefault="000140C5" w:rsidP="005739B4">
      <w:pPr>
        <w:spacing w:before="0" w:after="0" w:line="240" w:lineRule="auto"/>
      </w:pPr>
    </w:p>
    <w:p w14:paraId="0E05BFD8" w14:textId="77777777" w:rsidR="005739B4" w:rsidRDefault="005739B4" w:rsidP="005739B4">
      <w:pPr>
        <w:spacing w:before="0" w:after="0" w:line="240" w:lineRule="auto"/>
      </w:pPr>
    </w:p>
    <w:p w14:paraId="5EC6879C" w14:textId="27C56C9E"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4E188891" w14:textId="2208339B" w:rsidR="000140C5" w:rsidRDefault="000140C5" w:rsidP="00B24EDF">
      <w:pPr>
        <w:pStyle w:val="Heading1"/>
      </w:pPr>
      <w:bookmarkStart w:id="26" w:name="_Toc141440952"/>
      <w:r>
        <w:t>Access and Movement</w:t>
      </w:r>
      <w:bookmarkEnd w:id="26"/>
    </w:p>
    <w:p w14:paraId="1E3C0FEC" w14:textId="3B005769" w:rsidR="000140C5" w:rsidRDefault="000140C5" w:rsidP="000140C5">
      <w:pPr>
        <w:spacing w:line="240" w:lineRule="auto"/>
      </w:pPr>
      <w:r w:rsidRPr="00F3275F">
        <w:t xml:space="preserve">The following specifications provide possible solutions that should be considered in </w:t>
      </w:r>
      <w:r w:rsidR="00F3275F" w:rsidRPr="00F3275F">
        <w:t>relation to access, travel modes and movement to and within a</w:t>
      </w:r>
      <w:r w:rsidRPr="00F3275F">
        <w:t xml:space="preserve"> proposed development:  </w:t>
      </w:r>
    </w:p>
    <w:p w14:paraId="17261EC7" w14:textId="2C7784A5" w:rsidR="00F429AF" w:rsidRDefault="00F429AF" w:rsidP="000140C5">
      <w:pPr>
        <w:spacing w:line="240" w:lineRule="auto"/>
      </w:pPr>
    </w:p>
    <w:p w14:paraId="00288B4E" w14:textId="65E6EA6C" w:rsidR="00F429AF" w:rsidRDefault="00F429AF" w:rsidP="000140C5">
      <w:pPr>
        <w:spacing w:line="240" w:lineRule="auto"/>
      </w:pPr>
    </w:p>
    <w:p w14:paraId="66BC127D" w14:textId="0BAC4F0C" w:rsidR="00F429AF" w:rsidRDefault="00F429AF" w:rsidP="000140C5">
      <w:pPr>
        <w:spacing w:line="240" w:lineRule="auto"/>
      </w:pPr>
    </w:p>
    <w:p w14:paraId="6C6147BD" w14:textId="77777777" w:rsidR="00F429AF" w:rsidRPr="00F3275F" w:rsidRDefault="00F429AF" w:rsidP="000140C5">
      <w:pPr>
        <w:spacing w:line="240" w:lineRule="auto"/>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5ABA9D38" w14:textId="77777777" w:rsidTr="00E676CF">
        <w:tc>
          <w:tcPr>
            <w:tcW w:w="2835" w:type="dxa"/>
            <w:shd w:val="clear" w:color="auto" w:fill="06B4BA"/>
          </w:tcPr>
          <w:p w14:paraId="48F75EDD" w14:textId="66ABD441" w:rsidR="000140C5" w:rsidRPr="00014048" w:rsidRDefault="000140C5" w:rsidP="00E676CF">
            <w:pPr>
              <w:pStyle w:val="Heading2"/>
              <w:spacing w:before="60" w:after="60"/>
              <w:rPr>
                <w:rFonts w:asciiTheme="minorHAnsi" w:hAnsiTheme="minorHAnsi" w:cstheme="minorHAnsi"/>
                <w:b w:val="0"/>
                <w:color w:val="FFFFFF" w:themeColor="background1"/>
                <w:sz w:val="22"/>
                <w:szCs w:val="16"/>
              </w:rPr>
            </w:pPr>
            <w:bookmarkStart w:id="27" w:name="_Toc141440953"/>
            <w:r w:rsidRPr="00014048">
              <w:rPr>
                <w:rFonts w:asciiTheme="minorHAnsi" w:hAnsiTheme="minorHAnsi" w:cstheme="minorHAnsi"/>
                <w:color w:val="FFFFFF" w:themeColor="background1"/>
                <w:sz w:val="22"/>
                <w:szCs w:val="16"/>
              </w:rPr>
              <w:lastRenderedPageBreak/>
              <w:t>Assessment Outcome</w:t>
            </w:r>
            <w:r w:rsidR="00014048" w:rsidRPr="003D1256">
              <w:rPr>
                <w:rFonts w:asciiTheme="minorHAnsi" w:hAnsiTheme="minorHAnsi" w:cstheme="minorHAnsi"/>
                <w:color w:val="auto"/>
                <w:sz w:val="22"/>
                <w:szCs w:val="16"/>
              </w:rPr>
              <w:t xml:space="preserve"> </w:t>
            </w:r>
            <w:r w:rsidR="003D1256" w:rsidRPr="003D1256">
              <w:rPr>
                <w:rFonts w:asciiTheme="minorHAnsi" w:hAnsiTheme="minorHAnsi" w:cstheme="minorHAnsi"/>
                <w:color w:val="06B4BA"/>
                <w:sz w:val="22"/>
                <w:szCs w:val="22"/>
              </w:rPr>
              <w:t>9</w:t>
            </w:r>
            <w:bookmarkEnd w:id="27"/>
          </w:p>
        </w:tc>
        <w:tc>
          <w:tcPr>
            <w:tcW w:w="6799" w:type="dxa"/>
            <w:shd w:val="clear" w:color="auto" w:fill="06B4BA"/>
          </w:tcPr>
          <w:p w14:paraId="54FF21A5" w14:textId="457A915C" w:rsidR="000140C5" w:rsidRPr="005739B4" w:rsidRDefault="00A3683B" w:rsidP="00E676CF">
            <w:pPr>
              <w:pStyle w:val="Style1"/>
              <w:ind w:left="357" w:hanging="357"/>
            </w:pPr>
            <w:r w:rsidRPr="001C3594">
              <w:t>Road hierarchy, layout and design (including entry and egress points) enables the distribution of traffic in a legible, convenient and safe manner. This includes providing a high level of internal accessibility for pedestrians, cyclists and public transport.</w:t>
            </w:r>
          </w:p>
        </w:tc>
      </w:tr>
      <w:tr w:rsidR="000140C5" w:rsidRPr="00866D9F" w14:paraId="3542512B" w14:textId="77777777" w:rsidTr="00E676CF">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E148BC1" w14:textId="77777777" w:rsidR="000140C5" w:rsidRPr="00866D9F" w:rsidRDefault="000140C5" w:rsidP="00E676CF">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0140C5" w:rsidRPr="00866D9F" w14:paraId="34355041" w14:textId="77777777" w:rsidTr="00E676C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0A640A2" w14:textId="181A491B" w:rsidR="000140C5" w:rsidRPr="00B16E9B" w:rsidRDefault="002341CA" w:rsidP="00E676CF">
            <w:pPr>
              <w:pStyle w:val="Heading3"/>
            </w:pPr>
            <w:bookmarkStart w:id="28" w:name="_Toc141440954"/>
            <w:r w:rsidRPr="00B16E9B">
              <w:t>Road hierarchy</w:t>
            </w:r>
            <w:bookmarkEnd w:id="28"/>
            <w:r w:rsidRPr="00B16E9B">
              <w:t xml:space="preserve"> </w:t>
            </w:r>
          </w:p>
        </w:tc>
        <w:tc>
          <w:tcPr>
            <w:tcW w:w="6799" w:type="dxa"/>
            <w:tcBorders>
              <w:top w:val="single" w:sz="4" w:space="0" w:color="auto"/>
              <w:left w:val="single" w:sz="4" w:space="0" w:color="auto"/>
              <w:bottom w:val="single" w:sz="4" w:space="0" w:color="auto"/>
              <w:right w:val="nil"/>
            </w:tcBorders>
          </w:tcPr>
          <w:p w14:paraId="41AA1004" w14:textId="4F4D9E8A" w:rsidR="002341CA" w:rsidRPr="002A7156" w:rsidRDefault="002341CA" w:rsidP="00E676CF">
            <w:pPr>
              <w:pStyle w:val="ListParagraph"/>
              <w:numPr>
                <w:ilvl w:val="1"/>
                <w:numId w:val="16"/>
              </w:numPr>
              <w:spacing w:before="0" w:after="0"/>
              <w:ind w:left="425"/>
              <w:rPr>
                <w:b/>
                <w:bCs/>
              </w:rPr>
            </w:pPr>
            <w:r w:rsidRPr="002A7156">
              <w:rPr>
                <w:sz w:val="20"/>
              </w:rPr>
              <w:t xml:space="preserve">The </w:t>
            </w:r>
            <w:r w:rsidRPr="002A7156">
              <w:rPr>
                <w:rFonts w:asciiTheme="minorHAnsi" w:hAnsiTheme="minorHAnsi" w:cstheme="minorHAnsi"/>
                <w:sz w:val="20"/>
              </w:rPr>
              <w:t>proposed</w:t>
            </w:r>
            <w:r w:rsidRPr="002A7156">
              <w:rPr>
                <w:sz w:val="20"/>
              </w:rPr>
              <w:t xml:space="preserve"> road hierarchy, layout and design is endorsed by </w:t>
            </w:r>
            <w:r w:rsidRPr="002A7156">
              <w:rPr>
                <w:rFonts w:asciiTheme="minorHAnsi" w:eastAsiaTheme="minorHAnsi" w:hAnsiTheme="minorHAnsi" w:cstheme="minorHAnsi"/>
                <w:sz w:val="20"/>
                <w:lang w:val="en-GB"/>
              </w:rPr>
              <w:t xml:space="preserve">Transport Canberra and City Services (TCCS). </w:t>
            </w:r>
            <w:r w:rsidRPr="002A7156">
              <w:rPr>
                <w:sz w:val="20"/>
              </w:rPr>
              <w:t xml:space="preserve"> </w:t>
            </w:r>
          </w:p>
        </w:tc>
      </w:tr>
      <w:tr w:rsidR="002341CA" w:rsidRPr="00866D9F" w14:paraId="679B9FBE" w14:textId="77777777" w:rsidTr="00E676C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56B7C28" w14:textId="7C084DDF" w:rsidR="002341CA" w:rsidRPr="00B16E9B" w:rsidRDefault="002341CA" w:rsidP="00E676CF">
            <w:pPr>
              <w:pStyle w:val="Heading3"/>
            </w:pPr>
            <w:bookmarkStart w:id="29" w:name="_Toc141440955"/>
            <w:r w:rsidRPr="00B16E9B">
              <w:t>Street network</w:t>
            </w:r>
            <w:bookmarkEnd w:id="29"/>
          </w:p>
        </w:tc>
        <w:tc>
          <w:tcPr>
            <w:tcW w:w="6799" w:type="dxa"/>
            <w:tcBorders>
              <w:top w:val="single" w:sz="4" w:space="0" w:color="auto"/>
              <w:left w:val="single" w:sz="4" w:space="0" w:color="auto"/>
              <w:bottom w:val="single" w:sz="4" w:space="0" w:color="auto"/>
              <w:right w:val="nil"/>
            </w:tcBorders>
          </w:tcPr>
          <w:p w14:paraId="21F80B75" w14:textId="3491197A" w:rsidR="002341CA" w:rsidRPr="002A7156" w:rsidRDefault="002341CA" w:rsidP="00E676CF">
            <w:pPr>
              <w:pStyle w:val="ListParagraph"/>
              <w:numPr>
                <w:ilvl w:val="1"/>
                <w:numId w:val="16"/>
              </w:numPr>
              <w:spacing w:before="0" w:after="0"/>
              <w:ind w:left="425"/>
              <w:rPr>
                <w:sz w:val="20"/>
              </w:rPr>
            </w:pPr>
            <w:r w:rsidRPr="002A7156">
              <w:rPr>
                <w:rFonts w:asciiTheme="minorHAnsi" w:hAnsiTheme="minorHAnsi" w:cstheme="minorHAnsi"/>
                <w:sz w:val="20"/>
              </w:rPr>
              <w:t>The street network within a subdivision complies with all of the following:</w:t>
            </w:r>
          </w:p>
          <w:p w14:paraId="43DC3B5B" w14:textId="77777777" w:rsidR="002341CA" w:rsidRPr="002A7156" w:rsidRDefault="002341CA" w:rsidP="00E676CF">
            <w:pPr>
              <w:pStyle w:val="ListParagraph"/>
              <w:numPr>
                <w:ilvl w:val="0"/>
                <w:numId w:val="40"/>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 xml:space="preserve">Maximum driving distance between any dwelling and specified roads complies with the following: </w:t>
            </w:r>
          </w:p>
          <w:p w14:paraId="72DDE035" w14:textId="77777777" w:rsidR="002341CA" w:rsidRPr="002A7156" w:rsidRDefault="002341CA" w:rsidP="00E676CF">
            <w:pPr>
              <w:pStyle w:val="RuleList"/>
              <w:numPr>
                <w:ilvl w:val="0"/>
                <w:numId w:val="41"/>
              </w:numPr>
              <w:tabs>
                <w:tab w:val="left" w:pos="0"/>
              </w:tabs>
              <w:spacing w:before="0" w:after="0" w:line="240" w:lineRule="auto"/>
              <w:rPr>
                <w:rFonts w:asciiTheme="minorHAnsi" w:hAnsiTheme="minorHAnsi" w:cstheme="minorHAnsi"/>
                <w:color w:val="auto"/>
              </w:rPr>
            </w:pPr>
            <w:r w:rsidRPr="002A7156">
              <w:rPr>
                <w:rFonts w:asciiTheme="minorHAnsi" w:hAnsiTheme="minorHAnsi" w:cstheme="minorHAnsi"/>
                <w:color w:val="auto"/>
              </w:rPr>
              <w:t xml:space="preserve">minor or major collector street or higher order road: 700m </w:t>
            </w:r>
          </w:p>
          <w:p w14:paraId="44EF3C67" w14:textId="77777777" w:rsidR="002341CA" w:rsidRPr="002A7156" w:rsidRDefault="002341CA" w:rsidP="00E676CF">
            <w:pPr>
              <w:pStyle w:val="RuleList"/>
              <w:numPr>
                <w:ilvl w:val="0"/>
                <w:numId w:val="41"/>
              </w:numPr>
              <w:tabs>
                <w:tab w:val="left" w:pos="0"/>
              </w:tabs>
              <w:spacing w:before="0" w:after="0" w:line="240" w:lineRule="auto"/>
              <w:rPr>
                <w:rFonts w:asciiTheme="minorHAnsi" w:hAnsiTheme="minorHAnsi" w:cstheme="minorHAnsi"/>
                <w:color w:val="auto"/>
              </w:rPr>
            </w:pPr>
            <w:r w:rsidRPr="002A7156">
              <w:rPr>
                <w:rFonts w:asciiTheme="minorHAnsi" w:hAnsiTheme="minorHAnsi" w:cstheme="minorHAnsi"/>
                <w:color w:val="auto"/>
              </w:rPr>
              <w:t>arterial road: 1200m.</w:t>
            </w:r>
          </w:p>
          <w:p w14:paraId="28ED0BAB" w14:textId="77777777" w:rsidR="002341CA" w:rsidRPr="002A7156" w:rsidRDefault="002341CA" w:rsidP="00E676CF">
            <w:pPr>
              <w:pStyle w:val="ListParagraph"/>
              <w:numPr>
                <w:ilvl w:val="0"/>
                <w:numId w:val="40"/>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No more than three turning movements at intersections are required in order to travel from any dwelling to the nearest collector street or arterial road.</w:t>
            </w:r>
          </w:p>
          <w:p w14:paraId="28E56734" w14:textId="77777777" w:rsidR="002341CA" w:rsidRPr="002A7156" w:rsidRDefault="002341CA" w:rsidP="00E676CF">
            <w:pPr>
              <w:pStyle w:val="ListParagraph"/>
              <w:numPr>
                <w:ilvl w:val="0"/>
                <w:numId w:val="40"/>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 xml:space="preserve">For blocks with a front boundary less than 8m, no direct vehicular access is provided to either of the following: </w:t>
            </w:r>
          </w:p>
          <w:p w14:paraId="03B505B1" w14:textId="77777777" w:rsidR="002341CA" w:rsidRPr="002A7156" w:rsidRDefault="002341CA" w:rsidP="00E676CF">
            <w:pPr>
              <w:pStyle w:val="RuleList"/>
              <w:numPr>
                <w:ilvl w:val="0"/>
                <w:numId w:val="42"/>
              </w:numPr>
              <w:tabs>
                <w:tab w:val="left" w:pos="0"/>
              </w:tabs>
              <w:spacing w:before="0" w:after="0" w:line="240" w:lineRule="auto"/>
              <w:rPr>
                <w:rFonts w:asciiTheme="minorHAnsi" w:hAnsiTheme="minorHAnsi" w:cstheme="minorHAnsi"/>
                <w:color w:val="auto"/>
              </w:rPr>
            </w:pPr>
            <w:r w:rsidRPr="002A7156">
              <w:rPr>
                <w:rFonts w:asciiTheme="minorHAnsi" w:hAnsiTheme="minorHAnsi" w:cstheme="minorHAnsi"/>
                <w:color w:val="auto"/>
              </w:rPr>
              <w:t xml:space="preserve">a major collector road </w:t>
            </w:r>
          </w:p>
          <w:p w14:paraId="52A81BEF" w14:textId="77777777" w:rsidR="002341CA" w:rsidRPr="002A7156" w:rsidRDefault="002341CA" w:rsidP="00E676CF">
            <w:pPr>
              <w:pStyle w:val="RuleList"/>
              <w:numPr>
                <w:ilvl w:val="0"/>
                <w:numId w:val="42"/>
              </w:numPr>
              <w:tabs>
                <w:tab w:val="left" w:pos="0"/>
              </w:tabs>
              <w:spacing w:before="0" w:after="0" w:line="240" w:lineRule="auto"/>
              <w:rPr>
                <w:b/>
                <w:bCs/>
                <w:color w:val="auto"/>
              </w:rPr>
            </w:pPr>
            <w:r w:rsidRPr="002A7156">
              <w:rPr>
                <w:rFonts w:asciiTheme="minorHAnsi" w:hAnsiTheme="minorHAnsi" w:cstheme="minorHAnsi"/>
                <w:color w:val="auto"/>
              </w:rPr>
              <w:t>any minor collector road or access street that is adjacent to an address street boundary with a bearing between 70° and 120°.</w:t>
            </w:r>
          </w:p>
          <w:p w14:paraId="5786C0B4" w14:textId="3D8B3343" w:rsidR="002341CA" w:rsidRPr="002A7156" w:rsidRDefault="002341CA" w:rsidP="00E676CF">
            <w:pPr>
              <w:pStyle w:val="ListParagraph"/>
              <w:numPr>
                <w:ilvl w:val="0"/>
                <w:numId w:val="40"/>
              </w:numPr>
              <w:tabs>
                <w:tab w:val="left" w:pos="3478"/>
              </w:tabs>
              <w:spacing w:before="0" w:after="0" w:line="240" w:lineRule="auto"/>
            </w:pPr>
            <w:r w:rsidRPr="002A7156">
              <w:rPr>
                <w:sz w:val="20"/>
              </w:rPr>
              <w:t xml:space="preserve">Intersection spacing is endorsed by </w:t>
            </w:r>
            <w:r w:rsidRPr="002A7156">
              <w:rPr>
                <w:rFonts w:asciiTheme="minorHAnsi" w:eastAsiaTheme="minorHAnsi" w:hAnsiTheme="minorHAnsi" w:cstheme="minorHAnsi"/>
                <w:sz w:val="20"/>
                <w:lang w:val="en-GB"/>
              </w:rPr>
              <w:t>Transport Canberra and City Services (TCCS)</w:t>
            </w:r>
            <w:r w:rsidRPr="002A7156">
              <w:rPr>
                <w:b/>
                <w:bCs/>
                <w:sz w:val="20"/>
              </w:rPr>
              <w:t>.</w:t>
            </w:r>
          </w:p>
        </w:tc>
      </w:tr>
    </w:tbl>
    <w:p w14:paraId="61B86008" w14:textId="56746305" w:rsidR="000140C5" w:rsidRDefault="000140C5" w:rsidP="005739B4">
      <w:pPr>
        <w:spacing w:before="0" w:after="0" w:line="240" w:lineRule="auto"/>
        <w:rPr>
          <w:rFonts w:ascii="Arial" w:eastAsiaTheme="minorEastAsia" w:hAnsi="Arial" w:cs="Arial"/>
          <w:kern w:val="2"/>
          <w:szCs w:val="22"/>
          <w14:ligatures w14:val="standardContextual"/>
        </w:rPr>
      </w:pPr>
    </w:p>
    <w:p w14:paraId="1FCC68A1"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5739B4" w:rsidRPr="00866D9F" w14:paraId="7C3C8A45" w14:textId="77777777" w:rsidTr="00B24EDF">
        <w:tc>
          <w:tcPr>
            <w:tcW w:w="2835" w:type="dxa"/>
            <w:shd w:val="clear" w:color="auto" w:fill="06B4BA"/>
          </w:tcPr>
          <w:p w14:paraId="7FD699A3" w14:textId="53A360B0" w:rsidR="005739B4" w:rsidRPr="00014048" w:rsidRDefault="005739B4" w:rsidP="0013441B">
            <w:pPr>
              <w:pStyle w:val="Heading2"/>
              <w:spacing w:before="60" w:after="60"/>
              <w:rPr>
                <w:rFonts w:asciiTheme="minorHAnsi" w:hAnsiTheme="minorHAnsi" w:cstheme="minorHAnsi"/>
                <w:b w:val="0"/>
                <w:color w:val="FFFFFF" w:themeColor="background1"/>
                <w:sz w:val="22"/>
                <w:szCs w:val="16"/>
              </w:rPr>
            </w:pPr>
            <w:bookmarkStart w:id="30" w:name="_Toc141440956"/>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3D1256" w:rsidRPr="003D1256">
              <w:rPr>
                <w:rFonts w:asciiTheme="minorHAnsi" w:hAnsiTheme="minorHAnsi" w:cstheme="minorHAnsi"/>
                <w:color w:val="06B4BA"/>
                <w:sz w:val="22"/>
                <w:szCs w:val="22"/>
              </w:rPr>
              <w:t>10</w:t>
            </w:r>
            <w:bookmarkEnd w:id="30"/>
          </w:p>
        </w:tc>
        <w:tc>
          <w:tcPr>
            <w:tcW w:w="6799" w:type="dxa"/>
            <w:shd w:val="clear" w:color="auto" w:fill="06B4BA"/>
          </w:tcPr>
          <w:p w14:paraId="66D10869" w14:textId="118A8465" w:rsidR="005739B4" w:rsidRPr="00C8016E" w:rsidRDefault="00A3683B" w:rsidP="00A3683B">
            <w:pPr>
              <w:pStyle w:val="Style1"/>
              <w:ind w:left="357" w:hanging="357"/>
            </w:pPr>
            <w:r w:rsidRPr="001C3594">
              <w:t>Clear and high quality movement corridors enable effective external connections for local vehicle, pedestrian and cycle movements, while minimising through traffic from external areas (other than for pedestrians, cyclists and public transport) and ‘rat runs</w:t>
            </w:r>
          </w:p>
        </w:tc>
      </w:tr>
      <w:tr w:rsidR="002341CA" w:rsidRPr="00866D9F" w14:paraId="26948BFA" w14:textId="77777777" w:rsidTr="004D53F9">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A4936D2" w14:textId="207F7745" w:rsidR="002341CA" w:rsidRPr="00857169" w:rsidRDefault="002341CA" w:rsidP="00B16E9B">
            <w:pPr>
              <w:pStyle w:val="Heading3"/>
              <w:rPr>
                <w:b w:val="0"/>
                <w:bCs/>
              </w:rPr>
            </w:pPr>
            <w:bookmarkStart w:id="31" w:name="_Toc141440957"/>
            <w:r w:rsidRPr="00B16E9B">
              <w:t>Shared paths</w:t>
            </w:r>
            <w:bookmarkEnd w:id="31"/>
          </w:p>
        </w:tc>
        <w:tc>
          <w:tcPr>
            <w:tcW w:w="6799" w:type="dxa"/>
            <w:tcBorders>
              <w:top w:val="single" w:sz="4" w:space="0" w:color="auto"/>
              <w:left w:val="single" w:sz="4" w:space="0" w:color="auto"/>
              <w:bottom w:val="single" w:sz="4" w:space="0" w:color="auto"/>
              <w:right w:val="nil"/>
            </w:tcBorders>
          </w:tcPr>
          <w:p w14:paraId="54BFCD86" w14:textId="123797CD" w:rsidR="002341CA" w:rsidRPr="002A7156" w:rsidRDefault="002341CA">
            <w:pPr>
              <w:pStyle w:val="ListParagraph"/>
              <w:numPr>
                <w:ilvl w:val="1"/>
                <w:numId w:val="16"/>
              </w:numPr>
              <w:spacing w:before="0" w:after="0"/>
              <w:ind w:left="425"/>
              <w:rPr>
                <w:sz w:val="20"/>
              </w:rPr>
            </w:pPr>
            <w:r w:rsidRPr="002341CA">
              <w:rPr>
                <w:color w:val="FF0000"/>
                <w:sz w:val="20"/>
              </w:rPr>
              <w:t xml:space="preserve"> </w:t>
            </w:r>
            <w:r w:rsidRPr="002A7156">
              <w:rPr>
                <w:sz w:val="20"/>
              </w:rPr>
              <w:t>The following applies to shared paths:</w:t>
            </w:r>
          </w:p>
          <w:p w14:paraId="33BD8316" w14:textId="77777777" w:rsidR="002341CA" w:rsidRPr="002A7156" w:rsidRDefault="002341CA">
            <w:pPr>
              <w:pStyle w:val="ListParagraph"/>
              <w:numPr>
                <w:ilvl w:val="0"/>
                <w:numId w:val="43"/>
              </w:numPr>
              <w:spacing w:before="0" w:after="0" w:line="240" w:lineRule="auto"/>
              <w:rPr>
                <w:rFonts w:asciiTheme="minorHAnsi" w:hAnsiTheme="minorHAnsi" w:cstheme="minorHAnsi"/>
                <w:sz w:val="20"/>
              </w:rPr>
            </w:pPr>
            <w:r w:rsidRPr="002A7156">
              <w:rPr>
                <w:rFonts w:asciiTheme="minorHAnsi" w:hAnsiTheme="minorHAnsi" w:cstheme="minorHAnsi"/>
                <w:sz w:val="20"/>
              </w:rPr>
              <w:t xml:space="preserve">Shared paths are provided in the following locations: </w:t>
            </w:r>
          </w:p>
          <w:p w14:paraId="085AB7E4" w14:textId="77777777" w:rsidR="002341CA" w:rsidRPr="002A7156" w:rsidRDefault="002341CA">
            <w:pPr>
              <w:pStyle w:val="ListParagraph"/>
              <w:numPr>
                <w:ilvl w:val="0"/>
                <w:numId w:val="44"/>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the entire frontage of any block used or proposed to be used for one or more of the following:</w:t>
            </w:r>
          </w:p>
          <w:p w14:paraId="1B4D5197" w14:textId="77777777" w:rsidR="002341CA" w:rsidRPr="002A7156" w:rsidRDefault="002341CA">
            <w:pPr>
              <w:pStyle w:val="RuleList"/>
              <w:numPr>
                <w:ilvl w:val="0"/>
                <w:numId w:val="45"/>
              </w:numPr>
              <w:tabs>
                <w:tab w:val="left" w:pos="0"/>
              </w:tabs>
              <w:spacing w:before="0" w:after="0" w:line="240" w:lineRule="auto"/>
              <w:rPr>
                <w:rFonts w:asciiTheme="minorHAnsi" w:hAnsiTheme="minorHAnsi" w:cstheme="minorHAnsi"/>
                <w:color w:val="auto"/>
              </w:rPr>
            </w:pPr>
            <w:r w:rsidRPr="002A7156">
              <w:rPr>
                <w:rFonts w:asciiTheme="minorHAnsi" w:hAnsiTheme="minorHAnsi" w:cstheme="minorHAnsi"/>
                <w:color w:val="auto"/>
              </w:rPr>
              <w:t xml:space="preserve">schools </w:t>
            </w:r>
          </w:p>
          <w:p w14:paraId="003FC455" w14:textId="77777777" w:rsidR="002341CA" w:rsidRPr="002A7156" w:rsidRDefault="002341CA">
            <w:pPr>
              <w:pStyle w:val="RuleList"/>
              <w:numPr>
                <w:ilvl w:val="0"/>
                <w:numId w:val="45"/>
              </w:numPr>
              <w:tabs>
                <w:tab w:val="left" w:pos="0"/>
              </w:tabs>
              <w:spacing w:before="0" w:after="0" w:line="240" w:lineRule="auto"/>
              <w:rPr>
                <w:rFonts w:asciiTheme="minorHAnsi" w:hAnsiTheme="minorHAnsi" w:cstheme="minorHAnsi"/>
                <w:color w:val="auto"/>
              </w:rPr>
            </w:pPr>
            <w:r w:rsidRPr="002A7156">
              <w:rPr>
                <w:rFonts w:asciiTheme="minorHAnsi" w:hAnsiTheme="minorHAnsi" w:cstheme="minorHAnsi"/>
                <w:color w:val="auto"/>
              </w:rPr>
              <w:t xml:space="preserve">shops </w:t>
            </w:r>
          </w:p>
          <w:p w14:paraId="295BA661" w14:textId="77777777" w:rsidR="002341CA" w:rsidRPr="002A7156" w:rsidRDefault="002341CA">
            <w:pPr>
              <w:pStyle w:val="RuleList"/>
              <w:numPr>
                <w:ilvl w:val="0"/>
                <w:numId w:val="45"/>
              </w:numPr>
              <w:tabs>
                <w:tab w:val="left" w:pos="0"/>
              </w:tabs>
              <w:spacing w:before="0" w:after="0" w:line="240" w:lineRule="auto"/>
              <w:rPr>
                <w:rFonts w:asciiTheme="minorHAnsi" w:hAnsiTheme="minorHAnsi" w:cstheme="minorHAnsi"/>
                <w:color w:val="auto"/>
              </w:rPr>
            </w:pPr>
            <w:r w:rsidRPr="002A7156">
              <w:rPr>
                <w:rFonts w:asciiTheme="minorHAnsi" w:hAnsiTheme="minorHAnsi" w:cstheme="minorHAnsi"/>
                <w:color w:val="auto"/>
              </w:rPr>
              <w:t xml:space="preserve">community facilities. </w:t>
            </w:r>
          </w:p>
          <w:p w14:paraId="3C0AA53E" w14:textId="77777777" w:rsidR="002341CA" w:rsidRPr="002A7156" w:rsidRDefault="002341CA">
            <w:pPr>
              <w:pStyle w:val="ListParagraph"/>
              <w:numPr>
                <w:ilvl w:val="0"/>
                <w:numId w:val="44"/>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 xml:space="preserve">the entire frontage of any block adjacent to an existing or proposed bus stop. </w:t>
            </w:r>
          </w:p>
          <w:p w14:paraId="7F7200C1" w14:textId="77777777" w:rsidR="002341CA" w:rsidRPr="002A7156" w:rsidRDefault="002341CA">
            <w:pPr>
              <w:pStyle w:val="ListParagraph"/>
              <w:numPr>
                <w:ilvl w:val="0"/>
                <w:numId w:val="44"/>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the entire frontage of any block used or proposed to be used for multi-unit housing containing 10 or more dwellings.</w:t>
            </w:r>
          </w:p>
          <w:p w14:paraId="5393E605" w14:textId="77777777" w:rsidR="002341CA" w:rsidRPr="002A7156" w:rsidRDefault="002341CA">
            <w:pPr>
              <w:pStyle w:val="ListParagraph"/>
              <w:numPr>
                <w:ilvl w:val="0"/>
                <w:numId w:val="44"/>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 xml:space="preserve">on both sides of endorsed bus routes. </w:t>
            </w:r>
          </w:p>
          <w:p w14:paraId="6BEC3C09" w14:textId="77777777" w:rsidR="002341CA" w:rsidRPr="002A7156" w:rsidRDefault="002341CA">
            <w:pPr>
              <w:pStyle w:val="ListParagraph"/>
              <w:numPr>
                <w:ilvl w:val="0"/>
                <w:numId w:val="43"/>
              </w:numPr>
              <w:spacing w:before="0" w:after="0" w:line="240" w:lineRule="auto"/>
              <w:rPr>
                <w:rFonts w:asciiTheme="minorHAnsi" w:hAnsiTheme="minorHAnsi" w:cstheme="minorHAnsi"/>
                <w:sz w:val="20"/>
              </w:rPr>
            </w:pPr>
            <w:r w:rsidRPr="002A7156">
              <w:rPr>
                <w:rFonts w:asciiTheme="minorHAnsi" w:hAnsiTheme="minorHAnsi" w:cstheme="minorHAnsi"/>
                <w:sz w:val="20"/>
              </w:rPr>
              <w:t>Shared paths are connected to one or more of the following:</w:t>
            </w:r>
          </w:p>
          <w:p w14:paraId="60C80686" w14:textId="77777777" w:rsidR="002341CA" w:rsidRPr="002A7156" w:rsidRDefault="002341CA">
            <w:pPr>
              <w:pStyle w:val="ListParagraph"/>
              <w:numPr>
                <w:ilvl w:val="0"/>
                <w:numId w:val="46"/>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 xml:space="preserve">any existing or proposed shared path networks. </w:t>
            </w:r>
          </w:p>
          <w:p w14:paraId="74AF3A30" w14:textId="77777777" w:rsidR="002341CA" w:rsidRPr="002A7156" w:rsidRDefault="002341CA">
            <w:pPr>
              <w:pStyle w:val="ListParagraph"/>
              <w:numPr>
                <w:ilvl w:val="0"/>
                <w:numId w:val="46"/>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 xml:space="preserve">open space networks. </w:t>
            </w:r>
          </w:p>
          <w:p w14:paraId="015838C8" w14:textId="77777777" w:rsidR="002341CA" w:rsidRPr="002A7156" w:rsidRDefault="002341CA">
            <w:pPr>
              <w:pStyle w:val="ListParagraph"/>
              <w:numPr>
                <w:ilvl w:val="0"/>
                <w:numId w:val="46"/>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 xml:space="preserve">community facilities such as educational establishments and local activity centres. </w:t>
            </w:r>
          </w:p>
          <w:p w14:paraId="25C8E20B" w14:textId="78E6694A" w:rsidR="002341CA" w:rsidRPr="002341CA" w:rsidRDefault="002341CA">
            <w:pPr>
              <w:pStyle w:val="ListParagraph"/>
              <w:numPr>
                <w:ilvl w:val="0"/>
                <w:numId w:val="46"/>
              </w:numPr>
              <w:tabs>
                <w:tab w:val="left" w:pos="3478"/>
              </w:tabs>
              <w:spacing w:before="0" w:after="0" w:line="240" w:lineRule="auto"/>
              <w:rPr>
                <w:color w:val="FF0000"/>
              </w:rPr>
            </w:pPr>
            <w:r w:rsidRPr="002A7156">
              <w:rPr>
                <w:rFonts w:asciiTheme="minorHAnsi" w:hAnsiTheme="minorHAnsi" w:cstheme="minorHAnsi"/>
                <w:sz w:val="20"/>
              </w:rPr>
              <w:t>public transport routes and bus stops.</w:t>
            </w:r>
          </w:p>
        </w:tc>
      </w:tr>
    </w:tbl>
    <w:p w14:paraId="7B0EDE50" w14:textId="6A5AB24C" w:rsidR="005739B4" w:rsidRDefault="005739B4" w:rsidP="005739B4">
      <w:pPr>
        <w:spacing w:before="0" w:after="0" w:line="240" w:lineRule="auto"/>
        <w:rPr>
          <w:rFonts w:ascii="Arial" w:eastAsiaTheme="minorEastAsia" w:hAnsi="Arial" w:cs="Arial"/>
          <w:kern w:val="2"/>
          <w:szCs w:val="22"/>
          <w14:ligatures w14:val="standardContextual"/>
        </w:rPr>
      </w:pPr>
    </w:p>
    <w:p w14:paraId="3476EB32" w14:textId="77777777" w:rsidR="00F429AF" w:rsidRPr="005739B4" w:rsidRDefault="00F429AF" w:rsidP="005739B4">
      <w:pPr>
        <w:spacing w:before="0" w:after="0" w:line="240" w:lineRule="auto"/>
        <w:rPr>
          <w:rFonts w:ascii="Arial" w:eastAsiaTheme="minorEastAsia" w:hAnsi="Arial" w:cs="Arial"/>
          <w:kern w:val="2"/>
          <w:szCs w:val="22"/>
          <w14:ligatures w14:val="standardContextual"/>
        </w:rPr>
      </w:pPr>
    </w:p>
    <w:p w14:paraId="4A07942D"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A3683B" w:rsidRPr="00866D9F" w14:paraId="45F62084" w14:textId="77777777" w:rsidTr="00E676CF">
        <w:tc>
          <w:tcPr>
            <w:tcW w:w="2835" w:type="dxa"/>
            <w:shd w:val="clear" w:color="auto" w:fill="06B4BA"/>
          </w:tcPr>
          <w:p w14:paraId="0E1362DD" w14:textId="4C4422BA" w:rsidR="00A3683B" w:rsidRPr="00014048" w:rsidRDefault="00A3683B" w:rsidP="00E676CF">
            <w:pPr>
              <w:pStyle w:val="Heading2"/>
              <w:spacing w:before="60" w:after="60"/>
              <w:rPr>
                <w:rFonts w:asciiTheme="minorHAnsi" w:hAnsiTheme="minorHAnsi" w:cstheme="minorHAnsi"/>
                <w:b w:val="0"/>
                <w:color w:val="FFFFFF" w:themeColor="background1"/>
                <w:sz w:val="22"/>
                <w:szCs w:val="16"/>
              </w:rPr>
            </w:pPr>
            <w:bookmarkStart w:id="32" w:name="_Toc141440958"/>
            <w:r w:rsidRPr="00014048">
              <w:rPr>
                <w:rFonts w:asciiTheme="minorHAnsi" w:hAnsiTheme="minorHAnsi" w:cstheme="minorHAnsi"/>
                <w:color w:val="FFFFFF" w:themeColor="background1"/>
                <w:sz w:val="22"/>
                <w:szCs w:val="16"/>
              </w:rPr>
              <w:lastRenderedPageBreak/>
              <w:t>Assessment Outcome</w:t>
            </w:r>
            <w:r w:rsidRPr="003D1256">
              <w:rPr>
                <w:rFonts w:asciiTheme="minorHAnsi" w:hAnsiTheme="minorHAnsi" w:cstheme="minorHAnsi"/>
                <w:color w:val="auto"/>
                <w:sz w:val="22"/>
                <w:szCs w:val="16"/>
              </w:rPr>
              <w:t xml:space="preserve"> </w:t>
            </w:r>
            <w:r w:rsidR="003D1256" w:rsidRPr="003D1256">
              <w:rPr>
                <w:rFonts w:asciiTheme="minorHAnsi" w:hAnsiTheme="minorHAnsi" w:cstheme="minorHAnsi"/>
                <w:color w:val="06B4BA"/>
                <w:sz w:val="22"/>
                <w:szCs w:val="22"/>
              </w:rPr>
              <w:t>11</w:t>
            </w:r>
            <w:bookmarkEnd w:id="32"/>
          </w:p>
        </w:tc>
        <w:tc>
          <w:tcPr>
            <w:tcW w:w="6799" w:type="dxa"/>
            <w:shd w:val="clear" w:color="auto" w:fill="06B4BA"/>
          </w:tcPr>
          <w:p w14:paraId="18C48384" w14:textId="4CC42D48" w:rsidR="00A3683B" w:rsidRPr="00C8016E" w:rsidRDefault="00A3683B" w:rsidP="00E676CF">
            <w:pPr>
              <w:pStyle w:val="Style1"/>
              <w:ind w:left="357" w:hanging="357"/>
            </w:pPr>
            <w:r w:rsidRPr="001C3594">
              <w:t xml:space="preserve">The use of rear lane accessways, cul-de-sac roadways and battle-axe blocks are minimised </w:t>
            </w:r>
          </w:p>
        </w:tc>
      </w:tr>
      <w:tr w:rsidR="002341CA" w:rsidRPr="00866D9F" w14:paraId="0C6A69D1" w14:textId="77777777" w:rsidTr="00E676CF">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B4C6279" w14:textId="77777777" w:rsidR="002341CA" w:rsidRPr="00866D9F" w:rsidRDefault="002341CA" w:rsidP="00E676CF">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2341CA" w:rsidRPr="00866D9F" w14:paraId="5071A18F" w14:textId="77777777" w:rsidTr="00E676C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96A30B1" w14:textId="2658CE81" w:rsidR="002341CA" w:rsidRPr="00B16E9B" w:rsidRDefault="002341CA" w:rsidP="00E676CF">
            <w:pPr>
              <w:pStyle w:val="Heading3"/>
            </w:pPr>
            <w:bookmarkStart w:id="33" w:name="_Toc141440959"/>
            <w:r w:rsidRPr="00B16E9B">
              <w:t>Cul-de-sac blocks</w:t>
            </w:r>
            <w:bookmarkEnd w:id="33"/>
          </w:p>
        </w:tc>
        <w:tc>
          <w:tcPr>
            <w:tcW w:w="6799" w:type="dxa"/>
            <w:tcBorders>
              <w:top w:val="single" w:sz="4" w:space="0" w:color="auto"/>
              <w:left w:val="single" w:sz="4" w:space="0" w:color="auto"/>
              <w:bottom w:val="single" w:sz="4" w:space="0" w:color="auto"/>
              <w:right w:val="nil"/>
            </w:tcBorders>
          </w:tcPr>
          <w:p w14:paraId="29DAF83A" w14:textId="119013C7" w:rsidR="002341CA" w:rsidRPr="002A7156" w:rsidRDefault="002341CA" w:rsidP="00E676CF">
            <w:pPr>
              <w:pStyle w:val="ListParagraph"/>
              <w:numPr>
                <w:ilvl w:val="1"/>
                <w:numId w:val="16"/>
              </w:numPr>
              <w:spacing w:before="0" w:after="0"/>
              <w:ind w:left="425"/>
              <w:rPr>
                <w:b/>
                <w:bCs/>
              </w:rPr>
            </w:pPr>
            <w:r w:rsidRPr="002A7156">
              <w:rPr>
                <w:sz w:val="20"/>
              </w:rPr>
              <w:t xml:space="preserve">  </w:t>
            </w:r>
            <w:r w:rsidRPr="002A7156">
              <w:rPr>
                <w:rFonts w:asciiTheme="minorHAnsi" w:hAnsiTheme="minorHAnsi" w:cstheme="minorHAnsi"/>
                <w:sz w:val="20"/>
              </w:rPr>
              <w:t>No more than 15 per cent of blocks in a subdivision have vehicular access to cul-de-sac.</w:t>
            </w:r>
          </w:p>
        </w:tc>
      </w:tr>
      <w:tr w:rsidR="00D11398" w:rsidRPr="00866D9F" w14:paraId="0B734B85" w14:textId="77777777" w:rsidTr="00E676C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D283CF6" w14:textId="7DF088CC" w:rsidR="00D11398" w:rsidRPr="00B16E9B" w:rsidRDefault="00A11CD7" w:rsidP="00E676CF">
            <w:pPr>
              <w:pStyle w:val="Heading3"/>
            </w:pPr>
            <w:bookmarkStart w:id="34" w:name="_Toc141440960"/>
            <w:r w:rsidRPr="00B16E9B">
              <w:t>Rear lanes</w:t>
            </w:r>
            <w:bookmarkEnd w:id="34"/>
          </w:p>
        </w:tc>
        <w:tc>
          <w:tcPr>
            <w:tcW w:w="6799" w:type="dxa"/>
            <w:tcBorders>
              <w:top w:val="single" w:sz="4" w:space="0" w:color="auto"/>
              <w:left w:val="single" w:sz="4" w:space="0" w:color="auto"/>
              <w:bottom w:val="single" w:sz="4" w:space="0" w:color="auto"/>
              <w:right w:val="nil"/>
            </w:tcBorders>
          </w:tcPr>
          <w:p w14:paraId="3BB78B99" w14:textId="01A6D514" w:rsidR="00D11398" w:rsidRPr="002A7156" w:rsidRDefault="00A11CD7" w:rsidP="00E676CF">
            <w:pPr>
              <w:pStyle w:val="ListParagraph"/>
              <w:numPr>
                <w:ilvl w:val="1"/>
                <w:numId w:val="16"/>
              </w:numPr>
              <w:spacing w:before="0" w:after="0"/>
              <w:ind w:left="425"/>
              <w:rPr>
                <w:sz w:val="20"/>
              </w:rPr>
            </w:pPr>
            <w:r w:rsidRPr="002A7156">
              <w:rPr>
                <w:rFonts w:asciiTheme="minorHAnsi" w:hAnsiTheme="minorHAnsi" w:cstheme="minorHAnsi"/>
                <w:sz w:val="20"/>
              </w:rPr>
              <w:t xml:space="preserve"> Rear lanes are only permitted where the block has an alternate street frontage.</w:t>
            </w:r>
          </w:p>
        </w:tc>
      </w:tr>
    </w:tbl>
    <w:p w14:paraId="3DC11D7D" w14:textId="290D4B49" w:rsidR="005739B4" w:rsidRDefault="005739B4" w:rsidP="005739B4">
      <w:pPr>
        <w:spacing w:before="0" w:after="0" w:line="240" w:lineRule="auto"/>
        <w:rPr>
          <w:rFonts w:ascii="Arial" w:eastAsiaTheme="minorEastAsia" w:hAnsi="Arial" w:cs="Arial"/>
          <w:kern w:val="2"/>
          <w:szCs w:val="22"/>
          <w14:ligatures w14:val="standardContextual"/>
        </w:rPr>
      </w:pPr>
    </w:p>
    <w:p w14:paraId="7E0DEE02" w14:textId="16CBD056" w:rsidR="00B21F09" w:rsidRDefault="00B21F09" w:rsidP="005739B4">
      <w:pPr>
        <w:spacing w:before="0" w:after="0" w:line="240" w:lineRule="auto"/>
        <w:rPr>
          <w:rFonts w:ascii="Arial" w:eastAsiaTheme="minorEastAsia" w:hAnsi="Arial" w:cs="Arial"/>
          <w:kern w:val="2"/>
          <w:szCs w:val="22"/>
          <w14:ligatures w14:val="standardContextual"/>
        </w:rPr>
      </w:pPr>
    </w:p>
    <w:p w14:paraId="24042EE3" w14:textId="77777777" w:rsidR="00B21F09" w:rsidRPr="005739B4" w:rsidRDefault="00B21F09" w:rsidP="005739B4">
      <w:pPr>
        <w:spacing w:before="0" w:after="0" w:line="240" w:lineRule="auto"/>
        <w:rPr>
          <w:rFonts w:ascii="Arial" w:eastAsiaTheme="minorEastAsia" w:hAnsi="Arial" w:cs="Arial"/>
          <w:kern w:val="2"/>
          <w:szCs w:val="22"/>
          <w14:ligatures w14:val="standardContextual"/>
        </w:rPr>
      </w:pPr>
    </w:p>
    <w:p w14:paraId="467CC1DF" w14:textId="61E0FEB5" w:rsidR="000140C5" w:rsidRDefault="000140C5" w:rsidP="00B24EDF">
      <w:pPr>
        <w:pStyle w:val="Heading1"/>
      </w:pPr>
      <w:bookmarkStart w:id="35" w:name="_Toc141440961"/>
      <w:r>
        <w:t>Public Space and Amenity</w:t>
      </w:r>
      <w:bookmarkEnd w:id="35"/>
    </w:p>
    <w:p w14:paraId="3B267196" w14:textId="47157D9E" w:rsidR="000140C5" w:rsidRPr="003D28A0" w:rsidRDefault="000140C5" w:rsidP="000140C5">
      <w:pPr>
        <w:spacing w:line="240" w:lineRule="auto"/>
      </w:pPr>
      <w:r w:rsidRPr="003D28A0">
        <w:t xml:space="preserve">The following specifications provide possible solutions that should be considered </w:t>
      </w:r>
      <w:r w:rsidR="003D28A0" w:rsidRPr="003D28A0">
        <w:t>in relation to public areas (areas accessible to residents, visitors and community) and amenity outcomes associated with a proposed development</w:t>
      </w:r>
      <w:r w:rsidRPr="003D28A0">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0DA73F71" w14:textId="77777777" w:rsidTr="00B24EDF">
        <w:tc>
          <w:tcPr>
            <w:tcW w:w="2835" w:type="dxa"/>
            <w:shd w:val="clear" w:color="auto" w:fill="06B4BA"/>
          </w:tcPr>
          <w:p w14:paraId="4CE05EB5" w14:textId="5D7BDD3A" w:rsidR="000140C5" w:rsidRPr="00014048" w:rsidRDefault="000140C5" w:rsidP="0013441B">
            <w:pPr>
              <w:pStyle w:val="Heading2"/>
              <w:spacing w:before="60" w:after="60"/>
              <w:rPr>
                <w:rFonts w:asciiTheme="minorHAnsi" w:hAnsiTheme="minorHAnsi" w:cstheme="minorHAnsi"/>
                <w:b w:val="0"/>
                <w:color w:val="FFFFFF" w:themeColor="background1"/>
                <w:sz w:val="22"/>
                <w:szCs w:val="16"/>
              </w:rPr>
            </w:pPr>
            <w:bookmarkStart w:id="36" w:name="_Toc141440962"/>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3D1256" w:rsidRPr="003D1256">
              <w:rPr>
                <w:rFonts w:asciiTheme="minorHAnsi" w:hAnsiTheme="minorHAnsi" w:cstheme="minorHAnsi"/>
                <w:color w:val="06B4BA"/>
                <w:sz w:val="22"/>
                <w:szCs w:val="22"/>
              </w:rPr>
              <w:t>12</w:t>
            </w:r>
            <w:bookmarkEnd w:id="36"/>
          </w:p>
        </w:tc>
        <w:tc>
          <w:tcPr>
            <w:tcW w:w="6799" w:type="dxa"/>
            <w:shd w:val="clear" w:color="auto" w:fill="06B4BA"/>
          </w:tcPr>
          <w:p w14:paraId="569E3013" w14:textId="4C2DC8DA" w:rsidR="000140C5" w:rsidRPr="00C8016E" w:rsidRDefault="00A3683B" w:rsidP="00A3683B">
            <w:pPr>
              <w:pStyle w:val="Style1"/>
              <w:ind w:left="357" w:hanging="357"/>
            </w:pPr>
            <w:r w:rsidRPr="001C3594">
              <w:t xml:space="preserve">The subdivision design achieves reasonable solar access and microclimate conditions for individual blocks to enable the design of sustainable buildings, and to public areas and streets to support their use by the community </w:t>
            </w:r>
          </w:p>
        </w:tc>
      </w:tr>
      <w:tr w:rsidR="002A7156" w:rsidRPr="002A7156" w14:paraId="275B56F9"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FCF862E" w14:textId="4E55A42B" w:rsidR="000140C5" w:rsidRPr="002A7156" w:rsidRDefault="004E0AD2" w:rsidP="00766A25">
            <w:pPr>
              <w:spacing w:before="0" w:after="0"/>
              <w:rPr>
                <w:rFonts w:asciiTheme="minorHAnsi" w:hAnsiTheme="minorHAnsi" w:cstheme="minorHAnsi"/>
                <w:sz w:val="20"/>
              </w:rPr>
            </w:pPr>
            <w:r w:rsidRPr="002A7156">
              <w:rPr>
                <w:rFonts w:asciiTheme="minorHAnsi" w:hAnsiTheme="minorHAnsi" w:cstheme="minorHAnsi"/>
                <w:b/>
                <w:bCs/>
                <w:sz w:val="20"/>
              </w:rPr>
              <w:t>N</w:t>
            </w:r>
            <w:r w:rsidR="003D28A0" w:rsidRPr="002A7156">
              <w:rPr>
                <w:rFonts w:asciiTheme="minorHAnsi" w:hAnsiTheme="minorHAnsi" w:cstheme="minorHAnsi"/>
                <w:b/>
                <w:bCs/>
                <w:sz w:val="20"/>
              </w:rPr>
              <w:t>o applicable specification for this assessment outcome. Application must respond to the assessment outcome</w:t>
            </w:r>
          </w:p>
        </w:tc>
      </w:tr>
    </w:tbl>
    <w:p w14:paraId="7AB15878" w14:textId="77777777"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2C3C0ED7"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5739B4" w:rsidRPr="00866D9F" w14:paraId="74B4F5BD" w14:textId="77777777" w:rsidTr="00B24EDF">
        <w:tc>
          <w:tcPr>
            <w:tcW w:w="2835" w:type="dxa"/>
            <w:shd w:val="clear" w:color="auto" w:fill="06B4BA"/>
          </w:tcPr>
          <w:p w14:paraId="171205C8" w14:textId="6FA734D2" w:rsidR="005739B4" w:rsidRPr="00C8016E" w:rsidRDefault="005739B4" w:rsidP="0013441B">
            <w:pPr>
              <w:pStyle w:val="Heading2"/>
              <w:spacing w:before="60" w:after="60"/>
              <w:rPr>
                <w:rFonts w:asciiTheme="minorHAnsi" w:hAnsiTheme="minorHAnsi" w:cstheme="minorHAnsi"/>
                <w:b w:val="0"/>
                <w:color w:val="FFFFFF" w:themeColor="background1"/>
                <w:szCs w:val="22"/>
              </w:rPr>
            </w:pPr>
            <w:bookmarkStart w:id="37" w:name="_Toc141440963"/>
            <w:r w:rsidRPr="00014048">
              <w:rPr>
                <w:rFonts w:asciiTheme="minorHAnsi" w:hAnsiTheme="minorHAnsi" w:cstheme="minorHAnsi"/>
                <w:color w:val="FFFFFF" w:themeColor="background1"/>
                <w:sz w:val="22"/>
                <w:szCs w:val="16"/>
              </w:rPr>
              <w:t>Assessment Outcome</w:t>
            </w:r>
            <w:r w:rsidR="00014048" w:rsidRPr="003D1256">
              <w:rPr>
                <w:rFonts w:asciiTheme="minorHAnsi" w:hAnsiTheme="minorHAnsi" w:cstheme="minorHAnsi"/>
                <w:color w:val="auto"/>
                <w:sz w:val="22"/>
                <w:szCs w:val="16"/>
              </w:rPr>
              <w:t xml:space="preserve"> </w:t>
            </w:r>
            <w:r w:rsidR="00B24EDF" w:rsidRPr="003D1256">
              <w:rPr>
                <w:rFonts w:asciiTheme="minorHAnsi" w:hAnsiTheme="minorHAnsi" w:cstheme="minorHAnsi"/>
                <w:color w:val="06B4BA"/>
                <w:sz w:val="22"/>
                <w:szCs w:val="22"/>
              </w:rPr>
              <w:t>1</w:t>
            </w:r>
            <w:r w:rsidR="003D1256" w:rsidRPr="003D1256">
              <w:rPr>
                <w:rFonts w:asciiTheme="minorHAnsi" w:hAnsiTheme="minorHAnsi" w:cstheme="minorHAnsi"/>
                <w:color w:val="06B4BA"/>
                <w:sz w:val="22"/>
                <w:szCs w:val="22"/>
              </w:rPr>
              <w:t>3</w:t>
            </w:r>
            <w:bookmarkEnd w:id="37"/>
          </w:p>
        </w:tc>
        <w:tc>
          <w:tcPr>
            <w:tcW w:w="6799" w:type="dxa"/>
            <w:shd w:val="clear" w:color="auto" w:fill="06B4BA"/>
          </w:tcPr>
          <w:p w14:paraId="29747B8F" w14:textId="2FAFAEC3" w:rsidR="005739B4" w:rsidRPr="00C8016E" w:rsidRDefault="00EC6C08" w:rsidP="00EC6C08">
            <w:pPr>
              <w:pStyle w:val="Style1"/>
              <w:ind w:left="357" w:hanging="357"/>
            </w:pPr>
            <w:r w:rsidRPr="001C3594">
              <w:t xml:space="preserve">Public </w:t>
            </w:r>
            <w:r>
              <w:t>space</w:t>
            </w:r>
            <w:r w:rsidR="00A85593">
              <w:t xml:space="preserve">s </w:t>
            </w:r>
            <w:r w:rsidRPr="001C3594">
              <w:t xml:space="preserve">provided within a subdivision accommodates a range of uses, users and activities.  This includes consideration of recreational opportunities, including facilities for pedestrians and cyclists </w:t>
            </w:r>
          </w:p>
        </w:tc>
      </w:tr>
      <w:tr w:rsidR="005739B4" w:rsidRPr="00866D9F" w14:paraId="30D57AB5"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CF9A902" w14:textId="77777777" w:rsidR="005739B4" w:rsidRPr="00866D9F" w:rsidRDefault="005739B4" w:rsidP="00DF3644">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5739B4" w:rsidRPr="00866D9F" w14:paraId="420DDB82" w14:textId="77777777" w:rsidTr="004E251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FD51D52" w14:textId="7948EA28" w:rsidR="005739B4" w:rsidRPr="001054A7" w:rsidRDefault="00D21C73" w:rsidP="00B16E9B">
            <w:pPr>
              <w:pStyle w:val="Heading3"/>
              <w:rPr>
                <w:b w:val="0"/>
              </w:rPr>
            </w:pPr>
            <w:bookmarkStart w:id="38" w:name="_Toc141440964"/>
            <w:r w:rsidRPr="00B16E9B">
              <w:t>Recreation uses</w:t>
            </w:r>
            <w:bookmarkEnd w:id="38"/>
          </w:p>
        </w:tc>
        <w:tc>
          <w:tcPr>
            <w:tcW w:w="6799" w:type="dxa"/>
            <w:tcBorders>
              <w:top w:val="single" w:sz="4" w:space="0" w:color="auto"/>
              <w:left w:val="single" w:sz="4" w:space="0" w:color="auto"/>
              <w:bottom w:val="single" w:sz="4" w:space="0" w:color="auto"/>
              <w:right w:val="nil"/>
            </w:tcBorders>
          </w:tcPr>
          <w:p w14:paraId="218519B9" w14:textId="68879B97" w:rsidR="00D21C73" w:rsidRPr="002A7156" w:rsidRDefault="00D21C73" w:rsidP="00C93ECB">
            <w:pPr>
              <w:pStyle w:val="ListParagraph"/>
              <w:numPr>
                <w:ilvl w:val="1"/>
                <w:numId w:val="16"/>
              </w:numPr>
              <w:spacing w:before="0" w:after="0"/>
              <w:ind w:left="425" w:hanging="425"/>
              <w:rPr>
                <w:rFonts w:asciiTheme="minorHAnsi" w:hAnsiTheme="minorHAnsi" w:cstheme="minorHAnsi"/>
                <w:sz w:val="20"/>
              </w:rPr>
            </w:pPr>
            <w:r w:rsidRPr="002A7156">
              <w:rPr>
                <w:rFonts w:asciiTheme="minorHAnsi" w:hAnsiTheme="minorHAnsi" w:cstheme="minorHAnsi"/>
                <w:sz w:val="20"/>
              </w:rPr>
              <w:t>The following applies:</w:t>
            </w:r>
          </w:p>
          <w:p w14:paraId="2D82C075" w14:textId="59785AA4" w:rsidR="00D21C73" w:rsidRPr="009D6CFF" w:rsidRDefault="00D21C73">
            <w:pPr>
              <w:pStyle w:val="ListParagraph"/>
              <w:numPr>
                <w:ilvl w:val="1"/>
                <w:numId w:val="37"/>
              </w:numPr>
              <w:spacing w:before="0" w:after="0" w:line="240" w:lineRule="auto"/>
              <w:ind w:left="714" w:hanging="357"/>
              <w:rPr>
                <w:rFonts w:asciiTheme="minorHAnsi" w:hAnsiTheme="minorHAnsi" w:cstheme="minorHAnsi"/>
                <w:sz w:val="20"/>
              </w:rPr>
            </w:pPr>
            <w:r w:rsidRPr="002A7156">
              <w:rPr>
                <w:rFonts w:asciiTheme="minorHAnsi" w:hAnsiTheme="minorHAnsi" w:cstheme="minorHAnsi"/>
                <w:sz w:val="20"/>
              </w:rPr>
              <w:t xml:space="preserve">The development comprises of public spaces consistent with </w:t>
            </w:r>
            <w:r w:rsidRPr="009D6CFF">
              <w:rPr>
                <w:rFonts w:asciiTheme="minorHAnsi" w:hAnsiTheme="minorHAnsi" w:cstheme="minorHAnsi"/>
                <w:sz w:val="20"/>
              </w:rPr>
              <w:t>Schedule 1.</w:t>
            </w:r>
          </w:p>
          <w:p w14:paraId="0C1E1F80" w14:textId="77777777" w:rsidR="00D21C73" w:rsidRPr="002A7156" w:rsidRDefault="00D21C73">
            <w:pPr>
              <w:pStyle w:val="ListParagraph"/>
              <w:numPr>
                <w:ilvl w:val="1"/>
                <w:numId w:val="37"/>
              </w:numPr>
              <w:spacing w:before="0" w:after="0" w:line="240" w:lineRule="auto"/>
              <w:ind w:left="714" w:hanging="357"/>
              <w:rPr>
                <w:rFonts w:asciiTheme="minorHAnsi" w:hAnsiTheme="minorHAnsi" w:cstheme="minorHAnsi"/>
                <w:sz w:val="20"/>
              </w:rPr>
            </w:pPr>
            <w:r w:rsidRPr="002A7156">
              <w:rPr>
                <w:rFonts w:asciiTheme="minorHAnsi" w:hAnsiTheme="minorHAnsi" w:cstheme="minorHAnsi"/>
                <w:sz w:val="20"/>
              </w:rPr>
              <w:t>Recreation spaces meet the following:</w:t>
            </w:r>
          </w:p>
          <w:p w14:paraId="7AAB208D" w14:textId="77777777" w:rsidR="00D21C73" w:rsidRPr="002A7156" w:rsidRDefault="00D21C73">
            <w:pPr>
              <w:pStyle w:val="ListParagraph"/>
              <w:numPr>
                <w:ilvl w:val="0"/>
                <w:numId w:val="38"/>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Local neighbourhood parks have an area not less than 0.5ha.</w:t>
            </w:r>
          </w:p>
          <w:p w14:paraId="120CC420" w14:textId="77777777" w:rsidR="00D21C73" w:rsidRPr="002A7156" w:rsidRDefault="00D21C73">
            <w:pPr>
              <w:pStyle w:val="ListParagraph"/>
              <w:numPr>
                <w:ilvl w:val="0"/>
                <w:numId w:val="38"/>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 xml:space="preserve">Central neighbourhood parks have an area of at least 1ha. </w:t>
            </w:r>
          </w:p>
          <w:p w14:paraId="0ECCBFB1" w14:textId="77777777" w:rsidR="00D21C73" w:rsidRPr="002A7156" w:rsidRDefault="00D21C73">
            <w:pPr>
              <w:pStyle w:val="ListParagraph"/>
              <w:numPr>
                <w:ilvl w:val="0"/>
                <w:numId w:val="38"/>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 xml:space="preserve">Blocks for residential use satisfy at least one of the following: </w:t>
            </w:r>
          </w:p>
          <w:p w14:paraId="5FE2A864" w14:textId="77777777" w:rsidR="00D21C73" w:rsidRPr="002A7156" w:rsidRDefault="00D21C73">
            <w:pPr>
              <w:pStyle w:val="RuleList"/>
              <w:numPr>
                <w:ilvl w:val="1"/>
                <w:numId w:val="39"/>
              </w:numPr>
              <w:tabs>
                <w:tab w:val="left" w:pos="0"/>
              </w:tabs>
              <w:spacing w:before="0" w:after="0" w:line="240" w:lineRule="auto"/>
              <w:rPr>
                <w:rFonts w:asciiTheme="minorHAnsi" w:hAnsiTheme="minorHAnsi" w:cstheme="minorHAnsi"/>
                <w:color w:val="auto"/>
              </w:rPr>
            </w:pPr>
            <w:r w:rsidRPr="002A7156">
              <w:rPr>
                <w:rFonts w:asciiTheme="minorHAnsi" w:hAnsiTheme="minorHAnsi" w:cstheme="minorHAnsi"/>
                <w:color w:val="auto"/>
              </w:rPr>
              <w:t xml:space="preserve">not more than 300m from at least one of the following: </w:t>
            </w:r>
          </w:p>
          <w:p w14:paraId="1562DBEC" w14:textId="77777777" w:rsidR="00D21C73" w:rsidRPr="002A7156" w:rsidRDefault="00D21C73">
            <w:pPr>
              <w:pStyle w:val="RuleList"/>
              <w:numPr>
                <w:ilvl w:val="1"/>
                <w:numId w:val="36"/>
              </w:numPr>
              <w:tabs>
                <w:tab w:val="left" w:pos="0"/>
              </w:tabs>
              <w:spacing w:before="0" w:after="0" w:line="240" w:lineRule="auto"/>
              <w:ind w:left="1876"/>
              <w:rPr>
                <w:rFonts w:asciiTheme="minorHAnsi" w:hAnsiTheme="minorHAnsi" w:cstheme="minorHAnsi"/>
                <w:color w:val="auto"/>
              </w:rPr>
            </w:pPr>
            <w:r w:rsidRPr="002A7156">
              <w:rPr>
                <w:rFonts w:asciiTheme="minorHAnsi" w:hAnsiTheme="minorHAnsi" w:cstheme="minorHAnsi"/>
                <w:color w:val="auto"/>
              </w:rPr>
              <w:t xml:space="preserve">a local neighbourhood park </w:t>
            </w:r>
          </w:p>
          <w:p w14:paraId="0C9BAD2D" w14:textId="77777777" w:rsidR="00D21C73" w:rsidRPr="002A7156" w:rsidRDefault="00D21C73">
            <w:pPr>
              <w:pStyle w:val="RuleList"/>
              <w:numPr>
                <w:ilvl w:val="1"/>
                <w:numId w:val="36"/>
              </w:numPr>
              <w:tabs>
                <w:tab w:val="left" w:pos="0"/>
              </w:tabs>
              <w:spacing w:before="0" w:after="0" w:line="240" w:lineRule="auto"/>
              <w:ind w:left="1876"/>
              <w:rPr>
                <w:rFonts w:asciiTheme="minorHAnsi" w:hAnsiTheme="minorHAnsi" w:cstheme="minorHAnsi"/>
                <w:color w:val="auto"/>
              </w:rPr>
            </w:pPr>
            <w:r w:rsidRPr="002A7156">
              <w:rPr>
                <w:rFonts w:asciiTheme="minorHAnsi" w:hAnsiTheme="minorHAnsi" w:cstheme="minorHAnsi"/>
                <w:color w:val="auto"/>
              </w:rPr>
              <w:t xml:space="preserve">town park or a pedestrian parkland containing recreational facilities such as picnic and barbeque areas and playgrounds. </w:t>
            </w:r>
          </w:p>
          <w:p w14:paraId="4B4F52EA" w14:textId="77777777" w:rsidR="00D21C73" w:rsidRPr="002A7156" w:rsidRDefault="00D21C73">
            <w:pPr>
              <w:pStyle w:val="RuleList"/>
              <w:numPr>
                <w:ilvl w:val="1"/>
                <w:numId w:val="39"/>
              </w:numPr>
              <w:tabs>
                <w:tab w:val="left" w:pos="0"/>
              </w:tabs>
              <w:spacing w:before="0" w:after="0" w:line="240" w:lineRule="auto"/>
              <w:rPr>
                <w:rFonts w:asciiTheme="minorHAnsi" w:hAnsiTheme="minorHAnsi" w:cstheme="minorHAnsi"/>
                <w:color w:val="auto"/>
              </w:rPr>
            </w:pPr>
            <w:r w:rsidRPr="002A7156">
              <w:rPr>
                <w:rFonts w:asciiTheme="minorHAnsi" w:hAnsiTheme="minorHAnsi" w:cstheme="minorHAnsi"/>
                <w:color w:val="auto"/>
              </w:rPr>
              <w:t xml:space="preserve">not more than 500m from at least one of the following: </w:t>
            </w:r>
          </w:p>
          <w:p w14:paraId="3D2CC45C" w14:textId="77777777" w:rsidR="00D21C73" w:rsidRPr="002A7156" w:rsidRDefault="00D21C73">
            <w:pPr>
              <w:pStyle w:val="RuleList"/>
              <w:numPr>
                <w:ilvl w:val="1"/>
                <w:numId w:val="36"/>
              </w:numPr>
              <w:tabs>
                <w:tab w:val="left" w:pos="0"/>
              </w:tabs>
              <w:spacing w:before="0" w:after="0" w:line="240" w:lineRule="auto"/>
              <w:ind w:left="1876"/>
              <w:rPr>
                <w:rFonts w:asciiTheme="minorHAnsi" w:hAnsiTheme="minorHAnsi" w:cstheme="minorHAnsi"/>
                <w:color w:val="auto"/>
              </w:rPr>
            </w:pPr>
            <w:r w:rsidRPr="002A7156">
              <w:rPr>
                <w:rFonts w:asciiTheme="minorHAnsi" w:hAnsiTheme="minorHAnsi" w:cstheme="minorHAnsi"/>
                <w:color w:val="auto"/>
              </w:rPr>
              <w:t xml:space="preserve">a central neighbourhood park </w:t>
            </w:r>
          </w:p>
          <w:p w14:paraId="7975BFBB" w14:textId="77777777" w:rsidR="00D21C73" w:rsidRPr="002A7156" w:rsidRDefault="00D21C73">
            <w:pPr>
              <w:pStyle w:val="RuleList"/>
              <w:numPr>
                <w:ilvl w:val="1"/>
                <w:numId w:val="36"/>
              </w:numPr>
              <w:tabs>
                <w:tab w:val="left" w:pos="0"/>
              </w:tabs>
              <w:spacing w:before="0" w:after="0" w:line="240" w:lineRule="auto"/>
              <w:ind w:left="1876"/>
              <w:rPr>
                <w:rFonts w:asciiTheme="minorHAnsi" w:hAnsiTheme="minorHAnsi" w:cstheme="minorHAnsi"/>
                <w:color w:val="auto"/>
              </w:rPr>
            </w:pPr>
            <w:r w:rsidRPr="002A7156">
              <w:rPr>
                <w:rFonts w:asciiTheme="minorHAnsi" w:hAnsiTheme="minorHAnsi" w:cstheme="minorHAnsi"/>
                <w:color w:val="auto"/>
              </w:rPr>
              <w:t xml:space="preserve">neighbourhood oval </w:t>
            </w:r>
          </w:p>
          <w:p w14:paraId="35495F9F" w14:textId="77777777" w:rsidR="00D21C73" w:rsidRPr="002A7156" w:rsidRDefault="00D21C73">
            <w:pPr>
              <w:pStyle w:val="RuleList"/>
              <w:numPr>
                <w:ilvl w:val="1"/>
                <w:numId w:val="36"/>
              </w:numPr>
              <w:tabs>
                <w:tab w:val="left" w:pos="0"/>
              </w:tabs>
              <w:spacing w:before="0" w:after="0" w:line="240" w:lineRule="auto"/>
              <w:ind w:left="1876"/>
              <w:rPr>
                <w:rFonts w:asciiTheme="minorHAnsi" w:hAnsiTheme="minorHAnsi" w:cstheme="minorHAnsi"/>
                <w:color w:val="auto"/>
              </w:rPr>
            </w:pPr>
            <w:r w:rsidRPr="002A7156">
              <w:rPr>
                <w:rFonts w:asciiTheme="minorHAnsi" w:hAnsiTheme="minorHAnsi" w:cstheme="minorHAnsi"/>
                <w:color w:val="auto"/>
              </w:rPr>
              <w:t xml:space="preserve">district park </w:t>
            </w:r>
          </w:p>
          <w:p w14:paraId="7CDCEA1A" w14:textId="5AE625CF" w:rsidR="00D21C73" w:rsidRPr="003D28A0" w:rsidRDefault="00D21C73">
            <w:pPr>
              <w:pStyle w:val="RuleList"/>
              <w:numPr>
                <w:ilvl w:val="1"/>
                <w:numId w:val="36"/>
              </w:numPr>
              <w:tabs>
                <w:tab w:val="left" w:pos="0"/>
              </w:tabs>
              <w:spacing w:before="0" w:after="0" w:line="240" w:lineRule="auto"/>
              <w:ind w:left="1876"/>
              <w:rPr>
                <w:rFonts w:asciiTheme="minorHAnsi" w:hAnsiTheme="minorHAnsi" w:cstheme="minorHAnsi"/>
              </w:rPr>
            </w:pPr>
            <w:r w:rsidRPr="002A7156">
              <w:rPr>
                <w:rFonts w:asciiTheme="minorHAnsi" w:hAnsiTheme="minorHAnsi" w:cstheme="minorHAnsi"/>
                <w:color w:val="auto"/>
              </w:rPr>
              <w:t>district sportsground</w:t>
            </w:r>
          </w:p>
        </w:tc>
      </w:tr>
    </w:tbl>
    <w:p w14:paraId="0917D237" w14:textId="39A7E34C" w:rsidR="005739B4" w:rsidRDefault="005739B4" w:rsidP="005739B4">
      <w:pPr>
        <w:spacing w:before="0" w:after="0" w:line="240" w:lineRule="auto"/>
        <w:rPr>
          <w:rFonts w:ascii="Arial" w:eastAsiaTheme="minorEastAsia" w:hAnsi="Arial" w:cs="Arial"/>
          <w:kern w:val="2"/>
          <w:szCs w:val="22"/>
          <w14:ligatures w14:val="standardContextual"/>
        </w:rPr>
      </w:pPr>
    </w:p>
    <w:p w14:paraId="78C7A622" w14:textId="77777777" w:rsidR="00B21F09" w:rsidRPr="005739B4" w:rsidRDefault="00B21F09"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5739B4" w:rsidRPr="00866D9F" w14:paraId="3739C593" w14:textId="77777777" w:rsidTr="00B24EDF">
        <w:tc>
          <w:tcPr>
            <w:tcW w:w="2835" w:type="dxa"/>
            <w:shd w:val="clear" w:color="auto" w:fill="06B4BA"/>
          </w:tcPr>
          <w:p w14:paraId="71E83157" w14:textId="1EAE40CA" w:rsidR="005739B4" w:rsidRPr="00014048" w:rsidRDefault="005739B4" w:rsidP="0013441B">
            <w:pPr>
              <w:pStyle w:val="Heading2"/>
              <w:spacing w:before="60" w:after="60"/>
              <w:rPr>
                <w:rFonts w:asciiTheme="minorHAnsi" w:hAnsiTheme="minorHAnsi" w:cstheme="minorHAnsi"/>
                <w:b w:val="0"/>
                <w:color w:val="FFFFFF" w:themeColor="background1"/>
                <w:sz w:val="22"/>
                <w:szCs w:val="16"/>
              </w:rPr>
            </w:pPr>
            <w:bookmarkStart w:id="39" w:name="_Toc141440965"/>
            <w:r w:rsidRPr="00014048">
              <w:rPr>
                <w:rFonts w:asciiTheme="minorHAnsi" w:hAnsiTheme="minorHAnsi" w:cstheme="minorHAnsi"/>
                <w:color w:val="FFFFFF" w:themeColor="background1"/>
                <w:sz w:val="22"/>
                <w:szCs w:val="16"/>
              </w:rPr>
              <w:lastRenderedPageBreak/>
              <w:t>Assessment Outcome</w:t>
            </w:r>
            <w:r w:rsidR="00014048" w:rsidRPr="003D1256">
              <w:rPr>
                <w:rFonts w:asciiTheme="minorHAnsi" w:hAnsiTheme="minorHAnsi" w:cstheme="minorHAnsi"/>
                <w:color w:val="auto"/>
                <w:sz w:val="22"/>
                <w:szCs w:val="16"/>
              </w:rPr>
              <w:t xml:space="preserve"> </w:t>
            </w:r>
            <w:r w:rsidR="00B24EDF" w:rsidRPr="003D1256">
              <w:rPr>
                <w:rFonts w:asciiTheme="minorHAnsi" w:hAnsiTheme="minorHAnsi" w:cstheme="minorHAnsi"/>
                <w:color w:val="06B4BA"/>
                <w:sz w:val="22"/>
                <w:szCs w:val="22"/>
              </w:rPr>
              <w:t>1</w:t>
            </w:r>
            <w:r w:rsidR="003D1256" w:rsidRPr="003D1256">
              <w:rPr>
                <w:rFonts w:asciiTheme="minorHAnsi" w:hAnsiTheme="minorHAnsi" w:cstheme="minorHAnsi"/>
                <w:color w:val="06B4BA"/>
                <w:sz w:val="22"/>
                <w:szCs w:val="22"/>
              </w:rPr>
              <w:t>4</w:t>
            </w:r>
            <w:bookmarkEnd w:id="39"/>
          </w:p>
        </w:tc>
        <w:tc>
          <w:tcPr>
            <w:tcW w:w="6799" w:type="dxa"/>
            <w:shd w:val="clear" w:color="auto" w:fill="06B4BA"/>
          </w:tcPr>
          <w:p w14:paraId="73B9BAA2" w14:textId="373B297D" w:rsidR="005739B4" w:rsidRPr="00C8016E" w:rsidRDefault="00EC6C08" w:rsidP="00EC6C08">
            <w:pPr>
              <w:pStyle w:val="Style1"/>
              <w:ind w:left="357" w:hanging="357"/>
            </w:pPr>
            <w:r w:rsidRPr="001C3594">
              <w:t xml:space="preserve">Public </w:t>
            </w:r>
            <w:r w:rsidR="00A85593">
              <w:t>spaces</w:t>
            </w:r>
            <w:r w:rsidRPr="001C3594">
              <w:t xml:space="preserve"> provide opportunities to link existing or proposed areas of open space and/or providing for shared use of public facilities by adjoining communities </w:t>
            </w:r>
          </w:p>
        </w:tc>
      </w:tr>
      <w:tr w:rsidR="002A7156" w:rsidRPr="002A7156" w14:paraId="3F305E0C"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F70A32B" w14:textId="1B651246" w:rsidR="005739B4" w:rsidRPr="002A7156" w:rsidRDefault="004E0AD2" w:rsidP="004E0AD2">
            <w:pPr>
              <w:spacing w:before="0" w:after="0"/>
              <w:rPr>
                <w:rFonts w:asciiTheme="minorHAnsi" w:hAnsiTheme="minorHAnsi" w:cstheme="minorHAnsi"/>
                <w:sz w:val="20"/>
              </w:rPr>
            </w:pPr>
            <w:r w:rsidRPr="002A7156">
              <w:rPr>
                <w:rFonts w:asciiTheme="minorHAnsi" w:hAnsiTheme="minorHAnsi" w:cstheme="minorHAnsi"/>
                <w:b/>
                <w:bCs/>
                <w:sz w:val="20"/>
              </w:rPr>
              <w:t>No applicable specification for this assessment outcome. Application must respond to the assessment outcome</w:t>
            </w:r>
          </w:p>
        </w:tc>
      </w:tr>
    </w:tbl>
    <w:p w14:paraId="5C741F2E" w14:textId="367BEDA5" w:rsidR="005739B4" w:rsidRDefault="005739B4" w:rsidP="005739B4">
      <w:pPr>
        <w:spacing w:before="0" w:after="0" w:line="240" w:lineRule="auto"/>
        <w:rPr>
          <w:rFonts w:ascii="Arial" w:eastAsiaTheme="minorEastAsia" w:hAnsi="Arial" w:cs="Arial"/>
          <w:kern w:val="2"/>
          <w:szCs w:val="22"/>
          <w14:ligatures w14:val="standardContextual"/>
        </w:rPr>
      </w:pPr>
    </w:p>
    <w:p w14:paraId="4B58B0AD" w14:textId="0A3D260E" w:rsidR="001F746B" w:rsidRDefault="001F746B" w:rsidP="005739B4">
      <w:pPr>
        <w:spacing w:before="0" w:after="0" w:line="240" w:lineRule="auto"/>
        <w:rPr>
          <w:rFonts w:ascii="Arial" w:eastAsiaTheme="minorEastAsia" w:hAnsi="Arial" w:cs="Arial"/>
          <w:kern w:val="2"/>
          <w:szCs w:val="22"/>
          <w14:ligatures w14:val="standardContextual"/>
        </w:rPr>
      </w:pPr>
    </w:p>
    <w:p w14:paraId="5AA6B2F0" w14:textId="42BBEB12"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345A6802" w14:textId="7406ED51" w:rsidR="000140C5" w:rsidRDefault="000140C5" w:rsidP="00B24EDF">
      <w:pPr>
        <w:pStyle w:val="Heading1"/>
      </w:pPr>
      <w:bookmarkStart w:id="40" w:name="_Toc141440966"/>
      <w:r>
        <w:t>Sustainability and Environment</w:t>
      </w:r>
      <w:bookmarkEnd w:id="40"/>
    </w:p>
    <w:p w14:paraId="0B54E2F5" w14:textId="00166E51" w:rsidR="000140C5" w:rsidRPr="001F746B" w:rsidRDefault="00157990" w:rsidP="000140C5">
      <w:pPr>
        <w:spacing w:line="240" w:lineRule="auto"/>
        <w:rPr>
          <w:color w:val="C00000"/>
        </w:rPr>
      </w:pPr>
      <w:r w:rsidRPr="00775B52">
        <w:t>Th</w:t>
      </w:r>
      <w:r>
        <w:t xml:space="preserve">e following specifications provide possible solutions that should be considered in relation to the sustainability and environmental outcomes associated with a proposed development: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57859D01" w14:textId="77777777" w:rsidTr="00E676CF">
        <w:tc>
          <w:tcPr>
            <w:tcW w:w="2835" w:type="dxa"/>
            <w:shd w:val="clear" w:color="auto" w:fill="06B4BA"/>
          </w:tcPr>
          <w:p w14:paraId="52937664" w14:textId="39B0FA23" w:rsidR="000140C5" w:rsidRPr="0013441B" w:rsidRDefault="000140C5" w:rsidP="00E676CF">
            <w:pPr>
              <w:pStyle w:val="Heading2"/>
              <w:spacing w:before="60" w:after="60"/>
              <w:rPr>
                <w:rFonts w:asciiTheme="minorHAnsi" w:hAnsiTheme="minorHAnsi" w:cstheme="minorHAnsi"/>
                <w:b w:val="0"/>
                <w:color w:val="FFFFFF" w:themeColor="background1"/>
                <w:sz w:val="22"/>
                <w:szCs w:val="22"/>
              </w:rPr>
            </w:pPr>
            <w:bookmarkStart w:id="41" w:name="_Toc141440967"/>
            <w:r w:rsidRPr="0013441B">
              <w:rPr>
                <w:rFonts w:asciiTheme="minorHAnsi" w:hAnsiTheme="minorHAnsi" w:cstheme="minorHAnsi"/>
                <w:color w:val="FFFFFF" w:themeColor="background1"/>
                <w:sz w:val="22"/>
                <w:szCs w:val="22"/>
              </w:rPr>
              <w:t>Assessment Outcome</w:t>
            </w:r>
            <w:r w:rsidR="0013441B" w:rsidRPr="003D1256">
              <w:rPr>
                <w:rFonts w:asciiTheme="minorHAnsi" w:hAnsiTheme="minorHAnsi" w:cstheme="minorHAnsi"/>
                <w:color w:val="auto"/>
                <w:sz w:val="22"/>
                <w:szCs w:val="22"/>
              </w:rPr>
              <w:t xml:space="preserve"> </w:t>
            </w:r>
            <w:r w:rsidR="0013441B" w:rsidRPr="003D1256">
              <w:rPr>
                <w:rFonts w:asciiTheme="minorHAnsi" w:hAnsiTheme="minorHAnsi" w:cstheme="minorHAnsi"/>
                <w:color w:val="06B4BA"/>
                <w:sz w:val="22"/>
                <w:szCs w:val="22"/>
              </w:rPr>
              <w:t>1</w:t>
            </w:r>
            <w:r w:rsidR="003D1256" w:rsidRPr="003D1256">
              <w:rPr>
                <w:rFonts w:asciiTheme="minorHAnsi" w:hAnsiTheme="minorHAnsi" w:cstheme="minorHAnsi"/>
                <w:color w:val="06B4BA"/>
                <w:sz w:val="22"/>
                <w:szCs w:val="22"/>
              </w:rPr>
              <w:t>5</w:t>
            </w:r>
            <w:bookmarkEnd w:id="41"/>
          </w:p>
        </w:tc>
        <w:tc>
          <w:tcPr>
            <w:tcW w:w="6799" w:type="dxa"/>
            <w:shd w:val="clear" w:color="auto" w:fill="06B4BA"/>
          </w:tcPr>
          <w:p w14:paraId="7E31CCAA" w14:textId="3C0D35B8" w:rsidR="000140C5" w:rsidRPr="00C8016E" w:rsidRDefault="00A85593" w:rsidP="00E676CF">
            <w:pPr>
              <w:pStyle w:val="Style1"/>
              <w:ind w:left="357" w:hanging="357"/>
            </w:pPr>
            <w:r w:rsidRPr="00A85593">
              <w:rPr>
                <w:rStyle w:val="ui-provider"/>
              </w:rPr>
              <w:t xml:space="preserve">Urban heat island effects are reduced, stormwater run-off is minimised and ecosystem services are maintained through provision of planting area and canopy trees, limiting impervious surfaces, selection of building materials and design of outdoor spaces. This includes consideration of water sensitive urban design measures </w:t>
            </w:r>
          </w:p>
        </w:tc>
      </w:tr>
      <w:tr w:rsidR="002A7156" w:rsidRPr="002A7156" w14:paraId="2EFF365B" w14:textId="77777777" w:rsidTr="00E676CF">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BD5AA9D" w14:textId="77777777" w:rsidR="000140C5" w:rsidRPr="002A7156" w:rsidRDefault="000140C5" w:rsidP="00E676CF">
            <w:pPr>
              <w:spacing w:before="0" w:after="0"/>
              <w:rPr>
                <w:rFonts w:asciiTheme="minorHAnsi" w:hAnsiTheme="minorHAnsi" w:cstheme="minorHAnsi"/>
                <w:sz w:val="20"/>
              </w:rPr>
            </w:pPr>
            <w:r w:rsidRPr="002A7156">
              <w:rPr>
                <w:rFonts w:asciiTheme="minorHAnsi" w:hAnsiTheme="minorHAnsi" w:cstheme="minorHAnsi"/>
                <w:b/>
                <w:bCs/>
                <w:sz w:val="20"/>
              </w:rPr>
              <w:t>Specification</w:t>
            </w:r>
          </w:p>
        </w:tc>
      </w:tr>
      <w:tr w:rsidR="002A7156" w:rsidRPr="002A7156" w14:paraId="37854796" w14:textId="77777777" w:rsidTr="00E676C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096BADA" w14:textId="36DF9BF2" w:rsidR="00157990" w:rsidRPr="00B16E9B" w:rsidRDefault="003C00C3" w:rsidP="00E676CF">
            <w:pPr>
              <w:pStyle w:val="Heading3"/>
            </w:pPr>
            <w:bookmarkStart w:id="42" w:name="_Toc141440968"/>
            <w:r w:rsidRPr="00B16E9B">
              <w:t>Permeability – sites greater than 2000m</w:t>
            </w:r>
            <w:r w:rsidRPr="00F429AF">
              <w:rPr>
                <w:vertAlign w:val="superscript"/>
              </w:rPr>
              <w:t>2</w:t>
            </w:r>
            <w:bookmarkEnd w:id="42"/>
          </w:p>
        </w:tc>
        <w:tc>
          <w:tcPr>
            <w:tcW w:w="6799" w:type="dxa"/>
            <w:tcBorders>
              <w:top w:val="single" w:sz="4" w:space="0" w:color="auto"/>
              <w:left w:val="single" w:sz="4" w:space="0" w:color="auto"/>
              <w:bottom w:val="single" w:sz="4" w:space="0" w:color="auto"/>
              <w:right w:val="nil"/>
            </w:tcBorders>
          </w:tcPr>
          <w:p w14:paraId="07465944" w14:textId="2D018855" w:rsidR="003C00C3" w:rsidRPr="002A7156" w:rsidRDefault="003C00C3" w:rsidP="00C93ECB">
            <w:pPr>
              <w:pStyle w:val="ListParagraph"/>
              <w:numPr>
                <w:ilvl w:val="1"/>
                <w:numId w:val="16"/>
              </w:numPr>
              <w:spacing w:before="0" w:after="0"/>
              <w:ind w:left="425" w:hanging="425"/>
              <w:rPr>
                <w:rFonts w:asciiTheme="minorHAnsi" w:hAnsiTheme="minorHAnsi" w:cstheme="minorHAnsi"/>
                <w:sz w:val="20"/>
              </w:rPr>
            </w:pPr>
            <w:r w:rsidRPr="002A7156">
              <w:rPr>
                <w:rFonts w:asciiTheme="minorHAnsi" w:hAnsiTheme="minorHAnsi" w:cstheme="minorHAnsi"/>
                <w:sz w:val="20"/>
              </w:rPr>
              <w:t>For development on sites greater than 2,000m² involving works that have the potential to alter the stormwater regime of the site; or development within existing urban areas which increases impervious area by 100m², development achieves the following permeability:</w:t>
            </w:r>
          </w:p>
          <w:p w14:paraId="30DB34D6" w14:textId="77777777" w:rsidR="003C00C3" w:rsidRPr="002A7156" w:rsidRDefault="003C00C3" w:rsidP="00E676CF">
            <w:pPr>
              <w:pStyle w:val="ListParagraph"/>
              <w:numPr>
                <w:ilvl w:val="0"/>
                <w:numId w:val="30"/>
              </w:numPr>
              <w:tabs>
                <w:tab w:val="left" w:pos="3478"/>
              </w:tabs>
              <w:spacing w:before="0" w:after="0" w:line="240" w:lineRule="auto"/>
              <w:rPr>
                <w:sz w:val="20"/>
              </w:rPr>
            </w:pPr>
            <w:r w:rsidRPr="002A7156">
              <w:rPr>
                <w:rFonts w:asciiTheme="minorHAnsi" w:hAnsiTheme="minorHAnsi" w:cstheme="minorHAnsi"/>
                <w:sz w:val="20"/>
              </w:rPr>
              <w:t xml:space="preserve">For </w:t>
            </w:r>
            <w:r w:rsidRPr="002A7156">
              <w:rPr>
                <w:rFonts w:asciiTheme="minorHAnsi" w:eastAsiaTheme="minorHAnsi" w:hAnsiTheme="minorHAnsi" w:cstheme="minorHAnsi"/>
                <w:sz w:val="20"/>
                <w:lang w:val="en-GB"/>
              </w:rPr>
              <w:t>new</w:t>
            </w:r>
            <w:r w:rsidRPr="002A7156">
              <w:rPr>
                <w:rFonts w:asciiTheme="minorHAnsi" w:hAnsiTheme="minorHAnsi" w:cstheme="minorHAnsi"/>
                <w:sz w:val="20"/>
              </w:rPr>
              <w:t xml:space="preserve"> greenfield subdivision that is primarily residential use, all of the following:</w:t>
            </w:r>
          </w:p>
          <w:p w14:paraId="6486B2E2" w14:textId="77777777" w:rsidR="003C00C3" w:rsidRPr="002A7156" w:rsidRDefault="003C00C3" w:rsidP="00E676CF">
            <w:pPr>
              <w:pStyle w:val="ListBullet"/>
              <w:numPr>
                <w:ilvl w:val="0"/>
                <w:numId w:val="31"/>
              </w:numPr>
              <w:spacing w:before="0" w:after="0"/>
              <w:rPr>
                <w:rFonts w:asciiTheme="minorHAnsi" w:hAnsiTheme="minorHAnsi" w:cstheme="minorHAnsi"/>
                <w:sz w:val="20"/>
                <w:szCs w:val="20"/>
              </w:rPr>
            </w:pPr>
            <w:r w:rsidRPr="002A7156">
              <w:rPr>
                <w:rFonts w:asciiTheme="minorHAnsi" w:hAnsiTheme="minorHAnsi" w:cstheme="minorHAnsi"/>
                <w:sz w:val="20"/>
                <w:szCs w:val="20"/>
              </w:rPr>
              <w:t>for each site in PRZ1:  50% of the site</w:t>
            </w:r>
          </w:p>
          <w:p w14:paraId="1E896A56" w14:textId="77777777" w:rsidR="003C00C3" w:rsidRPr="002A7156" w:rsidRDefault="003C00C3" w:rsidP="00E676CF">
            <w:pPr>
              <w:pStyle w:val="ListBullet"/>
              <w:numPr>
                <w:ilvl w:val="0"/>
                <w:numId w:val="31"/>
              </w:numPr>
              <w:spacing w:before="0" w:after="0"/>
              <w:rPr>
                <w:rFonts w:asciiTheme="minorHAnsi" w:hAnsiTheme="minorHAnsi" w:cstheme="minorHAnsi"/>
                <w:sz w:val="20"/>
                <w:szCs w:val="20"/>
              </w:rPr>
            </w:pPr>
            <w:r w:rsidRPr="002A7156">
              <w:rPr>
                <w:rFonts w:asciiTheme="minorHAnsi" w:hAnsiTheme="minorHAnsi" w:cstheme="minorHAnsi"/>
                <w:sz w:val="20"/>
                <w:szCs w:val="20"/>
              </w:rPr>
              <w:t>for each street:  20% of the street</w:t>
            </w:r>
          </w:p>
          <w:p w14:paraId="18C11DBE" w14:textId="77777777" w:rsidR="003C00C3" w:rsidRPr="002A7156" w:rsidRDefault="003C00C3" w:rsidP="00E676CF">
            <w:pPr>
              <w:pStyle w:val="ListBullet"/>
              <w:numPr>
                <w:ilvl w:val="0"/>
                <w:numId w:val="31"/>
              </w:numPr>
              <w:spacing w:before="0" w:after="0"/>
              <w:rPr>
                <w:rFonts w:asciiTheme="minorHAnsi" w:hAnsiTheme="minorHAnsi" w:cstheme="minorHAnsi"/>
                <w:sz w:val="20"/>
                <w:szCs w:val="20"/>
              </w:rPr>
            </w:pPr>
            <w:r w:rsidRPr="002A7156">
              <w:rPr>
                <w:rFonts w:asciiTheme="minorHAnsi" w:hAnsiTheme="minorHAnsi" w:cstheme="minorHAnsi"/>
                <w:sz w:val="20"/>
                <w:szCs w:val="20"/>
              </w:rPr>
              <w:t>for each surface car park:  10% of the car park</w:t>
            </w:r>
          </w:p>
          <w:p w14:paraId="439EB3DA" w14:textId="77777777" w:rsidR="003C00C3" w:rsidRPr="002A7156" w:rsidRDefault="003C00C3" w:rsidP="00E676CF">
            <w:pPr>
              <w:pStyle w:val="ListBullet"/>
              <w:numPr>
                <w:ilvl w:val="0"/>
                <w:numId w:val="31"/>
              </w:numPr>
              <w:spacing w:before="0" w:after="0"/>
              <w:rPr>
                <w:rFonts w:asciiTheme="minorHAnsi" w:hAnsiTheme="minorHAnsi" w:cstheme="minorHAnsi"/>
                <w:sz w:val="20"/>
                <w:szCs w:val="20"/>
              </w:rPr>
            </w:pPr>
            <w:r w:rsidRPr="002A7156">
              <w:rPr>
                <w:rFonts w:asciiTheme="minorHAnsi" w:hAnsiTheme="minorHAnsi" w:cstheme="minorHAnsi"/>
                <w:sz w:val="20"/>
                <w:szCs w:val="20"/>
              </w:rPr>
              <w:t>for the total area of all streets:  30% of the total area</w:t>
            </w:r>
          </w:p>
          <w:p w14:paraId="3A668405" w14:textId="77777777" w:rsidR="003C00C3" w:rsidRPr="002A7156" w:rsidRDefault="003C00C3" w:rsidP="00E676CF">
            <w:pPr>
              <w:pStyle w:val="ListBullet"/>
              <w:numPr>
                <w:ilvl w:val="0"/>
                <w:numId w:val="31"/>
              </w:numPr>
              <w:spacing w:before="0" w:after="0"/>
              <w:rPr>
                <w:rFonts w:asciiTheme="minorHAnsi" w:hAnsiTheme="minorHAnsi" w:cstheme="minorHAnsi"/>
                <w:sz w:val="20"/>
                <w:szCs w:val="20"/>
              </w:rPr>
            </w:pPr>
            <w:r w:rsidRPr="002A7156">
              <w:rPr>
                <w:rFonts w:asciiTheme="minorHAnsi" w:hAnsiTheme="minorHAnsi" w:cstheme="minorHAnsi"/>
                <w:sz w:val="20"/>
                <w:szCs w:val="20"/>
              </w:rPr>
              <w:t>for the total area of all PRZ1 and streets within the subdivision:  40% of the total area.</w:t>
            </w:r>
          </w:p>
          <w:p w14:paraId="09E374C8" w14:textId="77777777" w:rsidR="003C00C3" w:rsidRPr="002A7156" w:rsidRDefault="003C00C3" w:rsidP="00E676CF">
            <w:pPr>
              <w:pStyle w:val="ListParagraph"/>
              <w:numPr>
                <w:ilvl w:val="0"/>
                <w:numId w:val="30"/>
              </w:numPr>
              <w:tabs>
                <w:tab w:val="left" w:pos="3478"/>
              </w:tabs>
              <w:spacing w:before="0" w:after="0" w:line="240" w:lineRule="auto"/>
              <w:rPr>
                <w:sz w:val="20"/>
              </w:rPr>
            </w:pPr>
            <w:r w:rsidRPr="002A7156">
              <w:rPr>
                <w:rFonts w:asciiTheme="minorHAnsi" w:hAnsiTheme="minorHAnsi" w:cstheme="minorHAnsi"/>
                <w:sz w:val="20"/>
              </w:rPr>
              <w:t>For all other subdivision:</w:t>
            </w:r>
          </w:p>
          <w:p w14:paraId="7603E2A3" w14:textId="77777777" w:rsidR="003C00C3" w:rsidRPr="002A7156" w:rsidRDefault="003C00C3" w:rsidP="00E676CF">
            <w:pPr>
              <w:pStyle w:val="ListBullet"/>
              <w:numPr>
                <w:ilvl w:val="0"/>
                <w:numId w:val="29"/>
              </w:numPr>
              <w:spacing w:before="0" w:after="0"/>
              <w:rPr>
                <w:rFonts w:asciiTheme="minorHAnsi" w:hAnsiTheme="minorHAnsi" w:cstheme="minorHAnsi"/>
                <w:sz w:val="20"/>
                <w:szCs w:val="20"/>
              </w:rPr>
            </w:pPr>
            <w:r w:rsidRPr="002A7156">
              <w:rPr>
                <w:rFonts w:asciiTheme="minorHAnsi" w:hAnsiTheme="minorHAnsi" w:cstheme="minorHAnsi"/>
                <w:sz w:val="20"/>
                <w:szCs w:val="20"/>
              </w:rPr>
              <w:t>20% of the total site area.</w:t>
            </w:r>
          </w:p>
          <w:p w14:paraId="318ADE77" w14:textId="0E1A7A15" w:rsidR="003C00C3" w:rsidRPr="002A7156" w:rsidRDefault="003C00C3" w:rsidP="00E676CF">
            <w:pPr>
              <w:pStyle w:val="ListParagraph"/>
              <w:numPr>
                <w:ilvl w:val="0"/>
                <w:numId w:val="29"/>
              </w:numPr>
              <w:spacing w:before="0" w:after="0"/>
              <w:rPr>
                <w:rFonts w:asciiTheme="minorHAnsi" w:eastAsiaTheme="minorHAnsi" w:hAnsiTheme="minorHAnsi" w:cstheme="minorHAnsi"/>
                <w:sz w:val="20"/>
                <w:lang w:val="en-GB"/>
              </w:rPr>
            </w:pPr>
            <w:r w:rsidRPr="002A7156">
              <w:rPr>
                <w:rFonts w:asciiTheme="minorHAnsi" w:eastAsiaTheme="minorHAnsi" w:hAnsiTheme="minorHAnsi" w:cstheme="minorHAnsi"/>
                <w:sz w:val="20"/>
                <w:lang w:val="en-GB"/>
              </w:rPr>
              <w:t>5</w:t>
            </w:r>
            <w:r w:rsidRPr="002A7156">
              <w:rPr>
                <w:rFonts w:asciiTheme="minorHAnsi" w:hAnsiTheme="minorHAnsi" w:cstheme="minorHAnsi"/>
                <w:sz w:val="20"/>
              </w:rPr>
              <w:t>0% of the verge surface of each street</w:t>
            </w:r>
          </w:p>
        </w:tc>
      </w:tr>
      <w:tr w:rsidR="002A7156" w:rsidRPr="002A7156" w14:paraId="08598359" w14:textId="77777777" w:rsidTr="00E676C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9E88578" w14:textId="0A549087" w:rsidR="00157990" w:rsidRPr="00B16E9B" w:rsidRDefault="00AB30B7" w:rsidP="00E676CF">
            <w:pPr>
              <w:pStyle w:val="Heading3"/>
            </w:pPr>
            <w:bookmarkStart w:id="43" w:name="_Toc141440969"/>
            <w:r w:rsidRPr="00B16E9B">
              <w:t>Landscaping – tree canopy cover</w:t>
            </w:r>
            <w:bookmarkEnd w:id="43"/>
          </w:p>
        </w:tc>
        <w:tc>
          <w:tcPr>
            <w:tcW w:w="6799" w:type="dxa"/>
            <w:tcBorders>
              <w:top w:val="single" w:sz="4" w:space="0" w:color="auto"/>
              <w:left w:val="single" w:sz="4" w:space="0" w:color="auto"/>
              <w:bottom w:val="single" w:sz="4" w:space="0" w:color="auto"/>
              <w:right w:val="nil"/>
            </w:tcBorders>
          </w:tcPr>
          <w:p w14:paraId="3A0DE41B" w14:textId="77777777" w:rsidR="00AB30B7" w:rsidRPr="002A7156" w:rsidRDefault="00AB30B7" w:rsidP="00C93ECB">
            <w:pPr>
              <w:pStyle w:val="ListParagraph"/>
              <w:numPr>
                <w:ilvl w:val="1"/>
                <w:numId w:val="16"/>
              </w:numPr>
              <w:spacing w:before="0" w:after="0"/>
              <w:ind w:left="425" w:hanging="425"/>
              <w:rPr>
                <w:rFonts w:asciiTheme="minorHAnsi" w:hAnsiTheme="minorHAnsi" w:cstheme="minorHAnsi"/>
                <w:sz w:val="20"/>
              </w:rPr>
            </w:pPr>
            <w:r w:rsidRPr="002A7156">
              <w:rPr>
                <w:rFonts w:asciiTheme="minorHAnsi" w:hAnsiTheme="minorHAnsi" w:cstheme="minorHAnsi"/>
                <w:sz w:val="20"/>
              </w:rPr>
              <w:t>Subdivisions, where a subdivision design application is required, meets the following requirements:</w:t>
            </w:r>
          </w:p>
          <w:p w14:paraId="41F4AABD" w14:textId="77777777" w:rsidR="00AB30B7" w:rsidRPr="002A7156" w:rsidRDefault="00AB30B7" w:rsidP="00E676CF">
            <w:pPr>
              <w:pStyle w:val="ListParagraph"/>
              <w:numPr>
                <w:ilvl w:val="0"/>
                <w:numId w:val="33"/>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 xml:space="preserve">New greenfield subdivision that is primarily residential use, Tree canopy cover at maturity is: </w:t>
            </w:r>
          </w:p>
          <w:p w14:paraId="6246E0B6" w14:textId="77777777" w:rsidR="00AB30B7" w:rsidRPr="002A7156" w:rsidRDefault="00AB30B7" w:rsidP="00E676CF">
            <w:pPr>
              <w:pStyle w:val="ListBullet"/>
              <w:numPr>
                <w:ilvl w:val="0"/>
                <w:numId w:val="32"/>
              </w:numPr>
              <w:spacing w:before="0" w:after="0"/>
              <w:rPr>
                <w:rFonts w:asciiTheme="minorHAnsi" w:hAnsiTheme="minorHAnsi" w:cstheme="minorHAnsi"/>
                <w:sz w:val="20"/>
                <w:szCs w:val="20"/>
              </w:rPr>
            </w:pPr>
            <w:r w:rsidRPr="002A7156">
              <w:rPr>
                <w:rFonts w:asciiTheme="minorHAnsi" w:hAnsiTheme="minorHAnsi" w:cstheme="minorHAnsi"/>
                <w:sz w:val="20"/>
                <w:szCs w:val="20"/>
              </w:rPr>
              <w:t>for each PRZ1 block:  25% of the block</w:t>
            </w:r>
          </w:p>
          <w:p w14:paraId="54278DF8" w14:textId="77777777" w:rsidR="00AB30B7" w:rsidRPr="002A7156" w:rsidRDefault="00AB30B7" w:rsidP="00E676CF">
            <w:pPr>
              <w:pStyle w:val="ListBullet"/>
              <w:numPr>
                <w:ilvl w:val="0"/>
                <w:numId w:val="32"/>
              </w:numPr>
              <w:spacing w:before="0" w:after="0"/>
              <w:rPr>
                <w:rFonts w:asciiTheme="minorHAnsi" w:hAnsiTheme="minorHAnsi" w:cstheme="minorHAnsi"/>
                <w:sz w:val="20"/>
                <w:szCs w:val="20"/>
              </w:rPr>
            </w:pPr>
            <w:r w:rsidRPr="002A7156">
              <w:rPr>
                <w:rFonts w:asciiTheme="minorHAnsi" w:hAnsiTheme="minorHAnsi" w:cstheme="minorHAnsi"/>
                <w:sz w:val="20"/>
                <w:szCs w:val="20"/>
              </w:rPr>
              <w:t>for each street:  20% of the street</w:t>
            </w:r>
          </w:p>
          <w:p w14:paraId="0C7E337F" w14:textId="77777777" w:rsidR="00AB30B7" w:rsidRPr="002A7156" w:rsidRDefault="00AB30B7" w:rsidP="00E676CF">
            <w:pPr>
              <w:pStyle w:val="ListBullet"/>
              <w:numPr>
                <w:ilvl w:val="0"/>
                <w:numId w:val="32"/>
              </w:numPr>
              <w:spacing w:before="0" w:after="0"/>
              <w:rPr>
                <w:rFonts w:asciiTheme="minorHAnsi" w:hAnsiTheme="minorHAnsi" w:cstheme="minorHAnsi"/>
                <w:sz w:val="20"/>
                <w:szCs w:val="20"/>
              </w:rPr>
            </w:pPr>
            <w:r w:rsidRPr="002A7156">
              <w:rPr>
                <w:rFonts w:asciiTheme="minorHAnsi" w:hAnsiTheme="minorHAnsi" w:cstheme="minorHAnsi"/>
                <w:sz w:val="20"/>
                <w:szCs w:val="20"/>
              </w:rPr>
              <w:t>for each surface car park:  30% of the car park</w:t>
            </w:r>
          </w:p>
          <w:p w14:paraId="608A3ECA" w14:textId="77777777" w:rsidR="00AB30B7" w:rsidRPr="002A7156" w:rsidRDefault="00AB30B7" w:rsidP="00E676CF">
            <w:pPr>
              <w:pStyle w:val="ListBullet"/>
              <w:numPr>
                <w:ilvl w:val="0"/>
                <w:numId w:val="32"/>
              </w:numPr>
              <w:spacing w:before="0" w:after="0"/>
              <w:rPr>
                <w:rFonts w:asciiTheme="minorHAnsi" w:hAnsiTheme="minorHAnsi" w:cstheme="minorHAnsi"/>
                <w:sz w:val="20"/>
                <w:szCs w:val="20"/>
              </w:rPr>
            </w:pPr>
            <w:r w:rsidRPr="002A7156">
              <w:rPr>
                <w:rFonts w:asciiTheme="minorHAnsi" w:hAnsiTheme="minorHAnsi" w:cstheme="minorHAnsi"/>
                <w:sz w:val="20"/>
                <w:szCs w:val="20"/>
              </w:rPr>
              <w:t>for the total area of all streets:  30% of the total area</w:t>
            </w:r>
          </w:p>
          <w:p w14:paraId="3297B94E" w14:textId="77777777" w:rsidR="00AB30B7" w:rsidRPr="002A7156" w:rsidRDefault="00AB30B7" w:rsidP="00E676CF">
            <w:pPr>
              <w:pStyle w:val="ListBullet"/>
              <w:numPr>
                <w:ilvl w:val="0"/>
                <w:numId w:val="32"/>
              </w:numPr>
              <w:spacing w:before="0" w:after="0"/>
              <w:rPr>
                <w:rFonts w:asciiTheme="minorHAnsi" w:hAnsiTheme="minorHAnsi" w:cstheme="minorHAnsi"/>
                <w:sz w:val="20"/>
                <w:szCs w:val="20"/>
              </w:rPr>
            </w:pPr>
            <w:r w:rsidRPr="002A7156">
              <w:rPr>
                <w:rFonts w:asciiTheme="minorHAnsi" w:hAnsiTheme="minorHAnsi" w:cstheme="minorHAnsi"/>
                <w:sz w:val="20"/>
                <w:szCs w:val="20"/>
              </w:rPr>
              <w:t>for the total area of all PRZ1 and streets within the estate:  35% of the total area.</w:t>
            </w:r>
          </w:p>
          <w:p w14:paraId="01ACAAB9" w14:textId="77777777" w:rsidR="00AB30B7" w:rsidRPr="002A7156" w:rsidRDefault="00AB30B7" w:rsidP="00E676CF">
            <w:pPr>
              <w:pStyle w:val="ListParagraph"/>
              <w:numPr>
                <w:ilvl w:val="0"/>
                <w:numId w:val="33"/>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 xml:space="preserve">For all other subdivision, street tree canopy cover will, at maturity, shade not less than 30% of all footpaths and surrounding paths at noon on the summer solstice. </w:t>
            </w:r>
          </w:p>
          <w:p w14:paraId="581E3653" w14:textId="77777777" w:rsidR="00AB30B7" w:rsidRPr="002A7156" w:rsidRDefault="00AB30B7" w:rsidP="00E676CF">
            <w:pPr>
              <w:pStyle w:val="ListParagraph"/>
              <w:numPr>
                <w:ilvl w:val="0"/>
                <w:numId w:val="33"/>
              </w:numPr>
              <w:tabs>
                <w:tab w:val="left" w:pos="3478"/>
              </w:tabs>
              <w:spacing w:before="0" w:after="0" w:line="240" w:lineRule="auto"/>
              <w:rPr>
                <w:rFonts w:asciiTheme="minorHAnsi" w:hAnsiTheme="minorHAnsi" w:cstheme="minorHAnsi"/>
                <w:sz w:val="20"/>
              </w:rPr>
            </w:pPr>
            <w:r w:rsidRPr="002A7156">
              <w:rPr>
                <w:rFonts w:asciiTheme="minorHAnsi" w:hAnsiTheme="minorHAnsi" w:cstheme="minorHAnsi"/>
                <w:sz w:val="20"/>
              </w:rPr>
              <w:t>Trees proposed to be planted are at least semi-mature stock (1.5m height) and have a minimum mature height of 4m.</w:t>
            </w:r>
          </w:p>
          <w:p w14:paraId="1A16F40F" w14:textId="77777777" w:rsidR="00AB30B7" w:rsidRPr="002A7156" w:rsidRDefault="00AB30B7" w:rsidP="00E676CF">
            <w:pPr>
              <w:pStyle w:val="ListParagraph"/>
              <w:numPr>
                <w:ilvl w:val="0"/>
                <w:numId w:val="33"/>
              </w:numPr>
              <w:tabs>
                <w:tab w:val="left" w:pos="3478"/>
              </w:tabs>
              <w:spacing w:before="0" w:after="0" w:line="240" w:lineRule="auto"/>
              <w:rPr>
                <w:sz w:val="20"/>
              </w:rPr>
            </w:pPr>
            <w:r w:rsidRPr="002A7156">
              <w:rPr>
                <w:rFonts w:asciiTheme="minorHAnsi" w:hAnsiTheme="minorHAnsi" w:cstheme="minorHAnsi"/>
                <w:sz w:val="20"/>
              </w:rPr>
              <w:lastRenderedPageBreak/>
              <w:t>All new trees proposed are in accordance with utilities requirements.</w:t>
            </w:r>
          </w:p>
          <w:p w14:paraId="48553831" w14:textId="79E847AF" w:rsidR="00E052DA" w:rsidRPr="002A7156" w:rsidRDefault="00E052DA" w:rsidP="00E676CF">
            <w:pPr>
              <w:pStyle w:val="ListParagraph"/>
              <w:spacing w:before="0" w:after="0" w:line="240" w:lineRule="auto"/>
              <w:ind w:left="0"/>
              <w:rPr>
                <w:rFonts w:asciiTheme="minorHAnsi" w:hAnsiTheme="minorHAnsi" w:cstheme="minorHAnsi"/>
                <w:sz w:val="20"/>
              </w:rPr>
            </w:pPr>
          </w:p>
        </w:tc>
      </w:tr>
      <w:tr w:rsidR="002A7156" w:rsidRPr="002A7156" w14:paraId="62D7292B" w14:textId="77777777" w:rsidTr="00E676C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5ED7689" w14:textId="52959D75" w:rsidR="00157990" w:rsidRPr="00B16E9B" w:rsidRDefault="00AB30B7" w:rsidP="00E676CF">
            <w:pPr>
              <w:pStyle w:val="Heading3"/>
            </w:pPr>
            <w:bookmarkStart w:id="44" w:name="_Toc141440970"/>
            <w:r w:rsidRPr="00B16E9B">
              <w:lastRenderedPageBreak/>
              <w:t>Reducing urban heat - Cool paving</w:t>
            </w:r>
            <w:bookmarkEnd w:id="44"/>
          </w:p>
        </w:tc>
        <w:tc>
          <w:tcPr>
            <w:tcW w:w="6799" w:type="dxa"/>
            <w:tcBorders>
              <w:top w:val="single" w:sz="4" w:space="0" w:color="auto"/>
              <w:left w:val="single" w:sz="4" w:space="0" w:color="auto"/>
              <w:bottom w:val="single" w:sz="4" w:space="0" w:color="auto"/>
              <w:right w:val="nil"/>
            </w:tcBorders>
          </w:tcPr>
          <w:p w14:paraId="72451590" w14:textId="77777777" w:rsidR="00AB30B7" w:rsidRPr="002A7156" w:rsidRDefault="00AB30B7" w:rsidP="00C93ECB">
            <w:pPr>
              <w:pStyle w:val="ListParagraph"/>
              <w:numPr>
                <w:ilvl w:val="1"/>
                <w:numId w:val="16"/>
              </w:numPr>
              <w:spacing w:before="0" w:after="0"/>
              <w:ind w:left="425" w:hanging="425"/>
              <w:rPr>
                <w:rFonts w:asciiTheme="minorHAnsi" w:hAnsiTheme="minorHAnsi" w:cstheme="minorHAnsi"/>
                <w:sz w:val="20"/>
              </w:rPr>
            </w:pPr>
            <w:r w:rsidRPr="002A7156">
              <w:rPr>
                <w:rFonts w:asciiTheme="minorHAnsi" w:hAnsiTheme="minorHAnsi" w:cstheme="minorHAnsi"/>
                <w:sz w:val="20"/>
              </w:rPr>
              <w:t xml:space="preserve">At least 75% of the non-exempt paved surface area is one or more of the following types of cool paving: </w:t>
            </w:r>
          </w:p>
          <w:p w14:paraId="5F592B8C" w14:textId="77777777" w:rsidR="00AB30B7" w:rsidRPr="002A7156" w:rsidRDefault="00AB30B7" w:rsidP="00E676CF">
            <w:pPr>
              <w:pStyle w:val="ListBullet"/>
              <w:numPr>
                <w:ilvl w:val="0"/>
                <w:numId w:val="34"/>
              </w:numPr>
              <w:spacing w:before="0" w:after="0"/>
              <w:rPr>
                <w:rFonts w:asciiTheme="minorHAnsi" w:hAnsiTheme="minorHAnsi" w:cstheme="minorHAnsi"/>
                <w:sz w:val="20"/>
                <w:szCs w:val="20"/>
              </w:rPr>
            </w:pPr>
            <w:r w:rsidRPr="002A7156">
              <w:rPr>
                <w:rFonts w:asciiTheme="minorHAnsi" w:hAnsiTheme="minorHAnsi" w:cstheme="minorHAnsi"/>
                <w:sz w:val="20"/>
                <w:szCs w:val="20"/>
              </w:rPr>
              <w:t>paving with light-coloured aggregates, pigments and binders (e.g. fly ash, slag, chip, sand seals and reflective synthetic binders).</w:t>
            </w:r>
            <w:r w:rsidRPr="002A7156">
              <w:rPr>
                <w:rFonts w:asciiTheme="minorHAnsi" w:hAnsiTheme="minorHAnsi" w:cstheme="minorHAnsi"/>
                <w:b/>
                <w:sz w:val="20"/>
              </w:rPr>
              <w:t xml:space="preserve"> </w:t>
            </w:r>
            <w:r w:rsidRPr="002A7156">
              <w:rPr>
                <w:rFonts w:asciiTheme="minorHAnsi" w:hAnsiTheme="minorHAnsi" w:cstheme="minorHAnsi"/>
                <w:sz w:val="20"/>
                <w:szCs w:val="20"/>
              </w:rPr>
              <w:t>This includes standard concrete that is uncoloured and has no exposed aggregate.</w:t>
            </w:r>
          </w:p>
          <w:p w14:paraId="7AE88BF9" w14:textId="77777777" w:rsidR="00AB30B7" w:rsidRPr="002A7156" w:rsidRDefault="00AB30B7" w:rsidP="00E676CF">
            <w:pPr>
              <w:pStyle w:val="ListBullet"/>
              <w:numPr>
                <w:ilvl w:val="0"/>
                <w:numId w:val="34"/>
              </w:numPr>
              <w:spacing w:before="0" w:after="0"/>
              <w:rPr>
                <w:rFonts w:asciiTheme="minorHAnsi" w:hAnsiTheme="minorHAnsi" w:cstheme="minorHAnsi"/>
                <w:sz w:val="20"/>
                <w:szCs w:val="20"/>
              </w:rPr>
            </w:pPr>
            <w:r w:rsidRPr="002A7156">
              <w:rPr>
                <w:rFonts w:asciiTheme="minorHAnsi" w:hAnsiTheme="minorHAnsi" w:cstheme="minorHAnsi"/>
                <w:sz w:val="20"/>
                <w:szCs w:val="20"/>
              </w:rPr>
              <w:t>high emittance and high albedo cement and asphalt (e.g. slag and white cement)</w:t>
            </w:r>
          </w:p>
          <w:p w14:paraId="464EC1CC" w14:textId="77777777" w:rsidR="00AB30B7" w:rsidRPr="002A7156" w:rsidRDefault="00AB30B7" w:rsidP="00E676CF">
            <w:pPr>
              <w:pStyle w:val="ListBullet"/>
              <w:numPr>
                <w:ilvl w:val="0"/>
                <w:numId w:val="34"/>
              </w:numPr>
              <w:spacing w:before="0" w:after="0"/>
              <w:rPr>
                <w:rFonts w:asciiTheme="minorHAnsi" w:hAnsiTheme="minorHAnsi" w:cstheme="minorHAnsi"/>
                <w:sz w:val="20"/>
                <w:szCs w:val="20"/>
              </w:rPr>
            </w:pPr>
            <w:r w:rsidRPr="002A7156">
              <w:rPr>
                <w:rFonts w:asciiTheme="minorHAnsi" w:hAnsiTheme="minorHAnsi" w:cstheme="minorHAnsi"/>
                <w:sz w:val="20"/>
                <w:szCs w:val="20"/>
              </w:rPr>
              <w:t>resin-based concrete using natural clear-coloured tree resins in place of cement to bind the aggregate.</w:t>
            </w:r>
          </w:p>
          <w:p w14:paraId="566D9024" w14:textId="77777777" w:rsidR="00AB30B7" w:rsidRPr="002A7156" w:rsidRDefault="00AB30B7" w:rsidP="00E676CF">
            <w:pPr>
              <w:pStyle w:val="ListBullet"/>
              <w:numPr>
                <w:ilvl w:val="0"/>
                <w:numId w:val="34"/>
              </w:numPr>
              <w:spacing w:before="0" w:after="0"/>
              <w:rPr>
                <w:rFonts w:asciiTheme="minorHAnsi" w:hAnsiTheme="minorHAnsi" w:cstheme="minorHAnsi"/>
                <w:sz w:val="20"/>
                <w:szCs w:val="20"/>
              </w:rPr>
            </w:pPr>
            <w:r w:rsidRPr="002A7156">
              <w:rPr>
                <w:rFonts w:asciiTheme="minorHAnsi" w:hAnsiTheme="minorHAnsi" w:cstheme="minorHAnsi"/>
                <w:sz w:val="20"/>
                <w:szCs w:val="20"/>
              </w:rPr>
              <w:t>light-coloured coatings (e.g. cementitious coating and elastomeric coating), infrared reflective coatings, high white coatings, or colour changing coatings.</w:t>
            </w:r>
          </w:p>
          <w:p w14:paraId="443F9789" w14:textId="77777777" w:rsidR="00AB30B7" w:rsidRPr="002A7156" w:rsidRDefault="00AB30B7" w:rsidP="00E676CF">
            <w:pPr>
              <w:pStyle w:val="ListBullet"/>
              <w:numPr>
                <w:ilvl w:val="0"/>
                <w:numId w:val="34"/>
              </w:numPr>
              <w:spacing w:before="0" w:after="0"/>
              <w:rPr>
                <w:rFonts w:asciiTheme="minorHAnsi" w:hAnsiTheme="minorHAnsi" w:cstheme="minorHAnsi"/>
                <w:sz w:val="20"/>
                <w:szCs w:val="20"/>
              </w:rPr>
            </w:pPr>
            <w:r w:rsidRPr="002A7156">
              <w:rPr>
                <w:rFonts w:asciiTheme="minorHAnsi" w:hAnsiTheme="minorHAnsi" w:cstheme="minorHAnsi"/>
                <w:sz w:val="20"/>
                <w:szCs w:val="20"/>
              </w:rPr>
              <w:t>thermochromic materials (intelligent coatings developed with nanotechnology that can applied to enhance the thermal and optical properties of pavements and reduced glare effect on pedestrians).</w:t>
            </w:r>
          </w:p>
          <w:p w14:paraId="56A5302B" w14:textId="77777777" w:rsidR="00AB30B7" w:rsidRPr="002A7156" w:rsidRDefault="00AB30B7" w:rsidP="00E676CF">
            <w:pPr>
              <w:pStyle w:val="ListBullet"/>
              <w:numPr>
                <w:ilvl w:val="0"/>
                <w:numId w:val="34"/>
              </w:numPr>
              <w:spacing w:before="0" w:after="0"/>
              <w:rPr>
                <w:rFonts w:asciiTheme="minorHAnsi" w:hAnsiTheme="minorHAnsi" w:cstheme="minorHAnsi"/>
                <w:sz w:val="20"/>
                <w:szCs w:val="20"/>
              </w:rPr>
            </w:pPr>
            <w:r w:rsidRPr="002A7156">
              <w:rPr>
                <w:rFonts w:asciiTheme="minorHAnsi" w:hAnsiTheme="minorHAnsi" w:cstheme="minorHAnsi"/>
                <w:sz w:val="20"/>
                <w:szCs w:val="20"/>
              </w:rPr>
              <w:t>permeable paving (including porous asphalt cement, pervious Portland cement concrete, block pavements, reinforced grass pavements and vegetated pavements), providing it is installed on a subgrade with the capacity for infiltration or temporary storage of water below the pavement.</w:t>
            </w:r>
          </w:p>
          <w:p w14:paraId="1A35D3D0" w14:textId="77777777" w:rsidR="00AB30B7" w:rsidRPr="002A7156" w:rsidRDefault="00AB30B7" w:rsidP="00E676CF">
            <w:pPr>
              <w:pStyle w:val="ListBullet"/>
              <w:spacing w:before="0" w:after="0"/>
              <w:rPr>
                <w:rFonts w:asciiTheme="minorHAnsi" w:hAnsiTheme="minorHAnsi" w:cstheme="minorHAnsi"/>
                <w:sz w:val="20"/>
                <w:szCs w:val="20"/>
              </w:rPr>
            </w:pPr>
          </w:p>
          <w:p w14:paraId="1E0BA583" w14:textId="77777777" w:rsidR="00AB30B7" w:rsidRPr="002A7156" w:rsidRDefault="00AB30B7" w:rsidP="00E676CF">
            <w:pPr>
              <w:pStyle w:val="RuleList"/>
              <w:numPr>
                <w:ilvl w:val="0"/>
                <w:numId w:val="0"/>
              </w:numPr>
              <w:tabs>
                <w:tab w:val="left" w:pos="0"/>
              </w:tabs>
              <w:spacing w:before="0" w:after="0" w:line="240" w:lineRule="auto"/>
              <w:ind w:left="447"/>
              <w:rPr>
                <w:rFonts w:asciiTheme="minorHAnsi" w:hAnsiTheme="minorHAnsi" w:cstheme="minorHAnsi"/>
                <w:color w:val="auto"/>
              </w:rPr>
            </w:pPr>
            <w:r w:rsidRPr="002A7156">
              <w:rPr>
                <w:rFonts w:asciiTheme="minorHAnsi" w:hAnsiTheme="minorHAnsi" w:cstheme="minorHAnsi"/>
                <w:color w:val="auto"/>
              </w:rPr>
              <w:t xml:space="preserve">The following areas of paved surface are exempt: </w:t>
            </w:r>
          </w:p>
          <w:p w14:paraId="3FD948FD" w14:textId="77777777" w:rsidR="00AB30B7" w:rsidRPr="002A7156" w:rsidRDefault="00AB30B7" w:rsidP="00E676CF">
            <w:pPr>
              <w:pStyle w:val="ListBullet"/>
              <w:numPr>
                <w:ilvl w:val="0"/>
                <w:numId w:val="35"/>
              </w:numPr>
              <w:spacing w:before="0" w:after="0"/>
              <w:rPr>
                <w:rFonts w:asciiTheme="minorHAnsi" w:hAnsiTheme="minorHAnsi" w:cstheme="minorHAnsi"/>
                <w:sz w:val="20"/>
                <w:szCs w:val="20"/>
              </w:rPr>
            </w:pPr>
            <w:r w:rsidRPr="002A7156">
              <w:rPr>
                <w:rFonts w:asciiTheme="minorHAnsi" w:hAnsiTheme="minorHAnsi" w:cstheme="minorHAnsi"/>
                <w:sz w:val="20"/>
                <w:szCs w:val="20"/>
              </w:rPr>
              <w:t>shaded areas. Shading is to be measured either at noon on the summer solstice (21 December).  Shade may be provided by structures or vegetation (e.g. eaves, shade sail and tree canopy).</w:t>
            </w:r>
          </w:p>
          <w:p w14:paraId="0DD1E6CF" w14:textId="77777777" w:rsidR="00AB30B7" w:rsidRPr="002A7156" w:rsidRDefault="00AB30B7" w:rsidP="00E676CF">
            <w:pPr>
              <w:pStyle w:val="ListBullet"/>
              <w:numPr>
                <w:ilvl w:val="0"/>
                <w:numId w:val="35"/>
              </w:numPr>
              <w:spacing w:before="0" w:after="0"/>
              <w:rPr>
                <w:rFonts w:asciiTheme="minorHAnsi" w:hAnsiTheme="minorHAnsi" w:cstheme="minorHAnsi"/>
                <w:sz w:val="20"/>
                <w:szCs w:val="20"/>
              </w:rPr>
            </w:pPr>
            <w:r w:rsidRPr="002A7156">
              <w:rPr>
                <w:rFonts w:asciiTheme="minorHAnsi" w:hAnsiTheme="minorHAnsi" w:cstheme="minorHAnsi"/>
                <w:sz w:val="20"/>
                <w:szCs w:val="20"/>
              </w:rPr>
              <w:t>road pavement.</w:t>
            </w:r>
          </w:p>
          <w:p w14:paraId="48903EF5" w14:textId="77777777" w:rsidR="00AB30B7" w:rsidRPr="002A7156" w:rsidRDefault="00AB30B7" w:rsidP="00E676CF">
            <w:pPr>
              <w:pStyle w:val="ListBullet"/>
              <w:numPr>
                <w:ilvl w:val="0"/>
                <w:numId w:val="35"/>
              </w:numPr>
              <w:spacing w:before="0" w:after="0"/>
              <w:rPr>
                <w:rFonts w:asciiTheme="minorHAnsi" w:hAnsiTheme="minorHAnsi" w:cstheme="minorHAnsi"/>
                <w:sz w:val="20"/>
                <w:szCs w:val="20"/>
              </w:rPr>
            </w:pPr>
            <w:r w:rsidRPr="002A7156">
              <w:rPr>
                <w:rFonts w:asciiTheme="minorHAnsi" w:hAnsiTheme="minorHAnsi" w:cstheme="minorHAnsi"/>
                <w:sz w:val="20"/>
                <w:szCs w:val="20"/>
              </w:rPr>
              <w:t>areas where the Municipal Infrastructure Standards, National Construction Code or other engineering standards preclude the use of these materials.</w:t>
            </w:r>
          </w:p>
          <w:p w14:paraId="60CC19D7" w14:textId="77777777" w:rsidR="00AB30B7" w:rsidRPr="002A7156" w:rsidRDefault="00AB30B7" w:rsidP="00E676CF">
            <w:pPr>
              <w:pStyle w:val="ListBullet"/>
              <w:numPr>
                <w:ilvl w:val="0"/>
                <w:numId w:val="35"/>
              </w:numPr>
              <w:spacing w:before="0" w:after="0"/>
              <w:rPr>
                <w:rFonts w:asciiTheme="minorHAnsi" w:hAnsiTheme="minorHAnsi" w:cstheme="minorHAnsi"/>
                <w:sz w:val="20"/>
                <w:szCs w:val="20"/>
              </w:rPr>
            </w:pPr>
            <w:r w:rsidRPr="002A7156">
              <w:rPr>
                <w:rFonts w:asciiTheme="minorHAnsi" w:hAnsiTheme="minorHAnsi" w:cstheme="minorHAnsi"/>
                <w:sz w:val="20"/>
                <w:szCs w:val="20"/>
              </w:rPr>
              <w:t>areas where heritage requirements preclude the use of these materials.</w:t>
            </w:r>
          </w:p>
          <w:p w14:paraId="110828F9" w14:textId="77777777" w:rsidR="00AB30B7" w:rsidRPr="002A7156" w:rsidRDefault="00AB30B7" w:rsidP="00E676CF">
            <w:pPr>
              <w:pStyle w:val="ListBullet"/>
              <w:numPr>
                <w:ilvl w:val="0"/>
                <w:numId w:val="35"/>
              </w:numPr>
              <w:spacing w:before="0" w:after="0"/>
              <w:rPr>
                <w:rFonts w:asciiTheme="minorHAnsi" w:hAnsiTheme="minorHAnsi" w:cstheme="minorHAnsi"/>
                <w:sz w:val="20"/>
                <w:szCs w:val="20"/>
              </w:rPr>
            </w:pPr>
            <w:r w:rsidRPr="002A7156">
              <w:rPr>
                <w:rFonts w:asciiTheme="minorHAnsi" w:hAnsiTheme="minorHAnsi" w:cstheme="minorHAnsi"/>
                <w:sz w:val="20"/>
                <w:szCs w:val="20"/>
              </w:rPr>
              <w:t>areas where it is demonstrated that undesirable glare or reflected heat would cause unavoidable negative impacts in the particular context.</w:t>
            </w:r>
          </w:p>
          <w:p w14:paraId="01188019" w14:textId="77777777" w:rsidR="00AB30B7" w:rsidRPr="002A7156" w:rsidRDefault="00AB30B7" w:rsidP="00E676CF">
            <w:pPr>
              <w:pStyle w:val="ListBullet"/>
              <w:numPr>
                <w:ilvl w:val="0"/>
                <w:numId w:val="35"/>
              </w:numPr>
              <w:spacing w:before="0" w:after="0"/>
              <w:rPr>
                <w:rFonts w:asciiTheme="minorHAnsi" w:hAnsiTheme="minorHAnsi" w:cstheme="minorHAnsi"/>
                <w:sz w:val="20"/>
                <w:szCs w:val="20"/>
              </w:rPr>
            </w:pPr>
            <w:r w:rsidRPr="002A7156">
              <w:rPr>
                <w:rFonts w:asciiTheme="minorHAnsi" w:hAnsiTheme="minorHAnsi" w:cstheme="minorHAnsi"/>
                <w:sz w:val="20"/>
                <w:szCs w:val="20"/>
              </w:rPr>
              <w:t>areas that require particular surfaces to meet sporting needs (e.g. synthetic tennis courts and athletics tracks).</w:t>
            </w:r>
          </w:p>
          <w:p w14:paraId="31E96BBE" w14:textId="5C3610E7" w:rsidR="00E052DA" w:rsidRPr="002A7156" w:rsidRDefault="00E052DA" w:rsidP="00E676CF">
            <w:pPr>
              <w:pStyle w:val="CritList"/>
              <w:numPr>
                <w:ilvl w:val="0"/>
                <w:numId w:val="0"/>
              </w:numPr>
              <w:spacing w:before="40" w:after="0" w:line="240" w:lineRule="auto"/>
              <w:rPr>
                <w:rFonts w:asciiTheme="minorHAnsi" w:hAnsiTheme="minorHAnsi" w:cstheme="minorHAnsi"/>
                <w:color w:val="auto"/>
              </w:rPr>
            </w:pPr>
          </w:p>
        </w:tc>
      </w:tr>
      <w:tr w:rsidR="002A7156" w:rsidRPr="002A7156" w14:paraId="134082BF" w14:textId="77777777" w:rsidTr="00E676C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5BBD1DE" w14:textId="77777777" w:rsidR="00AB30B7" w:rsidRPr="00B16E9B" w:rsidRDefault="00AB30B7" w:rsidP="00E676CF">
            <w:pPr>
              <w:pStyle w:val="Heading3"/>
            </w:pPr>
            <w:bookmarkStart w:id="45" w:name="_Toc141440971"/>
            <w:r w:rsidRPr="00B16E9B">
              <w:t>Protection from heat</w:t>
            </w:r>
            <w:bookmarkEnd w:id="45"/>
          </w:p>
          <w:p w14:paraId="08E5CD8D" w14:textId="77777777" w:rsidR="00AB30B7" w:rsidRPr="00B16E9B" w:rsidRDefault="00AB30B7" w:rsidP="00E676CF">
            <w:pPr>
              <w:pStyle w:val="Heading3"/>
            </w:pPr>
          </w:p>
        </w:tc>
        <w:tc>
          <w:tcPr>
            <w:tcW w:w="6799" w:type="dxa"/>
            <w:tcBorders>
              <w:top w:val="single" w:sz="4" w:space="0" w:color="auto"/>
              <w:left w:val="single" w:sz="4" w:space="0" w:color="auto"/>
              <w:bottom w:val="single" w:sz="4" w:space="0" w:color="auto"/>
              <w:right w:val="nil"/>
            </w:tcBorders>
          </w:tcPr>
          <w:p w14:paraId="27BBFD62" w14:textId="012708D6" w:rsidR="00AB30B7" w:rsidRPr="002A7156" w:rsidRDefault="00AB30B7" w:rsidP="00C93ECB">
            <w:pPr>
              <w:pStyle w:val="ListParagraph"/>
              <w:numPr>
                <w:ilvl w:val="1"/>
                <w:numId w:val="16"/>
              </w:numPr>
              <w:spacing w:before="0" w:after="0"/>
              <w:ind w:left="425" w:hanging="425"/>
              <w:rPr>
                <w:rFonts w:asciiTheme="minorHAnsi" w:hAnsiTheme="minorHAnsi" w:cstheme="minorHAnsi"/>
                <w:sz w:val="20"/>
              </w:rPr>
            </w:pPr>
            <w:r w:rsidRPr="002A7156">
              <w:rPr>
                <w:rFonts w:asciiTheme="minorHAnsi" w:hAnsiTheme="minorHAnsi" w:cstheme="minorHAnsi"/>
                <w:sz w:val="20"/>
              </w:rPr>
              <w:t>50% of public playgrounds and 50% of public seating are fully shaded in summer. Shading is to be measured either at noon on the summer solstice or assuming the sun is directly overhead. Shading may be provided by built and/or green infrastructure (e.g. shade structure, tree canopy).</w:t>
            </w:r>
          </w:p>
          <w:p w14:paraId="730B4AC6" w14:textId="6007D67A" w:rsidR="00AB30B7" w:rsidRPr="002A7156" w:rsidRDefault="00AB30B7" w:rsidP="00E676CF">
            <w:pPr>
              <w:spacing w:before="0" w:after="0" w:line="240" w:lineRule="auto"/>
              <w:rPr>
                <w:rFonts w:asciiTheme="minorHAnsi" w:hAnsiTheme="minorHAnsi" w:cstheme="minorHAnsi"/>
                <w:sz w:val="20"/>
              </w:rPr>
            </w:pPr>
          </w:p>
        </w:tc>
      </w:tr>
    </w:tbl>
    <w:p w14:paraId="79C005DA" w14:textId="77777777"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56AD72CE" w14:textId="37EF8EC1" w:rsidR="000140C5" w:rsidRDefault="000140C5"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4BFE13B2" w14:textId="77777777" w:rsidTr="00B24EDF">
        <w:tc>
          <w:tcPr>
            <w:tcW w:w="2835" w:type="dxa"/>
            <w:shd w:val="clear" w:color="auto" w:fill="06B4BA"/>
          </w:tcPr>
          <w:p w14:paraId="35BE581A" w14:textId="1C7D27BB" w:rsidR="00766A25" w:rsidRPr="00C8016E" w:rsidRDefault="00766A25" w:rsidP="0013441B">
            <w:pPr>
              <w:pStyle w:val="Heading2"/>
              <w:spacing w:before="60" w:after="60"/>
              <w:rPr>
                <w:rFonts w:asciiTheme="minorHAnsi" w:hAnsiTheme="minorHAnsi" w:cstheme="minorHAnsi"/>
                <w:b w:val="0"/>
                <w:color w:val="FFFFFF" w:themeColor="background1"/>
                <w:szCs w:val="22"/>
              </w:rPr>
            </w:pPr>
            <w:bookmarkStart w:id="46" w:name="_Toc141440972"/>
            <w:r w:rsidRPr="0013441B">
              <w:rPr>
                <w:rFonts w:asciiTheme="minorHAnsi" w:hAnsiTheme="minorHAnsi" w:cstheme="minorHAnsi"/>
                <w:color w:val="FFFFFF" w:themeColor="background1"/>
                <w:sz w:val="22"/>
                <w:szCs w:val="16"/>
              </w:rPr>
              <w:t>Assessment Outcome</w:t>
            </w:r>
            <w:r w:rsidR="0013441B" w:rsidRPr="0013441B">
              <w:rPr>
                <w:rFonts w:asciiTheme="minorHAnsi" w:hAnsiTheme="minorHAnsi" w:cstheme="minorHAnsi"/>
                <w:color w:val="FFFFFF" w:themeColor="background1"/>
                <w:sz w:val="22"/>
                <w:szCs w:val="16"/>
              </w:rPr>
              <w:t xml:space="preserve"> </w:t>
            </w:r>
            <w:r w:rsidR="0013441B" w:rsidRPr="003D1256">
              <w:rPr>
                <w:rFonts w:asciiTheme="minorHAnsi" w:hAnsiTheme="minorHAnsi" w:cstheme="minorHAnsi"/>
                <w:color w:val="06B4BA"/>
                <w:sz w:val="22"/>
                <w:szCs w:val="22"/>
              </w:rPr>
              <w:t>1</w:t>
            </w:r>
            <w:r w:rsidR="003D1256" w:rsidRPr="003D1256">
              <w:rPr>
                <w:rFonts w:asciiTheme="minorHAnsi" w:hAnsiTheme="minorHAnsi" w:cstheme="minorHAnsi"/>
                <w:color w:val="06B4BA"/>
                <w:sz w:val="22"/>
                <w:szCs w:val="22"/>
              </w:rPr>
              <w:t>6</w:t>
            </w:r>
            <w:bookmarkEnd w:id="46"/>
          </w:p>
        </w:tc>
        <w:tc>
          <w:tcPr>
            <w:tcW w:w="6799" w:type="dxa"/>
            <w:shd w:val="clear" w:color="auto" w:fill="06B4BA"/>
          </w:tcPr>
          <w:p w14:paraId="6246AA3F" w14:textId="5AE1025E" w:rsidR="00766A25" w:rsidRPr="00C8016E" w:rsidRDefault="00766A25" w:rsidP="00AB3E59">
            <w:pPr>
              <w:pStyle w:val="Style1"/>
              <w:ind w:left="424" w:hanging="424"/>
            </w:pPr>
            <w:r w:rsidRPr="00766A25">
              <w:t>Deep soil zones are provided on site to support healthy tree growth and provide adequate room for canopy trees</w:t>
            </w:r>
            <w:r w:rsidRPr="00C8016E">
              <w:t xml:space="preserve">  </w:t>
            </w:r>
          </w:p>
        </w:tc>
      </w:tr>
      <w:tr w:rsidR="002A7156" w:rsidRPr="002A7156" w14:paraId="341BEE3E"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00C54BF" w14:textId="2A75C24A" w:rsidR="00766A25" w:rsidRPr="002A7156" w:rsidRDefault="00E052DA" w:rsidP="00111C3B">
            <w:pPr>
              <w:spacing w:before="0" w:after="0"/>
              <w:rPr>
                <w:rFonts w:asciiTheme="minorHAnsi" w:hAnsiTheme="minorHAnsi" w:cstheme="minorHAnsi"/>
                <w:sz w:val="20"/>
              </w:rPr>
            </w:pPr>
            <w:r w:rsidRPr="002A7156">
              <w:rPr>
                <w:rFonts w:asciiTheme="minorHAnsi" w:hAnsiTheme="minorHAnsi" w:cstheme="minorHAnsi"/>
                <w:b/>
                <w:bCs/>
                <w:sz w:val="20"/>
              </w:rPr>
              <w:t>No applicable specification for this assessment outcome. Application must respond to the assessment outcome</w:t>
            </w:r>
          </w:p>
        </w:tc>
      </w:tr>
    </w:tbl>
    <w:p w14:paraId="62855C9F"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313F272A"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3F4BC04F" w14:textId="77777777" w:rsidTr="00B24EDF">
        <w:tc>
          <w:tcPr>
            <w:tcW w:w="2835" w:type="dxa"/>
            <w:shd w:val="clear" w:color="auto" w:fill="06B4BA"/>
          </w:tcPr>
          <w:p w14:paraId="5ECE4335" w14:textId="7962D956" w:rsidR="00766A25" w:rsidRPr="0013441B" w:rsidRDefault="00766A25" w:rsidP="0013441B">
            <w:pPr>
              <w:pStyle w:val="Heading2"/>
              <w:spacing w:before="60" w:after="60"/>
              <w:rPr>
                <w:rFonts w:asciiTheme="minorHAnsi" w:hAnsiTheme="minorHAnsi" w:cstheme="minorHAnsi"/>
                <w:b w:val="0"/>
                <w:color w:val="FFFFFF" w:themeColor="background1"/>
                <w:sz w:val="22"/>
                <w:szCs w:val="16"/>
              </w:rPr>
            </w:pPr>
            <w:bookmarkStart w:id="47" w:name="_Toc141440973"/>
            <w:r w:rsidRPr="0013441B">
              <w:rPr>
                <w:rFonts w:asciiTheme="minorHAnsi" w:hAnsiTheme="minorHAnsi" w:cstheme="minorHAnsi"/>
                <w:color w:val="FFFFFF" w:themeColor="background1"/>
                <w:sz w:val="22"/>
                <w:szCs w:val="16"/>
              </w:rPr>
              <w:lastRenderedPageBreak/>
              <w:t>Assessment Outcome</w:t>
            </w:r>
            <w:r w:rsidR="0013441B" w:rsidRPr="003D1256">
              <w:rPr>
                <w:rFonts w:asciiTheme="minorHAnsi" w:hAnsiTheme="minorHAnsi" w:cstheme="minorHAnsi"/>
                <w:color w:val="auto"/>
                <w:sz w:val="22"/>
                <w:szCs w:val="16"/>
              </w:rPr>
              <w:t xml:space="preserve"> </w:t>
            </w:r>
            <w:r w:rsidR="003D1256" w:rsidRPr="003D1256">
              <w:rPr>
                <w:rFonts w:asciiTheme="minorHAnsi" w:hAnsiTheme="minorHAnsi" w:cstheme="minorHAnsi"/>
                <w:color w:val="06B4BA"/>
                <w:sz w:val="22"/>
                <w:szCs w:val="22"/>
              </w:rPr>
              <w:t>17</w:t>
            </w:r>
            <w:bookmarkEnd w:id="47"/>
          </w:p>
        </w:tc>
        <w:tc>
          <w:tcPr>
            <w:tcW w:w="6799" w:type="dxa"/>
            <w:shd w:val="clear" w:color="auto" w:fill="06B4BA"/>
          </w:tcPr>
          <w:p w14:paraId="29F53700" w14:textId="2714D41D" w:rsidR="00766A25" w:rsidRPr="00C8016E" w:rsidRDefault="00A62983" w:rsidP="00AB3E59">
            <w:pPr>
              <w:pStyle w:val="Style1"/>
              <w:ind w:left="424" w:hanging="424"/>
            </w:pPr>
            <w:r w:rsidRPr="00A62983">
              <w:t>Threats to biodiversity such as noise, light pollution, invasive species incursion or establishment, chemical pollution, or site disturbance are avoided or minimised through good design</w:t>
            </w:r>
            <w:r w:rsidR="00766A25" w:rsidRPr="00C8016E">
              <w:t xml:space="preserve"> </w:t>
            </w:r>
          </w:p>
        </w:tc>
      </w:tr>
      <w:tr w:rsidR="002A7156" w:rsidRPr="002A7156" w14:paraId="4A77843E" w14:textId="77777777" w:rsidTr="00E052DA">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C8D0EA3" w14:textId="389DA5DA" w:rsidR="00766A25" w:rsidRPr="002A7156" w:rsidRDefault="00E052DA" w:rsidP="00111C3B">
            <w:pPr>
              <w:spacing w:before="0" w:after="0"/>
              <w:rPr>
                <w:rFonts w:asciiTheme="minorHAnsi" w:hAnsiTheme="minorHAnsi" w:cstheme="minorHAnsi"/>
                <w:sz w:val="20"/>
              </w:rPr>
            </w:pPr>
            <w:r w:rsidRPr="002A7156">
              <w:rPr>
                <w:rFonts w:asciiTheme="minorHAnsi" w:hAnsiTheme="minorHAnsi" w:cstheme="minorHAnsi"/>
                <w:b/>
                <w:bCs/>
                <w:sz w:val="20"/>
              </w:rPr>
              <w:t>No applicable specification for this assessment outcome. Application must respond to the assessment outcome</w:t>
            </w:r>
          </w:p>
        </w:tc>
      </w:tr>
    </w:tbl>
    <w:p w14:paraId="19104239"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1FC94705"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38C314AB" w14:textId="77777777" w:rsidTr="00B24EDF">
        <w:tc>
          <w:tcPr>
            <w:tcW w:w="2835" w:type="dxa"/>
            <w:shd w:val="clear" w:color="auto" w:fill="06B4BA"/>
          </w:tcPr>
          <w:p w14:paraId="07B65B25" w14:textId="35ABA877" w:rsidR="00766A25" w:rsidRPr="0013441B" w:rsidRDefault="00766A25" w:rsidP="0013441B">
            <w:pPr>
              <w:pStyle w:val="Heading2"/>
              <w:spacing w:before="60" w:after="60"/>
              <w:rPr>
                <w:rFonts w:asciiTheme="minorHAnsi" w:hAnsiTheme="minorHAnsi" w:cstheme="minorHAnsi"/>
                <w:b w:val="0"/>
                <w:color w:val="FFFFFF" w:themeColor="background1"/>
                <w:sz w:val="22"/>
                <w:szCs w:val="16"/>
              </w:rPr>
            </w:pPr>
            <w:bookmarkStart w:id="48" w:name="_Toc141440974"/>
            <w:r w:rsidRPr="0013441B">
              <w:rPr>
                <w:rFonts w:asciiTheme="minorHAnsi" w:hAnsiTheme="minorHAnsi" w:cstheme="minorHAnsi"/>
                <w:color w:val="FFFFFF" w:themeColor="background1"/>
                <w:sz w:val="22"/>
                <w:szCs w:val="16"/>
              </w:rPr>
              <w:t>Assessment Outcome</w:t>
            </w:r>
            <w:r w:rsidR="0013441B" w:rsidRPr="003D1256">
              <w:rPr>
                <w:rFonts w:asciiTheme="minorHAnsi" w:hAnsiTheme="minorHAnsi" w:cstheme="minorHAnsi"/>
                <w:color w:val="auto"/>
                <w:sz w:val="22"/>
                <w:szCs w:val="16"/>
              </w:rPr>
              <w:t xml:space="preserve"> </w:t>
            </w:r>
            <w:r w:rsidR="003D1256" w:rsidRPr="003D1256">
              <w:rPr>
                <w:rFonts w:asciiTheme="minorHAnsi" w:hAnsiTheme="minorHAnsi" w:cstheme="minorHAnsi"/>
                <w:color w:val="06B4BA"/>
                <w:sz w:val="22"/>
                <w:szCs w:val="22"/>
              </w:rPr>
              <w:t>18</w:t>
            </w:r>
            <w:bookmarkEnd w:id="48"/>
          </w:p>
        </w:tc>
        <w:tc>
          <w:tcPr>
            <w:tcW w:w="6799" w:type="dxa"/>
            <w:shd w:val="clear" w:color="auto" w:fill="06B4BA"/>
          </w:tcPr>
          <w:p w14:paraId="79D34320" w14:textId="6D804DEA" w:rsidR="00766A25" w:rsidRPr="00C8016E" w:rsidRDefault="00A62983" w:rsidP="00AB3E59">
            <w:pPr>
              <w:pStyle w:val="Style1"/>
              <w:ind w:left="424" w:hanging="424"/>
            </w:pPr>
            <w:r w:rsidRPr="00A62983">
              <w:t>Minimise cut and fill to protect natural hydrological function and limit soil erosion and site disturbance</w:t>
            </w:r>
            <w:r w:rsidR="00766A25" w:rsidRPr="00C8016E">
              <w:t xml:space="preserve"> </w:t>
            </w:r>
          </w:p>
        </w:tc>
      </w:tr>
      <w:tr w:rsidR="002A7156" w:rsidRPr="002A7156" w14:paraId="77242732"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DF6FBBC" w14:textId="77777777" w:rsidR="00766A25" w:rsidRPr="002A7156" w:rsidRDefault="00766A25" w:rsidP="00111C3B">
            <w:pPr>
              <w:spacing w:before="0" w:after="0"/>
              <w:rPr>
                <w:rFonts w:asciiTheme="minorHAnsi" w:hAnsiTheme="minorHAnsi" w:cstheme="minorHAnsi"/>
                <w:sz w:val="20"/>
              </w:rPr>
            </w:pPr>
            <w:r w:rsidRPr="002A7156">
              <w:rPr>
                <w:rFonts w:asciiTheme="minorHAnsi" w:hAnsiTheme="minorHAnsi" w:cstheme="minorHAnsi"/>
                <w:b/>
                <w:bCs/>
                <w:sz w:val="20"/>
              </w:rPr>
              <w:t>Specification</w:t>
            </w:r>
          </w:p>
        </w:tc>
      </w:tr>
      <w:tr w:rsidR="002A7156" w:rsidRPr="002A7156" w14:paraId="341F1012"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7CCE707" w14:textId="3E00BC80" w:rsidR="00766A25" w:rsidRPr="002A7156" w:rsidRDefault="00E052DA" w:rsidP="00B16E9B">
            <w:pPr>
              <w:pStyle w:val="Heading3"/>
              <w:rPr>
                <w:b w:val="0"/>
              </w:rPr>
            </w:pPr>
            <w:bookmarkStart w:id="49" w:name="_Toc141440975"/>
            <w:r w:rsidRPr="00B16E9B">
              <w:t>Site disturbance</w:t>
            </w:r>
            <w:bookmarkEnd w:id="49"/>
          </w:p>
        </w:tc>
        <w:tc>
          <w:tcPr>
            <w:tcW w:w="6799" w:type="dxa"/>
            <w:tcBorders>
              <w:top w:val="single" w:sz="4" w:space="0" w:color="auto"/>
              <w:left w:val="single" w:sz="4" w:space="0" w:color="auto"/>
              <w:bottom w:val="single" w:sz="4" w:space="0" w:color="auto"/>
              <w:right w:val="nil"/>
            </w:tcBorders>
            <w:hideMark/>
          </w:tcPr>
          <w:p w14:paraId="40760093" w14:textId="77777777" w:rsidR="00E052DA" w:rsidRPr="002A7156" w:rsidRDefault="00E052DA">
            <w:pPr>
              <w:pStyle w:val="ListParagraph"/>
              <w:numPr>
                <w:ilvl w:val="1"/>
                <w:numId w:val="16"/>
              </w:numPr>
              <w:spacing w:before="0" w:after="0"/>
              <w:ind w:left="567" w:hanging="567"/>
              <w:rPr>
                <w:rFonts w:cs="Arial"/>
                <w:sz w:val="20"/>
              </w:rPr>
            </w:pPr>
            <w:r w:rsidRPr="002A7156">
              <w:rPr>
                <w:rFonts w:asciiTheme="minorHAnsi" w:hAnsiTheme="minorHAnsi" w:cstheme="minorHAnsi"/>
                <w:sz w:val="20"/>
              </w:rPr>
              <w:t>For</w:t>
            </w:r>
            <w:r w:rsidRPr="002A7156">
              <w:rPr>
                <w:rFonts w:cs="Arial"/>
                <w:sz w:val="20"/>
              </w:rPr>
              <w:t xml:space="preserve"> sites less than 3,000m², the development complies with the Environment Protection Authority requirements regarding construction and land development.</w:t>
            </w:r>
          </w:p>
          <w:p w14:paraId="0AC7F56D" w14:textId="1D28C764" w:rsidR="00E052DA" w:rsidRPr="002A7156" w:rsidRDefault="00E052DA" w:rsidP="00E052DA">
            <w:pPr>
              <w:pStyle w:val="ListParagraph"/>
              <w:spacing w:before="0" w:after="0"/>
              <w:ind w:left="567"/>
              <w:rPr>
                <w:rFonts w:cs="Arial"/>
                <w:sz w:val="20"/>
              </w:rPr>
            </w:pPr>
            <w:r w:rsidRPr="002A7156">
              <w:rPr>
                <w:rFonts w:asciiTheme="minorHAnsi" w:eastAsiaTheme="minorHAnsi" w:hAnsiTheme="minorHAnsi" w:cstheme="minorHAnsi"/>
                <w:sz w:val="20"/>
                <w:lang w:val="en-GB"/>
              </w:rPr>
              <w:t>For sites 3,000m² or greater, the development prepares an erosion and sediment control plan and obtains endorsed by the ACT Environment Protection Authority.</w:t>
            </w:r>
          </w:p>
        </w:tc>
      </w:tr>
    </w:tbl>
    <w:p w14:paraId="26B8423B"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05D1940C"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355D251C" w14:textId="77777777" w:rsidTr="00C93ECB">
        <w:tc>
          <w:tcPr>
            <w:tcW w:w="2835" w:type="dxa"/>
            <w:shd w:val="clear" w:color="auto" w:fill="06B4BA"/>
          </w:tcPr>
          <w:p w14:paraId="54295631" w14:textId="333EF378" w:rsidR="00766A25" w:rsidRPr="0013441B" w:rsidRDefault="00766A25" w:rsidP="00C93ECB">
            <w:pPr>
              <w:pStyle w:val="Heading2"/>
              <w:spacing w:before="60" w:after="60"/>
              <w:rPr>
                <w:rFonts w:asciiTheme="minorHAnsi" w:hAnsiTheme="minorHAnsi" w:cstheme="minorHAnsi"/>
                <w:b w:val="0"/>
                <w:color w:val="FFFFFF" w:themeColor="background1"/>
                <w:sz w:val="22"/>
                <w:szCs w:val="16"/>
              </w:rPr>
            </w:pPr>
            <w:bookmarkStart w:id="50" w:name="_Toc141440976"/>
            <w:r w:rsidRPr="0013441B">
              <w:rPr>
                <w:rFonts w:asciiTheme="minorHAnsi" w:hAnsiTheme="minorHAnsi" w:cstheme="minorHAnsi"/>
                <w:color w:val="FFFFFF" w:themeColor="background1"/>
                <w:sz w:val="22"/>
                <w:szCs w:val="16"/>
              </w:rPr>
              <w:t>Assessment Outcome</w:t>
            </w:r>
            <w:r w:rsidR="0013441B" w:rsidRPr="003D1256">
              <w:rPr>
                <w:rFonts w:asciiTheme="minorHAnsi" w:hAnsiTheme="minorHAnsi" w:cstheme="minorHAnsi"/>
                <w:color w:val="auto"/>
                <w:sz w:val="22"/>
                <w:szCs w:val="16"/>
              </w:rPr>
              <w:t xml:space="preserve"> </w:t>
            </w:r>
            <w:r w:rsidR="003D1256" w:rsidRPr="003D1256">
              <w:rPr>
                <w:rFonts w:asciiTheme="minorHAnsi" w:hAnsiTheme="minorHAnsi" w:cstheme="minorHAnsi"/>
                <w:color w:val="06B4BA"/>
                <w:sz w:val="22"/>
                <w:szCs w:val="22"/>
              </w:rPr>
              <w:t>19</w:t>
            </w:r>
            <w:bookmarkEnd w:id="50"/>
          </w:p>
        </w:tc>
        <w:tc>
          <w:tcPr>
            <w:tcW w:w="6799" w:type="dxa"/>
            <w:shd w:val="clear" w:color="auto" w:fill="06B4BA"/>
          </w:tcPr>
          <w:p w14:paraId="50DC7ABA" w14:textId="56F82C99" w:rsidR="00A85593" w:rsidRPr="00C8016E" w:rsidRDefault="00A85593" w:rsidP="00C93ECB">
            <w:pPr>
              <w:pStyle w:val="Style1"/>
              <w:ind w:left="357" w:hanging="357"/>
            </w:pPr>
            <w:r w:rsidRPr="001C3594">
              <w:t>The subdivision design considers, addresses and mitigates site constraints and environmental risks including existing natural features, topography, bushfire, flooding, contamination, air quality or hazardous materials</w:t>
            </w:r>
          </w:p>
        </w:tc>
      </w:tr>
      <w:tr w:rsidR="00766A25" w:rsidRPr="00866D9F" w14:paraId="50B2F233" w14:textId="77777777" w:rsidTr="00C93EC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tcPr>
          <w:p w14:paraId="3DFDE7D0" w14:textId="3B7BEAC1" w:rsidR="00766A25" w:rsidRPr="00C93ECB" w:rsidRDefault="00C93ECB" w:rsidP="00C93ECB">
            <w:pPr>
              <w:spacing w:before="0" w:after="0"/>
              <w:rPr>
                <w:rFonts w:asciiTheme="minorHAnsi" w:hAnsiTheme="minorHAnsi" w:cstheme="minorHAnsi"/>
                <w:b/>
                <w:bCs/>
                <w:sz w:val="20"/>
              </w:rPr>
            </w:pPr>
            <w:r w:rsidRPr="00C93ECB">
              <w:rPr>
                <w:rFonts w:asciiTheme="minorHAnsi" w:hAnsiTheme="minorHAnsi" w:cstheme="minorHAnsi"/>
                <w:b/>
                <w:bCs/>
                <w:sz w:val="20"/>
              </w:rPr>
              <w:t>Specification</w:t>
            </w:r>
          </w:p>
        </w:tc>
      </w:tr>
      <w:tr w:rsidR="002A7156" w:rsidRPr="002A7156" w14:paraId="1FE413D2" w14:textId="77777777" w:rsidTr="00C93ECB">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E6E3E65" w14:textId="5E88AE47" w:rsidR="00E052DA" w:rsidRPr="00B16E9B" w:rsidRDefault="00891733" w:rsidP="00C93ECB">
            <w:pPr>
              <w:pStyle w:val="Heading3"/>
            </w:pPr>
            <w:bookmarkStart w:id="51" w:name="_Toc141440977"/>
            <w:r w:rsidRPr="00B16E9B">
              <w:t>Bushfire prone area</w:t>
            </w:r>
            <w:bookmarkEnd w:id="51"/>
          </w:p>
        </w:tc>
        <w:tc>
          <w:tcPr>
            <w:tcW w:w="6799" w:type="dxa"/>
            <w:tcBorders>
              <w:top w:val="single" w:sz="4" w:space="0" w:color="auto"/>
              <w:left w:val="single" w:sz="4" w:space="0" w:color="auto"/>
              <w:bottom w:val="single" w:sz="4" w:space="0" w:color="auto"/>
              <w:right w:val="nil"/>
            </w:tcBorders>
          </w:tcPr>
          <w:p w14:paraId="065C598C" w14:textId="26906BFD" w:rsidR="00891733" w:rsidRPr="002A7156" w:rsidRDefault="00891733" w:rsidP="00C93ECB">
            <w:pPr>
              <w:pStyle w:val="ListParagraph"/>
              <w:numPr>
                <w:ilvl w:val="1"/>
                <w:numId w:val="16"/>
              </w:numPr>
              <w:spacing w:before="0" w:after="0"/>
              <w:ind w:left="567" w:hanging="567"/>
              <w:rPr>
                <w:rFonts w:asciiTheme="minorHAnsi" w:hAnsiTheme="minorHAnsi" w:cstheme="minorHAnsi"/>
                <w:sz w:val="20"/>
              </w:rPr>
            </w:pPr>
            <w:r w:rsidRPr="002A7156">
              <w:rPr>
                <w:rFonts w:cs="Arial"/>
                <w:sz w:val="20"/>
              </w:rPr>
              <w:t>All development in the bushfire prone area (identified by the Emergency Services Authority) to comply with the ACT Bushfire Management Standards</w:t>
            </w:r>
          </w:p>
        </w:tc>
      </w:tr>
      <w:tr w:rsidR="002A7156" w:rsidRPr="002A7156" w14:paraId="77400CAB" w14:textId="77777777" w:rsidTr="00C93ECB">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72C984B" w14:textId="294D85F9" w:rsidR="00E052DA" w:rsidRPr="00B16E9B" w:rsidRDefault="00891733" w:rsidP="00C93ECB">
            <w:pPr>
              <w:pStyle w:val="Heading3"/>
            </w:pPr>
            <w:bookmarkStart w:id="52" w:name="_Toc141440978"/>
            <w:r w:rsidRPr="00B16E9B">
              <w:t>Flood risk</w:t>
            </w:r>
            <w:bookmarkEnd w:id="52"/>
          </w:p>
        </w:tc>
        <w:tc>
          <w:tcPr>
            <w:tcW w:w="6799" w:type="dxa"/>
            <w:tcBorders>
              <w:top w:val="single" w:sz="4" w:space="0" w:color="auto"/>
              <w:left w:val="single" w:sz="4" w:space="0" w:color="auto"/>
              <w:bottom w:val="single" w:sz="4" w:space="0" w:color="auto"/>
              <w:right w:val="nil"/>
            </w:tcBorders>
          </w:tcPr>
          <w:p w14:paraId="2B7F7490" w14:textId="57F1F3F2" w:rsidR="00891733" w:rsidRPr="002A7156" w:rsidRDefault="0086252F" w:rsidP="00C93ECB">
            <w:pPr>
              <w:pStyle w:val="ListParagraph"/>
              <w:numPr>
                <w:ilvl w:val="1"/>
                <w:numId w:val="16"/>
              </w:numPr>
              <w:spacing w:before="0" w:after="0"/>
              <w:ind w:left="567" w:hanging="567"/>
              <w:rPr>
                <w:rFonts w:asciiTheme="minorHAnsi" w:hAnsiTheme="minorHAnsi" w:cstheme="minorHAnsi"/>
                <w:sz w:val="20"/>
              </w:rPr>
            </w:pPr>
            <w:r w:rsidRPr="002A7156">
              <w:rPr>
                <w:rFonts w:asciiTheme="minorHAnsi" w:hAnsiTheme="minorHAnsi" w:cstheme="minorHAnsi"/>
                <w:sz w:val="20"/>
              </w:rPr>
              <w:t>The following applies:</w:t>
            </w:r>
          </w:p>
          <w:p w14:paraId="5B5ADFCE" w14:textId="4848CA23" w:rsidR="00891733" w:rsidRPr="002A7156" w:rsidRDefault="00891733" w:rsidP="00C93ECB">
            <w:pPr>
              <w:pStyle w:val="ListParagraph"/>
              <w:numPr>
                <w:ilvl w:val="2"/>
                <w:numId w:val="19"/>
              </w:numPr>
              <w:spacing w:before="0" w:after="0" w:line="240" w:lineRule="auto"/>
              <w:rPr>
                <w:rFonts w:asciiTheme="minorHAnsi" w:hAnsiTheme="minorHAnsi" w:cstheme="minorHAnsi"/>
                <w:sz w:val="20"/>
              </w:rPr>
            </w:pPr>
            <w:r w:rsidRPr="002A7156">
              <w:rPr>
                <w:rFonts w:asciiTheme="minorHAnsi" w:hAnsiTheme="minorHAnsi" w:cstheme="minorHAnsi"/>
                <w:sz w:val="20"/>
              </w:rPr>
              <w:t xml:space="preserve">Residential and commercial buildings are to be excluded from flood liable areas up to the 1% Annual Exceedance Probability (AEP) Flood. </w:t>
            </w:r>
          </w:p>
          <w:p w14:paraId="0EBB4E9F" w14:textId="34632A4F" w:rsidR="00891733" w:rsidRPr="002A7156" w:rsidRDefault="00891733" w:rsidP="00C93ECB">
            <w:pPr>
              <w:pStyle w:val="ListParagraph"/>
              <w:numPr>
                <w:ilvl w:val="2"/>
                <w:numId w:val="19"/>
              </w:numPr>
              <w:spacing w:before="0" w:after="0" w:line="240" w:lineRule="auto"/>
              <w:rPr>
                <w:rFonts w:asciiTheme="minorHAnsi" w:hAnsiTheme="minorHAnsi" w:cstheme="minorHAnsi"/>
                <w:sz w:val="20"/>
              </w:rPr>
            </w:pPr>
            <w:r w:rsidRPr="002A7156">
              <w:rPr>
                <w:rFonts w:asciiTheme="minorHAnsi" w:hAnsiTheme="minorHAnsi" w:cstheme="minorHAnsi"/>
                <w:sz w:val="20"/>
              </w:rPr>
              <w:t>Habitable floor levels are to be above the 1% AEP level plus a suitable freeboard (usually 300mm)</w:t>
            </w:r>
          </w:p>
          <w:p w14:paraId="42C3D020" w14:textId="77777777" w:rsidR="00891733" w:rsidRPr="002A7156" w:rsidRDefault="00891733" w:rsidP="00C93ECB">
            <w:pPr>
              <w:pStyle w:val="ListParagraph"/>
              <w:numPr>
                <w:ilvl w:val="2"/>
                <w:numId w:val="19"/>
              </w:numPr>
              <w:spacing w:before="0" w:after="0" w:line="240" w:lineRule="auto"/>
              <w:rPr>
                <w:rFonts w:asciiTheme="minorHAnsi" w:hAnsiTheme="minorHAnsi" w:cstheme="minorHAnsi"/>
                <w:sz w:val="20"/>
              </w:rPr>
            </w:pPr>
            <w:r w:rsidRPr="002A7156">
              <w:rPr>
                <w:rFonts w:asciiTheme="minorHAnsi" w:hAnsiTheme="minorHAnsi" w:cstheme="minorHAnsi"/>
                <w:sz w:val="20"/>
              </w:rPr>
              <w:t>In flood liable areas up to the 0.2% Annual Exceedance Probability (AEP) Flood, large developments and those with more sensitive uses* are to be referred to ESA, TCCS and EPSDD for endorsement.</w:t>
            </w:r>
          </w:p>
          <w:p w14:paraId="54DB2C51" w14:textId="22A62AB4" w:rsidR="00891733" w:rsidRPr="002A7156" w:rsidRDefault="00891733" w:rsidP="00C93ECB">
            <w:pPr>
              <w:spacing w:before="0" w:after="0" w:line="240" w:lineRule="auto"/>
              <w:rPr>
                <w:sz w:val="20"/>
              </w:rPr>
            </w:pPr>
            <w:r w:rsidRPr="002A7156">
              <w:rPr>
                <w:sz w:val="20"/>
                <w:lang w:val="en-GB"/>
              </w:rPr>
              <w:t xml:space="preserve">Note: *Sensitive uses </w:t>
            </w:r>
            <w:r w:rsidRPr="002A7156">
              <w:rPr>
                <w:sz w:val="20"/>
              </w:rPr>
              <w:t>include developments such as hospitals, nursing homes, childcare centres, prisons, archives, libraries and emergency response centres.</w:t>
            </w:r>
          </w:p>
        </w:tc>
      </w:tr>
      <w:tr w:rsidR="002A7156" w:rsidRPr="002A7156" w14:paraId="21BC28C4" w14:textId="77777777" w:rsidTr="00C93ECB">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18142B8" w14:textId="4B750269" w:rsidR="00E052DA" w:rsidRPr="00B16E9B" w:rsidRDefault="00891733" w:rsidP="00C93ECB">
            <w:pPr>
              <w:pStyle w:val="Heading3"/>
              <w:rPr>
                <w:rFonts w:ascii="Calibri" w:hAnsi="Calibri" w:cs="Times New Roman"/>
                <w:b w:val="0"/>
                <w:bCs/>
              </w:rPr>
            </w:pPr>
            <w:bookmarkStart w:id="53" w:name="_Toc141440979"/>
            <w:r w:rsidRPr="00B16E9B">
              <w:t>Stormwater retention and detention</w:t>
            </w:r>
            <w:bookmarkEnd w:id="53"/>
          </w:p>
        </w:tc>
        <w:tc>
          <w:tcPr>
            <w:tcW w:w="6799" w:type="dxa"/>
            <w:tcBorders>
              <w:top w:val="single" w:sz="4" w:space="0" w:color="auto"/>
              <w:left w:val="single" w:sz="4" w:space="0" w:color="auto"/>
              <w:bottom w:val="single" w:sz="4" w:space="0" w:color="auto"/>
              <w:right w:val="nil"/>
            </w:tcBorders>
          </w:tcPr>
          <w:p w14:paraId="7F3002A9" w14:textId="31E5360D" w:rsidR="00891733" w:rsidRPr="002A7156" w:rsidRDefault="00891733" w:rsidP="00C93ECB">
            <w:pPr>
              <w:pStyle w:val="ListParagraph"/>
              <w:numPr>
                <w:ilvl w:val="1"/>
                <w:numId w:val="16"/>
              </w:numPr>
              <w:spacing w:before="0" w:after="0"/>
              <w:ind w:left="567" w:hanging="567"/>
              <w:rPr>
                <w:rFonts w:asciiTheme="minorHAnsi" w:hAnsiTheme="minorHAnsi" w:cstheme="minorHAnsi"/>
                <w:sz w:val="20"/>
              </w:rPr>
            </w:pPr>
            <w:r w:rsidRPr="002A7156">
              <w:rPr>
                <w:rFonts w:asciiTheme="minorHAnsi" w:hAnsiTheme="minorHAnsi" w:cstheme="minorHAnsi"/>
                <w:sz w:val="20"/>
              </w:rPr>
              <w:t xml:space="preserve">For </w:t>
            </w:r>
            <w:r w:rsidRPr="002A7156">
              <w:rPr>
                <w:rFonts w:cs="Arial"/>
                <w:sz w:val="20"/>
              </w:rPr>
              <w:t>development</w:t>
            </w:r>
            <w:r w:rsidRPr="002A7156">
              <w:rPr>
                <w:rFonts w:asciiTheme="minorHAnsi" w:hAnsiTheme="minorHAnsi" w:cstheme="minorHAnsi"/>
                <w:sz w:val="20"/>
              </w:rPr>
              <w:t xml:space="preserve"> on sites greater than 2,000m² (other than major roads) involving works that have the potential to alter the stormwater regime of the site, a report from a suitably qualified person is provided demonstrating that the development complies with: </w:t>
            </w:r>
          </w:p>
          <w:p w14:paraId="6FE318C2" w14:textId="77777777" w:rsidR="00891733" w:rsidRPr="002A7156" w:rsidRDefault="00891733" w:rsidP="00C93ECB">
            <w:pPr>
              <w:pStyle w:val="ListParagraph"/>
              <w:numPr>
                <w:ilvl w:val="2"/>
                <w:numId w:val="20"/>
              </w:numPr>
              <w:spacing w:before="0" w:after="0" w:line="240" w:lineRule="auto"/>
              <w:rPr>
                <w:rFonts w:asciiTheme="minorHAnsi" w:hAnsiTheme="minorHAnsi" w:cstheme="minorHAnsi"/>
                <w:sz w:val="20"/>
              </w:rPr>
            </w:pPr>
            <w:r w:rsidRPr="002A7156">
              <w:rPr>
                <w:rFonts w:asciiTheme="minorHAnsi" w:hAnsiTheme="minorHAnsi" w:cstheme="minorHAnsi"/>
                <w:sz w:val="20"/>
              </w:rPr>
              <w:t xml:space="preserve">at least one of the following: </w:t>
            </w:r>
          </w:p>
          <w:p w14:paraId="7639C4FB" w14:textId="77777777" w:rsidR="00891733" w:rsidRPr="002A7156" w:rsidRDefault="00891733" w:rsidP="00C93ECB">
            <w:pPr>
              <w:pStyle w:val="RuleList"/>
              <w:numPr>
                <w:ilvl w:val="0"/>
                <w:numId w:val="23"/>
              </w:numPr>
              <w:tabs>
                <w:tab w:val="left" w:pos="0"/>
              </w:tabs>
              <w:spacing w:before="0" w:after="0" w:line="240" w:lineRule="auto"/>
              <w:rPr>
                <w:rFonts w:asciiTheme="minorHAnsi" w:eastAsiaTheme="minorHAnsi" w:hAnsiTheme="minorHAnsi" w:cstheme="minorHAnsi"/>
                <w:color w:val="auto"/>
                <w:lang w:val="en-GB"/>
              </w:rPr>
            </w:pPr>
            <w:r w:rsidRPr="002A7156">
              <w:rPr>
                <w:rFonts w:asciiTheme="minorHAnsi" w:eastAsiaTheme="minorHAnsi" w:hAnsiTheme="minorHAnsi" w:cstheme="minorHAnsi"/>
                <w:color w:val="auto"/>
                <w:lang w:val="en-GB"/>
              </w:rPr>
              <w:t xml:space="preserve">stormwater retention management measures are provided and achieve all of the following: </w:t>
            </w:r>
          </w:p>
          <w:p w14:paraId="2146D0CA" w14:textId="77777777" w:rsidR="00891733" w:rsidRPr="002A7156" w:rsidRDefault="00891733" w:rsidP="00C93ECB">
            <w:pPr>
              <w:pStyle w:val="ListBullet"/>
              <w:numPr>
                <w:ilvl w:val="0"/>
                <w:numId w:val="21"/>
              </w:numPr>
              <w:spacing w:before="0" w:after="0"/>
              <w:ind w:left="2520"/>
              <w:rPr>
                <w:rFonts w:asciiTheme="minorHAnsi" w:hAnsiTheme="minorHAnsi" w:cstheme="minorHAnsi"/>
                <w:sz w:val="20"/>
                <w:szCs w:val="20"/>
              </w:rPr>
            </w:pPr>
            <w:r w:rsidRPr="002A7156">
              <w:rPr>
                <w:rFonts w:asciiTheme="minorHAnsi" w:hAnsiTheme="minorHAnsi" w:cstheme="minorHAnsi"/>
                <w:sz w:val="20"/>
                <w:szCs w:val="20"/>
              </w:rPr>
              <w:t>Stormwater storage capacity of 1.4kL per 100m² of the total impervious area of the site is provided specifically to retain and reuse stormwater generated on site as a whole.</w:t>
            </w:r>
          </w:p>
          <w:p w14:paraId="34C495BF" w14:textId="77777777" w:rsidR="00891733" w:rsidRPr="002A7156" w:rsidRDefault="00891733" w:rsidP="00C93ECB">
            <w:pPr>
              <w:pStyle w:val="ListBullet"/>
              <w:numPr>
                <w:ilvl w:val="0"/>
                <w:numId w:val="21"/>
              </w:numPr>
              <w:spacing w:before="0" w:after="0"/>
              <w:ind w:left="2520"/>
              <w:rPr>
                <w:rFonts w:asciiTheme="minorHAnsi" w:hAnsiTheme="minorHAnsi" w:cstheme="minorHAnsi"/>
                <w:sz w:val="20"/>
                <w:szCs w:val="20"/>
              </w:rPr>
            </w:pPr>
            <w:r w:rsidRPr="002A7156">
              <w:rPr>
                <w:rFonts w:asciiTheme="minorHAnsi" w:hAnsiTheme="minorHAnsi" w:cstheme="minorHAnsi"/>
                <w:sz w:val="20"/>
                <w:szCs w:val="20"/>
              </w:rPr>
              <w:t xml:space="preserve">Retained stormwater is used on site. </w:t>
            </w:r>
          </w:p>
          <w:p w14:paraId="74B19B59" w14:textId="77777777" w:rsidR="00891733" w:rsidRPr="002A7156" w:rsidRDefault="00891733" w:rsidP="00C93ECB">
            <w:pPr>
              <w:pStyle w:val="RuleList"/>
              <w:numPr>
                <w:ilvl w:val="0"/>
                <w:numId w:val="23"/>
              </w:numPr>
              <w:tabs>
                <w:tab w:val="left" w:pos="0"/>
              </w:tabs>
              <w:spacing w:before="0" w:after="0" w:line="240" w:lineRule="auto"/>
              <w:rPr>
                <w:rFonts w:asciiTheme="minorHAnsi" w:eastAsiaTheme="minorHAnsi" w:hAnsiTheme="minorHAnsi" w:cstheme="minorHAnsi"/>
                <w:color w:val="auto"/>
                <w:lang w:val="en-GB"/>
              </w:rPr>
            </w:pPr>
            <w:r w:rsidRPr="002A7156">
              <w:rPr>
                <w:rFonts w:asciiTheme="minorHAnsi" w:eastAsiaTheme="minorHAnsi" w:hAnsiTheme="minorHAnsi" w:cstheme="minorHAnsi"/>
                <w:color w:val="auto"/>
                <w:lang w:val="en-GB"/>
              </w:rPr>
              <w:t xml:space="preserve">development captures, stores and uses the first 15mm of rainfall falling on the site; and </w:t>
            </w:r>
          </w:p>
          <w:p w14:paraId="5CA192CD" w14:textId="77777777" w:rsidR="00891733" w:rsidRPr="002A7156" w:rsidRDefault="00891733" w:rsidP="00C93ECB">
            <w:pPr>
              <w:spacing w:before="120" w:after="0" w:line="240" w:lineRule="auto"/>
              <w:ind w:left="720"/>
              <w:rPr>
                <w:rFonts w:asciiTheme="minorHAnsi" w:hAnsiTheme="minorHAnsi" w:cstheme="minorHAnsi"/>
                <w:sz w:val="20"/>
              </w:rPr>
            </w:pPr>
            <w:r w:rsidRPr="002A7156">
              <w:rPr>
                <w:rFonts w:asciiTheme="minorHAnsi" w:hAnsiTheme="minorHAnsi" w:cstheme="minorHAnsi"/>
                <w:sz w:val="20"/>
              </w:rPr>
              <w:lastRenderedPageBreak/>
              <w:t xml:space="preserve">Note: on-site stormwater retention is defined as the storage and use of stormwater on site. </w:t>
            </w:r>
          </w:p>
          <w:p w14:paraId="3D89AAD9" w14:textId="77777777" w:rsidR="00891733" w:rsidRPr="002A7156" w:rsidRDefault="00891733" w:rsidP="00C93ECB">
            <w:pPr>
              <w:spacing w:before="0" w:after="0" w:line="240" w:lineRule="auto"/>
              <w:ind w:left="458"/>
              <w:rPr>
                <w:rFonts w:asciiTheme="minorHAnsi" w:hAnsiTheme="minorHAnsi" w:cstheme="minorHAnsi"/>
                <w:sz w:val="20"/>
              </w:rPr>
            </w:pPr>
          </w:p>
          <w:p w14:paraId="656C21A5" w14:textId="77777777" w:rsidR="00891733" w:rsidRPr="002A7156" w:rsidRDefault="00891733" w:rsidP="00C93ECB">
            <w:pPr>
              <w:pStyle w:val="ListParagraph"/>
              <w:numPr>
                <w:ilvl w:val="2"/>
                <w:numId w:val="20"/>
              </w:numPr>
              <w:spacing w:before="0" w:after="0" w:line="240" w:lineRule="auto"/>
              <w:rPr>
                <w:rFonts w:asciiTheme="minorHAnsi" w:hAnsiTheme="minorHAnsi" w:cstheme="minorHAnsi"/>
                <w:sz w:val="20"/>
              </w:rPr>
            </w:pPr>
            <w:r w:rsidRPr="002A7156">
              <w:rPr>
                <w:rFonts w:asciiTheme="minorHAnsi" w:hAnsiTheme="minorHAnsi" w:cstheme="minorHAnsi"/>
                <w:sz w:val="20"/>
              </w:rPr>
              <w:t xml:space="preserve">stormwater detention measures are provided and achieve all of the following: </w:t>
            </w:r>
          </w:p>
          <w:p w14:paraId="0053967B" w14:textId="77777777" w:rsidR="00891733" w:rsidRPr="002A7156" w:rsidRDefault="00891733" w:rsidP="00C93ECB">
            <w:pPr>
              <w:pStyle w:val="ListBullet"/>
              <w:numPr>
                <w:ilvl w:val="0"/>
                <w:numId w:val="22"/>
              </w:numPr>
              <w:spacing w:before="0" w:after="0"/>
              <w:rPr>
                <w:rFonts w:asciiTheme="minorHAnsi" w:hAnsiTheme="minorHAnsi" w:cstheme="minorHAnsi"/>
                <w:sz w:val="20"/>
                <w:szCs w:val="20"/>
              </w:rPr>
            </w:pPr>
            <w:r w:rsidRPr="002A7156">
              <w:rPr>
                <w:rFonts w:asciiTheme="minorHAnsi" w:hAnsiTheme="minorHAnsi" w:cstheme="minorHAnsi"/>
                <w:sz w:val="20"/>
                <w:szCs w:val="20"/>
              </w:rPr>
              <w:t xml:space="preserve">capture and direct runoff from the entire site </w:t>
            </w:r>
          </w:p>
          <w:p w14:paraId="21C09080" w14:textId="77777777" w:rsidR="00891733" w:rsidRPr="002A7156" w:rsidRDefault="00891733" w:rsidP="00C93ECB">
            <w:pPr>
              <w:pStyle w:val="ListBullet"/>
              <w:numPr>
                <w:ilvl w:val="0"/>
                <w:numId w:val="22"/>
              </w:numPr>
              <w:spacing w:before="0" w:after="0"/>
              <w:rPr>
                <w:rFonts w:asciiTheme="minorHAnsi" w:hAnsiTheme="minorHAnsi" w:cstheme="minorHAnsi"/>
                <w:sz w:val="20"/>
                <w:szCs w:val="20"/>
              </w:rPr>
            </w:pPr>
            <w:r w:rsidRPr="002A7156">
              <w:rPr>
                <w:rFonts w:asciiTheme="minorHAnsi" w:hAnsiTheme="minorHAnsi" w:cstheme="minorHAnsi"/>
                <w:sz w:val="20"/>
                <w:szCs w:val="20"/>
              </w:rPr>
              <w:t>Stormwater storage capacity of 1kL per 100m² of impervious area is provided to specifically detain stormwater generated on site</w:t>
            </w:r>
          </w:p>
          <w:p w14:paraId="73745198" w14:textId="6595DA21" w:rsidR="00891733" w:rsidRPr="002A7156" w:rsidRDefault="00891733" w:rsidP="00C93ECB">
            <w:pPr>
              <w:pStyle w:val="ListBullet"/>
              <w:numPr>
                <w:ilvl w:val="0"/>
                <w:numId w:val="22"/>
              </w:numPr>
              <w:spacing w:before="0" w:after="0"/>
              <w:rPr>
                <w:rFonts w:asciiTheme="minorHAnsi" w:hAnsiTheme="minorHAnsi" w:cstheme="minorHAnsi"/>
                <w:sz w:val="20"/>
                <w:szCs w:val="20"/>
              </w:rPr>
            </w:pPr>
            <w:r w:rsidRPr="002A7156">
              <w:rPr>
                <w:rFonts w:asciiTheme="minorHAnsi" w:hAnsiTheme="minorHAnsi" w:cstheme="minorHAnsi"/>
                <w:sz w:val="20"/>
                <w:szCs w:val="20"/>
              </w:rPr>
              <w:t xml:space="preserve">The detained stormwater is designed to be released over a period of 6 hours after the storm event. For this </w:t>
            </w:r>
            <w:r w:rsidR="005F3541">
              <w:rPr>
                <w:rFonts w:asciiTheme="minorHAnsi" w:hAnsiTheme="minorHAnsi" w:cstheme="minorHAnsi"/>
                <w:sz w:val="20"/>
                <w:szCs w:val="20"/>
              </w:rPr>
              <w:t>specification,</w:t>
            </w:r>
            <w:r w:rsidR="005F3541" w:rsidRPr="002A7156">
              <w:rPr>
                <w:rFonts w:asciiTheme="minorHAnsi" w:hAnsiTheme="minorHAnsi" w:cstheme="minorHAnsi"/>
                <w:sz w:val="20"/>
                <w:szCs w:val="20"/>
              </w:rPr>
              <w:t xml:space="preserve"> </w:t>
            </w:r>
            <w:r w:rsidRPr="002A7156">
              <w:rPr>
                <w:rFonts w:asciiTheme="minorHAnsi" w:hAnsiTheme="minorHAnsi" w:cstheme="minorHAnsi"/>
                <w:sz w:val="20"/>
                <w:szCs w:val="20"/>
              </w:rPr>
              <w:t>on-site stormwater detention is defined as the short-term storage and release downstream of stormwater runoff.</w:t>
            </w:r>
          </w:p>
          <w:p w14:paraId="66E95DB0" w14:textId="1E97E7D4" w:rsidR="00891733" w:rsidRPr="002A7156" w:rsidRDefault="00891733" w:rsidP="00C93ECB">
            <w:pPr>
              <w:spacing w:before="0" w:after="0" w:line="240" w:lineRule="auto"/>
              <w:rPr>
                <w:rFonts w:asciiTheme="minorHAnsi" w:hAnsiTheme="minorHAnsi" w:cstheme="minorHAnsi"/>
                <w:sz w:val="20"/>
              </w:rPr>
            </w:pPr>
            <w:r w:rsidRPr="002A7156">
              <w:rPr>
                <w:rFonts w:asciiTheme="minorHAnsi" w:hAnsiTheme="minorHAnsi" w:cstheme="minorHAnsi"/>
                <w:sz w:val="20"/>
              </w:rPr>
              <w:t>Note: Calculating on-site detention can include 50% of the volume of rainwater tanks where stormwater is used on-site.</w:t>
            </w:r>
          </w:p>
        </w:tc>
      </w:tr>
      <w:tr w:rsidR="002A7156" w:rsidRPr="002A7156" w14:paraId="2D7F4712" w14:textId="77777777" w:rsidTr="00C93ECB">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824B36E" w14:textId="608C1B7F" w:rsidR="00891733" w:rsidRPr="00B16E9B" w:rsidRDefault="00891733" w:rsidP="00C93ECB">
            <w:pPr>
              <w:pStyle w:val="Heading3"/>
            </w:pPr>
            <w:bookmarkStart w:id="54" w:name="_Toc141440980"/>
            <w:r w:rsidRPr="00B16E9B">
              <w:lastRenderedPageBreak/>
              <w:t>Site contamination</w:t>
            </w:r>
            <w:bookmarkEnd w:id="54"/>
          </w:p>
        </w:tc>
        <w:tc>
          <w:tcPr>
            <w:tcW w:w="6799" w:type="dxa"/>
            <w:tcBorders>
              <w:top w:val="single" w:sz="4" w:space="0" w:color="auto"/>
              <w:left w:val="single" w:sz="4" w:space="0" w:color="auto"/>
              <w:bottom w:val="single" w:sz="4" w:space="0" w:color="auto"/>
              <w:right w:val="nil"/>
            </w:tcBorders>
          </w:tcPr>
          <w:p w14:paraId="13047814" w14:textId="753754ED" w:rsidR="00891733" w:rsidRPr="002A7156" w:rsidRDefault="00891733" w:rsidP="00C93ECB">
            <w:pPr>
              <w:pStyle w:val="ListParagraph"/>
              <w:numPr>
                <w:ilvl w:val="1"/>
                <w:numId w:val="16"/>
              </w:numPr>
              <w:spacing w:before="0" w:after="0"/>
              <w:ind w:left="567" w:hanging="567"/>
              <w:rPr>
                <w:rFonts w:asciiTheme="minorHAnsi" w:hAnsiTheme="minorHAnsi" w:cstheme="minorHAnsi"/>
                <w:sz w:val="20"/>
              </w:rPr>
            </w:pPr>
            <w:r w:rsidRPr="002A7156">
              <w:rPr>
                <w:rFonts w:cs="Arial"/>
                <w:sz w:val="20"/>
              </w:rPr>
              <w:t>Where development is proposed on a site impacted or potentially impacted by contamination, the development and proposed methods of responding to the contamination is endorsed by the ACT Environment Protection Authority.</w:t>
            </w:r>
          </w:p>
        </w:tc>
      </w:tr>
      <w:tr w:rsidR="002A7156" w:rsidRPr="002A7156" w14:paraId="6F04094D" w14:textId="77777777" w:rsidTr="00C93ECB">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88B9434" w14:textId="52687150" w:rsidR="00891733" w:rsidRPr="00B16E9B" w:rsidRDefault="00891733" w:rsidP="00C93ECB">
            <w:pPr>
              <w:pStyle w:val="Heading3"/>
            </w:pPr>
            <w:bookmarkStart w:id="55" w:name="_Toc141440981"/>
            <w:r w:rsidRPr="00B16E9B">
              <w:t>Hazardous materials</w:t>
            </w:r>
            <w:bookmarkEnd w:id="55"/>
          </w:p>
        </w:tc>
        <w:tc>
          <w:tcPr>
            <w:tcW w:w="6799" w:type="dxa"/>
            <w:tcBorders>
              <w:top w:val="single" w:sz="4" w:space="0" w:color="auto"/>
              <w:left w:val="single" w:sz="4" w:space="0" w:color="auto"/>
              <w:bottom w:val="single" w:sz="4" w:space="0" w:color="auto"/>
              <w:right w:val="nil"/>
            </w:tcBorders>
          </w:tcPr>
          <w:p w14:paraId="2DC1631D" w14:textId="53B24AF1" w:rsidR="00891733" w:rsidRPr="002A7156" w:rsidRDefault="00891733" w:rsidP="00C93ECB">
            <w:pPr>
              <w:pStyle w:val="ListParagraph"/>
              <w:numPr>
                <w:ilvl w:val="1"/>
                <w:numId w:val="16"/>
              </w:numPr>
              <w:spacing w:before="0" w:after="0"/>
              <w:ind w:left="567" w:hanging="567"/>
              <w:rPr>
                <w:rFonts w:asciiTheme="minorHAnsi" w:hAnsiTheme="minorHAnsi" w:cstheme="minorHAnsi"/>
                <w:sz w:val="20"/>
              </w:rPr>
            </w:pPr>
            <w:r w:rsidRPr="002A7156">
              <w:rPr>
                <w:sz w:val="20"/>
              </w:rPr>
              <w:t>Where development is proposed on a site impacted by hazardous materials, the development and proposed methods of managing the hazardous materials is endorsed by the ACT Environment Protection Authority.</w:t>
            </w:r>
          </w:p>
        </w:tc>
      </w:tr>
    </w:tbl>
    <w:p w14:paraId="4A818091" w14:textId="72B8E15E" w:rsidR="00766A25" w:rsidRDefault="00766A25" w:rsidP="00766A25">
      <w:pPr>
        <w:spacing w:before="0" w:after="0" w:line="240" w:lineRule="auto"/>
        <w:rPr>
          <w:rFonts w:ascii="Arial" w:eastAsiaTheme="minorEastAsia" w:hAnsi="Arial" w:cs="Arial"/>
          <w:kern w:val="2"/>
          <w:szCs w:val="22"/>
          <w14:ligatures w14:val="standardContextual"/>
        </w:rPr>
      </w:pPr>
    </w:p>
    <w:p w14:paraId="39AACA36" w14:textId="77777777" w:rsidR="005D09BB" w:rsidRPr="005739B4" w:rsidRDefault="005D09BB"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A85593" w:rsidRPr="00866D9F" w14:paraId="56AD991F" w14:textId="77777777" w:rsidTr="004D53F9">
        <w:tc>
          <w:tcPr>
            <w:tcW w:w="2835" w:type="dxa"/>
            <w:shd w:val="clear" w:color="auto" w:fill="06B4BA"/>
          </w:tcPr>
          <w:p w14:paraId="200CCB99" w14:textId="3E5E3BD8" w:rsidR="00A85593" w:rsidRPr="00C8016E" w:rsidRDefault="00A85593" w:rsidP="004D53F9">
            <w:pPr>
              <w:pStyle w:val="Heading2"/>
              <w:spacing w:before="60" w:after="60"/>
              <w:rPr>
                <w:rFonts w:asciiTheme="minorHAnsi" w:hAnsiTheme="minorHAnsi" w:cstheme="minorHAnsi"/>
                <w:b w:val="0"/>
                <w:color w:val="FFFFFF" w:themeColor="background1"/>
                <w:szCs w:val="22"/>
              </w:rPr>
            </w:pPr>
            <w:bookmarkStart w:id="56" w:name="_Toc141440982"/>
            <w:r w:rsidRPr="0013441B">
              <w:rPr>
                <w:rFonts w:asciiTheme="minorHAnsi" w:hAnsiTheme="minorHAnsi" w:cstheme="minorHAnsi"/>
                <w:color w:val="FFFFFF" w:themeColor="background1"/>
                <w:sz w:val="22"/>
                <w:szCs w:val="16"/>
              </w:rPr>
              <w:t>Assessment Outcome</w:t>
            </w:r>
            <w:r w:rsidRPr="0013441B">
              <w:rPr>
                <w:rFonts w:asciiTheme="minorHAnsi" w:hAnsiTheme="minorHAnsi" w:cstheme="minorHAnsi"/>
                <w:color w:val="008FC5" w:themeColor="accent2"/>
                <w:sz w:val="22"/>
                <w:szCs w:val="16"/>
              </w:rPr>
              <w:t xml:space="preserve"> </w:t>
            </w:r>
            <w:r w:rsidRPr="003D1256">
              <w:rPr>
                <w:rFonts w:asciiTheme="minorHAnsi" w:hAnsiTheme="minorHAnsi" w:cstheme="minorHAnsi"/>
                <w:color w:val="06B4BA"/>
                <w:sz w:val="22"/>
                <w:szCs w:val="22"/>
              </w:rPr>
              <w:t>2</w:t>
            </w:r>
            <w:r w:rsidR="003D1256" w:rsidRPr="003D1256">
              <w:rPr>
                <w:rFonts w:asciiTheme="minorHAnsi" w:hAnsiTheme="minorHAnsi" w:cstheme="minorHAnsi"/>
                <w:color w:val="06B4BA"/>
                <w:sz w:val="22"/>
                <w:szCs w:val="22"/>
              </w:rPr>
              <w:t>0</w:t>
            </w:r>
            <w:bookmarkEnd w:id="56"/>
          </w:p>
        </w:tc>
        <w:tc>
          <w:tcPr>
            <w:tcW w:w="6799" w:type="dxa"/>
            <w:shd w:val="clear" w:color="auto" w:fill="06B4BA"/>
          </w:tcPr>
          <w:p w14:paraId="25EB8081" w14:textId="4CF6E3BC" w:rsidR="00A85593" w:rsidRPr="00C8016E" w:rsidRDefault="00A85593" w:rsidP="00A85593">
            <w:pPr>
              <w:pStyle w:val="Style1"/>
              <w:ind w:left="357" w:hanging="357"/>
            </w:pPr>
            <w:r w:rsidRPr="001C3594">
              <w:t xml:space="preserve">Existing and significant vegetation is preserved where reasonable, and new landscaping responds to and integrates with preserved features where possible </w:t>
            </w:r>
          </w:p>
        </w:tc>
      </w:tr>
      <w:tr w:rsidR="002A7156" w:rsidRPr="002A7156" w14:paraId="6B427BB0" w14:textId="77777777" w:rsidTr="004D53F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CD8264F" w14:textId="01102559" w:rsidR="00A85593" w:rsidRPr="002A7156" w:rsidRDefault="00FF530D" w:rsidP="004D53F9">
            <w:pPr>
              <w:spacing w:before="0" w:after="0"/>
              <w:rPr>
                <w:rFonts w:asciiTheme="minorHAnsi" w:hAnsiTheme="minorHAnsi" w:cstheme="minorHAnsi"/>
                <w:sz w:val="20"/>
              </w:rPr>
            </w:pPr>
            <w:r w:rsidRPr="002A7156">
              <w:rPr>
                <w:b/>
                <w:bCs/>
                <w:sz w:val="20"/>
              </w:rPr>
              <w:t>There is no applicable specification for this assessment outcome. Application must respond to the assessment outcome.</w:t>
            </w:r>
          </w:p>
        </w:tc>
      </w:tr>
    </w:tbl>
    <w:p w14:paraId="652E1C61" w14:textId="78926CE5" w:rsidR="00766A25" w:rsidRDefault="00766A25" w:rsidP="00766A25">
      <w:pPr>
        <w:spacing w:before="0" w:after="0" w:line="240" w:lineRule="auto"/>
        <w:rPr>
          <w:rFonts w:ascii="Arial" w:eastAsiaTheme="minorEastAsia" w:hAnsi="Arial" w:cs="Arial"/>
          <w:kern w:val="2"/>
          <w:szCs w:val="22"/>
          <w14:ligatures w14:val="standardContextual"/>
        </w:rPr>
      </w:pPr>
    </w:p>
    <w:p w14:paraId="24688B99" w14:textId="70900AB7" w:rsidR="00A85593" w:rsidRDefault="00A85593"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A85593" w:rsidRPr="00866D9F" w14:paraId="3C328E3F" w14:textId="77777777" w:rsidTr="004D53F9">
        <w:tc>
          <w:tcPr>
            <w:tcW w:w="2835" w:type="dxa"/>
            <w:shd w:val="clear" w:color="auto" w:fill="06B4BA"/>
          </w:tcPr>
          <w:p w14:paraId="27746EDA" w14:textId="7825F517" w:rsidR="00A85593" w:rsidRPr="00C8016E" w:rsidRDefault="00A85593" w:rsidP="004D53F9">
            <w:pPr>
              <w:pStyle w:val="Heading2"/>
              <w:spacing w:before="60" w:after="60"/>
              <w:rPr>
                <w:rFonts w:asciiTheme="minorHAnsi" w:hAnsiTheme="minorHAnsi" w:cstheme="minorHAnsi"/>
                <w:b w:val="0"/>
                <w:color w:val="FFFFFF" w:themeColor="background1"/>
                <w:szCs w:val="22"/>
              </w:rPr>
            </w:pPr>
            <w:bookmarkStart w:id="57" w:name="_Toc141440983"/>
            <w:r w:rsidRPr="0013441B">
              <w:rPr>
                <w:rFonts w:asciiTheme="minorHAnsi" w:hAnsiTheme="minorHAnsi" w:cstheme="minorHAnsi"/>
                <w:color w:val="FFFFFF" w:themeColor="background1"/>
                <w:sz w:val="22"/>
                <w:szCs w:val="16"/>
              </w:rPr>
              <w:t>Assessment Outcome</w:t>
            </w:r>
            <w:r w:rsidRPr="003D1256">
              <w:rPr>
                <w:rFonts w:asciiTheme="minorHAnsi" w:hAnsiTheme="minorHAnsi" w:cstheme="minorHAnsi"/>
                <w:color w:val="auto"/>
                <w:sz w:val="22"/>
                <w:szCs w:val="16"/>
              </w:rPr>
              <w:t xml:space="preserve"> </w:t>
            </w:r>
            <w:r w:rsidRPr="003D1256">
              <w:rPr>
                <w:rFonts w:asciiTheme="minorHAnsi" w:hAnsiTheme="minorHAnsi" w:cstheme="minorHAnsi"/>
                <w:color w:val="06B4BA"/>
                <w:sz w:val="22"/>
                <w:szCs w:val="22"/>
              </w:rPr>
              <w:t>2</w:t>
            </w:r>
            <w:r w:rsidR="003D1256" w:rsidRPr="003D1256">
              <w:rPr>
                <w:rFonts w:asciiTheme="minorHAnsi" w:hAnsiTheme="minorHAnsi" w:cstheme="minorHAnsi"/>
                <w:color w:val="06B4BA"/>
                <w:sz w:val="22"/>
                <w:szCs w:val="22"/>
              </w:rPr>
              <w:t>1</w:t>
            </w:r>
            <w:bookmarkEnd w:id="57"/>
          </w:p>
        </w:tc>
        <w:tc>
          <w:tcPr>
            <w:tcW w:w="6799" w:type="dxa"/>
            <w:shd w:val="clear" w:color="auto" w:fill="06B4BA"/>
          </w:tcPr>
          <w:p w14:paraId="38CD6F45" w14:textId="6D67DC6D" w:rsidR="00A85593" w:rsidRPr="00C8016E" w:rsidRDefault="00A85593" w:rsidP="004D53F9">
            <w:pPr>
              <w:pStyle w:val="Style1"/>
              <w:ind w:left="424" w:hanging="424"/>
            </w:pPr>
            <w:r w:rsidRPr="00A85593">
              <w:t>Residents are provided a reasonable level of protection from known sources of noise, odour and light pollution</w:t>
            </w:r>
          </w:p>
        </w:tc>
      </w:tr>
      <w:tr w:rsidR="002A7156" w:rsidRPr="002A7156" w14:paraId="48ED7AF1" w14:textId="77777777" w:rsidTr="004D53F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A87DB1A" w14:textId="23085044" w:rsidR="00A85593" w:rsidRPr="002A7156" w:rsidRDefault="006C42C3" w:rsidP="004D53F9">
            <w:pPr>
              <w:spacing w:before="0" w:after="0"/>
              <w:rPr>
                <w:rFonts w:asciiTheme="minorHAnsi" w:hAnsiTheme="minorHAnsi" w:cstheme="minorHAnsi"/>
                <w:sz w:val="20"/>
              </w:rPr>
            </w:pPr>
            <w:r w:rsidRPr="002A7156">
              <w:rPr>
                <w:b/>
                <w:bCs/>
                <w:sz w:val="20"/>
              </w:rPr>
              <w:t>No applicable specification for this assessment outcome. Application must respond to the assessment outcome</w:t>
            </w:r>
          </w:p>
        </w:tc>
      </w:tr>
    </w:tbl>
    <w:p w14:paraId="60F81161" w14:textId="27BF9CAB" w:rsidR="00A85593" w:rsidRDefault="00A85593" w:rsidP="00766A25">
      <w:pPr>
        <w:spacing w:before="0" w:after="0" w:line="240" w:lineRule="auto"/>
        <w:rPr>
          <w:rFonts w:ascii="Arial" w:eastAsiaTheme="minorEastAsia" w:hAnsi="Arial" w:cs="Arial"/>
          <w:kern w:val="2"/>
          <w:szCs w:val="22"/>
          <w14:ligatures w14:val="standardContextual"/>
        </w:rPr>
      </w:pPr>
    </w:p>
    <w:p w14:paraId="7CEA0B35" w14:textId="77777777" w:rsidR="00A85593" w:rsidRDefault="00A85593" w:rsidP="00766A25">
      <w:pPr>
        <w:spacing w:before="0" w:after="0" w:line="240" w:lineRule="auto"/>
        <w:rPr>
          <w:rFonts w:ascii="Arial" w:eastAsiaTheme="minorEastAsia" w:hAnsi="Arial" w:cs="Arial"/>
          <w:kern w:val="2"/>
          <w:szCs w:val="22"/>
          <w14:ligatures w14:val="standardContextual"/>
        </w:rPr>
      </w:pPr>
    </w:p>
    <w:p w14:paraId="3D1314AB" w14:textId="77777777" w:rsidR="00A85593" w:rsidRDefault="00A85593" w:rsidP="00766A25">
      <w:pPr>
        <w:spacing w:before="0" w:after="0" w:line="240" w:lineRule="auto"/>
        <w:rPr>
          <w:rFonts w:ascii="Arial" w:eastAsiaTheme="minorEastAsia" w:hAnsi="Arial" w:cs="Arial"/>
          <w:kern w:val="2"/>
          <w:szCs w:val="22"/>
          <w14:ligatures w14:val="standardContextual"/>
        </w:rPr>
      </w:pPr>
    </w:p>
    <w:p w14:paraId="571A375B" w14:textId="02E3407C" w:rsidR="000140C5" w:rsidRDefault="000140C5" w:rsidP="00B24EDF">
      <w:pPr>
        <w:pStyle w:val="Heading1"/>
      </w:pPr>
      <w:bookmarkStart w:id="58" w:name="_Toc141440984"/>
      <w:r>
        <w:t>Parking, Services and Utilities</w:t>
      </w:r>
      <w:bookmarkEnd w:id="58"/>
    </w:p>
    <w:p w14:paraId="23CA74D4" w14:textId="0E0242FD" w:rsidR="000140C5" w:rsidRDefault="00891733" w:rsidP="000140C5">
      <w:pPr>
        <w:spacing w:line="240" w:lineRule="auto"/>
        <w:rPr>
          <w:szCs w:val="22"/>
        </w:rPr>
      </w:pPr>
      <w:r w:rsidRPr="00891733">
        <w:rPr>
          <w:szCs w:val="22"/>
        </w:rPr>
        <w:t xml:space="preserve">The following specifications provide possible solutions that should be considered in relation to vehicle parking, access and </w:t>
      </w:r>
      <w:r w:rsidR="00281798">
        <w:rPr>
          <w:szCs w:val="22"/>
        </w:rPr>
        <w:t>site servicing (including possible requirements by utility providers)</w:t>
      </w:r>
      <w:r w:rsidRPr="00891733">
        <w:rPr>
          <w:szCs w:val="22"/>
        </w:rPr>
        <w:t xml:space="preserve"> for a proposed development</w:t>
      </w:r>
      <w:r w:rsidR="000140C5" w:rsidRPr="00891733">
        <w:rPr>
          <w:szCs w:val="22"/>
        </w:rPr>
        <w:t xml:space="preserve">:  </w:t>
      </w:r>
    </w:p>
    <w:p w14:paraId="07D0990A" w14:textId="77777777" w:rsidR="00F429AF" w:rsidRPr="00891733" w:rsidRDefault="00F429AF" w:rsidP="000140C5">
      <w:pPr>
        <w:spacing w:line="240" w:lineRule="auto"/>
        <w:rPr>
          <w:color w:val="C00000"/>
          <w:szCs w:val="22"/>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4A266AC7" w14:textId="77777777" w:rsidTr="00B24EDF">
        <w:tc>
          <w:tcPr>
            <w:tcW w:w="2835" w:type="dxa"/>
            <w:shd w:val="clear" w:color="auto" w:fill="06B4BA"/>
          </w:tcPr>
          <w:p w14:paraId="28F0A988" w14:textId="05E45BA7" w:rsidR="000140C5" w:rsidRPr="0013441B" w:rsidRDefault="000140C5" w:rsidP="0013441B">
            <w:pPr>
              <w:pStyle w:val="Heading2"/>
              <w:spacing w:before="60" w:after="60"/>
              <w:rPr>
                <w:rFonts w:asciiTheme="minorHAnsi" w:hAnsiTheme="minorHAnsi" w:cstheme="minorHAnsi"/>
                <w:b w:val="0"/>
                <w:color w:val="FFFFFF" w:themeColor="background1"/>
                <w:sz w:val="22"/>
                <w:szCs w:val="16"/>
              </w:rPr>
            </w:pPr>
            <w:bookmarkStart w:id="59" w:name="_Toc141440985"/>
            <w:r w:rsidRPr="0013441B">
              <w:rPr>
                <w:rFonts w:asciiTheme="minorHAnsi" w:hAnsiTheme="minorHAnsi" w:cstheme="minorHAnsi"/>
                <w:color w:val="FFFFFF" w:themeColor="background1"/>
                <w:sz w:val="22"/>
                <w:szCs w:val="16"/>
              </w:rPr>
              <w:lastRenderedPageBreak/>
              <w:t>Assessment Outcome</w:t>
            </w:r>
            <w:r w:rsidR="0013441B" w:rsidRPr="0013441B">
              <w:rPr>
                <w:rFonts w:asciiTheme="minorHAnsi" w:hAnsiTheme="minorHAnsi" w:cstheme="minorHAnsi"/>
                <w:color w:val="FFFFFF" w:themeColor="background1"/>
                <w:sz w:val="22"/>
                <w:szCs w:val="16"/>
              </w:rPr>
              <w:t xml:space="preserve"> </w:t>
            </w:r>
            <w:r w:rsidR="0013441B" w:rsidRPr="003D1256">
              <w:rPr>
                <w:rFonts w:asciiTheme="minorHAnsi" w:hAnsiTheme="minorHAnsi" w:cstheme="minorHAnsi"/>
                <w:color w:val="06B4BA"/>
                <w:sz w:val="22"/>
                <w:szCs w:val="22"/>
              </w:rPr>
              <w:t>2</w:t>
            </w:r>
            <w:r w:rsidR="003D1256" w:rsidRPr="003D1256">
              <w:rPr>
                <w:rFonts w:asciiTheme="minorHAnsi" w:hAnsiTheme="minorHAnsi" w:cstheme="minorHAnsi"/>
                <w:color w:val="06B4BA"/>
                <w:sz w:val="22"/>
                <w:szCs w:val="22"/>
              </w:rPr>
              <w:t>2</w:t>
            </w:r>
            <w:bookmarkEnd w:id="59"/>
          </w:p>
        </w:tc>
        <w:tc>
          <w:tcPr>
            <w:tcW w:w="6799" w:type="dxa"/>
            <w:shd w:val="clear" w:color="auto" w:fill="06B4BA"/>
          </w:tcPr>
          <w:p w14:paraId="33A488F2" w14:textId="580F26D4" w:rsidR="000140C5" w:rsidRPr="00C8016E" w:rsidRDefault="000943B6" w:rsidP="000943B6">
            <w:pPr>
              <w:pStyle w:val="Style1"/>
              <w:ind w:left="357" w:hanging="357"/>
            </w:pPr>
            <w:r w:rsidRPr="001C3594">
              <w:t>Appropriate vehicle and bicycle parking is provided to meet the needs of users that is safe and convenient for users and pedestrians</w:t>
            </w:r>
          </w:p>
        </w:tc>
      </w:tr>
      <w:tr w:rsidR="000140C5" w:rsidRPr="00866D9F" w14:paraId="082ED761"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BCD25C4" w14:textId="77777777" w:rsidR="000140C5" w:rsidRPr="00866D9F" w:rsidRDefault="000140C5" w:rsidP="001F746B">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2A7156" w:rsidRPr="002A7156" w14:paraId="6A091FAB"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79F6E5C" w14:textId="1F48FCF2" w:rsidR="000140C5" w:rsidRPr="002A7156" w:rsidRDefault="00A11CD7" w:rsidP="00B16E9B">
            <w:pPr>
              <w:pStyle w:val="Heading3"/>
              <w:rPr>
                <w:b w:val="0"/>
              </w:rPr>
            </w:pPr>
            <w:bookmarkStart w:id="60" w:name="_Toc141440986"/>
            <w:r w:rsidRPr="00B16E9B">
              <w:t>On-street parking</w:t>
            </w:r>
            <w:bookmarkEnd w:id="60"/>
            <w:r w:rsidRPr="002A7156">
              <w:t xml:space="preserve"> </w:t>
            </w:r>
          </w:p>
        </w:tc>
        <w:tc>
          <w:tcPr>
            <w:tcW w:w="6799" w:type="dxa"/>
            <w:tcBorders>
              <w:top w:val="single" w:sz="4" w:space="0" w:color="auto"/>
              <w:left w:val="single" w:sz="4" w:space="0" w:color="auto"/>
              <w:bottom w:val="single" w:sz="4" w:space="0" w:color="auto"/>
              <w:right w:val="nil"/>
            </w:tcBorders>
          </w:tcPr>
          <w:p w14:paraId="793B1107" w14:textId="101572D9" w:rsidR="000140C5" w:rsidRPr="002A7156" w:rsidRDefault="00A11CD7">
            <w:pPr>
              <w:pStyle w:val="ListParagraph"/>
              <w:numPr>
                <w:ilvl w:val="1"/>
                <w:numId w:val="16"/>
              </w:numPr>
              <w:spacing w:before="0" w:after="0"/>
              <w:ind w:left="567" w:hanging="567"/>
              <w:rPr>
                <w:rFonts w:asciiTheme="minorHAnsi" w:hAnsiTheme="minorHAnsi" w:cstheme="minorHAnsi"/>
                <w:sz w:val="20"/>
              </w:rPr>
            </w:pPr>
            <w:r w:rsidRPr="002A7156">
              <w:rPr>
                <w:rFonts w:asciiTheme="minorHAnsi" w:hAnsiTheme="minorHAnsi" w:cstheme="minorHAnsi"/>
                <w:sz w:val="20"/>
              </w:rPr>
              <w:t>Dimensions of designated on-street car spaces comply with Australian Standard AS 2890.5 Parking – on street.</w:t>
            </w:r>
          </w:p>
        </w:tc>
      </w:tr>
    </w:tbl>
    <w:p w14:paraId="6825982A" w14:textId="20F09106" w:rsidR="000140C5" w:rsidRDefault="000140C5" w:rsidP="000140C5">
      <w:pPr>
        <w:spacing w:before="0" w:after="0"/>
      </w:pPr>
    </w:p>
    <w:p w14:paraId="47F84455" w14:textId="77777777" w:rsidR="00766A25" w:rsidRDefault="00766A25" w:rsidP="000140C5">
      <w:pPr>
        <w:spacing w:before="0" w:after="0"/>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564750ED" w14:textId="77777777" w:rsidTr="00B24EDF">
        <w:tc>
          <w:tcPr>
            <w:tcW w:w="2835" w:type="dxa"/>
            <w:shd w:val="clear" w:color="auto" w:fill="06B4BA"/>
          </w:tcPr>
          <w:p w14:paraId="0B75C1A0" w14:textId="12E41BC0" w:rsidR="00766A25" w:rsidRPr="00C8016E" w:rsidRDefault="00766A25" w:rsidP="0013441B">
            <w:pPr>
              <w:pStyle w:val="Heading2"/>
              <w:spacing w:before="60" w:after="60"/>
              <w:rPr>
                <w:rFonts w:asciiTheme="minorHAnsi" w:hAnsiTheme="minorHAnsi" w:cstheme="minorHAnsi"/>
                <w:b w:val="0"/>
                <w:color w:val="FFFFFF" w:themeColor="background1"/>
                <w:szCs w:val="22"/>
              </w:rPr>
            </w:pPr>
            <w:bookmarkStart w:id="61" w:name="_Toc141440987"/>
            <w:bookmarkStart w:id="62" w:name="_Hlk141293944"/>
            <w:r w:rsidRPr="0013441B">
              <w:rPr>
                <w:rFonts w:asciiTheme="minorHAnsi" w:hAnsiTheme="minorHAnsi" w:cstheme="minorHAnsi"/>
                <w:color w:val="FFFFFF" w:themeColor="background1"/>
                <w:sz w:val="22"/>
                <w:szCs w:val="16"/>
              </w:rPr>
              <w:t>Assessment Outcome</w:t>
            </w:r>
            <w:r w:rsidR="0013441B" w:rsidRPr="003D1256">
              <w:rPr>
                <w:rFonts w:asciiTheme="minorHAnsi" w:hAnsiTheme="minorHAnsi" w:cstheme="minorHAnsi"/>
                <w:color w:val="auto"/>
                <w:sz w:val="22"/>
                <w:szCs w:val="16"/>
              </w:rPr>
              <w:t xml:space="preserve"> </w:t>
            </w:r>
            <w:r w:rsidR="0013441B" w:rsidRPr="003D1256">
              <w:rPr>
                <w:rFonts w:asciiTheme="minorHAnsi" w:hAnsiTheme="minorHAnsi" w:cstheme="minorHAnsi"/>
                <w:color w:val="06B4BA"/>
                <w:sz w:val="22"/>
                <w:szCs w:val="22"/>
              </w:rPr>
              <w:t>2</w:t>
            </w:r>
            <w:r w:rsidR="003D1256" w:rsidRPr="003D1256">
              <w:rPr>
                <w:rFonts w:asciiTheme="minorHAnsi" w:hAnsiTheme="minorHAnsi" w:cstheme="minorHAnsi"/>
                <w:color w:val="06B4BA"/>
                <w:sz w:val="22"/>
                <w:szCs w:val="22"/>
              </w:rPr>
              <w:t>3</w:t>
            </w:r>
            <w:bookmarkEnd w:id="61"/>
          </w:p>
        </w:tc>
        <w:tc>
          <w:tcPr>
            <w:tcW w:w="6799" w:type="dxa"/>
            <w:shd w:val="clear" w:color="auto" w:fill="06B4BA"/>
          </w:tcPr>
          <w:p w14:paraId="3F91C535" w14:textId="2ECF96CC" w:rsidR="00766A25" w:rsidRPr="00C8016E" w:rsidRDefault="000943B6" w:rsidP="000943B6">
            <w:pPr>
              <w:pStyle w:val="Style1"/>
              <w:ind w:left="357" w:hanging="357"/>
            </w:pPr>
            <w:r w:rsidRPr="001C3594">
              <w:t xml:space="preserve">Waste is appropriately managed within the subdivision without having a detrimental impact on the surrounding area </w:t>
            </w:r>
          </w:p>
        </w:tc>
      </w:tr>
      <w:tr w:rsidR="002A7156" w:rsidRPr="002A7156" w14:paraId="61E219DB"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1C5F202" w14:textId="717B717D" w:rsidR="00766A25" w:rsidRPr="002A7156" w:rsidRDefault="006C42C3" w:rsidP="00111C3B">
            <w:pPr>
              <w:spacing w:before="0" w:after="0"/>
              <w:rPr>
                <w:rFonts w:asciiTheme="minorHAnsi" w:hAnsiTheme="minorHAnsi" w:cstheme="minorHAnsi"/>
                <w:sz w:val="20"/>
              </w:rPr>
            </w:pPr>
            <w:r w:rsidRPr="002A7156">
              <w:rPr>
                <w:b/>
                <w:bCs/>
                <w:sz w:val="20"/>
              </w:rPr>
              <w:t>No applicable specification for this assessment outcome. Application must respond to the assessment outcome.</w:t>
            </w:r>
          </w:p>
        </w:tc>
      </w:tr>
      <w:bookmarkEnd w:id="62"/>
    </w:tbl>
    <w:p w14:paraId="76AE520C"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188E9956"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094E43EB" w14:textId="77777777" w:rsidTr="00B24EDF">
        <w:tc>
          <w:tcPr>
            <w:tcW w:w="2835" w:type="dxa"/>
            <w:shd w:val="clear" w:color="auto" w:fill="06B4BA"/>
          </w:tcPr>
          <w:p w14:paraId="319D3F33" w14:textId="05F62A49" w:rsidR="00766A25" w:rsidRPr="0013441B" w:rsidRDefault="00766A25" w:rsidP="0013441B">
            <w:pPr>
              <w:pStyle w:val="Heading2"/>
              <w:spacing w:before="60" w:after="60"/>
              <w:rPr>
                <w:rFonts w:asciiTheme="minorHAnsi" w:hAnsiTheme="minorHAnsi" w:cstheme="minorHAnsi"/>
                <w:b w:val="0"/>
                <w:color w:val="FFFFFF" w:themeColor="background1"/>
                <w:sz w:val="22"/>
                <w:szCs w:val="16"/>
              </w:rPr>
            </w:pPr>
            <w:bookmarkStart w:id="63" w:name="_Toc141440988"/>
            <w:r w:rsidRPr="0013441B">
              <w:rPr>
                <w:rFonts w:asciiTheme="minorHAnsi" w:hAnsiTheme="minorHAnsi" w:cstheme="minorHAnsi"/>
                <w:color w:val="FFFFFF" w:themeColor="background1"/>
                <w:sz w:val="22"/>
                <w:szCs w:val="16"/>
              </w:rPr>
              <w:t>Assessment Outcome</w:t>
            </w:r>
            <w:r w:rsidR="0013441B">
              <w:rPr>
                <w:rFonts w:asciiTheme="minorHAnsi" w:hAnsiTheme="minorHAnsi" w:cstheme="minorHAnsi"/>
                <w:color w:val="FFFFFF" w:themeColor="background1"/>
                <w:sz w:val="22"/>
                <w:szCs w:val="16"/>
              </w:rPr>
              <w:t xml:space="preserve"> </w:t>
            </w:r>
            <w:r w:rsidR="0013441B" w:rsidRPr="003D1256">
              <w:rPr>
                <w:rFonts w:asciiTheme="minorHAnsi" w:hAnsiTheme="minorHAnsi" w:cstheme="minorHAnsi"/>
                <w:color w:val="06B4BA"/>
                <w:sz w:val="22"/>
                <w:szCs w:val="22"/>
              </w:rPr>
              <w:t>2</w:t>
            </w:r>
            <w:r w:rsidR="003D1256" w:rsidRPr="003D1256">
              <w:rPr>
                <w:rFonts w:asciiTheme="minorHAnsi" w:hAnsiTheme="minorHAnsi" w:cstheme="minorHAnsi"/>
                <w:color w:val="06B4BA"/>
                <w:sz w:val="22"/>
                <w:szCs w:val="22"/>
              </w:rPr>
              <w:t>4</w:t>
            </w:r>
            <w:bookmarkEnd w:id="63"/>
          </w:p>
        </w:tc>
        <w:tc>
          <w:tcPr>
            <w:tcW w:w="6799" w:type="dxa"/>
            <w:shd w:val="clear" w:color="auto" w:fill="06B4BA"/>
          </w:tcPr>
          <w:p w14:paraId="788E61E3" w14:textId="74FF552E" w:rsidR="00766A25" w:rsidRPr="00C8016E" w:rsidRDefault="000943B6" w:rsidP="000943B6">
            <w:pPr>
              <w:pStyle w:val="Style1"/>
              <w:ind w:left="357" w:hanging="357"/>
            </w:pPr>
            <w:bookmarkStart w:id="64" w:name="_Hlk132970378"/>
            <w:r w:rsidRPr="001C3594">
              <w:t xml:space="preserve">The site is appropriately serviced in terms of infrastructure and utility services and the noise and visual amenity impact of these are minimised </w:t>
            </w:r>
            <w:bookmarkEnd w:id="64"/>
          </w:p>
        </w:tc>
      </w:tr>
      <w:tr w:rsidR="00766A25" w:rsidRPr="00866D9F" w14:paraId="1D2AEBEB"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C99A3BA" w14:textId="77777777" w:rsidR="00766A25" w:rsidRPr="00866D9F" w:rsidRDefault="00766A25" w:rsidP="00111C3B">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2A7156" w:rsidRPr="002A7156" w14:paraId="5B00BCEC"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0A82F96" w14:textId="4605D58A" w:rsidR="003D28A0" w:rsidRPr="002A7156" w:rsidRDefault="003114EB" w:rsidP="00B16E9B">
            <w:pPr>
              <w:pStyle w:val="Heading3"/>
              <w:rPr>
                <w:b w:val="0"/>
              </w:rPr>
            </w:pPr>
            <w:bookmarkStart w:id="65" w:name="_Toc141440989"/>
            <w:r w:rsidRPr="00B16E9B">
              <w:t>Battery storage</w:t>
            </w:r>
            <w:bookmarkEnd w:id="65"/>
          </w:p>
        </w:tc>
        <w:tc>
          <w:tcPr>
            <w:tcW w:w="6799" w:type="dxa"/>
            <w:tcBorders>
              <w:top w:val="single" w:sz="4" w:space="0" w:color="auto"/>
              <w:left w:val="single" w:sz="4" w:space="0" w:color="auto"/>
              <w:bottom w:val="single" w:sz="4" w:space="0" w:color="auto"/>
              <w:right w:val="nil"/>
            </w:tcBorders>
          </w:tcPr>
          <w:p w14:paraId="07B23750" w14:textId="16ECDD60" w:rsidR="003D28A0" w:rsidRPr="002A7156" w:rsidRDefault="003114EB" w:rsidP="00C93ECB">
            <w:pPr>
              <w:pStyle w:val="ListParagraph"/>
              <w:numPr>
                <w:ilvl w:val="1"/>
                <w:numId w:val="16"/>
              </w:numPr>
              <w:spacing w:before="0" w:after="0"/>
              <w:ind w:left="567" w:hanging="567"/>
              <w:rPr>
                <w:rFonts w:asciiTheme="minorHAnsi" w:eastAsiaTheme="minorHAnsi" w:hAnsiTheme="minorHAnsi" w:cstheme="minorHAnsi"/>
                <w:sz w:val="20"/>
                <w:lang w:val="en-GB"/>
              </w:rPr>
            </w:pPr>
            <w:r w:rsidRPr="00C93ECB">
              <w:rPr>
                <w:rFonts w:asciiTheme="minorHAnsi" w:hAnsiTheme="minorHAnsi" w:cstheme="minorHAnsi"/>
                <w:sz w:val="20"/>
              </w:rPr>
              <w:t>Where</w:t>
            </w:r>
            <w:r w:rsidRPr="002A7156">
              <w:rPr>
                <w:sz w:val="20"/>
              </w:rPr>
              <w:t xml:space="preserve"> development includes a battery over 30kW, the development is endorsed by the Emergency Services Agency.</w:t>
            </w:r>
          </w:p>
        </w:tc>
      </w:tr>
    </w:tbl>
    <w:p w14:paraId="224252EF" w14:textId="5FE9A2FD" w:rsidR="00B21F09" w:rsidRDefault="00B21F09"/>
    <w:p w14:paraId="211EA000" w14:textId="77777777" w:rsidR="00B21F09" w:rsidRDefault="00B21F09">
      <w:pPr>
        <w:spacing w:before="0" w:after="160" w:line="259" w:lineRule="auto"/>
      </w:pPr>
      <w:r>
        <w:br w:type="page"/>
      </w:r>
    </w:p>
    <w:p w14:paraId="351E2120" w14:textId="77777777" w:rsidR="00281798" w:rsidRDefault="00281798"/>
    <w:p w14:paraId="4A6D25E7" w14:textId="0C43753D" w:rsidR="006563C7" w:rsidRPr="006563C7" w:rsidRDefault="006563C7" w:rsidP="00B24EDF">
      <w:pPr>
        <w:pStyle w:val="Heading1"/>
      </w:pPr>
      <w:bookmarkStart w:id="66" w:name="_Toc141440990"/>
      <w:r w:rsidRPr="00994450">
        <w:t>Schedule 1</w:t>
      </w:r>
      <w:r>
        <w:t xml:space="preserve"> – </w:t>
      </w:r>
      <w:r w:rsidR="00D867F6">
        <w:t>Public space</w:t>
      </w:r>
      <w:r w:rsidR="0005650E">
        <w:t>s</w:t>
      </w:r>
      <w:bookmarkEnd w:id="66"/>
    </w:p>
    <w:p w14:paraId="5853E35C" w14:textId="2F6D8FFB" w:rsidR="006563C7" w:rsidRDefault="006563C7" w:rsidP="006563C7">
      <w:pPr>
        <w:spacing w:before="0" w:after="0" w:line="240" w:lineRule="auto"/>
      </w:pPr>
    </w:p>
    <w:p w14:paraId="3DA08DB6" w14:textId="39D92236" w:rsidR="008A71E5" w:rsidRPr="008A71E5" w:rsidRDefault="0005650E" w:rsidP="008A71E5">
      <w:pPr>
        <w:spacing w:before="0" w:after="160" w:line="259" w:lineRule="auto"/>
        <w:rPr>
          <w:rFonts w:ascii="Arial" w:hAnsi="Arial" w:cs="Arial"/>
          <w:b/>
          <w:bCs/>
          <w:sz w:val="20"/>
        </w:rPr>
      </w:pPr>
      <w:r>
        <w:rPr>
          <w:noProof/>
        </w:rPr>
        <mc:AlternateContent>
          <mc:Choice Requires="wps">
            <w:drawing>
              <wp:anchor distT="0" distB="0" distL="114300" distR="114300" simplePos="0" relativeHeight="251697152" behindDoc="0" locked="0" layoutInCell="1" allowOverlap="1" wp14:anchorId="533A9C6C" wp14:editId="0C6D19B7">
                <wp:simplePos x="0" y="0"/>
                <wp:positionH relativeFrom="column">
                  <wp:posOffset>655072</wp:posOffset>
                </wp:positionH>
                <wp:positionV relativeFrom="paragraph">
                  <wp:posOffset>135890</wp:posOffset>
                </wp:positionV>
                <wp:extent cx="397565" cy="174928"/>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97565" cy="174928"/>
                        </a:xfrm>
                        <a:prstGeom prst="rect">
                          <a:avLst/>
                        </a:prstGeom>
                        <a:solidFill>
                          <a:prstClr val="white"/>
                        </a:solidFill>
                        <a:ln>
                          <a:noFill/>
                        </a:ln>
                      </wps:spPr>
                      <wps:txbx>
                        <w:txbxContent>
                          <w:p w14:paraId="73D7DE17" w14:textId="04D4B1FB" w:rsidR="0005650E" w:rsidRPr="0005650E" w:rsidRDefault="0005650E" w:rsidP="0005650E">
                            <w:pPr>
                              <w:pStyle w:val="Caption"/>
                              <w:rPr>
                                <w:b/>
                                <w:bCs/>
                                <w:i w:val="0"/>
                                <w:iCs w:val="0"/>
                                <w:noProof/>
                                <w:color w:val="auto"/>
                                <w:sz w:val="20"/>
                                <w:szCs w:val="20"/>
                              </w:rPr>
                            </w:pPr>
                            <w:r w:rsidRPr="0005650E">
                              <w:rPr>
                                <w:b/>
                                <w:bCs/>
                                <w:i w:val="0"/>
                                <w:iCs w:val="0"/>
                                <w:color w:val="auto"/>
                                <w:sz w:val="20"/>
                                <w:szCs w:val="20"/>
                              </w:rPr>
                              <w:t xml:space="preserve">SPACE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A9C6C" id="Text Box 8" o:spid="_x0000_s1027" type="#_x0000_t202" style="position:absolute;margin-left:51.6pt;margin-top:10.7pt;width:31.3pt;height:1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" stroked="f">
                <v:textbox inset="0,0,0,0">
                  <w:txbxContent>
                    <w:p w14:paraId="73D7DE17" w14:textId="04D4B1FB" w:rsidR="0005650E" w:rsidRPr="0005650E" w:rsidRDefault="0005650E" w:rsidP="0005650E">
                      <w:pPr>
                        <w:pStyle w:val="Caption"/>
                        <w:rPr>
                          <w:b/>
                          <w:bCs/>
                          <w:i w:val="0"/>
                          <w:iCs w:val="0"/>
                          <w:noProof/>
                          <w:color w:val="auto"/>
                          <w:sz w:val="20"/>
                          <w:szCs w:val="20"/>
                        </w:rPr>
                      </w:pPr>
                      <w:r w:rsidRPr="0005650E">
                        <w:rPr>
                          <w:b/>
                          <w:bCs/>
                          <w:i w:val="0"/>
                          <w:iCs w:val="0"/>
                          <w:color w:val="auto"/>
                          <w:sz w:val="20"/>
                          <w:szCs w:val="20"/>
                        </w:rPr>
                        <w:t xml:space="preserve">SPACE </w:t>
                      </w:r>
                    </w:p>
                  </w:txbxContent>
                </v:textbox>
              </v:shape>
            </w:pict>
          </mc:Fallback>
        </mc:AlternateContent>
      </w:r>
      <w:r w:rsidRPr="004C0B55">
        <w:rPr>
          <w:noProof/>
          <w:color w:val="7030A0"/>
        </w:rPr>
        <w:drawing>
          <wp:inline distT="0" distB="0" distL="0" distR="0" wp14:anchorId="156D7B5E" wp14:editId="24229387">
            <wp:extent cx="4591050" cy="74110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5134" r="16315"/>
                    <a:stretch/>
                  </pic:blipFill>
                  <pic:spPr bwMode="auto">
                    <a:xfrm>
                      <a:off x="0" y="0"/>
                      <a:ext cx="4591313" cy="7411509"/>
                    </a:xfrm>
                    <a:prstGeom prst="rect">
                      <a:avLst/>
                    </a:prstGeom>
                    <a:ln>
                      <a:noFill/>
                    </a:ln>
                    <a:extLst>
                      <a:ext uri="{53640926-AAD7-44D8-BBD7-CCE9431645EC}">
                        <a14:shadowObscured xmlns:a14="http://schemas.microsoft.com/office/drawing/2010/main"/>
                      </a:ext>
                    </a:extLst>
                  </pic:spPr>
                </pic:pic>
              </a:graphicData>
            </a:graphic>
          </wp:inline>
        </w:drawing>
      </w:r>
    </w:p>
    <w:sectPr w:rsidR="008A71E5" w:rsidRPr="008A71E5" w:rsidSect="00264C6D">
      <w:type w:val="continuous"/>
      <w:pgSz w:w="11907" w:h="16840" w:code="9"/>
      <w:pgMar w:top="1276" w:right="1134" w:bottom="1418" w:left="1134" w:header="567" w:footer="3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D5231" w14:textId="77777777" w:rsidR="009B03D4" w:rsidRDefault="009B03D4">
      <w:pPr>
        <w:spacing w:before="0" w:after="0"/>
      </w:pPr>
      <w:r>
        <w:separator/>
      </w:r>
    </w:p>
    <w:p w14:paraId="1396F9FF" w14:textId="77777777" w:rsidR="009B03D4" w:rsidRDefault="009B03D4"/>
  </w:endnote>
  <w:endnote w:type="continuationSeparator" w:id="0">
    <w:p w14:paraId="28771B0C" w14:textId="77777777" w:rsidR="009B03D4" w:rsidRDefault="009B03D4">
      <w:pPr>
        <w:spacing w:before="0" w:after="0"/>
      </w:pPr>
      <w:r>
        <w:continuationSeparator/>
      </w:r>
    </w:p>
    <w:p w14:paraId="7C556157" w14:textId="77777777" w:rsidR="009B03D4" w:rsidRDefault="009B0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A773" w14:textId="77777777" w:rsidR="006A3756" w:rsidRDefault="006A3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val="0"/>
        <w:noProof w:val="0"/>
        <w:color w:val="auto"/>
        <w:sz w:val="20"/>
        <w:szCs w:val="20"/>
      </w:rPr>
      <w:id w:val="-1620363906"/>
      <w:docPartObj>
        <w:docPartGallery w:val="Page Numbers (Bottom of Page)"/>
        <w:docPartUnique/>
      </w:docPartObj>
    </w:sdtPr>
    <w:sdtEndPr>
      <w:rPr>
        <w:noProof/>
      </w:rPr>
    </w:sdtEndPr>
    <w:sdtContent>
      <w:p w14:paraId="4B582DD3" w14:textId="33035CDA" w:rsidR="007B6E25" w:rsidRPr="007B6E25" w:rsidRDefault="00A3683B" w:rsidP="00427359">
        <w:pPr>
          <w:pStyle w:val="Footer"/>
          <w:tabs>
            <w:tab w:val="left" w:pos="0"/>
            <w:tab w:val="left" w:pos="9781"/>
          </w:tabs>
          <w:ind w:right="-709"/>
          <w:rPr>
            <w:b/>
            <w:bCs w:val="0"/>
            <w:color w:val="auto"/>
            <w:sz w:val="20"/>
            <w:szCs w:val="20"/>
          </w:rPr>
        </w:pPr>
        <w:r>
          <w:rPr>
            <w:b/>
            <w:bCs w:val="0"/>
            <w:noProof w:val="0"/>
            <w:color w:val="auto"/>
            <w:sz w:val="20"/>
            <w:szCs w:val="20"/>
          </w:rPr>
          <w:t>S</w:t>
        </w:r>
        <w:r w:rsidR="008E405A" w:rsidRPr="008E405A">
          <w:rPr>
            <w:b/>
            <w:bCs w:val="0"/>
            <w:noProof w:val="0"/>
            <w:color w:val="auto"/>
            <w:sz w:val="20"/>
            <w:szCs w:val="20"/>
          </w:rPr>
          <w:t xml:space="preserve">S1 – </w:t>
        </w:r>
        <w:r>
          <w:rPr>
            <w:b/>
            <w:bCs w:val="0"/>
            <w:noProof w:val="0"/>
            <w:color w:val="auto"/>
            <w:sz w:val="20"/>
            <w:szCs w:val="20"/>
          </w:rPr>
          <w:t>Subdivision</w:t>
        </w:r>
        <w:r w:rsidR="008E405A" w:rsidRPr="008E405A">
          <w:rPr>
            <w:b/>
            <w:bCs w:val="0"/>
            <w:noProof w:val="0"/>
            <w:color w:val="auto"/>
            <w:sz w:val="20"/>
            <w:szCs w:val="20"/>
          </w:rPr>
          <w:t xml:space="preserve"> Specifications</w:t>
        </w:r>
        <w:r w:rsidR="002C2716">
          <w:rPr>
            <w:b/>
            <w:bCs w:val="0"/>
            <w:noProof w:val="0"/>
            <w:color w:val="auto"/>
            <w:sz w:val="20"/>
            <w:szCs w:val="20"/>
          </w:rPr>
          <w:tab/>
        </w:r>
        <w:r w:rsidR="007B6E25" w:rsidRPr="007B6E25">
          <w:rPr>
            <w:b/>
            <w:bCs w:val="0"/>
            <w:noProof w:val="0"/>
            <w:color w:val="auto"/>
            <w:sz w:val="20"/>
            <w:szCs w:val="20"/>
          </w:rPr>
          <w:fldChar w:fldCharType="begin"/>
        </w:r>
        <w:r w:rsidR="007B6E25" w:rsidRPr="007B6E25">
          <w:rPr>
            <w:b/>
            <w:bCs w:val="0"/>
            <w:color w:val="auto"/>
            <w:sz w:val="20"/>
            <w:szCs w:val="20"/>
          </w:rPr>
          <w:instrText xml:space="preserve"> PAGE   \* MERGEFORMAT </w:instrText>
        </w:r>
        <w:r w:rsidR="007B6E25" w:rsidRPr="007B6E25">
          <w:rPr>
            <w:b/>
            <w:bCs w:val="0"/>
            <w:noProof w:val="0"/>
            <w:color w:val="auto"/>
            <w:sz w:val="20"/>
            <w:szCs w:val="20"/>
          </w:rPr>
          <w:fldChar w:fldCharType="separate"/>
        </w:r>
        <w:r w:rsidR="008E405A">
          <w:rPr>
            <w:b/>
            <w:bCs w:val="0"/>
            <w:color w:val="auto"/>
            <w:sz w:val="20"/>
            <w:szCs w:val="20"/>
          </w:rPr>
          <w:t>5</w:t>
        </w:r>
        <w:r w:rsidR="007B6E25" w:rsidRPr="007B6E25">
          <w:rPr>
            <w:b/>
            <w:bCs w:val="0"/>
            <w:color w:val="auto"/>
            <w:sz w:val="20"/>
            <w:szCs w:val="20"/>
          </w:rPr>
          <w:fldChar w:fldCharType="end"/>
        </w:r>
      </w:p>
    </w:sdtContent>
  </w:sdt>
  <w:p w14:paraId="52AA3F0C" w14:textId="495C2B63" w:rsidR="0054468A" w:rsidRPr="006A3756" w:rsidRDefault="006A3756" w:rsidP="006A3756">
    <w:pPr>
      <w:pStyle w:val="Footer"/>
      <w:jc w:val="center"/>
      <w:rPr>
        <w:rFonts w:ascii="Arial" w:hAnsi="Arial" w:cs="Arial"/>
        <w:color w:val="auto"/>
        <w:sz w:val="14"/>
        <w:szCs w:val="14"/>
      </w:rPr>
    </w:pPr>
    <w:r w:rsidRPr="006A3756">
      <w:rPr>
        <w:rFonts w:ascii="Arial" w:hAnsi="Arial" w:cs="Arial"/>
        <w:color w:val="auto"/>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5A73" w14:textId="4D40C897" w:rsidR="000D38EB" w:rsidRPr="006A3756" w:rsidRDefault="006A3756" w:rsidP="006A3756">
    <w:pPr>
      <w:pStyle w:val="Footer"/>
      <w:jc w:val="center"/>
      <w:rPr>
        <w:rFonts w:ascii="Arial" w:hAnsi="Arial" w:cs="Arial"/>
        <w:color w:val="auto"/>
        <w:sz w:val="14"/>
        <w:szCs w:val="14"/>
      </w:rPr>
    </w:pPr>
    <w:r w:rsidRPr="006A3756">
      <w:rPr>
        <w:rFonts w:ascii="Arial" w:hAnsi="Arial" w:cs="Arial"/>
        <w:color w:val="auto"/>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0B53" w14:textId="77777777" w:rsidR="009B03D4" w:rsidRDefault="009B03D4">
      <w:pPr>
        <w:spacing w:before="0" w:after="0"/>
      </w:pPr>
      <w:r>
        <w:separator/>
      </w:r>
    </w:p>
    <w:p w14:paraId="01752A20" w14:textId="77777777" w:rsidR="009B03D4" w:rsidRDefault="009B03D4"/>
  </w:footnote>
  <w:footnote w:type="continuationSeparator" w:id="0">
    <w:p w14:paraId="03FE05BA" w14:textId="77777777" w:rsidR="009B03D4" w:rsidRDefault="009B03D4">
      <w:pPr>
        <w:spacing w:before="0" w:after="0"/>
      </w:pPr>
      <w:r>
        <w:continuationSeparator/>
      </w:r>
    </w:p>
    <w:p w14:paraId="432E6DB6" w14:textId="77777777" w:rsidR="009B03D4" w:rsidRDefault="009B03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4BF8" w14:textId="77777777" w:rsidR="006A3756" w:rsidRDefault="006A3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EC38" w14:textId="77777777" w:rsidR="006A3756" w:rsidRDefault="006A37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FFCA" w14:textId="77777777" w:rsidR="006A3756" w:rsidRDefault="006A3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7FB"/>
    <w:multiLevelType w:val="hybridMultilevel"/>
    <w:tmpl w:val="2AEE731A"/>
    <w:lvl w:ilvl="0" w:tplc="4F503CE0">
      <w:start w:val="1"/>
      <w:numFmt w:val="lowerLetter"/>
      <w:pStyle w:val="Tablebulle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E85111"/>
    <w:multiLevelType w:val="hybridMultilevel"/>
    <w:tmpl w:val="B1628574"/>
    <w:lvl w:ilvl="0" w:tplc="FFFFFFFF">
      <w:start w:val="1"/>
      <w:numFmt w:val="lowerRoman"/>
      <w:lvlText w:val="%1)"/>
      <w:lvlJc w:val="left"/>
      <w:pPr>
        <w:ind w:left="1440" w:hanging="360"/>
      </w:pPr>
      <w:rPr>
        <w:rFonts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94132C2"/>
    <w:multiLevelType w:val="hybridMultilevel"/>
    <w:tmpl w:val="576A14BE"/>
    <w:lvl w:ilvl="0" w:tplc="0C090015">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EE04AAA"/>
    <w:multiLevelType w:val="hybridMultilevel"/>
    <w:tmpl w:val="81F28CE8"/>
    <w:lvl w:ilvl="0" w:tplc="0C090015">
      <w:start w:val="1"/>
      <w:numFmt w:val="upperLetter"/>
      <w:lvlText w:val="%1."/>
      <w:lvlJc w:val="left"/>
      <w:pPr>
        <w:ind w:left="1800" w:hanging="360"/>
      </w:pPr>
      <w:rPr>
        <w:rFonts w:hint="default"/>
        <w:b w:val="0"/>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F6C678D"/>
    <w:multiLevelType w:val="multilevel"/>
    <w:tmpl w:val="57D26A18"/>
    <w:styleLink w:val="KCBullets"/>
    <w:lvl w:ilvl="0">
      <w:start w:val="1"/>
      <w:numFmt w:val="lowerLetter"/>
      <w:lvlText w:val="(%1)"/>
      <w:lvlJc w:val="left"/>
      <w:pPr>
        <w:ind w:left="284" w:hanging="284"/>
      </w:pPr>
      <w:rPr>
        <w:rFonts w:asciiTheme="minorHAnsi" w:eastAsiaTheme="minorHAnsi" w:hAnsiTheme="minorHAnsi" w:cstheme="minorBidi"/>
        <w:color w:val="auto"/>
      </w:rPr>
    </w:lvl>
    <w:lvl w:ilvl="1">
      <w:start w:val="1"/>
      <w:numFmt w:val="bullet"/>
      <w:lvlText w:val="–"/>
      <w:lvlJc w:val="left"/>
      <w:pPr>
        <w:ind w:left="568" w:hanging="284"/>
      </w:pPr>
      <w:rPr>
        <w:rFonts w:ascii="Arial" w:hAnsi="Arial" w:hint="default"/>
        <w:color w:val="472C8C" w:themeColor="text2"/>
      </w:rPr>
    </w:lvl>
    <w:lvl w:ilvl="2">
      <w:start w:val="1"/>
      <w:numFmt w:val="bullet"/>
      <w:lvlText w:val="»"/>
      <w:lvlJc w:val="left"/>
      <w:pPr>
        <w:ind w:left="852" w:hanging="284"/>
      </w:pPr>
      <w:rPr>
        <w:rFonts w:ascii="Arial" w:hAnsi="Arial" w:hint="default"/>
        <w:color w:val="472C8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9836336"/>
    <w:multiLevelType w:val="hybridMultilevel"/>
    <w:tmpl w:val="CE008EF8"/>
    <w:lvl w:ilvl="0" w:tplc="FFFFFFFF">
      <w:start w:val="1"/>
      <w:numFmt w:val="lowerRoman"/>
      <w:lvlText w:val="%1)"/>
      <w:lvlJc w:val="left"/>
      <w:pPr>
        <w:ind w:left="1440" w:hanging="360"/>
      </w:pPr>
      <w:rPr>
        <w:rFonts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B913078"/>
    <w:multiLevelType w:val="hybridMultilevel"/>
    <w:tmpl w:val="AA4E1F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025966"/>
    <w:multiLevelType w:val="multilevel"/>
    <w:tmpl w:val="71900416"/>
    <w:lvl w:ilvl="0">
      <w:start w:val="1"/>
      <w:numFmt w:val="decimal"/>
      <w:lvlText w:val="%1."/>
      <w:lvlJc w:val="left"/>
      <w:pPr>
        <w:ind w:left="360" w:hanging="360"/>
      </w:pPr>
      <w:rPr>
        <w:sz w:val="20"/>
        <w:szCs w:val="20"/>
      </w:rPr>
    </w:lvl>
    <w:lvl w:ilvl="1">
      <w:start w:val="1"/>
      <w:numFmt w:val="lowerLetter"/>
      <w:lvlText w:val="%2)"/>
      <w:lvlJc w:val="left"/>
      <w:pPr>
        <w:ind w:left="1353"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183DE8"/>
    <w:multiLevelType w:val="hybridMultilevel"/>
    <w:tmpl w:val="925676D4"/>
    <w:lvl w:ilvl="0" w:tplc="FFFFFFFF">
      <w:start w:val="1"/>
      <w:numFmt w:val="decimal"/>
      <w:lvlText w:val="%1."/>
      <w:lvlJc w:val="left"/>
      <w:pPr>
        <w:ind w:left="720" w:hanging="360"/>
      </w:pPr>
      <w:rPr>
        <w:rFonts w:hint="default"/>
      </w:rPr>
    </w:lvl>
    <w:lvl w:ilvl="1" w:tplc="6226BD7C">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FD74B1"/>
    <w:multiLevelType w:val="hybridMultilevel"/>
    <w:tmpl w:val="01044290"/>
    <w:lvl w:ilvl="0" w:tplc="FFFFFFFF">
      <w:start w:val="1"/>
      <w:numFmt w:val="decimal"/>
      <w:lvlText w:val="%1."/>
      <w:lvlJc w:val="left"/>
      <w:pPr>
        <w:ind w:left="720" w:hanging="360"/>
      </w:pPr>
      <w:rPr>
        <w:rFonts w:asciiTheme="minorHAnsi" w:hAnsiTheme="minorHAnsi" w:cstheme="minorHAnsi" w:hint="default"/>
        <w:b w:val="0"/>
        <w:bCs/>
        <w:color w:val="auto"/>
      </w:rPr>
    </w:lvl>
    <w:lvl w:ilvl="1" w:tplc="0C090015">
      <w:start w:val="1"/>
      <w:numFmt w:val="upp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8E6D0A"/>
    <w:multiLevelType w:val="hybridMultilevel"/>
    <w:tmpl w:val="C5BAED2E"/>
    <w:lvl w:ilvl="0" w:tplc="C16267FE">
      <w:start w:val="1"/>
      <w:numFmt w:val="lowerRoman"/>
      <w:lvlText w:val="%1)"/>
      <w:lvlJc w:val="left"/>
      <w:pPr>
        <w:ind w:left="1800" w:hanging="360"/>
      </w:pPr>
      <w:rPr>
        <w:rFonts w:asciiTheme="minorHAnsi" w:hAnsiTheme="minorHAnsi" w:cstheme="minorHAnsi" w:hint="default"/>
        <w:b w:val="0"/>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8A8794F"/>
    <w:multiLevelType w:val="hybridMultilevel"/>
    <w:tmpl w:val="A01274AC"/>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29CA644F"/>
    <w:multiLevelType w:val="hybridMultilevel"/>
    <w:tmpl w:val="CA3A8CEA"/>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CB0B75"/>
    <w:multiLevelType w:val="multilevel"/>
    <w:tmpl w:val="2766CCB8"/>
    <w:lvl w:ilvl="0">
      <w:start w:val="1"/>
      <w:numFmt w:val="decimal"/>
      <w:pStyle w:val="Style1"/>
      <w:lvlText w:val="%1."/>
      <w:lvlJc w:val="left"/>
      <w:pPr>
        <w:ind w:left="720" w:hanging="360"/>
      </w:pPr>
      <w:rPr>
        <w:sz w:val="22"/>
        <w:szCs w:val="22"/>
      </w:rPr>
    </w:lvl>
    <w:lvl w:ilvl="1">
      <w:start w:val="1"/>
      <w:numFmt w:val="decimal"/>
      <w:isLgl/>
      <w:lvlText w:val="%1.%2"/>
      <w:lvlJc w:val="left"/>
      <w:pPr>
        <w:ind w:left="720" w:hanging="360"/>
      </w:pPr>
      <w:rPr>
        <w:b w:val="0"/>
        <w:bCs w:val="0"/>
        <w:sz w:val="20"/>
        <w:szCs w:val="2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2E0C3C42"/>
    <w:multiLevelType w:val="hybridMultilevel"/>
    <w:tmpl w:val="CA3A8CEA"/>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691761"/>
    <w:multiLevelType w:val="hybridMultilevel"/>
    <w:tmpl w:val="E53E2DF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5AF2C90"/>
    <w:multiLevelType w:val="hybridMultilevel"/>
    <w:tmpl w:val="DF5A2D28"/>
    <w:lvl w:ilvl="0" w:tplc="FFFFFFFF">
      <w:start w:val="1"/>
      <w:numFmt w:val="lowerRoman"/>
      <w:lvlText w:val="%1)"/>
      <w:lvlJc w:val="left"/>
      <w:pPr>
        <w:ind w:left="1080" w:hanging="360"/>
      </w:pPr>
      <w:rPr>
        <w:rFonts w:hint="default"/>
        <w:b w:val="0"/>
        <w:bCs/>
        <w:color w:val="auto"/>
      </w:rPr>
    </w:lvl>
    <w:lvl w:ilvl="1" w:tplc="FFFFFFFF">
      <w:start w:val="1"/>
      <w:numFmt w:val="lowerRoman"/>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79F0097"/>
    <w:multiLevelType w:val="hybridMultilevel"/>
    <w:tmpl w:val="CA3A8CEA"/>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415180"/>
    <w:multiLevelType w:val="hybridMultilevel"/>
    <w:tmpl w:val="21089196"/>
    <w:lvl w:ilvl="0" w:tplc="C41A8F38">
      <w:start w:val="1"/>
      <w:numFmt w:val="lowerRoman"/>
      <w:pStyle w:val="Bullet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6C2A96"/>
    <w:multiLevelType w:val="multilevel"/>
    <w:tmpl w:val="84005AF0"/>
    <w:lvl w:ilvl="0">
      <w:start w:val="1"/>
      <w:numFmt w:val="decimal"/>
      <w:lvlText w:val="%1."/>
      <w:lvlJc w:val="left"/>
      <w:pPr>
        <w:ind w:left="360" w:hanging="360"/>
      </w:pPr>
      <w:rPr>
        <w:sz w:val="20"/>
        <w:szCs w:val="20"/>
      </w:rPr>
    </w:lvl>
    <w:lvl w:ilvl="1">
      <w:start w:val="1"/>
      <w:numFmt w:val="decimal"/>
      <w:lvlText w:val="%1.%2."/>
      <w:lvlJc w:val="left"/>
      <w:pPr>
        <w:ind w:left="1425" w:hanging="432"/>
      </w:pPr>
      <w:rPr>
        <w:b w:val="0"/>
        <w:bCs w:val="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EF4721"/>
    <w:multiLevelType w:val="hybridMultilevel"/>
    <w:tmpl w:val="5780309A"/>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F40AF4"/>
    <w:multiLevelType w:val="hybridMultilevel"/>
    <w:tmpl w:val="CA3A8CEA"/>
    <w:lvl w:ilvl="0" w:tplc="6226BD7C">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8504E9"/>
    <w:multiLevelType w:val="hybridMultilevel"/>
    <w:tmpl w:val="6A8E6B60"/>
    <w:lvl w:ilvl="0" w:tplc="FFFFFFFF">
      <w:start w:val="1"/>
      <w:numFmt w:val="decimal"/>
      <w:lvlText w:val="%1."/>
      <w:lvlJc w:val="left"/>
      <w:pPr>
        <w:ind w:left="720" w:hanging="360"/>
      </w:pPr>
      <w:rPr>
        <w:rFonts w:asciiTheme="minorHAnsi" w:hAnsiTheme="minorHAnsi" w:cstheme="minorHAnsi" w:hint="default"/>
        <w:b w:val="0"/>
        <w:bCs/>
        <w:color w:val="auto"/>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72C8C" w:themeColor="text2"/>
      </w:rPr>
    </w:lvl>
    <w:lvl w:ilvl="3">
      <w:start w:val="1"/>
      <w:numFmt w:val="bullet"/>
      <w:lvlText w:val="»"/>
      <w:lvlJc w:val="left"/>
      <w:pPr>
        <w:ind w:left="794" w:hanging="510"/>
      </w:pPr>
      <w:rPr>
        <w:rFonts w:ascii="Arial" w:hAnsi="Arial" w:hint="default"/>
        <w:color w:val="472C8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7" w15:restartNumberingAfterBreak="0">
    <w:nsid w:val="42B72BE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253055"/>
    <w:multiLevelType w:val="multilevel"/>
    <w:tmpl w:val="84005AF0"/>
    <w:lvl w:ilvl="0">
      <w:start w:val="1"/>
      <w:numFmt w:val="decimal"/>
      <w:lvlText w:val="%1."/>
      <w:lvlJc w:val="left"/>
      <w:pPr>
        <w:ind w:left="360" w:hanging="360"/>
      </w:pPr>
      <w:rPr>
        <w:sz w:val="20"/>
        <w:szCs w:val="20"/>
      </w:rPr>
    </w:lvl>
    <w:lvl w:ilvl="1">
      <w:start w:val="1"/>
      <w:numFmt w:val="decimal"/>
      <w:lvlText w:val="%1.%2."/>
      <w:lvlJc w:val="left"/>
      <w:pPr>
        <w:ind w:left="1425" w:hanging="432"/>
      </w:pPr>
      <w:rPr>
        <w:b w:val="0"/>
        <w:bCs w:val="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3D3B69"/>
    <w:multiLevelType w:val="hybridMultilevel"/>
    <w:tmpl w:val="FB081FD6"/>
    <w:lvl w:ilvl="0" w:tplc="0C090017">
      <w:start w:val="1"/>
      <w:numFmt w:val="lowerLetter"/>
      <w:lvlText w:val="%1)"/>
      <w:lvlJc w:val="left"/>
      <w:pPr>
        <w:ind w:left="1080" w:hanging="360"/>
      </w:pPr>
      <w:rPr>
        <w:rFonts w:hint="default"/>
        <w:b w:val="0"/>
        <w:bCs/>
        <w:color w:val="auto"/>
      </w:rPr>
    </w:lvl>
    <w:lvl w:ilvl="1" w:tplc="FFFFFFFF">
      <w:start w:val="1"/>
      <w:numFmt w:val="lowerRoman"/>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465A212B"/>
    <w:multiLevelType w:val="hybridMultilevel"/>
    <w:tmpl w:val="6CAC8350"/>
    <w:lvl w:ilvl="0" w:tplc="00F4DD94">
      <w:start w:val="1"/>
      <w:numFmt w:val="bullet"/>
      <w:pStyle w:val="bullet3"/>
      <w:lvlText w:val=""/>
      <w:lvlJc w:val="left"/>
      <w:pPr>
        <w:ind w:left="1102"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1" w15:restartNumberingAfterBreak="0">
    <w:nsid w:val="4A2C4FC2"/>
    <w:multiLevelType w:val="hybridMultilevel"/>
    <w:tmpl w:val="94CCE8BE"/>
    <w:lvl w:ilvl="0" w:tplc="3EFA4F5A">
      <w:start w:val="1"/>
      <w:numFmt w:val="lowerLetter"/>
      <w:pStyle w:val="bulletalph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D5C7FE4"/>
    <w:multiLevelType w:val="hybridMultilevel"/>
    <w:tmpl w:val="BD4A5476"/>
    <w:lvl w:ilvl="0" w:tplc="91B687F4">
      <w:start w:val="1"/>
      <w:numFmt w:val="lowerRoman"/>
      <w:lvlText w:val="%1)"/>
      <w:lvlJc w:val="left"/>
      <w:pPr>
        <w:ind w:left="1080" w:hanging="360"/>
      </w:pPr>
      <w:rPr>
        <w:rFonts w:hint="default"/>
        <w:b w:val="0"/>
        <w:bCs/>
        <w:color w:val="auto"/>
        <w:sz w:val="20"/>
        <w:szCs w:val="18"/>
      </w:rPr>
    </w:lvl>
    <w:lvl w:ilvl="1" w:tplc="FFFFFFFF">
      <w:start w:val="1"/>
      <w:numFmt w:val="lowerRoman"/>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0CB39E1"/>
    <w:multiLevelType w:val="hybridMultilevel"/>
    <w:tmpl w:val="FB081FD6"/>
    <w:lvl w:ilvl="0" w:tplc="FFFFFFFF">
      <w:start w:val="1"/>
      <w:numFmt w:val="lowerLetter"/>
      <w:lvlText w:val="%1)"/>
      <w:lvlJc w:val="left"/>
      <w:pPr>
        <w:ind w:left="1080" w:hanging="360"/>
      </w:pPr>
      <w:rPr>
        <w:rFonts w:hint="default"/>
        <w:b w:val="0"/>
        <w:bCs/>
        <w:color w:val="auto"/>
      </w:rPr>
    </w:lvl>
    <w:lvl w:ilvl="1" w:tplc="FFFFFFFF">
      <w:start w:val="1"/>
      <w:numFmt w:val="lowerRoman"/>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261073F"/>
    <w:multiLevelType w:val="hybridMultilevel"/>
    <w:tmpl w:val="68C012D0"/>
    <w:lvl w:ilvl="0" w:tplc="6226BD7C">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35249AF"/>
    <w:multiLevelType w:val="multilevel"/>
    <w:tmpl w:val="402E7EF2"/>
    <w:styleLink w:val="AppendixNumbers"/>
    <w:lvl w:ilvl="0">
      <w:start w:val="1"/>
      <w:numFmt w:val="upperLetter"/>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5AD2192"/>
    <w:multiLevelType w:val="hybridMultilevel"/>
    <w:tmpl w:val="747AEBAC"/>
    <w:lvl w:ilvl="0" w:tplc="6226BD7C">
      <w:start w:val="1"/>
      <w:numFmt w:val="lowerRoman"/>
      <w:lvlText w:val="%1)"/>
      <w:lvlJc w:val="left"/>
      <w:pPr>
        <w:ind w:left="1800" w:hanging="360"/>
      </w:pPr>
      <w:rPr>
        <w:rFonts w:hint="default"/>
        <w:b w:val="0"/>
        <w:bCs/>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58E20BEA"/>
    <w:multiLevelType w:val="hybridMultilevel"/>
    <w:tmpl w:val="661EEF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915307B"/>
    <w:multiLevelType w:val="hybridMultilevel"/>
    <w:tmpl w:val="B1628574"/>
    <w:lvl w:ilvl="0" w:tplc="6226BD7C">
      <w:start w:val="1"/>
      <w:numFmt w:val="lowerRoman"/>
      <w:lvlText w:val="%1)"/>
      <w:lvlJc w:val="left"/>
      <w:pPr>
        <w:ind w:left="1440" w:hanging="360"/>
      </w:pPr>
      <w:rPr>
        <w:rFonts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59625F7D"/>
    <w:multiLevelType w:val="hybridMultilevel"/>
    <w:tmpl w:val="318E8DAA"/>
    <w:lvl w:ilvl="0" w:tplc="6226BD7C">
      <w:start w:val="1"/>
      <w:numFmt w:val="lowerRoman"/>
      <w:lvlText w:val="%1)"/>
      <w:lvlJc w:val="left"/>
      <w:pPr>
        <w:ind w:left="1080" w:hanging="360"/>
      </w:pPr>
      <w:rPr>
        <w:rFonts w:hint="default"/>
        <w:b w:val="0"/>
        <w:bCs/>
        <w:color w:val="auto"/>
      </w:rPr>
    </w:lvl>
    <w:lvl w:ilvl="1" w:tplc="FFFFFFFF">
      <w:start w:val="1"/>
      <w:numFmt w:val="lowerRoman"/>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5E7B5C2A"/>
    <w:multiLevelType w:val="hybridMultilevel"/>
    <w:tmpl w:val="2CDC5FE6"/>
    <w:lvl w:ilvl="0" w:tplc="7870D2F4">
      <w:start w:val="1"/>
      <w:numFmt w:val="lowerLetter"/>
      <w:lvlText w:val="%1)"/>
      <w:lvlJc w:val="left"/>
      <w:pPr>
        <w:ind w:left="1080" w:hanging="360"/>
      </w:pPr>
      <w:rPr>
        <w:rFonts w:hint="default"/>
        <w:b w:val="0"/>
        <w:bCs/>
        <w:color w:val="auto"/>
        <w:sz w:val="20"/>
        <w:szCs w:val="20"/>
      </w:rPr>
    </w:lvl>
    <w:lvl w:ilvl="1" w:tplc="FFFFFFFF">
      <w:start w:val="1"/>
      <w:numFmt w:val="lowerRoman"/>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656532F9"/>
    <w:multiLevelType w:val="multilevel"/>
    <w:tmpl w:val="6F52253C"/>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5E13AE1"/>
    <w:multiLevelType w:val="multilevel"/>
    <w:tmpl w:val="04E2C430"/>
    <w:lvl w:ilvl="0">
      <w:start w:val="1"/>
      <w:numFmt w:val="decimal"/>
      <w:pStyle w:val="CritList"/>
      <w:suff w:val="space"/>
      <w:lvlText w:val="C%1"/>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44" w15:restartNumberingAfterBreak="0">
    <w:nsid w:val="667C68E9"/>
    <w:multiLevelType w:val="multilevel"/>
    <w:tmpl w:val="99BE7798"/>
    <w:lvl w:ilvl="0">
      <w:start w:val="1"/>
      <w:numFmt w:val="decimal"/>
      <w:lvlText w:val="%1."/>
      <w:lvlJc w:val="left"/>
      <w:pPr>
        <w:ind w:left="360" w:hanging="360"/>
      </w:pPr>
      <w:rPr>
        <w:rFonts w:hint="default"/>
        <w:sz w:val="20"/>
        <w:szCs w:val="20"/>
      </w:rPr>
    </w:lvl>
    <w:lvl w:ilvl="1">
      <w:start w:val="1"/>
      <w:numFmt w:val="decimal"/>
      <w:lvlText w:val="%1.%2."/>
      <w:lvlJc w:val="left"/>
      <w:pPr>
        <w:ind w:left="432" w:hanging="432"/>
      </w:pPr>
      <w:rPr>
        <w:rFonts w:hint="default"/>
        <w:sz w:val="20"/>
        <w:szCs w:val="2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8763AF5"/>
    <w:multiLevelType w:val="hybridMultilevel"/>
    <w:tmpl w:val="C16CD97A"/>
    <w:lvl w:ilvl="0" w:tplc="FFFFFFFF">
      <w:start w:val="1"/>
      <w:numFmt w:val="lowerRoman"/>
      <w:lvlText w:val="%1)"/>
      <w:lvlJc w:val="left"/>
      <w:pPr>
        <w:ind w:left="180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96520DD"/>
    <w:multiLevelType w:val="multilevel"/>
    <w:tmpl w:val="91EE0316"/>
    <w:lvl w:ilvl="0">
      <w:start w:val="1"/>
      <w:numFmt w:val="decimal"/>
      <w:pStyle w:val="RuleList"/>
      <w:suff w:val="space"/>
      <w:lvlText w:val="R%1"/>
      <w:lvlJc w:val="left"/>
      <w:pPr>
        <w:ind w:left="0" w:firstLine="0"/>
      </w:pPr>
      <w:rPr>
        <w:rFonts w:ascii="Arial" w:hAnsi="Arial" w:hint="default"/>
        <w:b w:val="0"/>
        <w:color w:val="auto"/>
      </w:rPr>
    </w:lvl>
    <w:lvl w:ilvl="1">
      <w:start w:val="1"/>
      <w:numFmt w:val="none"/>
      <w:lvlRestart w:val="0"/>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decimal"/>
      <w:lvlText w:val="%1.%2.%3.%4.%5."/>
      <w:lvlJc w:val="left"/>
      <w:pPr>
        <w:tabs>
          <w:tab w:val="num" w:pos="1381"/>
        </w:tabs>
        <w:ind w:left="1381" w:hanging="792"/>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47" w15:restartNumberingAfterBreak="0">
    <w:nsid w:val="6B683625"/>
    <w:multiLevelType w:val="hybridMultilevel"/>
    <w:tmpl w:val="E53E2DF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E34075A"/>
    <w:multiLevelType w:val="hybridMultilevel"/>
    <w:tmpl w:val="FB081FD6"/>
    <w:lvl w:ilvl="0" w:tplc="FFFFFFFF">
      <w:start w:val="1"/>
      <w:numFmt w:val="lowerLetter"/>
      <w:lvlText w:val="%1)"/>
      <w:lvlJc w:val="left"/>
      <w:pPr>
        <w:ind w:left="1080" w:hanging="360"/>
      </w:pPr>
      <w:rPr>
        <w:rFonts w:hint="default"/>
        <w:b w:val="0"/>
        <w:bCs/>
        <w:color w:val="auto"/>
      </w:rPr>
    </w:lvl>
    <w:lvl w:ilvl="1" w:tplc="FFFFFFFF">
      <w:start w:val="1"/>
      <w:numFmt w:val="lowerRoman"/>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6F607433"/>
    <w:multiLevelType w:val="hybridMultilevel"/>
    <w:tmpl w:val="6CBA7E18"/>
    <w:lvl w:ilvl="0" w:tplc="C6A0600E">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2FD236B"/>
    <w:multiLevelType w:val="hybridMultilevel"/>
    <w:tmpl w:val="EF1C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3D2020D"/>
    <w:multiLevelType w:val="hybridMultilevel"/>
    <w:tmpl w:val="CA3A8CEA"/>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D9C1199"/>
    <w:multiLevelType w:val="multilevel"/>
    <w:tmpl w:val="B914C0D4"/>
    <w:lvl w:ilvl="0">
      <w:start w:val="1"/>
      <w:numFmt w:val="bullet"/>
      <w:pStyle w:val="bullet2"/>
      <w:lvlText w:val="o"/>
      <w:lvlJc w:val="left"/>
      <w:pPr>
        <w:ind w:left="717" w:hanging="360"/>
      </w:pPr>
      <w:rPr>
        <w:rFonts w:ascii="Courier New" w:hAnsi="Courier New"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num w:numId="1" w16cid:durableId="1007027154">
    <w:abstractNumId w:val="13"/>
  </w:num>
  <w:num w:numId="2" w16cid:durableId="441194576">
    <w:abstractNumId w:val="30"/>
  </w:num>
  <w:num w:numId="3" w16cid:durableId="1206794337">
    <w:abstractNumId w:val="49"/>
  </w:num>
  <w:num w:numId="4" w16cid:durableId="1528982918">
    <w:abstractNumId w:val="52"/>
  </w:num>
  <w:num w:numId="5" w16cid:durableId="2037996267">
    <w:abstractNumId w:val="4"/>
  </w:num>
  <w:num w:numId="6" w16cid:durableId="156460270">
    <w:abstractNumId w:val="31"/>
  </w:num>
  <w:num w:numId="7" w16cid:durableId="1220557683">
    <w:abstractNumId w:val="21"/>
  </w:num>
  <w:num w:numId="8" w16cid:durableId="824979572">
    <w:abstractNumId w:val="26"/>
  </w:num>
  <w:num w:numId="9" w16cid:durableId="699671266">
    <w:abstractNumId w:val="7"/>
  </w:num>
  <w:num w:numId="10" w16cid:durableId="669142157">
    <w:abstractNumId w:val="36"/>
  </w:num>
  <w:num w:numId="11" w16cid:durableId="1423914659">
    <w:abstractNumId w:val="9"/>
  </w:num>
  <w:num w:numId="12" w16cid:durableId="882518093">
    <w:abstractNumId w:val="35"/>
  </w:num>
  <w:num w:numId="13" w16cid:durableId="371803603">
    <w:abstractNumId w:val="0"/>
  </w:num>
  <w:num w:numId="14" w16cid:durableId="860975129">
    <w:abstractNumId w:val="50"/>
  </w:num>
  <w:num w:numId="15" w16cid:durableId="443331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499194">
    <w:abstractNumId w:val="16"/>
  </w:num>
  <w:num w:numId="17" w16cid:durableId="1668704223">
    <w:abstractNumId w:val="43"/>
  </w:num>
  <w:num w:numId="18" w16cid:durableId="1599292649">
    <w:abstractNumId w:val="46"/>
  </w:num>
  <w:num w:numId="19" w16cid:durableId="122163538">
    <w:abstractNumId w:val="44"/>
  </w:num>
  <w:num w:numId="20" w16cid:durableId="1403259568">
    <w:abstractNumId w:val="27"/>
  </w:num>
  <w:num w:numId="21" w16cid:durableId="1048454597">
    <w:abstractNumId w:val="2"/>
  </w:num>
  <w:num w:numId="22" w16cid:durableId="812797779">
    <w:abstractNumId w:val="14"/>
  </w:num>
  <w:num w:numId="23" w16cid:durableId="1895895801">
    <w:abstractNumId w:val="45"/>
  </w:num>
  <w:num w:numId="24" w16cid:durableId="1295058265">
    <w:abstractNumId w:val="10"/>
  </w:num>
  <w:num w:numId="25" w16cid:durableId="1273855798">
    <w:abstractNumId w:val="22"/>
  </w:num>
  <w:num w:numId="26" w16cid:durableId="186718909">
    <w:abstractNumId w:val="6"/>
  </w:num>
  <w:num w:numId="27" w16cid:durableId="1995178707">
    <w:abstractNumId w:val="34"/>
  </w:num>
  <w:num w:numId="28" w16cid:durableId="352920810">
    <w:abstractNumId w:val="38"/>
  </w:num>
  <w:num w:numId="29" w16cid:durableId="1418405053">
    <w:abstractNumId w:val="5"/>
  </w:num>
  <w:num w:numId="30" w16cid:durableId="584847352">
    <w:abstractNumId w:val="33"/>
  </w:num>
  <w:num w:numId="31" w16cid:durableId="1660770364">
    <w:abstractNumId w:val="1"/>
  </w:num>
  <w:num w:numId="32" w16cid:durableId="482115074">
    <w:abstractNumId w:val="39"/>
  </w:num>
  <w:num w:numId="33" w16cid:durableId="1419986364">
    <w:abstractNumId w:val="48"/>
  </w:num>
  <w:num w:numId="34" w16cid:durableId="115178215">
    <w:abstractNumId w:val="47"/>
  </w:num>
  <w:num w:numId="35" w16cid:durableId="1179661175">
    <w:abstractNumId w:val="18"/>
  </w:num>
  <w:num w:numId="36" w16cid:durableId="1468206595">
    <w:abstractNumId w:val="25"/>
  </w:num>
  <w:num w:numId="37" w16cid:durableId="1970086491">
    <w:abstractNumId w:val="8"/>
  </w:num>
  <w:num w:numId="38" w16cid:durableId="2071608631">
    <w:abstractNumId w:val="40"/>
  </w:num>
  <w:num w:numId="39" w16cid:durableId="67768774">
    <w:abstractNumId w:val="11"/>
  </w:num>
  <w:num w:numId="40" w16cid:durableId="277179741">
    <w:abstractNumId w:val="41"/>
  </w:num>
  <w:num w:numId="41" w16cid:durableId="1228347881">
    <w:abstractNumId w:val="37"/>
  </w:num>
  <w:num w:numId="42" w16cid:durableId="766577820">
    <w:abstractNumId w:val="12"/>
  </w:num>
  <w:num w:numId="43" w16cid:durableId="685254633">
    <w:abstractNumId w:val="23"/>
  </w:num>
  <w:num w:numId="44" w16cid:durableId="1558123089">
    <w:abstractNumId w:val="19"/>
  </w:num>
  <w:num w:numId="45" w16cid:durableId="819422419">
    <w:abstractNumId w:val="3"/>
  </w:num>
  <w:num w:numId="46" w16cid:durableId="310983417">
    <w:abstractNumId w:val="32"/>
  </w:num>
  <w:num w:numId="47" w16cid:durableId="1539271592">
    <w:abstractNumId w:val="28"/>
  </w:num>
  <w:num w:numId="48" w16cid:durableId="118232465">
    <w:abstractNumId w:val="24"/>
  </w:num>
  <w:num w:numId="49" w16cid:durableId="682391070">
    <w:abstractNumId w:val="29"/>
  </w:num>
  <w:num w:numId="50" w16cid:durableId="624430576">
    <w:abstractNumId w:val="17"/>
  </w:num>
  <w:num w:numId="51" w16cid:durableId="1567452447">
    <w:abstractNumId w:val="20"/>
  </w:num>
  <w:num w:numId="52" w16cid:durableId="2101873107">
    <w:abstractNumId w:val="15"/>
  </w:num>
  <w:num w:numId="53" w16cid:durableId="358748205">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efaultTableStyle w:val="AR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9F"/>
    <w:rsid w:val="000009CC"/>
    <w:rsid w:val="0000182B"/>
    <w:rsid w:val="000028DD"/>
    <w:rsid w:val="00002A83"/>
    <w:rsid w:val="00002AF7"/>
    <w:rsid w:val="00002E80"/>
    <w:rsid w:val="0001033F"/>
    <w:rsid w:val="00011180"/>
    <w:rsid w:val="00014048"/>
    <w:rsid w:val="000140C5"/>
    <w:rsid w:val="000148A1"/>
    <w:rsid w:val="000166E2"/>
    <w:rsid w:val="00016D4B"/>
    <w:rsid w:val="00023CC7"/>
    <w:rsid w:val="00024DB8"/>
    <w:rsid w:val="00030F0F"/>
    <w:rsid w:val="00033095"/>
    <w:rsid w:val="00033B8B"/>
    <w:rsid w:val="00034451"/>
    <w:rsid w:val="00036EE6"/>
    <w:rsid w:val="000409CC"/>
    <w:rsid w:val="00041229"/>
    <w:rsid w:val="00042315"/>
    <w:rsid w:val="000459F7"/>
    <w:rsid w:val="000468A5"/>
    <w:rsid w:val="00046C61"/>
    <w:rsid w:val="00046C7E"/>
    <w:rsid w:val="00047A2F"/>
    <w:rsid w:val="000514D4"/>
    <w:rsid w:val="0005202D"/>
    <w:rsid w:val="00052CE2"/>
    <w:rsid w:val="0005427C"/>
    <w:rsid w:val="00054B44"/>
    <w:rsid w:val="0005650E"/>
    <w:rsid w:val="00057BEE"/>
    <w:rsid w:val="00060883"/>
    <w:rsid w:val="00061209"/>
    <w:rsid w:val="00061CB7"/>
    <w:rsid w:val="00062FC3"/>
    <w:rsid w:val="00063F53"/>
    <w:rsid w:val="00067AB9"/>
    <w:rsid w:val="00067E3F"/>
    <w:rsid w:val="00067F06"/>
    <w:rsid w:val="00070C45"/>
    <w:rsid w:val="00070E61"/>
    <w:rsid w:val="000772E8"/>
    <w:rsid w:val="00080696"/>
    <w:rsid w:val="00080A08"/>
    <w:rsid w:val="000810E7"/>
    <w:rsid w:val="0008645F"/>
    <w:rsid w:val="00093948"/>
    <w:rsid w:val="000943B6"/>
    <w:rsid w:val="00094561"/>
    <w:rsid w:val="000945FC"/>
    <w:rsid w:val="000977F2"/>
    <w:rsid w:val="000A2753"/>
    <w:rsid w:val="000A31F3"/>
    <w:rsid w:val="000A5858"/>
    <w:rsid w:val="000A6F7E"/>
    <w:rsid w:val="000B192F"/>
    <w:rsid w:val="000B357A"/>
    <w:rsid w:val="000B3CEA"/>
    <w:rsid w:val="000B416C"/>
    <w:rsid w:val="000B5A89"/>
    <w:rsid w:val="000C124F"/>
    <w:rsid w:val="000D3642"/>
    <w:rsid w:val="000D38EB"/>
    <w:rsid w:val="000D3DE7"/>
    <w:rsid w:val="000D473E"/>
    <w:rsid w:val="000D5213"/>
    <w:rsid w:val="000D5635"/>
    <w:rsid w:val="000D64AA"/>
    <w:rsid w:val="000D7B2A"/>
    <w:rsid w:val="000E01B8"/>
    <w:rsid w:val="000E11E7"/>
    <w:rsid w:val="000E35A9"/>
    <w:rsid w:val="000F1369"/>
    <w:rsid w:val="000F489D"/>
    <w:rsid w:val="000F57B6"/>
    <w:rsid w:val="000F7076"/>
    <w:rsid w:val="00103613"/>
    <w:rsid w:val="00103731"/>
    <w:rsid w:val="00103C68"/>
    <w:rsid w:val="001054A7"/>
    <w:rsid w:val="0010655A"/>
    <w:rsid w:val="0010754D"/>
    <w:rsid w:val="0011082B"/>
    <w:rsid w:val="00113337"/>
    <w:rsid w:val="00115FED"/>
    <w:rsid w:val="00116A4B"/>
    <w:rsid w:val="001202BC"/>
    <w:rsid w:val="00120DB6"/>
    <w:rsid w:val="00122B4D"/>
    <w:rsid w:val="00125E59"/>
    <w:rsid w:val="00126A84"/>
    <w:rsid w:val="001274ED"/>
    <w:rsid w:val="001304D3"/>
    <w:rsid w:val="0013441B"/>
    <w:rsid w:val="0013461F"/>
    <w:rsid w:val="001357AE"/>
    <w:rsid w:val="00137F41"/>
    <w:rsid w:val="00140E63"/>
    <w:rsid w:val="001411B2"/>
    <w:rsid w:val="001456B1"/>
    <w:rsid w:val="00146D8C"/>
    <w:rsid w:val="00147183"/>
    <w:rsid w:val="0014737D"/>
    <w:rsid w:val="00147648"/>
    <w:rsid w:val="00147A4B"/>
    <w:rsid w:val="001509FD"/>
    <w:rsid w:val="00157990"/>
    <w:rsid w:val="00164984"/>
    <w:rsid w:val="001659C3"/>
    <w:rsid w:val="00165D31"/>
    <w:rsid w:val="001751AE"/>
    <w:rsid w:val="00182264"/>
    <w:rsid w:val="001823EF"/>
    <w:rsid w:val="00182F29"/>
    <w:rsid w:val="00183FC6"/>
    <w:rsid w:val="00185CCE"/>
    <w:rsid w:val="00186490"/>
    <w:rsid w:val="00186595"/>
    <w:rsid w:val="001868B5"/>
    <w:rsid w:val="001901D9"/>
    <w:rsid w:val="0019032A"/>
    <w:rsid w:val="00190528"/>
    <w:rsid w:val="00193504"/>
    <w:rsid w:val="001A2A85"/>
    <w:rsid w:val="001A2C0F"/>
    <w:rsid w:val="001A6487"/>
    <w:rsid w:val="001A68E5"/>
    <w:rsid w:val="001A7172"/>
    <w:rsid w:val="001A7D21"/>
    <w:rsid w:val="001B04A2"/>
    <w:rsid w:val="001B5152"/>
    <w:rsid w:val="001B5B9D"/>
    <w:rsid w:val="001B6B20"/>
    <w:rsid w:val="001D0003"/>
    <w:rsid w:val="001D03E6"/>
    <w:rsid w:val="001D0DEB"/>
    <w:rsid w:val="001D2436"/>
    <w:rsid w:val="001D47FB"/>
    <w:rsid w:val="001D484B"/>
    <w:rsid w:val="001E00FC"/>
    <w:rsid w:val="001E0980"/>
    <w:rsid w:val="001E0C4D"/>
    <w:rsid w:val="001E0F16"/>
    <w:rsid w:val="001E174B"/>
    <w:rsid w:val="001E2685"/>
    <w:rsid w:val="001E6D0F"/>
    <w:rsid w:val="001E6FA7"/>
    <w:rsid w:val="001F14CD"/>
    <w:rsid w:val="001F5368"/>
    <w:rsid w:val="001F5A1E"/>
    <w:rsid w:val="001F746B"/>
    <w:rsid w:val="00200493"/>
    <w:rsid w:val="0020311B"/>
    <w:rsid w:val="002056C8"/>
    <w:rsid w:val="00206AF0"/>
    <w:rsid w:val="00207295"/>
    <w:rsid w:val="00214359"/>
    <w:rsid w:val="00214621"/>
    <w:rsid w:val="002151D4"/>
    <w:rsid w:val="002220C0"/>
    <w:rsid w:val="00222C35"/>
    <w:rsid w:val="00224193"/>
    <w:rsid w:val="002246A4"/>
    <w:rsid w:val="00225168"/>
    <w:rsid w:val="00225D81"/>
    <w:rsid w:val="00226D92"/>
    <w:rsid w:val="00227DEA"/>
    <w:rsid w:val="00232D72"/>
    <w:rsid w:val="002341CA"/>
    <w:rsid w:val="00235FD2"/>
    <w:rsid w:val="00237C32"/>
    <w:rsid w:val="00241082"/>
    <w:rsid w:val="002456B4"/>
    <w:rsid w:val="00245E09"/>
    <w:rsid w:val="002519BD"/>
    <w:rsid w:val="002546A6"/>
    <w:rsid w:val="00254EE3"/>
    <w:rsid w:val="0025564E"/>
    <w:rsid w:val="00257E4B"/>
    <w:rsid w:val="00264497"/>
    <w:rsid w:val="00264C6D"/>
    <w:rsid w:val="002706E0"/>
    <w:rsid w:val="00272E11"/>
    <w:rsid w:val="00273FD1"/>
    <w:rsid w:val="00277AF5"/>
    <w:rsid w:val="0028052C"/>
    <w:rsid w:val="00280F0C"/>
    <w:rsid w:val="00281798"/>
    <w:rsid w:val="00282115"/>
    <w:rsid w:val="00284B1E"/>
    <w:rsid w:val="0028772E"/>
    <w:rsid w:val="002901DC"/>
    <w:rsid w:val="002903A5"/>
    <w:rsid w:val="00290922"/>
    <w:rsid w:val="00291845"/>
    <w:rsid w:val="00292832"/>
    <w:rsid w:val="0029353C"/>
    <w:rsid w:val="002A0931"/>
    <w:rsid w:val="002A2AFD"/>
    <w:rsid w:val="002A3C2D"/>
    <w:rsid w:val="002A47C5"/>
    <w:rsid w:val="002A47F8"/>
    <w:rsid w:val="002A69B1"/>
    <w:rsid w:val="002A7156"/>
    <w:rsid w:val="002B1D76"/>
    <w:rsid w:val="002B3A89"/>
    <w:rsid w:val="002B4201"/>
    <w:rsid w:val="002B45D6"/>
    <w:rsid w:val="002B6770"/>
    <w:rsid w:val="002C2716"/>
    <w:rsid w:val="002C2B7D"/>
    <w:rsid w:val="002C494E"/>
    <w:rsid w:val="002C4BD6"/>
    <w:rsid w:val="002D0C44"/>
    <w:rsid w:val="002D3D10"/>
    <w:rsid w:val="002D5811"/>
    <w:rsid w:val="002D5C41"/>
    <w:rsid w:val="002D741F"/>
    <w:rsid w:val="002E15CE"/>
    <w:rsid w:val="002E2DE8"/>
    <w:rsid w:val="002E54EC"/>
    <w:rsid w:val="002F14F6"/>
    <w:rsid w:val="002F24C1"/>
    <w:rsid w:val="002F4845"/>
    <w:rsid w:val="002F7591"/>
    <w:rsid w:val="00300CCC"/>
    <w:rsid w:val="00302C6B"/>
    <w:rsid w:val="00303387"/>
    <w:rsid w:val="003035F1"/>
    <w:rsid w:val="003114EB"/>
    <w:rsid w:val="0031221A"/>
    <w:rsid w:val="0031298B"/>
    <w:rsid w:val="003144A1"/>
    <w:rsid w:val="00315CA8"/>
    <w:rsid w:val="003236FB"/>
    <w:rsid w:val="00325808"/>
    <w:rsid w:val="0032718E"/>
    <w:rsid w:val="003275E6"/>
    <w:rsid w:val="00327C98"/>
    <w:rsid w:val="00334042"/>
    <w:rsid w:val="0033488F"/>
    <w:rsid w:val="00334A53"/>
    <w:rsid w:val="003355AA"/>
    <w:rsid w:val="00340363"/>
    <w:rsid w:val="003418BE"/>
    <w:rsid w:val="003435A9"/>
    <w:rsid w:val="00350A19"/>
    <w:rsid w:val="00350BBA"/>
    <w:rsid w:val="003512DE"/>
    <w:rsid w:val="00357534"/>
    <w:rsid w:val="00360481"/>
    <w:rsid w:val="003633D4"/>
    <w:rsid w:val="00366A0F"/>
    <w:rsid w:val="003677B1"/>
    <w:rsid w:val="00370197"/>
    <w:rsid w:val="00370F25"/>
    <w:rsid w:val="00371114"/>
    <w:rsid w:val="0037157A"/>
    <w:rsid w:val="00371DB7"/>
    <w:rsid w:val="00373693"/>
    <w:rsid w:val="00376426"/>
    <w:rsid w:val="00376982"/>
    <w:rsid w:val="00377CE1"/>
    <w:rsid w:val="00382CED"/>
    <w:rsid w:val="00386324"/>
    <w:rsid w:val="00387022"/>
    <w:rsid w:val="0039075C"/>
    <w:rsid w:val="003908E5"/>
    <w:rsid w:val="00391887"/>
    <w:rsid w:val="0039398C"/>
    <w:rsid w:val="00396F98"/>
    <w:rsid w:val="003A0521"/>
    <w:rsid w:val="003A12EE"/>
    <w:rsid w:val="003A148A"/>
    <w:rsid w:val="003A1497"/>
    <w:rsid w:val="003A2050"/>
    <w:rsid w:val="003A4765"/>
    <w:rsid w:val="003A5449"/>
    <w:rsid w:val="003A5E33"/>
    <w:rsid w:val="003A74DD"/>
    <w:rsid w:val="003B4079"/>
    <w:rsid w:val="003B42E5"/>
    <w:rsid w:val="003B7CE2"/>
    <w:rsid w:val="003C00C3"/>
    <w:rsid w:val="003C0B38"/>
    <w:rsid w:val="003C2BC2"/>
    <w:rsid w:val="003C3AB7"/>
    <w:rsid w:val="003C3BAF"/>
    <w:rsid w:val="003C3D01"/>
    <w:rsid w:val="003C4D86"/>
    <w:rsid w:val="003C5CA1"/>
    <w:rsid w:val="003D0E7D"/>
    <w:rsid w:val="003D1256"/>
    <w:rsid w:val="003D1B33"/>
    <w:rsid w:val="003D22DE"/>
    <w:rsid w:val="003D28A0"/>
    <w:rsid w:val="003D4137"/>
    <w:rsid w:val="003D6B00"/>
    <w:rsid w:val="003E045E"/>
    <w:rsid w:val="003E232D"/>
    <w:rsid w:val="003E42E0"/>
    <w:rsid w:val="003E45FA"/>
    <w:rsid w:val="003E4738"/>
    <w:rsid w:val="003E7BE6"/>
    <w:rsid w:val="003F13E5"/>
    <w:rsid w:val="003F440B"/>
    <w:rsid w:val="003F6C33"/>
    <w:rsid w:val="003F7835"/>
    <w:rsid w:val="00401920"/>
    <w:rsid w:val="00401DFD"/>
    <w:rsid w:val="004020B1"/>
    <w:rsid w:val="00402516"/>
    <w:rsid w:val="00402C25"/>
    <w:rsid w:val="00403623"/>
    <w:rsid w:val="00405778"/>
    <w:rsid w:val="0041086B"/>
    <w:rsid w:val="00410DB1"/>
    <w:rsid w:val="00412591"/>
    <w:rsid w:val="004139DB"/>
    <w:rsid w:val="004150C7"/>
    <w:rsid w:val="004163F1"/>
    <w:rsid w:val="00416498"/>
    <w:rsid w:val="00417870"/>
    <w:rsid w:val="00420A2A"/>
    <w:rsid w:val="004212A4"/>
    <w:rsid w:val="00423CA3"/>
    <w:rsid w:val="00425FF0"/>
    <w:rsid w:val="00427359"/>
    <w:rsid w:val="00430784"/>
    <w:rsid w:val="004343BC"/>
    <w:rsid w:val="004349A8"/>
    <w:rsid w:val="00435884"/>
    <w:rsid w:val="00435E6A"/>
    <w:rsid w:val="00441160"/>
    <w:rsid w:val="00441D11"/>
    <w:rsid w:val="00442B9C"/>
    <w:rsid w:val="00443784"/>
    <w:rsid w:val="004440F0"/>
    <w:rsid w:val="00444579"/>
    <w:rsid w:val="004515CF"/>
    <w:rsid w:val="00452509"/>
    <w:rsid w:val="00454420"/>
    <w:rsid w:val="00457A95"/>
    <w:rsid w:val="00460520"/>
    <w:rsid w:val="00462830"/>
    <w:rsid w:val="004670B2"/>
    <w:rsid w:val="0046797D"/>
    <w:rsid w:val="00470DB3"/>
    <w:rsid w:val="00473E4F"/>
    <w:rsid w:val="00473ED1"/>
    <w:rsid w:val="004779EA"/>
    <w:rsid w:val="00480801"/>
    <w:rsid w:val="00481CB2"/>
    <w:rsid w:val="0048305D"/>
    <w:rsid w:val="00483345"/>
    <w:rsid w:val="00483F8D"/>
    <w:rsid w:val="00493D80"/>
    <w:rsid w:val="00495309"/>
    <w:rsid w:val="00495C6A"/>
    <w:rsid w:val="004A003A"/>
    <w:rsid w:val="004A475F"/>
    <w:rsid w:val="004A4DD8"/>
    <w:rsid w:val="004A4EDE"/>
    <w:rsid w:val="004A5A93"/>
    <w:rsid w:val="004A6470"/>
    <w:rsid w:val="004A6671"/>
    <w:rsid w:val="004B03AD"/>
    <w:rsid w:val="004B44FE"/>
    <w:rsid w:val="004B5606"/>
    <w:rsid w:val="004B7F23"/>
    <w:rsid w:val="004C1EBF"/>
    <w:rsid w:val="004C59F7"/>
    <w:rsid w:val="004C5BCA"/>
    <w:rsid w:val="004E0AD2"/>
    <w:rsid w:val="004E2516"/>
    <w:rsid w:val="004E3BF4"/>
    <w:rsid w:val="004E4E46"/>
    <w:rsid w:val="004E501E"/>
    <w:rsid w:val="004E5B32"/>
    <w:rsid w:val="004F3F45"/>
    <w:rsid w:val="004F54C3"/>
    <w:rsid w:val="004F65EA"/>
    <w:rsid w:val="0051046D"/>
    <w:rsid w:val="00510DEA"/>
    <w:rsid w:val="00511720"/>
    <w:rsid w:val="00513CD6"/>
    <w:rsid w:val="00514C3A"/>
    <w:rsid w:val="00515C14"/>
    <w:rsid w:val="00517864"/>
    <w:rsid w:val="005218DA"/>
    <w:rsid w:val="00522395"/>
    <w:rsid w:val="00525465"/>
    <w:rsid w:val="00526C82"/>
    <w:rsid w:val="00530E7E"/>
    <w:rsid w:val="005331E2"/>
    <w:rsid w:val="00534CCC"/>
    <w:rsid w:val="00536956"/>
    <w:rsid w:val="00541716"/>
    <w:rsid w:val="00541AB8"/>
    <w:rsid w:val="0054468A"/>
    <w:rsid w:val="00544D0B"/>
    <w:rsid w:val="00550867"/>
    <w:rsid w:val="0055278D"/>
    <w:rsid w:val="00555ED7"/>
    <w:rsid w:val="005561B3"/>
    <w:rsid w:val="00556C84"/>
    <w:rsid w:val="00557502"/>
    <w:rsid w:val="00561662"/>
    <w:rsid w:val="00564033"/>
    <w:rsid w:val="00564C40"/>
    <w:rsid w:val="00565FB4"/>
    <w:rsid w:val="0056620D"/>
    <w:rsid w:val="0056626E"/>
    <w:rsid w:val="00566404"/>
    <w:rsid w:val="00567695"/>
    <w:rsid w:val="00571028"/>
    <w:rsid w:val="00572530"/>
    <w:rsid w:val="00572884"/>
    <w:rsid w:val="005731F5"/>
    <w:rsid w:val="005739B4"/>
    <w:rsid w:val="00577972"/>
    <w:rsid w:val="00583A74"/>
    <w:rsid w:val="0058437E"/>
    <w:rsid w:val="0058476B"/>
    <w:rsid w:val="005862F1"/>
    <w:rsid w:val="00586F3A"/>
    <w:rsid w:val="00587343"/>
    <w:rsid w:val="00587E63"/>
    <w:rsid w:val="005908CE"/>
    <w:rsid w:val="00590F62"/>
    <w:rsid w:val="005939F7"/>
    <w:rsid w:val="00593F35"/>
    <w:rsid w:val="005951BD"/>
    <w:rsid w:val="00595525"/>
    <w:rsid w:val="005970FF"/>
    <w:rsid w:val="005A24C8"/>
    <w:rsid w:val="005A4883"/>
    <w:rsid w:val="005A4F2B"/>
    <w:rsid w:val="005A5B3F"/>
    <w:rsid w:val="005B1F3C"/>
    <w:rsid w:val="005B6770"/>
    <w:rsid w:val="005B6FCE"/>
    <w:rsid w:val="005C07EE"/>
    <w:rsid w:val="005C13F0"/>
    <w:rsid w:val="005C51E7"/>
    <w:rsid w:val="005D09BB"/>
    <w:rsid w:val="005D23F2"/>
    <w:rsid w:val="005D2D39"/>
    <w:rsid w:val="005D314B"/>
    <w:rsid w:val="005D37BD"/>
    <w:rsid w:val="005D3F6F"/>
    <w:rsid w:val="005D475A"/>
    <w:rsid w:val="005D5A3F"/>
    <w:rsid w:val="005D5ABB"/>
    <w:rsid w:val="005E1406"/>
    <w:rsid w:val="005E182C"/>
    <w:rsid w:val="005E1FF8"/>
    <w:rsid w:val="005E238A"/>
    <w:rsid w:val="005E35C3"/>
    <w:rsid w:val="005E3A21"/>
    <w:rsid w:val="005E4060"/>
    <w:rsid w:val="005E69BD"/>
    <w:rsid w:val="005E7292"/>
    <w:rsid w:val="005E786F"/>
    <w:rsid w:val="005F0068"/>
    <w:rsid w:val="005F068A"/>
    <w:rsid w:val="005F1EC8"/>
    <w:rsid w:val="005F3541"/>
    <w:rsid w:val="0060051C"/>
    <w:rsid w:val="00600ED9"/>
    <w:rsid w:val="006017C1"/>
    <w:rsid w:val="00602987"/>
    <w:rsid w:val="00602A5A"/>
    <w:rsid w:val="00606296"/>
    <w:rsid w:val="006073A7"/>
    <w:rsid w:val="00613213"/>
    <w:rsid w:val="006132C0"/>
    <w:rsid w:val="00613831"/>
    <w:rsid w:val="0061416F"/>
    <w:rsid w:val="0061514F"/>
    <w:rsid w:val="00615621"/>
    <w:rsid w:val="00615D6E"/>
    <w:rsid w:val="006165F6"/>
    <w:rsid w:val="0062146F"/>
    <w:rsid w:val="0062157D"/>
    <w:rsid w:val="0062637E"/>
    <w:rsid w:val="006325DA"/>
    <w:rsid w:val="006358B9"/>
    <w:rsid w:val="006361AE"/>
    <w:rsid w:val="00636612"/>
    <w:rsid w:val="0064136E"/>
    <w:rsid w:val="00642335"/>
    <w:rsid w:val="006438A7"/>
    <w:rsid w:val="00650E29"/>
    <w:rsid w:val="0065359F"/>
    <w:rsid w:val="00654372"/>
    <w:rsid w:val="00654D09"/>
    <w:rsid w:val="006563C7"/>
    <w:rsid w:val="00657B12"/>
    <w:rsid w:val="00660D7C"/>
    <w:rsid w:val="00660EC9"/>
    <w:rsid w:val="00661FE7"/>
    <w:rsid w:val="00667B0C"/>
    <w:rsid w:val="0067060B"/>
    <w:rsid w:val="00670AB7"/>
    <w:rsid w:val="00673B7F"/>
    <w:rsid w:val="006744F8"/>
    <w:rsid w:val="0067499C"/>
    <w:rsid w:val="00675B96"/>
    <w:rsid w:val="00680029"/>
    <w:rsid w:val="00680698"/>
    <w:rsid w:val="00684837"/>
    <w:rsid w:val="00691BCF"/>
    <w:rsid w:val="0069252D"/>
    <w:rsid w:val="00695160"/>
    <w:rsid w:val="00695BC0"/>
    <w:rsid w:val="00696F3A"/>
    <w:rsid w:val="00697374"/>
    <w:rsid w:val="006A00BD"/>
    <w:rsid w:val="006A0434"/>
    <w:rsid w:val="006A1CA9"/>
    <w:rsid w:val="006A3756"/>
    <w:rsid w:val="006A6532"/>
    <w:rsid w:val="006A686B"/>
    <w:rsid w:val="006A691F"/>
    <w:rsid w:val="006B0E38"/>
    <w:rsid w:val="006B4600"/>
    <w:rsid w:val="006B4826"/>
    <w:rsid w:val="006B4A22"/>
    <w:rsid w:val="006B4D3E"/>
    <w:rsid w:val="006B56AA"/>
    <w:rsid w:val="006C3AC5"/>
    <w:rsid w:val="006C42C3"/>
    <w:rsid w:val="006C6D9F"/>
    <w:rsid w:val="006D2061"/>
    <w:rsid w:val="006E2503"/>
    <w:rsid w:val="006F7B65"/>
    <w:rsid w:val="006F7F07"/>
    <w:rsid w:val="00700913"/>
    <w:rsid w:val="00700BE5"/>
    <w:rsid w:val="00702A4D"/>
    <w:rsid w:val="00705236"/>
    <w:rsid w:val="00711924"/>
    <w:rsid w:val="007127C2"/>
    <w:rsid w:val="007136CE"/>
    <w:rsid w:val="007145ED"/>
    <w:rsid w:val="00715EC4"/>
    <w:rsid w:val="00716175"/>
    <w:rsid w:val="00716CFA"/>
    <w:rsid w:val="0072325C"/>
    <w:rsid w:val="00723F5C"/>
    <w:rsid w:val="007245BD"/>
    <w:rsid w:val="00725C9E"/>
    <w:rsid w:val="00726A29"/>
    <w:rsid w:val="00727119"/>
    <w:rsid w:val="00730294"/>
    <w:rsid w:val="00731BA1"/>
    <w:rsid w:val="007322F2"/>
    <w:rsid w:val="00733974"/>
    <w:rsid w:val="00736191"/>
    <w:rsid w:val="007413E4"/>
    <w:rsid w:val="007428F1"/>
    <w:rsid w:val="00744D15"/>
    <w:rsid w:val="007477D7"/>
    <w:rsid w:val="00751C91"/>
    <w:rsid w:val="00756957"/>
    <w:rsid w:val="00757931"/>
    <w:rsid w:val="00760F11"/>
    <w:rsid w:val="0076133C"/>
    <w:rsid w:val="007621B2"/>
    <w:rsid w:val="00764D35"/>
    <w:rsid w:val="00765E05"/>
    <w:rsid w:val="007668A8"/>
    <w:rsid w:val="00766A25"/>
    <w:rsid w:val="00770344"/>
    <w:rsid w:val="007723F5"/>
    <w:rsid w:val="007728C4"/>
    <w:rsid w:val="007735F0"/>
    <w:rsid w:val="00774390"/>
    <w:rsid w:val="007763D8"/>
    <w:rsid w:val="007770D2"/>
    <w:rsid w:val="007805E2"/>
    <w:rsid w:val="007807FE"/>
    <w:rsid w:val="007811EC"/>
    <w:rsid w:val="00781C6C"/>
    <w:rsid w:val="00782005"/>
    <w:rsid w:val="00783E48"/>
    <w:rsid w:val="00785D24"/>
    <w:rsid w:val="00786EB1"/>
    <w:rsid w:val="00790442"/>
    <w:rsid w:val="0079173B"/>
    <w:rsid w:val="00792C68"/>
    <w:rsid w:val="00793117"/>
    <w:rsid w:val="007931DD"/>
    <w:rsid w:val="00796814"/>
    <w:rsid w:val="0079704B"/>
    <w:rsid w:val="007A1203"/>
    <w:rsid w:val="007A2920"/>
    <w:rsid w:val="007A2F11"/>
    <w:rsid w:val="007A346C"/>
    <w:rsid w:val="007A6310"/>
    <w:rsid w:val="007B0885"/>
    <w:rsid w:val="007B42DA"/>
    <w:rsid w:val="007B4325"/>
    <w:rsid w:val="007B6E25"/>
    <w:rsid w:val="007B7F17"/>
    <w:rsid w:val="007C1E6A"/>
    <w:rsid w:val="007C31FD"/>
    <w:rsid w:val="007C3602"/>
    <w:rsid w:val="007C3FE1"/>
    <w:rsid w:val="007C65A3"/>
    <w:rsid w:val="007C6ACC"/>
    <w:rsid w:val="007C762F"/>
    <w:rsid w:val="007D0CD9"/>
    <w:rsid w:val="007D1067"/>
    <w:rsid w:val="007D1854"/>
    <w:rsid w:val="007D31D0"/>
    <w:rsid w:val="007D32A9"/>
    <w:rsid w:val="007D37ED"/>
    <w:rsid w:val="007D5DB1"/>
    <w:rsid w:val="007D6B26"/>
    <w:rsid w:val="007D7624"/>
    <w:rsid w:val="007D7A5A"/>
    <w:rsid w:val="007D7F5B"/>
    <w:rsid w:val="007E09A7"/>
    <w:rsid w:val="007E0C22"/>
    <w:rsid w:val="007E150A"/>
    <w:rsid w:val="007E1ADF"/>
    <w:rsid w:val="007E5050"/>
    <w:rsid w:val="007F6B2F"/>
    <w:rsid w:val="00804089"/>
    <w:rsid w:val="00805FD8"/>
    <w:rsid w:val="008069F5"/>
    <w:rsid w:val="00807B4A"/>
    <w:rsid w:val="00810AF1"/>
    <w:rsid w:val="00813D10"/>
    <w:rsid w:val="00814AEE"/>
    <w:rsid w:val="00814D89"/>
    <w:rsid w:val="008150D6"/>
    <w:rsid w:val="0081579D"/>
    <w:rsid w:val="00817C07"/>
    <w:rsid w:val="00823A16"/>
    <w:rsid w:val="00824F4C"/>
    <w:rsid w:val="0082609B"/>
    <w:rsid w:val="0083059B"/>
    <w:rsid w:val="0083203F"/>
    <w:rsid w:val="00832111"/>
    <w:rsid w:val="00832706"/>
    <w:rsid w:val="0083277F"/>
    <w:rsid w:val="00832786"/>
    <w:rsid w:val="00832E86"/>
    <w:rsid w:val="008353D3"/>
    <w:rsid w:val="0084148B"/>
    <w:rsid w:val="00842844"/>
    <w:rsid w:val="00844A05"/>
    <w:rsid w:val="00846EFE"/>
    <w:rsid w:val="00850058"/>
    <w:rsid w:val="00850953"/>
    <w:rsid w:val="00851091"/>
    <w:rsid w:val="00852E60"/>
    <w:rsid w:val="00853876"/>
    <w:rsid w:val="00854DDA"/>
    <w:rsid w:val="00855415"/>
    <w:rsid w:val="008600F1"/>
    <w:rsid w:val="008618D2"/>
    <w:rsid w:val="00861E0D"/>
    <w:rsid w:val="0086252F"/>
    <w:rsid w:val="00863464"/>
    <w:rsid w:val="00864104"/>
    <w:rsid w:val="00864883"/>
    <w:rsid w:val="00866D9F"/>
    <w:rsid w:val="00870043"/>
    <w:rsid w:val="0087638C"/>
    <w:rsid w:val="0088195F"/>
    <w:rsid w:val="008840F5"/>
    <w:rsid w:val="00886DFD"/>
    <w:rsid w:val="00887730"/>
    <w:rsid w:val="008878D6"/>
    <w:rsid w:val="00891733"/>
    <w:rsid w:val="008958D2"/>
    <w:rsid w:val="00896247"/>
    <w:rsid w:val="008A0404"/>
    <w:rsid w:val="008A251E"/>
    <w:rsid w:val="008A46A8"/>
    <w:rsid w:val="008A4B35"/>
    <w:rsid w:val="008A555D"/>
    <w:rsid w:val="008A71E5"/>
    <w:rsid w:val="008C0E82"/>
    <w:rsid w:val="008C1A20"/>
    <w:rsid w:val="008C3358"/>
    <w:rsid w:val="008C3BB7"/>
    <w:rsid w:val="008C4ABF"/>
    <w:rsid w:val="008C5418"/>
    <w:rsid w:val="008C7FD2"/>
    <w:rsid w:val="008D0602"/>
    <w:rsid w:val="008D4F34"/>
    <w:rsid w:val="008D5EAC"/>
    <w:rsid w:val="008D6BB7"/>
    <w:rsid w:val="008E07C5"/>
    <w:rsid w:val="008E13EE"/>
    <w:rsid w:val="008E405A"/>
    <w:rsid w:val="008E62A6"/>
    <w:rsid w:val="008F068E"/>
    <w:rsid w:val="008F526E"/>
    <w:rsid w:val="008F70AD"/>
    <w:rsid w:val="009051C5"/>
    <w:rsid w:val="00905992"/>
    <w:rsid w:val="00906703"/>
    <w:rsid w:val="00910D83"/>
    <w:rsid w:val="00911A17"/>
    <w:rsid w:val="0091488C"/>
    <w:rsid w:val="009169D8"/>
    <w:rsid w:val="009171D8"/>
    <w:rsid w:val="00917D52"/>
    <w:rsid w:val="009206C2"/>
    <w:rsid w:val="00922387"/>
    <w:rsid w:val="009266DD"/>
    <w:rsid w:val="009273A3"/>
    <w:rsid w:val="0093265F"/>
    <w:rsid w:val="009331F7"/>
    <w:rsid w:val="00934578"/>
    <w:rsid w:val="00936B0E"/>
    <w:rsid w:val="00940E2C"/>
    <w:rsid w:val="0094259C"/>
    <w:rsid w:val="00943590"/>
    <w:rsid w:val="00944865"/>
    <w:rsid w:val="0094593A"/>
    <w:rsid w:val="00945946"/>
    <w:rsid w:val="00945A13"/>
    <w:rsid w:val="00945B17"/>
    <w:rsid w:val="00946A59"/>
    <w:rsid w:val="00951E03"/>
    <w:rsid w:val="00953136"/>
    <w:rsid w:val="00953B18"/>
    <w:rsid w:val="00954C7B"/>
    <w:rsid w:val="0096023E"/>
    <w:rsid w:val="00961E86"/>
    <w:rsid w:val="00961EED"/>
    <w:rsid w:val="00962518"/>
    <w:rsid w:val="00962CDD"/>
    <w:rsid w:val="00964BB7"/>
    <w:rsid w:val="0096521B"/>
    <w:rsid w:val="00965E32"/>
    <w:rsid w:val="009712C4"/>
    <w:rsid w:val="00972F34"/>
    <w:rsid w:val="00975187"/>
    <w:rsid w:val="00975235"/>
    <w:rsid w:val="00975E18"/>
    <w:rsid w:val="00975EA9"/>
    <w:rsid w:val="009762FF"/>
    <w:rsid w:val="00981E36"/>
    <w:rsid w:val="00982D0B"/>
    <w:rsid w:val="0098420B"/>
    <w:rsid w:val="009876C6"/>
    <w:rsid w:val="00994443"/>
    <w:rsid w:val="0099597A"/>
    <w:rsid w:val="00996406"/>
    <w:rsid w:val="009A2F21"/>
    <w:rsid w:val="009A5B2A"/>
    <w:rsid w:val="009A79A1"/>
    <w:rsid w:val="009A7D27"/>
    <w:rsid w:val="009B03D4"/>
    <w:rsid w:val="009B6F57"/>
    <w:rsid w:val="009C6E34"/>
    <w:rsid w:val="009C6EF0"/>
    <w:rsid w:val="009D1D56"/>
    <w:rsid w:val="009D2444"/>
    <w:rsid w:val="009D3931"/>
    <w:rsid w:val="009D5769"/>
    <w:rsid w:val="009D6CFF"/>
    <w:rsid w:val="009E0A13"/>
    <w:rsid w:val="009E2C83"/>
    <w:rsid w:val="009E3150"/>
    <w:rsid w:val="009E55B9"/>
    <w:rsid w:val="009E6741"/>
    <w:rsid w:val="009E7231"/>
    <w:rsid w:val="009F1345"/>
    <w:rsid w:val="009F1A2F"/>
    <w:rsid w:val="009F4D46"/>
    <w:rsid w:val="009F619F"/>
    <w:rsid w:val="00A0120A"/>
    <w:rsid w:val="00A0335D"/>
    <w:rsid w:val="00A06137"/>
    <w:rsid w:val="00A061B8"/>
    <w:rsid w:val="00A070FE"/>
    <w:rsid w:val="00A07E1A"/>
    <w:rsid w:val="00A104F7"/>
    <w:rsid w:val="00A10BAB"/>
    <w:rsid w:val="00A10D50"/>
    <w:rsid w:val="00A11CD7"/>
    <w:rsid w:val="00A11D0E"/>
    <w:rsid w:val="00A1203B"/>
    <w:rsid w:val="00A1237C"/>
    <w:rsid w:val="00A14766"/>
    <w:rsid w:val="00A17432"/>
    <w:rsid w:val="00A225E8"/>
    <w:rsid w:val="00A23149"/>
    <w:rsid w:val="00A2632E"/>
    <w:rsid w:val="00A311F4"/>
    <w:rsid w:val="00A31BA5"/>
    <w:rsid w:val="00A35786"/>
    <w:rsid w:val="00A3683B"/>
    <w:rsid w:val="00A42E9A"/>
    <w:rsid w:val="00A46BD5"/>
    <w:rsid w:val="00A47788"/>
    <w:rsid w:val="00A47E3D"/>
    <w:rsid w:val="00A50ACF"/>
    <w:rsid w:val="00A51A6D"/>
    <w:rsid w:val="00A52AF5"/>
    <w:rsid w:val="00A52C0F"/>
    <w:rsid w:val="00A53C78"/>
    <w:rsid w:val="00A53D59"/>
    <w:rsid w:val="00A5763E"/>
    <w:rsid w:val="00A614ED"/>
    <w:rsid w:val="00A62983"/>
    <w:rsid w:val="00A63B2F"/>
    <w:rsid w:val="00A64EF8"/>
    <w:rsid w:val="00A6597E"/>
    <w:rsid w:val="00A663F3"/>
    <w:rsid w:val="00A66AC5"/>
    <w:rsid w:val="00A6761B"/>
    <w:rsid w:val="00A72F08"/>
    <w:rsid w:val="00A73237"/>
    <w:rsid w:val="00A747F5"/>
    <w:rsid w:val="00A74F68"/>
    <w:rsid w:val="00A754BB"/>
    <w:rsid w:val="00A75733"/>
    <w:rsid w:val="00A75D15"/>
    <w:rsid w:val="00A75F42"/>
    <w:rsid w:val="00A7639F"/>
    <w:rsid w:val="00A767D7"/>
    <w:rsid w:val="00A77EA4"/>
    <w:rsid w:val="00A82CAE"/>
    <w:rsid w:val="00A8523A"/>
    <w:rsid w:val="00A85593"/>
    <w:rsid w:val="00A92730"/>
    <w:rsid w:val="00A94A2D"/>
    <w:rsid w:val="00AA112E"/>
    <w:rsid w:val="00AA278A"/>
    <w:rsid w:val="00AA51A2"/>
    <w:rsid w:val="00AA658C"/>
    <w:rsid w:val="00AA7C1A"/>
    <w:rsid w:val="00AB1439"/>
    <w:rsid w:val="00AB2DD0"/>
    <w:rsid w:val="00AB30B7"/>
    <w:rsid w:val="00AB3E59"/>
    <w:rsid w:val="00AB4664"/>
    <w:rsid w:val="00AB55B3"/>
    <w:rsid w:val="00AB6329"/>
    <w:rsid w:val="00AB661A"/>
    <w:rsid w:val="00AB7127"/>
    <w:rsid w:val="00AC12C3"/>
    <w:rsid w:val="00AC267D"/>
    <w:rsid w:val="00AC2A04"/>
    <w:rsid w:val="00AC4601"/>
    <w:rsid w:val="00AC5AF0"/>
    <w:rsid w:val="00AC64F8"/>
    <w:rsid w:val="00AC6AC0"/>
    <w:rsid w:val="00AE52FA"/>
    <w:rsid w:val="00AE7D36"/>
    <w:rsid w:val="00AE7EF4"/>
    <w:rsid w:val="00AF59E9"/>
    <w:rsid w:val="00AF725E"/>
    <w:rsid w:val="00AF7C35"/>
    <w:rsid w:val="00B003A4"/>
    <w:rsid w:val="00B00C37"/>
    <w:rsid w:val="00B02572"/>
    <w:rsid w:val="00B028FA"/>
    <w:rsid w:val="00B02B1E"/>
    <w:rsid w:val="00B1096B"/>
    <w:rsid w:val="00B12782"/>
    <w:rsid w:val="00B12EB8"/>
    <w:rsid w:val="00B1430D"/>
    <w:rsid w:val="00B151A7"/>
    <w:rsid w:val="00B16CCF"/>
    <w:rsid w:val="00B16E9B"/>
    <w:rsid w:val="00B178AD"/>
    <w:rsid w:val="00B21F09"/>
    <w:rsid w:val="00B248D7"/>
    <w:rsid w:val="00B24EDF"/>
    <w:rsid w:val="00B257F4"/>
    <w:rsid w:val="00B2580E"/>
    <w:rsid w:val="00B25DC8"/>
    <w:rsid w:val="00B303AF"/>
    <w:rsid w:val="00B30B47"/>
    <w:rsid w:val="00B33E6C"/>
    <w:rsid w:val="00B358EC"/>
    <w:rsid w:val="00B37941"/>
    <w:rsid w:val="00B40632"/>
    <w:rsid w:val="00B40ECE"/>
    <w:rsid w:val="00B4239B"/>
    <w:rsid w:val="00B42B61"/>
    <w:rsid w:val="00B4507C"/>
    <w:rsid w:val="00B45DFE"/>
    <w:rsid w:val="00B46596"/>
    <w:rsid w:val="00B46B29"/>
    <w:rsid w:val="00B514E3"/>
    <w:rsid w:val="00B5293F"/>
    <w:rsid w:val="00B54D08"/>
    <w:rsid w:val="00B5537D"/>
    <w:rsid w:val="00B55751"/>
    <w:rsid w:val="00B621B9"/>
    <w:rsid w:val="00B62D1F"/>
    <w:rsid w:val="00B6389F"/>
    <w:rsid w:val="00B6571D"/>
    <w:rsid w:val="00B6647F"/>
    <w:rsid w:val="00B670E7"/>
    <w:rsid w:val="00B7102C"/>
    <w:rsid w:val="00B76680"/>
    <w:rsid w:val="00B77263"/>
    <w:rsid w:val="00B83969"/>
    <w:rsid w:val="00B83DF7"/>
    <w:rsid w:val="00B83F53"/>
    <w:rsid w:val="00B84CC3"/>
    <w:rsid w:val="00B85096"/>
    <w:rsid w:val="00B85120"/>
    <w:rsid w:val="00B858B2"/>
    <w:rsid w:val="00B90B1B"/>
    <w:rsid w:val="00B95D27"/>
    <w:rsid w:val="00BA283F"/>
    <w:rsid w:val="00BA532C"/>
    <w:rsid w:val="00BA549E"/>
    <w:rsid w:val="00BA60C5"/>
    <w:rsid w:val="00BA7CDA"/>
    <w:rsid w:val="00BB0E14"/>
    <w:rsid w:val="00BB2F88"/>
    <w:rsid w:val="00BB32E7"/>
    <w:rsid w:val="00BC0D5F"/>
    <w:rsid w:val="00BC4261"/>
    <w:rsid w:val="00BC531E"/>
    <w:rsid w:val="00BC673B"/>
    <w:rsid w:val="00BC712F"/>
    <w:rsid w:val="00BD000D"/>
    <w:rsid w:val="00BD6431"/>
    <w:rsid w:val="00BD7ADC"/>
    <w:rsid w:val="00BE2FA8"/>
    <w:rsid w:val="00BE310F"/>
    <w:rsid w:val="00BE3CFD"/>
    <w:rsid w:val="00BE4DB0"/>
    <w:rsid w:val="00BF5B50"/>
    <w:rsid w:val="00BF6B28"/>
    <w:rsid w:val="00BF7E02"/>
    <w:rsid w:val="00C00757"/>
    <w:rsid w:val="00C02A27"/>
    <w:rsid w:val="00C068D6"/>
    <w:rsid w:val="00C06FD9"/>
    <w:rsid w:val="00C07D1D"/>
    <w:rsid w:val="00C10B18"/>
    <w:rsid w:val="00C1197A"/>
    <w:rsid w:val="00C12B90"/>
    <w:rsid w:val="00C14DAB"/>
    <w:rsid w:val="00C14E9F"/>
    <w:rsid w:val="00C22AE2"/>
    <w:rsid w:val="00C23AE3"/>
    <w:rsid w:val="00C25708"/>
    <w:rsid w:val="00C2711F"/>
    <w:rsid w:val="00C32A8C"/>
    <w:rsid w:val="00C33B04"/>
    <w:rsid w:val="00C34591"/>
    <w:rsid w:val="00C34C1C"/>
    <w:rsid w:val="00C359AD"/>
    <w:rsid w:val="00C36102"/>
    <w:rsid w:val="00C36AD9"/>
    <w:rsid w:val="00C3795E"/>
    <w:rsid w:val="00C40B34"/>
    <w:rsid w:val="00C45989"/>
    <w:rsid w:val="00C46CE1"/>
    <w:rsid w:val="00C47C73"/>
    <w:rsid w:val="00C50044"/>
    <w:rsid w:val="00C51819"/>
    <w:rsid w:val="00C537D5"/>
    <w:rsid w:val="00C54568"/>
    <w:rsid w:val="00C54736"/>
    <w:rsid w:val="00C55542"/>
    <w:rsid w:val="00C5559F"/>
    <w:rsid w:val="00C56123"/>
    <w:rsid w:val="00C57BB2"/>
    <w:rsid w:val="00C62187"/>
    <w:rsid w:val="00C62D1C"/>
    <w:rsid w:val="00C73E0D"/>
    <w:rsid w:val="00C800AE"/>
    <w:rsid w:val="00C8016E"/>
    <w:rsid w:val="00C80B9D"/>
    <w:rsid w:val="00C82720"/>
    <w:rsid w:val="00C833B5"/>
    <w:rsid w:val="00C837A4"/>
    <w:rsid w:val="00C871D7"/>
    <w:rsid w:val="00C91661"/>
    <w:rsid w:val="00C93ECB"/>
    <w:rsid w:val="00CA31DD"/>
    <w:rsid w:val="00CA4F79"/>
    <w:rsid w:val="00CA512E"/>
    <w:rsid w:val="00CA6954"/>
    <w:rsid w:val="00CB1FC8"/>
    <w:rsid w:val="00CB3342"/>
    <w:rsid w:val="00CB7339"/>
    <w:rsid w:val="00CC0126"/>
    <w:rsid w:val="00CC2B24"/>
    <w:rsid w:val="00CC412C"/>
    <w:rsid w:val="00CC6ABC"/>
    <w:rsid w:val="00CC730C"/>
    <w:rsid w:val="00CD4207"/>
    <w:rsid w:val="00CE176F"/>
    <w:rsid w:val="00CE416B"/>
    <w:rsid w:val="00CE5718"/>
    <w:rsid w:val="00CE5976"/>
    <w:rsid w:val="00CE69B5"/>
    <w:rsid w:val="00CF126D"/>
    <w:rsid w:val="00CF1A2C"/>
    <w:rsid w:val="00CF24C8"/>
    <w:rsid w:val="00D024CA"/>
    <w:rsid w:val="00D03790"/>
    <w:rsid w:val="00D03FEB"/>
    <w:rsid w:val="00D0506B"/>
    <w:rsid w:val="00D05766"/>
    <w:rsid w:val="00D059FB"/>
    <w:rsid w:val="00D060B7"/>
    <w:rsid w:val="00D06645"/>
    <w:rsid w:val="00D06CF5"/>
    <w:rsid w:val="00D11398"/>
    <w:rsid w:val="00D11621"/>
    <w:rsid w:val="00D147F8"/>
    <w:rsid w:val="00D173A4"/>
    <w:rsid w:val="00D17F50"/>
    <w:rsid w:val="00D20335"/>
    <w:rsid w:val="00D21C73"/>
    <w:rsid w:val="00D27806"/>
    <w:rsid w:val="00D27A0B"/>
    <w:rsid w:val="00D27F32"/>
    <w:rsid w:val="00D27F93"/>
    <w:rsid w:val="00D32D2A"/>
    <w:rsid w:val="00D34864"/>
    <w:rsid w:val="00D35AF4"/>
    <w:rsid w:val="00D3648B"/>
    <w:rsid w:val="00D37A81"/>
    <w:rsid w:val="00D40B93"/>
    <w:rsid w:val="00D41D36"/>
    <w:rsid w:val="00D42111"/>
    <w:rsid w:val="00D440B0"/>
    <w:rsid w:val="00D4564A"/>
    <w:rsid w:val="00D47905"/>
    <w:rsid w:val="00D50DE9"/>
    <w:rsid w:val="00D52252"/>
    <w:rsid w:val="00D5231F"/>
    <w:rsid w:val="00D5237E"/>
    <w:rsid w:val="00D528CE"/>
    <w:rsid w:val="00D53344"/>
    <w:rsid w:val="00D55EB0"/>
    <w:rsid w:val="00D565AB"/>
    <w:rsid w:val="00D56624"/>
    <w:rsid w:val="00D572A8"/>
    <w:rsid w:val="00D603AC"/>
    <w:rsid w:val="00D6240D"/>
    <w:rsid w:val="00D6784A"/>
    <w:rsid w:val="00D70764"/>
    <w:rsid w:val="00D720FE"/>
    <w:rsid w:val="00D722A0"/>
    <w:rsid w:val="00D73FC9"/>
    <w:rsid w:val="00D75578"/>
    <w:rsid w:val="00D76208"/>
    <w:rsid w:val="00D80869"/>
    <w:rsid w:val="00D81AA3"/>
    <w:rsid w:val="00D81E50"/>
    <w:rsid w:val="00D83139"/>
    <w:rsid w:val="00D833CA"/>
    <w:rsid w:val="00D843E0"/>
    <w:rsid w:val="00D85B56"/>
    <w:rsid w:val="00D85F63"/>
    <w:rsid w:val="00D867F6"/>
    <w:rsid w:val="00D905AF"/>
    <w:rsid w:val="00DA0027"/>
    <w:rsid w:val="00DA0CFC"/>
    <w:rsid w:val="00DA302E"/>
    <w:rsid w:val="00DA320A"/>
    <w:rsid w:val="00DA420D"/>
    <w:rsid w:val="00DA5C67"/>
    <w:rsid w:val="00DB1A2C"/>
    <w:rsid w:val="00DB1BE6"/>
    <w:rsid w:val="00DB57A8"/>
    <w:rsid w:val="00DB7FC3"/>
    <w:rsid w:val="00DC2072"/>
    <w:rsid w:val="00DC41AD"/>
    <w:rsid w:val="00DC4F38"/>
    <w:rsid w:val="00DC7EA0"/>
    <w:rsid w:val="00DD2FAA"/>
    <w:rsid w:val="00DD6070"/>
    <w:rsid w:val="00DD71A1"/>
    <w:rsid w:val="00DE1C3E"/>
    <w:rsid w:val="00DE21DC"/>
    <w:rsid w:val="00DE3318"/>
    <w:rsid w:val="00DE4B31"/>
    <w:rsid w:val="00DE63CA"/>
    <w:rsid w:val="00DF21AB"/>
    <w:rsid w:val="00DF3644"/>
    <w:rsid w:val="00DF5208"/>
    <w:rsid w:val="00E052DA"/>
    <w:rsid w:val="00E071F5"/>
    <w:rsid w:val="00E102D3"/>
    <w:rsid w:val="00E10878"/>
    <w:rsid w:val="00E10C37"/>
    <w:rsid w:val="00E11BA9"/>
    <w:rsid w:val="00E12C79"/>
    <w:rsid w:val="00E155D9"/>
    <w:rsid w:val="00E21E13"/>
    <w:rsid w:val="00E2297B"/>
    <w:rsid w:val="00E32C31"/>
    <w:rsid w:val="00E35D14"/>
    <w:rsid w:val="00E3756B"/>
    <w:rsid w:val="00E37D64"/>
    <w:rsid w:val="00E40127"/>
    <w:rsid w:val="00E513D9"/>
    <w:rsid w:val="00E53156"/>
    <w:rsid w:val="00E544A0"/>
    <w:rsid w:val="00E61BB1"/>
    <w:rsid w:val="00E63215"/>
    <w:rsid w:val="00E65238"/>
    <w:rsid w:val="00E66B31"/>
    <w:rsid w:val="00E676CF"/>
    <w:rsid w:val="00E67C9A"/>
    <w:rsid w:val="00E71E7B"/>
    <w:rsid w:val="00E72B1E"/>
    <w:rsid w:val="00E72CB3"/>
    <w:rsid w:val="00E7327C"/>
    <w:rsid w:val="00E733FE"/>
    <w:rsid w:val="00E741DF"/>
    <w:rsid w:val="00E74AA2"/>
    <w:rsid w:val="00E768CD"/>
    <w:rsid w:val="00E80388"/>
    <w:rsid w:val="00E80F78"/>
    <w:rsid w:val="00E81555"/>
    <w:rsid w:val="00E83AA0"/>
    <w:rsid w:val="00E83D6F"/>
    <w:rsid w:val="00E8455D"/>
    <w:rsid w:val="00E8624D"/>
    <w:rsid w:val="00E87920"/>
    <w:rsid w:val="00E90D49"/>
    <w:rsid w:val="00E91CAB"/>
    <w:rsid w:val="00E92BF8"/>
    <w:rsid w:val="00EA6023"/>
    <w:rsid w:val="00EB4651"/>
    <w:rsid w:val="00EB55F8"/>
    <w:rsid w:val="00EC09ED"/>
    <w:rsid w:val="00EC20A1"/>
    <w:rsid w:val="00EC28F6"/>
    <w:rsid w:val="00EC3D92"/>
    <w:rsid w:val="00EC5694"/>
    <w:rsid w:val="00EC6674"/>
    <w:rsid w:val="00EC6C08"/>
    <w:rsid w:val="00ED0E9E"/>
    <w:rsid w:val="00ED1301"/>
    <w:rsid w:val="00ED1700"/>
    <w:rsid w:val="00ED72CA"/>
    <w:rsid w:val="00ED7A5E"/>
    <w:rsid w:val="00EE165A"/>
    <w:rsid w:val="00EE3AB0"/>
    <w:rsid w:val="00EE5F11"/>
    <w:rsid w:val="00EE67FE"/>
    <w:rsid w:val="00EF5557"/>
    <w:rsid w:val="00EF6F02"/>
    <w:rsid w:val="00F0031F"/>
    <w:rsid w:val="00F01833"/>
    <w:rsid w:val="00F018E9"/>
    <w:rsid w:val="00F04853"/>
    <w:rsid w:val="00F049EF"/>
    <w:rsid w:val="00F04ACA"/>
    <w:rsid w:val="00F1233C"/>
    <w:rsid w:val="00F131DB"/>
    <w:rsid w:val="00F14A81"/>
    <w:rsid w:val="00F17213"/>
    <w:rsid w:val="00F2286D"/>
    <w:rsid w:val="00F235B9"/>
    <w:rsid w:val="00F2424C"/>
    <w:rsid w:val="00F24DFF"/>
    <w:rsid w:val="00F271F9"/>
    <w:rsid w:val="00F30E78"/>
    <w:rsid w:val="00F3275F"/>
    <w:rsid w:val="00F32D8B"/>
    <w:rsid w:val="00F33EBD"/>
    <w:rsid w:val="00F354C8"/>
    <w:rsid w:val="00F379D4"/>
    <w:rsid w:val="00F429AF"/>
    <w:rsid w:val="00F42BBC"/>
    <w:rsid w:val="00F46791"/>
    <w:rsid w:val="00F508F4"/>
    <w:rsid w:val="00F50F96"/>
    <w:rsid w:val="00F51125"/>
    <w:rsid w:val="00F52258"/>
    <w:rsid w:val="00F52F3B"/>
    <w:rsid w:val="00F5382D"/>
    <w:rsid w:val="00F54BBB"/>
    <w:rsid w:val="00F66D3F"/>
    <w:rsid w:val="00F74592"/>
    <w:rsid w:val="00F76AAC"/>
    <w:rsid w:val="00F76D7B"/>
    <w:rsid w:val="00F77215"/>
    <w:rsid w:val="00F8021E"/>
    <w:rsid w:val="00F80284"/>
    <w:rsid w:val="00F83811"/>
    <w:rsid w:val="00F939BC"/>
    <w:rsid w:val="00F957C1"/>
    <w:rsid w:val="00F95BCA"/>
    <w:rsid w:val="00F964CD"/>
    <w:rsid w:val="00F97959"/>
    <w:rsid w:val="00FA0C41"/>
    <w:rsid w:val="00FA37E4"/>
    <w:rsid w:val="00FA59C9"/>
    <w:rsid w:val="00FA6FCF"/>
    <w:rsid w:val="00FA77F9"/>
    <w:rsid w:val="00FB1A89"/>
    <w:rsid w:val="00FB23DB"/>
    <w:rsid w:val="00FB3D0B"/>
    <w:rsid w:val="00FB592F"/>
    <w:rsid w:val="00FB6B08"/>
    <w:rsid w:val="00FC25F6"/>
    <w:rsid w:val="00FC3418"/>
    <w:rsid w:val="00FC62A5"/>
    <w:rsid w:val="00FC66F7"/>
    <w:rsid w:val="00FD02A9"/>
    <w:rsid w:val="00FD0DA5"/>
    <w:rsid w:val="00FD231A"/>
    <w:rsid w:val="00FD5EED"/>
    <w:rsid w:val="00FE1572"/>
    <w:rsid w:val="00FE2259"/>
    <w:rsid w:val="00FE323F"/>
    <w:rsid w:val="00FE4197"/>
    <w:rsid w:val="00FE47DA"/>
    <w:rsid w:val="00FE4EF8"/>
    <w:rsid w:val="00FE4F4B"/>
    <w:rsid w:val="00FE4F77"/>
    <w:rsid w:val="00FE53D4"/>
    <w:rsid w:val="00FF00E6"/>
    <w:rsid w:val="00FF07C7"/>
    <w:rsid w:val="00FF2AB3"/>
    <w:rsid w:val="00FF3841"/>
    <w:rsid w:val="00FF3D10"/>
    <w:rsid w:val="00FF3FF3"/>
    <w:rsid w:val="00FF4175"/>
    <w:rsid w:val="00FF530D"/>
    <w:rsid w:val="00FF6BA9"/>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F4199"/>
  <w15:docId w15:val="{5ED17AFF-C22F-5A4C-B4A2-FB80ECA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683B"/>
    <w:pPr>
      <w:spacing w:before="200" w:after="200" w:line="276" w:lineRule="auto"/>
    </w:pPr>
    <w:rPr>
      <w:rFonts w:ascii="Calibri" w:eastAsia="Times New Roman" w:hAnsi="Calibri" w:cs="Times New Roman"/>
      <w:szCs w:val="20"/>
    </w:rPr>
  </w:style>
  <w:style w:type="paragraph" w:styleId="Heading1">
    <w:name w:val="heading 1"/>
    <w:basedOn w:val="Normal"/>
    <w:next w:val="Normal"/>
    <w:link w:val="Heading1Char"/>
    <w:autoRedefine/>
    <w:qFormat/>
    <w:rsid w:val="00B24EDF"/>
    <w:pPr>
      <w:keepNext/>
      <w:pBdr>
        <w:bottom w:val="single" w:sz="24" w:space="1" w:color="06B4BA"/>
      </w:pBdr>
      <w:spacing w:after="240"/>
      <w:outlineLvl w:val="0"/>
    </w:pPr>
    <w:rPr>
      <w:rFonts w:ascii="Arial" w:hAnsi="Arial"/>
      <w:b/>
      <w:color w:val="191716" w:themeColor="background2" w:themeShade="1A"/>
      <w:kern w:val="28"/>
      <w:sz w:val="36"/>
      <w:szCs w:val="16"/>
    </w:rPr>
  </w:style>
  <w:style w:type="paragraph" w:styleId="Heading2">
    <w:name w:val="heading 2"/>
    <w:basedOn w:val="Normal"/>
    <w:next w:val="Normal"/>
    <w:link w:val="Heading2Char"/>
    <w:qFormat/>
    <w:rsid w:val="00972F34"/>
    <w:pPr>
      <w:keepNext/>
      <w:spacing w:before="144" w:after="144"/>
      <w:outlineLvl w:val="1"/>
    </w:pPr>
    <w:rPr>
      <w:rFonts w:ascii="Arial" w:hAnsi="Arial"/>
      <w:b/>
      <w:snapToGrid w:val="0"/>
      <w:color w:val="7D726D" w:themeColor="background2" w:themeShade="80"/>
      <w:sz w:val="30"/>
    </w:rPr>
  </w:style>
  <w:style w:type="paragraph" w:styleId="Heading3">
    <w:name w:val="heading 3"/>
    <w:basedOn w:val="Normal"/>
    <w:next w:val="Normal"/>
    <w:link w:val="Heading3Char"/>
    <w:autoRedefine/>
    <w:qFormat/>
    <w:rsid w:val="00891733"/>
    <w:pPr>
      <w:keepNext/>
      <w:keepLines/>
      <w:spacing w:before="0" w:after="0"/>
      <w:outlineLvl w:val="2"/>
    </w:pPr>
    <w:rPr>
      <w:rFonts w:asciiTheme="minorHAnsi" w:hAnsiTheme="minorHAnsi" w:cstheme="minorHAnsi"/>
      <w:b/>
      <w:sz w:val="20"/>
    </w:rPr>
  </w:style>
  <w:style w:type="paragraph" w:styleId="Heading4">
    <w:name w:val="heading 4"/>
    <w:basedOn w:val="Normal"/>
    <w:next w:val="Normal"/>
    <w:link w:val="Heading4Char"/>
    <w:autoRedefine/>
    <w:qFormat/>
    <w:rsid w:val="00972F34"/>
    <w:pPr>
      <w:keepNext/>
      <w:keepLines/>
      <w:spacing w:before="144" w:after="144"/>
      <w:outlineLvl w:val="3"/>
    </w:pPr>
    <w:rPr>
      <w:rFonts w:asciiTheme="minorHAnsi" w:hAnsiTheme="minorHAnsi" w:cstheme="majorBidi"/>
      <w:b/>
      <w:color w:val="7D726D" w:themeColor="background2" w:themeShade="80"/>
      <w:sz w:val="24"/>
    </w:rPr>
  </w:style>
  <w:style w:type="paragraph" w:styleId="Heading5">
    <w:name w:val="heading 5"/>
    <w:basedOn w:val="Normal"/>
    <w:next w:val="Normal"/>
    <w:link w:val="Heading5Char"/>
    <w:autoRedefine/>
    <w:qFormat/>
    <w:rsid w:val="00725C9E"/>
    <w:pPr>
      <w:keepNext/>
      <w:spacing w:before="144" w:after="144"/>
      <w:outlineLvl w:val="4"/>
    </w:pPr>
    <w:rPr>
      <w:b/>
      <w:i/>
      <w:color w:val="3E3936"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4EDF"/>
    <w:rPr>
      <w:rFonts w:ascii="Arial" w:eastAsia="Times New Roman" w:hAnsi="Arial" w:cs="Times New Roman"/>
      <w:b/>
      <w:color w:val="191716" w:themeColor="background2" w:themeShade="1A"/>
      <w:kern w:val="28"/>
      <w:sz w:val="36"/>
      <w:szCs w:val="16"/>
    </w:rPr>
  </w:style>
  <w:style w:type="character" w:customStyle="1" w:styleId="Heading2Char">
    <w:name w:val="Heading 2 Char"/>
    <w:basedOn w:val="DefaultParagraphFont"/>
    <w:link w:val="Heading2"/>
    <w:rsid w:val="00972F34"/>
    <w:rPr>
      <w:rFonts w:ascii="Arial" w:eastAsia="Times New Roman" w:hAnsi="Arial" w:cs="Times New Roman"/>
      <w:b/>
      <w:snapToGrid w:val="0"/>
      <w:color w:val="7D726D" w:themeColor="background2" w:themeShade="80"/>
      <w:sz w:val="30"/>
      <w:szCs w:val="20"/>
    </w:rPr>
  </w:style>
  <w:style w:type="character" w:customStyle="1" w:styleId="Heading3Char">
    <w:name w:val="Heading 3 Char"/>
    <w:basedOn w:val="DefaultParagraphFont"/>
    <w:link w:val="Heading3"/>
    <w:rsid w:val="00891733"/>
    <w:rPr>
      <w:rFonts w:eastAsia="Times New Roman" w:cstheme="minorHAnsi"/>
      <w:b/>
      <w:sz w:val="20"/>
      <w:szCs w:val="20"/>
    </w:rPr>
  </w:style>
  <w:style w:type="character" w:customStyle="1" w:styleId="Heading4Char">
    <w:name w:val="Heading 4 Char"/>
    <w:basedOn w:val="DefaultParagraphFont"/>
    <w:link w:val="Heading4"/>
    <w:rsid w:val="00972F34"/>
    <w:rPr>
      <w:rFonts w:eastAsia="Times New Roman" w:cstheme="majorBidi"/>
      <w:b/>
      <w:color w:val="7D726D" w:themeColor="background2" w:themeShade="80"/>
      <w:sz w:val="24"/>
      <w:szCs w:val="20"/>
    </w:rPr>
  </w:style>
  <w:style w:type="character" w:customStyle="1" w:styleId="Heading5Char">
    <w:name w:val="Heading 5 Char"/>
    <w:basedOn w:val="DefaultParagraphFont"/>
    <w:link w:val="Heading5"/>
    <w:rsid w:val="00725C9E"/>
    <w:rPr>
      <w:rFonts w:ascii="Calibri" w:eastAsia="Times New Roman" w:hAnsi="Calibri" w:cs="Times New Roman"/>
      <w:b/>
      <w:i/>
      <w:color w:val="3E3936" w:themeColor="background2" w:themeShade="40"/>
      <w:szCs w:val="20"/>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styleId="Footer">
    <w:name w:val="footer"/>
    <w:basedOn w:val="Normal"/>
    <w:link w:val="FooterChar"/>
    <w:uiPriority w:val="99"/>
    <w:rsid w:val="0051046D"/>
    <w:pPr>
      <w:spacing w:before="0" w:after="0" w:line="240" w:lineRule="auto"/>
    </w:pPr>
    <w:rPr>
      <w:bCs/>
      <w:noProof/>
      <w:color w:val="FFFFFF" w:themeColor="background1"/>
      <w:sz w:val="15"/>
      <w:szCs w:val="15"/>
    </w:rPr>
  </w:style>
  <w:style w:type="character" w:customStyle="1" w:styleId="FooterChar">
    <w:name w:val="Footer Char"/>
    <w:basedOn w:val="DefaultParagraphFont"/>
    <w:link w:val="Footer"/>
    <w:uiPriority w:val="99"/>
    <w:rsid w:val="0051046D"/>
    <w:rPr>
      <w:rFonts w:ascii="Calibri" w:eastAsia="Times New Roman" w:hAnsi="Calibri" w:cs="Times New Roman"/>
      <w:bCs/>
      <w:noProof/>
      <w:color w:val="FFFFFF" w:themeColor="background1"/>
      <w:sz w:val="15"/>
      <w:szCs w:val="15"/>
    </w:rPr>
  </w:style>
  <w:style w:type="paragraph" w:customStyle="1" w:styleId="bullet1-last">
    <w:name w:val="bullet 1 - last"/>
    <w:basedOn w:val="bullet1"/>
    <w:qFormat/>
    <w:rsid w:val="002B1D76"/>
    <w:pPr>
      <w:spacing w:after="160"/>
    </w:pPr>
  </w:style>
  <w:style w:type="paragraph" w:customStyle="1" w:styleId="bullet1">
    <w:name w:val="bullet 1"/>
    <w:basedOn w:val="BodyText"/>
    <w:link w:val="bullet1Char"/>
    <w:qFormat/>
    <w:rsid w:val="002B1D76"/>
    <w:pPr>
      <w:numPr>
        <w:numId w:val="3"/>
      </w:numPr>
      <w:spacing w:before="60" w:after="60"/>
      <w:ind w:left="266" w:hanging="266"/>
    </w:pPr>
  </w:style>
  <w:style w:type="character" w:customStyle="1" w:styleId="bullet1Char">
    <w:name w:val="bullet 1 Char"/>
    <w:basedOn w:val="DefaultParagraphFont"/>
    <w:link w:val="bullet1"/>
    <w:rsid w:val="002B1D76"/>
    <w:rPr>
      <w:rFonts w:ascii="Calibri" w:eastAsia="Times New Roman" w:hAnsi="Calibri" w:cs="Times New Roman"/>
      <w:szCs w:val="20"/>
      <w:lang w:eastAsia="en-AU"/>
    </w:rPr>
  </w:style>
  <w:style w:type="paragraph" w:customStyle="1" w:styleId="note">
    <w:name w:val="note"/>
    <w:basedOn w:val="NoteHeading"/>
    <w:link w:val="noteChar"/>
    <w:qFormat/>
    <w:rsid w:val="00972F34"/>
    <w:pPr>
      <w:keepNext/>
      <w:spacing w:before="120"/>
    </w:pPr>
    <w:rPr>
      <w:bCs/>
      <w:i/>
      <w:iCs/>
      <w:noProof/>
      <w:sz w:val="18"/>
      <w:szCs w:val="18"/>
      <w:lang w:val="en-GB" w:eastAsia="en-GB"/>
    </w:rPr>
  </w:style>
  <w:style w:type="character" w:customStyle="1" w:styleId="noteChar">
    <w:name w:val="note Char"/>
    <w:link w:val="note"/>
    <w:rsid w:val="00972F34"/>
    <w:rPr>
      <w:rFonts w:ascii="Calibri" w:eastAsia="Times New Roman" w:hAnsi="Calibri" w:cs="Times New Roman"/>
      <w:bCs/>
      <w:i/>
      <w:iCs/>
      <w:noProof/>
      <w:sz w:val="18"/>
      <w:szCs w:val="18"/>
      <w:lang w:val="en-GB" w:eastAsia="en-GB"/>
    </w:rPr>
  </w:style>
  <w:style w:type="paragraph" w:customStyle="1" w:styleId="bullet2">
    <w:name w:val="bullet 2"/>
    <w:basedOn w:val="bullet1"/>
    <w:link w:val="bullet2Char"/>
    <w:qFormat/>
    <w:rsid w:val="002B1D76"/>
    <w:pPr>
      <w:numPr>
        <w:numId w:val="4"/>
      </w:numPr>
    </w:pPr>
  </w:style>
  <w:style w:type="character" w:customStyle="1" w:styleId="bullet2Char">
    <w:name w:val="bullet 2 Char"/>
    <w:basedOn w:val="bullet1Char"/>
    <w:link w:val="bullet2"/>
    <w:rsid w:val="002B1D76"/>
    <w:rPr>
      <w:rFonts w:ascii="Calibri" w:eastAsia="Times New Roman" w:hAnsi="Calibri" w:cs="Times New Roman"/>
      <w:szCs w:val="20"/>
      <w:lang w:eastAsia="en-AU"/>
    </w:rPr>
  </w:style>
  <w:style w:type="paragraph" w:customStyle="1" w:styleId="Tablefigures">
    <w:name w:val="Table figures"/>
    <w:basedOn w:val="Tabletext"/>
    <w:link w:val="TablefiguresChar"/>
    <w:autoRedefine/>
    <w:qFormat/>
    <w:rsid w:val="00595525"/>
    <w:pPr>
      <w:jc w:val="right"/>
    </w:pPr>
    <w:rPr>
      <w:bCs/>
    </w:rPr>
  </w:style>
  <w:style w:type="paragraph" w:customStyle="1" w:styleId="Tabletext">
    <w:name w:val="Table text"/>
    <w:basedOn w:val="Normal"/>
    <w:link w:val="TabletextChar"/>
    <w:autoRedefine/>
    <w:qFormat/>
    <w:rsid w:val="004163F1"/>
    <w:pPr>
      <w:spacing w:before="60" w:after="60" w:line="240" w:lineRule="auto"/>
    </w:pPr>
    <w:rPr>
      <w:sz w:val="20"/>
      <w:lang w:eastAsia="en-AU"/>
    </w:rPr>
  </w:style>
  <w:style w:type="character" w:customStyle="1" w:styleId="TablefiguresChar">
    <w:name w:val="Table figures Char"/>
    <w:basedOn w:val="DefaultParagraphFont"/>
    <w:link w:val="Tablefigures"/>
    <w:rsid w:val="00595525"/>
    <w:rPr>
      <w:rFonts w:ascii="Calibri" w:eastAsia="Times New Roman" w:hAnsi="Calibri" w:cs="Times New Roman"/>
      <w:bCs/>
      <w:sz w:val="20"/>
      <w:szCs w:val="20"/>
      <w:lang w:eastAsia="en-AU"/>
    </w:rPr>
  </w:style>
  <w:style w:type="character" w:customStyle="1" w:styleId="TabletextChar">
    <w:name w:val="Table text Char"/>
    <w:basedOn w:val="DefaultParagraphFont"/>
    <w:link w:val="Tabletext"/>
    <w:rsid w:val="004163F1"/>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numPr>
        <w:numId w:val="1"/>
      </w:numPr>
      <w:spacing w:before="0" w:after="0"/>
    </w:pPr>
    <w:rPr>
      <w:sz w:val="18"/>
      <w:szCs w:val="24"/>
    </w:rPr>
  </w:style>
  <w:style w:type="character" w:customStyle="1" w:styleId="noteslistChar">
    <w:name w:val="notes list Char"/>
    <w:basedOn w:val="DefaultParagraphFont"/>
    <w:link w:val="noteslist"/>
    <w:rsid w:val="00EC5694"/>
    <w:rPr>
      <w:rFonts w:ascii="Calibri" w:eastAsia="Times New Roman" w:hAnsi="Calibri" w:cs="Times New Roman"/>
      <w:sz w:val="18"/>
      <w:szCs w:val="24"/>
    </w:rPr>
  </w:style>
  <w:style w:type="paragraph" w:customStyle="1" w:styleId="TableFiguresheading">
    <w:name w:val="Table Figures_heading"/>
    <w:basedOn w:val="Normal"/>
    <w:link w:val="TableFiguresheadingChar"/>
    <w:qFormat/>
    <w:rsid w:val="00EC5694"/>
    <w:pPr>
      <w:spacing w:before="0" w:after="0"/>
      <w:jc w:val="right"/>
    </w:pPr>
    <w:rPr>
      <w:b/>
      <w:sz w:val="20"/>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pPr>
      <w:spacing w:before="60" w:after="60"/>
    </w:pPr>
    <w:rPr>
      <w:b/>
      <w:sz w:val="20"/>
      <w:lang w:eastAsia="en-AU"/>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DE21DC"/>
    <w:pPr>
      <w:keepNext/>
      <w:spacing w:before="240" w:after="120" w:line="240" w:lineRule="auto"/>
    </w:pPr>
    <w:rPr>
      <w:b/>
      <w:bCs/>
      <w:i w:val="0"/>
      <w:iCs w:val="0"/>
      <w:color w:val="auto"/>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basedOn w:val="TableFiguresheading"/>
    <w:qFormat/>
    <w:rsid w:val="00972F34"/>
    <w:pPr>
      <w:spacing w:before="60" w:after="60" w:line="240" w:lineRule="auto"/>
      <w:jc w:val="left"/>
    </w:pPr>
    <w:rPr>
      <w:b w:val="0"/>
      <w:bCs/>
      <w:szCs w:val="22"/>
      <w:lang w:eastAsia="en-AU"/>
    </w:rPr>
  </w:style>
  <w:style w:type="table" w:customStyle="1" w:styleId="ARTable">
    <w:name w:val="AR Table"/>
    <w:basedOn w:val="TableNormal"/>
    <w:uiPriority w:val="99"/>
    <w:rsid w:val="000D5213"/>
    <w:pPr>
      <w:spacing w:after="0" w:line="240" w:lineRule="auto"/>
    </w:pPr>
    <w:tblPr>
      <w:tblStyleRowBandSize w:val="1"/>
      <w:tblBorders>
        <w:bottom w:val="single" w:sz="18" w:space="0" w:color="auto"/>
      </w:tblBorders>
    </w:tblPr>
    <w:tcPr>
      <w:tcMar>
        <w:top w:w="28" w:type="dxa"/>
        <w:left w:w="113" w:type="dxa"/>
        <w:bottom w:w="28" w:type="dxa"/>
        <w:right w:w="113" w:type="dxa"/>
      </w:tcMar>
    </w:tcPr>
    <w:tblStylePr w:type="firstRow">
      <w:rPr>
        <w:b/>
      </w:rPr>
      <w:tblPr/>
      <w:tcPr>
        <w:shd w:val="clear" w:color="auto" w:fill="FFFF00"/>
      </w:tcPr>
    </w:tblStylePr>
    <w:tblStylePr w:type="band2Horz">
      <w:tblPr/>
      <w:tcPr>
        <w:shd w:val="clear" w:color="auto" w:fill="E4E5E3"/>
      </w:tcPr>
    </w:tblStylePr>
  </w:style>
  <w:style w:type="paragraph" w:customStyle="1" w:styleId="bullet3">
    <w:name w:val="bullet 3"/>
    <w:basedOn w:val="bullet2"/>
    <w:qFormat/>
    <w:rsid w:val="002B1D76"/>
    <w:pPr>
      <w:numPr>
        <w:numId w:val="2"/>
      </w:numPr>
      <w:ind w:left="1008" w:hanging="266"/>
    </w:pPr>
  </w:style>
  <w:style w:type="paragraph" w:customStyle="1" w:styleId="IntroParagraph">
    <w:name w:val="Intro Paragraph"/>
    <w:basedOn w:val="Normal"/>
    <w:link w:val="IntroParagraphChar"/>
    <w:qFormat/>
    <w:rsid w:val="00972F34"/>
    <w:pPr>
      <w:spacing w:before="144" w:after="144" w:line="264" w:lineRule="auto"/>
    </w:pPr>
    <w:rPr>
      <w:b/>
      <w:bCs/>
      <w:sz w:val="30"/>
      <w:szCs w:val="30"/>
    </w:rPr>
  </w:style>
  <w:style w:type="paragraph" w:customStyle="1" w:styleId="bullet2-last">
    <w:name w:val="bullet 2 - last"/>
    <w:basedOn w:val="bullet2"/>
    <w:qFormat/>
    <w:rsid w:val="002B1D76"/>
    <w:pPr>
      <w:spacing w:after="160"/>
    </w:pPr>
  </w:style>
  <w:style w:type="character" w:customStyle="1" w:styleId="IntroParagraphChar">
    <w:name w:val="Intro Paragraph Char"/>
    <w:basedOn w:val="DefaultParagraphFont"/>
    <w:link w:val="IntroParagraph"/>
    <w:rsid w:val="00972F34"/>
    <w:rPr>
      <w:rFonts w:ascii="Calibri" w:eastAsia="Times New Roman" w:hAnsi="Calibri" w:cs="Times New Roman"/>
      <w:b/>
      <w:bCs/>
      <w:sz w:val="30"/>
      <w:szCs w:val="30"/>
    </w:rPr>
  </w:style>
  <w:style w:type="paragraph" w:styleId="BodyText">
    <w:name w:val="Body Text"/>
    <w:basedOn w:val="Normal"/>
    <w:link w:val="BodyTextChar"/>
    <w:uiPriority w:val="99"/>
    <w:unhideWhenUsed/>
    <w:rsid w:val="002B1D76"/>
    <w:pPr>
      <w:spacing w:after="120" w:line="300" w:lineRule="exact"/>
    </w:pPr>
    <w:rPr>
      <w:lang w:eastAsia="en-AU"/>
    </w:rPr>
  </w:style>
  <w:style w:type="character" w:customStyle="1" w:styleId="BodyTextChar">
    <w:name w:val="Body Text Char"/>
    <w:basedOn w:val="DefaultParagraphFont"/>
    <w:link w:val="BodyText"/>
    <w:uiPriority w:val="99"/>
    <w:rsid w:val="002B1D76"/>
    <w:rPr>
      <w:rFonts w:ascii="Calibri" w:eastAsia="Times New Roman" w:hAnsi="Calibri" w:cs="Times New Roman"/>
      <w:szCs w:val="20"/>
      <w:lang w:eastAsia="en-AU"/>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unhideWhenUsed/>
    <w:qFormat/>
    <w:rsid w:val="00EC5694"/>
    <w:pPr>
      <w:spacing w:before="0"/>
    </w:pPr>
    <w:rPr>
      <w:i/>
      <w:iCs/>
      <w:color w:val="472C8C" w:themeColor="text2"/>
      <w:sz w:val="18"/>
      <w:szCs w:val="18"/>
    </w:rPr>
  </w:style>
  <w:style w:type="character" w:styleId="Hyperlink">
    <w:name w:val="Hyperlink"/>
    <w:basedOn w:val="DefaultParagraphFont"/>
    <w:uiPriority w:val="99"/>
    <w:unhideWhenUsed/>
    <w:rsid w:val="00571028"/>
    <w:rPr>
      <w:color w:val="008FC5" w:themeColor="accent2"/>
      <w:u w:val="single"/>
    </w:rPr>
  </w:style>
  <w:style w:type="paragraph" w:styleId="ListParagraph">
    <w:name w:val="List Paragraph"/>
    <w:aliases w:val="List Paragraph1,Recommendation,List Paragraph11,List Paragraph111,L,F5 List Paragraph,Dot pt,CV text,Medium Grid 1 - Accent 21,Numbered Paragraph,List Paragraph2,NFP GP Bulleted List,FooterText,Paragraphe de liste1,列出段,Bullets,Text Bullet"/>
    <w:basedOn w:val="Normal"/>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line="240" w:lineRule="auto"/>
    </w:pPr>
    <w:tblPr>
      <w:tblStyleRowBandSize w:val="1"/>
      <w:tblStyleColBandSize w:val="1"/>
      <w:tblBorders>
        <w:top w:val="single" w:sz="4" w:space="0" w:color="9A82D8" w:themeColor="text1" w:themeTint="80"/>
        <w:bottom w:val="single" w:sz="4" w:space="0" w:color="9A82D8" w:themeColor="text1" w:themeTint="80"/>
      </w:tblBorders>
    </w:tblPr>
    <w:tblStylePr w:type="firstRow">
      <w:rPr>
        <w:b/>
        <w:bCs/>
      </w:rPr>
      <w:tblPr/>
      <w:tcPr>
        <w:tcBorders>
          <w:bottom w:val="single" w:sz="4" w:space="0" w:color="9A82D8" w:themeColor="text1" w:themeTint="80"/>
        </w:tcBorders>
      </w:tcPr>
    </w:tblStylePr>
    <w:tblStylePr w:type="lastRow">
      <w:rPr>
        <w:b/>
        <w:bCs/>
      </w:rPr>
      <w:tblPr/>
      <w:tcPr>
        <w:tcBorders>
          <w:top w:val="single" w:sz="4" w:space="0" w:color="9A82D8" w:themeColor="text1" w:themeTint="80"/>
        </w:tcBorders>
      </w:tcPr>
    </w:tblStylePr>
    <w:tblStylePr w:type="firstCol">
      <w:rPr>
        <w:b/>
        <w:bCs/>
      </w:rPr>
    </w:tblStylePr>
    <w:tblStylePr w:type="lastCol">
      <w:rPr>
        <w:b/>
        <w:bCs/>
      </w:rPr>
    </w:tblStylePr>
    <w:tblStylePr w:type="band1Vert">
      <w:tblPr/>
      <w:tcPr>
        <w:tcBorders>
          <w:left w:val="single" w:sz="4" w:space="0" w:color="9A82D8" w:themeColor="text1" w:themeTint="80"/>
          <w:right w:val="single" w:sz="4" w:space="0" w:color="9A82D8" w:themeColor="text1" w:themeTint="80"/>
        </w:tcBorders>
      </w:tcPr>
    </w:tblStylePr>
    <w:tblStylePr w:type="band2Vert">
      <w:tblPr/>
      <w:tcPr>
        <w:tcBorders>
          <w:left w:val="single" w:sz="4" w:space="0" w:color="9A82D8" w:themeColor="text1" w:themeTint="80"/>
          <w:right w:val="single" w:sz="4" w:space="0" w:color="9A82D8" w:themeColor="text1" w:themeTint="80"/>
        </w:tcBorders>
      </w:tcPr>
    </w:tblStylePr>
    <w:tblStylePr w:type="band1Horz">
      <w:tblPr/>
      <w:tcPr>
        <w:tcBorders>
          <w:top w:val="single" w:sz="4" w:space="0" w:color="9A82D8" w:themeColor="text1" w:themeTint="80"/>
          <w:bottom w:val="single" w:sz="4" w:space="0" w:color="9A82D8"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basedOn w:val="TableNormal"/>
    <w:uiPriority w:val="39"/>
    <w:rsid w:val="00D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7C31FD"/>
    <w:pPr>
      <w:keepLines/>
      <w:spacing w:before="120" w:after="120"/>
      <w:contextualSpacing/>
      <w:outlineLvl w:val="0"/>
    </w:pPr>
    <w:rPr>
      <w:rFonts w:ascii="Arial" w:eastAsiaTheme="majorEastAsia" w:hAnsi="Arial" w:cs="Arial"/>
      <w:b/>
      <w:color w:val="FFFFFF" w:themeColor="background1"/>
      <w:kern w:val="28"/>
      <w:sz w:val="70"/>
      <w:szCs w:val="70"/>
    </w:rPr>
  </w:style>
  <w:style w:type="character" w:customStyle="1" w:styleId="TitleChar">
    <w:name w:val="Title Char"/>
    <w:basedOn w:val="DefaultParagraphFont"/>
    <w:link w:val="Title"/>
    <w:uiPriority w:val="22"/>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3"/>
    <w:qFormat/>
    <w:rsid w:val="00F939BC"/>
    <w:pPr>
      <w:keepLines/>
      <w:numPr>
        <w:ilvl w:val="1"/>
      </w:numPr>
      <w:spacing w:before="120" w:after="480" w:line="360" w:lineRule="exact"/>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3"/>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427359"/>
    <w:pPr>
      <w:pBdr>
        <w:top w:val="single" w:sz="4" w:space="14" w:color="FFFFFF" w:themeColor="background1"/>
        <w:left w:val="single" w:sz="4" w:space="14" w:color="FFFFFF" w:themeColor="background1"/>
        <w:bottom w:val="single" w:sz="4" w:space="14" w:color="FFFFFF" w:themeColor="background1"/>
        <w:right w:val="single" w:sz="4" w:space="14" w:color="FFFFFF" w:themeColor="background1"/>
      </w:pBdr>
      <w:shd w:val="clear" w:color="auto" w:fill="F2F2F2" w:themeFill="background1" w:themeFillShade="F2"/>
      <w:spacing w:before="120" w:after="60" w:line="264" w:lineRule="auto"/>
      <w:ind w:left="284" w:right="284"/>
    </w:pPr>
    <w:rPr>
      <w:rFonts w:asciiTheme="minorHAnsi" w:eastAsiaTheme="minorHAnsi" w:hAnsiTheme="minorHAnsi" w:cstheme="minorBidi"/>
      <w:szCs w:val="22"/>
    </w:rPr>
  </w:style>
  <w:style w:type="numbering" w:customStyle="1" w:styleId="KCBullets">
    <w:name w:val="KC Bullets"/>
    <w:uiPriority w:val="99"/>
    <w:rsid w:val="00430784"/>
    <w:pPr>
      <w:numPr>
        <w:numId w:val="5"/>
      </w:numPr>
    </w:pPr>
  </w:style>
  <w:style w:type="character" w:styleId="SubtleEmphasis">
    <w:name w:val="Subtle Emphasis"/>
    <w:basedOn w:val="DefaultParagraphFont"/>
    <w:uiPriority w:val="19"/>
    <w:qFormat/>
    <w:rsid w:val="00972F34"/>
    <w:rPr>
      <w:i/>
      <w:iCs/>
      <w:color w:val="auto"/>
    </w:rPr>
  </w:style>
  <w:style w:type="paragraph" w:styleId="TOCHeading">
    <w:name w:val="TOC Heading"/>
    <w:basedOn w:val="Heading1"/>
    <w:next w:val="Normal"/>
    <w:uiPriority w:val="39"/>
    <w:unhideWhenUsed/>
    <w:qFormat/>
    <w:rsid w:val="002706E0"/>
    <w:pPr>
      <w:keepLines/>
      <w:spacing w:before="240" w:after="0"/>
    </w:pPr>
    <w:rPr>
      <w:rFonts w:eastAsiaTheme="majorEastAsia" w:cs="Arial"/>
      <w:szCs w:val="44"/>
      <w:lang w:val="en-US"/>
    </w:rPr>
  </w:style>
  <w:style w:type="paragraph" w:customStyle="1" w:styleId="Tabletextsmall">
    <w:name w:val="Table text small"/>
    <w:basedOn w:val="Tabletext"/>
    <w:qFormat/>
    <w:rsid w:val="00376426"/>
    <w:pPr>
      <w:spacing w:before="30" w:after="30"/>
    </w:pPr>
    <w:rPr>
      <w:sz w:val="16"/>
      <w:szCs w:val="16"/>
    </w:rPr>
  </w:style>
  <w:style w:type="paragraph" w:customStyle="1" w:styleId="bulletalpha">
    <w:name w:val="bullet alpha"/>
    <w:basedOn w:val="bullet1"/>
    <w:qFormat/>
    <w:rsid w:val="00370F25"/>
    <w:pPr>
      <w:numPr>
        <w:numId w:val="6"/>
      </w:numPr>
    </w:pPr>
    <w:rPr>
      <w:rFonts w:asciiTheme="minorHAnsi" w:hAnsiTheme="minorHAnsi" w:cstheme="minorHAnsi"/>
      <w:szCs w:val="22"/>
      <w:lang w:val="en"/>
    </w:rPr>
  </w:style>
  <w:style w:type="paragraph" w:customStyle="1" w:styleId="Bulletroman">
    <w:name w:val="Bullet roman"/>
    <w:basedOn w:val="bulletalpha"/>
    <w:qFormat/>
    <w:rsid w:val="00684837"/>
    <w:pPr>
      <w:numPr>
        <w:numId w:val="7"/>
      </w:numPr>
      <w:ind w:left="350" w:hanging="357"/>
    </w:pPr>
  </w:style>
  <w:style w:type="paragraph" w:customStyle="1" w:styleId="Boxed1Bullet">
    <w:name w:val="Boxed 1 Bullet"/>
    <w:basedOn w:val="Boxed1Text"/>
    <w:uiPriority w:val="30"/>
    <w:qFormat/>
    <w:rsid w:val="00430784"/>
    <w:pPr>
      <w:numPr>
        <w:numId w:val="8"/>
      </w:numPr>
    </w:pPr>
  </w:style>
  <w:style w:type="paragraph" w:customStyle="1" w:styleId="Section">
    <w:name w:val="Section #"/>
    <w:basedOn w:val="Title"/>
    <w:qFormat/>
    <w:rsid w:val="001357AE"/>
    <w:pPr>
      <w:spacing w:after="0"/>
      <w:jc w:val="center"/>
    </w:pPr>
    <w:rPr>
      <w:bCs/>
      <w:outline/>
      <w:sz w:val="600"/>
      <w:szCs w:val="600"/>
      <w14:textOutline w14:w="38100" w14:cap="rnd" w14:cmpd="sng" w14:algn="ctr">
        <w14:solidFill>
          <w14:schemeClr w14:val="bg1"/>
        </w14:solidFill>
        <w14:prstDash w14:val="solid"/>
        <w14:bevel/>
      </w14:textOutline>
      <w14:textFill>
        <w14:noFill/>
      </w14:textFill>
    </w:rPr>
  </w:style>
  <w:style w:type="numbering" w:customStyle="1" w:styleId="BoxedBullets">
    <w:name w:val="Boxed Bullets"/>
    <w:uiPriority w:val="99"/>
    <w:rsid w:val="00430784"/>
    <w:pPr>
      <w:numPr>
        <w:numId w:val="8"/>
      </w:numPr>
    </w:pPr>
  </w:style>
  <w:style w:type="paragraph" w:styleId="TOC2">
    <w:name w:val="toc 2"/>
    <w:basedOn w:val="Normal"/>
    <w:next w:val="Normal"/>
    <w:autoRedefine/>
    <w:uiPriority w:val="39"/>
    <w:unhideWhenUsed/>
    <w:rsid w:val="007477D7"/>
    <w:pPr>
      <w:tabs>
        <w:tab w:val="left" w:pos="426"/>
        <w:tab w:val="right" w:leader="dot" w:pos="9639"/>
      </w:tabs>
      <w:spacing w:after="100"/>
      <w:ind w:left="426"/>
    </w:pPr>
  </w:style>
  <w:style w:type="paragraph" w:styleId="TOC3">
    <w:name w:val="toc 3"/>
    <w:basedOn w:val="Normal"/>
    <w:next w:val="Normal"/>
    <w:autoRedefine/>
    <w:uiPriority w:val="39"/>
    <w:unhideWhenUsed/>
    <w:rsid w:val="00C8016E"/>
    <w:pPr>
      <w:tabs>
        <w:tab w:val="right" w:leader="dot" w:pos="9629"/>
      </w:tabs>
      <w:spacing w:after="100"/>
      <w:ind w:left="851"/>
    </w:p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ED0E9E"/>
    <w:pPr>
      <w:keepNext/>
      <w:spacing w:line="240" w:lineRule="atLeast"/>
    </w:pPr>
    <w:rPr>
      <w:b/>
      <w:szCs w:val="20"/>
    </w:rPr>
  </w:style>
  <w:style w:type="numbering" w:customStyle="1" w:styleId="FigureNumbers">
    <w:name w:val="Figure Numbers"/>
    <w:uiPriority w:val="99"/>
    <w:rsid w:val="00495C6A"/>
    <w:pPr>
      <w:numPr>
        <w:numId w:val="9"/>
      </w:numPr>
    </w:pPr>
  </w:style>
  <w:style w:type="paragraph" w:styleId="TOC1">
    <w:name w:val="toc 1"/>
    <w:basedOn w:val="Normal"/>
    <w:next w:val="Normal"/>
    <w:autoRedefine/>
    <w:uiPriority w:val="39"/>
    <w:unhideWhenUsed/>
    <w:rsid w:val="00A75D15"/>
    <w:pPr>
      <w:tabs>
        <w:tab w:val="right" w:leader="dot" w:pos="9629"/>
      </w:tabs>
      <w:spacing w:after="100"/>
    </w:pPr>
    <w:rPr>
      <w:b/>
      <w:bCs/>
      <w:noProof/>
    </w:rPr>
  </w:style>
  <w:style w:type="numbering" w:customStyle="1" w:styleId="AppendixNumbers">
    <w:name w:val="Appendix Numbers"/>
    <w:uiPriority w:val="99"/>
    <w:rsid w:val="00C45989"/>
    <w:pPr>
      <w:numPr>
        <w:numId w:val="10"/>
      </w:numPr>
    </w:pPr>
  </w:style>
  <w:style w:type="table" w:customStyle="1" w:styleId="DefaultTable1">
    <w:name w:val="Default Table 1"/>
    <w:basedOn w:val="GridTable5Dark-Accent1"/>
    <w:uiPriority w:val="99"/>
    <w:rsid w:val="00C45989"/>
    <w:pPr>
      <w:spacing w:before="60" w:after="60"/>
    </w:pPr>
    <w:rPr>
      <w:color w:val="472C8C" w:themeColor="text1"/>
      <w:sz w:val="18"/>
      <w:szCs w:val="20"/>
      <w:lang w:val="en-GB" w:eastAsia="en-AU"/>
    </w:rPr>
    <w:tblPr>
      <w:tbl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077F79" w:themeFill="accent1"/>
      </w:tcPr>
    </w:tblStylePr>
    <w:tblStylePr w:type="lastRow">
      <w:rPr>
        <w:b/>
        <w:bCs/>
        <w:color w:val="472C8C" w:themeColor="text1"/>
      </w:rPr>
      <w:tbl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pPr>
        <w:jc w:val="right"/>
      </w:pPr>
      <w:rPr>
        <w:b/>
        <w:bCs/>
        <w:color w:val="472C8C"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7FBF7" w:themeFill="accent1" w:themeFillTint="33"/>
      </w:tcPr>
    </w:tblStylePr>
    <w:tblStylePr w:type="band2Vert">
      <w:tblPr/>
      <w:tcPr>
        <w:shd w:val="clear" w:color="auto" w:fill="70F7F0" w:themeFill="accent1" w:themeFillTint="66"/>
      </w:tcPr>
    </w:tblStylePr>
    <w:tblStylePr w:type="band1Horz">
      <w:tblPr/>
      <w:tcPr>
        <w:shd w:val="clear" w:color="auto" w:fill="B7FBF7" w:themeFill="accent1" w:themeFillTint="33"/>
      </w:tcPr>
    </w:tblStylePr>
    <w:tblStylePr w:type="band2Horz">
      <w:tblPr/>
      <w:tcPr>
        <w:shd w:val="clear" w:color="auto" w:fill="70F7F0" w:themeFill="accent1" w:themeFillTint="66"/>
      </w:tcPr>
    </w:tblStylePr>
  </w:style>
  <w:style w:type="numbering" w:customStyle="1" w:styleId="TableNumbers">
    <w:name w:val="Table Numbers"/>
    <w:uiPriority w:val="99"/>
    <w:rsid w:val="00C45989"/>
    <w:pPr>
      <w:numPr>
        <w:numId w:val="11"/>
      </w:numPr>
    </w:pPr>
  </w:style>
  <w:style w:type="table" w:styleId="GridTable5Dark-Accent1">
    <w:name w:val="Grid Table 5 Dark Accent 1"/>
    <w:basedOn w:val="TableNormal"/>
    <w:uiPriority w:val="50"/>
    <w:rsid w:val="00C45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7F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7F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7F79" w:themeFill="accent1"/>
      </w:tcPr>
    </w:tblStylePr>
    <w:tblStylePr w:type="band1Vert">
      <w:tblPr/>
      <w:tcPr>
        <w:shd w:val="clear" w:color="auto" w:fill="70F7F0" w:themeFill="accent1" w:themeFillTint="66"/>
      </w:tcPr>
    </w:tblStylePr>
    <w:tblStylePr w:type="band1Horz">
      <w:tblPr/>
      <w:tcPr>
        <w:shd w:val="clear" w:color="auto" w:fill="70F7F0" w:themeFill="accent1" w:themeFillTint="66"/>
      </w:tcPr>
    </w:tblStylePr>
  </w:style>
  <w:style w:type="character" w:styleId="FollowedHyperlink">
    <w:name w:val="FollowedHyperlink"/>
    <w:basedOn w:val="DefaultParagraphFont"/>
    <w:uiPriority w:val="99"/>
    <w:semiHidden/>
    <w:unhideWhenUsed/>
    <w:rsid w:val="005331E2"/>
    <w:rPr>
      <w:color w:val="93171B" w:themeColor="followedHyperlink"/>
      <w:u w:val="single"/>
    </w:rPr>
  </w:style>
  <w:style w:type="character" w:customStyle="1" w:styleId="UnresolvedMention1">
    <w:name w:val="Unresolved Mention1"/>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473E4F"/>
    <w:pPr>
      <w:numPr>
        <w:numId w:val="12"/>
      </w:numPr>
      <w:spacing w:before="30" w:after="30" w:line="264" w:lineRule="auto"/>
      <w:ind w:left="357" w:hanging="357"/>
    </w:pPr>
    <w:rPr>
      <w:rFonts w:asciiTheme="minorHAnsi" w:eastAsiaTheme="minorHAnsi" w:hAnsiTheme="minorHAnsi"/>
      <w:szCs w:val="22"/>
    </w:rPr>
  </w:style>
  <w:style w:type="paragraph" w:customStyle="1" w:styleId="Default">
    <w:name w:val="Default"/>
    <w:rsid w:val="00BA283F"/>
    <w:pPr>
      <w:autoSpaceDE w:val="0"/>
      <w:autoSpaceDN w:val="0"/>
      <w:adjustRightInd w:val="0"/>
      <w:spacing w:after="0" w:line="240" w:lineRule="auto"/>
    </w:pPr>
    <w:rPr>
      <w:rFonts w:ascii="Calibri" w:hAnsi="Calibri" w:cs="Calibri"/>
      <w:color w:val="000000"/>
      <w:sz w:val="24"/>
      <w:szCs w:val="24"/>
      <w:lang w:val="en-GB"/>
    </w:rPr>
  </w:style>
  <w:style w:type="table" w:styleId="PlainTable1">
    <w:name w:val="Plain Table 1"/>
    <w:basedOn w:val="TableNormal"/>
    <w:uiPriority w:val="41"/>
    <w:rsid w:val="00245E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F7C35"/>
    <w:rPr>
      <w:sz w:val="16"/>
      <w:szCs w:val="16"/>
    </w:rPr>
  </w:style>
  <w:style w:type="paragraph" w:styleId="CommentText">
    <w:name w:val="annotation text"/>
    <w:basedOn w:val="Normal"/>
    <w:link w:val="CommentTextChar"/>
    <w:uiPriority w:val="99"/>
    <w:semiHidden/>
    <w:unhideWhenUsed/>
    <w:rsid w:val="00AF7C35"/>
    <w:pPr>
      <w:spacing w:line="240" w:lineRule="auto"/>
    </w:pPr>
    <w:rPr>
      <w:sz w:val="20"/>
    </w:rPr>
  </w:style>
  <w:style w:type="character" w:customStyle="1" w:styleId="CommentTextChar">
    <w:name w:val="Comment Text Char"/>
    <w:basedOn w:val="DefaultParagraphFont"/>
    <w:link w:val="CommentText"/>
    <w:uiPriority w:val="99"/>
    <w:semiHidden/>
    <w:rsid w:val="00AF7C3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7C35"/>
    <w:rPr>
      <w:b/>
      <w:bCs/>
    </w:rPr>
  </w:style>
  <w:style w:type="character" w:customStyle="1" w:styleId="CommentSubjectChar">
    <w:name w:val="Comment Subject Char"/>
    <w:basedOn w:val="CommentTextChar"/>
    <w:link w:val="CommentSubject"/>
    <w:uiPriority w:val="99"/>
    <w:semiHidden/>
    <w:rsid w:val="00AF7C35"/>
    <w:rPr>
      <w:rFonts w:ascii="Calibri" w:eastAsia="Times New Roman" w:hAnsi="Calibri" w:cs="Times New Roman"/>
      <w:b/>
      <w:bCs/>
      <w:sz w:val="20"/>
      <w:szCs w:val="20"/>
    </w:rPr>
  </w:style>
  <w:style w:type="character" w:customStyle="1" w:styleId="UnresolvedMention2">
    <w:name w:val="Unresolved Mention2"/>
    <w:basedOn w:val="DefaultParagraphFont"/>
    <w:uiPriority w:val="99"/>
    <w:rsid w:val="00D81E50"/>
    <w:rPr>
      <w:color w:val="605E5C"/>
      <w:shd w:val="clear" w:color="auto" w:fill="E1DFDD"/>
    </w:rPr>
  </w:style>
  <w:style w:type="paragraph" w:customStyle="1" w:styleId="Tableheadingsmall">
    <w:name w:val="Table heading small"/>
    <w:basedOn w:val="Tableheading"/>
    <w:qFormat/>
    <w:rsid w:val="00376426"/>
    <w:pPr>
      <w:spacing w:before="30" w:after="30"/>
    </w:pPr>
    <w:rPr>
      <w:sz w:val="16"/>
      <w:szCs w:val="16"/>
    </w:rPr>
  </w:style>
  <w:style w:type="table" w:customStyle="1" w:styleId="ARTableSMALL">
    <w:name w:val="AR Table SMALL"/>
    <w:basedOn w:val="TableNormal"/>
    <w:uiPriority w:val="99"/>
    <w:rsid w:val="00376426"/>
    <w:pPr>
      <w:spacing w:after="0" w:line="240" w:lineRule="auto"/>
    </w:pPr>
    <w:tblPr/>
  </w:style>
  <w:style w:type="paragraph" w:customStyle="1" w:styleId="ARTable-Text-Small-Right">
    <w:name w:val="AR_Table-Text-Small-Right"/>
    <w:basedOn w:val="Normal"/>
    <w:rsid w:val="00370F25"/>
    <w:pPr>
      <w:spacing w:before="60" w:after="60" w:line="240" w:lineRule="auto"/>
      <w:jc w:val="right"/>
    </w:pPr>
    <w:rPr>
      <w:rFonts w:eastAsia="Calibri"/>
      <w:sz w:val="16"/>
    </w:rPr>
  </w:style>
  <w:style w:type="paragraph" w:customStyle="1" w:styleId="Tablebullet1">
    <w:name w:val="Table bullet 1"/>
    <w:basedOn w:val="bullet1"/>
    <w:qFormat/>
    <w:rsid w:val="002D5811"/>
    <w:pPr>
      <w:spacing w:line="240" w:lineRule="auto"/>
      <w:ind w:left="227" w:hanging="227"/>
    </w:pPr>
    <w:rPr>
      <w:sz w:val="20"/>
    </w:rPr>
  </w:style>
  <w:style w:type="paragraph" w:customStyle="1" w:styleId="Tablebullet2">
    <w:name w:val="Table bullet 2"/>
    <w:basedOn w:val="bullet2"/>
    <w:qFormat/>
    <w:rsid w:val="00680698"/>
    <w:rPr>
      <w:sz w:val="20"/>
    </w:rPr>
  </w:style>
  <w:style w:type="paragraph" w:customStyle="1" w:styleId="Tablebulletalpha">
    <w:name w:val="Table bullet alpha"/>
    <w:next w:val="Default"/>
    <w:qFormat/>
    <w:rsid w:val="00370F25"/>
    <w:pPr>
      <w:numPr>
        <w:numId w:val="13"/>
      </w:numPr>
      <w:spacing w:before="60" w:after="60" w:line="240" w:lineRule="auto"/>
      <w:ind w:left="273" w:hanging="284"/>
    </w:pPr>
    <w:rPr>
      <w:rFonts w:eastAsia="Times New Roman" w:cstheme="minorHAnsi"/>
      <w:sz w:val="20"/>
      <w:lang w:val="en" w:eastAsia="en-AU"/>
    </w:rPr>
  </w:style>
  <w:style w:type="paragraph" w:customStyle="1" w:styleId="bullet3-last">
    <w:name w:val="bullet 3 - last"/>
    <w:basedOn w:val="bullet3"/>
    <w:qFormat/>
    <w:rsid w:val="002B1D76"/>
    <w:pPr>
      <w:spacing w:after="160"/>
      <w:ind w:left="1009"/>
    </w:pPr>
  </w:style>
  <w:style w:type="paragraph" w:styleId="Revision">
    <w:name w:val="Revision"/>
    <w:hidden/>
    <w:uiPriority w:val="99"/>
    <w:semiHidden/>
    <w:rsid w:val="00A94A2D"/>
    <w:pPr>
      <w:spacing w:after="0" w:line="240" w:lineRule="auto"/>
    </w:pPr>
    <w:rPr>
      <w:rFonts w:ascii="Calibri" w:eastAsia="Times New Roman" w:hAnsi="Calibri" w:cs="Times New Roman"/>
      <w:szCs w:val="20"/>
    </w:rPr>
  </w:style>
  <w:style w:type="character" w:customStyle="1" w:styleId="SmartLink1">
    <w:name w:val="SmartLink1"/>
    <w:basedOn w:val="DefaultParagraphFont"/>
    <w:uiPriority w:val="99"/>
    <w:rsid w:val="00571028"/>
    <w:rPr>
      <w:color w:val="F14C76" w:themeColor="accent6"/>
      <w:u w:val="single"/>
      <w:shd w:val="clear" w:color="auto" w:fill="F3F2F1"/>
    </w:rPr>
  </w:style>
  <w:style w:type="paragraph" w:styleId="Quote">
    <w:name w:val="Quote"/>
    <w:basedOn w:val="Normal"/>
    <w:next w:val="Normal"/>
    <w:link w:val="QuoteChar"/>
    <w:uiPriority w:val="29"/>
    <w:rsid w:val="00E91CAB"/>
    <w:pPr>
      <w:spacing w:after="160"/>
      <w:ind w:left="864" w:right="864"/>
      <w:jc w:val="center"/>
    </w:pPr>
    <w:rPr>
      <w:i/>
      <w:iCs/>
      <w:color w:val="7D726D" w:themeColor="background2" w:themeShade="80"/>
    </w:rPr>
  </w:style>
  <w:style w:type="character" w:customStyle="1" w:styleId="QuoteChar">
    <w:name w:val="Quote Char"/>
    <w:basedOn w:val="DefaultParagraphFont"/>
    <w:link w:val="Quote"/>
    <w:uiPriority w:val="29"/>
    <w:rsid w:val="00E91CAB"/>
    <w:rPr>
      <w:rFonts w:ascii="Calibri" w:eastAsia="Times New Roman" w:hAnsi="Calibri" w:cs="Times New Roman"/>
      <w:i/>
      <w:iCs/>
      <w:color w:val="7D726D" w:themeColor="background2" w:themeShade="80"/>
      <w:szCs w:val="20"/>
    </w:rPr>
  </w:style>
  <w:style w:type="paragraph" w:styleId="IntenseQuote">
    <w:name w:val="Intense Quote"/>
    <w:basedOn w:val="Normal"/>
    <w:next w:val="Normal"/>
    <w:link w:val="IntenseQuoteChar"/>
    <w:uiPriority w:val="30"/>
    <w:qFormat/>
    <w:rsid w:val="00E91CAB"/>
    <w:pPr>
      <w:pBdr>
        <w:top w:val="single" w:sz="4" w:space="10" w:color="077F79" w:themeColor="accent1"/>
        <w:bottom w:val="single" w:sz="4" w:space="10" w:color="077F79" w:themeColor="accent1"/>
      </w:pBdr>
      <w:spacing w:before="360" w:after="360"/>
      <w:ind w:left="864" w:right="864"/>
      <w:jc w:val="center"/>
    </w:pPr>
    <w:rPr>
      <w:i/>
      <w:iCs/>
      <w:color w:val="7D726D" w:themeColor="background2" w:themeShade="80"/>
    </w:rPr>
  </w:style>
  <w:style w:type="character" w:customStyle="1" w:styleId="IntenseQuoteChar">
    <w:name w:val="Intense Quote Char"/>
    <w:basedOn w:val="DefaultParagraphFont"/>
    <w:link w:val="IntenseQuote"/>
    <w:uiPriority w:val="30"/>
    <w:rsid w:val="00E91CAB"/>
    <w:rPr>
      <w:rFonts w:ascii="Calibri" w:eastAsia="Times New Roman" w:hAnsi="Calibri" w:cs="Times New Roman"/>
      <w:i/>
      <w:iCs/>
      <w:color w:val="7D726D" w:themeColor="background2" w:themeShade="80"/>
      <w:szCs w:val="20"/>
    </w:rPr>
  </w:style>
  <w:style w:type="paragraph" w:customStyle="1" w:styleId="TAbodytext">
    <w:name w:val="TA body text"/>
    <w:basedOn w:val="Normal"/>
    <w:link w:val="TAbodytextChar"/>
    <w:qFormat/>
    <w:rsid w:val="0094259C"/>
    <w:pPr>
      <w:tabs>
        <w:tab w:val="left" w:pos="720"/>
        <w:tab w:val="left" w:pos="1440"/>
      </w:tabs>
      <w:spacing w:before="0" w:after="120" w:line="240" w:lineRule="auto"/>
    </w:pPr>
    <w:rPr>
      <w:rFonts w:ascii="Arial" w:hAnsi="Arial"/>
      <w:sz w:val="24"/>
      <w:szCs w:val="24"/>
      <w:lang w:eastAsia="en-AU"/>
    </w:rPr>
  </w:style>
  <w:style w:type="character" w:customStyle="1" w:styleId="TAbodytextChar">
    <w:name w:val="TA body text Char"/>
    <w:basedOn w:val="DefaultParagraphFont"/>
    <w:link w:val="TAbodytext"/>
    <w:rsid w:val="0094259C"/>
    <w:rPr>
      <w:rFonts w:ascii="Arial" w:eastAsia="Times New Roman" w:hAnsi="Arial" w:cs="Times New Roman"/>
      <w:sz w:val="24"/>
      <w:szCs w:val="24"/>
      <w:lang w:eastAsia="en-AU"/>
    </w:rPr>
  </w:style>
  <w:style w:type="paragraph" w:styleId="ListBullet">
    <w:name w:val="List Bullet"/>
    <w:basedOn w:val="Normal"/>
    <w:unhideWhenUsed/>
    <w:qFormat/>
    <w:rsid w:val="00B858B2"/>
    <w:pPr>
      <w:spacing w:before="180" w:after="60" w:line="240" w:lineRule="auto"/>
    </w:pPr>
    <w:rPr>
      <w:rFonts w:ascii="Arial" w:eastAsiaTheme="minorHAnsi" w:hAnsi="Arial" w:cs="Arial"/>
      <w:szCs w:val="22"/>
      <w:lang w:val="en-GB"/>
    </w:rPr>
  </w:style>
  <w:style w:type="paragraph" w:customStyle="1" w:styleId="CritList">
    <w:name w:val="CritList"/>
    <w:basedOn w:val="Normal"/>
    <w:link w:val="CritListCharChar"/>
    <w:qFormat/>
    <w:rsid w:val="00C34591"/>
    <w:pPr>
      <w:numPr>
        <w:numId w:val="17"/>
      </w:numPr>
      <w:spacing w:before="60" w:after="60" w:line="288" w:lineRule="auto"/>
    </w:pPr>
    <w:rPr>
      <w:rFonts w:ascii="Arial" w:hAnsi="Arial" w:cs="Arial"/>
      <w:color w:val="000000"/>
      <w:sz w:val="20"/>
    </w:rPr>
  </w:style>
  <w:style w:type="character" w:customStyle="1" w:styleId="CritListCharChar">
    <w:name w:val="CritList Char Char"/>
    <w:basedOn w:val="DefaultParagraphFont"/>
    <w:link w:val="CritList"/>
    <w:rsid w:val="00C34591"/>
    <w:rPr>
      <w:rFonts w:ascii="Arial" w:eastAsia="Times New Roman" w:hAnsi="Arial" w:cs="Arial"/>
      <w:color w:val="000000"/>
      <w:sz w:val="20"/>
      <w:szCs w:val="20"/>
    </w:rPr>
  </w:style>
  <w:style w:type="paragraph" w:customStyle="1" w:styleId="RuleList">
    <w:name w:val="RuleList"/>
    <w:basedOn w:val="Normal"/>
    <w:link w:val="RuleListChar"/>
    <w:qFormat/>
    <w:rsid w:val="008A4B35"/>
    <w:pPr>
      <w:numPr>
        <w:numId w:val="18"/>
      </w:numPr>
      <w:spacing w:before="60" w:after="60" w:line="288" w:lineRule="auto"/>
    </w:pPr>
    <w:rPr>
      <w:rFonts w:ascii="Arial" w:hAnsi="Arial" w:cs="Arial"/>
      <w:color w:val="000000"/>
      <w:sz w:val="20"/>
    </w:rPr>
  </w:style>
  <w:style w:type="character" w:customStyle="1" w:styleId="RuleListChar">
    <w:name w:val="RuleList Char"/>
    <w:basedOn w:val="DefaultParagraphFont"/>
    <w:link w:val="RuleList"/>
    <w:rsid w:val="008A4B35"/>
    <w:rPr>
      <w:rFonts w:ascii="Arial" w:eastAsia="Times New Roman" w:hAnsi="Arial" w:cs="Arial"/>
      <w:color w:val="000000"/>
      <w:sz w:val="20"/>
      <w:szCs w:val="20"/>
    </w:rPr>
  </w:style>
  <w:style w:type="character" w:customStyle="1" w:styleId="ui-provider">
    <w:name w:val="ui-provider"/>
    <w:basedOn w:val="DefaultParagraphFont"/>
    <w:rsid w:val="005E182C"/>
  </w:style>
  <w:style w:type="paragraph" w:customStyle="1" w:styleId="TableParagraph">
    <w:name w:val="Table Paragraph"/>
    <w:basedOn w:val="Normal"/>
    <w:uiPriority w:val="1"/>
    <w:qFormat/>
    <w:rsid w:val="00157990"/>
    <w:pPr>
      <w:widowControl w:val="0"/>
      <w:autoSpaceDE w:val="0"/>
      <w:autoSpaceDN w:val="0"/>
      <w:spacing w:before="0" w:after="0" w:line="240" w:lineRule="auto"/>
      <w:ind w:left="86"/>
    </w:pPr>
    <w:rPr>
      <w:rFonts w:ascii="Arial" w:eastAsia="Arial" w:hAnsi="Arial" w:cs="Arial"/>
      <w:szCs w:val="22"/>
      <w:lang w:val="en-US"/>
    </w:rPr>
  </w:style>
  <w:style w:type="paragraph" w:customStyle="1" w:styleId="Style1">
    <w:name w:val="Style1"/>
    <w:basedOn w:val="Normal"/>
    <w:link w:val="Style1Char"/>
    <w:qFormat/>
    <w:rsid w:val="0013441B"/>
    <w:pPr>
      <w:numPr>
        <w:numId w:val="16"/>
      </w:numPr>
      <w:spacing w:before="60" w:after="60"/>
    </w:pPr>
    <w:rPr>
      <w:rFonts w:asciiTheme="minorHAnsi" w:hAnsiTheme="minorHAnsi" w:cstheme="minorHAnsi"/>
      <w:b/>
      <w:color w:val="FFFFFF" w:themeColor="background1"/>
      <w:szCs w:val="22"/>
    </w:rPr>
  </w:style>
  <w:style w:type="paragraph" w:styleId="TOC4">
    <w:name w:val="toc 4"/>
    <w:basedOn w:val="Normal"/>
    <w:next w:val="Normal"/>
    <w:autoRedefine/>
    <w:uiPriority w:val="39"/>
    <w:unhideWhenUsed/>
    <w:rsid w:val="00AB3E59"/>
    <w:pPr>
      <w:spacing w:before="0" w:after="100" w:line="259" w:lineRule="auto"/>
      <w:ind w:left="660"/>
    </w:pPr>
    <w:rPr>
      <w:rFonts w:asciiTheme="minorHAnsi" w:eastAsiaTheme="minorEastAsia" w:hAnsiTheme="minorHAnsi" w:cstheme="minorBidi"/>
      <w:szCs w:val="22"/>
      <w:lang w:eastAsia="en-AU"/>
    </w:rPr>
  </w:style>
  <w:style w:type="character" w:customStyle="1" w:styleId="Style1Char">
    <w:name w:val="Style1 Char"/>
    <w:basedOn w:val="DefaultParagraphFont"/>
    <w:link w:val="Style1"/>
    <w:rsid w:val="0013441B"/>
    <w:rPr>
      <w:rFonts w:eastAsia="Times New Roman" w:cstheme="minorHAnsi"/>
      <w:b/>
      <w:color w:val="FFFFFF" w:themeColor="background1"/>
    </w:rPr>
  </w:style>
  <w:style w:type="paragraph" w:styleId="TOC5">
    <w:name w:val="toc 5"/>
    <w:basedOn w:val="Normal"/>
    <w:next w:val="Normal"/>
    <w:autoRedefine/>
    <w:uiPriority w:val="39"/>
    <w:unhideWhenUsed/>
    <w:rsid w:val="00AB3E59"/>
    <w:pPr>
      <w:spacing w:before="0"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AB3E59"/>
    <w:pPr>
      <w:spacing w:before="0"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AB3E59"/>
    <w:pPr>
      <w:spacing w:before="0"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AB3E59"/>
    <w:pPr>
      <w:spacing w:before="0"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AB3E59"/>
    <w:pPr>
      <w:spacing w:before="0" w:after="100" w:line="259" w:lineRule="auto"/>
      <w:ind w:left="1760"/>
    </w:pPr>
    <w:rPr>
      <w:rFonts w:asciiTheme="minorHAnsi" w:eastAsiaTheme="minorEastAsia" w:hAnsiTheme="minorHAnsi" w:cstheme="minorBidi"/>
      <w:szCs w:val="22"/>
      <w:lang w:eastAsia="en-AU"/>
    </w:rPr>
  </w:style>
  <w:style w:type="character" w:styleId="UnresolvedMention">
    <w:name w:val="Unresolved Mention"/>
    <w:basedOn w:val="DefaultParagraphFont"/>
    <w:uiPriority w:val="99"/>
    <w:unhideWhenUsed/>
    <w:rsid w:val="00AB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065">
      <w:bodyDiv w:val="1"/>
      <w:marLeft w:val="0"/>
      <w:marRight w:val="0"/>
      <w:marTop w:val="0"/>
      <w:marBottom w:val="0"/>
      <w:divBdr>
        <w:top w:val="none" w:sz="0" w:space="0" w:color="auto"/>
        <w:left w:val="none" w:sz="0" w:space="0" w:color="auto"/>
        <w:bottom w:val="none" w:sz="0" w:space="0" w:color="auto"/>
        <w:right w:val="none" w:sz="0" w:space="0" w:color="auto"/>
      </w:divBdr>
    </w:div>
    <w:div w:id="163470556">
      <w:bodyDiv w:val="1"/>
      <w:marLeft w:val="0"/>
      <w:marRight w:val="0"/>
      <w:marTop w:val="0"/>
      <w:marBottom w:val="0"/>
      <w:divBdr>
        <w:top w:val="none" w:sz="0" w:space="0" w:color="auto"/>
        <w:left w:val="none" w:sz="0" w:space="0" w:color="auto"/>
        <w:bottom w:val="none" w:sz="0" w:space="0" w:color="auto"/>
        <w:right w:val="none" w:sz="0" w:space="0" w:color="auto"/>
      </w:divBdr>
    </w:div>
    <w:div w:id="649017844">
      <w:bodyDiv w:val="1"/>
      <w:marLeft w:val="0"/>
      <w:marRight w:val="0"/>
      <w:marTop w:val="0"/>
      <w:marBottom w:val="0"/>
      <w:divBdr>
        <w:top w:val="none" w:sz="0" w:space="0" w:color="auto"/>
        <w:left w:val="none" w:sz="0" w:space="0" w:color="auto"/>
        <w:bottom w:val="none" w:sz="0" w:space="0" w:color="auto"/>
        <w:right w:val="none" w:sz="0" w:space="0" w:color="auto"/>
      </w:divBdr>
    </w:div>
    <w:div w:id="811294525">
      <w:bodyDiv w:val="1"/>
      <w:marLeft w:val="0"/>
      <w:marRight w:val="0"/>
      <w:marTop w:val="0"/>
      <w:marBottom w:val="0"/>
      <w:divBdr>
        <w:top w:val="none" w:sz="0" w:space="0" w:color="auto"/>
        <w:left w:val="none" w:sz="0" w:space="0" w:color="auto"/>
        <w:bottom w:val="none" w:sz="0" w:space="0" w:color="auto"/>
        <w:right w:val="none" w:sz="0" w:space="0" w:color="auto"/>
      </w:divBdr>
    </w:div>
    <w:div w:id="831019625">
      <w:bodyDiv w:val="1"/>
      <w:marLeft w:val="0"/>
      <w:marRight w:val="0"/>
      <w:marTop w:val="0"/>
      <w:marBottom w:val="0"/>
      <w:divBdr>
        <w:top w:val="none" w:sz="0" w:space="0" w:color="auto"/>
        <w:left w:val="none" w:sz="0" w:space="0" w:color="auto"/>
        <w:bottom w:val="none" w:sz="0" w:space="0" w:color="auto"/>
        <w:right w:val="none" w:sz="0" w:space="0" w:color="auto"/>
      </w:divBdr>
    </w:div>
    <w:div w:id="1334602602">
      <w:bodyDiv w:val="1"/>
      <w:marLeft w:val="0"/>
      <w:marRight w:val="0"/>
      <w:marTop w:val="0"/>
      <w:marBottom w:val="0"/>
      <w:divBdr>
        <w:top w:val="none" w:sz="0" w:space="0" w:color="auto"/>
        <w:left w:val="none" w:sz="0" w:space="0" w:color="auto"/>
        <w:bottom w:val="none" w:sz="0" w:space="0" w:color="auto"/>
        <w:right w:val="none" w:sz="0" w:space="0" w:color="auto"/>
      </w:divBdr>
    </w:div>
    <w:div w:id="1460345349">
      <w:bodyDiv w:val="1"/>
      <w:marLeft w:val="0"/>
      <w:marRight w:val="0"/>
      <w:marTop w:val="0"/>
      <w:marBottom w:val="0"/>
      <w:divBdr>
        <w:top w:val="none" w:sz="0" w:space="0" w:color="auto"/>
        <w:left w:val="none" w:sz="0" w:space="0" w:color="auto"/>
        <w:bottom w:val="none" w:sz="0" w:space="0" w:color="auto"/>
        <w:right w:val="none" w:sz="0" w:space="0" w:color="auto"/>
      </w:divBdr>
    </w:div>
    <w:div w:id="17194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CTGov Brand Palette">
      <a:dk1>
        <a:srgbClr val="472C8C"/>
      </a:dk1>
      <a:lt1>
        <a:srgbClr val="FFFFFF"/>
      </a:lt1>
      <a:dk2>
        <a:srgbClr val="472C8C"/>
      </a:dk2>
      <a:lt2>
        <a:srgbClr val="EBE9E8"/>
      </a:lt2>
      <a:accent1>
        <a:srgbClr val="077F79"/>
      </a:accent1>
      <a:accent2>
        <a:srgbClr val="008FC5"/>
      </a:accent2>
      <a:accent3>
        <a:srgbClr val="90A630"/>
      </a:accent3>
      <a:accent4>
        <a:srgbClr val="C6B30B"/>
      </a:accent4>
      <a:accent5>
        <a:srgbClr val="F26C23"/>
      </a:accent5>
      <a:accent6>
        <a:srgbClr val="F14C76"/>
      </a:accent6>
      <a:hlink>
        <a:srgbClr val="008FC5"/>
      </a:hlink>
      <a:folHlink>
        <a:srgbClr val="93171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4FEB93B0D38B3BDFE05400144FFB2061" version="1.0.0">
  <systemFields>
    <field name="Objective-Id">
      <value order="0">A43013318</value>
    </field>
    <field name="Objective-Title">
      <value order="0">NI2023-561 - Subdivision Specifications</value>
    </field>
    <field name="Objective-Description">
      <value order="0"/>
    </field>
    <field name="Objective-CreationStamp">
      <value order="0">2023-08-07T04:30:49Z</value>
    </field>
    <field name="Objective-IsApproved">
      <value order="0">false</value>
    </field>
    <field name="Objective-IsPublished">
      <value order="0">true</value>
    </field>
    <field name="Objective-DatePublished">
      <value order="0">2023-09-05T01:15:40Z</value>
    </field>
    <field name="Objective-ModificationStamp">
      <value order="0">2023-09-06T00:17:41Z</value>
    </field>
    <field name="Objective-Owner">
      <value order="0">Alix Kaucz</value>
    </field>
    <field name="Objective-Path">
      <value order="0">Whole of ACT Government:EPSDD - Environment Planning and Sustainable Development Directorate:07. Ministerial, Cabinet and Government Relations:07. Executive Briefs &amp; Correspondence:Director-General, Chief Planning Executive and Utilities Technical Regulator:2023 - Director General Briefs and Correspondence:Planning and Urban Policy:23/88471 Director-General Information Brief - Making of planning technical specifications:Attachment C - Other Specifications</value>
    </field>
    <field name="Objective-Parent">
      <value order="0">Attachment C - Other Specifications</value>
    </field>
    <field name="Objective-State">
      <value order="0">Published</value>
    </field>
    <field name="Objective-VersionId">
      <value order="0">vA54117113</value>
    </field>
    <field name="Objective-Version">
      <value order="0">8.0</value>
    </field>
    <field name="Objective-VersionNumber">
      <value order="0">10</value>
    </field>
    <field name="Objective-VersionComment">
      <value order="0"/>
    </field>
    <field name="Objective-FileNumber">
      <value order="0">1-2023/88471</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3CE6BA43E5E85A49A2E8A3C1B33FEB81" ma:contentTypeVersion="11" ma:contentTypeDescription="Create a new document." ma:contentTypeScope="" ma:versionID="1684fe33995cb9cfa41926d4230f9e11">
  <xsd:schema xmlns:xsd="http://www.w3.org/2001/XMLSchema" xmlns:xs="http://www.w3.org/2001/XMLSchema" xmlns:p="http://schemas.microsoft.com/office/2006/metadata/properties" xmlns:ns2="3cb298f1-966e-4cf4-bb26-ee5103b8355b" targetNamespace="http://schemas.microsoft.com/office/2006/metadata/properties" ma:root="true" ma:fieldsID="22db4820ad0b2b85027204de15d297a9" ns2:_="">
    <xsd:import namespace="3cb298f1-966e-4cf4-bb26-ee5103b8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298f1-966e-4cf4-bb26-ee5103b83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ate" ma:index="15" nillable="true" ma:displayName="Date" ma:format="DateOnly"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3cb298f1-966e-4cf4-bb26-ee5103b835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F529BAA0-8815-408C-ABC4-D2D583EA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298f1-966e-4cf4-bb26-ee5103b8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3cb298f1-966e-4cf4-bb26-ee5103b8355b"/>
  </ds:schemaRefs>
</ds:datastoreItem>
</file>

<file path=customXml/itemProps4.xml><?xml version="1.0" encoding="utf-8"?>
<ds:datastoreItem xmlns:ds="http://schemas.openxmlformats.org/officeDocument/2006/customXml" ds:itemID="{CAAE1939-F5E2-6C45-A687-D4027E525425}">
  <ds:schemaRefs>
    <ds:schemaRef ds:uri="http://schemas.openxmlformats.org/officeDocument/2006/bibliography"/>
  </ds:schemaRefs>
</ds:datastoreItem>
</file>

<file path=customXml/itemProps5.xml><?xml version="1.0" encoding="utf-8"?>
<ds:datastoreItem xmlns:ds="http://schemas.openxmlformats.org/officeDocument/2006/customXml" ds:itemID="{8FB681A3-58C3-4541-82AC-C3AB1893F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3619</Words>
  <Characters>20407</Characters>
  <Application>Microsoft Office Word</Application>
  <DocSecurity>0</DocSecurity>
  <Lines>619</Lines>
  <Paragraphs>350</Paragraphs>
  <ScaleCrop>false</ScaleCrop>
  <HeadingPairs>
    <vt:vector size="2" baseType="variant">
      <vt:variant>
        <vt:lpstr>Title</vt:lpstr>
      </vt:variant>
      <vt:variant>
        <vt:i4>1</vt:i4>
      </vt:variant>
    </vt:vector>
  </HeadingPairs>
  <TitlesOfParts>
    <vt:vector size="1" baseType="lpstr">
      <vt:lpstr/>
    </vt:vector>
  </TitlesOfParts>
  <Manager/>
  <Company>ACT Government</Company>
  <LinksUpToDate>false</LinksUpToDate>
  <CharactersWithSpaces>23813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2019-06-13T01:11:00Z</cp:lastPrinted>
  <dcterms:created xsi:type="dcterms:W3CDTF">2023-09-07T03:46:00Z</dcterms:created>
  <dcterms:modified xsi:type="dcterms:W3CDTF">2023-09-07T03:46:00Z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0x0101003CE6BA43E5E85A49A2E8A3C1B33FEB81</vt:lpwstr>
  </property>
  <property fmtid="{D5CDD505-2E9C-101B-9397-08002B2CF9AE}" pid="3" name="MSIP_Label_69af8531-eb46-4968-8cb3-105d2f5ea87e_Enabled">
    <vt:lpwstr>true</vt:lpwstr>
  </property>
  <property fmtid="{D5CDD505-2E9C-101B-9397-08002B2CF9AE}" pid="4" name="MSIP_Label_69af8531-eb46-4968-8cb3-105d2f5ea87e_SetDate">
    <vt:lpwstr>2021-06-08T05:57:07Z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2100becf-0235-466e-8fca-7d57ba5b4c21</vt:lpwstr>
  </property>
  <property fmtid="{D5CDD505-2E9C-101B-9397-08002B2CF9AE}" pid="9" name="MSIP_Label_69af8531-eb46-4968-8cb3-105d2f5ea87e_ContentBits">
    <vt:lpwstr>0</vt:lpwstr>
  </property>
  <property fmtid="{D5CDD505-2E9C-101B-9397-08002B2CF9AE}" pid="10" name="Objective-Id">
    <vt:lpwstr>A43013318</vt:lpwstr>
  </property>
  <property fmtid="{D5CDD505-2E9C-101B-9397-08002B2CF9AE}" pid="11" name="Objective-Title">
    <vt:lpwstr>NI2023-561 - Subdivision Specifications</vt:lpwstr>
  </property>
  <property fmtid="{D5CDD505-2E9C-101B-9397-08002B2CF9AE}" pid="12" name="Objective-Comment">
    <vt:lpwstr/>
  </property>
  <property fmtid="{D5CDD505-2E9C-101B-9397-08002B2CF9AE}" pid="13" name="Objective-CreationStamp">
    <vt:filetime>2023-08-07T04:30:49Z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2023-09-05T01:15:40Z</vt:filetime>
  </property>
  <property fmtid="{D5CDD505-2E9C-101B-9397-08002B2CF9AE}" pid="17" name="Objective-ModificationStamp">
    <vt:filetime>2023-09-06T00:17:41Z</vt:filetime>
  </property>
  <property fmtid="{D5CDD505-2E9C-101B-9397-08002B2CF9AE}" pid="18" name="Objective-Owner">
    <vt:lpwstr>Alix Kaucz</vt:lpwstr>
  </property>
  <property fmtid="{D5CDD505-2E9C-101B-9397-08002B2CF9AE}" pid="19" name="Objective-Path">
    <vt:lpwstr>Whole of ACT Government:EPSDD - Environment Planning and Sustainable Development Directorate:07. Ministerial, Cabinet and Government Relations:07. Executive Briefs &amp; Correspondence:Director-General, Chief Planning Executive and Utilities Technical Regulator:2023 - Director General Briefs and Correspondence:Planning and Urban Policy:23/88471 Director-General Information Brief - Making of planning technical specifications:Attachment C - Other Specifications:</vt:lpwstr>
  </property>
  <property fmtid="{D5CDD505-2E9C-101B-9397-08002B2CF9AE}" pid="20" name="Objective-Parent">
    <vt:lpwstr>Attachment C - Other Specifications</vt:lpwstr>
  </property>
  <property fmtid="{D5CDD505-2E9C-101B-9397-08002B2CF9AE}" pid="21" name="Objective-State">
    <vt:lpwstr>Published</vt:lpwstr>
  </property>
  <property fmtid="{D5CDD505-2E9C-101B-9397-08002B2CF9AE}" pid="22" name="Objective-Version">
    <vt:lpwstr>8.0</vt:lpwstr>
  </property>
  <property fmtid="{D5CDD505-2E9C-101B-9397-08002B2CF9AE}" pid="23" name="Objective-VersionNumber">
    <vt:r8>10</vt:r8>
  </property>
  <property fmtid="{D5CDD505-2E9C-101B-9397-08002B2CF9AE}" pid="24" name="Objective-VersionComment">
    <vt:lpwstr/>
  </property>
  <property fmtid="{D5CDD505-2E9C-101B-9397-08002B2CF9AE}" pid="25" name="Objective-FileNumber">
    <vt:lpwstr>1-2023/88471</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Description">
    <vt:lpwstr/>
  </property>
  <property fmtid="{D5CDD505-2E9C-101B-9397-08002B2CF9AE}" pid="40" name="Objective-VersionId">
    <vt:lpwstr>vA54117113</vt:lpwstr>
  </property>
</Properties>
</file>