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22BE" w14:textId="77777777" w:rsidR="00FD3FD7" w:rsidRPr="00FD3FD7" w:rsidRDefault="00FD3FD7" w:rsidP="00FD3FD7">
      <w:pPr>
        <w:spacing w:before="120" w:after="0" w:line="240" w:lineRule="auto"/>
        <w:rPr>
          <w:rFonts w:ascii="Arial" w:eastAsia="Times New Roman" w:hAnsi="Arial" w:cs="Arial"/>
          <w:sz w:val="24"/>
          <w:szCs w:val="20"/>
        </w:rPr>
      </w:pPr>
      <w:bookmarkStart w:id="0" w:name="_Toc44738651"/>
      <w:r w:rsidRPr="00FD3FD7">
        <w:rPr>
          <w:rFonts w:ascii="Arial" w:eastAsia="Times New Roman" w:hAnsi="Arial" w:cs="Arial"/>
          <w:sz w:val="24"/>
          <w:szCs w:val="20"/>
        </w:rPr>
        <w:t>Australian Capital Territory</w:t>
      </w:r>
    </w:p>
    <w:p w14:paraId="48428992" w14:textId="77777777" w:rsidR="00FD3FD7" w:rsidRPr="00FD3FD7" w:rsidRDefault="00FD3FD7" w:rsidP="00FD3FD7">
      <w:pPr>
        <w:tabs>
          <w:tab w:val="left" w:pos="2400"/>
          <w:tab w:val="left" w:pos="2880"/>
        </w:tabs>
        <w:spacing w:before="700" w:after="100" w:line="240" w:lineRule="auto"/>
        <w:rPr>
          <w:rFonts w:ascii="Arial" w:eastAsia="Times New Roman" w:hAnsi="Arial" w:cs="Times New Roman"/>
          <w:b/>
          <w:color w:val="000000" w:themeColor="text1"/>
          <w:sz w:val="40"/>
          <w:szCs w:val="20"/>
        </w:rPr>
      </w:pPr>
      <w:r w:rsidRPr="00FD3FD7">
        <w:rPr>
          <w:rFonts w:ascii="Arial" w:eastAsia="Times New Roman" w:hAnsi="Arial" w:cs="Times New Roman"/>
          <w:b/>
          <w:color w:val="000000" w:themeColor="text1"/>
          <w:sz w:val="40"/>
          <w:szCs w:val="20"/>
        </w:rPr>
        <w:t>Corrections Management (Transitional Release Application) Operating Procedure 2023</w:t>
      </w:r>
    </w:p>
    <w:p w14:paraId="3BA488DF" w14:textId="77777777" w:rsidR="00FD3FD7" w:rsidRPr="00FD3FD7" w:rsidRDefault="00FD3FD7" w:rsidP="00FD3FD7">
      <w:pPr>
        <w:spacing w:before="340" w:after="0" w:line="240" w:lineRule="auto"/>
        <w:rPr>
          <w:rFonts w:ascii="Arial" w:eastAsia="Times New Roman" w:hAnsi="Arial" w:cs="Arial"/>
          <w:b/>
          <w:bCs/>
          <w:sz w:val="24"/>
          <w:szCs w:val="20"/>
        </w:rPr>
      </w:pPr>
      <w:r w:rsidRPr="00FD3FD7">
        <w:rPr>
          <w:rFonts w:ascii="Arial" w:eastAsia="Times New Roman" w:hAnsi="Arial" w:cs="Arial"/>
          <w:b/>
          <w:bCs/>
          <w:sz w:val="24"/>
          <w:szCs w:val="20"/>
        </w:rPr>
        <w:t>Notifiable instrument NI2023–85</w:t>
      </w:r>
    </w:p>
    <w:p w14:paraId="32239CE4" w14:textId="77777777" w:rsidR="00FD3FD7" w:rsidRPr="00FD3FD7" w:rsidRDefault="00FD3FD7" w:rsidP="00FD3FD7">
      <w:pPr>
        <w:spacing w:before="300" w:after="0" w:line="240" w:lineRule="auto"/>
        <w:jc w:val="both"/>
        <w:rPr>
          <w:rFonts w:ascii="Times New Roman" w:eastAsia="Times New Roman" w:hAnsi="Times New Roman" w:cs="Times New Roman"/>
          <w:sz w:val="24"/>
          <w:szCs w:val="20"/>
        </w:rPr>
      </w:pPr>
      <w:r w:rsidRPr="00FD3FD7">
        <w:rPr>
          <w:rFonts w:ascii="Times New Roman" w:eastAsia="Times New Roman" w:hAnsi="Times New Roman" w:cs="Times New Roman"/>
          <w:sz w:val="24"/>
          <w:szCs w:val="20"/>
        </w:rPr>
        <w:t xml:space="preserve">made under the  </w:t>
      </w:r>
    </w:p>
    <w:p w14:paraId="1B46B46B" w14:textId="77777777" w:rsidR="00FD3FD7" w:rsidRPr="00FD3FD7" w:rsidRDefault="00FD3FD7" w:rsidP="00FD3FD7">
      <w:pPr>
        <w:tabs>
          <w:tab w:val="left" w:pos="2600"/>
        </w:tabs>
        <w:spacing w:before="320" w:after="0" w:line="240" w:lineRule="auto"/>
        <w:rPr>
          <w:rFonts w:ascii="Arial" w:eastAsia="Times New Roman" w:hAnsi="Arial" w:cs="Arial"/>
          <w:b/>
          <w:sz w:val="20"/>
          <w:szCs w:val="20"/>
        </w:rPr>
      </w:pPr>
      <w:r w:rsidRPr="00FD3FD7">
        <w:rPr>
          <w:rFonts w:ascii="Arial" w:eastAsia="Times New Roman" w:hAnsi="Arial" w:cs="Arial"/>
          <w:b/>
          <w:sz w:val="20"/>
          <w:szCs w:val="20"/>
        </w:rPr>
        <w:t xml:space="preserve">Corrections Management Act 2007, s14 (Corrections policies and operating procedures) </w:t>
      </w:r>
    </w:p>
    <w:p w14:paraId="02841B55" w14:textId="77777777" w:rsidR="00FD3FD7" w:rsidRPr="00FD3FD7" w:rsidRDefault="00FD3FD7" w:rsidP="00FD3FD7">
      <w:pPr>
        <w:spacing w:before="60" w:after="0" w:line="240" w:lineRule="auto"/>
        <w:jc w:val="both"/>
        <w:rPr>
          <w:rFonts w:ascii="Times New Roman" w:eastAsia="Times New Roman" w:hAnsi="Times New Roman" w:cs="Times New Roman"/>
          <w:sz w:val="24"/>
          <w:szCs w:val="20"/>
        </w:rPr>
      </w:pPr>
    </w:p>
    <w:p w14:paraId="211930AC" w14:textId="77777777" w:rsidR="00FD3FD7" w:rsidRPr="00FD3FD7" w:rsidRDefault="00FD3FD7" w:rsidP="00FD3FD7">
      <w:pPr>
        <w:pBdr>
          <w:top w:val="single" w:sz="12" w:space="1" w:color="auto"/>
        </w:pBdr>
        <w:spacing w:after="0" w:line="240" w:lineRule="auto"/>
        <w:jc w:val="both"/>
        <w:rPr>
          <w:rFonts w:ascii="Times New Roman" w:eastAsia="Times New Roman" w:hAnsi="Times New Roman" w:cs="Times New Roman"/>
          <w:sz w:val="24"/>
          <w:szCs w:val="20"/>
        </w:rPr>
      </w:pPr>
    </w:p>
    <w:p w14:paraId="5E6CF114" w14:textId="77777777" w:rsidR="00FD3FD7" w:rsidRPr="00FD3FD7" w:rsidRDefault="00FD3FD7" w:rsidP="00FD3FD7">
      <w:pPr>
        <w:spacing w:before="60" w:after="60" w:line="240" w:lineRule="auto"/>
        <w:ind w:left="720" w:hanging="720"/>
        <w:rPr>
          <w:rFonts w:ascii="Arial" w:eastAsia="Times New Roman" w:hAnsi="Arial" w:cs="Arial"/>
          <w:b/>
          <w:bCs/>
          <w:sz w:val="24"/>
          <w:szCs w:val="20"/>
        </w:rPr>
      </w:pPr>
      <w:r w:rsidRPr="00FD3FD7">
        <w:rPr>
          <w:rFonts w:ascii="Arial" w:eastAsia="Times New Roman" w:hAnsi="Arial" w:cs="Arial"/>
          <w:b/>
          <w:bCs/>
          <w:sz w:val="24"/>
          <w:szCs w:val="20"/>
        </w:rPr>
        <w:t>1</w:t>
      </w:r>
      <w:r w:rsidRPr="00FD3FD7">
        <w:rPr>
          <w:rFonts w:ascii="Arial" w:eastAsia="Times New Roman" w:hAnsi="Arial" w:cs="Arial"/>
          <w:b/>
          <w:bCs/>
          <w:sz w:val="24"/>
          <w:szCs w:val="20"/>
        </w:rPr>
        <w:tab/>
        <w:t>Name of instrument</w:t>
      </w:r>
    </w:p>
    <w:p w14:paraId="14697EC2" w14:textId="77777777" w:rsidR="00FD3FD7" w:rsidRPr="00FD3FD7" w:rsidRDefault="00FD3FD7" w:rsidP="00FD3FD7">
      <w:pPr>
        <w:spacing w:before="140" w:after="0" w:line="240" w:lineRule="auto"/>
        <w:ind w:left="720"/>
        <w:rPr>
          <w:rFonts w:ascii="Times New Roman" w:eastAsia="Times New Roman" w:hAnsi="Times New Roman" w:cs="Times New Roman"/>
          <w:i/>
          <w:iCs/>
          <w:sz w:val="24"/>
          <w:szCs w:val="20"/>
        </w:rPr>
      </w:pPr>
      <w:r w:rsidRPr="00FD3FD7">
        <w:rPr>
          <w:rFonts w:ascii="Times New Roman" w:eastAsia="Times New Roman" w:hAnsi="Times New Roman" w:cs="Times New Roman"/>
          <w:sz w:val="24"/>
          <w:szCs w:val="20"/>
        </w:rPr>
        <w:t xml:space="preserve">This instrument is the </w:t>
      </w:r>
      <w:r w:rsidRPr="00FD3FD7">
        <w:rPr>
          <w:rFonts w:ascii="Times New Roman" w:eastAsia="Times New Roman" w:hAnsi="Times New Roman" w:cs="Times New Roman"/>
          <w:i/>
          <w:iCs/>
          <w:sz w:val="24"/>
          <w:szCs w:val="20"/>
        </w:rPr>
        <w:t>Corrections Management (Transitional Release Application) Operating Procedure 2023.</w:t>
      </w:r>
    </w:p>
    <w:p w14:paraId="2E30A0EF" w14:textId="77777777" w:rsidR="00FD3FD7" w:rsidRPr="00FD3FD7" w:rsidRDefault="00FD3FD7" w:rsidP="00FD3FD7">
      <w:pPr>
        <w:spacing w:before="300" w:after="0" w:line="240" w:lineRule="auto"/>
        <w:ind w:left="720" w:hanging="720"/>
        <w:rPr>
          <w:rFonts w:ascii="Arial" w:eastAsia="Times New Roman" w:hAnsi="Arial" w:cs="Arial"/>
          <w:b/>
          <w:bCs/>
          <w:sz w:val="24"/>
          <w:szCs w:val="20"/>
        </w:rPr>
      </w:pPr>
      <w:r w:rsidRPr="00FD3FD7">
        <w:rPr>
          <w:rFonts w:ascii="Arial" w:eastAsia="Times New Roman" w:hAnsi="Arial" w:cs="Arial"/>
          <w:b/>
          <w:bCs/>
          <w:sz w:val="24"/>
          <w:szCs w:val="20"/>
        </w:rPr>
        <w:t>2</w:t>
      </w:r>
      <w:r w:rsidRPr="00FD3FD7">
        <w:rPr>
          <w:rFonts w:ascii="Arial" w:eastAsia="Times New Roman" w:hAnsi="Arial" w:cs="Arial"/>
          <w:b/>
          <w:bCs/>
          <w:sz w:val="24"/>
          <w:szCs w:val="20"/>
        </w:rPr>
        <w:tab/>
        <w:t xml:space="preserve">Commencement </w:t>
      </w:r>
    </w:p>
    <w:p w14:paraId="1A9ABD1B" w14:textId="77777777" w:rsidR="00FD3FD7" w:rsidRPr="00FD3FD7" w:rsidRDefault="00FD3FD7" w:rsidP="00FD3FD7">
      <w:pPr>
        <w:spacing w:before="140" w:after="0" w:line="240" w:lineRule="auto"/>
        <w:ind w:left="720"/>
        <w:rPr>
          <w:rFonts w:ascii="Times New Roman" w:eastAsia="Times New Roman" w:hAnsi="Times New Roman" w:cs="Times New Roman"/>
          <w:sz w:val="24"/>
          <w:szCs w:val="20"/>
        </w:rPr>
      </w:pPr>
      <w:r w:rsidRPr="00FD3FD7">
        <w:rPr>
          <w:rFonts w:ascii="Times New Roman" w:eastAsia="Times New Roman" w:hAnsi="Times New Roman" w:cs="Times New Roman"/>
          <w:sz w:val="24"/>
          <w:szCs w:val="20"/>
        </w:rPr>
        <w:t xml:space="preserve">This instrument commences on the day after its notification day. </w:t>
      </w:r>
    </w:p>
    <w:p w14:paraId="3D5564D7" w14:textId="77777777" w:rsidR="00FD3FD7" w:rsidRPr="00FD3FD7" w:rsidRDefault="00FD3FD7" w:rsidP="00FD3FD7">
      <w:pPr>
        <w:spacing w:before="300" w:after="0" w:line="240" w:lineRule="auto"/>
        <w:ind w:left="720" w:hanging="720"/>
        <w:rPr>
          <w:rFonts w:ascii="Arial" w:eastAsia="Times New Roman" w:hAnsi="Arial" w:cs="Arial"/>
          <w:b/>
          <w:bCs/>
          <w:sz w:val="24"/>
          <w:szCs w:val="20"/>
        </w:rPr>
      </w:pPr>
      <w:r w:rsidRPr="00FD3FD7">
        <w:rPr>
          <w:rFonts w:ascii="Arial" w:eastAsia="Times New Roman" w:hAnsi="Arial" w:cs="Arial"/>
          <w:b/>
          <w:bCs/>
          <w:sz w:val="24"/>
          <w:szCs w:val="20"/>
        </w:rPr>
        <w:t>3</w:t>
      </w:r>
      <w:r w:rsidRPr="00FD3FD7">
        <w:rPr>
          <w:rFonts w:ascii="Arial" w:eastAsia="Times New Roman" w:hAnsi="Arial" w:cs="Arial"/>
          <w:b/>
          <w:bCs/>
          <w:sz w:val="24"/>
          <w:szCs w:val="20"/>
        </w:rPr>
        <w:tab/>
        <w:t xml:space="preserve">Operating Procedure </w:t>
      </w:r>
    </w:p>
    <w:p w14:paraId="100A5025" w14:textId="77777777" w:rsidR="00FD3FD7" w:rsidRPr="00FD3FD7" w:rsidRDefault="00FD3FD7" w:rsidP="00FD3FD7">
      <w:pPr>
        <w:spacing w:before="140" w:after="0" w:line="240" w:lineRule="auto"/>
        <w:ind w:left="720"/>
        <w:rPr>
          <w:rFonts w:ascii="Arial" w:eastAsia="Times New Roman" w:hAnsi="Arial" w:cs="Arial"/>
          <w:b/>
          <w:bCs/>
          <w:sz w:val="24"/>
          <w:szCs w:val="20"/>
        </w:rPr>
      </w:pPr>
      <w:r w:rsidRPr="00FD3FD7">
        <w:rPr>
          <w:rFonts w:ascii="Times New Roman" w:eastAsia="Times New Roman" w:hAnsi="Times New Roman" w:cs="Times New Roman"/>
          <w:sz w:val="24"/>
          <w:szCs w:val="20"/>
        </w:rPr>
        <w:t>I make this operating procedure to facilitate the effective and efficient management of corrections services.</w:t>
      </w:r>
      <w:r w:rsidRPr="00FD3FD7">
        <w:rPr>
          <w:rFonts w:ascii="Arial" w:eastAsia="Times New Roman" w:hAnsi="Arial" w:cs="Arial"/>
          <w:b/>
          <w:bCs/>
          <w:sz w:val="24"/>
          <w:szCs w:val="20"/>
        </w:rPr>
        <w:t xml:space="preserve"> </w:t>
      </w:r>
    </w:p>
    <w:p w14:paraId="76B14C37" w14:textId="77777777" w:rsidR="00FD3FD7" w:rsidRPr="00FD3FD7" w:rsidRDefault="00FD3FD7" w:rsidP="00FD3FD7">
      <w:pPr>
        <w:spacing w:before="300" w:after="0" w:line="240" w:lineRule="auto"/>
        <w:ind w:left="720" w:hanging="720"/>
        <w:rPr>
          <w:rFonts w:ascii="Arial" w:eastAsia="Times New Roman" w:hAnsi="Arial" w:cs="Arial"/>
          <w:b/>
          <w:bCs/>
          <w:sz w:val="24"/>
          <w:szCs w:val="20"/>
        </w:rPr>
      </w:pPr>
      <w:r w:rsidRPr="00FD3FD7">
        <w:rPr>
          <w:rFonts w:ascii="Arial" w:eastAsia="Times New Roman" w:hAnsi="Arial" w:cs="Arial"/>
          <w:b/>
          <w:bCs/>
          <w:sz w:val="24"/>
          <w:szCs w:val="20"/>
        </w:rPr>
        <w:t>4</w:t>
      </w:r>
      <w:r w:rsidRPr="00FD3FD7">
        <w:rPr>
          <w:rFonts w:ascii="Arial" w:eastAsia="Times New Roman" w:hAnsi="Arial" w:cs="Arial"/>
          <w:b/>
          <w:bCs/>
          <w:sz w:val="24"/>
          <w:szCs w:val="20"/>
        </w:rPr>
        <w:tab/>
        <w:t>Revocation</w:t>
      </w:r>
    </w:p>
    <w:p w14:paraId="0AC5E3B4" w14:textId="77777777" w:rsidR="00FD3FD7" w:rsidRPr="00FD3FD7" w:rsidRDefault="00FD3FD7" w:rsidP="00FD3FD7">
      <w:pPr>
        <w:spacing w:before="140" w:after="0" w:line="240" w:lineRule="auto"/>
        <w:ind w:left="720"/>
        <w:rPr>
          <w:rFonts w:ascii="Times New Roman" w:eastAsia="Times New Roman" w:hAnsi="Times New Roman" w:cs="Times New Roman"/>
          <w:sz w:val="24"/>
          <w:szCs w:val="20"/>
        </w:rPr>
      </w:pPr>
      <w:r w:rsidRPr="00FD3FD7">
        <w:rPr>
          <w:rFonts w:ascii="Times New Roman" w:eastAsia="Times New Roman" w:hAnsi="Times New Roman" w:cs="Times New Roman"/>
          <w:sz w:val="24"/>
          <w:szCs w:val="20"/>
        </w:rPr>
        <w:t>This instrument revokes the following instruments:</w:t>
      </w:r>
    </w:p>
    <w:p w14:paraId="64BD1E78" w14:textId="77777777" w:rsidR="00FD3FD7" w:rsidRPr="00FD3FD7" w:rsidRDefault="00FD3FD7" w:rsidP="00FD3FD7">
      <w:pPr>
        <w:numPr>
          <w:ilvl w:val="0"/>
          <w:numId w:val="23"/>
        </w:numPr>
        <w:spacing w:before="140" w:after="0" w:line="240" w:lineRule="auto"/>
        <w:contextualSpacing/>
        <w:rPr>
          <w:rFonts w:ascii="Times New Roman" w:eastAsia="Times New Roman" w:hAnsi="Times New Roman" w:cs="Times New Roman"/>
          <w:sz w:val="24"/>
          <w:szCs w:val="20"/>
        </w:rPr>
      </w:pPr>
      <w:r w:rsidRPr="00FD3FD7">
        <w:rPr>
          <w:rFonts w:ascii="Times New Roman" w:eastAsia="Times New Roman" w:hAnsi="Times New Roman" w:cs="Times New Roman"/>
          <w:i/>
          <w:iCs/>
          <w:sz w:val="24"/>
          <w:szCs w:val="20"/>
        </w:rPr>
        <w:t xml:space="preserve">Corrections Management (Transitional Release Program – Application) Operating Procedure 2020 </w:t>
      </w:r>
      <w:r w:rsidRPr="00FD3FD7">
        <w:rPr>
          <w:rFonts w:ascii="Times New Roman" w:eastAsia="Times New Roman" w:hAnsi="Times New Roman" w:cs="Times New Roman"/>
          <w:sz w:val="24"/>
          <w:szCs w:val="20"/>
        </w:rPr>
        <w:t>[NI2020-747]</w:t>
      </w:r>
    </w:p>
    <w:p w14:paraId="4646D6A2" w14:textId="77777777" w:rsidR="00FD3FD7" w:rsidRPr="00FD3FD7" w:rsidRDefault="00FD3FD7" w:rsidP="00FD3FD7">
      <w:pPr>
        <w:numPr>
          <w:ilvl w:val="0"/>
          <w:numId w:val="23"/>
        </w:numPr>
        <w:spacing w:before="140" w:after="0" w:line="240" w:lineRule="auto"/>
        <w:contextualSpacing/>
        <w:rPr>
          <w:rFonts w:ascii="Times New Roman" w:eastAsia="Times New Roman" w:hAnsi="Times New Roman" w:cs="Times New Roman"/>
          <w:sz w:val="24"/>
          <w:szCs w:val="20"/>
        </w:rPr>
      </w:pPr>
      <w:r w:rsidRPr="00FD3FD7">
        <w:rPr>
          <w:rFonts w:ascii="Times New Roman" w:eastAsia="Times New Roman" w:hAnsi="Times New Roman" w:cs="Times New Roman"/>
          <w:i/>
          <w:iCs/>
          <w:sz w:val="24"/>
          <w:szCs w:val="20"/>
        </w:rPr>
        <w:t xml:space="preserve">Corrections Management (Transitional Release Program – Leave) Operating Procedure 2020 </w:t>
      </w:r>
      <w:r w:rsidRPr="00FD3FD7">
        <w:rPr>
          <w:rFonts w:ascii="Times New Roman" w:eastAsia="Times New Roman" w:hAnsi="Times New Roman" w:cs="Times New Roman"/>
          <w:sz w:val="24"/>
          <w:szCs w:val="20"/>
        </w:rPr>
        <w:t>[NI2020-748]</w:t>
      </w:r>
    </w:p>
    <w:p w14:paraId="26A4D40D" w14:textId="77777777" w:rsidR="00FD3FD7" w:rsidRPr="00FD3FD7" w:rsidRDefault="00FD3FD7" w:rsidP="00FD3FD7">
      <w:pPr>
        <w:numPr>
          <w:ilvl w:val="0"/>
          <w:numId w:val="23"/>
        </w:numPr>
        <w:spacing w:before="140" w:after="0" w:line="240" w:lineRule="auto"/>
        <w:contextualSpacing/>
        <w:rPr>
          <w:rFonts w:ascii="Times New Roman" w:eastAsia="Times New Roman" w:hAnsi="Times New Roman" w:cs="Times New Roman"/>
          <w:sz w:val="24"/>
          <w:szCs w:val="20"/>
        </w:rPr>
      </w:pPr>
      <w:r w:rsidRPr="00FD3FD7">
        <w:rPr>
          <w:rFonts w:ascii="Times New Roman" w:eastAsia="Times New Roman" w:hAnsi="Times New Roman" w:cs="Times New Roman"/>
          <w:i/>
          <w:iCs/>
          <w:sz w:val="24"/>
          <w:szCs w:val="20"/>
        </w:rPr>
        <w:t xml:space="preserve">Corrections Management (Transitional Release Program – Risk Assessment) Operating Procedure 2020 </w:t>
      </w:r>
      <w:r w:rsidRPr="00FD3FD7">
        <w:rPr>
          <w:rFonts w:ascii="Times New Roman" w:eastAsia="Times New Roman" w:hAnsi="Times New Roman" w:cs="Times New Roman"/>
          <w:sz w:val="24"/>
          <w:szCs w:val="20"/>
        </w:rPr>
        <w:t>[NI2020-749]</w:t>
      </w:r>
    </w:p>
    <w:p w14:paraId="1C67D057" w14:textId="77777777" w:rsidR="00FD3FD7" w:rsidRPr="00FD3FD7" w:rsidRDefault="00FD3FD7" w:rsidP="00FD3FD7">
      <w:pPr>
        <w:numPr>
          <w:ilvl w:val="0"/>
          <w:numId w:val="23"/>
        </w:numPr>
        <w:spacing w:before="140" w:after="0" w:line="240" w:lineRule="auto"/>
        <w:contextualSpacing/>
        <w:rPr>
          <w:rFonts w:ascii="Times New Roman" w:eastAsia="Times New Roman" w:hAnsi="Times New Roman" w:cs="Times New Roman"/>
          <w:sz w:val="24"/>
          <w:szCs w:val="20"/>
        </w:rPr>
      </w:pPr>
      <w:r w:rsidRPr="00FD3FD7">
        <w:rPr>
          <w:rFonts w:ascii="Times New Roman" w:eastAsia="Times New Roman" w:hAnsi="Times New Roman" w:cs="Times New Roman"/>
          <w:i/>
          <w:iCs/>
          <w:sz w:val="24"/>
          <w:szCs w:val="20"/>
        </w:rPr>
        <w:t xml:space="preserve">Corrections Management (Transitional Release Program – Sponsor) Operating Procedure 2020 </w:t>
      </w:r>
      <w:r w:rsidRPr="00FD3FD7">
        <w:rPr>
          <w:rFonts w:ascii="Times New Roman" w:eastAsia="Times New Roman" w:hAnsi="Times New Roman" w:cs="Times New Roman"/>
          <w:sz w:val="24"/>
          <w:szCs w:val="20"/>
        </w:rPr>
        <w:t>[NI2020-750]</w:t>
      </w:r>
    </w:p>
    <w:p w14:paraId="55B0565F" w14:textId="77777777" w:rsidR="00FD3FD7" w:rsidRPr="00FD3FD7" w:rsidRDefault="00FD3FD7" w:rsidP="00FD3FD7">
      <w:pPr>
        <w:numPr>
          <w:ilvl w:val="0"/>
          <w:numId w:val="23"/>
        </w:numPr>
        <w:spacing w:before="140" w:after="0" w:line="240" w:lineRule="auto"/>
        <w:contextualSpacing/>
        <w:rPr>
          <w:rFonts w:ascii="Times New Roman" w:eastAsia="Times New Roman" w:hAnsi="Times New Roman" w:cs="Times New Roman"/>
          <w:sz w:val="24"/>
          <w:szCs w:val="20"/>
        </w:rPr>
      </w:pPr>
      <w:r w:rsidRPr="00FD3FD7">
        <w:rPr>
          <w:rFonts w:ascii="Times New Roman" w:eastAsia="Times New Roman" w:hAnsi="Times New Roman" w:cs="Times New Roman"/>
          <w:i/>
          <w:iCs/>
          <w:sz w:val="24"/>
          <w:szCs w:val="20"/>
        </w:rPr>
        <w:t xml:space="preserve">Corrections Management (Transitional Release Program – Work Provider) Operating Procedure 2020 </w:t>
      </w:r>
      <w:r w:rsidRPr="00FD3FD7">
        <w:rPr>
          <w:rFonts w:ascii="Times New Roman" w:eastAsia="Times New Roman" w:hAnsi="Times New Roman" w:cs="Times New Roman"/>
          <w:sz w:val="24"/>
          <w:szCs w:val="20"/>
        </w:rPr>
        <w:t>[NI2020-751]</w:t>
      </w:r>
    </w:p>
    <w:p w14:paraId="68EE6043" w14:textId="77777777" w:rsidR="00FD3FD7" w:rsidRPr="00FD3FD7" w:rsidRDefault="00FD3FD7" w:rsidP="00FD3FD7">
      <w:pPr>
        <w:numPr>
          <w:ilvl w:val="0"/>
          <w:numId w:val="23"/>
        </w:numPr>
        <w:spacing w:before="140" w:after="0" w:line="240" w:lineRule="auto"/>
        <w:contextualSpacing/>
        <w:rPr>
          <w:rFonts w:ascii="Times New Roman" w:eastAsia="Times New Roman" w:hAnsi="Times New Roman" w:cs="Times New Roman"/>
          <w:sz w:val="24"/>
          <w:szCs w:val="20"/>
        </w:rPr>
      </w:pPr>
      <w:r w:rsidRPr="00FD3FD7">
        <w:rPr>
          <w:rFonts w:ascii="Times New Roman" w:eastAsia="Times New Roman" w:hAnsi="Times New Roman" w:cs="Times New Roman"/>
          <w:i/>
          <w:iCs/>
          <w:sz w:val="24"/>
          <w:szCs w:val="20"/>
        </w:rPr>
        <w:t xml:space="preserve">Corrections Management (Transitional Release Program – Workplace Assessment) Operating Procedure 2020 </w:t>
      </w:r>
      <w:r w:rsidRPr="00FD3FD7">
        <w:rPr>
          <w:rFonts w:ascii="Times New Roman" w:eastAsia="Times New Roman" w:hAnsi="Times New Roman" w:cs="Times New Roman"/>
          <w:sz w:val="24"/>
          <w:szCs w:val="20"/>
        </w:rPr>
        <w:t>[NI2020-752]</w:t>
      </w:r>
    </w:p>
    <w:p w14:paraId="1BEFDDCF" w14:textId="77777777" w:rsidR="00FD3FD7" w:rsidRPr="00FD3FD7" w:rsidRDefault="00FD3FD7" w:rsidP="00FD3FD7">
      <w:pPr>
        <w:tabs>
          <w:tab w:val="left" w:pos="4320"/>
        </w:tabs>
        <w:spacing w:before="720" w:after="0" w:line="240" w:lineRule="auto"/>
        <w:rPr>
          <w:rFonts w:ascii="Times New Roman" w:eastAsia="Times New Roman" w:hAnsi="Times New Roman" w:cs="Times New Roman"/>
          <w:sz w:val="24"/>
          <w:szCs w:val="20"/>
        </w:rPr>
      </w:pPr>
    </w:p>
    <w:p w14:paraId="5C1CFE27" w14:textId="77777777" w:rsidR="00FD3FD7" w:rsidRPr="00FD3FD7" w:rsidRDefault="00FD3FD7" w:rsidP="00FD3FD7">
      <w:pPr>
        <w:tabs>
          <w:tab w:val="left" w:pos="4320"/>
        </w:tabs>
        <w:spacing w:before="720" w:after="0" w:line="240" w:lineRule="auto"/>
        <w:rPr>
          <w:rFonts w:ascii="Times New Roman" w:eastAsia="Times New Roman" w:hAnsi="Times New Roman" w:cs="Times New Roman"/>
          <w:sz w:val="24"/>
          <w:szCs w:val="20"/>
        </w:rPr>
      </w:pPr>
    </w:p>
    <w:p w14:paraId="5F4F0199" w14:textId="77777777" w:rsidR="00FD3FD7" w:rsidRPr="00FD3FD7" w:rsidRDefault="00FD3FD7" w:rsidP="00FD3FD7">
      <w:pPr>
        <w:tabs>
          <w:tab w:val="left" w:pos="4320"/>
        </w:tabs>
        <w:spacing w:before="720" w:after="0" w:line="240" w:lineRule="auto"/>
        <w:rPr>
          <w:rFonts w:ascii="Times New Roman" w:eastAsia="Times New Roman" w:hAnsi="Times New Roman" w:cs="Times New Roman"/>
          <w:sz w:val="24"/>
          <w:szCs w:val="20"/>
        </w:rPr>
      </w:pPr>
    </w:p>
    <w:p w14:paraId="74FD25D7" w14:textId="77777777" w:rsidR="00FD3FD7" w:rsidRPr="00FD3FD7" w:rsidRDefault="00FD3FD7" w:rsidP="00FD3FD7">
      <w:pPr>
        <w:tabs>
          <w:tab w:val="left" w:pos="4320"/>
        </w:tabs>
        <w:spacing w:before="720" w:after="0" w:line="240" w:lineRule="auto"/>
        <w:rPr>
          <w:rFonts w:ascii="Times New Roman" w:eastAsia="Times New Roman" w:hAnsi="Times New Roman" w:cs="Times New Roman"/>
          <w:sz w:val="24"/>
          <w:szCs w:val="20"/>
        </w:rPr>
      </w:pPr>
      <w:r w:rsidRPr="00FD3FD7">
        <w:rPr>
          <w:rFonts w:ascii="Times New Roman" w:eastAsia="Times New Roman" w:hAnsi="Times New Roman" w:cs="Times New Roman"/>
          <w:sz w:val="24"/>
          <w:szCs w:val="20"/>
        </w:rPr>
        <w:t xml:space="preserve">Ray Johnson </w:t>
      </w:r>
      <w:r w:rsidRPr="00FD3FD7">
        <w:rPr>
          <w:rFonts w:ascii="Times New Roman" w:eastAsia="Times New Roman" w:hAnsi="Times New Roman" w:cs="Times New Roman"/>
          <w:sz w:val="24"/>
          <w:szCs w:val="20"/>
          <w:vertAlign w:val="superscript"/>
        </w:rPr>
        <w:t>APM</w:t>
      </w:r>
      <w:r w:rsidRPr="00FD3FD7">
        <w:rPr>
          <w:rFonts w:ascii="Times New Roman" w:eastAsia="Times New Roman" w:hAnsi="Times New Roman" w:cs="Times New Roman"/>
          <w:sz w:val="24"/>
          <w:szCs w:val="20"/>
        </w:rPr>
        <w:br/>
        <w:t>Commissioner</w:t>
      </w:r>
      <w:r w:rsidRPr="00FD3FD7">
        <w:rPr>
          <w:rFonts w:ascii="Times New Roman" w:eastAsia="Times New Roman" w:hAnsi="Times New Roman" w:cs="Times New Roman"/>
          <w:sz w:val="24"/>
          <w:szCs w:val="20"/>
        </w:rPr>
        <w:br/>
        <w:t>ACT Corrective Services</w:t>
      </w:r>
      <w:r w:rsidRPr="00FD3FD7">
        <w:rPr>
          <w:rFonts w:ascii="Times New Roman" w:eastAsia="Times New Roman" w:hAnsi="Times New Roman" w:cs="Times New Roman"/>
          <w:sz w:val="24"/>
          <w:szCs w:val="20"/>
        </w:rPr>
        <w:br/>
      </w:r>
      <w:bookmarkEnd w:id="0"/>
      <w:r w:rsidRPr="00FD3FD7">
        <w:rPr>
          <w:rFonts w:ascii="Times New Roman" w:eastAsia="Times New Roman" w:hAnsi="Times New Roman" w:cs="Times New Roman"/>
          <w:color w:val="000000" w:themeColor="text1"/>
          <w:sz w:val="24"/>
          <w:szCs w:val="20"/>
        </w:rPr>
        <w:t xml:space="preserve">15 February 2023 </w:t>
      </w:r>
    </w:p>
    <w:p w14:paraId="15BD385F" w14:textId="77777777" w:rsidR="00A27384" w:rsidRDefault="00A27384" w:rsidP="004D1932">
      <w:pPr>
        <w:spacing w:before="120" w:after="120"/>
        <w:rPr>
          <w:rFonts w:cs="Arial"/>
          <w:b/>
        </w:rPr>
        <w:sectPr w:rsidR="00A27384" w:rsidSect="00FD3FD7">
          <w:footerReference w:type="default" r:id="rId8"/>
          <w:footerReference w:type="first" r:id="rId9"/>
          <w:pgSz w:w="11906" w:h="16838"/>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3F363F6A" w14:textId="77777777" w:rsidTr="00E4484A">
        <w:tc>
          <w:tcPr>
            <w:tcW w:w="3085" w:type="dxa"/>
            <w:shd w:val="clear" w:color="auto" w:fill="95B3D7" w:themeFill="accent1" w:themeFillTint="99"/>
          </w:tcPr>
          <w:p w14:paraId="4E8142B6"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4FE92B7D" w14:textId="5DA9469F" w:rsidR="007B3718" w:rsidRPr="00202B3A" w:rsidRDefault="00271E59" w:rsidP="004740A6">
            <w:pPr>
              <w:spacing w:before="120" w:after="120"/>
              <w:rPr>
                <w:rFonts w:cs="Arial"/>
                <w:b/>
              </w:rPr>
            </w:pPr>
            <w:r>
              <w:rPr>
                <w:rFonts w:cs="Arial"/>
                <w:b/>
              </w:rPr>
              <w:t>Transitional Release Application</w:t>
            </w:r>
          </w:p>
        </w:tc>
      </w:tr>
      <w:tr w:rsidR="003A3CF7" w:rsidRPr="00586F66" w14:paraId="6738EF0F" w14:textId="77777777" w:rsidTr="00586F66">
        <w:tc>
          <w:tcPr>
            <w:tcW w:w="308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66B274D5" w14:textId="19DDA1CB" w:rsidR="003A3CF7" w:rsidRPr="00586F66" w:rsidRDefault="00E903A9" w:rsidP="00CF03FA">
            <w:pPr>
              <w:spacing w:before="120" w:after="120"/>
              <w:rPr>
                <w:rFonts w:cs="Arial"/>
                <w:b/>
              </w:rPr>
            </w:pPr>
            <w:r>
              <w:rPr>
                <w:rFonts w:cs="Arial"/>
                <w:b/>
              </w:rPr>
              <w:t>D26.1</w:t>
            </w:r>
          </w:p>
        </w:tc>
      </w:tr>
      <w:tr w:rsidR="00510017" w:rsidRPr="00586F66" w14:paraId="2AE5F983" w14:textId="77777777" w:rsidTr="008C1D7D">
        <w:tc>
          <w:tcPr>
            <w:tcW w:w="3085" w:type="dxa"/>
          </w:tcPr>
          <w:p w14:paraId="0E3810EE"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EE4551" w14:textId="5B7407D2" w:rsidR="00510017" w:rsidRPr="00A4017C" w:rsidRDefault="002A21FA" w:rsidP="00132DBB">
            <w:pPr>
              <w:spacing w:before="120" w:after="120"/>
              <w:rPr>
                <w:rFonts w:cs="Arial"/>
                <w:b/>
                <w:highlight w:val="lightGray"/>
              </w:rPr>
            </w:pPr>
            <w:r>
              <w:rPr>
                <w:rFonts w:cs="Arial"/>
                <w:b/>
              </w:rPr>
              <w:t>Transitional Release</w:t>
            </w:r>
          </w:p>
        </w:tc>
      </w:tr>
    </w:tbl>
    <w:p w14:paraId="53A1DC33" w14:textId="77777777" w:rsidR="008C1D7D" w:rsidRDefault="00E62FBC" w:rsidP="006268DA">
      <w:pPr>
        <w:pStyle w:val="Heading11"/>
      </w:pPr>
      <w:r w:rsidRPr="00586F66">
        <w:t>STATEMENT OF PURPOSE</w:t>
      </w:r>
    </w:p>
    <w:p w14:paraId="0389608E" w14:textId="085F5421" w:rsidR="00CA5293" w:rsidRPr="008C1D7D" w:rsidRDefault="00CA5293" w:rsidP="006268DA">
      <w:pPr>
        <w:pStyle w:val="Normaltext"/>
      </w:pPr>
      <w:r>
        <w:t>To provide instructions to</w:t>
      </w:r>
      <w:r w:rsidR="00522D99">
        <w:t xml:space="preserve"> </w:t>
      </w:r>
      <w:r w:rsidR="00604876">
        <w:rPr>
          <w:rFonts w:eastAsia="Times New Roman" w:cstheme="minorHAnsi"/>
          <w:color w:val="000000" w:themeColor="text1"/>
          <w:lang w:eastAsia="en-AU"/>
        </w:rPr>
        <w:t>AMC Case Managers (Sentenced) on how to complete the Transitional Release application, risk assessment and case plan for detainees in custody at the Alexander Maconochie Centre (AMC).</w:t>
      </w:r>
    </w:p>
    <w:p w14:paraId="4849DAC3" w14:textId="77777777" w:rsidR="00152D5E" w:rsidRPr="00586F66" w:rsidRDefault="004D1932" w:rsidP="006268DA">
      <w:pPr>
        <w:pStyle w:val="Heading11"/>
      </w:pPr>
      <w:r>
        <w:t>PROCEDURE</w:t>
      </w:r>
      <w:r w:rsidR="007B3718" w:rsidRPr="00586F66">
        <w:t>S</w:t>
      </w:r>
    </w:p>
    <w:p w14:paraId="531075DF" w14:textId="50A4FAC0" w:rsidR="001230CE" w:rsidRDefault="00604876" w:rsidP="006268DA">
      <w:pPr>
        <w:pStyle w:val="SectionHeading"/>
      </w:pPr>
      <w:r>
        <w:t>Determining Eligibility</w:t>
      </w:r>
    </w:p>
    <w:p w14:paraId="4B1108D1" w14:textId="7DBBA921" w:rsidR="007D6976" w:rsidRDefault="00CC76C5" w:rsidP="009E4E29">
      <w:pPr>
        <w:pStyle w:val="ListParagraph"/>
        <w:numPr>
          <w:ilvl w:val="1"/>
          <w:numId w:val="1"/>
        </w:numPr>
        <w:spacing w:before="60" w:after="0"/>
        <w:ind w:left="567" w:hanging="567"/>
        <w:contextualSpacing w:val="0"/>
        <w:rPr>
          <w:rFonts w:cs="Arial"/>
        </w:rPr>
      </w:pPr>
      <w:r>
        <w:rPr>
          <w:rFonts w:eastAsia="Times New Roman" w:cstheme="minorHAnsi"/>
          <w:color w:val="000000" w:themeColor="text1"/>
          <w:lang w:eastAsia="en-AU"/>
        </w:rPr>
        <w:t>During the development of the Case Management Plan (CMP), the AMC Case Manager (Sentenced) and detainee may identify Transitional Release as a goal towards the detainee’s reintegration. During this stage, the AMC Case Manager (Sentenced) must discuss the eligibility criteria and application process for Transitional Release.</w:t>
      </w:r>
    </w:p>
    <w:p w14:paraId="6A40FCD9" w14:textId="77777777" w:rsidR="00CC76C5" w:rsidRDefault="00CC76C5" w:rsidP="00CC76C5">
      <w:pPr>
        <w:pStyle w:val="Indenttext1"/>
        <w:rPr>
          <w:lang w:eastAsia="en-AU"/>
        </w:rPr>
      </w:pPr>
      <w:r>
        <w:rPr>
          <w:lang w:eastAsia="en-AU"/>
        </w:rPr>
        <w:t>At any time during their sentence, a detainee may request an application for Transitional Release through their allocated AMC Case Manager (Sentenced). Where this occurs:</w:t>
      </w:r>
    </w:p>
    <w:p w14:paraId="5A310FFC" w14:textId="5F3FAF7A" w:rsidR="00CC76C5" w:rsidRDefault="00CC76C5" w:rsidP="00CC76C5">
      <w:pPr>
        <w:pStyle w:val="Indenttext2"/>
        <w:rPr>
          <w:lang w:eastAsia="en-AU"/>
        </w:rPr>
      </w:pPr>
      <w:r>
        <w:rPr>
          <w:lang w:eastAsia="en-AU"/>
        </w:rPr>
        <w:t>the AMC Case Manager (Sentenced) must undertake a preliminary eligibility check by completing Section 1 and 2 of the</w:t>
      </w:r>
      <w:r>
        <w:rPr>
          <w:b/>
          <w:bCs/>
          <w:lang w:eastAsia="en-AU"/>
        </w:rPr>
        <w:t> </w:t>
      </w:r>
      <w:r>
        <w:rPr>
          <w:i/>
          <w:iCs/>
          <w:u w:val="single"/>
          <w:lang w:eastAsia="en-AU"/>
        </w:rPr>
        <w:t>D26.F1</w:t>
      </w:r>
      <w:r w:rsidR="00A9001F">
        <w:rPr>
          <w:i/>
          <w:iCs/>
          <w:u w:val="single"/>
          <w:lang w:eastAsia="en-AU"/>
        </w:rPr>
        <w:t>:</w:t>
      </w:r>
      <w:r>
        <w:rPr>
          <w:i/>
          <w:iCs/>
          <w:u w:val="single"/>
          <w:lang w:eastAsia="en-AU"/>
        </w:rPr>
        <w:t xml:space="preserve"> Transitional Release Application</w:t>
      </w:r>
      <w:r>
        <w:rPr>
          <w:lang w:eastAsia="en-AU"/>
        </w:rPr>
        <w:t xml:space="preserve">. </w:t>
      </w:r>
    </w:p>
    <w:p w14:paraId="273F19C1" w14:textId="0795D03C" w:rsidR="00CC76C5" w:rsidRDefault="00CC76C5" w:rsidP="00CC76C5">
      <w:pPr>
        <w:pStyle w:val="Indenttext2"/>
        <w:rPr>
          <w:lang w:eastAsia="en-AU"/>
        </w:rPr>
      </w:pPr>
      <w:r>
        <w:rPr>
          <w:lang w:eastAsia="en-AU"/>
        </w:rPr>
        <w:t xml:space="preserve">the AMC Case Manager (Sentenced) must advise the detainee of the outcome of the </w:t>
      </w:r>
      <w:r w:rsidR="00661B9B">
        <w:rPr>
          <w:lang w:eastAsia="en-AU"/>
        </w:rPr>
        <w:t xml:space="preserve">preliminary </w:t>
      </w:r>
      <w:r>
        <w:rPr>
          <w:lang w:eastAsia="en-AU"/>
        </w:rPr>
        <w:t>eligibility check within two (2) business days of their request and case note accordingly on CORIS.</w:t>
      </w:r>
    </w:p>
    <w:p w14:paraId="41DC6567" w14:textId="77777777" w:rsidR="00CC76C5" w:rsidRDefault="00CC76C5" w:rsidP="00CC76C5">
      <w:pPr>
        <w:spacing w:after="0" w:line="240" w:lineRule="auto"/>
        <w:rPr>
          <w:rFonts w:eastAsia="Times New Roman" w:cstheme="minorHAnsi"/>
          <w:color w:val="000000" w:themeColor="text1"/>
          <w:lang w:eastAsia="en-AU"/>
        </w:rPr>
      </w:pPr>
      <w:r>
        <w:rPr>
          <w:rFonts w:eastAsia="Times New Roman" w:cstheme="minorHAnsi"/>
          <w:color w:val="000000" w:themeColor="text1"/>
          <w:lang w:eastAsia="en-AU"/>
        </w:rPr>
        <w:t xml:space="preserve">1.3    Where a detainee is deemed </w:t>
      </w:r>
      <w:r w:rsidRPr="00CC76C5">
        <w:rPr>
          <w:rFonts w:eastAsia="Times New Roman" w:cstheme="minorHAnsi"/>
          <w:color w:val="000000" w:themeColor="text1"/>
          <w:lang w:eastAsia="en-AU"/>
        </w:rPr>
        <w:t>eligible</w:t>
      </w:r>
      <w:r>
        <w:rPr>
          <w:rFonts w:eastAsia="Times New Roman" w:cstheme="minorHAnsi"/>
          <w:color w:val="000000" w:themeColor="text1"/>
          <w:lang w:eastAsia="en-AU"/>
        </w:rPr>
        <w:t>, the AMC Case Manager (Sentenced) must:</w:t>
      </w:r>
    </w:p>
    <w:p w14:paraId="3F2AFC0E" w14:textId="293BB469" w:rsidR="00CC76C5" w:rsidRDefault="00CC76C5" w:rsidP="00CC76C5">
      <w:pPr>
        <w:pStyle w:val="Indenttext2"/>
        <w:numPr>
          <w:ilvl w:val="0"/>
          <w:numId w:val="10"/>
        </w:numPr>
        <w:rPr>
          <w:lang w:eastAsia="en-AU"/>
        </w:rPr>
      </w:pPr>
      <w:r>
        <w:rPr>
          <w:lang w:eastAsia="en-AU"/>
        </w:rPr>
        <w:t>provide the detainee with the</w:t>
      </w:r>
      <w:r w:rsidRPr="00CC76C5">
        <w:rPr>
          <w:i/>
          <w:iCs/>
          <w:lang w:eastAsia="en-AU"/>
        </w:rPr>
        <w:t> </w:t>
      </w:r>
      <w:bookmarkStart w:id="1" w:name="_Hlk53060217"/>
      <w:r w:rsidRPr="00CC76C5">
        <w:rPr>
          <w:i/>
          <w:iCs/>
          <w:u w:val="single"/>
          <w:lang w:eastAsia="en-AU"/>
        </w:rPr>
        <w:t>D26.F1</w:t>
      </w:r>
      <w:r w:rsidR="00A9001F">
        <w:rPr>
          <w:i/>
          <w:iCs/>
          <w:u w:val="single"/>
          <w:lang w:eastAsia="en-AU"/>
        </w:rPr>
        <w:t>:</w:t>
      </w:r>
      <w:r w:rsidRPr="00CC76C5">
        <w:rPr>
          <w:i/>
          <w:iCs/>
          <w:u w:val="single"/>
          <w:lang w:eastAsia="en-AU"/>
        </w:rPr>
        <w:t xml:space="preserve"> Transitional Release Application</w:t>
      </w:r>
      <w:bookmarkEnd w:id="1"/>
      <w:r>
        <w:rPr>
          <w:lang w:eastAsia="en-AU"/>
        </w:rPr>
        <w:t> within two (2) business days of their request and advise them to complete Section 3.</w:t>
      </w:r>
    </w:p>
    <w:p w14:paraId="6F14848B" w14:textId="2233C597" w:rsidR="00CC76C5" w:rsidRDefault="00CC76C5" w:rsidP="00CC76C5">
      <w:pPr>
        <w:pStyle w:val="Indenttext2"/>
        <w:rPr>
          <w:lang w:eastAsia="en-AU"/>
        </w:rPr>
      </w:pPr>
      <w:r>
        <w:rPr>
          <w:lang w:eastAsia="en-AU"/>
        </w:rPr>
        <w:t xml:space="preserve">review the detainee’s Case Management Plan (CMP) to ensure it is current in line with the </w:t>
      </w:r>
      <w:r>
        <w:rPr>
          <w:i/>
          <w:iCs/>
          <w:u w:val="single"/>
          <w:lang w:eastAsia="en-AU"/>
        </w:rPr>
        <w:t>Best Practice Guidelines</w:t>
      </w:r>
      <w:r>
        <w:rPr>
          <w:lang w:eastAsia="en-AU"/>
        </w:rPr>
        <w:t xml:space="preserve"> and that Transitional Release is identified. If not, the AMC Case Manager (Sentenced) must revise the CMP to include Transitional Release. Where an update to the CMP is required, the AMC Case Manager (Sentenced) must complete a case plan review in line with the </w:t>
      </w:r>
      <w:r w:rsidR="00661B9B">
        <w:rPr>
          <w:i/>
          <w:iCs/>
          <w:u w:val="single"/>
          <w:lang w:eastAsia="en-AU"/>
        </w:rPr>
        <w:t>D26.4 S</w:t>
      </w:r>
      <w:r>
        <w:rPr>
          <w:i/>
          <w:iCs/>
          <w:u w:val="single"/>
          <w:lang w:eastAsia="en-AU"/>
        </w:rPr>
        <w:t>upervision and Case Plan Review Operating Procedure</w:t>
      </w:r>
    </w:p>
    <w:p w14:paraId="012DB213" w14:textId="77777777" w:rsidR="00CC76C5" w:rsidRDefault="00CC76C5" w:rsidP="00CC76C5">
      <w:pPr>
        <w:spacing w:after="0" w:line="240" w:lineRule="auto"/>
        <w:rPr>
          <w:rFonts w:eastAsia="Times New Roman" w:cstheme="minorHAnsi"/>
          <w:color w:val="000000" w:themeColor="text1"/>
          <w:lang w:eastAsia="en-AU"/>
        </w:rPr>
      </w:pPr>
      <w:r>
        <w:rPr>
          <w:rFonts w:eastAsia="Times New Roman" w:cstheme="minorHAnsi"/>
          <w:color w:val="000000" w:themeColor="text1"/>
          <w:lang w:eastAsia="en-AU"/>
        </w:rPr>
        <w:t>1.4    Where a detainee is deemed ineligible, the AMC Case Manager (Sentenced) must:</w:t>
      </w:r>
    </w:p>
    <w:p w14:paraId="511533D4" w14:textId="77777777" w:rsidR="00CC76C5" w:rsidRDefault="00CC76C5" w:rsidP="00CC76C5">
      <w:pPr>
        <w:pStyle w:val="Indenttext2"/>
        <w:numPr>
          <w:ilvl w:val="0"/>
          <w:numId w:val="11"/>
        </w:numPr>
        <w:rPr>
          <w:lang w:eastAsia="en-AU"/>
        </w:rPr>
      </w:pPr>
      <w:r>
        <w:rPr>
          <w:lang w:eastAsia="en-AU"/>
        </w:rPr>
        <w:t>provide the detainee with the outcome in writing, including the reasons for the ineligible status and case note accordingly on CORIS.   </w:t>
      </w:r>
    </w:p>
    <w:p w14:paraId="7066F825" w14:textId="78071B09" w:rsidR="002B3CE1" w:rsidRPr="00A9001F" w:rsidRDefault="00CC76C5" w:rsidP="00A9001F">
      <w:pPr>
        <w:pStyle w:val="Indenttext2"/>
        <w:rPr>
          <w:i/>
          <w:iCs/>
          <w:u w:val="single"/>
          <w:lang w:eastAsia="en-AU"/>
        </w:rPr>
      </w:pPr>
      <w:r>
        <w:rPr>
          <w:lang w:eastAsia="en-AU"/>
        </w:rPr>
        <w:t xml:space="preserve">work with the detainee to identify goals to achieve eligibility for Transitional </w:t>
      </w:r>
      <w:r w:rsidR="00661B9B">
        <w:rPr>
          <w:lang w:eastAsia="en-AU"/>
        </w:rPr>
        <w:t>Release.</w:t>
      </w:r>
      <w:r>
        <w:rPr>
          <w:lang w:eastAsia="en-AU"/>
        </w:rPr>
        <w:t xml:space="preserve"> Where an update to the CMP is required, the AMC Case Manager (Sentenced) must complete a case plan review in line with the </w:t>
      </w:r>
      <w:r w:rsidR="00661B9B">
        <w:rPr>
          <w:i/>
          <w:iCs/>
          <w:u w:val="single"/>
          <w:lang w:eastAsia="en-AU"/>
        </w:rPr>
        <w:t>D26.4 Supervision and Case Plan Review Operating Procedure</w:t>
      </w:r>
    </w:p>
    <w:p w14:paraId="55573E6A" w14:textId="4D533371" w:rsidR="00D4683E" w:rsidRPr="00D4683E" w:rsidRDefault="00A9001F" w:rsidP="009E4E29">
      <w:pPr>
        <w:pStyle w:val="ListParagraph"/>
        <w:numPr>
          <w:ilvl w:val="0"/>
          <w:numId w:val="1"/>
        </w:numPr>
        <w:spacing w:before="60" w:after="0"/>
        <w:ind w:left="567" w:hanging="567"/>
        <w:contextualSpacing w:val="0"/>
        <w:rPr>
          <w:rFonts w:cs="Arial"/>
          <w:b/>
          <w:bCs/>
        </w:rPr>
      </w:pPr>
      <w:r>
        <w:rPr>
          <w:rFonts w:cs="Arial"/>
          <w:b/>
          <w:bCs/>
        </w:rPr>
        <w:lastRenderedPageBreak/>
        <w:t>Completing the Application</w:t>
      </w:r>
    </w:p>
    <w:p w14:paraId="5B3E4B2A" w14:textId="3CB3D953" w:rsidR="00A9001F" w:rsidRDefault="00A9001F" w:rsidP="00A9001F">
      <w:pPr>
        <w:pStyle w:val="Indenttext1"/>
        <w:rPr>
          <w:lang w:eastAsia="en-AU"/>
        </w:rPr>
      </w:pPr>
      <w:r>
        <w:rPr>
          <w:lang w:eastAsia="en-AU"/>
        </w:rPr>
        <w:t xml:space="preserve">After completing sections 1 and 2 of the </w:t>
      </w:r>
      <w:r w:rsidRPr="00CC76C5">
        <w:rPr>
          <w:i/>
          <w:iCs/>
          <w:u w:val="single"/>
          <w:lang w:eastAsia="en-AU"/>
        </w:rPr>
        <w:t>D26.F1</w:t>
      </w:r>
      <w:r>
        <w:rPr>
          <w:i/>
          <w:iCs/>
          <w:u w:val="single"/>
          <w:lang w:eastAsia="en-AU"/>
        </w:rPr>
        <w:t>:</w:t>
      </w:r>
      <w:r w:rsidRPr="00CC76C5">
        <w:rPr>
          <w:i/>
          <w:iCs/>
          <w:u w:val="single"/>
          <w:lang w:eastAsia="en-AU"/>
        </w:rPr>
        <w:t xml:space="preserve"> Transitional Release Application</w:t>
      </w:r>
      <w:r>
        <w:rPr>
          <w:lang w:eastAsia="en-AU"/>
        </w:rPr>
        <w:t> and determining that the detainee is eligible, the AMC Case Manager (Sentenced) must provide the form to the detainee and request they complete section 3.</w:t>
      </w:r>
    </w:p>
    <w:p w14:paraId="5C5D3275" w14:textId="4A9A03EC" w:rsidR="00A9001F" w:rsidRDefault="00A9001F" w:rsidP="00A9001F">
      <w:pPr>
        <w:pStyle w:val="Indenttext1"/>
        <w:rPr>
          <w:lang w:eastAsia="en-AU"/>
        </w:rPr>
      </w:pPr>
      <w:r>
        <w:rPr>
          <w:lang w:eastAsia="en-AU"/>
        </w:rPr>
        <w:t>The AMC Case Manager (Sentenced) must follow up with the detainee within five (5) working days of providing the form. The AMC Case Manager (Sentenced) must assist the detainee to complete section 3 if they require assistance.</w:t>
      </w:r>
    </w:p>
    <w:p w14:paraId="2703E43F" w14:textId="1A567B02" w:rsidR="004404BE" w:rsidRPr="003517F3" w:rsidRDefault="00A36985" w:rsidP="009E4E29">
      <w:pPr>
        <w:pStyle w:val="ListParagraph"/>
        <w:numPr>
          <w:ilvl w:val="0"/>
          <w:numId w:val="1"/>
        </w:numPr>
        <w:spacing w:before="60" w:after="0"/>
        <w:ind w:left="567" w:hanging="567"/>
        <w:contextualSpacing w:val="0"/>
        <w:rPr>
          <w:rFonts w:cs="Arial"/>
        </w:rPr>
      </w:pPr>
      <w:r>
        <w:rPr>
          <w:rFonts w:cs="Arial"/>
          <w:b/>
          <w:bCs/>
        </w:rPr>
        <w:t>Completing the Risk Assessment</w:t>
      </w:r>
    </w:p>
    <w:p w14:paraId="440CC225" w14:textId="0B76FC5C" w:rsidR="00641860" w:rsidRPr="00AB7690" w:rsidRDefault="00E81D67" w:rsidP="00E81D67">
      <w:pPr>
        <w:pStyle w:val="Indenttext1"/>
      </w:pPr>
      <w:r>
        <w:t xml:space="preserve">Once section 3 of the </w:t>
      </w:r>
      <w:r w:rsidRPr="00CC76C5">
        <w:rPr>
          <w:i/>
          <w:iCs/>
          <w:u w:val="single"/>
          <w:lang w:eastAsia="en-AU"/>
        </w:rPr>
        <w:t>D26.F1</w:t>
      </w:r>
      <w:r>
        <w:rPr>
          <w:i/>
          <w:iCs/>
          <w:u w:val="single"/>
          <w:lang w:eastAsia="en-AU"/>
        </w:rPr>
        <w:t>:</w:t>
      </w:r>
      <w:r w:rsidRPr="00CC76C5">
        <w:rPr>
          <w:i/>
          <w:iCs/>
          <w:u w:val="single"/>
          <w:lang w:eastAsia="en-AU"/>
        </w:rPr>
        <w:t xml:space="preserve"> Transitional Release Application</w:t>
      </w:r>
      <w:r>
        <w:rPr>
          <w:lang w:eastAsia="en-AU"/>
        </w:rPr>
        <w:t> is complete</w:t>
      </w:r>
      <w:r w:rsidR="00661B9B">
        <w:rPr>
          <w:lang w:eastAsia="en-AU"/>
        </w:rPr>
        <w:t>d by the detainee and returned to the AMC Case Manager (Sentenced)</w:t>
      </w:r>
      <w:r>
        <w:rPr>
          <w:lang w:eastAsia="en-AU"/>
        </w:rPr>
        <w:t xml:space="preserve">, the AMC Case Manager (Sentenced) must fill out the </w:t>
      </w:r>
      <w:r>
        <w:rPr>
          <w:rFonts w:eastAsia="Times New Roman" w:cstheme="minorHAnsi"/>
          <w:i/>
          <w:iCs/>
          <w:color w:val="000000" w:themeColor="text1"/>
          <w:u w:val="single"/>
          <w:lang w:eastAsia="en-AU"/>
        </w:rPr>
        <w:t>D26.F2: Transitional Release Risk Assessment</w:t>
      </w:r>
      <w:r>
        <w:rPr>
          <w:rFonts w:eastAsia="Times New Roman" w:cstheme="minorHAnsi"/>
          <w:color w:val="000000" w:themeColor="text1"/>
          <w:lang w:eastAsia="en-AU"/>
        </w:rPr>
        <w:t> </w:t>
      </w:r>
      <w:r w:rsidR="00A17A86">
        <w:rPr>
          <w:rFonts w:eastAsia="Times New Roman" w:cstheme="minorHAnsi"/>
          <w:color w:val="000000" w:themeColor="text1"/>
          <w:lang w:eastAsia="en-AU"/>
        </w:rPr>
        <w:t xml:space="preserve">generally </w:t>
      </w:r>
      <w:r>
        <w:rPr>
          <w:rFonts w:eastAsia="Times New Roman" w:cstheme="minorHAnsi"/>
          <w:color w:val="000000" w:themeColor="text1"/>
          <w:lang w:eastAsia="en-AU"/>
        </w:rPr>
        <w:t>within ten (10) business days.</w:t>
      </w:r>
    </w:p>
    <w:p w14:paraId="5D989D40" w14:textId="41CE9D3D" w:rsidR="00AB7690" w:rsidRPr="00AB7690" w:rsidRDefault="00AB7690" w:rsidP="00AB7690">
      <w:pPr>
        <w:pStyle w:val="Indenttext1"/>
        <w:numPr>
          <w:ilvl w:val="0"/>
          <w:numId w:val="0"/>
        </w:numPr>
        <w:rPr>
          <w:b/>
          <w:bCs/>
        </w:rPr>
      </w:pPr>
      <w:r>
        <w:rPr>
          <w:rFonts w:eastAsia="Times New Roman" w:cstheme="minorHAnsi"/>
          <w:b/>
          <w:bCs/>
          <w:color w:val="000000" w:themeColor="text1"/>
          <w:lang w:eastAsia="en-AU"/>
        </w:rPr>
        <w:t>SECTION 1 – CRIMINAL HISTORY</w:t>
      </w:r>
    </w:p>
    <w:p w14:paraId="4CB932D9" w14:textId="3F6628F3" w:rsidR="00E81D67" w:rsidRDefault="00E81D67" w:rsidP="005956FE">
      <w:pPr>
        <w:pStyle w:val="Indenttext1"/>
        <w:rPr>
          <w:lang w:eastAsia="en-AU"/>
        </w:rPr>
      </w:pPr>
      <w:r>
        <w:rPr>
          <w:lang w:eastAsia="en-AU"/>
        </w:rPr>
        <w:t xml:space="preserve">The AMC Case Manager (Sentenced) must complete Section </w:t>
      </w:r>
      <w:r w:rsidR="00534A55">
        <w:rPr>
          <w:lang w:eastAsia="en-AU"/>
        </w:rPr>
        <w:t xml:space="preserve">1 of the </w:t>
      </w:r>
      <w:r w:rsidR="00534A55">
        <w:rPr>
          <w:rFonts w:eastAsia="Times New Roman" w:cstheme="minorHAnsi"/>
          <w:i/>
          <w:iCs/>
          <w:color w:val="000000" w:themeColor="text1"/>
          <w:u w:val="single"/>
          <w:lang w:eastAsia="en-AU"/>
        </w:rPr>
        <w:t>D26.F2: Transitional Release Risk Assessment</w:t>
      </w:r>
      <w:r w:rsidR="00534A55">
        <w:rPr>
          <w:rFonts w:eastAsia="Times New Roman" w:cstheme="minorHAnsi"/>
          <w:color w:val="000000" w:themeColor="text1"/>
          <w:lang w:eastAsia="en-AU"/>
        </w:rPr>
        <w:t> </w:t>
      </w:r>
      <w:r>
        <w:rPr>
          <w:lang w:eastAsia="en-AU"/>
        </w:rPr>
        <w:t>and provide the following information:</w:t>
      </w:r>
    </w:p>
    <w:p w14:paraId="77E09016" w14:textId="2682C69A" w:rsidR="00E81D67" w:rsidRPr="005956FE" w:rsidRDefault="005956FE" w:rsidP="005956FE">
      <w:pPr>
        <w:pStyle w:val="Indenttext2"/>
        <w:numPr>
          <w:ilvl w:val="0"/>
          <w:numId w:val="14"/>
        </w:numPr>
        <w:rPr>
          <w:rFonts w:cstheme="minorBidi"/>
        </w:rPr>
      </w:pPr>
      <w:r>
        <w:t>an o</w:t>
      </w:r>
      <w:r w:rsidR="00E81D67">
        <w:t xml:space="preserve">verview of criminal history, including length, jurisdictions, and convictions of significance. </w:t>
      </w:r>
    </w:p>
    <w:p w14:paraId="7D049359" w14:textId="4D8F7338" w:rsidR="00E81D67" w:rsidRDefault="005956FE" w:rsidP="005956FE">
      <w:pPr>
        <w:pStyle w:val="Indenttext2"/>
      </w:pPr>
      <w:r>
        <w:t>h</w:t>
      </w:r>
      <w:r w:rsidR="00E81D67">
        <w:t>ow long the detainee has been known to ACTCS (either in custody or in community)</w:t>
      </w:r>
    </w:p>
    <w:p w14:paraId="3395CB2C" w14:textId="1810A5CE" w:rsidR="00E81D67" w:rsidRDefault="005956FE" w:rsidP="005956FE">
      <w:pPr>
        <w:pStyle w:val="Indenttext2"/>
      </w:pPr>
      <w:r>
        <w:t>an o</w:t>
      </w:r>
      <w:r w:rsidR="00E81D67">
        <w:t xml:space="preserve">verview of previous engagement with ACTCS, including compliance with community-based interventions and behaviour during previous custodial episodes. </w:t>
      </w:r>
    </w:p>
    <w:p w14:paraId="5E06E7D9" w14:textId="77777777" w:rsidR="00AB7690" w:rsidRDefault="005956FE" w:rsidP="005956FE">
      <w:pPr>
        <w:pStyle w:val="Indenttext2"/>
      </w:pPr>
      <w:r>
        <w:t>details of p</w:t>
      </w:r>
      <w:r w:rsidR="00E81D67">
        <w:t>revious engagement in Transitional Release (if applicable).</w:t>
      </w:r>
    </w:p>
    <w:p w14:paraId="14A02AFB" w14:textId="4948CF81" w:rsidR="00E81D67" w:rsidRPr="00AB7690" w:rsidRDefault="00AB7690" w:rsidP="00AB7690">
      <w:pPr>
        <w:pStyle w:val="Indenttext2"/>
        <w:numPr>
          <w:ilvl w:val="0"/>
          <w:numId w:val="0"/>
        </w:numPr>
        <w:rPr>
          <w:b/>
          <w:bCs/>
        </w:rPr>
      </w:pPr>
      <w:r w:rsidRPr="00AB7690">
        <w:rPr>
          <w:b/>
          <w:bCs/>
        </w:rPr>
        <w:t xml:space="preserve">SECTION 2 – ABORIGINAL LIASON </w:t>
      </w:r>
      <w:r w:rsidR="00534A55">
        <w:rPr>
          <w:b/>
          <w:bCs/>
        </w:rPr>
        <w:t xml:space="preserve">OFFICE </w:t>
      </w:r>
      <w:r w:rsidRPr="00AB7690">
        <w:rPr>
          <w:b/>
          <w:bCs/>
        </w:rPr>
        <w:t>INPUT</w:t>
      </w:r>
      <w:r w:rsidR="00E81D67" w:rsidRPr="00AB7690">
        <w:rPr>
          <w:b/>
          <w:bCs/>
        </w:rPr>
        <w:t xml:space="preserve"> </w:t>
      </w:r>
    </w:p>
    <w:p w14:paraId="0C1E2CA8" w14:textId="094D721E" w:rsidR="00E81D67" w:rsidRPr="00534A55" w:rsidRDefault="00AB7690" w:rsidP="00E81D67">
      <w:pPr>
        <w:pStyle w:val="Indenttext1"/>
      </w:pPr>
      <w:r>
        <w:rPr>
          <w:rFonts w:eastAsia="Times New Roman" w:cstheme="minorHAnsi"/>
          <w:color w:val="000000" w:themeColor="text1"/>
          <w:lang w:eastAsia="en-AU"/>
        </w:rPr>
        <w:t>If the detainee identifies as Aboriginal or Torres Strait Islander, the AMC Case Manager (Sentenced) must request information from the Aboriginal Liaison Office (ALO) about any cultural considerations and suggested strategies to support the detainee’s connection to culture while in Transitional Release. All correspondence must be case noted in CORIS.</w:t>
      </w:r>
    </w:p>
    <w:p w14:paraId="7B1F8BBD" w14:textId="3457249C" w:rsidR="00534A55" w:rsidRPr="00AB7690" w:rsidRDefault="00534A55" w:rsidP="00E81D67">
      <w:pPr>
        <w:pStyle w:val="Indenttext1"/>
      </w:pPr>
      <w:r>
        <w:rPr>
          <w:rFonts w:eastAsia="Times New Roman" w:cstheme="minorHAnsi"/>
          <w:color w:val="000000" w:themeColor="text1"/>
          <w:lang w:eastAsia="en-AU"/>
        </w:rPr>
        <w:t xml:space="preserve">This information is to be recorded by the AMC CM (Sentenced) in Section 2 of the </w:t>
      </w:r>
      <w:r>
        <w:rPr>
          <w:rFonts w:eastAsia="Times New Roman" w:cstheme="minorHAnsi"/>
          <w:i/>
          <w:iCs/>
          <w:color w:val="000000" w:themeColor="text1"/>
          <w:u w:val="single"/>
          <w:lang w:eastAsia="en-AU"/>
        </w:rPr>
        <w:t>D26.F2: Transitional Release Risk Assessment</w:t>
      </w:r>
      <w:r>
        <w:rPr>
          <w:rFonts w:eastAsia="Times New Roman" w:cstheme="minorHAnsi"/>
          <w:color w:val="000000" w:themeColor="text1"/>
          <w:lang w:eastAsia="en-AU"/>
        </w:rPr>
        <w:t>.</w:t>
      </w:r>
    </w:p>
    <w:p w14:paraId="5646C116" w14:textId="29E52B03" w:rsidR="00AB7690" w:rsidRPr="00AB7690" w:rsidRDefault="00AB7690" w:rsidP="00AB7690">
      <w:pPr>
        <w:pStyle w:val="Indenttext1"/>
        <w:numPr>
          <w:ilvl w:val="0"/>
          <w:numId w:val="0"/>
        </w:numPr>
        <w:rPr>
          <w:b/>
          <w:bCs/>
        </w:rPr>
      </w:pPr>
      <w:r>
        <w:rPr>
          <w:rFonts w:eastAsia="Times New Roman" w:cstheme="minorHAnsi"/>
          <w:b/>
          <w:bCs/>
          <w:color w:val="000000" w:themeColor="text1"/>
          <w:lang w:eastAsia="en-AU"/>
        </w:rPr>
        <w:t>SECTION 3 – CRIMINOGENIC RISKS</w:t>
      </w:r>
    </w:p>
    <w:p w14:paraId="37822E37" w14:textId="61A80CC6" w:rsidR="00183752" w:rsidRDefault="00183752" w:rsidP="00183752">
      <w:pPr>
        <w:pStyle w:val="Indenttext1"/>
      </w:pPr>
      <w:r>
        <w:t xml:space="preserve">The AMC Case Manager (Sentenced) must also complete Section 3 </w:t>
      </w:r>
      <w:r w:rsidR="00534A55">
        <w:t xml:space="preserve">of the </w:t>
      </w:r>
      <w:r w:rsidR="00534A55">
        <w:rPr>
          <w:rFonts w:eastAsia="Times New Roman" w:cstheme="minorHAnsi"/>
          <w:i/>
          <w:iCs/>
          <w:color w:val="000000" w:themeColor="text1"/>
          <w:u w:val="single"/>
          <w:lang w:eastAsia="en-AU"/>
        </w:rPr>
        <w:t>D26.F2: Transitional Release Risk Assessment</w:t>
      </w:r>
      <w:r w:rsidR="00534A55">
        <w:rPr>
          <w:rFonts w:eastAsia="Times New Roman" w:cstheme="minorHAnsi"/>
          <w:color w:val="000000" w:themeColor="text1"/>
          <w:lang w:eastAsia="en-AU"/>
        </w:rPr>
        <w:t> </w:t>
      </w:r>
      <w:r>
        <w:t>and provide the following information:</w:t>
      </w:r>
    </w:p>
    <w:p w14:paraId="1833C249" w14:textId="3DECBA0D" w:rsidR="00183752" w:rsidRDefault="00183752" w:rsidP="00183752">
      <w:pPr>
        <w:pStyle w:val="Indenttext2"/>
        <w:numPr>
          <w:ilvl w:val="0"/>
          <w:numId w:val="15"/>
        </w:numPr>
      </w:pPr>
      <w:r>
        <w:t>a current Level of Service Inventory – Revised (LSI-R) score in line with the ACTCS LSI-R manual</w:t>
      </w:r>
    </w:p>
    <w:p w14:paraId="14B116E1" w14:textId="3B07BF7E" w:rsidR="00183752" w:rsidRDefault="00183752" w:rsidP="00183752">
      <w:pPr>
        <w:pStyle w:val="Indenttext2"/>
      </w:pPr>
      <w:r>
        <w:t>the LSI-R score from the Pre-Sentence Report process for the current sentencing episode (if available)</w:t>
      </w:r>
    </w:p>
    <w:p w14:paraId="68C77D98" w14:textId="396B9B24" w:rsidR="00183752" w:rsidRDefault="00183752" w:rsidP="00183752">
      <w:pPr>
        <w:pStyle w:val="Indenttext2"/>
      </w:pPr>
      <w:r>
        <w:t>the scores of any other offence specific assessments as determined by consultation with the Corrections Programs Unit</w:t>
      </w:r>
    </w:p>
    <w:p w14:paraId="482A117A" w14:textId="1C25F05C" w:rsidR="00183752" w:rsidRDefault="00183752" w:rsidP="00183752">
      <w:pPr>
        <w:pStyle w:val="Indenttext2"/>
      </w:pPr>
      <w:r>
        <w:t>the criminogenic risks identified from any completed assessments, as well as the intervention to address that risk and the date the intervention was completed</w:t>
      </w:r>
    </w:p>
    <w:p w14:paraId="10ED4652" w14:textId="7682EC30" w:rsidR="00183752" w:rsidRDefault="00183752" w:rsidP="00183752">
      <w:pPr>
        <w:pStyle w:val="Indenttext2"/>
      </w:pPr>
      <w:r>
        <w:t xml:space="preserve">any other offence specific risk identified as part of </w:t>
      </w:r>
      <w:r w:rsidR="00534A55">
        <w:t xml:space="preserve">the </w:t>
      </w:r>
      <w:r>
        <w:t>CMP, as well as the intervention to address that risk and the date the intervention was completed</w:t>
      </w:r>
    </w:p>
    <w:p w14:paraId="2053D657" w14:textId="4B5296F4" w:rsidR="00183752" w:rsidRPr="00183752" w:rsidRDefault="00183752" w:rsidP="00183752">
      <w:pPr>
        <w:tabs>
          <w:tab w:val="left" w:pos="3948"/>
        </w:tabs>
      </w:pPr>
      <w:r>
        <w:lastRenderedPageBreak/>
        <w:tab/>
      </w:r>
    </w:p>
    <w:p w14:paraId="5F263DE0" w14:textId="3E7D40AF" w:rsidR="00AB7690" w:rsidRDefault="00534A55" w:rsidP="00183752">
      <w:pPr>
        <w:pStyle w:val="Indenttext2"/>
      </w:pPr>
      <w:r>
        <w:t>o</w:t>
      </w:r>
      <w:r w:rsidR="00183752">
        <w:t xml:space="preserve">ffence specific interventions </w:t>
      </w:r>
      <w:r w:rsidR="00183752" w:rsidRPr="00C42364">
        <w:rPr>
          <w:b/>
          <w:bCs/>
          <w:u w:val="single"/>
        </w:rPr>
        <w:t>must</w:t>
      </w:r>
      <w:r w:rsidR="00183752">
        <w:t xml:space="preserve"> be completed by the detainee prior to applying for Transitional Release. </w:t>
      </w:r>
    </w:p>
    <w:p w14:paraId="47F79AFE" w14:textId="77777777" w:rsidR="00534A55" w:rsidRDefault="00534A55" w:rsidP="00534A55">
      <w:pPr>
        <w:pStyle w:val="Indenttext2"/>
      </w:pPr>
      <w:r>
        <w:t xml:space="preserve">any offence related or wellbeing interventions that will continue or commence if the detainee were to be successful in their Transitional Release application. </w:t>
      </w:r>
    </w:p>
    <w:p w14:paraId="4BBCC9EB" w14:textId="751D76B2" w:rsidR="00C42364" w:rsidRDefault="00C42364" w:rsidP="00C42364">
      <w:pPr>
        <w:pStyle w:val="Indenttext2"/>
        <w:numPr>
          <w:ilvl w:val="0"/>
          <w:numId w:val="0"/>
        </w:numPr>
        <w:rPr>
          <w:b/>
          <w:bCs/>
        </w:rPr>
      </w:pPr>
      <w:r>
        <w:rPr>
          <w:b/>
          <w:bCs/>
        </w:rPr>
        <w:t>SECTION 4 – URINALYSIS RESULTS</w:t>
      </w:r>
    </w:p>
    <w:p w14:paraId="181B9B30" w14:textId="77777777" w:rsidR="00534A55" w:rsidRPr="00534A55" w:rsidRDefault="00C42364" w:rsidP="003D74F6">
      <w:pPr>
        <w:pStyle w:val="Indenttext1"/>
      </w:pPr>
      <w:r w:rsidRPr="005D18EF">
        <w:rPr>
          <w:rFonts w:eastAsia="Times New Roman" w:cstheme="minorHAnsi"/>
          <w:color w:val="000000" w:themeColor="text1"/>
          <w:lang w:eastAsia="en-AU"/>
        </w:rPr>
        <w:t xml:space="preserve">The detainee must undertake at least one urinalysis test as part of the risk assessment. The AMC Case Manager (Sentenced) must organise this test by sending a request to </w:t>
      </w:r>
      <w:hyperlink r:id="rId10" w:history="1">
        <w:r>
          <w:rPr>
            <w:rStyle w:val="Hyperlink"/>
          </w:rPr>
          <w:t>amcadmissions@act.gov.au</w:t>
        </w:r>
      </w:hyperlink>
      <w:r>
        <w:t xml:space="preserve"> and cc in </w:t>
      </w:r>
      <w:hyperlink r:id="rId11" w:history="1">
        <w:r>
          <w:rPr>
            <w:rStyle w:val="Hyperlink"/>
          </w:rPr>
          <w:t>AMCdiscipline@act.gov.au</w:t>
        </w:r>
      </w:hyperlink>
      <w:r w:rsidRPr="005D18EF">
        <w:rPr>
          <w:rFonts w:eastAsia="Times New Roman" w:cstheme="minorHAnsi"/>
          <w:color w:val="000000" w:themeColor="text1"/>
          <w:lang w:eastAsia="en-AU"/>
        </w:rPr>
        <w:t xml:space="preserve">. </w:t>
      </w:r>
    </w:p>
    <w:p w14:paraId="75AEA246" w14:textId="77777777" w:rsidR="0086490A" w:rsidRPr="0086490A" w:rsidRDefault="00534A55" w:rsidP="006358DE">
      <w:pPr>
        <w:pStyle w:val="Indenttext1"/>
      </w:pPr>
      <w:r>
        <w:rPr>
          <w:rFonts w:eastAsia="Times New Roman" w:cstheme="minorHAnsi"/>
          <w:color w:val="000000" w:themeColor="text1"/>
          <w:lang w:eastAsia="en-AU"/>
        </w:rPr>
        <w:t xml:space="preserve">Results are to be recorded by the AMC CM (Sentenced) in </w:t>
      </w:r>
      <w:r w:rsidR="0086490A">
        <w:rPr>
          <w:rFonts w:eastAsia="Times New Roman" w:cstheme="minorHAnsi"/>
          <w:color w:val="000000" w:themeColor="text1"/>
          <w:lang w:eastAsia="en-AU"/>
        </w:rPr>
        <w:t xml:space="preserve">section 4 of the </w:t>
      </w:r>
      <w:r w:rsidR="0086490A">
        <w:rPr>
          <w:rFonts w:eastAsia="Times New Roman" w:cstheme="minorHAnsi"/>
          <w:i/>
          <w:iCs/>
          <w:color w:val="000000" w:themeColor="text1"/>
          <w:u w:val="single"/>
          <w:lang w:eastAsia="en-AU"/>
        </w:rPr>
        <w:t>D26.F2: Transitional Release Risk Assessment</w:t>
      </w:r>
      <w:r w:rsidR="0086490A">
        <w:rPr>
          <w:rFonts w:eastAsia="Times New Roman" w:cstheme="minorHAnsi"/>
          <w:color w:val="000000" w:themeColor="text1"/>
          <w:lang w:eastAsia="en-AU"/>
        </w:rPr>
        <w:t xml:space="preserve">. </w:t>
      </w:r>
    </w:p>
    <w:p w14:paraId="15FAE7B1" w14:textId="2D0D637E" w:rsidR="00C42364" w:rsidRPr="005D18EF" w:rsidRDefault="00C42364" w:rsidP="006358DE">
      <w:pPr>
        <w:pStyle w:val="Indenttext1"/>
      </w:pPr>
      <w:r w:rsidRPr="00534A55">
        <w:rPr>
          <w:rFonts w:eastAsia="Times New Roman" w:cstheme="minorHAnsi"/>
          <w:color w:val="000000" w:themeColor="text1"/>
          <w:lang w:eastAsia="en-AU"/>
        </w:rPr>
        <w:t xml:space="preserve">When completing </w:t>
      </w:r>
      <w:r w:rsidR="00534A55" w:rsidRPr="00534A55">
        <w:rPr>
          <w:rFonts w:eastAsia="Times New Roman" w:cstheme="minorHAnsi"/>
          <w:color w:val="000000" w:themeColor="text1"/>
          <w:lang w:eastAsia="en-AU"/>
        </w:rPr>
        <w:t xml:space="preserve">Section 4 of the </w:t>
      </w:r>
      <w:r w:rsidR="00534A55" w:rsidRPr="00534A55">
        <w:rPr>
          <w:rFonts w:eastAsia="Times New Roman" w:cstheme="minorHAnsi"/>
          <w:i/>
          <w:iCs/>
          <w:color w:val="000000" w:themeColor="text1"/>
          <w:u w:val="single"/>
          <w:lang w:eastAsia="en-AU"/>
        </w:rPr>
        <w:t>D26.F2: Transitional Release Risk Assessment</w:t>
      </w:r>
      <w:r w:rsidRPr="00534A55">
        <w:rPr>
          <w:rFonts w:eastAsia="Times New Roman" w:cstheme="minorHAnsi"/>
          <w:color w:val="000000" w:themeColor="text1"/>
          <w:lang w:eastAsia="en-AU"/>
        </w:rPr>
        <w:t xml:space="preserve">, the AMC Case Manager (Sentenced) must also include up </w:t>
      </w:r>
      <w:r w:rsidRPr="00534A55">
        <w:rPr>
          <w:rFonts w:eastAsia="Times New Roman" w:cstheme="minorHAnsi"/>
          <w:color w:val="444444"/>
          <w:lang w:eastAsia="en-AU"/>
        </w:rPr>
        <w:t>to three of the detainee’s most recent previous urinalysis results (if available).</w:t>
      </w:r>
    </w:p>
    <w:p w14:paraId="47F3FABE" w14:textId="40FFE6BC" w:rsidR="005D18EF" w:rsidRDefault="005D18EF" w:rsidP="005D18EF">
      <w:pPr>
        <w:pStyle w:val="SectionHeading"/>
        <w:numPr>
          <w:ilvl w:val="0"/>
          <w:numId w:val="0"/>
        </w:numPr>
      </w:pPr>
      <w:r>
        <w:t>SECTION 5 – SPECIFIC RISKS</w:t>
      </w:r>
    </w:p>
    <w:p w14:paraId="7FF33B79" w14:textId="42D6C3BE" w:rsidR="005D18EF" w:rsidRPr="00F77936" w:rsidRDefault="005D18EF" w:rsidP="005D18EF">
      <w:pPr>
        <w:pStyle w:val="Indenttext1"/>
        <w:rPr>
          <w:lang w:eastAsia="en-AU"/>
        </w:rPr>
      </w:pPr>
      <w:r w:rsidRPr="00F77936">
        <w:rPr>
          <w:lang w:eastAsia="en-AU"/>
        </w:rPr>
        <w:t xml:space="preserve">The AMC Case Manager (Sentenced) </w:t>
      </w:r>
      <w:r>
        <w:rPr>
          <w:lang w:eastAsia="en-AU"/>
        </w:rPr>
        <w:t>must</w:t>
      </w:r>
      <w:r w:rsidRPr="00F77936">
        <w:rPr>
          <w:lang w:eastAsia="en-AU"/>
        </w:rPr>
        <w:t xml:space="preserve"> complete Section 5</w:t>
      </w:r>
      <w:r w:rsidR="0086490A">
        <w:rPr>
          <w:lang w:eastAsia="en-AU"/>
        </w:rPr>
        <w:t xml:space="preserve"> of the </w:t>
      </w:r>
      <w:r w:rsidR="0086490A">
        <w:rPr>
          <w:rFonts w:eastAsia="Times New Roman" w:cstheme="minorHAnsi"/>
          <w:i/>
          <w:iCs/>
          <w:color w:val="000000" w:themeColor="text1"/>
          <w:u w:val="single"/>
          <w:lang w:eastAsia="en-AU"/>
        </w:rPr>
        <w:t>D26.F2: Transitional Release Risk Assessment</w:t>
      </w:r>
      <w:r w:rsidRPr="00F77936">
        <w:rPr>
          <w:lang w:eastAsia="en-AU"/>
        </w:rPr>
        <w:t xml:space="preserve">. </w:t>
      </w:r>
      <w:r>
        <w:rPr>
          <w:lang w:eastAsia="en-AU"/>
        </w:rPr>
        <w:t>The required information to inform decision-making can be obtained from:</w:t>
      </w:r>
    </w:p>
    <w:p w14:paraId="313D80E7" w14:textId="77777777" w:rsidR="005D18EF" w:rsidRPr="00F77936" w:rsidRDefault="005D18EF" w:rsidP="005D18EF">
      <w:pPr>
        <w:pStyle w:val="Indenttext2"/>
        <w:numPr>
          <w:ilvl w:val="0"/>
          <w:numId w:val="17"/>
        </w:numPr>
        <w:rPr>
          <w:lang w:eastAsia="en-AU"/>
        </w:rPr>
      </w:pPr>
      <w:r w:rsidRPr="00F77936">
        <w:rPr>
          <w:lang w:eastAsia="en-AU"/>
        </w:rPr>
        <w:t>alerts on CORIS</w:t>
      </w:r>
    </w:p>
    <w:p w14:paraId="1F86DFC8" w14:textId="77777777" w:rsidR="005D18EF" w:rsidRPr="00F77936" w:rsidRDefault="005D18EF" w:rsidP="005D18EF">
      <w:pPr>
        <w:pStyle w:val="Indenttext2"/>
        <w:rPr>
          <w:lang w:eastAsia="en-AU"/>
        </w:rPr>
      </w:pPr>
      <w:r w:rsidRPr="00F77936">
        <w:rPr>
          <w:lang w:eastAsia="en-AU"/>
        </w:rPr>
        <w:t>case notes on CORIS</w:t>
      </w:r>
    </w:p>
    <w:p w14:paraId="1443C889" w14:textId="77777777" w:rsidR="005D18EF" w:rsidRPr="00F77936" w:rsidRDefault="005D18EF" w:rsidP="005D18EF">
      <w:pPr>
        <w:pStyle w:val="Indenttext2"/>
        <w:rPr>
          <w:lang w:eastAsia="en-AU"/>
        </w:rPr>
      </w:pPr>
      <w:r w:rsidRPr="00F77936">
        <w:rPr>
          <w:lang w:eastAsia="en-AU"/>
        </w:rPr>
        <w:t>disciplines/incidents on CORIS</w:t>
      </w:r>
    </w:p>
    <w:p w14:paraId="0770F130" w14:textId="77777777" w:rsidR="005D18EF" w:rsidRPr="00F77936" w:rsidRDefault="005D18EF" w:rsidP="005D18EF">
      <w:pPr>
        <w:pStyle w:val="Indenttext2"/>
        <w:rPr>
          <w:lang w:eastAsia="en-AU"/>
        </w:rPr>
      </w:pPr>
      <w:r w:rsidRPr="00F77936">
        <w:rPr>
          <w:lang w:eastAsia="en-AU"/>
        </w:rPr>
        <w:t xml:space="preserve">criminal history </w:t>
      </w:r>
    </w:p>
    <w:p w14:paraId="12E16182" w14:textId="77777777" w:rsidR="005D18EF" w:rsidRPr="00F77936" w:rsidRDefault="005D18EF" w:rsidP="005D18EF">
      <w:pPr>
        <w:pStyle w:val="Indenttext2"/>
        <w:rPr>
          <w:lang w:eastAsia="en-AU"/>
        </w:rPr>
      </w:pPr>
      <w:r w:rsidRPr="00F77936">
        <w:rPr>
          <w:lang w:eastAsia="en-AU"/>
        </w:rPr>
        <w:t>Statement of Facts</w:t>
      </w:r>
    </w:p>
    <w:p w14:paraId="6B666C00" w14:textId="5C3E7676" w:rsidR="005D18EF" w:rsidRDefault="005D18EF" w:rsidP="005D18EF">
      <w:pPr>
        <w:pStyle w:val="Indenttext2"/>
        <w:rPr>
          <w:lang w:eastAsia="en-AU"/>
        </w:rPr>
      </w:pPr>
      <w:r w:rsidRPr="00F77936">
        <w:rPr>
          <w:lang w:eastAsia="en-AU"/>
        </w:rPr>
        <w:t xml:space="preserve">a google search of media articles using the detainee’s name </w:t>
      </w:r>
    </w:p>
    <w:p w14:paraId="3C247287" w14:textId="24A16A74" w:rsidR="005D18EF" w:rsidRPr="00F77936" w:rsidRDefault="005D18EF" w:rsidP="005D18EF">
      <w:pPr>
        <w:pStyle w:val="Indenttext1"/>
        <w:rPr>
          <w:lang w:eastAsia="en-AU"/>
        </w:rPr>
      </w:pPr>
      <w:r w:rsidRPr="00F77936">
        <w:rPr>
          <w:lang w:eastAsia="en-AU"/>
        </w:rPr>
        <w:t xml:space="preserve">The AMC Case Manager (Sentenced) must provide a comment for any risk factor in Section </w:t>
      </w:r>
      <w:r>
        <w:rPr>
          <w:lang w:eastAsia="en-AU"/>
        </w:rPr>
        <w:t xml:space="preserve">5 </w:t>
      </w:r>
      <w:r w:rsidRPr="00F77936">
        <w:rPr>
          <w:lang w:eastAsia="en-AU"/>
        </w:rPr>
        <w:t>marked ‘Yes’. This comment should clearly indicate why the AMC Case Manager (Sentenced) selected this risk factor and may include information such as dates, incident details and links to newspaper articles</w:t>
      </w:r>
    </w:p>
    <w:p w14:paraId="6353740B" w14:textId="38B6F35E" w:rsidR="005D18EF" w:rsidRDefault="005D18EF" w:rsidP="005D18EF">
      <w:pPr>
        <w:pStyle w:val="Indenttext1"/>
        <w:numPr>
          <w:ilvl w:val="0"/>
          <w:numId w:val="0"/>
        </w:numPr>
        <w:rPr>
          <w:b/>
          <w:bCs/>
          <w:lang w:eastAsia="en-AU"/>
        </w:rPr>
      </w:pPr>
      <w:r>
        <w:rPr>
          <w:b/>
          <w:bCs/>
          <w:lang w:eastAsia="en-AU"/>
        </w:rPr>
        <w:t>SECTION 6 – INTELLIGENCE RISK ASSESSMENT</w:t>
      </w:r>
    </w:p>
    <w:p w14:paraId="5DA32FB8" w14:textId="44202D4F" w:rsidR="005D18EF" w:rsidRDefault="005D18EF" w:rsidP="005D18EF">
      <w:pPr>
        <w:pStyle w:val="Indenttext1"/>
        <w:rPr>
          <w:lang w:eastAsia="en-AU"/>
        </w:rPr>
      </w:pPr>
      <w:r w:rsidRPr="005D18EF">
        <w:rPr>
          <w:lang w:eastAsia="en-AU"/>
        </w:rPr>
        <w:t xml:space="preserve">The AMC Case Manager must request a report of any adverse intelligence relating to a detainee for the past six (6) months from the ACTCS Intelligence Unit via email at </w:t>
      </w:r>
      <w:hyperlink r:id="rId12" w:history="1">
        <w:r w:rsidRPr="00832ED5">
          <w:rPr>
            <w:rStyle w:val="Hyperlink"/>
            <w:lang w:eastAsia="en-AU"/>
          </w:rPr>
          <w:t>ACTCS-Intelligence@act.gov.au</w:t>
        </w:r>
      </w:hyperlink>
      <w:r>
        <w:rPr>
          <w:lang w:eastAsia="en-AU"/>
        </w:rPr>
        <w:t>.</w:t>
      </w:r>
      <w:r w:rsidRPr="005D18EF">
        <w:rPr>
          <w:lang w:eastAsia="en-AU"/>
        </w:rPr>
        <w:t xml:space="preserve"> The email should request that a response be sent back within seven (7) business days. </w:t>
      </w:r>
      <w:r>
        <w:rPr>
          <w:lang w:eastAsia="en-AU"/>
        </w:rPr>
        <w:t>All correspondence must be case noted on CORIS.</w:t>
      </w:r>
    </w:p>
    <w:p w14:paraId="21770F03" w14:textId="44151BFC" w:rsidR="0086490A" w:rsidRDefault="0086490A" w:rsidP="005D18EF">
      <w:pPr>
        <w:pStyle w:val="Indenttext1"/>
        <w:rPr>
          <w:lang w:eastAsia="en-AU"/>
        </w:rPr>
      </w:pPr>
      <w:r>
        <w:rPr>
          <w:rFonts w:eastAsia="Times New Roman" w:cstheme="minorHAnsi"/>
          <w:color w:val="000000" w:themeColor="text1"/>
          <w:lang w:eastAsia="en-AU"/>
        </w:rPr>
        <w:t xml:space="preserve">This information is to be recorded by the AMC CM (Sentenced) in Section 6 of the </w:t>
      </w:r>
      <w:r>
        <w:rPr>
          <w:rFonts w:eastAsia="Times New Roman" w:cstheme="minorHAnsi"/>
          <w:i/>
          <w:iCs/>
          <w:color w:val="000000" w:themeColor="text1"/>
          <w:u w:val="single"/>
          <w:lang w:eastAsia="en-AU"/>
        </w:rPr>
        <w:t>D26.F2: Transitional Release Risk Assessment.</w:t>
      </w:r>
    </w:p>
    <w:p w14:paraId="7EE31FFE" w14:textId="15614753" w:rsidR="005D18EF" w:rsidRDefault="005D18EF" w:rsidP="005D18EF">
      <w:pPr>
        <w:pStyle w:val="Indenttext1"/>
        <w:numPr>
          <w:ilvl w:val="0"/>
          <w:numId w:val="0"/>
        </w:numPr>
        <w:rPr>
          <w:b/>
          <w:bCs/>
          <w:lang w:eastAsia="en-AU"/>
        </w:rPr>
      </w:pPr>
      <w:r>
        <w:rPr>
          <w:b/>
          <w:bCs/>
          <w:lang w:eastAsia="en-AU"/>
        </w:rPr>
        <w:t>SECTION 7 – VICTIM LIAISON INPUT</w:t>
      </w:r>
    </w:p>
    <w:p w14:paraId="068487C1" w14:textId="777B8E3B" w:rsidR="005D18EF" w:rsidRDefault="005D18EF" w:rsidP="005D18EF">
      <w:pPr>
        <w:pStyle w:val="Indenttext1"/>
        <w:rPr>
          <w:lang w:eastAsia="en-AU"/>
        </w:rPr>
      </w:pPr>
      <w:r>
        <w:rPr>
          <w:lang w:eastAsia="en-AU"/>
        </w:rPr>
        <w:t xml:space="preserve">The AMC Case Manager (Sentenced) must email the Victim Liaison Officer (VLO) at </w:t>
      </w:r>
      <w:hyperlink r:id="rId13" w:history="1">
        <w:r w:rsidRPr="00832ED5">
          <w:rPr>
            <w:rStyle w:val="Hyperlink"/>
            <w:lang w:eastAsia="en-AU"/>
          </w:rPr>
          <w:t>Victims.Register@act.gov.au</w:t>
        </w:r>
      </w:hyperlink>
      <w:r>
        <w:rPr>
          <w:lang w:eastAsia="en-AU"/>
        </w:rPr>
        <w:t xml:space="preserve"> requesting information relating to any registered victim(s) of a detainee applying for Transitional Release. This request for information from the VLO must be case noted on CORIS.</w:t>
      </w:r>
    </w:p>
    <w:p w14:paraId="2558A6D8" w14:textId="7E4F6595" w:rsidR="005D18EF" w:rsidRDefault="005D18EF" w:rsidP="005D18EF">
      <w:pPr>
        <w:pStyle w:val="Indenttext1"/>
        <w:rPr>
          <w:lang w:eastAsia="en-AU"/>
        </w:rPr>
      </w:pPr>
      <w:r>
        <w:rPr>
          <w:lang w:eastAsia="en-AU"/>
        </w:rPr>
        <w:lastRenderedPageBreak/>
        <w:t>Where there is no registered victim, or a registered victim chooses not to make a submission in relation to the detainee’s T</w:t>
      </w:r>
      <w:r w:rsidR="0086490A">
        <w:rPr>
          <w:lang w:eastAsia="en-AU"/>
        </w:rPr>
        <w:t>ransitional Release</w:t>
      </w:r>
      <w:r>
        <w:rPr>
          <w:lang w:eastAsia="en-AU"/>
        </w:rPr>
        <w:t xml:space="preserve"> application, the VLO must advise the AMC Case Manager (Sentenced) of this by return email. This must be recorded </w:t>
      </w:r>
      <w:r w:rsidR="0086490A">
        <w:rPr>
          <w:lang w:eastAsia="en-AU"/>
        </w:rPr>
        <w:t xml:space="preserve">in section 7 of the </w:t>
      </w:r>
      <w:r w:rsidR="0086490A">
        <w:rPr>
          <w:rFonts w:eastAsia="Times New Roman" w:cstheme="minorHAnsi"/>
          <w:i/>
          <w:iCs/>
          <w:color w:val="000000" w:themeColor="text1"/>
          <w:u w:val="single"/>
          <w:lang w:eastAsia="en-AU"/>
        </w:rPr>
        <w:t>D26.F2: Transitional Release Risk Assessment.</w:t>
      </w:r>
    </w:p>
    <w:p w14:paraId="55057AFE" w14:textId="109ADE60" w:rsidR="005D18EF" w:rsidRDefault="005D18EF" w:rsidP="005D18EF">
      <w:pPr>
        <w:pStyle w:val="Indenttext1"/>
        <w:rPr>
          <w:lang w:eastAsia="en-AU"/>
        </w:rPr>
      </w:pPr>
      <w:r>
        <w:rPr>
          <w:lang w:eastAsia="en-AU"/>
        </w:rPr>
        <w:t xml:space="preserve">Where a registered victim chooses to submit a victim’s submission it must be provided within seven (7) business days to the Director Reintegration, who must forward onto the other Transitional Release </w:t>
      </w:r>
      <w:r w:rsidR="0086490A">
        <w:rPr>
          <w:lang w:eastAsia="en-AU"/>
        </w:rPr>
        <w:t xml:space="preserve">Assessment </w:t>
      </w:r>
      <w:r>
        <w:rPr>
          <w:lang w:eastAsia="en-AU"/>
        </w:rPr>
        <w:t xml:space="preserve">Panel </w:t>
      </w:r>
      <w:r w:rsidR="0086490A">
        <w:rPr>
          <w:lang w:eastAsia="en-AU"/>
        </w:rPr>
        <w:t xml:space="preserve">(TRAP) </w:t>
      </w:r>
      <w:r>
        <w:rPr>
          <w:lang w:eastAsia="en-AU"/>
        </w:rPr>
        <w:t xml:space="preserve">members to allow for their consideration. </w:t>
      </w:r>
    </w:p>
    <w:p w14:paraId="4FF9E556" w14:textId="21E93D9E" w:rsidR="005D18EF" w:rsidRDefault="005D18EF" w:rsidP="005D18EF">
      <w:pPr>
        <w:pStyle w:val="Indenttext1"/>
        <w:rPr>
          <w:lang w:eastAsia="en-AU"/>
        </w:rPr>
      </w:pPr>
      <w:r>
        <w:rPr>
          <w:lang w:eastAsia="en-AU"/>
        </w:rPr>
        <w:t xml:space="preserve">The Director Reintegration must case note if a submission is received, but not the content, which must be stored securely by the Director Reintegration.  </w:t>
      </w:r>
    </w:p>
    <w:p w14:paraId="0BED962A" w14:textId="3F6A80D0" w:rsidR="005D18EF" w:rsidRDefault="005D18EF" w:rsidP="005D18EF">
      <w:pPr>
        <w:pStyle w:val="Indenttext1"/>
        <w:numPr>
          <w:ilvl w:val="0"/>
          <w:numId w:val="0"/>
        </w:numPr>
        <w:rPr>
          <w:b/>
          <w:bCs/>
          <w:lang w:eastAsia="en-AU"/>
        </w:rPr>
      </w:pPr>
      <w:r>
        <w:rPr>
          <w:b/>
          <w:bCs/>
          <w:lang w:eastAsia="en-AU"/>
        </w:rPr>
        <w:t>SECTION 8 – COURT ORDERS</w:t>
      </w:r>
    </w:p>
    <w:p w14:paraId="649BCDC3" w14:textId="25B243CF" w:rsidR="005D18EF" w:rsidRPr="0086490A" w:rsidRDefault="005D18EF" w:rsidP="0093796F">
      <w:pPr>
        <w:pStyle w:val="Indenttext1"/>
        <w:rPr>
          <w:rStyle w:val="Hyperlink"/>
          <w:color w:val="auto"/>
          <w:u w:val="none"/>
          <w:lang w:eastAsia="en-AU"/>
        </w:rPr>
      </w:pPr>
      <w:r w:rsidRPr="005D18EF">
        <w:rPr>
          <w:rFonts w:eastAsia="Times New Roman" w:cstheme="minorHAnsi"/>
          <w:color w:val="000000" w:themeColor="text1"/>
          <w:lang w:eastAsia="en-AU"/>
        </w:rPr>
        <w:t xml:space="preserve">The AMC Case Manager (Sentenced) must request information about any current </w:t>
      </w:r>
      <w:r w:rsidR="0086490A">
        <w:rPr>
          <w:rFonts w:eastAsia="Times New Roman" w:cstheme="minorHAnsi"/>
          <w:color w:val="000000" w:themeColor="text1"/>
          <w:lang w:eastAsia="en-AU"/>
        </w:rPr>
        <w:t>Domestic Violence Orders (</w:t>
      </w:r>
      <w:r w:rsidRPr="005D18EF">
        <w:rPr>
          <w:rFonts w:eastAsia="Times New Roman" w:cstheme="minorHAnsi"/>
          <w:color w:val="000000" w:themeColor="text1"/>
          <w:lang w:eastAsia="en-AU"/>
        </w:rPr>
        <w:t>DVO</w:t>
      </w:r>
      <w:r w:rsidR="0086490A">
        <w:rPr>
          <w:rFonts w:eastAsia="Times New Roman" w:cstheme="minorHAnsi"/>
          <w:color w:val="000000" w:themeColor="text1"/>
          <w:lang w:eastAsia="en-AU"/>
        </w:rPr>
        <w:t>)</w:t>
      </w:r>
      <w:r w:rsidRPr="005D18EF">
        <w:rPr>
          <w:rFonts w:eastAsia="Times New Roman" w:cstheme="minorHAnsi"/>
          <w:color w:val="000000" w:themeColor="text1"/>
          <w:lang w:eastAsia="en-AU"/>
        </w:rPr>
        <w:t xml:space="preserve">, </w:t>
      </w:r>
      <w:r w:rsidR="0086490A">
        <w:rPr>
          <w:rFonts w:eastAsia="Times New Roman" w:cstheme="minorHAnsi"/>
          <w:color w:val="000000" w:themeColor="text1"/>
          <w:lang w:eastAsia="en-AU"/>
        </w:rPr>
        <w:t>Apprehended Violence Orders (</w:t>
      </w:r>
      <w:r w:rsidRPr="005D18EF">
        <w:rPr>
          <w:rFonts w:eastAsia="Times New Roman" w:cstheme="minorHAnsi"/>
          <w:color w:val="000000" w:themeColor="text1"/>
          <w:lang w:eastAsia="en-AU"/>
        </w:rPr>
        <w:t>AVO</w:t>
      </w:r>
      <w:r w:rsidR="0086490A">
        <w:rPr>
          <w:rFonts w:eastAsia="Times New Roman" w:cstheme="minorHAnsi"/>
          <w:color w:val="000000" w:themeColor="text1"/>
          <w:lang w:eastAsia="en-AU"/>
        </w:rPr>
        <w:t>)</w:t>
      </w:r>
      <w:r w:rsidRPr="005D18EF">
        <w:rPr>
          <w:rFonts w:eastAsia="Times New Roman" w:cstheme="minorHAnsi"/>
          <w:color w:val="000000" w:themeColor="text1"/>
          <w:lang w:eastAsia="en-AU"/>
        </w:rPr>
        <w:t xml:space="preserve"> or </w:t>
      </w:r>
      <w:r w:rsidR="0086490A">
        <w:rPr>
          <w:rFonts w:eastAsia="Times New Roman" w:cstheme="minorHAnsi"/>
          <w:color w:val="000000" w:themeColor="text1"/>
          <w:lang w:eastAsia="en-AU"/>
        </w:rPr>
        <w:t>Personal Protection Orders (</w:t>
      </w:r>
      <w:r w:rsidRPr="005D18EF">
        <w:rPr>
          <w:rFonts w:eastAsia="Times New Roman" w:cstheme="minorHAnsi"/>
          <w:color w:val="000000" w:themeColor="text1"/>
          <w:lang w:eastAsia="en-AU"/>
        </w:rPr>
        <w:t>PPO</w:t>
      </w:r>
      <w:r w:rsidR="0086490A">
        <w:rPr>
          <w:rFonts w:eastAsia="Times New Roman" w:cstheme="minorHAnsi"/>
          <w:color w:val="000000" w:themeColor="text1"/>
          <w:lang w:eastAsia="en-AU"/>
        </w:rPr>
        <w:t>)</w:t>
      </w:r>
      <w:r w:rsidRPr="005D18EF">
        <w:rPr>
          <w:rFonts w:eastAsia="Times New Roman" w:cstheme="minorHAnsi"/>
          <w:color w:val="000000" w:themeColor="text1"/>
          <w:lang w:eastAsia="en-AU"/>
        </w:rPr>
        <w:t xml:space="preserve"> relating to the detainee from the Court Protection Unit via email at </w:t>
      </w:r>
      <w:hyperlink r:id="rId14" w:history="1">
        <w:r w:rsidRPr="005D18EF">
          <w:rPr>
            <w:rStyle w:val="Hyperlink"/>
            <w:color w:val="000000" w:themeColor="text1"/>
            <w:lang w:val="en-US"/>
          </w:rPr>
          <w:t>Protection@courts.act.gov.au</w:t>
        </w:r>
      </w:hyperlink>
      <w:r w:rsidRPr="005D18EF">
        <w:rPr>
          <w:rStyle w:val="Hyperlink"/>
          <w:color w:val="000000" w:themeColor="text1"/>
          <w:lang w:val="en-US" w:eastAsia="en-AU"/>
        </w:rPr>
        <w:t>.</w:t>
      </w:r>
      <w:r w:rsidRPr="005D18EF">
        <w:rPr>
          <w:rStyle w:val="Hyperlink"/>
          <w:color w:val="000000" w:themeColor="text1"/>
          <w:u w:val="none"/>
          <w:lang w:val="en-US" w:eastAsia="en-AU"/>
        </w:rPr>
        <w:t xml:space="preserve"> All correspondence must be case noted on CORIS.</w:t>
      </w:r>
    </w:p>
    <w:p w14:paraId="2E88CF2D" w14:textId="545069FF" w:rsidR="0086490A" w:rsidRDefault="0086490A" w:rsidP="0086490A">
      <w:pPr>
        <w:pStyle w:val="Indenttext1"/>
        <w:rPr>
          <w:lang w:eastAsia="en-AU"/>
        </w:rPr>
      </w:pPr>
      <w:r>
        <w:rPr>
          <w:rFonts w:eastAsia="Times New Roman" w:cstheme="minorHAnsi"/>
          <w:color w:val="000000" w:themeColor="text1"/>
          <w:lang w:eastAsia="en-AU"/>
        </w:rPr>
        <w:t xml:space="preserve">This information is to be recorded by the AMC CM (Sentenced) in Section 8 of the </w:t>
      </w:r>
      <w:r>
        <w:rPr>
          <w:rFonts w:eastAsia="Times New Roman" w:cstheme="minorHAnsi"/>
          <w:i/>
          <w:iCs/>
          <w:color w:val="000000" w:themeColor="text1"/>
          <w:u w:val="single"/>
          <w:lang w:eastAsia="en-AU"/>
        </w:rPr>
        <w:t>D26.F2: Transitional Release Risk Assessment.</w:t>
      </w:r>
    </w:p>
    <w:p w14:paraId="2942F52F" w14:textId="77777777" w:rsidR="005D18EF" w:rsidRDefault="005D18EF" w:rsidP="005D18EF">
      <w:pPr>
        <w:pStyle w:val="Indenttext1"/>
        <w:numPr>
          <w:ilvl w:val="0"/>
          <w:numId w:val="0"/>
        </w:numPr>
        <w:rPr>
          <w:rFonts w:eastAsia="Times New Roman" w:cstheme="minorHAnsi"/>
          <w:b/>
          <w:bCs/>
          <w:color w:val="000000" w:themeColor="text1"/>
          <w:lang w:eastAsia="en-AU"/>
        </w:rPr>
      </w:pPr>
      <w:r>
        <w:rPr>
          <w:rFonts w:eastAsia="Times New Roman" w:cstheme="minorHAnsi"/>
          <w:b/>
          <w:bCs/>
          <w:color w:val="000000" w:themeColor="text1"/>
          <w:lang w:eastAsia="en-AU"/>
        </w:rPr>
        <w:t>SECTION 9 – ACT HEALTH INPUT</w:t>
      </w:r>
    </w:p>
    <w:p w14:paraId="73DC785C" w14:textId="4A1D6203" w:rsidR="005D18EF" w:rsidRPr="0086490A" w:rsidRDefault="005D18EF" w:rsidP="005D18EF">
      <w:pPr>
        <w:pStyle w:val="Indenttext1"/>
        <w:rPr>
          <w:rStyle w:val="Hyperlink"/>
          <w:color w:val="auto"/>
          <w:u w:val="none"/>
          <w:lang w:eastAsia="en-AU"/>
        </w:rPr>
      </w:pPr>
      <w:r w:rsidRPr="005D18EF">
        <w:rPr>
          <w:rStyle w:val="Hyperlink"/>
          <w:color w:val="000000" w:themeColor="text1"/>
          <w:u w:val="none"/>
          <w:lang w:val="en-US" w:eastAsia="en-AU"/>
        </w:rPr>
        <w:t xml:space="preserve">The AMC Case Manager (Sentenced) must request information from ACT Health in relation to the detainee’s use of opiate replacement therapy, as well as ongoing health and mental health issues which may impact on their </w:t>
      </w:r>
      <w:r w:rsidR="00661B9B">
        <w:rPr>
          <w:rStyle w:val="Hyperlink"/>
          <w:color w:val="000000" w:themeColor="text1"/>
          <w:u w:val="none"/>
          <w:lang w:val="en-US" w:eastAsia="en-AU"/>
        </w:rPr>
        <w:t>participation in T</w:t>
      </w:r>
      <w:r w:rsidRPr="005D18EF">
        <w:rPr>
          <w:rStyle w:val="Hyperlink"/>
          <w:color w:val="000000" w:themeColor="text1"/>
          <w:u w:val="none"/>
          <w:lang w:val="en-US" w:eastAsia="en-AU"/>
        </w:rPr>
        <w:t xml:space="preserve">ransitional </w:t>
      </w:r>
      <w:r w:rsidR="00661B9B">
        <w:rPr>
          <w:rStyle w:val="Hyperlink"/>
          <w:color w:val="000000" w:themeColor="text1"/>
          <w:u w:val="none"/>
          <w:lang w:val="en-US" w:eastAsia="en-AU"/>
        </w:rPr>
        <w:t>R</w:t>
      </w:r>
      <w:r w:rsidRPr="005D18EF">
        <w:rPr>
          <w:rStyle w:val="Hyperlink"/>
          <w:color w:val="000000" w:themeColor="text1"/>
          <w:u w:val="none"/>
          <w:lang w:val="en-US" w:eastAsia="en-AU"/>
        </w:rPr>
        <w:t xml:space="preserve">elease via email at </w:t>
      </w:r>
      <w:hyperlink r:id="rId15" w:history="1">
        <w:r w:rsidRPr="00832ED5">
          <w:rPr>
            <w:rStyle w:val="Hyperlink"/>
            <w:lang w:val="en-US" w:eastAsia="en-AU"/>
          </w:rPr>
          <w:t>JusticeHealth@act.gov.au</w:t>
        </w:r>
      </w:hyperlink>
      <w:r>
        <w:rPr>
          <w:rStyle w:val="Hyperlink"/>
          <w:color w:val="000000" w:themeColor="text1"/>
          <w:u w:val="none"/>
          <w:lang w:val="en-US" w:eastAsia="en-AU"/>
        </w:rPr>
        <w:t>.</w:t>
      </w:r>
      <w:r w:rsidRPr="005D18EF">
        <w:rPr>
          <w:rStyle w:val="Hyperlink"/>
          <w:color w:val="000000" w:themeColor="text1"/>
          <w:u w:val="none"/>
          <w:lang w:val="en-US" w:eastAsia="en-AU"/>
        </w:rPr>
        <w:t xml:space="preserve"> </w:t>
      </w:r>
      <w:r>
        <w:rPr>
          <w:rStyle w:val="Hyperlink"/>
          <w:color w:val="000000" w:themeColor="text1"/>
          <w:u w:val="none"/>
          <w:lang w:val="en-US" w:eastAsia="en-AU"/>
        </w:rPr>
        <w:t>All correspondence must be case noted on CORIS.</w:t>
      </w:r>
    </w:p>
    <w:p w14:paraId="65E72F60" w14:textId="4281D641" w:rsidR="0086490A" w:rsidRDefault="0086490A" w:rsidP="0086490A">
      <w:pPr>
        <w:pStyle w:val="Indenttext1"/>
        <w:rPr>
          <w:lang w:eastAsia="en-AU"/>
        </w:rPr>
      </w:pPr>
      <w:r>
        <w:rPr>
          <w:rFonts w:eastAsia="Times New Roman" w:cstheme="minorHAnsi"/>
          <w:color w:val="000000" w:themeColor="text1"/>
          <w:lang w:eastAsia="en-AU"/>
        </w:rPr>
        <w:t xml:space="preserve">This information is to be recorded by the AMC CM (Sentenced) in Section 9 of the </w:t>
      </w:r>
      <w:r>
        <w:rPr>
          <w:rFonts w:eastAsia="Times New Roman" w:cstheme="minorHAnsi"/>
          <w:i/>
          <w:iCs/>
          <w:color w:val="000000" w:themeColor="text1"/>
          <w:u w:val="single"/>
          <w:lang w:eastAsia="en-AU"/>
        </w:rPr>
        <w:t>D26.F2: Transitional Release Risk Assessment.</w:t>
      </w:r>
    </w:p>
    <w:p w14:paraId="1C2311DF" w14:textId="442C75FE" w:rsidR="005D18EF" w:rsidRDefault="005D18EF" w:rsidP="005D18EF">
      <w:pPr>
        <w:pStyle w:val="SectionHeading"/>
        <w:numPr>
          <w:ilvl w:val="0"/>
          <w:numId w:val="0"/>
        </w:numPr>
        <w:rPr>
          <w:lang w:eastAsia="en-AU"/>
        </w:rPr>
      </w:pPr>
      <w:r>
        <w:rPr>
          <w:lang w:eastAsia="en-AU"/>
        </w:rPr>
        <w:t>SECTION 10 – CHILD YOUTH PROTECTION SERVICES</w:t>
      </w:r>
    </w:p>
    <w:p w14:paraId="78B7578E" w14:textId="0A0547F8" w:rsidR="005D18EF" w:rsidRDefault="005D18EF" w:rsidP="005D18EF">
      <w:pPr>
        <w:pStyle w:val="Indenttext1"/>
        <w:rPr>
          <w:lang w:eastAsia="en-AU"/>
        </w:rPr>
      </w:pPr>
      <w:r w:rsidRPr="005D18EF">
        <w:rPr>
          <w:lang w:eastAsia="en-AU"/>
        </w:rPr>
        <w:t>If applicable</w:t>
      </w:r>
      <w:r>
        <w:rPr>
          <w:lang w:eastAsia="en-AU"/>
        </w:rPr>
        <w:t>,</w:t>
      </w:r>
      <w:r w:rsidRPr="005D18EF">
        <w:rPr>
          <w:lang w:eastAsia="en-AU"/>
        </w:rPr>
        <w:t xml:space="preserve"> and where a detainee’s Transitional Release goals include spending time with children, the AMC Case Manager (Sentenced) must request information from ACT Child and Youth Protection Services (CYPS) to confirm whether CYPS are involved with the children, whether the detainee is able to have contact with the children and any suggested supports via email at </w:t>
      </w:r>
      <w:hyperlink r:id="rId16" w:history="1">
        <w:r w:rsidRPr="00832ED5">
          <w:rPr>
            <w:rStyle w:val="Hyperlink"/>
            <w:lang w:eastAsia="en-AU"/>
          </w:rPr>
          <w:t>OCYFSChildProtectionInformation@act.gov.au</w:t>
        </w:r>
      </w:hyperlink>
      <w:r>
        <w:rPr>
          <w:lang w:eastAsia="en-AU"/>
        </w:rPr>
        <w:t>.</w:t>
      </w:r>
      <w:r w:rsidRPr="005D18EF">
        <w:rPr>
          <w:lang w:eastAsia="en-AU"/>
        </w:rPr>
        <w:t xml:space="preserve"> If the subject child resides in a different jurisdiction, contact is to be made with that jurisdiction’s child protection agency. </w:t>
      </w:r>
      <w:r>
        <w:rPr>
          <w:lang w:eastAsia="en-AU"/>
        </w:rPr>
        <w:t>All correspondence must be case noted.</w:t>
      </w:r>
    </w:p>
    <w:p w14:paraId="2024D4A3" w14:textId="2FFE363D" w:rsidR="0086490A" w:rsidRDefault="0086490A" w:rsidP="0086490A">
      <w:pPr>
        <w:pStyle w:val="Indenttext1"/>
        <w:rPr>
          <w:lang w:eastAsia="en-AU"/>
        </w:rPr>
      </w:pPr>
      <w:r>
        <w:rPr>
          <w:rFonts w:eastAsia="Times New Roman" w:cstheme="minorHAnsi"/>
          <w:color w:val="000000" w:themeColor="text1"/>
          <w:lang w:eastAsia="en-AU"/>
        </w:rPr>
        <w:t xml:space="preserve">This information is to be recorded by the AMC CM (Sentenced) in Section 10 of the </w:t>
      </w:r>
      <w:r>
        <w:rPr>
          <w:rFonts w:eastAsia="Times New Roman" w:cstheme="minorHAnsi"/>
          <w:i/>
          <w:iCs/>
          <w:color w:val="000000" w:themeColor="text1"/>
          <w:u w:val="single"/>
          <w:lang w:eastAsia="en-AU"/>
        </w:rPr>
        <w:t>D26.F2: Transitional Release Risk Assessment.</w:t>
      </w:r>
    </w:p>
    <w:p w14:paraId="414FA4B0" w14:textId="561E11BF" w:rsidR="005D18EF" w:rsidRDefault="005D18EF" w:rsidP="005D18EF">
      <w:pPr>
        <w:pStyle w:val="Indenttext1"/>
        <w:numPr>
          <w:ilvl w:val="0"/>
          <w:numId w:val="0"/>
        </w:numPr>
        <w:rPr>
          <w:b/>
          <w:bCs/>
          <w:lang w:eastAsia="en-AU"/>
        </w:rPr>
      </w:pPr>
      <w:r>
        <w:rPr>
          <w:b/>
          <w:bCs/>
          <w:lang w:eastAsia="en-AU"/>
        </w:rPr>
        <w:t>SECTION 11 – HOUSING ACT INPUT</w:t>
      </w:r>
    </w:p>
    <w:p w14:paraId="5A9BAA58" w14:textId="467384C5" w:rsidR="005D18EF" w:rsidRPr="0086490A" w:rsidRDefault="005D18EF" w:rsidP="005D18EF">
      <w:pPr>
        <w:pStyle w:val="Indenttext1"/>
        <w:rPr>
          <w:lang w:eastAsia="en-AU"/>
        </w:rPr>
      </w:pPr>
      <w:r w:rsidRPr="00F77936">
        <w:rPr>
          <w:rFonts w:eastAsia="Times New Roman" w:cstheme="minorHAnsi"/>
          <w:color w:val="000000" w:themeColor="text1"/>
          <w:lang w:eastAsia="en-AU"/>
        </w:rPr>
        <w:t>If applicable and where a detainee’s T</w:t>
      </w:r>
      <w:r>
        <w:rPr>
          <w:rFonts w:eastAsia="Times New Roman" w:cstheme="minorHAnsi"/>
          <w:color w:val="000000" w:themeColor="text1"/>
          <w:lang w:eastAsia="en-AU"/>
        </w:rPr>
        <w:t>ransitional Release</w:t>
      </w:r>
      <w:r w:rsidRPr="00F77936">
        <w:rPr>
          <w:rFonts w:eastAsia="Times New Roman" w:cstheme="minorHAnsi"/>
          <w:color w:val="000000" w:themeColor="text1"/>
          <w:lang w:eastAsia="en-AU"/>
        </w:rPr>
        <w:t xml:space="preserve"> goals include accessing a Housing ACT property, the AMC Case Manager (Sentenced) </w:t>
      </w:r>
      <w:r>
        <w:rPr>
          <w:rFonts w:eastAsia="Times New Roman" w:cstheme="minorHAnsi"/>
          <w:color w:val="000000" w:themeColor="text1"/>
          <w:lang w:eastAsia="en-AU"/>
        </w:rPr>
        <w:t>must</w:t>
      </w:r>
      <w:r w:rsidRPr="00F77936">
        <w:rPr>
          <w:rFonts w:eastAsia="Times New Roman" w:cstheme="minorHAnsi"/>
          <w:color w:val="000000" w:themeColor="text1"/>
          <w:lang w:eastAsia="en-AU"/>
        </w:rPr>
        <w:t xml:space="preserve"> request information from Housing ACT to confirm the detainee is able to return to the property during T</w:t>
      </w:r>
      <w:r>
        <w:rPr>
          <w:rFonts w:eastAsia="Times New Roman" w:cstheme="minorHAnsi"/>
          <w:color w:val="000000" w:themeColor="text1"/>
          <w:lang w:eastAsia="en-AU"/>
        </w:rPr>
        <w:t>ransitional Release</w:t>
      </w:r>
      <w:r w:rsidRPr="00F77936">
        <w:rPr>
          <w:rFonts w:eastAsia="Times New Roman" w:cstheme="minorHAnsi"/>
          <w:color w:val="000000" w:themeColor="text1"/>
          <w:lang w:eastAsia="en-AU"/>
        </w:rPr>
        <w:t xml:space="preserve"> leave and any suggested supports via email at </w:t>
      </w:r>
      <w:hyperlink r:id="rId17" w:history="1">
        <w:r w:rsidRPr="00F77936">
          <w:rPr>
            <w:rStyle w:val="Hyperlink"/>
            <w:color w:val="000000" w:themeColor="text1"/>
          </w:rPr>
          <w:t>housingspecialistpractitioner@act.gov.au</w:t>
        </w:r>
      </w:hyperlink>
      <w:r>
        <w:rPr>
          <w:rStyle w:val="Hyperlink"/>
          <w:color w:val="000000" w:themeColor="text1"/>
        </w:rPr>
        <w:t xml:space="preserve">. </w:t>
      </w:r>
      <w:r w:rsidR="004F4105">
        <w:rPr>
          <w:rFonts w:eastAsia="Times New Roman" w:cstheme="minorHAnsi"/>
          <w:color w:val="000000" w:themeColor="text1"/>
          <w:lang w:eastAsia="en-AU"/>
        </w:rPr>
        <w:t>All correspondence must be case noted on CORIS.</w:t>
      </w:r>
    </w:p>
    <w:p w14:paraId="5B81CEC4" w14:textId="591E5C02" w:rsidR="0086490A" w:rsidRDefault="0086490A" w:rsidP="0086490A">
      <w:pPr>
        <w:pStyle w:val="Indenttext1"/>
        <w:rPr>
          <w:lang w:eastAsia="en-AU"/>
        </w:rPr>
      </w:pPr>
      <w:r>
        <w:rPr>
          <w:rFonts w:eastAsia="Times New Roman" w:cstheme="minorHAnsi"/>
          <w:color w:val="000000" w:themeColor="text1"/>
          <w:lang w:eastAsia="en-AU"/>
        </w:rPr>
        <w:t xml:space="preserve">This information is to be recorded by the AMC CM (Sentenced) in Section 11 of the </w:t>
      </w:r>
      <w:r>
        <w:rPr>
          <w:rFonts w:eastAsia="Times New Roman" w:cstheme="minorHAnsi"/>
          <w:i/>
          <w:iCs/>
          <w:color w:val="000000" w:themeColor="text1"/>
          <w:u w:val="single"/>
          <w:lang w:eastAsia="en-AU"/>
        </w:rPr>
        <w:t>D26.F2: Transitional Release Risk Assessment.</w:t>
      </w:r>
    </w:p>
    <w:p w14:paraId="39B472FA" w14:textId="19796B08" w:rsidR="004F4105" w:rsidRDefault="004F4105" w:rsidP="004F4105">
      <w:pPr>
        <w:pStyle w:val="Indenttext1"/>
        <w:numPr>
          <w:ilvl w:val="0"/>
          <w:numId w:val="0"/>
        </w:numPr>
        <w:rPr>
          <w:b/>
          <w:bCs/>
          <w:lang w:eastAsia="en-AU"/>
        </w:rPr>
      </w:pPr>
      <w:r>
        <w:rPr>
          <w:b/>
          <w:bCs/>
          <w:lang w:eastAsia="en-AU"/>
        </w:rPr>
        <w:t>SECTION 12 – RISK MITIGATION</w:t>
      </w:r>
    </w:p>
    <w:p w14:paraId="29E9BA9E" w14:textId="3901D980" w:rsidR="004F4105" w:rsidRPr="00F77936" w:rsidRDefault="004F4105" w:rsidP="004F4105">
      <w:pPr>
        <w:pStyle w:val="Indenttext1"/>
        <w:rPr>
          <w:lang w:eastAsia="en-AU"/>
        </w:rPr>
      </w:pPr>
      <w:r w:rsidRPr="00F77936">
        <w:rPr>
          <w:lang w:eastAsia="en-AU"/>
        </w:rPr>
        <w:lastRenderedPageBreak/>
        <w:t xml:space="preserve">The AMC Case Manager </w:t>
      </w:r>
      <w:r>
        <w:rPr>
          <w:lang w:eastAsia="en-AU"/>
        </w:rPr>
        <w:t>must</w:t>
      </w:r>
      <w:r w:rsidRPr="00F77936">
        <w:rPr>
          <w:lang w:eastAsia="en-AU"/>
        </w:rPr>
        <w:t xml:space="preserve"> record all the risks identified during the information gathering phase of the risk assessment processes and list these in Section 12. </w:t>
      </w:r>
    </w:p>
    <w:p w14:paraId="06A904B6" w14:textId="7E0EEEDE" w:rsidR="004F4105" w:rsidRPr="00F77936" w:rsidRDefault="004F4105" w:rsidP="004F4105">
      <w:pPr>
        <w:pStyle w:val="Indenttext1"/>
        <w:rPr>
          <w:lang w:eastAsia="en-AU"/>
        </w:rPr>
      </w:pPr>
      <w:r w:rsidRPr="00F77936">
        <w:rPr>
          <w:lang w:eastAsia="en-AU"/>
        </w:rPr>
        <w:t xml:space="preserve">The AMC Case Manager (Sentenced) </w:t>
      </w:r>
      <w:r>
        <w:rPr>
          <w:lang w:eastAsia="en-AU"/>
        </w:rPr>
        <w:t>must then determine</w:t>
      </w:r>
      <w:r w:rsidRPr="00F77936">
        <w:rPr>
          <w:lang w:eastAsia="en-AU"/>
        </w:rPr>
        <w:t xml:space="preserve"> any potential risk mitigation strategies to address each identified risk and record these in Section 12. When determining whether a risk </w:t>
      </w:r>
      <w:r>
        <w:rPr>
          <w:lang w:eastAsia="en-AU"/>
        </w:rPr>
        <w:t xml:space="preserve">can </w:t>
      </w:r>
      <w:r w:rsidRPr="00F77936">
        <w:rPr>
          <w:lang w:eastAsia="en-AU"/>
        </w:rPr>
        <w:t xml:space="preserve">be effectively mitigated, the AMC Case Manager (Sentenced) </w:t>
      </w:r>
      <w:r>
        <w:rPr>
          <w:lang w:eastAsia="en-AU"/>
        </w:rPr>
        <w:t>must</w:t>
      </w:r>
      <w:r w:rsidRPr="00F77936">
        <w:rPr>
          <w:lang w:eastAsia="en-AU"/>
        </w:rPr>
        <w:t xml:space="preserve"> also take into consideration the principles of </w:t>
      </w:r>
      <w:r>
        <w:rPr>
          <w:lang w:eastAsia="en-AU"/>
        </w:rPr>
        <w:t>Transitional Release</w:t>
      </w:r>
      <w:r w:rsidRPr="00F77936">
        <w:rPr>
          <w:lang w:eastAsia="en-AU"/>
        </w:rPr>
        <w:t xml:space="preserve"> and whether the detainee would still be able to engage in further meaningful activity towards successful release</w:t>
      </w:r>
      <w:r>
        <w:rPr>
          <w:lang w:eastAsia="en-AU"/>
        </w:rPr>
        <w:t xml:space="preserve"> above that offered within the AMC</w:t>
      </w:r>
      <w:r w:rsidRPr="00F77936">
        <w:rPr>
          <w:lang w:eastAsia="en-AU"/>
        </w:rPr>
        <w:t>.</w:t>
      </w:r>
    </w:p>
    <w:p w14:paraId="620BD471" w14:textId="66BF794B" w:rsidR="004F4105" w:rsidRDefault="004F4105" w:rsidP="004F4105">
      <w:pPr>
        <w:pStyle w:val="Indenttext1"/>
        <w:numPr>
          <w:ilvl w:val="0"/>
          <w:numId w:val="0"/>
        </w:numPr>
        <w:rPr>
          <w:b/>
          <w:bCs/>
          <w:lang w:eastAsia="en-AU"/>
        </w:rPr>
      </w:pPr>
      <w:r>
        <w:rPr>
          <w:b/>
          <w:bCs/>
          <w:lang w:eastAsia="en-AU"/>
        </w:rPr>
        <w:t>SECTION 13 – AMC CASE MANAGER RECOMMENDATION</w:t>
      </w:r>
    </w:p>
    <w:p w14:paraId="124C6DB9" w14:textId="1D6B31A6" w:rsidR="004F4105" w:rsidRPr="004F4105" w:rsidRDefault="004F4105" w:rsidP="004F4105">
      <w:pPr>
        <w:pStyle w:val="Indenttext1"/>
        <w:rPr>
          <w:lang w:eastAsia="en-AU"/>
        </w:rPr>
      </w:pPr>
      <w:r>
        <w:rPr>
          <w:rFonts w:eastAsia="Times New Roman" w:cstheme="minorHAnsi"/>
          <w:color w:val="000000" w:themeColor="text1"/>
          <w:lang w:eastAsia="en-AU"/>
        </w:rPr>
        <w:t>After completing the risk assessment, t</w:t>
      </w:r>
      <w:r w:rsidRPr="00F77936">
        <w:rPr>
          <w:rFonts w:eastAsia="Times New Roman" w:cstheme="minorHAnsi"/>
          <w:color w:val="000000" w:themeColor="text1"/>
          <w:lang w:eastAsia="en-AU"/>
        </w:rPr>
        <w:t>he AMC Case Manager must complete Section 1</w:t>
      </w:r>
      <w:r>
        <w:rPr>
          <w:rFonts w:eastAsia="Times New Roman" w:cstheme="minorHAnsi"/>
          <w:color w:val="000000" w:themeColor="text1"/>
          <w:lang w:eastAsia="en-AU"/>
        </w:rPr>
        <w:t>3</w:t>
      </w:r>
      <w:r w:rsidRPr="00F77936">
        <w:rPr>
          <w:rFonts w:eastAsia="Times New Roman" w:cstheme="minorHAnsi"/>
          <w:color w:val="000000" w:themeColor="text1"/>
          <w:lang w:eastAsia="en-AU"/>
        </w:rPr>
        <w:t xml:space="preserve"> and record </w:t>
      </w:r>
      <w:r>
        <w:rPr>
          <w:rFonts w:eastAsia="Times New Roman" w:cstheme="minorHAnsi"/>
          <w:color w:val="000000" w:themeColor="text1"/>
          <w:lang w:eastAsia="en-AU"/>
        </w:rPr>
        <w:t>whether they support</w:t>
      </w:r>
      <w:r w:rsidRPr="00F77936">
        <w:rPr>
          <w:rFonts w:eastAsia="Times New Roman" w:cstheme="minorHAnsi"/>
          <w:color w:val="000000" w:themeColor="text1"/>
          <w:lang w:eastAsia="en-AU"/>
        </w:rPr>
        <w:t xml:space="preserve"> the detainee’s application to participate in </w:t>
      </w:r>
      <w:r>
        <w:rPr>
          <w:rFonts w:eastAsia="Times New Roman" w:cstheme="minorHAnsi"/>
          <w:color w:val="000000" w:themeColor="text1"/>
          <w:lang w:eastAsia="en-AU"/>
        </w:rPr>
        <w:t>Transitional Release</w:t>
      </w:r>
      <w:r w:rsidRPr="00F77936">
        <w:rPr>
          <w:rFonts w:eastAsia="Times New Roman" w:cstheme="minorHAnsi"/>
          <w:color w:val="000000" w:themeColor="text1"/>
          <w:lang w:eastAsia="en-AU"/>
        </w:rPr>
        <w:t>.</w:t>
      </w:r>
      <w:r>
        <w:rPr>
          <w:rFonts w:eastAsia="Times New Roman" w:cstheme="minorHAnsi"/>
          <w:color w:val="000000" w:themeColor="text1"/>
          <w:lang w:eastAsia="en-AU"/>
        </w:rPr>
        <w:t xml:space="preserve"> The AMC Case Manager must also detail the reasons behind their decision.</w:t>
      </w:r>
    </w:p>
    <w:p w14:paraId="5A9D0F4E" w14:textId="7AEA8710" w:rsidR="004F4105" w:rsidRPr="004F4105" w:rsidRDefault="004F4105" w:rsidP="004F4105">
      <w:pPr>
        <w:pStyle w:val="Indenttext1"/>
        <w:rPr>
          <w:lang w:eastAsia="en-AU"/>
        </w:rPr>
      </w:pPr>
      <w:r w:rsidRPr="00F77936">
        <w:rPr>
          <w:rFonts w:eastAsia="Times New Roman" w:cstheme="minorHAnsi"/>
          <w:color w:val="000000" w:themeColor="text1"/>
          <w:lang w:eastAsia="en-AU"/>
        </w:rPr>
        <w:t xml:space="preserve"> At no time does the AMC Case Manager determine placement in </w:t>
      </w:r>
      <w:r>
        <w:rPr>
          <w:rFonts w:eastAsia="Times New Roman" w:cstheme="minorHAnsi"/>
          <w:color w:val="000000" w:themeColor="text1"/>
          <w:lang w:eastAsia="en-AU"/>
        </w:rPr>
        <w:t>Transitional Release</w:t>
      </w:r>
      <w:r w:rsidRPr="00F77936">
        <w:rPr>
          <w:rFonts w:eastAsia="Times New Roman" w:cstheme="minorHAnsi"/>
          <w:color w:val="000000" w:themeColor="text1"/>
          <w:lang w:eastAsia="en-AU"/>
        </w:rPr>
        <w:t>.</w:t>
      </w:r>
    </w:p>
    <w:p w14:paraId="64E7A614" w14:textId="77777777" w:rsidR="00062B78" w:rsidRDefault="00062B78" w:rsidP="00062B78">
      <w:pPr>
        <w:pStyle w:val="SectionHeading"/>
      </w:pPr>
      <w:r>
        <w:t>Completing the Case Plan</w:t>
      </w:r>
    </w:p>
    <w:p w14:paraId="5D4FF236" w14:textId="57C969AB" w:rsidR="00062B78" w:rsidRPr="00062B78" w:rsidRDefault="00062B78" w:rsidP="00062B78">
      <w:pPr>
        <w:pStyle w:val="Indenttext1"/>
      </w:pPr>
      <w:r w:rsidRPr="00F77936">
        <w:rPr>
          <w:lang w:eastAsia="en-AU"/>
        </w:rPr>
        <w:t>At the same time as completing the </w:t>
      </w:r>
      <w:r w:rsidRPr="00062B78">
        <w:rPr>
          <w:i/>
          <w:iCs/>
          <w:u w:val="single"/>
          <w:lang w:eastAsia="en-AU"/>
        </w:rPr>
        <w:t>D26.F2: Transitional Release Risk Assessment</w:t>
      </w:r>
      <w:r w:rsidRPr="00F77936">
        <w:rPr>
          <w:lang w:eastAsia="en-AU"/>
        </w:rPr>
        <w:t xml:space="preserve">, the AMC Case Manager (Sentenced) must also complete the Transitional Release Goals section of the </w:t>
      </w:r>
      <w:r w:rsidRPr="00062B78">
        <w:rPr>
          <w:i/>
          <w:iCs/>
          <w:u w:val="single"/>
          <w:lang w:eastAsia="en-AU"/>
        </w:rPr>
        <w:t>D26.F3. Transitional Release Case Plan.</w:t>
      </w:r>
    </w:p>
    <w:p w14:paraId="5F0BED10" w14:textId="778349AF" w:rsidR="00062B78" w:rsidRPr="00F77936" w:rsidRDefault="00062B78" w:rsidP="00062B78">
      <w:pPr>
        <w:pStyle w:val="Indenttext1"/>
        <w:rPr>
          <w:lang w:eastAsia="en-AU"/>
        </w:rPr>
      </w:pPr>
      <w:r w:rsidRPr="00F77936">
        <w:rPr>
          <w:lang w:eastAsia="en-AU"/>
        </w:rPr>
        <w:t>The </w:t>
      </w:r>
      <w:r w:rsidRPr="00F77936">
        <w:rPr>
          <w:i/>
          <w:iCs/>
          <w:u w:val="single"/>
          <w:lang w:eastAsia="en-AU"/>
        </w:rPr>
        <w:t xml:space="preserve">D26.F3. Transitional Release Case Plan </w:t>
      </w:r>
      <w:r>
        <w:rPr>
          <w:lang w:eastAsia="en-AU"/>
        </w:rPr>
        <w:t>must also be</w:t>
      </w:r>
      <w:r w:rsidRPr="00F77936">
        <w:rPr>
          <w:lang w:eastAsia="en-AU"/>
        </w:rPr>
        <w:t xml:space="preserve"> completed </w:t>
      </w:r>
      <w:r w:rsidR="00A17A86">
        <w:rPr>
          <w:lang w:eastAsia="en-AU"/>
        </w:rPr>
        <w:t xml:space="preserve">generally </w:t>
      </w:r>
      <w:r w:rsidRPr="00F77936">
        <w:rPr>
          <w:lang w:eastAsia="en-AU"/>
        </w:rPr>
        <w:t xml:space="preserve">within 10 business days of receipt of the completed </w:t>
      </w:r>
      <w:r w:rsidRPr="00F77936">
        <w:rPr>
          <w:i/>
          <w:iCs/>
          <w:u w:val="single"/>
          <w:lang w:eastAsia="en-AU"/>
        </w:rPr>
        <w:t>D26.F1 Transitional Release Application</w:t>
      </w:r>
      <w:r w:rsidRPr="00F77936">
        <w:rPr>
          <w:lang w:eastAsia="en-AU"/>
        </w:rPr>
        <w:t>.</w:t>
      </w:r>
    </w:p>
    <w:p w14:paraId="67926AC8" w14:textId="0C1BB037" w:rsidR="00062B78" w:rsidRPr="00F77936" w:rsidRDefault="00062B78" w:rsidP="00062B78">
      <w:pPr>
        <w:pStyle w:val="Indenttext1"/>
      </w:pPr>
      <w:r w:rsidRPr="00F77936">
        <w:rPr>
          <w:rFonts w:eastAsia="Times New Roman" w:cstheme="minorHAnsi"/>
          <w:lang w:eastAsia="en-AU"/>
        </w:rPr>
        <w:t xml:space="preserve">The AMC Case Manager (Sentenced) must </w:t>
      </w:r>
      <w:r w:rsidRPr="00F77936">
        <w:t>develop individualised T</w:t>
      </w:r>
      <w:r w:rsidR="00661B9B">
        <w:t>ransitional Release</w:t>
      </w:r>
      <w:r w:rsidRPr="00F77936">
        <w:t xml:space="preserve"> goals, in consultation with the detainee.</w:t>
      </w:r>
    </w:p>
    <w:p w14:paraId="7717710A" w14:textId="3D43CD99" w:rsidR="00062B78" w:rsidRPr="00F77936" w:rsidRDefault="00062B78" w:rsidP="00062B78">
      <w:pPr>
        <w:pStyle w:val="Indenttext1"/>
        <w:rPr>
          <w:bCs/>
        </w:rPr>
      </w:pPr>
      <w:r w:rsidRPr="00F77936">
        <w:rPr>
          <w:bCs/>
        </w:rPr>
        <w:t xml:space="preserve">The AMC Case Manager (Sentenced) must ensure, that in line with the </w:t>
      </w:r>
      <w:r w:rsidRPr="00487866">
        <w:rPr>
          <w:bCs/>
          <w:i/>
          <w:iCs/>
          <w:u w:val="single"/>
        </w:rPr>
        <w:t>Risk Need Responsivity Principles</w:t>
      </w:r>
      <w:r w:rsidRPr="00F77936">
        <w:rPr>
          <w:bCs/>
        </w:rPr>
        <w:t xml:space="preserve">, the goals included in the plan is proportionate to the </w:t>
      </w:r>
      <w:r w:rsidR="00534A55">
        <w:rPr>
          <w:bCs/>
        </w:rPr>
        <w:t>detainee</w:t>
      </w:r>
      <w:r w:rsidRPr="00F77936">
        <w:rPr>
          <w:bCs/>
        </w:rPr>
        <w:t>’s level of risk.</w:t>
      </w:r>
    </w:p>
    <w:p w14:paraId="59588C89" w14:textId="55171E13" w:rsidR="00062B78" w:rsidRPr="00F77936" w:rsidRDefault="00062B78" w:rsidP="00062B78">
      <w:pPr>
        <w:pStyle w:val="Indenttext1"/>
        <w:rPr>
          <w:bCs/>
        </w:rPr>
      </w:pPr>
      <w:r w:rsidRPr="00F77936">
        <w:rPr>
          <w:bCs/>
        </w:rPr>
        <w:t xml:space="preserve">In consultation with the detainee, the AMC Case Manager (Sentenced) must also outline the potential tasks the detainee will engage in to meet their identified goals.  </w:t>
      </w:r>
    </w:p>
    <w:p w14:paraId="3AC78F47" w14:textId="32363B47" w:rsidR="00062B78" w:rsidRDefault="00062B78" w:rsidP="00281957">
      <w:pPr>
        <w:pStyle w:val="Indenttext1"/>
        <w:rPr>
          <w:bCs/>
          <w:i/>
          <w:iCs/>
          <w:u w:val="single"/>
        </w:rPr>
      </w:pPr>
      <w:r w:rsidRPr="00F77936">
        <w:rPr>
          <w:bCs/>
        </w:rPr>
        <w:t xml:space="preserve">The AMC Case Manager must also identify any potential leave and sponsors </w:t>
      </w:r>
      <w:r>
        <w:rPr>
          <w:bCs/>
        </w:rPr>
        <w:t>which</w:t>
      </w:r>
      <w:r w:rsidRPr="00F77936">
        <w:rPr>
          <w:bCs/>
        </w:rPr>
        <w:t xml:space="preserve"> may help a detainee meet their identified goals. At no time is the AMC Case Manager responsible for assessing whether potential leaves and sponsors are suitable. This assessment will occur once a detainee has commenced T</w:t>
      </w:r>
      <w:r w:rsidR="00661B9B">
        <w:rPr>
          <w:bCs/>
        </w:rPr>
        <w:t>ransitional Release</w:t>
      </w:r>
      <w:r w:rsidRPr="00F77936">
        <w:rPr>
          <w:bCs/>
        </w:rPr>
        <w:t xml:space="preserve"> and in line with the </w:t>
      </w:r>
      <w:r w:rsidR="00661B9B">
        <w:rPr>
          <w:bCs/>
          <w:i/>
          <w:iCs/>
          <w:u w:val="single"/>
        </w:rPr>
        <w:t>D26.5 T</w:t>
      </w:r>
      <w:r w:rsidRPr="00487866">
        <w:rPr>
          <w:bCs/>
          <w:i/>
          <w:iCs/>
          <w:u w:val="single"/>
        </w:rPr>
        <w:t xml:space="preserve">ransitional Release </w:t>
      </w:r>
      <w:r w:rsidR="00661B9B">
        <w:rPr>
          <w:bCs/>
          <w:i/>
          <w:iCs/>
          <w:u w:val="single"/>
        </w:rPr>
        <w:t>Staged Approach to Reintegration Operating Procedure,</w:t>
      </w:r>
      <w:r w:rsidRPr="00487866">
        <w:rPr>
          <w:bCs/>
          <w:i/>
          <w:iCs/>
          <w:u w:val="single"/>
        </w:rPr>
        <w:t xml:space="preserve"> </w:t>
      </w:r>
      <w:r w:rsidR="00661B9B">
        <w:rPr>
          <w:bCs/>
          <w:i/>
          <w:iCs/>
          <w:u w:val="single"/>
        </w:rPr>
        <w:t>D26.12 T</w:t>
      </w:r>
      <w:r w:rsidRPr="00487866">
        <w:rPr>
          <w:bCs/>
          <w:i/>
          <w:iCs/>
          <w:u w:val="single"/>
        </w:rPr>
        <w:t>ransitional Release Leave</w:t>
      </w:r>
      <w:r w:rsidR="00661B9B">
        <w:rPr>
          <w:bCs/>
          <w:i/>
          <w:iCs/>
          <w:u w:val="single"/>
        </w:rPr>
        <w:t xml:space="preserve"> (ex Community-Based employment</w:t>
      </w:r>
      <w:r w:rsidRPr="00487866">
        <w:rPr>
          <w:bCs/>
          <w:i/>
          <w:iCs/>
          <w:u w:val="single"/>
        </w:rPr>
        <w:t xml:space="preserve"> Operating</w:t>
      </w:r>
      <w:r w:rsidR="00661B9B">
        <w:rPr>
          <w:bCs/>
          <w:i/>
          <w:iCs/>
          <w:u w:val="single"/>
        </w:rPr>
        <w:t xml:space="preserve"> </w:t>
      </w:r>
      <w:r w:rsidRPr="00487866">
        <w:rPr>
          <w:bCs/>
          <w:i/>
          <w:iCs/>
          <w:u w:val="single"/>
        </w:rPr>
        <w:t>Procedure</w:t>
      </w:r>
      <w:r w:rsidRPr="00487866">
        <w:rPr>
          <w:bCs/>
        </w:rPr>
        <w:t xml:space="preserve"> and</w:t>
      </w:r>
      <w:r w:rsidRPr="00487866">
        <w:rPr>
          <w:bCs/>
          <w:i/>
          <w:iCs/>
        </w:rPr>
        <w:t xml:space="preserve"> </w:t>
      </w:r>
      <w:r w:rsidR="00661B9B">
        <w:rPr>
          <w:bCs/>
          <w:i/>
          <w:iCs/>
          <w:u w:val="single"/>
        </w:rPr>
        <w:t>D29.9 T</w:t>
      </w:r>
      <w:r w:rsidRPr="00487866">
        <w:rPr>
          <w:bCs/>
          <w:i/>
          <w:iCs/>
          <w:u w:val="single"/>
        </w:rPr>
        <w:t>ransitional Release Sponsor</w:t>
      </w:r>
      <w:r w:rsidR="00661B9B">
        <w:rPr>
          <w:bCs/>
          <w:i/>
          <w:iCs/>
          <w:u w:val="single"/>
        </w:rPr>
        <w:t>s (Family and Kinship)</w:t>
      </w:r>
      <w:r w:rsidRPr="00487866">
        <w:rPr>
          <w:bCs/>
          <w:i/>
          <w:iCs/>
          <w:u w:val="single"/>
        </w:rPr>
        <w:t xml:space="preserve"> Operating Procedure.</w:t>
      </w:r>
    </w:p>
    <w:p w14:paraId="6279FD48" w14:textId="72F98235" w:rsidR="00281957" w:rsidRDefault="00281957" w:rsidP="00281957">
      <w:pPr>
        <w:pStyle w:val="SectionHeading"/>
      </w:pPr>
      <w:r>
        <w:t>Approval Process</w:t>
      </w:r>
    </w:p>
    <w:p w14:paraId="29FED565" w14:textId="4D01739D" w:rsidR="00281957" w:rsidRDefault="00281957" w:rsidP="00281957">
      <w:pPr>
        <w:pStyle w:val="Indenttext1"/>
        <w:rPr>
          <w:lang w:eastAsia="en-AU"/>
        </w:rPr>
      </w:pPr>
      <w:r w:rsidRPr="00F77936">
        <w:rPr>
          <w:lang w:eastAsia="en-AU"/>
        </w:rPr>
        <w:t xml:space="preserve">The AMC Case Manager (Sentenced) must </w:t>
      </w:r>
      <w:r>
        <w:rPr>
          <w:lang w:eastAsia="en-AU"/>
        </w:rPr>
        <w:t>create the Transitional Release Package of Documents which includes:</w:t>
      </w:r>
    </w:p>
    <w:p w14:paraId="304D4FBF" w14:textId="4BBD1C1C" w:rsidR="00281957" w:rsidRPr="00D03E19" w:rsidRDefault="00281957" w:rsidP="00281957">
      <w:pPr>
        <w:pStyle w:val="Indenttext2"/>
        <w:numPr>
          <w:ilvl w:val="0"/>
          <w:numId w:val="20"/>
        </w:numPr>
        <w:rPr>
          <w:lang w:eastAsia="en-AU"/>
        </w:rPr>
      </w:pPr>
      <w:r w:rsidRPr="003F7413">
        <w:rPr>
          <w:lang w:eastAsia="en-AU"/>
        </w:rPr>
        <w:t xml:space="preserve">completed </w:t>
      </w:r>
      <w:r w:rsidRPr="00281957">
        <w:rPr>
          <w:i/>
          <w:iCs/>
          <w:u w:val="single"/>
          <w:lang w:eastAsia="en-AU"/>
        </w:rPr>
        <w:t>D26.F1: Transitional Release Program Application</w:t>
      </w:r>
    </w:p>
    <w:p w14:paraId="20F913E0" w14:textId="77777777" w:rsidR="00281957" w:rsidRPr="003F7413" w:rsidRDefault="00281957" w:rsidP="00281957">
      <w:pPr>
        <w:pStyle w:val="Indenttext2"/>
        <w:rPr>
          <w:lang w:eastAsia="en-AU"/>
        </w:rPr>
      </w:pPr>
      <w:r w:rsidRPr="003F7413">
        <w:rPr>
          <w:lang w:eastAsia="en-AU"/>
        </w:rPr>
        <w:t xml:space="preserve">completed </w:t>
      </w:r>
      <w:r w:rsidRPr="00281957">
        <w:rPr>
          <w:i/>
          <w:iCs/>
          <w:u w:val="single"/>
          <w:lang w:eastAsia="en-AU"/>
        </w:rPr>
        <w:t>D26.F2: Transitional Release Risk Assessment</w:t>
      </w:r>
    </w:p>
    <w:p w14:paraId="0E7C48C7" w14:textId="77777777" w:rsidR="00281957" w:rsidRPr="00D03E19" w:rsidRDefault="00281957" w:rsidP="00281957">
      <w:pPr>
        <w:pStyle w:val="Indenttext2"/>
        <w:rPr>
          <w:lang w:eastAsia="en-AU"/>
        </w:rPr>
      </w:pPr>
      <w:r w:rsidRPr="003F7413">
        <w:rPr>
          <w:lang w:eastAsia="en-AU"/>
        </w:rPr>
        <w:t>relevant section of the</w:t>
      </w:r>
      <w:r>
        <w:rPr>
          <w:lang w:eastAsia="en-AU"/>
        </w:rPr>
        <w:t xml:space="preserve"> </w:t>
      </w:r>
      <w:r w:rsidRPr="00281957">
        <w:rPr>
          <w:i/>
          <w:iCs/>
          <w:u w:val="single"/>
          <w:lang w:eastAsia="en-AU"/>
        </w:rPr>
        <w:t>D26.F3: Transitional Release Plan</w:t>
      </w:r>
    </w:p>
    <w:p w14:paraId="5100A9F2" w14:textId="72BA4AE9" w:rsidR="00281957" w:rsidRDefault="00281957" w:rsidP="00281957">
      <w:pPr>
        <w:pStyle w:val="Indenttext2"/>
        <w:rPr>
          <w:lang w:eastAsia="en-AU"/>
        </w:rPr>
      </w:pPr>
      <w:r>
        <w:rPr>
          <w:lang w:eastAsia="en-AU"/>
        </w:rPr>
        <w:t>criminal history</w:t>
      </w:r>
    </w:p>
    <w:p w14:paraId="218496D6" w14:textId="6C28E7B7" w:rsidR="00281957" w:rsidRDefault="00281957" w:rsidP="00281957">
      <w:pPr>
        <w:pStyle w:val="Indenttext2"/>
        <w:rPr>
          <w:lang w:eastAsia="en-AU"/>
        </w:rPr>
      </w:pPr>
      <w:r>
        <w:rPr>
          <w:lang w:eastAsia="en-AU"/>
        </w:rPr>
        <w:t>statement of facts</w:t>
      </w:r>
    </w:p>
    <w:p w14:paraId="769B551F" w14:textId="77777777" w:rsidR="00281957" w:rsidRDefault="00281957" w:rsidP="00281957">
      <w:pPr>
        <w:pStyle w:val="Indenttext2"/>
        <w:rPr>
          <w:lang w:eastAsia="en-AU"/>
        </w:rPr>
      </w:pPr>
      <w:r>
        <w:rPr>
          <w:lang w:eastAsia="en-AU"/>
        </w:rPr>
        <w:t>Pre-Sentence Report (if completed)</w:t>
      </w:r>
    </w:p>
    <w:p w14:paraId="401D8E1B" w14:textId="6BA15EB4" w:rsidR="00281957" w:rsidRDefault="00281957" w:rsidP="00281957">
      <w:pPr>
        <w:pStyle w:val="Indenttext2"/>
        <w:rPr>
          <w:lang w:eastAsia="en-AU"/>
        </w:rPr>
      </w:pPr>
      <w:r>
        <w:rPr>
          <w:lang w:eastAsia="en-AU"/>
        </w:rPr>
        <w:lastRenderedPageBreak/>
        <w:t>sentencing comments</w:t>
      </w:r>
    </w:p>
    <w:p w14:paraId="48E187C9" w14:textId="77777777" w:rsidR="00281957" w:rsidRDefault="00281957" w:rsidP="00281957">
      <w:pPr>
        <w:pStyle w:val="Indenttext2"/>
        <w:rPr>
          <w:lang w:eastAsia="en-AU"/>
        </w:rPr>
      </w:pPr>
      <w:r>
        <w:rPr>
          <w:lang w:eastAsia="en-AU"/>
        </w:rPr>
        <w:t>LSI-R</w:t>
      </w:r>
    </w:p>
    <w:p w14:paraId="0F230C07" w14:textId="3755B7B8" w:rsidR="00281957" w:rsidRDefault="00281957" w:rsidP="00281957">
      <w:pPr>
        <w:pStyle w:val="Indenttext2"/>
        <w:rPr>
          <w:lang w:eastAsia="en-AU"/>
        </w:rPr>
      </w:pPr>
      <w:r>
        <w:rPr>
          <w:lang w:eastAsia="en-AU"/>
        </w:rPr>
        <w:t>other risk assessments (if required)</w:t>
      </w:r>
    </w:p>
    <w:p w14:paraId="4E91327F" w14:textId="78434444" w:rsidR="00281957" w:rsidRDefault="00281957" w:rsidP="00281957">
      <w:pPr>
        <w:pStyle w:val="Indenttext2"/>
        <w:rPr>
          <w:lang w:eastAsia="en-AU"/>
        </w:rPr>
      </w:pPr>
      <w:r>
        <w:rPr>
          <w:lang w:eastAsia="en-AU"/>
        </w:rPr>
        <w:t>current CMP</w:t>
      </w:r>
    </w:p>
    <w:p w14:paraId="334B16B1" w14:textId="3B5D20B9" w:rsidR="00281957" w:rsidRDefault="00281957" w:rsidP="00281957">
      <w:pPr>
        <w:pStyle w:val="Indenttext2"/>
        <w:rPr>
          <w:lang w:eastAsia="en-AU"/>
        </w:rPr>
      </w:pPr>
      <w:r>
        <w:rPr>
          <w:lang w:eastAsia="en-AU"/>
        </w:rPr>
        <w:t>current PPO/DVO, AVO (if applicable)</w:t>
      </w:r>
    </w:p>
    <w:p w14:paraId="62B254FF" w14:textId="3995F977" w:rsidR="00281957" w:rsidRDefault="00281957" w:rsidP="00281957">
      <w:pPr>
        <w:pStyle w:val="Indenttext2"/>
        <w:rPr>
          <w:lang w:eastAsia="en-AU"/>
        </w:rPr>
      </w:pPr>
      <w:r>
        <w:rPr>
          <w:lang w:eastAsia="en-AU"/>
        </w:rPr>
        <w:t>detainee certificates</w:t>
      </w:r>
    </w:p>
    <w:p w14:paraId="114B0B5B" w14:textId="77777777" w:rsidR="00281957" w:rsidRDefault="00281957" w:rsidP="00281957">
      <w:pPr>
        <w:pStyle w:val="Indenttext2"/>
        <w:rPr>
          <w:lang w:eastAsia="en-AU"/>
        </w:rPr>
      </w:pPr>
      <w:r>
        <w:rPr>
          <w:lang w:eastAsia="en-AU"/>
        </w:rPr>
        <w:t xml:space="preserve">any other relevant documents </w:t>
      </w:r>
    </w:p>
    <w:p w14:paraId="66AE947A" w14:textId="01306094" w:rsidR="00281957" w:rsidRPr="00281957" w:rsidRDefault="00281957" w:rsidP="00281957">
      <w:pPr>
        <w:pStyle w:val="Indenttext1"/>
        <w:rPr>
          <w:lang w:eastAsia="en-AU"/>
        </w:rPr>
      </w:pPr>
      <w:r w:rsidRPr="00281957">
        <w:rPr>
          <w:lang w:eastAsia="en-AU"/>
        </w:rPr>
        <w:t xml:space="preserve">The AMC Case Manager (Sentenced) must provide the Transitional Services Package of Documents to the AMC Case Management Unit Team Leader </w:t>
      </w:r>
      <w:r w:rsidR="00A17A86">
        <w:rPr>
          <w:lang w:eastAsia="en-AU"/>
        </w:rPr>
        <w:t xml:space="preserve">generally </w:t>
      </w:r>
      <w:r w:rsidRPr="00281957">
        <w:rPr>
          <w:lang w:eastAsia="en-AU"/>
        </w:rPr>
        <w:t xml:space="preserve">within 10 business days. </w:t>
      </w:r>
    </w:p>
    <w:p w14:paraId="5282F9A4" w14:textId="5DC5D35C" w:rsidR="00281957" w:rsidRPr="00F77936" w:rsidRDefault="00281957" w:rsidP="00281957">
      <w:pPr>
        <w:pStyle w:val="Indenttext1"/>
        <w:rPr>
          <w:lang w:eastAsia="en-AU"/>
        </w:rPr>
      </w:pPr>
      <w:r w:rsidRPr="00F77936">
        <w:rPr>
          <w:lang w:eastAsia="en-AU"/>
        </w:rPr>
        <w:t>The AMC Case Management Unit Team Leader must:</w:t>
      </w:r>
    </w:p>
    <w:p w14:paraId="05AFE2F2" w14:textId="77777777" w:rsidR="00281957" w:rsidRPr="00F77936" w:rsidRDefault="00281957" w:rsidP="00281957">
      <w:pPr>
        <w:pStyle w:val="Indenttext2"/>
        <w:numPr>
          <w:ilvl w:val="0"/>
          <w:numId w:val="21"/>
        </w:numPr>
        <w:rPr>
          <w:lang w:eastAsia="en-AU"/>
        </w:rPr>
      </w:pPr>
      <w:r>
        <w:rPr>
          <w:lang w:eastAsia="en-AU"/>
        </w:rPr>
        <w:t>r</w:t>
      </w:r>
      <w:r w:rsidRPr="00F77936">
        <w:rPr>
          <w:lang w:eastAsia="en-AU"/>
        </w:rPr>
        <w:t xml:space="preserve">eview the </w:t>
      </w:r>
      <w:r>
        <w:rPr>
          <w:lang w:eastAsia="en-AU"/>
        </w:rPr>
        <w:t>Transitional Release Package of Documents</w:t>
      </w:r>
      <w:r w:rsidRPr="00F77936">
        <w:rPr>
          <w:lang w:eastAsia="en-AU"/>
        </w:rPr>
        <w:t xml:space="preserve"> within three (3) business days.</w:t>
      </w:r>
    </w:p>
    <w:p w14:paraId="47A213A3" w14:textId="77777777" w:rsidR="00281957" w:rsidRPr="00F77936" w:rsidRDefault="00281957" w:rsidP="00281957">
      <w:pPr>
        <w:pStyle w:val="Indenttext2"/>
        <w:rPr>
          <w:lang w:eastAsia="en-AU"/>
        </w:rPr>
      </w:pPr>
      <w:r>
        <w:rPr>
          <w:lang w:eastAsia="en-AU"/>
        </w:rPr>
        <w:t>p</w:t>
      </w:r>
      <w:r w:rsidRPr="00F77936">
        <w:rPr>
          <w:lang w:eastAsia="en-AU"/>
        </w:rPr>
        <w:t>rovide any relevant feedback to the AMC Case Manager (Sentenced) regarding the application for quality assurance, prior to progressing to the panel.</w:t>
      </w:r>
    </w:p>
    <w:p w14:paraId="2FD8371F" w14:textId="779AF601" w:rsidR="00281957" w:rsidRPr="00F77936" w:rsidRDefault="00281957" w:rsidP="00281957">
      <w:pPr>
        <w:pStyle w:val="Indenttext2"/>
        <w:rPr>
          <w:lang w:eastAsia="en-AU"/>
        </w:rPr>
      </w:pPr>
      <w:r>
        <w:rPr>
          <w:lang w:eastAsia="en-AU"/>
        </w:rPr>
        <w:t>o</w:t>
      </w:r>
      <w:r w:rsidRPr="00F77936">
        <w:rPr>
          <w:lang w:eastAsia="en-AU"/>
        </w:rPr>
        <w:t xml:space="preserve">rganise the </w:t>
      </w:r>
      <w:r>
        <w:rPr>
          <w:lang w:eastAsia="en-AU"/>
        </w:rPr>
        <w:t xml:space="preserve">TRAP </w:t>
      </w:r>
      <w:r w:rsidRPr="00F77936">
        <w:rPr>
          <w:lang w:eastAsia="en-AU"/>
        </w:rPr>
        <w:t xml:space="preserve">within two (2) business days of completing section 14 of the </w:t>
      </w:r>
      <w:r w:rsidRPr="00F77936">
        <w:rPr>
          <w:i/>
          <w:iCs/>
          <w:u w:val="single"/>
          <w:lang w:eastAsia="en-AU"/>
        </w:rPr>
        <w:t>D26.F2: Transitional Release Risk Assessment</w:t>
      </w:r>
      <w:r>
        <w:rPr>
          <w:i/>
          <w:iCs/>
          <w:u w:val="single"/>
          <w:lang w:eastAsia="en-AU"/>
        </w:rPr>
        <w:t xml:space="preserve"> </w:t>
      </w:r>
      <w:r w:rsidRPr="00F77936">
        <w:rPr>
          <w:lang w:eastAsia="en-AU"/>
        </w:rPr>
        <w:t xml:space="preserve">in line with the </w:t>
      </w:r>
      <w:r w:rsidR="0086490A" w:rsidRPr="0086490A">
        <w:rPr>
          <w:i/>
          <w:iCs/>
          <w:u w:val="single"/>
          <w:lang w:eastAsia="en-AU"/>
        </w:rPr>
        <w:t xml:space="preserve">D26.F2 </w:t>
      </w:r>
      <w:r w:rsidRPr="0086490A">
        <w:rPr>
          <w:i/>
          <w:iCs/>
          <w:u w:val="single"/>
          <w:lang w:eastAsia="en-AU"/>
        </w:rPr>
        <w:t>TRP</w:t>
      </w:r>
      <w:r w:rsidRPr="00487866">
        <w:rPr>
          <w:i/>
          <w:iCs/>
          <w:u w:val="single"/>
          <w:lang w:eastAsia="en-AU"/>
        </w:rPr>
        <w:t xml:space="preserve"> Application Panel Operating Procedure.</w:t>
      </w:r>
    </w:p>
    <w:p w14:paraId="372ADA51" w14:textId="3B1F12AB" w:rsidR="00281957" w:rsidRDefault="00281957" w:rsidP="00281957">
      <w:pPr>
        <w:pStyle w:val="Indenttext2"/>
        <w:rPr>
          <w:lang w:eastAsia="en-AU"/>
        </w:rPr>
      </w:pPr>
      <w:r>
        <w:rPr>
          <w:lang w:eastAsia="en-AU"/>
        </w:rPr>
        <w:t>c</w:t>
      </w:r>
      <w:r w:rsidRPr="003473D6">
        <w:rPr>
          <w:lang w:eastAsia="en-AU"/>
        </w:rPr>
        <w:t>ase note the</w:t>
      </w:r>
      <w:r>
        <w:rPr>
          <w:lang w:eastAsia="en-AU"/>
        </w:rPr>
        <w:t xml:space="preserve"> panel’s </w:t>
      </w:r>
      <w:r w:rsidRPr="003473D6">
        <w:rPr>
          <w:lang w:eastAsia="en-AU"/>
        </w:rPr>
        <w:t>decision on CORIS</w:t>
      </w:r>
      <w:r>
        <w:rPr>
          <w:lang w:eastAsia="en-AU"/>
        </w:rPr>
        <w:t xml:space="preserve"> indicating the TRAP’s </w:t>
      </w:r>
      <w:r w:rsidRPr="003473D6">
        <w:rPr>
          <w:lang w:eastAsia="en-AU"/>
        </w:rPr>
        <w:t xml:space="preserve">support or not support </w:t>
      </w:r>
      <w:r>
        <w:rPr>
          <w:lang w:eastAsia="en-AU"/>
        </w:rPr>
        <w:t xml:space="preserve">of </w:t>
      </w:r>
      <w:r w:rsidRPr="003473D6">
        <w:rPr>
          <w:lang w:eastAsia="en-AU"/>
        </w:rPr>
        <w:t xml:space="preserve">the detainee’s application to participate in </w:t>
      </w:r>
      <w:r>
        <w:rPr>
          <w:lang w:eastAsia="en-AU"/>
        </w:rPr>
        <w:t>Transitional Release</w:t>
      </w:r>
      <w:r w:rsidRPr="003473D6">
        <w:rPr>
          <w:lang w:eastAsia="en-AU"/>
        </w:rPr>
        <w:t xml:space="preserve">. </w:t>
      </w:r>
    </w:p>
    <w:p w14:paraId="74BA6A65" w14:textId="5E59EE93" w:rsidR="0086490A" w:rsidRDefault="0086490A" w:rsidP="00281957">
      <w:pPr>
        <w:pStyle w:val="Indenttext1"/>
        <w:rPr>
          <w:lang w:eastAsia="en-AU"/>
        </w:rPr>
      </w:pPr>
      <w:r w:rsidRPr="003473D6">
        <w:rPr>
          <w:lang w:eastAsia="en-AU"/>
        </w:rPr>
        <w:t xml:space="preserve">At no time does the </w:t>
      </w:r>
      <w:r>
        <w:rPr>
          <w:lang w:eastAsia="en-AU"/>
        </w:rPr>
        <w:t xml:space="preserve">TRAP </w:t>
      </w:r>
      <w:r w:rsidRPr="003473D6">
        <w:rPr>
          <w:lang w:eastAsia="en-AU"/>
        </w:rPr>
        <w:t xml:space="preserve">determine placement in </w:t>
      </w:r>
      <w:r>
        <w:rPr>
          <w:lang w:eastAsia="en-AU"/>
        </w:rPr>
        <w:t>Transitional Release</w:t>
      </w:r>
      <w:r w:rsidRPr="003473D6">
        <w:rPr>
          <w:lang w:eastAsia="en-AU"/>
        </w:rPr>
        <w:t>.</w:t>
      </w:r>
    </w:p>
    <w:p w14:paraId="424B18A3" w14:textId="0CCB15AA" w:rsidR="00281957" w:rsidRPr="00281957" w:rsidRDefault="00281957" w:rsidP="00281957">
      <w:pPr>
        <w:pStyle w:val="Indenttext1"/>
        <w:rPr>
          <w:lang w:eastAsia="en-AU"/>
        </w:rPr>
      </w:pPr>
      <w:r w:rsidRPr="00281957">
        <w:rPr>
          <w:lang w:eastAsia="en-AU"/>
        </w:rPr>
        <w:t xml:space="preserve">The application package and panel’s input </w:t>
      </w:r>
      <w:r>
        <w:rPr>
          <w:lang w:eastAsia="en-AU"/>
        </w:rPr>
        <w:t>must be</w:t>
      </w:r>
      <w:r w:rsidRPr="00281957">
        <w:rPr>
          <w:lang w:eastAsia="en-AU"/>
        </w:rPr>
        <w:t xml:space="preserve"> provided to the Assistant Commissioner Custodial Operations by the AMC Case Management </w:t>
      </w:r>
      <w:r w:rsidR="00661B9B">
        <w:rPr>
          <w:lang w:eastAsia="en-AU"/>
        </w:rPr>
        <w:t xml:space="preserve">Unit </w:t>
      </w:r>
      <w:r w:rsidRPr="00281957">
        <w:rPr>
          <w:lang w:eastAsia="en-AU"/>
        </w:rPr>
        <w:t>Team Leader within one</w:t>
      </w:r>
      <w:r>
        <w:rPr>
          <w:lang w:eastAsia="en-AU"/>
        </w:rPr>
        <w:t xml:space="preserve"> (1)</w:t>
      </w:r>
      <w:r w:rsidRPr="00281957">
        <w:rPr>
          <w:lang w:eastAsia="en-AU"/>
        </w:rPr>
        <w:t xml:space="preserve"> business day of the panel sitting.</w:t>
      </w:r>
    </w:p>
    <w:p w14:paraId="55FCFA68" w14:textId="34E8B58D" w:rsidR="00281957" w:rsidRPr="003F7413" w:rsidDel="00884D09" w:rsidRDefault="00281957" w:rsidP="00281957">
      <w:pPr>
        <w:pStyle w:val="Indenttext1"/>
        <w:rPr>
          <w:lang w:eastAsia="en-AU"/>
        </w:rPr>
      </w:pPr>
      <w:r>
        <w:rPr>
          <w:lang w:eastAsia="en-AU"/>
        </w:rPr>
        <w:t xml:space="preserve">The Assistant Commissioner Custodial Operations must review and </w:t>
      </w:r>
      <w:proofErr w:type="gramStart"/>
      <w:r>
        <w:rPr>
          <w:lang w:eastAsia="en-AU"/>
        </w:rPr>
        <w:t>make a decision</w:t>
      </w:r>
      <w:proofErr w:type="gramEnd"/>
      <w:r>
        <w:rPr>
          <w:lang w:eastAsia="en-AU"/>
        </w:rPr>
        <w:t xml:space="preserve"> within five (5) business days. </w:t>
      </w:r>
    </w:p>
    <w:p w14:paraId="651F55C6" w14:textId="792E4C83" w:rsidR="00281957" w:rsidRPr="00F77936" w:rsidRDefault="00281957" w:rsidP="00281957">
      <w:pPr>
        <w:pStyle w:val="Indenttext1"/>
        <w:rPr>
          <w:lang w:eastAsia="en-AU"/>
        </w:rPr>
      </w:pPr>
      <w:bookmarkStart w:id="2" w:name="_Hlk111022664"/>
      <w:r w:rsidRPr="00F77936">
        <w:rPr>
          <w:lang w:eastAsia="en-AU"/>
        </w:rPr>
        <w:t xml:space="preserve">Where the application is denied by the </w:t>
      </w:r>
      <w:r w:rsidRPr="00F77936">
        <w:t>Assistant Commissioner Custodial Operations</w:t>
      </w:r>
      <w:r w:rsidRPr="00F77936">
        <w:rPr>
          <w:lang w:eastAsia="en-AU"/>
        </w:rPr>
        <w:t xml:space="preserve">, the AMC Case </w:t>
      </w:r>
      <w:r w:rsidR="00661B9B">
        <w:rPr>
          <w:lang w:eastAsia="en-AU"/>
        </w:rPr>
        <w:t>Manager (Sentenced)</w:t>
      </w:r>
      <w:r w:rsidRPr="00F77936">
        <w:rPr>
          <w:lang w:eastAsia="en-AU"/>
        </w:rPr>
        <w:t xml:space="preserve"> must advise the detainee in writing</w:t>
      </w:r>
      <w:r>
        <w:rPr>
          <w:lang w:eastAsia="en-AU"/>
        </w:rPr>
        <w:t xml:space="preserve"> and provide reasons. This must also be case noted on CORIS.</w:t>
      </w:r>
      <w:r w:rsidRPr="00F77936">
        <w:rPr>
          <w:lang w:eastAsia="en-AU"/>
        </w:rPr>
        <w:t xml:space="preserve"> </w:t>
      </w:r>
    </w:p>
    <w:p w14:paraId="7E2A7FA4" w14:textId="50AC320F" w:rsidR="00281957" w:rsidRDefault="00281957" w:rsidP="00281957">
      <w:pPr>
        <w:pStyle w:val="Indenttext1"/>
        <w:rPr>
          <w:lang w:eastAsia="en-AU"/>
        </w:rPr>
      </w:pPr>
      <w:r w:rsidRPr="00F77936">
        <w:rPr>
          <w:lang w:eastAsia="en-AU"/>
        </w:rPr>
        <w:t xml:space="preserve">Where the application is approved by the </w:t>
      </w:r>
      <w:r w:rsidRPr="00F77936">
        <w:t>Assistant Commissioner Custodial Operations</w:t>
      </w:r>
      <w:r w:rsidRPr="00F77936">
        <w:rPr>
          <w:lang w:eastAsia="en-AU"/>
        </w:rPr>
        <w:t xml:space="preserve">, the AMC Case Manager (Sentenced) </w:t>
      </w:r>
      <w:r>
        <w:rPr>
          <w:lang w:eastAsia="en-AU"/>
        </w:rPr>
        <w:t>must</w:t>
      </w:r>
      <w:r w:rsidRPr="00F77936">
        <w:rPr>
          <w:lang w:eastAsia="en-AU"/>
        </w:rPr>
        <w:t xml:space="preserve"> advise the detainee in writing of the outcome</w:t>
      </w:r>
      <w:bookmarkEnd w:id="2"/>
      <w:r>
        <w:rPr>
          <w:lang w:eastAsia="en-AU"/>
        </w:rPr>
        <w:t>, and case note this on CORIS.</w:t>
      </w:r>
    </w:p>
    <w:p w14:paraId="69051CEB" w14:textId="641692E5" w:rsidR="00281957" w:rsidRDefault="00281957" w:rsidP="00281957">
      <w:pPr>
        <w:pStyle w:val="Indenttext1"/>
        <w:numPr>
          <w:ilvl w:val="0"/>
          <w:numId w:val="0"/>
        </w:numPr>
      </w:pPr>
    </w:p>
    <w:p w14:paraId="510E49C9" w14:textId="29AE26DB" w:rsidR="00936AB8" w:rsidRDefault="00936AB8" w:rsidP="00936AB8">
      <w:pPr>
        <w:pStyle w:val="SectionHeading"/>
      </w:pPr>
      <w:r>
        <w:t>Timeframe Overview</w:t>
      </w:r>
    </w:p>
    <w:p w14:paraId="1915737B" w14:textId="5B90E7DD" w:rsidR="00936AB8" w:rsidRDefault="00936AB8" w:rsidP="00936AB8">
      <w:pPr>
        <w:pStyle w:val="Indenttext1"/>
      </w:pPr>
      <w:r>
        <w:t>The following timeframes apply once a detainee requests an application for Transitional Release:</w:t>
      </w:r>
    </w:p>
    <w:tbl>
      <w:tblPr>
        <w:tblStyle w:val="TableGrid"/>
        <w:tblW w:w="9067" w:type="dxa"/>
        <w:tblLook w:val="04A0" w:firstRow="1" w:lastRow="0" w:firstColumn="1" w:lastColumn="0" w:noHBand="0" w:noVBand="1"/>
      </w:tblPr>
      <w:tblGrid>
        <w:gridCol w:w="3005"/>
        <w:gridCol w:w="6062"/>
      </w:tblGrid>
      <w:tr w:rsidR="00936AB8" w14:paraId="4D8060A1" w14:textId="77777777" w:rsidTr="00936AB8">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0763315" w14:textId="77777777" w:rsidR="00936AB8" w:rsidRDefault="00936AB8">
            <w:pPr>
              <w:jc w:val="center"/>
              <w:rPr>
                <w:b/>
                <w:bCs/>
              </w:rPr>
            </w:pPr>
            <w:r>
              <w:rPr>
                <w:b/>
                <w:bCs/>
              </w:rPr>
              <w:t>Activity</w:t>
            </w:r>
          </w:p>
        </w:tc>
        <w:tc>
          <w:tcPr>
            <w:tcW w:w="60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925A8F" w14:textId="77777777" w:rsidR="00936AB8" w:rsidRDefault="00936AB8">
            <w:pPr>
              <w:jc w:val="center"/>
              <w:rPr>
                <w:b/>
                <w:bCs/>
              </w:rPr>
            </w:pPr>
            <w:r>
              <w:rPr>
                <w:b/>
                <w:bCs/>
              </w:rPr>
              <w:t>Proposed timeframe</w:t>
            </w:r>
          </w:p>
          <w:p w14:paraId="76A9070C" w14:textId="77777777" w:rsidR="00936AB8" w:rsidRDefault="00936AB8">
            <w:pPr>
              <w:jc w:val="center"/>
              <w:rPr>
                <w:b/>
                <w:bCs/>
              </w:rPr>
            </w:pPr>
          </w:p>
        </w:tc>
      </w:tr>
      <w:tr w:rsidR="00936AB8" w14:paraId="6F1F67FF" w14:textId="77777777" w:rsidTr="00936AB8">
        <w:tc>
          <w:tcPr>
            <w:tcW w:w="3005" w:type="dxa"/>
            <w:tcBorders>
              <w:top w:val="single" w:sz="4" w:space="0" w:color="auto"/>
              <w:left w:val="single" w:sz="4" w:space="0" w:color="auto"/>
              <w:bottom w:val="single" w:sz="4" w:space="0" w:color="auto"/>
              <w:right w:val="single" w:sz="4" w:space="0" w:color="auto"/>
            </w:tcBorders>
            <w:hideMark/>
          </w:tcPr>
          <w:p w14:paraId="5107D156" w14:textId="77777777" w:rsidR="00936AB8" w:rsidRDefault="00936AB8">
            <w:r>
              <w:t>Detainee requests eligibility check</w:t>
            </w:r>
          </w:p>
        </w:tc>
        <w:tc>
          <w:tcPr>
            <w:tcW w:w="6062" w:type="dxa"/>
            <w:tcBorders>
              <w:top w:val="single" w:sz="4" w:space="0" w:color="auto"/>
              <w:left w:val="single" w:sz="4" w:space="0" w:color="auto"/>
              <w:bottom w:val="single" w:sz="4" w:space="0" w:color="auto"/>
              <w:right w:val="single" w:sz="4" w:space="0" w:color="auto"/>
            </w:tcBorders>
            <w:hideMark/>
          </w:tcPr>
          <w:p w14:paraId="33F6A9B5" w14:textId="77777777" w:rsidR="00936AB8" w:rsidRDefault="00936AB8">
            <w:r>
              <w:t>CM has 2 business days to:</w:t>
            </w:r>
          </w:p>
          <w:p w14:paraId="18D959F3" w14:textId="27E1177B" w:rsidR="00936AB8" w:rsidRDefault="00936AB8" w:rsidP="00936AB8">
            <w:pPr>
              <w:pStyle w:val="ListParagraph"/>
              <w:numPr>
                <w:ilvl w:val="0"/>
                <w:numId w:val="22"/>
              </w:numPr>
              <w:ind w:left="360"/>
            </w:pPr>
            <w:r>
              <w:t xml:space="preserve">complete detainee details and eligibility assessment in </w:t>
            </w:r>
            <w:r w:rsidRPr="0094259C">
              <w:rPr>
                <w:i/>
                <w:iCs/>
                <w:u w:val="single"/>
              </w:rPr>
              <w:t>D26</w:t>
            </w:r>
            <w:r w:rsidR="0094259C">
              <w:rPr>
                <w:i/>
                <w:iCs/>
                <w:u w:val="single"/>
              </w:rPr>
              <w:t>.</w:t>
            </w:r>
            <w:r w:rsidRPr="0094259C">
              <w:rPr>
                <w:i/>
                <w:iCs/>
                <w:u w:val="single"/>
              </w:rPr>
              <w:t>F1</w:t>
            </w:r>
            <w:r w:rsidR="0094259C">
              <w:rPr>
                <w:i/>
                <w:iCs/>
                <w:u w:val="single"/>
              </w:rPr>
              <w:t xml:space="preserve">: Transitional Release Application </w:t>
            </w:r>
          </w:p>
          <w:p w14:paraId="655C86E8" w14:textId="77777777" w:rsidR="00936AB8" w:rsidRDefault="00936AB8" w:rsidP="00936AB8">
            <w:pPr>
              <w:pStyle w:val="ListParagraph"/>
              <w:numPr>
                <w:ilvl w:val="0"/>
                <w:numId w:val="22"/>
              </w:numPr>
              <w:ind w:left="360"/>
            </w:pPr>
            <w:r>
              <w:t xml:space="preserve">Provide outcome to detainee either by email or in person. </w:t>
            </w:r>
          </w:p>
          <w:p w14:paraId="29B06500" w14:textId="77777777" w:rsidR="00936AB8" w:rsidRDefault="00936AB8" w:rsidP="00936AB8">
            <w:pPr>
              <w:pStyle w:val="ListParagraph"/>
              <w:numPr>
                <w:ilvl w:val="0"/>
                <w:numId w:val="22"/>
              </w:numPr>
              <w:ind w:left="360"/>
            </w:pPr>
            <w:r>
              <w:lastRenderedPageBreak/>
              <w:t xml:space="preserve">If eligible, provide D26:F1 application to detainee to complete relevant section </w:t>
            </w:r>
          </w:p>
        </w:tc>
      </w:tr>
      <w:tr w:rsidR="00936AB8" w14:paraId="5E342AC1" w14:textId="77777777" w:rsidTr="00936AB8">
        <w:tc>
          <w:tcPr>
            <w:tcW w:w="3005" w:type="dxa"/>
            <w:tcBorders>
              <w:top w:val="single" w:sz="4" w:space="0" w:color="auto"/>
              <w:left w:val="single" w:sz="4" w:space="0" w:color="auto"/>
              <w:bottom w:val="single" w:sz="4" w:space="0" w:color="auto"/>
              <w:right w:val="single" w:sz="4" w:space="0" w:color="auto"/>
            </w:tcBorders>
            <w:hideMark/>
          </w:tcPr>
          <w:p w14:paraId="22E587EA" w14:textId="77777777" w:rsidR="00936AB8" w:rsidRDefault="00936AB8">
            <w:r>
              <w:lastRenderedPageBreak/>
              <w:t xml:space="preserve">Detainee completes D26:F1 </w:t>
            </w:r>
          </w:p>
        </w:tc>
        <w:tc>
          <w:tcPr>
            <w:tcW w:w="6062" w:type="dxa"/>
            <w:tcBorders>
              <w:top w:val="single" w:sz="4" w:space="0" w:color="auto"/>
              <w:left w:val="single" w:sz="4" w:space="0" w:color="auto"/>
              <w:bottom w:val="single" w:sz="4" w:space="0" w:color="auto"/>
              <w:right w:val="single" w:sz="4" w:space="0" w:color="auto"/>
            </w:tcBorders>
          </w:tcPr>
          <w:p w14:paraId="5A9BF399" w14:textId="59F5A826" w:rsidR="00936AB8" w:rsidRDefault="00936AB8">
            <w:r>
              <w:t xml:space="preserve">CM to follow up after 5 working days if detainee has not provided completed </w:t>
            </w:r>
            <w:r w:rsidRPr="0094259C">
              <w:rPr>
                <w:i/>
                <w:iCs/>
                <w:u w:val="single"/>
              </w:rPr>
              <w:t>D26</w:t>
            </w:r>
            <w:r w:rsidR="0094259C" w:rsidRPr="0094259C">
              <w:rPr>
                <w:i/>
                <w:iCs/>
                <w:u w:val="single"/>
              </w:rPr>
              <w:t>.</w:t>
            </w:r>
            <w:r w:rsidRPr="0094259C">
              <w:rPr>
                <w:i/>
                <w:iCs/>
                <w:u w:val="single"/>
              </w:rPr>
              <w:t>F1</w:t>
            </w:r>
            <w:r w:rsidR="0094259C" w:rsidRPr="0094259C">
              <w:rPr>
                <w:i/>
                <w:iCs/>
                <w:u w:val="single"/>
              </w:rPr>
              <w:t>: Transitional Release Application</w:t>
            </w:r>
          </w:p>
          <w:p w14:paraId="2BDD1B63" w14:textId="77777777" w:rsidR="00936AB8" w:rsidRDefault="00936AB8"/>
          <w:p w14:paraId="5C706088" w14:textId="77777777" w:rsidR="00936AB8" w:rsidRDefault="00936AB8">
            <w:r>
              <w:t xml:space="preserve">Detainees who have literacy issues or request support will be supported by CM during this </w:t>
            </w:r>
            <w:proofErr w:type="gramStart"/>
            <w:r>
              <w:t>5 day</w:t>
            </w:r>
            <w:proofErr w:type="gramEnd"/>
            <w:r>
              <w:t xml:space="preserve"> period. </w:t>
            </w:r>
          </w:p>
        </w:tc>
      </w:tr>
      <w:tr w:rsidR="00936AB8" w14:paraId="761CD5CD" w14:textId="77777777" w:rsidTr="00936AB8">
        <w:tc>
          <w:tcPr>
            <w:tcW w:w="3005" w:type="dxa"/>
            <w:tcBorders>
              <w:top w:val="single" w:sz="4" w:space="0" w:color="auto"/>
              <w:left w:val="single" w:sz="4" w:space="0" w:color="auto"/>
              <w:bottom w:val="single" w:sz="4" w:space="0" w:color="auto"/>
              <w:right w:val="single" w:sz="4" w:space="0" w:color="auto"/>
            </w:tcBorders>
            <w:hideMark/>
          </w:tcPr>
          <w:p w14:paraId="125916CB" w14:textId="77777777" w:rsidR="00936AB8" w:rsidRDefault="00936AB8">
            <w:r>
              <w:t>CM completes D26 F2 risk assessment and relevant section of D26 F3</w:t>
            </w:r>
          </w:p>
        </w:tc>
        <w:tc>
          <w:tcPr>
            <w:tcW w:w="6062" w:type="dxa"/>
            <w:tcBorders>
              <w:top w:val="single" w:sz="4" w:space="0" w:color="auto"/>
              <w:left w:val="single" w:sz="4" w:space="0" w:color="auto"/>
              <w:bottom w:val="single" w:sz="4" w:space="0" w:color="auto"/>
              <w:right w:val="single" w:sz="4" w:space="0" w:color="auto"/>
            </w:tcBorders>
            <w:hideMark/>
          </w:tcPr>
          <w:p w14:paraId="7ECC13B4" w14:textId="77777777" w:rsidR="00936AB8" w:rsidRDefault="00936AB8">
            <w:r>
              <w:t>10 business days</w:t>
            </w:r>
          </w:p>
        </w:tc>
      </w:tr>
      <w:tr w:rsidR="00936AB8" w14:paraId="04D88B23" w14:textId="77777777" w:rsidTr="00936AB8">
        <w:tc>
          <w:tcPr>
            <w:tcW w:w="3005" w:type="dxa"/>
            <w:tcBorders>
              <w:top w:val="single" w:sz="4" w:space="0" w:color="auto"/>
              <w:left w:val="single" w:sz="4" w:space="0" w:color="auto"/>
              <w:bottom w:val="single" w:sz="4" w:space="0" w:color="auto"/>
              <w:right w:val="single" w:sz="4" w:space="0" w:color="auto"/>
            </w:tcBorders>
            <w:hideMark/>
          </w:tcPr>
          <w:p w14:paraId="4B430B97" w14:textId="77777777" w:rsidR="00936AB8" w:rsidRDefault="00936AB8">
            <w:r>
              <w:t>AMC CMTL to complete Quality Assurance of F1, F2 and F3</w:t>
            </w:r>
          </w:p>
        </w:tc>
        <w:tc>
          <w:tcPr>
            <w:tcW w:w="6062" w:type="dxa"/>
            <w:tcBorders>
              <w:top w:val="single" w:sz="4" w:space="0" w:color="auto"/>
              <w:left w:val="single" w:sz="4" w:space="0" w:color="auto"/>
              <w:bottom w:val="single" w:sz="4" w:space="0" w:color="auto"/>
              <w:right w:val="single" w:sz="4" w:space="0" w:color="auto"/>
            </w:tcBorders>
            <w:hideMark/>
          </w:tcPr>
          <w:p w14:paraId="66206BE8" w14:textId="77777777" w:rsidR="00936AB8" w:rsidRDefault="00936AB8">
            <w:r>
              <w:t>3 business days</w:t>
            </w:r>
          </w:p>
        </w:tc>
      </w:tr>
      <w:tr w:rsidR="00936AB8" w14:paraId="22475704" w14:textId="77777777" w:rsidTr="00936AB8">
        <w:tc>
          <w:tcPr>
            <w:tcW w:w="3005" w:type="dxa"/>
            <w:tcBorders>
              <w:top w:val="single" w:sz="4" w:space="0" w:color="auto"/>
              <w:left w:val="single" w:sz="4" w:space="0" w:color="auto"/>
              <w:bottom w:val="single" w:sz="4" w:space="0" w:color="auto"/>
              <w:right w:val="single" w:sz="4" w:space="0" w:color="auto"/>
            </w:tcBorders>
          </w:tcPr>
          <w:p w14:paraId="025E67C1" w14:textId="77777777" w:rsidR="00936AB8" w:rsidRDefault="00936AB8">
            <w:r>
              <w:t xml:space="preserve">AMC CM TL organises panel </w:t>
            </w:r>
          </w:p>
          <w:p w14:paraId="7ABF06C4" w14:textId="77777777" w:rsidR="00936AB8" w:rsidRDefault="00936AB8"/>
        </w:tc>
        <w:tc>
          <w:tcPr>
            <w:tcW w:w="6062" w:type="dxa"/>
            <w:tcBorders>
              <w:top w:val="single" w:sz="4" w:space="0" w:color="auto"/>
              <w:left w:val="single" w:sz="4" w:space="0" w:color="auto"/>
              <w:bottom w:val="single" w:sz="4" w:space="0" w:color="auto"/>
              <w:right w:val="single" w:sz="4" w:space="0" w:color="auto"/>
            </w:tcBorders>
            <w:hideMark/>
          </w:tcPr>
          <w:p w14:paraId="0D737B21" w14:textId="77777777" w:rsidR="00936AB8" w:rsidRDefault="00936AB8">
            <w:r>
              <w:t xml:space="preserve">2 business days </w:t>
            </w:r>
          </w:p>
        </w:tc>
      </w:tr>
      <w:tr w:rsidR="00936AB8" w14:paraId="5DC680D1" w14:textId="77777777" w:rsidTr="00936AB8">
        <w:tc>
          <w:tcPr>
            <w:tcW w:w="3005" w:type="dxa"/>
            <w:tcBorders>
              <w:top w:val="single" w:sz="4" w:space="0" w:color="auto"/>
              <w:left w:val="single" w:sz="4" w:space="0" w:color="auto"/>
              <w:bottom w:val="single" w:sz="4" w:space="0" w:color="auto"/>
              <w:right w:val="single" w:sz="4" w:space="0" w:color="auto"/>
            </w:tcBorders>
            <w:hideMark/>
          </w:tcPr>
          <w:p w14:paraId="25E1E682" w14:textId="77777777" w:rsidR="00936AB8" w:rsidRDefault="00936AB8">
            <w:r>
              <w:t>Panel sit to support/reject application</w:t>
            </w:r>
          </w:p>
        </w:tc>
        <w:tc>
          <w:tcPr>
            <w:tcW w:w="6062" w:type="dxa"/>
            <w:tcBorders>
              <w:top w:val="single" w:sz="4" w:space="0" w:color="auto"/>
              <w:left w:val="single" w:sz="4" w:space="0" w:color="auto"/>
              <w:bottom w:val="single" w:sz="4" w:space="0" w:color="auto"/>
              <w:right w:val="single" w:sz="4" w:space="0" w:color="auto"/>
            </w:tcBorders>
            <w:hideMark/>
          </w:tcPr>
          <w:p w14:paraId="6654C997" w14:textId="77777777" w:rsidR="00936AB8" w:rsidRDefault="00936AB8">
            <w:r>
              <w:t>5 business days</w:t>
            </w:r>
          </w:p>
        </w:tc>
      </w:tr>
      <w:tr w:rsidR="00936AB8" w14:paraId="07FF7D1F" w14:textId="77777777" w:rsidTr="00936AB8">
        <w:tc>
          <w:tcPr>
            <w:tcW w:w="3005" w:type="dxa"/>
            <w:tcBorders>
              <w:top w:val="single" w:sz="4" w:space="0" w:color="auto"/>
              <w:left w:val="single" w:sz="4" w:space="0" w:color="auto"/>
              <w:bottom w:val="single" w:sz="4" w:space="0" w:color="auto"/>
              <w:right w:val="single" w:sz="4" w:space="0" w:color="auto"/>
            </w:tcBorders>
            <w:hideMark/>
          </w:tcPr>
          <w:p w14:paraId="2348BF66" w14:textId="77777777" w:rsidR="00936AB8" w:rsidRDefault="00936AB8">
            <w:r>
              <w:t>AMC CM TL to provide to ACCO for decision</w:t>
            </w:r>
          </w:p>
        </w:tc>
        <w:tc>
          <w:tcPr>
            <w:tcW w:w="6062" w:type="dxa"/>
            <w:tcBorders>
              <w:top w:val="single" w:sz="4" w:space="0" w:color="auto"/>
              <w:left w:val="single" w:sz="4" w:space="0" w:color="auto"/>
              <w:bottom w:val="single" w:sz="4" w:space="0" w:color="auto"/>
              <w:right w:val="single" w:sz="4" w:space="0" w:color="auto"/>
            </w:tcBorders>
            <w:hideMark/>
          </w:tcPr>
          <w:p w14:paraId="38E36DFE" w14:textId="77777777" w:rsidR="00936AB8" w:rsidRDefault="00936AB8">
            <w:r>
              <w:t>1 business days</w:t>
            </w:r>
          </w:p>
        </w:tc>
      </w:tr>
      <w:tr w:rsidR="00936AB8" w14:paraId="0D8E96BA" w14:textId="77777777" w:rsidTr="00936AB8">
        <w:tc>
          <w:tcPr>
            <w:tcW w:w="3005" w:type="dxa"/>
            <w:tcBorders>
              <w:top w:val="single" w:sz="4" w:space="0" w:color="auto"/>
              <w:left w:val="single" w:sz="4" w:space="0" w:color="auto"/>
              <w:bottom w:val="single" w:sz="4" w:space="0" w:color="auto"/>
              <w:right w:val="single" w:sz="4" w:space="0" w:color="auto"/>
            </w:tcBorders>
          </w:tcPr>
          <w:p w14:paraId="6F6FCB8D" w14:textId="77777777" w:rsidR="00936AB8" w:rsidRDefault="00936AB8">
            <w:r>
              <w:t>ACCO provides final decision AMC CM TL</w:t>
            </w:r>
          </w:p>
          <w:p w14:paraId="2EE0D064" w14:textId="77777777" w:rsidR="00936AB8" w:rsidRDefault="00936AB8"/>
        </w:tc>
        <w:tc>
          <w:tcPr>
            <w:tcW w:w="6062" w:type="dxa"/>
            <w:tcBorders>
              <w:top w:val="single" w:sz="4" w:space="0" w:color="auto"/>
              <w:left w:val="single" w:sz="4" w:space="0" w:color="auto"/>
              <w:bottom w:val="single" w:sz="4" w:space="0" w:color="auto"/>
              <w:right w:val="single" w:sz="4" w:space="0" w:color="auto"/>
            </w:tcBorders>
            <w:hideMark/>
          </w:tcPr>
          <w:p w14:paraId="01A76306" w14:textId="77777777" w:rsidR="00936AB8" w:rsidRDefault="00936AB8">
            <w:r>
              <w:t>5 business days</w:t>
            </w:r>
          </w:p>
        </w:tc>
      </w:tr>
      <w:tr w:rsidR="00936AB8" w14:paraId="224FEB75" w14:textId="77777777" w:rsidTr="00936AB8">
        <w:tc>
          <w:tcPr>
            <w:tcW w:w="3005" w:type="dxa"/>
            <w:tcBorders>
              <w:top w:val="single" w:sz="4" w:space="0" w:color="auto"/>
              <w:left w:val="single" w:sz="4" w:space="0" w:color="auto"/>
              <w:bottom w:val="single" w:sz="4" w:space="0" w:color="auto"/>
              <w:right w:val="single" w:sz="4" w:space="0" w:color="auto"/>
            </w:tcBorders>
            <w:hideMark/>
          </w:tcPr>
          <w:p w14:paraId="3239243B" w14:textId="77777777" w:rsidR="00936AB8" w:rsidRDefault="00936AB8">
            <w:r>
              <w:t xml:space="preserve">CM to provide outcome to all relevant parties, including detainee </w:t>
            </w:r>
          </w:p>
        </w:tc>
        <w:tc>
          <w:tcPr>
            <w:tcW w:w="6062" w:type="dxa"/>
            <w:tcBorders>
              <w:top w:val="single" w:sz="4" w:space="0" w:color="auto"/>
              <w:left w:val="single" w:sz="4" w:space="0" w:color="auto"/>
              <w:bottom w:val="single" w:sz="4" w:space="0" w:color="auto"/>
              <w:right w:val="single" w:sz="4" w:space="0" w:color="auto"/>
            </w:tcBorders>
            <w:hideMark/>
          </w:tcPr>
          <w:p w14:paraId="552FB56D" w14:textId="77777777" w:rsidR="00936AB8" w:rsidRDefault="00936AB8">
            <w:r>
              <w:t xml:space="preserve">2 business days </w:t>
            </w:r>
          </w:p>
        </w:tc>
      </w:tr>
      <w:tr w:rsidR="00936AB8" w14:paraId="1C35C012" w14:textId="77777777" w:rsidTr="00936AB8">
        <w:tc>
          <w:tcPr>
            <w:tcW w:w="3005" w:type="dxa"/>
            <w:tcBorders>
              <w:top w:val="single" w:sz="4" w:space="0" w:color="auto"/>
              <w:left w:val="single" w:sz="4" w:space="0" w:color="auto"/>
              <w:bottom w:val="single" w:sz="4" w:space="0" w:color="auto"/>
              <w:right w:val="single" w:sz="4" w:space="0" w:color="auto"/>
            </w:tcBorders>
          </w:tcPr>
          <w:p w14:paraId="6F08A2FF" w14:textId="77777777" w:rsidR="00936AB8" w:rsidRDefault="00936AB8">
            <w:pPr>
              <w:rPr>
                <w:b/>
                <w:bCs/>
              </w:rPr>
            </w:pPr>
            <w:r>
              <w:rPr>
                <w:b/>
                <w:bCs/>
              </w:rPr>
              <w:t>TOTAL TIME TAKEN</w:t>
            </w:r>
          </w:p>
          <w:p w14:paraId="3961F305" w14:textId="77777777" w:rsidR="00936AB8" w:rsidRDefault="00936AB8">
            <w:pPr>
              <w:rPr>
                <w:b/>
                <w:bCs/>
              </w:rPr>
            </w:pPr>
          </w:p>
        </w:tc>
        <w:tc>
          <w:tcPr>
            <w:tcW w:w="6062" w:type="dxa"/>
            <w:tcBorders>
              <w:top w:val="single" w:sz="4" w:space="0" w:color="auto"/>
              <w:left w:val="single" w:sz="4" w:space="0" w:color="auto"/>
              <w:bottom w:val="single" w:sz="4" w:space="0" w:color="auto"/>
              <w:right w:val="single" w:sz="4" w:space="0" w:color="auto"/>
            </w:tcBorders>
            <w:hideMark/>
          </w:tcPr>
          <w:p w14:paraId="7DB4CD52" w14:textId="77777777" w:rsidR="00936AB8" w:rsidRDefault="00936AB8">
            <w:pPr>
              <w:rPr>
                <w:b/>
                <w:bCs/>
              </w:rPr>
            </w:pPr>
            <w:r>
              <w:rPr>
                <w:b/>
                <w:bCs/>
              </w:rPr>
              <w:t xml:space="preserve">35 days (7 weeks) </w:t>
            </w:r>
          </w:p>
        </w:tc>
      </w:tr>
    </w:tbl>
    <w:p w14:paraId="611BE3CC" w14:textId="77777777" w:rsidR="00936AB8" w:rsidRPr="00281957" w:rsidRDefault="00936AB8" w:rsidP="00936AB8">
      <w:pPr>
        <w:pStyle w:val="Indenttext1"/>
        <w:numPr>
          <w:ilvl w:val="0"/>
          <w:numId w:val="0"/>
        </w:numPr>
        <w:ind w:left="567"/>
      </w:pPr>
    </w:p>
    <w:p w14:paraId="44B4AB4D" w14:textId="2A77B11E" w:rsidR="00CF03FA" w:rsidRDefault="007B3718" w:rsidP="006268DA">
      <w:pPr>
        <w:pStyle w:val="Heading11"/>
      </w:pPr>
      <w:r w:rsidRPr="00F81FF3">
        <w:t xml:space="preserve">RELATED DOCUMENTS </w:t>
      </w:r>
    </w:p>
    <w:p w14:paraId="4CD29BB2" w14:textId="77777777" w:rsidR="00C42364" w:rsidRDefault="00C42364" w:rsidP="006268DA">
      <w:pPr>
        <w:pStyle w:val="Heading11"/>
      </w:pPr>
    </w:p>
    <w:p w14:paraId="0FE501B0" w14:textId="3677E291" w:rsidR="00B84A5B" w:rsidRDefault="00936AB8" w:rsidP="007D6976">
      <w:pPr>
        <w:pStyle w:val="RelatedDocuments"/>
      </w:pPr>
      <w:r>
        <w:t>Transitional Release Policy</w:t>
      </w:r>
    </w:p>
    <w:p w14:paraId="1C910759" w14:textId="77777777" w:rsidR="0094259C" w:rsidRDefault="0094259C" w:rsidP="0094259C">
      <w:pPr>
        <w:pStyle w:val="RelatedDocuments"/>
      </w:pPr>
      <w:r>
        <w:t>D26.F1: Transitional Release Program Application</w:t>
      </w:r>
    </w:p>
    <w:p w14:paraId="10060E5B" w14:textId="77777777" w:rsidR="0094259C" w:rsidRDefault="0094259C" w:rsidP="0094259C">
      <w:pPr>
        <w:pStyle w:val="RelatedDocuments"/>
      </w:pPr>
      <w:r w:rsidRPr="0094259C">
        <w:t>D26.F2: Transitional Release Risk Assessment</w:t>
      </w:r>
      <w:r>
        <w:t xml:space="preserve"> </w:t>
      </w:r>
    </w:p>
    <w:p w14:paraId="69064739" w14:textId="6F964BE4" w:rsidR="007D6976" w:rsidRDefault="0094259C" w:rsidP="0094259C">
      <w:pPr>
        <w:pStyle w:val="RelatedDocuments"/>
      </w:pPr>
      <w:r>
        <w:t>D26.F3: Transitional Release Plan</w:t>
      </w:r>
    </w:p>
    <w:p w14:paraId="03DFE3CB" w14:textId="7E10C4E4" w:rsidR="007D6976" w:rsidRDefault="0094259C" w:rsidP="007D6976">
      <w:pPr>
        <w:pStyle w:val="RelatedDocuments"/>
      </w:pPr>
      <w:r w:rsidRPr="0094259C">
        <w:t>T</w:t>
      </w:r>
      <w:r>
        <w:t>ransitional Release</w:t>
      </w:r>
      <w:r w:rsidRPr="0094259C">
        <w:t xml:space="preserve"> Application Panel Operating Procedure</w:t>
      </w:r>
    </w:p>
    <w:p w14:paraId="29A5201B" w14:textId="77777777" w:rsidR="0094259C" w:rsidRDefault="0094259C" w:rsidP="0094259C">
      <w:pPr>
        <w:pStyle w:val="RelatedDocuments"/>
      </w:pPr>
      <w:r w:rsidRPr="0094259C">
        <w:t>Transitional Release Stages Operating Procedure</w:t>
      </w:r>
    </w:p>
    <w:p w14:paraId="6EF92B26" w14:textId="77777777" w:rsidR="00C002EC" w:rsidRDefault="0094259C" w:rsidP="0094259C">
      <w:pPr>
        <w:pStyle w:val="RelatedDocuments"/>
      </w:pPr>
      <w:r w:rsidRPr="0094259C">
        <w:t xml:space="preserve">Transitional Release Leave Operating Procedure  </w:t>
      </w:r>
    </w:p>
    <w:p w14:paraId="2435144B" w14:textId="732BB62F" w:rsidR="0094259C" w:rsidRPr="0094259C" w:rsidRDefault="0094259C" w:rsidP="0094259C">
      <w:pPr>
        <w:pStyle w:val="RelatedDocuments"/>
      </w:pPr>
      <w:r w:rsidRPr="0094259C">
        <w:t>Transitional Release Sponsor Operating Procedure.</w:t>
      </w:r>
    </w:p>
    <w:p w14:paraId="37DAB83A" w14:textId="77777777" w:rsidR="00C002EC" w:rsidRDefault="00C002EC" w:rsidP="00C002EC">
      <w:pPr>
        <w:pStyle w:val="RelatedDocuments"/>
        <w:rPr>
          <w:lang w:eastAsia="en-AU"/>
        </w:rPr>
      </w:pPr>
      <w:r>
        <w:rPr>
          <w:lang w:eastAsia="en-AU"/>
        </w:rPr>
        <w:t>Supervision and Case Plan Review Operating Procedure</w:t>
      </w:r>
    </w:p>
    <w:p w14:paraId="7D88B69B" w14:textId="77777777" w:rsidR="0094259C" w:rsidRDefault="0094259C" w:rsidP="00C002EC">
      <w:pPr>
        <w:pStyle w:val="RelatedDocuments"/>
        <w:numPr>
          <w:ilvl w:val="0"/>
          <w:numId w:val="0"/>
        </w:numPr>
        <w:ind w:left="567"/>
      </w:pPr>
    </w:p>
    <w:p w14:paraId="7FCA861A" w14:textId="77777777" w:rsidR="007D6976" w:rsidRPr="007D6976" w:rsidRDefault="007D6976" w:rsidP="007D6976">
      <w:pPr>
        <w:pStyle w:val="ListParagraph"/>
        <w:ind w:left="567"/>
        <w:rPr>
          <w:rFonts w:cs="Arial"/>
        </w:rPr>
      </w:pPr>
    </w:p>
    <w:p w14:paraId="18463D30" w14:textId="77777777" w:rsidR="00B84A5B" w:rsidRDefault="00B84A5B" w:rsidP="00B84A5B">
      <w:pPr>
        <w:rPr>
          <w:rFonts w:cs="Arial"/>
        </w:rPr>
      </w:pPr>
    </w:p>
    <w:p w14:paraId="59A607D8" w14:textId="77777777" w:rsidR="00B84A5B" w:rsidRDefault="00B84A5B" w:rsidP="00B84A5B">
      <w:pPr>
        <w:rPr>
          <w:rFonts w:cs="Arial"/>
        </w:rPr>
      </w:pPr>
    </w:p>
    <w:p w14:paraId="1E76652B" w14:textId="5ABD5E48" w:rsidR="003E4EF2" w:rsidRDefault="003E4EF2" w:rsidP="00E4484A">
      <w:pPr>
        <w:pStyle w:val="NoSpacing"/>
        <w:spacing w:line="276" w:lineRule="auto"/>
      </w:pPr>
      <w:r>
        <w:rPr>
          <w:noProof/>
        </w:rPr>
        <w:lastRenderedPageBreak/>
        <w:drawing>
          <wp:inline distT="0" distB="0" distL="0" distR="0" wp14:anchorId="2DD6DE74" wp14:editId="22616BA8">
            <wp:extent cx="847725" cy="69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59202" cy="704546"/>
                    </a:xfrm>
                    <a:prstGeom prst="rect">
                      <a:avLst/>
                    </a:prstGeom>
                  </pic:spPr>
                </pic:pic>
              </a:graphicData>
            </a:graphic>
          </wp:inline>
        </w:drawing>
      </w:r>
    </w:p>
    <w:p w14:paraId="79A9F07D" w14:textId="77777777" w:rsidR="003E4EF2" w:rsidRDefault="003E4EF2" w:rsidP="00E4484A">
      <w:pPr>
        <w:pStyle w:val="NoSpacing"/>
        <w:spacing w:line="276" w:lineRule="auto"/>
      </w:pPr>
    </w:p>
    <w:p w14:paraId="5187C628" w14:textId="3F13E7A1" w:rsidR="00B84A5B" w:rsidRDefault="00936AB8" w:rsidP="00E4484A">
      <w:pPr>
        <w:pStyle w:val="NoSpacing"/>
        <w:spacing w:line="276" w:lineRule="auto"/>
      </w:pPr>
      <w:r>
        <w:t>Narelle Pamplin</w:t>
      </w:r>
    </w:p>
    <w:p w14:paraId="60C9BA74" w14:textId="5EC028FF" w:rsidR="00925989" w:rsidRDefault="00936AB8" w:rsidP="00E4484A">
      <w:pPr>
        <w:pStyle w:val="NoSpacing"/>
        <w:spacing w:line="276" w:lineRule="auto"/>
      </w:pPr>
      <w:r>
        <w:t xml:space="preserve">Assistant Commissioner </w:t>
      </w:r>
      <w:r w:rsidR="00534A55">
        <w:t>Detainee</w:t>
      </w:r>
      <w:r>
        <w:t xml:space="preserve"> Reintegration</w:t>
      </w:r>
      <w:r w:rsidR="00202B3A">
        <w:br/>
        <w:t xml:space="preserve">ACT Corrective Services </w:t>
      </w:r>
    </w:p>
    <w:p w14:paraId="3602F0BF" w14:textId="58EC9D1B" w:rsidR="00925989" w:rsidRDefault="003E4EF2" w:rsidP="00E4484A">
      <w:pPr>
        <w:pStyle w:val="NoSpacing"/>
        <w:spacing w:line="276" w:lineRule="auto"/>
      </w:pPr>
      <w:r>
        <w:t xml:space="preserve">25 </w:t>
      </w:r>
      <w:r w:rsidR="00003613">
        <w:t>January 2023</w:t>
      </w:r>
    </w:p>
    <w:p w14:paraId="51DD3D6C" w14:textId="2F8A294F" w:rsidR="00003613" w:rsidRDefault="00003613" w:rsidP="00B84A5B">
      <w:pPr>
        <w:rPr>
          <w:rFonts w:cs="Arial"/>
        </w:rPr>
      </w:pPr>
    </w:p>
    <w:p w14:paraId="625F83B4" w14:textId="054C7F97" w:rsidR="00003613" w:rsidRDefault="00003613" w:rsidP="00B84A5B">
      <w:pPr>
        <w:rPr>
          <w:rFonts w:cs="Arial"/>
        </w:rPr>
      </w:pPr>
    </w:p>
    <w:p w14:paraId="62C7663F" w14:textId="16AA670A" w:rsidR="00003613" w:rsidRDefault="00003613" w:rsidP="00B84A5B">
      <w:pPr>
        <w:rPr>
          <w:rFonts w:cs="Arial"/>
        </w:rPr>
      </w:pPr>
    </w:p>
    <w:p w14:paraId="223FB08B" w14:textId="77777777" w:rsidR="00003613" w:rsidRDefault="00003613" w:rsidP="00B84A5B">
      <w:pPr>
        <w:rPr>
          <w:rFonts w:cs="Arial"/>
        </w:rPr>
      </w:pPr>
    </w:p>
    <w:p w14:paraId="21E4D0D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65CF6DCA" w:rsidR="005E011D" w:rsidRPr="00A81503" w:rsidRDefault="00936AB8" w:rsidP="000C15FB">
            <w:pPr>
              <w:pStyle w:val="TableText"/>
              <w:rPr>
                <w:rFonts w:ascii="Calibri" w:hAnsi="Calibri"/>
                <w:i/>
                <w:iCs/>
                <w:sz w:val="20"/>
                <w:szCs w:val="20"/>
              </w:rPr>
            </w:pPr>
            <w:r>
              <w:rPr>
                <w:rFonts w:ascii="Calibri" w:hAnsi="Calibri"/>
                <w:i/>
                <w:iCs/>
                <w:sz w:val="20"/>
                <w:szCs w:val="20"/>
              </w:rPr>
              <w:t>Transitional Release Application</w:t>
            </w:r>
            <w:r w:rsidR="007D6976">
              <w:rPr>
                <w:rFonts w:ascii="Calibri" w:hAnsi="Calibri"/>
                <w:i/>
                <w:iCs/>
                <w:sz w:val="20"/>
                <w:szCs w:val="20"/>
              </w:rPr>
              <w:t xml:space="preserve"> </w:t>
            </w:r>
            <w:r w:rsidR="00641860" w:rsidRPr="00A81503">
              <w:rPr>
                <w:rFonts w:ascii="Calibri" w:hAnsi="Calibri"/>
                <w:i/>
                <w:iCs/>
                <w:sz w:val="20"/>
                <w:szCs w:val="20"/>
              </w:rPr>
              <w:t xml:space="preserve">Operating </w:t>
            </w:r>
            <w:r w:rsidR="004D1932" w:rsidRPr="00A81503">
              <w:rPr>
                <w:rFonts w:ascii="Calibri" w:hAnsi="Calibri"/>
                <w:i/>
                <w:iCs/>
                <w:sz w:val="20"/>
                <w:szCs w:val="20"/>
              </w:rPr>
              <w:t>Procedure</w:t>
            </w:r>
            <w:r w:rsidR="00895F9F" w:rsidRPr="00A81503">
              <w:rPr>
                <w:rFonts w:ascii="Calibri" w:hAnsi="Calibri"/>
                <w:i/>
                <w:iCs/>
                <w:sz w:val="20"/>
                <w:szCs w:val="20"/>
              </w:rPr>
              <w:t xml:space="preserve"> </w:t>
            </w:r>
            <w:r w:rsidR="00C629AB" w:rsidRPr="00A81503">
              <w:rPr>
                <w:rFonts w:ascii="Calibri" w:hAnsi="Calibri"/>
                <w:i/>
                <w:iCs/>
                <w:sz w:val="20"/>
                <w:szCs w:val="20"/>
              </w:rPr>
              <w:t>202</w:t>
            </w:r>
            <w:r w:rsidR="00003613">
              <w:rPr>
                <w:rFonts w:ascii="Calibri" w:hAnsi="Calibri"/>
                <w:i/>
                <w:iCs/>
                <w:sz w:val="20"/>
                <w:szCs w:val="20"/>
              </w:rPr>
              <w:t>3</w:t>
            </w:r>
          </w:p>
        </w:tc>
      </w:tr>
      <w:tr w:rsidR="005E011D" w:rsidRPr="00586F66" w14:paraId="2D66ECD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2D1CBEDA" w:rsidR="005E011D" w:rsidRPr="00586F66" w:rsidRDefault="00936AB8" w:rsidP="004135BE">
            <w:pPr>
              <w:pStyle w:val="TableText"/>
              <w:rPr>
                <w:rFonts w:ascii="Calibri" w:hAnsi="Calibri"/>
                <w:sz w:val="20"/>
                <w:szCs w:val="20"/>
              </w:rPr>
            </w:pPr>
            <w:r>
              <w:rPr>
                <w:rFonts w:ascii="Calibri" w:hAnsi="Calibri"/>
                <w:sz w:val="20"/>
                <w:szCs w:val="20"/>
              </w:rPr>
              <w:t xml:space="preserve">Assistant Commissioner </w:t>
            </w:r>
            <w:r w:rsidR="00534A55">
              <w:rPr>
                <w:rFonts w:ascii="Calibri" w:hAnsi="Calibri"/>
                <w:sz w:val="20"/>
                <w:szCs w:val="20"/>
              </w:rPr>
              <w:t>Detainee</w:t>
            </w:r>
            <w:r>
              <w:rPr>
                <w:rFonts w:ascii="Calibri" w:hAnsi="Calibri"/>
                <w:sz w:val="20"/>
                <w:szCs w:val="20"/>
              </w:rPr>
              <w:t xml:space="preserve"> Reintegration</w:t>
            </w:r>
            <w:r w:rsidR="005E011D" w:rsidRPr="00586F66">
              <w:rPr>
                <w:rFonts w:ascii="Calibri" w:hAnsi="Calibri"/>
                <w:sz w:val="20"/>
                <w:szCs w:val="20"/>
              </w:rPr>
              <w:t>, ACT Corrective Services</w:t>
            </w:r>
          </w:p>
        </w:tc>
      </w:tr>
      <w:tr w:rsidR="005E011D" w:rsidRPr="00586F66" w14:paraId="2A82A3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22B0E3FF" w:rsidR="00CF03FA" w:rsidRPr="00586F66" w:rsidRDefault="00E903A9" w:rsidP="007B3718">
            <w:pPr>
              <w:pStyle w:val="TableText"/>
              <w:rPr>
                <w:rFonts w:ascii="Calibri" w:hAnsi="Calibri"/>
                <w:sz w:val="20"/>
                <w:szCs w:val="20"/>
              </w:rPr>
            </w:pPr>
            <w:r>
              <w:rPr>
                <w:rFonts w:ascii="Calibri" w:hAnsi="Calibri"/>
                <w:sz w:val="20"/>
                <w:szCs w:val="20"/>
              </w:rPr>
              <w:t xml:space="preserve">Senior Director </w:t>
            </w:r>
            <w:r w:rsidR="00534A55">
              <w:rPr>
                <w:rFonts w:ascii="Calibri" w:hAnsi="Calibri"/>
                <w:sz w:val="20"/>
                <w:szCs w:val="20"/>
              </w:rPr>
              <w:t>Detainee</w:t>
            </w:r>
            <w:r>
              <w:rPr>
                <w:rFonts w:ascii="Calibri" w:hAnsi="Calibri"/>
                <w:sz w:val="20"/>
                <w:szCs w:val="20"/>
              </w:rPr>
              <w:t xml:space="preserve"> Reintegration</w:t>
            </w:r>
          </w:p>
        </w:tc>
      </w:tr>
      <w:tr w:rsidR="007B3718" w:rsidRPr="00586F66" w14:paraId="7A48392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7CA9094C"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936AB8">
              <w:rPr>
                <w:rFonts w:asciiTheme="minorHAnsi" w:hAnsiTheme="minorHAnsi"/>
                <w:i/>
                <w:iCs/>
                <w:sz w:val="20"/>
                <w:szCs w:val="20"/>
              </w:rPr>
              <w:t>2</w:t>
            </w:r>
          </w:p>
        </w:tc>
      </w:tr>
      <w:tr w:rsidR="005E011D" w:rsidRPr="00586F66" w14:paraId="27FE4371"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69"/>
              <w:gridCol w:w="2035"/>
              <w:gridCol w:w="2619"/>
              <w:gridCol w:w="2133"/>
            </w:tblGrid>
            <w:tr w:rsidR="00EF4141" w:rsidRPr="00B11C0C" w14:paraId="26B7955B" w14:textId="77777777" w:rsidTr="00EF4141">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00EF4141">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00EF4141">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274D29FA" w:rsidR="00EF4141" w:rsidRPr="00B11C0C" w:rsidRDefault="00936AB8" w:rsidP="00EF4141">
                  <w:pPr>
                    <w:spacing w:line="360" w:lineRule="auto"/>
                    <w:outlineLvl w:val="1"/>
                    <w:rPr>
                      <w:rFonts w:eastAsia="Calibri" w:cs="Times New Roman"/>
                      <w:sz w:val="20"/>
                      <w:szCs w:val="24"/>
                    </w:rPr>
                  </w:pPr>
                  <w:r>
                    <w:rPr>
                      <w:rFonts w:eastAsia="Calibri" w:cs="Times New Roman"/>
                      <w:sz w:val="20"/>
                      <w:szCs w:val="24"/>
                    </w:rPr>
                    <w:t>June-20</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6C11128D" w:rsidR="00EF4141" w:rsidRPr="00B11C0C" w:rsidRDefault="00936AB8" w:rsidP="00EF4141">
                  <w:pPr>
                    <w:spacing w:line="360" w:lineRule="auto"/>
                    <w:outlineLvl w:val="1"/>
                    <w:rPr>
                      <w:rFonts w:eastAsia="Calibri" w:cs="Times New Roman"/>
                      <w:sz w:val="20"/>
                      <w:szCs w:val="24"/>
                    </w:rPr>
                  </w:pPr>
                  <w:r>
                    <w:rPr>
                      <w:rFonts w:eastAsia="Calibri" w:cs="Times New Roman"/>
                      <w:sz w:val="20"/>
                      <w:szCs w:val="24"/>
                    </w:rPr>
                    <w:t>S Fitzmaurice</w:t>
                  </w:r>
                </w:p>
              </w:tc>
            </w:tr>
            <w:tr w:rsidR="00EF4141" w:rsidRPr="00B11C0C" w14:paraId="72E434BA" w14:textId="77777777" w:rsidTr="00EF4141">
              <w:trPr>
                <w:trHeight w:val="395"/>
              </w:trPr>
              <w:tc>
                <w:tcPr>
                  <w:tcW w:w="0" w:type="auto"/>
                </w:tcPr>
                <w:p w14:paraId="641495E0" w14:textId="77777777" w:rsidR="00EF4141" w:rsidRPr="00B11C0C" w:rsidRDefault="00EF4141" w:rsidP="00EF4141">
                  <w:pPr>
                    <w:spacing w:line="360" w:lineRule="auto"/>
                    <w:outlineLvl w:val="1"/>
                    <w:rPr>
                      <w:rFonts w:eastAsia="Calibri" w:cs="Times New Roman"/>
                      <w:sz w:val="20"/>
                      <w:szCs w:val="24"/>
                    </w:rPr>
                  </w:pPr>
                  <w:r>
                    <w:rPr>
                      <w:rFonts w:eastAsia="Calibri" w:cs="Times New Roman"/>
                      <w:sz w:val="20"/>
                      <w:szCs w:val="24"/>
                    </w:rPr>
                    <w:t>V2</w:t>
                  </w:r>
                </w:p>
              </w:tc>
              <w:tc>
                <w:tcPr>
                  <w:tcW w:w="0" w:type="auto"/>
                </w:tcPr>
                <w:p w14:paraId="04C68DB7" w14:textId="648439F8" w:rsidR="00EF4141" w:rsidRDefault="006152EB" w:rsidP="00EF4141">
                  <w:pPr>
                    <w:spacing w:line="360" w:lineRule="auto"/>
                    <w:outlineLvl w:val="1"/>
                    <w:rPr>
                      <w:rFonts w:eastAsia="Calibri" w:cs="Times New Roman"/>
                      <w:sz w:val="20"/>
                      <w:szCs w:val="24"/>
                    </w:rPr>
                  </w:pPr>
                  <w:r>
                    <w:rPr>
                      <w:rFonts w:eastAsia="Calibri" w:cs="Times New Roman"/>
                      <w:sz w:val="20"/>
                      <w:szCs w:val="24"/>
                    </w:rPr>
                    <w:t>August</w:t>
                  </w:r>
                  <w:r w:rsidR="009E4E29">
                    <w:rPr>
                      <w:rFonts w:eastAsia="Calibri" w:cs="Times New Roman"/>
                      <w:sz w:val="20"/>
                      <w:szCs w:val="24"/>
                    </w:rPr>
                    <w:t>-22</w:t>
                  </w:r>
                </w:p>
              </w:tc>
              <w:tc>
                <w:tcPr>
                  <w:tcW w:w="0" w:type="auto"/>
                </w:tcPr>
                <w:p w14:paraId="50376911" w14:textId="77777777" w:rsidR="00EF4141" w:rsidRPr="00B11C0C" w:rsidRDefault="00EF4141" w:rsidP="00EF4141">
                  <w:pPr>
                    <w:spacing w:line="360" w:lineRule="auto"/>
                    <w:outlineLvl w:val="1"/>
                    <w:rPr>
                      <w:rFonts w:eastAsia="Calibri" w:cs="Times New Roman"/>
                      <w:sz w:val="20"/>
                      <w:szCs w:val="24"/>
                    </w:rPr>
                  </w:pPr>
                  <w:r>
                    <w:rPr>
                      <w:rFonts w:eastAsia="Calibri" w:cs="Times New Roman"/>
                      <w:sz w:val="20"/>
                      <w:szCs w:val="24"/>
                    </w:rPr>
                    <w:t>First Revision</w:t>
                  </w:r>
                </w:p>
              </w:tc>
              <w:tc>
                <w:tcPr>
                  <w:tcW w:w="0" w:type="auto"/>
                </w:tcPr>
                <w:p w14:paraId="78C684DE" w14:textId="273A6560" w:rsidR="00EF4141" w:rsidRDefault="006152EB" w:rsidP="00EF4141">
                  <w:pPr>
                    <w:spacing w:line="360" w:lineRule="auto"/>
                    <w:outlineLvl w:val="1"/>
                    <w:rPr>
                      <w:rFonts w:eastAsia="Calibri" w:cs="Times New Roman"/>
                      <w:sz w:val="20"/>
                      <w:szCs w:val="24"/>
                    </w:rPr>
                  </w:pPr>
                  <w:r>
                    <w:rPr>
                      <w:rFonts w:eastAsia="Calibri" w:cs="Times New Roman"/>
                      <w:sz w:val="20"/>
                      <w:szCs w:val="24"/>
                    </w:rPr>
                    <w:t>L Spulak</w:t>
                  </w:r>
                </w:p>
              </w:tc>
            </w:tr>
            <w:tr w:rsidR="00096C8B" w:rsidRPr="00B11C0C" w14:paraId="56C60595" w14:textId="77777777" w:rsidTr="00EF4141">
              <w:trPr>
                <w:trHeight w:val="395"/>
              </w:trPr>
              <w:tc>
                <w:tcPr>
                  <w:tcW w:w="0" w:type="auto"/>
                </w:tcPr>
                <w:p w14:paraId="3CC35184" w14:textId="3395194D" w:rsidR="00096C8B" w:rsidRDefault="00096C8B" w:rsidP="00EF4141">
                  <w:pPr>
                    <w:spacing w:line="360" w:lineRule="auto"/>
                    <w:outlineLvl w:val="1"/>
                    <w:rPr>
                      <w:rFonts w:eastAsia="Calibri" w:cs="Times New Roman"/>
                      <w:sz w:val="20"/>
                      <w:szCs w:val="24"/>
                    </w:rPr>
                  </w:pPr>
                  <w:r>
                    <w:rPr>
                      <w:rFonts w:eastAsia="Calibri" w:cs="Times New Roman"/>
                      <w:sz w:val="20"/>
                      <w:szCs w:val="24"/>
                    </w:rPr>
                    <w:t>V3</w:t>
                  </w:r>
                </w:p>
              </w:tc>
              <w:tc>
                <w:tcPr>
                  <w:tcW w:w="0" w:type="auto"/>
                </w:tcPr>
                <w:p w14:paraId="2C1B0282" w14:textId="755A7C73" w:rsidR="00096C8B" w:rsidRDefault="00003613" w:rsidP="00EF4141">
                  <w:pPr>
                    <w:spacing w:line="360" w:lineRule="auto"/>
                    <w:outlineLvl w:val="1"/>
                    <w:rPr>
                      <w:rFonts w:eastAsia="Calibri" w:cs="Times New Roman"/>
                      <w:sz w:val="20"/>
                      <w:szCs w:val="24"/>
                    </w:rPr>
                  </w:pPr>
                  <w:r>
                    <w:rPr>
                      <w:rFonts w:eastAsia="Calibri" w:cs="Times New Roman"/>
                      <w:sz w:val="20"/>
                      <w:szCs w:val="24"/>
                    </w:rPr>
                    <w:t>November</w:t>
                  </w:r>
                  <w:r w:rsidR="00096C8B">
                    <w:rPr>
                      <w:rFonts w:eastAsia="Calibri" w:cs="Times New Roman"/>
                      <w:sz w:val="20"/>
                      <w:szCs w:val="24"/>
                    </w:rPr>
                    <w:t>-22</w:t>
                  </w:r>
                </w:p>
              </w:tc>
              <w:tc>
                <w:tcPr>
                  <w:tcW w:w="0" w:type="auto"/>
                </w:tcPr>
                <w:p w14:paraId="233BF418" w14:textId="2A1508D2" w:rsidR="00096C8B" w:rsidRDefault="00096C8B" w:rsidP="00EF4141">
                  <w:pPr>
                    <w:spacing w:line="360" w:lineRule="auto"/>
                    <w:outlineLvl w:val="1"/>
                    <w:rPr>
                      <w:rFonts w:eastAsia="Calibri" w:cs="Times New Roman"/>
                      <w:sz w:val="20"/>
                      <w:szCs w:val="24"/>
                    </w:rPr>
                  </w:pPr>
                  <w:r>
                    <w:rPr>
                      <w:rFonts w:eastAsia="Calibri" w:cs="Times New Roman"/>
                      <w:sz w:val="20"/>
                      <w:szCs w:val="24"/>
                    </w:rPr>
                    <w:t>Continual Revision</w:t>
                  </w:r>
                </w:p>
              </w:tc>
              <w:tc>
                <w:tcPr>
                  <w:tcW w:w="0" w:type="auto"/>
                </w:tcPr>
                <w:p w14:paraId="4E0FFF68" w14:textId="057A8B3B" w:rsidR="00096C8B" w:rsidRDefault="00096C8B" w:rsidP="00EF4141">
                  <w:pPr>
                    <w:spacing w:line="360" w:lineRule="auto"/>
                    <w:outlineLvl w:val="1"/>
                    <w:rPr>
                      <w:rFonts w:eastAsia="Calibri" w:cs="Times New Roman"/>
                      <w:sz w:val="20"/>
                      <w:szCs w:val="24"/>
                    </w:rPr>
                  </w:pPr>
                  <w:r>
                    <w:rPr>
                      <w:rFonts w:eastAsia="Calibri" w:cs="Times New Roman"/>
                      <w:sz w:val="20"/>
                      <w:szCs w:val="24"/>
                    </w:rPr>
                    <w:t>J Papadopoulo</w:t>
                  </w:r>
                </w:p>
              </w:tc>
            </w:tr>
          </w:tbl>
          <w:p w14:paraId="087913EE" w14:textId="1B33ECCB" w:rsidR="00EF4141" w:rsidRPr="00586F66" w:rsidRDefault="00EF4141" w:rsidP="0041603D">
            <w:pPr>
              <w:pStyle w:val="BodyText"/>
              <w:spacing w:after="0"/>
              <w:rPr>
                <w:sz w:val="20"/>
                <w:szCs w:val="20"/>
              </w:rPr>
            </w:pPr>
          </w:p>
        </w:tc>
      </w:tr>
    </w:tbl>
    <w:p w14:paraId="606DFF72" w14:textId="77777777" w:rsidR="005E011D" w:rsidRPr="00586F66" w:rsidRDefault="005E011D" w:rsidP="005E011D">
      <w:pPr>
        <w:rPr>
          <w:rFonts w:ascii="Calibri" w:hAnsi="Calibri"/>
          <w:sz w:val="20"/>
          <w:szCs w:val="20"/>
        </w:rPr>
      </w:pPr>
    </w:p>
    <w:p w14:paraId="76ED977F" w14:textId="77777777" w:rsidR="005E011D" w:rsidRDefault="005E011D" w:rsidP="005E011D">
      <w:pPr>
        <w:rPr>
          <w:rFonts w:ascii="Arial" w:hAnsi="Arial" w:cs="Arial"/>
          <w:sz w:val="24"/>
          <w:szCs w:val="24"/>
        </w:rPr>
      </w:pPr>
    </w:p>
    <w:sectPr w:rsidR="005E011D" w:rsidSect="00FD3FD7">
      <w:footerReference w:type="default" r:id="rId19"/>
      <w:headerReference w:type="first" r:id="rId20"/>
      <w:footerReference w:type="first" r:id="rId21"/>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843" w14:textId="77777777" w:rsidR="00E14FAF" w:rsidRDefault="00E14FAF" w:rsidP="00152D5E">
      <w:pPr>
        <w:spacing w:after="0" w:line="240" w:lineRule="auto"/>
      </w:pPr>
      <w:r>
        <w:separator/>
      </w:r>
    </w:p>
  </w:endnote>
  <w:endnote w:type="continuationSeparator" w:id="0">
    <w:p w14:paraId="61B03809" w14:textId="77777777" w:rsidR="00E14FAF" w:rsidRDefault="00E14FA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C1AB" w14:textId="04486AFB" w:rsidR="00926524" w:rsidRPr="00926524" w:rsidRDefault="00926524" w:rsidP="00926524">
    <w:pPr>
      <w:pStyle w:val="Footer"/>
      <w:jc w:val="center"/>
      <w:rPr>
        <w:rFonts w:ascii="Arial" w:hAnsi="Arial" w:cs="Arial"/>
        <w:sz w:val="14"/>
        <w:szCs w:val="18"/>
      </w:rPr>
    </w:pPr>
    <w:r w:rsidRPr="00926524">
      <w:rPr>
        <w:rFonts w:ascii="Arial" w:hAnsi="Arial" w:cs="Arial"/>
        <w:sz w:val="14"/>
        <w:szCs w:val="18"/>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2E5B" w14:textId="6D436F7D" w:rsidR="00061C56" w:rsidRPr="00926524" w:rsidRDefault="00926524" w:rsidP="00926524">
    <w:pPr>
      <w:pStyle w:val="Footer"/>
      <w:jc w:val="center"/>
      <w:rPr>
        <w:rFonts w:ascii="Arial" w:hAnsi="Arial" w:cs="Arial"/>
        <w:sz w:val="14"/>
      </w:rPr>
    </w:pPr>
    <w:r w:rsidRPr="0092652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721790163"/>
      <w:docPartObj>
        <w:docPartGallery w:val="Page Numbers (Bottom of Page)"/>
        <w:docPartUnique/>
      </w:docPartObj>
    </w:sdtPr>
    <w:sdtEndPr>
      <w:rPr>
        <w:sz w:val="20"/>
        <w:szCs w:val="20"/>
      </w:rPr>
    </w:sdtEndPr>
    <w:sdtContent>
      <w:sdt>
        <w:sdtPr>
          <w:rPr>
            <w:rFonts w:ascii="Calibri" w:hAnsi="Calibri"/>
          </w:rPr>
          <w:id w:val="-1866745582"/>
          <w:docPartObj>
            <w:docPartGallery w:val="Page Numbers (Top of Page)"/>
            <w:docPartUnique/>
          </w:docPartObj>
        </w:sdtPr>
        <w:sdtEndPr>
          <w:rPr>
            <w:sz w:val="20"/>
            <w:szCs w:val="20"/>
          </w:rPr>
        </w:sdtEndPr>
        <w:sdtContent>
          <w:p w14:paraId="2DC3F87E" w14:textId="77777777" w:rsidR="003D47AB" w:rsidRDefault="003D47AB" w:rsidP="00061C56">
            <w:pPr>
              <w:pStyle w:val="Footer"/>
              <w:jc w:val="right"/>
              <w:rPr>
                <w:rFonts w:ascii="Calibri" w:hAnsi="Calibri"/>
                <w:sz w:val="20"/>
                <w:szCs w:val="20"/>
              </w:rPr>
            </w:pPr>
            <w:r w:rsidRPr="005E011D">
              <w:rPr>
                <w:rFonts w:ascii="Calibri" w:hAnsi="Calibri"/>
                <w:szCs w:val="18"/>
              </w:rPr>
              <w:t xml:space="preserve">Page </w:t>
            </w:r>
            <w:r w:rsidRPr="005E011D">
              <w:rPr>
                <w:rFonts w:ascii="Calibri" w:hAnsi="Calibri"/>
                <w:szCs w:val="18"/>
              </w:rPr>
              <w:fldChar w:fldCharType="begin"/>
            </w:r>
            <w:r w:rsidRPr="005E011D">
              <w:rPr>
                <w:rFonts w:ascii="Calibri" w:hAnsi="Calibri"/>
                <w:szCs w:val="18"/>
              </w:rPr>
              <w:instrText xml:space="preserve"> PAGE </w:instrText>
            </w:r>
            <w:r w:rsidRPr="005E011D">
              <w:rPr>
                <w:rFonts w:ascii="Calibri" w:hAnsi="Calibri"/>
                <w:szCs w:val="18"/>
              </w:rPr>
              <w:fldChar w:fldCharType="separate"/>
            </w:r>
            <w:r>
              <w:rPr>
                <w:rFonts w:ascii="Calibri" w:hAnsi="Calibri"/>
                <w:noProof/>
                <w:szCs w:val="18"/>
              </w:rPr>
              <w:t>5</w:t>
            </w:r>
            <w:r w:rsidRPr="005E011D">
              <w:rPr>
                <w:rFonts w:ascii="Calibri" w:hAnsi="Calibri"/>
                <w:szCs w:val="18"/>
              </w:rPr>
              <w:fldChar w:fldCharType="end"/>
            </w:r>
            <w:r w:rsidRPr="005E011D">
              <w:rPr>
                <w:rFonts w:ascii="Calibri" w:hAnsi="Calibri"/>
                <w:szCs w:val="18"/>
              </w:rPr>
              <w:t xml:space="preserve"> of </w:t>
            </w:r>
            <w:r w:rsidRPr="005E011D">
              <w:rPr>
                <w:rFonts w:ascii="Calibri" w:hAnsi="Calibri"/>
                <w:szCs w:val="18"/>
              </w:rPr>
              <w:fldChar w:fldCharType="begin"/>
            </w:r>
            <w:r w:rsidRPr="005E011D">
              <w:rPr>
                <w:rFonts w:ascii="Calibri" w:hAnsi="Calibri"/>
                <w:szCs w:val="18"/>
              </w:rPr>
              <w:instrText xml:space="preserve"> NUMPAGES  </w:instrText>
            </w:r>
            <w:r w:rsidRPr="005E011D">
              <w:rPr>
                <w:rFonts w:ascii="Calibri" w:hAnsi="Calibri"/>
                <w:szCs w:val="18"/>
              </w:rPr>
              <w:fldChar w:fldCharType="separate"/>
            </w:r>
            <w:r>
              <w:rPr>
                <w:rFonts w:ascii="Calibri" w:hAnsi="Calibri"/>
                <w:noProof/>
                <w:szCs w:val="18"/>
              </w:rPr>
              <w:t>5</w:t>
            </w:r>
            <w:r w:rsidRPr="005E011D">
              <w:rPr>
                <w:rFonts w:ascii="Calibri" w:hAnsi="Calibri"/>
                <w:szCs w:val="18"/>
              </w:rPr>
              <w:fldChar w:fldCharType="end"/>
            </w:r>
          </w:p>
        </w:sdtContent>
      </w:sdt>
    </w:sdtContent>
  </w:sdt>
  <w:p w14:paraId="5220B424" w14:textId="77777777" w:rsidR="003D47AB" w:rsidRPr="00926524" w:rsidRDefault="003D47AB" w:rsidP="00926524">
    <w:pPr>
      <w:pStyle w:val="Footer"/>
      <w:jc w:val="center"/>
      <w:rPr>
        <w:rFonts w:ascii="Arial" w:hAnsi="Arial" w:cs="Arial"/>
        <w:sz w:val="14"/>
        <w:szCs w:val="18"/>
      </w:rPr>
    </w:pPr>
    <w:r w:rsidRPr="00926524">
      <w:rPr>
        <w:rFonts w:ascii="Arial" w:hAnsi="Arial" w:cs="Arial"/>
        <w:sz w:val="14"/>
        <w:szCs w:val="18"/>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5F0B" w14:textId="6C981B4D" w:rsidR="00A27384" w:rsidRPr="00926524" w:rsidRDefault="00926524" w:rsidP="00926524">
    <w:pPr>
      <w:pStyle w:val="Footer"/>
      <w:jc w:val="center"/>
      <w:rPr>
        <w:rFonts w:ascii="Arial" w:hAnsi="Arial" w:cs="Arial"/>
        <w:sz w:val="14"/>
        <w:szCs w:val="14"/>
      </w:rPr>
    </w:pPr>
    <w:r w:rsidRPr="00926524">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AEA0" w14:textId="77777777" w:rsidR="00E14FAF" w:rsidRDefault="00E14FAF" w:rsidP="00152D5E">
      <w:pPr>
        <w:spacing w:after="0" w:line="240" w:lineRule="auto"/>
      </w:pPr>
      <w:r>
        <w:separator/>
      </w:r>
    </w:p>
  </w:footnote>
  <w:footnote w:type="continuationSeparator" w:id="0">
    <w:p w14:paraId="2FB1E155" w14:textId="77777777" w:rsidR="00E14FAF" w:rsidRDefault="00E14FA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374C" w14:textId="77777777" w:rsidR="00A27384" w:rsidRDefault="00A27384">
    <w:pPr>
      <w:pStyle w:val="Header"/>
      <w:rPr>
        <w:b/>
        <w:bCs/>
        <w:color w:val="808080"/>
        <w:spacing w:val="24"/>
        <w:sz w:val="20"/>
        <w:szCs w:val="20"/>
      </w:rPr>
    </w:pPr>
    <w:r w:rsidRPr="00D94114">
      <w:rPr>
        <w:noProof/>
        <w:lang w:eastAsia="en-AU"/>
      </w:rPr>
      <w:drawing>
        <wp:inline distT="0" distB="0" distL="0" distR="0" wp14:anchorId="2E7C87CA" wp14:editId="7A721B9C">
          <wp:extent cx="2190750" cy="676275"/>
          <wp:effectExtent l="19050" t="0" r="0" b="0"/>
          <wp:docPr id="3"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5E885046" w14:textId="77777777" w:rsidR="00A27384" w:rsidRDefault="00A27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38C"/>
    <w:multiLevelType w:val="hybridMultilevel"/>
    <w:tmpl w:val="2C1A543E"/>
    <w:lvl w:ilvl="0" w:tplc="EA1260E2">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CC465F4"/>
    <w:multiLevelType w:val="hybridMultilevel"/>
    <w:tmpl w:val="255A2F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96D267A"/>
    <w:multiLevelType w:val="hybridMultilevel"/>
    <w:tmpl w:val="99F613F0"/>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9231C9"/>
    <w:multiLevelType w:val="hybridMultilevel"/>
    <w:tmpl w:val="49AA8C06"/>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69A6565"/>
    <w:multiLevelType w:val="multilevel"/>
    <w:tmpl w:val="20F6DBF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67FD1"/>
    <w:multiLevelType w:val="hybridMultilevel"/>
    <w:tmpl w:val="6F2C6C2E"/>
    <w:lvl w:ilvl="0" w:tplc="0C090019">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F4320A4"/>
    <w:multiLevelType w:val="hybridMultilevel"/>
    <w:tmpl w:val="C4B86FB8"/>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9F83C41"/>
    <w:multiLevelType w:val="multilevel"/>
    <w:tmpl w:val="86AE5E3A"/>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B60C1"/>
    <w:multiLevelType w:val="hybridMultilevel"/>
    <w:tmpl w:val="C5FE30F4"/>
    <w:lvl w:ilvl="0" w:tplc="DBD295C8">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B512A53"/>
    <w:multiLevelType w:val="multilevel"/>
    <w:tmpl w:val="5D7E3E32"/>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61793D"/>
    <w:multiLevelType w:val="multilevel"/>
    <w:tmpl w:val="BBA65D2E"/>
    <w:lvl w:ilvl="0">
      <w:start w:val="1"/>
      <w:numFmt w:val="lowerLetter"/>
      <w:lvlText w:val="%1."/>
      <w:lvlJc w:val="left"/>
      <w:pPr>
        <w:tabs>
          <w:tab w:val="num" w:pos="720"/>
        </w:tabs>
        <w:ind w:left="720" w:hanging="360"/>
      </w:pPr>
      <w:rPr>
        <w:i w:val="0"/>
        <w:i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36183312">
    <w:abstractNumId w:val="11"/>
  </w:num>
  <w:num w:numId="2" w16cid:durableId="1834222939">
    <w:abstractNumId w:val="0"/>
  </w:num>
  <w:num w:numId="3" w16cid:durableId="3709549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6116777">
    <w:abstractNumId w:val="0"/>
  </w:num>
  <w:num w:numId="5" w16cid:durableId="398988602">
    <w:abstractNumId w:val="0"/>
    <w:lvlOverride w:ilvl="0">
      <w:startOverride w:val="1"/>
    </w:lvlOverride>
  </w:num>
  <w:num w:numId="6" w16cid:durableId="628587879">
    <w:abstractNumId w:val="4"/>
  </w:num>
  <w:num w:numId="7" w16cid:durableId="1463815429">
    <w:abstractNumId w:val="9"/>
    <w:lvlOverride w:ilvl="0">
      <w:startOverride w:val="1"/>
    </w:lvlOverride>
    <w:lvlOverride w:ilvl="1"/>
    <w:lvlOverride w:ilvl="2"/>
    <w:lvlOverride w:ilvl="3"/>
    <w:lvlOverride w:ilvl="4"/>
    <w:lvlOverride w:ilvl="5"/>
    <w:lvlOverride w:ilvl="6"/>
    <w:lvlOverride w:ilvl="7"/>
    <w:lvlOverride w:ilvl="8"/>
  </w:num>
  <w:num w:numId="8" w16cid:durableId="180625999">
    <w:abstractNumId w:val="6"/>
    <w:lvlOverride w:ilvl="0">
      <w:startOverride w:val="1"/>
    </w:lvlOverride>
    <w:lvlOverride w:ilvl="1"/>
    <w:lvlOverride w:ilvl="2"/>
    <w:lvlOverride w:ilvl="3"/>
    <w:lvlOverride w:ilvl="4"/>
    <w:lvlOverride w:ilvl="5"/>
    <w:lvlOverride w:ilvl="6"/>
    <w:lvlOverride w:ilvl="7"/>
    <w:lvlOverride w:ilvl="8"/>
  </w:num>
  <w:num w:numId="9" w16cid:durableId="610672296">
    <w:abstractNumId w:val="12"/>
    <w:lvlOverride w:ilvl="0">
      <w:startOverride w:val="1"/>
    </w:lvlOverride>
    <w:lvlOverride w:ilvl="1"/>
    <w:lvlOverride w:ilvl="2"/>
    <w:lvlOverride w:ilvl="3"/>
    <w:lvlOverride w:ilvl="4"/>
    <w:lvlOverride w:ilvl="5"/>
    <w:lvlOverride w:ilvl="6"/>
    <w:lvlOverride w:ilvl="7"/>
    <w:lvlOverride w:ilvl="8"/>
  </w:num>
  <w:num w:numId="10" w16cid:durableId="677856077">
    <w:abstractNumId w:val="0"/>
    <w:lvlOverride w:ilvl="0">
      <w:startOverride w:val="1"/>
    </w:lvlOverride>
  </w:num>
  <w:num w:numId="11" w16cid:durableId="201328675">
    <w:abstractNumId w:val="0"/>
    <w:lvlOverride w:ilvl="0">
      <w:startOverride w:val="1"/>
    </w:lvlOverride>
  </w:num>
  <w:num w:numId="12" w16cid:durableId="1163349298">
    <w:abstractNumId w:val="7"/>
    <w:lvlOverride w:ilvl="0">
      <w:startOverride w:val="1"/>
    </w:lvlOverride>
    <w:lvlOverride w:ilvl="1"/>
    <w:lvlOverride w:ilvl="2"/>
    <w:lvlOverride w:ilvl="3"/>
    <w:lvlOverride w:ilvl="4"/>
    <w:lvlOverride w:ilvl="5"/>
    <w:lvlOverride w:ilvl="6"/>
    <w:lvlOverride w:ilvl="7"/>
    <w:lvlOverride w:ilvl="8"/>
  </w:num>
  <w:num w:numId="13" w16cid:durableId="969944417">
    <w:abstractNumId w:val="7"/>
  </w:num>
  <w:num w:numId="14" w16cid:durableId="191890650">
    <w:abstractNumId w:val="0"/>
    <w:lvlOverride w:ilvl="0">
      <w:startOverride w:val="1"/>
    </w:lvlOverride>
  </w:num>
  <w:num w:numId="15" w16cid:durableId="1907840708">
    <w:abstractNumId w:val="0"/>
    <w:lvlOverride w:ilvl="0">
      <w:startOverride w:val="1"/>
    </w:lvlOverride>
  </w:num>
  <w:num w:numId="16" w16cid:durableId="1021587859">
    <w:abstractNumId w:val="8"/>
  </w:num>
  <w:num w:numId="17" w16cid:durableId="214633715">
    <w:abstractNumId w:val="0"/>
    <w:lvlOverride w:ilvl="0">
      <w:startOverride w:val="1"/>
    </w:lvlOverride>
  </w:num>
  <w:num w:numId="18" w16cid:durableId="1566451464">
    <w:abstractNumId w:val="5"/>
  </w:num>
  <w:num w:numId="19" w16cid:durableId="1890720933">
    <w:abstractNumId w:val="3"/>
  </w:num>
  <w:num w:numId="20" w16cid:durableId="1991909200">
    <w:abstractNumId w:val="0"/>
    <w:lvlOverride w:ilvl="0">
      <w:startOverride w:val="1"/>
    </w:lvlOverride>
  </w:num>
  <w:num w:numId="21" w16cid:durableId="1496342504">
    <w:abstractNumId w:val="0"/>
    <w:lvlOverride w:ilvl="0">
      <w:startOverride w:val="1"/>
    </w:lvlOverride>
  </w:num>
  <w:num w:numId="22" w16cid:durableId="537013693">
    <w:abstractNumId w:val="10"/>
  </w:num>
  <w:num w:numId="23" w16cid:durableId="94812623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03613"/>
    <w:rsid w:val="000100D2"/>
    <w:rsid w:val="00012A69"/>
    <w:rsid w:val="00033447"/>
    <w:rsid w:val="000458C7"/>
    <w:rsid w:val="00061C56"/>
    <w:rsid w:val="00062B78"/>
    <w:rsid w:val="00071198"/>
    <w:rsid w:val="00096C8B"/>
    <w:rsid w:val="000B7E7B"/>
    <w:rsid w:val="000C15FB"/>
    <w:rsid w:val="000C7B6F"/>
    <w:rsid w:val="000F21C2"/>
    <w:rsid w:val="0010638B"/>
    <w:rsid w:val="001127C2"/>
    <w:rsid w:val="00115ACD"/>
    <w:rsid w:val="001230CE"/>
    <w:rsid w:val="00132DBB"/>
    <w:rsid w:val="00140DA4"/>
    <w:rsid w:val="00141BD0"/>
    <w:rsid w:val="00141E42"/>
    <w:rsid w:val="001504B0"/>
    <w:rsid w:val="00152066"/>
    <w:rsid w:val="00152D5E"/>
    <w:rsid w:val="00162B50"/>
    <w:rsid w:val="001764CE"/>
    <w:rsid w:val="00183752"/>
    <w:rsid w:val="001853B3"/>
    <w:rsid w:val="001A50E7"/>
    <w:rsid w:val="001A677B"/>
    <w:rsid w:val="001B6520"/>
    <w:rsid w:val="001E0DC9"/>
    <w:rsid w:val="00202B3A"/>
    <w:rsid w:val="0021108E"/>
    <w:rsid w:val="00215BD6"/>
    <w:rsid w:val="00221FA3"/>
    <w:rsid w:val="00224981"/>
    <w:rsid w:val="00252E13"/>
    <w:rsid w:val="002709EE"/>
    <w:rsid w:val="00271E59"/>
    <w:rsid w:val="00272CE7"/>
    <w:rsid w:val="00281957"/>
    <w:rsid w:val="002826FB"/>
    <w:rsid w:val="00283EE0"/>
    <w:rsid w:val="00287266"/>
    <w:rsid w:val="002A21FA"/>
    <w:rsid w:val="002A2DE1"/>
    <w:rsid w:val="002A59E1"/>
    <w:rsid w:val="002B3CE1"/>
    <w:rsid w:val="002C7846"/>
    <w:rsid w:val="002D1603"/>
    <w:rsid w:val="002E31A9"/>
    <w:rsid w:val="002F6E5A"/>
    <w:rsid w:val="00302352"/>
    <w:rsid w:val="00302B09"/>
    <w:rsid w:val="0031239E"/>
    <w:rsid w:val="00314A6D"/>
    <w:rsid w:val="00327284"/>
    <w:rsid w:val="00335431"/>
    <w:rsid w:val="00340868"/>
    <w:rsid w:val="003449F8"/>
    <w:rsid w:val="00345311"/>
    <w:rsid w:val="003517F3"/>
    <w:rsid w:val="00353E50"/>
    <w:rsid w:val="003845D9"/>
    <w:rsid w:val="00390390"/>
    <w:rsid w:val="003964A5"/>
    <w:rsid w:val="00397232"/>
    <w:rsid w:val="003A2E5D"/>
    <w:rsid w:val="003A3CF7"/>
    <w:rsid w:val="003A6D9E"/>
    <w:rsid w:val="003A7DC3"/>
    <w:rsid w:val="003B0384"/>
    <w:rsid w:val="003B2F7D"/>
    <w:rsid w:val="003C4C1C"/>
    <w:rsid w:val="003C5E5F"/>
    <w:rsid w:val="003C6EB2"/>
    <w:rsid w:val="003D47AB"/>
    <w:rsid w:val="003E4EF2"/>
    <w:rsid w:val="003F5C7D"/>
    <w:rsid w:val="00402430"/>
    <w:rsid w:val="00405E0B"/>
    <w:rsid w:val="00407EE1"/>
    <w:rsid w:val="004135BE"/>
    <w:rsid w:val="0041603D"/>
    <w:rsid w:val="004175E0"/>
    <w:rsid w:val="00425558"/>
    <w:rsid w:val="004404BE"/>
    <w:rsid w:val="00461C8B"/>
    <w:rsid w:val="0046695A"/>
    <w:rsid w:val="00471864"/>
    <w:rsid w:val="004724C7"/>
    <w:rsid w:val="004740A6"/>
    <w:rsid w:val="00484860"/>
    <w:rsid w:val="004A0E69"/>
    <w:rsid w:val="004B121B"/>
    <w:rsid w:val="004B2F47"/>
    <w:rsid w:val="004B64FC"/>
    <w:rsid w:val="004C28FE"/>
    <w:rsid w:val="004D108E"/>
    <w:rsid w:val="004D1932"/>
    <w:rsid w:val="004E2B2A"/>
    <w:rsid w:val="004F4105"/>
    <w:rsid w:val="00500EAE"/>
    <w:rsid w:val="005020AB"/>
    <w:rsid w:val="00510017"/>
    <w:rsid w:val="00510235"/>
    <w:rsid w:val="005167F7"/>
    <w:rsid w:val="00516FDD"/>
    <w:rsid w:val="00522D99"/>
    <w:rsid w:val="00532730"/>
    <w:rsid w:val="00534A55"/>
    <w:rsid w:val="005359F3"/>
    <w:rsid w:val="00537C32"/>
    <w:rsid w:val="005506B4"/>
    <w:rsid w:val="00552D95"/>
    <w:rsid w:val="00562826"/>
    <w:rsid w:val="00563752"/>
    <w:rsid w:val="0057029F"/>
    <w:rsid w:val="00582DD2"/>
    <w:rsid w:val="00586F66"/>
    <w:rsid w:val="005956FE"/>
    <w:rsid w:val="005A4376"/>
    <w:rsid w:val="005A6F4E"/>
    <w:rsid w:val="005A794E"/>
    <w:rsid w:val="005C4C28"/>
    <w:rsid w:val="005D18EF"/>
    <w:rsid w:val="005D2BB7"/>
    <w:rsid w:val="005D504A"/>
    <w:rsid w:val="005E011D"/>
    <w:rsid w:val="005E33B4"/>
    <w:rsid w:val="005F51C6"/>
    <w:rsid w:val="005F70A8"/>
    <w:rsid w:val="00604876"/>
    <w:rsid w:val="00610DF9"/>
    <w:rsid w:val="00615102"/>
    <w:rsid w:val="006152EB"/>
    <w:rsid w:val="00620BBF"/>
    <w:rsid w:val="00622D3C"/>
    <w:rsid w:val="006268DA"/>
    <w:rsid w:val="00634849"/>
    <w:rsid w:val="00641860"/>
    <w:rsid w:val="006446A3"/>
    <w:rsid w:val="00661B9B"/>
    <w:rsid w:val="0067063B"/>
    <w:rsid w:val="00685F05"/>
    <w:rsid w:val="00686CE7"/>
    <w:rsid w:val="006A5E20"/>
    <w:rsid w:val="006F301F"/>
    <w:rsid w:val="006F3F09"/>
    <w:rsid w:val="00707A71"/>
    <w:rsid w:val="007104EA"/>
    <w:rsid w:val="007122C1"/>
    <w:rsid w:val="00725E8F"/>
    <w:rsid w:val="0073253B"/>
    <w:rsid w:val="00737195"/>
    <w:rsid w:val="00737D4C"/>
    <w:rsid w:val="00741C56"/>
    <w:rsid w:val="0076023F"/>
    <w:rsid w:val="00767337"/>
    <w:rsid w:val="00780A2D"/>
    <w:rsid w:val="00782A7B"/>
    <w:rsid w:val="00783EF0"/>
    <w:rsid w:val="00791154"/>
    <w:rsid w:val="007A4B84"/>
    <w:rsid w:val="007A55E0"/>
    <w:rsid w:val="007B2D71"/>
    <w:rsid w:val="007B3718"/>
    <w:rsid w:val="007C4FCB"/>
    <w:rsid w:val="007D1D59"/>
    <w:rsid w:val="007D6976"/>
    <w:rsid w:val="007D6F72"/>
    <w:rsid w:val="007E7ADC"/>
    <w:rsid w:val="008027A9"/>
    <w:rsid w:val="00803CCC"/>
    <w:rsid w:val="00804E3A"/>
    <w:rsid w:val="00820911"/>
    <w:rsid w:val="00820C1B"/>
    <w:rsid w:val="00822096"/>
    <w:rsid w:val="0082259A"/>
    <w:rsid w:val="00840B46"/>
    <w:rsid w:val="008501F8"/>
    <w:rsid w:val="00853BE2"/>
    <w:rsid w:val="00856433"/>
    <w:rsid w:val="0086490A"/>
    <w:rsid w:val="00865278"/>
    <w:rsid w:val="00881556"/>
    <w:rsid w:val="00882AB2"/>
    <w:rsid w:val="00883B30"/>
    <w:rsid w:val="00887315"/>
    <w:rsid w:val="00892211"/>
    <w:rsid w:val="00895845"/>
    <w:rsid w:val="00895F9F"/>
    <w:rsid w:val="008A2CFA"/>
    <w:rsid w:val="008A36D1"/>
    <w:rsid w:val="008B3ABC"/>
    <w:rsid w:val="008C07D5"/>
    <w:rsid w:val="008C1D7D"/>
    <w:rsid w:val="008D7964"/>
    <w:rsid w:val="008E2F14"/>
    <w:rsid w:val="008E7151"/>
    <w:rsid w:val="008F18E1"/>
    <w:rsid w:val="009040AE"/>
    <w:rsid w:val="009227D3"/>
    <w:rsid w:val="00925989"/>
    <w:rsid w:val="00926524"/>
    <w:rsid w:val="00936397"/>
    <w:rsid w:val="00936AB8"/>
    <w:rsid w:val="0094259C"/>
    <w:rsid w:val="00947E61"/>
    <w:rsid w:val="00951D8F"/>
    <w:rsid w:val="0095393D"/>
    <w:rsid w:val="009545D4"/>
    <w:rsid w:val="00963282"/>
    <w:rsid w:val="00970387"/>
    <w:rsid w:val="00974E7D"/>
    <w:rsid w:val="009839B3"/>
    <w:rsid w:val="009A1FBC"/>
    <w:rsid w:val="009B765D"/>
    <w:rsid w:val="009C50FE"/>
    <w:rsid w:val="009E4E29"/>
    <w:rsid w:val="00A14F8C"/>
    <w:rsid w:val="00A17A86"/>
    <w:rsid w:val="00A27384"/>
    <w:rsid w:val="00A36985"/>
    <w:rsid w:val="00A373D9"/>
    <w:rsid w:val="00A4017C"/>
    <w:rsid w:val="00A81503"/>
    <w:rsid w:val="00A9001F"/>
    <w:rsid w:val="00A93ED3"/>
    <w:rsid w:val="00A95B39"/>
    <w:rsid w:val="00AB0381"/>
    <w:rsid w:val="00AB4372"/>
    <w:rsid w:val="00AB7690"/>
    <w:rsid w:val="00AC0BF3"/>
    <w:rsid w:val="00AC365D"/>
    <w:rsid w:val="00B00C75"/>
    <w:rsid w:val="00B0453C"/>
    <w:rsid w:val="00B13060"/>
    <w:rsid w:val="00B14115"/>
    <w:rsid w:val="00B41869"/>
    <w:rsid w:val="00B5255E"/>
    <w:rsid w:val="00B73389"/>
    <w:rsid w:val="00B84A5B"/>
    <w:rsid w:val="00B90283"/>
    <w:rsid w:val="00BA3A18"/>
    <w:rsid w:val="00BD0E7C"/>
    <w:rsid w:val="00BD7AAD"/>
    <w:rsid w:val="00BF5695"/>
    <w:rsid w:val="00C002EC"/>
    <w:rsid w:val="00C067A2"/>
    <w:rsid w:val="00C20E16"/>
    <w:rsid w:val="00C20E72"/>
    <w:rsid w:val="00C402F7"/>
    <w:rsid w:val="00C40A3A"/>
    <w:rsid w:val="00C42364"/>
    <w:rsid w:val="00C446AD"/>
    <w:rsid w:val="00C4585B"/>
    <w:rsid w:val="00C46EA3"/>
    <w:rsid w:val="00C618E2"/>
    <w:rsid w:val="00C629AB"/>
    <w:rsid w:val="00C64BD0"/>
    <w:rsid w:val="00C81049"/>
    <w:rsid w:val="00C82283"/>
    <w:rsid w:val="00C84375"/>
    <w:rsid w:val="00C84F2C"/>
    <w:rsid w:val="00C9322B"/>
    <w:rsid w:val="00C95B2E"/>
    <w:rsid w:val="00CA16DE"/>
    <w:rsid w:val="00CA5293"/>
    <w:rsid w:val="00CA573D"/>
    <w:rsid w:val="00CA6FE9"/>
    <w:rsid w:val="00CC76C5"/>
    <w:rsid w:val="00CD0D17"/>
    <w:rsid w:val="00CD35DF"/>
    <w:rsid w:val="00CD581E"/>
    <w:rsid w:val="00CE129E"/>
    <w:rsid w:val="00CF03FA"/>
    <w:rsid w:val="00CF3FF5"/>
    <w:rsid w:val="00D060AE"/>
    <w:rsid w:val="00D07C57"/>
    <w:rsid w:val="00D124A1"/>
    <w:rsid w:val="00D16BFE"/>
    <w:rsid w:val="00D22F95"/>
    <w:rsid w:val="00D4683E"/>
    <w:rsid w:val="00D5452A"/>
    <w:rsid w:val="00D6123C"/>
    <w:rsid w:val="00D94114"/>
    <w:rsid w:val="00D9493E"/>
    <w:rsid w:val="00D95E71"/>
    <w:rsid w:val="00DB6273"/>
    <w:rsid w:val="00DC4D38"/>
    <w:rsid w:val="00E01795"/>
    <w:rsid w:val="00E14FAF"/>
    <w:rsid w:val="00E152FC"/>
    <w:rsid w:val="00E17860"/>
    <w:rsid w:val="00E17BC8"/>
    <w:rsid w:val="00E3576D"/>
    <w:rsid w:val="00E4484A"/>
    <w:rsid w:val="00E51219"/>
    <w:rsid w:val="00E62838"/>
    <w:rsid w:val="00E62FBC"/>
    <w:rsid w:val="00E76F61"/>
    <w:rsid w:val="00E815BA"/>
    <w:rsid w:val="00E81D67"/>
    <w:rsid w:val="00E903A9"/>
    <w:rsid w:val="00E9504E"/>
    <w:rsid w:val="00EB09A1"/>
    <w:rsid w:val="00EB7FD8"/>
    <w:rsid w:val="00EC08D9"/>
    <w:rsid w:val="00ED0F79"/>
    <w:rsid w:val="00EF4141"/>
    <w:rsid w:val="00F14697"/>
    <w:rsid w:val="00F33976"/>
    <w:rsid w:val="00F35DEF"/>
    <w:rsid w:val="00F47FCC"/>
    <w:rsid w:val="00F622EA"/>
    <w:rsid w:val="00F64FF8"/>
    <w:rsid w:val="00F744B4"/>
    <w:rsid w:val="00F81FF3"/>
    <w:rsid w:val="00F85168"/>
    <w:rsid w:val="00FB2C79"/>
    <w:rsid w:val="00FB6330"/>
    <w:rsid w:val="00FC5257"/>
    <w:rsid w:val="00FD22D4"/>
    <w:rsid w:val="00FD3FD7"/>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rsid w:val="003517F3"/>
    <w:pPr>
      <w:keepNext/>
      <w:numPr>
        <w:numId w:val="3"/>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semiHidden/>
    <w:unhideWhenUsed/>
    <w:qFormat/>
    <w:rsid w:val="003517F3"/>
    <w:pPr>
      <w:keepNext/>
      <w:numPr>
        <w:ilvl w:val="2"/>
        <w:numId w:val="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3"/>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3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1"/>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1"/>
      </w:numPr>
      <w:spacing w:before="60" w:after="0"/>
      <w:ind w:left="567" w:hanging="567"/>
      <w:contextualSpacing w:val="0"/>
    </w:pPr>
    <w:rPr>
      <w:rFonts w:cs="Arial"/>
    </w:rPr>
  </w:style>
  <w:style w:type="character" w:customStyle="1" w:styleId="ListParagraphChar">
    <w:name w:val="List Paragraph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2"/>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6"/>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445973166">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827014563">
      <w:bodyDiv w:val="1"/>
      <w:marLeft w:val="0"/>
      <w:marRight w:val="0"/>
      <w:marTop w:val="0"/>
      <w:marBottom w:val="0"/>
      <w:divBdr>
        <w:top w:val="none" w:sz="0" w:space="0" w:color="auto"/>
        <w:left w:val="none" w:sz="0" w:space="0" w:color="auto"/>
        <w:bottom w:val="none" w:sz="0" w:space="0" w:color="auto"/>
        <w:right w:val="none" w:sz="0" w:space="0" w:color="auto"/>
      </w:divBdr>
    </w:div>
    <w:div w:id="891578569">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75828657">
      <w:bodyDiv w:val="1"/>
      <w:marLeft w:val="0"/>
      <w:marRight w:val="0"/>
      <w:marTop w:val="0"/>
      <w:marBottom w:val="0"/>
      <w:divBdr>
        <w:top w:val="none" w:sz="0" w:space="0" w:color="auto"/>
        <w:left w:val="none" w:sz="0" w:space="0" w:color="auto"/>
        <w:bottom w:val="none" w:sz="0" w:space="0" w:color="auto"/>
        <w:right w:val="none" w:sz="0" w:space="0" w:color="auto"/>
      </w:divBdr>
    </w:div>
    <w:div w:id="16125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ictims.Register@act.gov.au"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ACTCS-Intelligence@act.gov.au" TargetMode="External"/><Relationship Id="rId17" Type="http://schemas.openxmlformats.org/officeDocument/2006/relationships/hyperlink" Target="mailto:housingspecialistpractitioner@act.gov.au" TargetMode="External"/><Relationship Id="rId2" Type="http://schemas.openxmlformats.org/officeDocument/2006/relationships/numbering" Target="numbering.xml"/><Relationship Id="rId16" Type="http://schemas.openxmlformats.org/officeDocument/2006/relationships/hyperlink" Target="mailto:OCYFSChildProtectionInformation@act.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Cdiscipline@act.gov.au" TargetMode="External"/><Relationship Id="rId5" Type="http://schemas.openxmlformats.org/officeDocument/2006/relationships/webSettings" Target="webSettings.xml"/><Relationship Id="rId15" Type="http://schemas.openxmlformats.org/officeDocument/2006/relationships/hyperlink" Target="mailto:JusticeHealth@act.gov.au" TargetMode="External"/><Relationship Id="rId23" Type="http://schemas.openxmlformats.org/officeDocument/2006/relationships/theme" Target="theme/theme1.xml"/><Relationship Id="rId10" Type="http://schemas.openxmlformats.org/officeDocument/2006/relationships/hyperlink" Target="mailto:amcadmissions@act.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Protection@courts.ac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2836</Words>
  <Characters>16587</Characters>
  <Application>Microsoft Office Word</Application>
  <DocSecurity>0</DocSecurity>
  <Lines>394</Lines>
  <Paragraphs>242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Moxon, KarenL</cp:lastModifiedBy>
  <cp:revision>5</cp:revision>
  <cp:lastPrinted>2019-11-21T21:21:00Z</cp:lastPrinted>
  <dcterms:created xsi:type="dcterms:W3CDTF">2023-02-19T23:15:00Z</dcterms:created>
  <dcterms:modified xsi:type="dcterms:W3CDTF">2023-02-19T23:51:00Z</dcterms:modified>
</cp:coreProperties>
</file>