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33A10" w14:textId="77777777" w:rsidR="00C369CB" w:rsidRDefault="00C369CB" w:rsidP="00C369CB">
      <w:pPr>
        <w:rPr>
          <w:rFonts w:ascii="Arial" w:hAnsi="Arial" w:cs="Arial"/>
        </w:rPr>
      </w:pPr>
      <w:bookmarkStart w:id="0" w:name="_Toc44738651"/>
      <w:r>
        <w:rPr>
          <w:rFonts w:ascii="Arial" w:hAnsi="Arial" w:cs="Arial"/>
        </w:rPr>
        <w:t>Australian Capital Territory</w:t>
      </w:r>
    </w:p>
    <w:p w14:paraId="4D672EE2" w14:textId="636BE4FE" w:rsidR="00C369CB" w:rsidRDefault="00C369CB" w:rsidP="00C369CB">
      <w:pPr>
        <w:pStyle w:val="Billname"/>
        <w:spacing w:before="700"/>
      </w:pPr>
      <w:r>
        <w:t>Work Health and Safety (Office of the Work Health and Safety Commissioner) Statement of Operational Intent 202</w:t>
      </w:r>
      <w:r w:rsidR="005B0C89">
        <w:t>3</w:t>
      </w:r>
    </w:p>
    <w:p w14:paraId="0A7E815A" w14:textId="7F94A1BB" w:rsidR="00C369CB" w:rsidRPr="00746D25" w:rsidRDefault="00C369CB" w:rsidP="00C369CB">
      <w:pPr>
        <w:spacing w:before="340"/>
        <w:rPr>
          <w:rFonts w:ascii="Arial" w:hAnsi="Arial" w:cs="Arial"/>
          <w:b/>
          <w:bCs/>
          <w:sz w:val="24"/>
          <w:szCs w:val="24"/>
        </w:rPr>
      </w:pPr>
      <w:r w:rsidRPr="00746D25">
        <w:rPr>
          <w:rFonts w:ascii="Arial" w:hAnsi="Arial" w:cs="Arial"/>
          <w:b/>
          <w:bCs/>
          <w:sz w:val="24"/>
          <w:szCs w:val="24"/>
        </w:rPr>
        <w:t xml:space="preserve">Notifiable instrument </w:t>
      </w:r>
      <w:r w:rsidR="003F0021">
        <w:rPr>
          <w:rFonts w:ascii="Arial" w:hAnsi="Arial" w:cs="Arial"/>
          <w:b/>
          <w:bCs/>
          <w:sz w:val="24"/>
          <w:szCs w:val="24"/>
        </w:rPr>
        <w:t>NI2023-851</w:t>
      </w:r>
    </w:p>
    <w:p w14:paraId="323506BA" w14:textId="77777777" w:rsidR="00C369CB" w:rsidRPr="00C369CB" w:rsidRDefault="00C369CB" w:rsidP="00C369CB">
      <w:pPr>
        <w:pStyle w:val="madeunder"/>
        <w:spacing w:before="300" w:after="0"/>
        <w:rPr>
          <w:rFonts w:ascii="Arial" w:hAnsi="Arial" w:cs="Arial"/>
          <w:sz w:val="22"/>
          <w:szCs w:val="22"/>
        </w:rPr>
      </w:pPr>
      <w:r w:rsidRPr="00C369CB">
        <w:rPr>
          <w:rFonts w:ascii="Arial" w:hAnsi="Arial" w:cs="Arial"/>
          <w:sz w:val="22"/>
          <w:szCs w:val="22"/>
        </w:rPr>
        <w:t xml:space="preserve">made under the  </w:t>
      </w:r>
    </w:p>
    <w:p w14:paraId="374FEDC7" w14:textId="77777777" w:rsidR="00C369CB" w:rsidRPr="00C369CB" w:rsidRDefault="00C369CB" w:rsidP="00C369CB">
      <w:pPr>
        <w:pStyle w:val="CoverActName"/>
        <w:spacing w:before="320" w:after="0"/>
        <w:rPr>
          <w:rFonts w:cs="Arial"/>
          <w:sz w:val="22"/>
          <w:szCs w:val="22"/>
        </w:rPr>
      </w:pPr>
      <w:r w:rsidRPr="00C369CB">
        <w:rPr>
          <w:rFonts w:cs="Arial"/>
          <w:i/>
          <w:iCs/>
          <w:sz w:val="22"/>
          <w:szCs w:val="22"/>
        </w:rPr>
        <w:t>Work Health and Safety Act 2011</w:t>
      </w:r>
      <w:r w:rsidRPr="00C369CB">
        <w:rPr>
          <w:rFonts w:cs="Arial"/>
          <w:sz w:val="22"/>
          <w:szCs w:val="22"/>
        </w:rPr>
        <w:t>, Schedule 2, Division 2.2.5, Section 2.40 (Statement of operational intent)</w:t>
      </w:r>
    </w:p>
    <w:p w14:paraId="1061CDD4" w14:textId="77777777" w:rsidR="00C369CB" w:rsidRPr="00C369CB" w:rsidRDefault="00C369CB" w:rsidP="00C369CB">
      <w:pPr>
        <w:pStyle w:val="N-line3"/>
        <w:pBdr>
          <w:bottom w:val="none" w:sz="0" w:space="0" w:color="auto"/>
        </w:pBdr>
        <w:spacing w:before="60"/>
        <w:rPr>
          <w:rFonts w:ascii="Arial" w:hAnsi="Arial" w:cs="Arial"/>
          <w:sz w:val="22"/>
          <w:szCs w:val="22"/>
        </w:rPr>
      </w:pPr>
    </w:p>
    <w:p w14:paraId="1321EC06" w14:textId="77777777" w:rsidR="00C369CB" w:rsidRPr="00C369CB" w:rsidRDefault="00C369CB" w:rsidP="00C369CB">
      <w:pPr>
        <w:pStyle w:val="N-line3"/>
        <w:pBdr>
          <w:top w:val="single" w:sz="12" w:space="1" w:color="auto"/>
          <w:bottom w:val="none" w:sz="0" w:space="0" w:color="auto"/>
        </w:pBdr>
        <w:rPr>
          <w:rFonts w:ascii="Arial" w:hAnsi="Arial" w:cs="Arial"/>
          <w:sz w:val="22"/>
          <w:szCs w:val="22"/>
        </w:rPr>
      </w:pPr>
    </w:p>
    <w:p w14:paraId="176869E4" w14:textId="77777777" w:rsidR="00C369CB" w:rsidRPr="00C369CB" w:rsidRDefault="00C369CB" w:rsidP="00C369CB">
      <w:pPr>
        <w:spacing w:before="60" w:after="60"/>
        <w:ind w:left="720" w:hanging="720"/>
        <w:rPr>
          <w:rFonts w:ascii="Arial" w:hAnsi="Arial" w:cs="Arial"/>
          <w:b/>
          <w:bCs/>
          <w:sz w:val="22"/>
          <w:szCs w:val="22"/>
        </w:rPr>
      </w:pPr>
      <w:r w:rsidRPr="00C369CB">
        <w:rPr>
          <w:rFonts w:ascii="Arial" w:hAnsi="Arial" w:cs="Arial"/>
          <w:b/>
          <w:bCs/>
          <w:sz w:val="22"/>
          <w:szCs w:val="22"/>
        </w:rPr>
        <w:t>1</w:t>
      </w:r>
      <w:r w:rsidRPr="00C369CB">
        <w:rPr>
          <w:rFonts w:ascii="Arial" w:hAnsi="Arial" w:cs="Arial"/>
          <w:b/>
          <w:bCs/>
          <w:sz w:val="22"/>
          <w:szCs w:val="22"/>
        </w:rPr>
        <w:tab/>
        <w:t>Name of instrument</w:t>
      </w:r>
    </w:p>
    <w:p w14:paraId="1BB2FCCA" w14:textId="60D4537F" w:rsidR="00C369CB" w:rsidRPr="00C369CB" w:rsidRDefault="00C369CB" w:rsidP="00C369CB">
      <w:pPr>
        <w:spacing w:before="140"/>
        <w:ind w:left="720"/>
        <w:rPr>
          <w:rFonts w:ascii="Arial" w:hAnsi="Arial" w:cs="Arial"/>
          <w:sz w:val="22"/>
          <w:szCs w:val="22"/>
        </w:rPr>
      </w:pPr>
      <w:r w:rsidRPr="00C369CB">
        <w:rPr>
          <w:rFonts w:ascii="Arial" w:hAnsi="Arial" w:cs="Arial"/>
          <w:sz w:val="22"/>
          <w:szCs w:val="22"/>
        </w:rPr>
        <w:t xml:space="preserve">This instrument is the </w:t>
      </w:r>
      <w:r w:rsidRPr="00C369CB">
        <w:rPr>
          <w:rFonts w:ascii="Arial" w:hAnsi="Arial" w:cs="Arial"/>
          <w:i/>
          <w:iCs/>
          <w:sz w:val="22"/>
          <w:szCs w:val="22"/>
        </w:rPr>
        <w:t>Work Health and Safety (Office of the Work Health and Safety Commissioner) Statement of Operational Intent 202</w:t>
      </w:r>
      <w:r w:rsidR="005B0C89">
        <w:rPr>
          <w:rFonts w:ascii="Arial" w:hAnsi="Arial" w:cs="Arial"/>
          <w:i/>
          <w:iCs/>
          <w:sz w:val="22"/>
          <w:szCs w:val="22"/>
        </w:rPr>
        <w:t>3</w:t>
      </w:r>
      <w:r w:rsidRPr="00C369CB">
        <w:rPr>
          <w:rFonts w:ascii="Arial" w:hAnsi="Arial" w:cs="Arial"/>
          <w:sz w:val="22"/>
          <w:szCs w:val="22"/>
        </w:rPr>
        <w:t>.</w:t>
      </w:r>
    </w:p>
    <w:p w14:paraId="3C988442" w14:textId="77777777" w:rsidR="00C369CB" w:rsidRPr="00C369CB" w:rsidRDefault="00C369CB" w:rsidP="00C369CB">
      <w:pPr>
        <w:spacing w:before="300"/>
        <w:ind w:left="720" w:hanging="720"/>
        <w:rPr>
          <w:rFonts w:ascii="Arial" w:hAnsi="Arial" w:cs="Arial"/>
          <w:b/>
          <w:bCs/>
          <w:sz w:val="22"/>
          <w:szCs w:val="22"/>
        </w:rPr>
      </w:pPr>
      <w:r w:rsidRPr="00C369CB">
        <w:rPr>
          <w:rFonts w:ascii="Arial" w:hAnsi="Arial" w:cs="Arial"/>
          <w:b/>
          <w:bCs/>
          <w:sz w:val="22"/>
          <w:szCs w:val="22"/>
        </w:rPr>
        <w:t>2</w:t>
      </w:r>
      <w:r w:rsidRPr="00C369CB">
        <w:rPr>
          <w:rFonts w:ascii="Arial" w:hAnsi="Arial" w:cs="Arial"/>
          <w:b/>
          <w:bCs/>
          <w:sz w:val="22"/>
          <w:szCs w:val="22"/>
        </w:rPr>
        <w:tab/>
        <w:t xml:space="preserve">Commencement </w:t>
      </w:r>
    </w:p>
    <w:p w14:paraId="4216BEA1" w14:textId="77777777" w:rsidR="00C369CB" w:rsidRPr="00C369CB" w:rsidRDefault="00C369CB" w:rsidP="00C369CB">
      <w:pPr>
        <w:spacing w:before="140"/>
        <w:ind w:left="720"/>
        <w:rPr>
          <w:rFonts w:ascii="Arial" w:hAnsi="Arial" w:cs="Arial"/>
          <w:sz w:val="22"/>
          <w:szCs w:val="22"/>
        </w:rPr>
      </w:pPr>
      <w:r w:rsidRPr="00C369CB">
        <w:rPr>
          <w:rFonts w:ascii="Arial" w:hAnsi="Arial" w:cs="Arial"/>
          <w:sz w:val="22"/>
          <w:szCs w:val="22"/>
        </w:rPr>
        <w:t xml:space="preserve">This instrument commences on the day after notification. </w:t>
      </w:r>
    </w:p>
    <w:p w14:paraId="7D9BFA7B" w14:textId="77777777" w:rsidR="00C369CB" w:rsidRPr="00C369CB" w:rsidRDefault="00C369CB" w:rsidP="00C369CB">
      <w:pPr>
        <w:spacing w:before="300"/>
        <w:ind w:left="720" w:hanging="720"/>
        <w:rPr>
          <w:rFonts w:ascii="Arial" w:hAnsi="Arial" w:cs="Arial"/>
          <w:b/>
          <w:bCs/>
          <w:sz w:val="22"/>
          <w:szCs w:val="22"/>
        </w:rPr>
      </w:pPr>
      <w:r w:rsidRPr="00C369CB">
        <w:rPr>
          <w:rFonts w:ascii="Arial" w:hAnsi="Arial" w:cs="Arial"/>
          <w:b/>
          <w:bCs/>
          <w:sz w:val="22"/>
          <w:szCs w:val="22"/>
        </w:rPr>
        <w:t>3</w:t>
      </w:r>
      <w:r w:rsidRPr="00C369CB">
        <w:rPr>
          <w:rFonts w:ascii="Arial" w:hAnsi="Arial" w:cs="Arial"/>
          <w:b/>
          <w:bCs/>
          <w:sz w:val="22"/>
          <w:szCs w:val="22"/>
        </w:rPr>
        <w:tab/>
        <w:t>Approval – Schedule 2, section 2.40 (2)</w:t>
      </w:r>
    </w:p>
    <w:p w14:paraId="63E53246" w14:textId="77777777" w:rsidR="00C369CB" w:rsidRPr="00C369CB" w:rsidRDefault="00C369CB" w:rsidP="00C369CB">
      <w:pPr>
        <w:spacing w:before="140"/>
        <w:ind w:left="720"/>
        <w:rPr>
          <w:rFonts w:ascii="Arial" w:hAnsi="Arial" w:cs="Arial"/>
          <w:sz w:val="22"/>
          <w:szCs w:val="22"/>
        </w:rPr>
      </w:pPr>
      <w:r w:rsidRPr="00C369CB">
        <w:rPr>
          <w:rFonts w:ascii="Arial" w:hAnsi="Arial" w:cs="Arial"/>
          <w:sz w:val="22"/>
          <w:szCs w:val="22"/>
        </w:rPr>
        <w:t>I approve the attached Statement of Operational Intent for the Office of the Work Health and Safety Commissioner.</w:t>
      </w:r>
    </w:p>
    <w:p w14:paraId="6AC68F5A" w14:textId="77777777" w:rsidR="00C369CB" w:rsidRPr="00C369CB" w:rsidRDefault="00C369CB" w:rsidP="00C369CB">
      <w:pPr>
        <w:spacing w:before="300"/>
        <w:ind w:left="720" w:hanging="720"/>
        <w:rPr>
          <w:rFonts w:ascii="Arial" w:hAnsi="Arial" w:cs="Arial"/>
          <w:b/>
          <w:bCs/>
          <w:sz w:val="22"/>
          <w:szCs w:val="22"/>
        </w:rPr>
      </w:pPr>
      <w:r w:rsidRPr="00C369CB">
        <w:rPr>
          <w:rFonts w:ascii="Arial" w:hAnsi="Arial" w:cs="Arial"/>
          <w:b/>
          <w:bCs/>
          <w:sz w:val="22"/>
          <w:szCs w:val="22"/>
        </w:rPr>
        <w:t>4</w:t>
      </w:r>
      <w:r w:rsidRPr="00C369CB">
        <w:rPr>
          <w:rFonts w:ascii="Arial" w:hAnsi="Arial" w:cs="Arial"/>
          <w:b/>
          <w:bCs/>
          <w:sz w:val="22"/>
          <w:szCs w:val="22"/>
        </w:rPr>
        <w:tab/>
        <w:t xml:space="preserve">Revocation </w:t>
      </w:r>
    </w:p>
    <w:p w14:paraId="5E766D6C" w14:textId="66F8272E" w:rsidR="00C369CB" w:rsidRPr="00C369CB" w:rsidRDefault="00C369CB" w:rsidP="00C369CB">
      <w:pPr>
        <w:spacing w:before="140"/>
        <w:ind w:left="720"/>
        <w:rPr>
          <w:rFonts w:ascii="Arial" w:hAnsi="Arial" w:cs="Arial"/>
          <w:sz w:val="22"/>
          <w:szCs w:val="22"/>
        </w:rPr>
      </w:pPr>
      <w:r w:rsidRPr="00C369CB">
        <w:rPr>
          <w:rFonts w:ascii="Arial" w:hAnsi="Arial" w:cs="Arial"/>
          <w:sz w:val="22"/>
          <w:szCs w:val="22"/>
        </w:rPr>
        <w:t xml:space="preserve">This instrument revokes the </w:t>
      </w:r>
      <w:r w:rsidRPr="00C369CB">
        <w:rPr>
          <w:rFonts w:ascii="Arial" w:hAnsi="Arial" w:cs="Arial"/>
          <w:i/>
          <w:iCs/>
          <w:sz w:val="22"/>
          <w:szCs w:val="22"/>
        </w:rPr>
        <w:t>Work Health and Safety (Office of the Work Health and Safety Commissioner) Statement of Operational Intent 20</w:t>
      </w:r>
      <w:r w:rsidR="00705467">
        <w:rPr>
          <w:rFonts w:ascii="Arial" w:hAnsi="Arial" w:cs="Arial"/>
          <w:i/>
          <w:iCs/>
          <w:sz w:val="22"/>
          <w:szCs w:val="22"/>
        </w:rPr>
        <w:t>2</w:t>
      </w:r>
      <w:r w:rsidR="005B0C89">
        <w:rPr>
          <w:rFonts w:ascii="Arial" w:hAnsi="Arial" w:cs="Arial"/>
          <w:i/>
          <w:iCs/>
          <w:sz w:val="22"/>
          <w:szCs w:val="22"/>
        </w:rPr>
        <w:t>2</w:t>
      </w:r>
      <w:r w:rsidR="00705467">
        <w:rPr>
          <w:rFonts w:ascii="Arial" w:hAnsi="Arial" w:cs="Arial"/>
          <w:i/>
          <w:iCs/>
          <w:sz w:val="22"/>
          <w:szCs w:val="22"/>
        </w:rPr>
        <w:t xml:space="preserve"> [NI2022-625]</w:t>
      </w:r>
      <w:r w:rsidRPr="00C369CB">
        <w:rPr>
          <w:rFonts w:ascii="Arial" w:hAnsi="Arial" w:cs="Arial"/>
          <w:sz w:val="22"/>
          <w:szCs w:val="22"/>
        </w:rPr>
        <w:t xml:space="preserve">. </w:t>
      </w:r>
    </w:p>
    <w:p w14:paraId="0050C0A6" w14:textId="77777777" w:rsidR="00C369CB" w:rsidRPr="00C369CB" w:rsidRDefault="00C369CB" w:rsidP="00C369CB">
      <w:pPr>
        <w:spacing w:before="140"/>
        <w:rPr>
          <w:rFonts w:ascii="Arial" w:hAnsi="Arial" w:cs="Arial"/>
          <w:sz w:val="22"/>
          <w:szCs w:val="22"/>
        </w:rPr>
      </w:pPr>
    </w:p>
    <w:p w14:paraId="34FB4FCF" w14:textId="77777777" w:rsidR="00C369CB" w:rsidRPr="00C369CB" w:rsidRDefault="00C369CB" w:rsidP="00C369CB">
      <w:pPr>
        <w:tabs>
          <w:tab w:val="left" w:pos="4320"/>
        </w:tabs>
        <w:spacing w:before="720"/>
        <w:rPr>
          <w:rFonts w:ascii="Arial" w:hAnsi="Arial" w:cs="Arial"/>
          <w:sz w:val="22"/>
          <w:szCs w:val="22"/>
        </w:rPr>
      </w:pPr>
      <w:r w:rsidRPr="00C369CB">
        <w:rPr>
          <w:rFonts w:ascii="Arial" w:hAnsi="Arial" w:cs="Arial"/>
          <w:sz w:val="22"/>
          <w:szCs w:val="22"/>
        </w:rPr>
        <w:t>Mick Gentleman</w:t>
      </w:r>
    </w:p>
    <w:p w14:paraId="28319830" w14:textId="77777777" w:rsidR="00C369CB" w:rsidRPr="00C369CB" w:rsidRDefault="00C369CB" w:rsidP="00C369CB">
      <w:pPr>
        <w:tabs>
          <w:tab w:val="left" w:pos="4320"/>
        </w:tabs>
        <w:rPr>
          <w:rFonts w:ascii="Arial" w:hAnsi="Arial" w:cs="Arial"/>
          <w:sz w:val="22"/>
          <w:szCs w:val="22"/>
        </w:rPr>
      </w:pPr>
      <w:r w:rsidRPr="00C369CB">
        <w:rPr>
          <w:rFonts w:ascii="Arial" w:hAnsi="Arial" w:cs="Arial"/>
          <w:sz w:val="22"/>
          <w:szCs w:val="22"/>
        </w:rPr>
        <w:t xml:space="preserve">Minister for </w:t>
      </w:r>
      <w:bookmarkEnd w:id="0"/>
      <w:r w:rsidRPr="00C369CB">
        <w:rPr>
          <w:rFonts w:ascii="Arial" w:hAnsi="Arial" w:cs="Arial"/>
          <w:sz w:val="22"/>
          <w:szCs w:val="22"/>
        </w:rPr>
        <w:t>Industrial Relations and Workplace Safety</w:t>
      </w:r>
    </w:p>
    <w:p w14:paraId="11A81F17" w14:textId="20F22819" w:rsidR="00C369CB" w:rsidRPr="00C369CB" w:rsidRDefault="003F0021" w:rsidP="00E84F34">
      <w:pPr>
        <w:tabs>
          <w:tab w:val="left" w:pos="4320"/>
        </w:tabs>
        <w:rPr>
          <w:rFonts w:ascii="Arial" w:hAnsi="Arial" w:cs="Arial"/>
          <w:sz w:val="22"/>
          <w:szCs w:val="22"/>
        </w:rPr>
      </w:pPr>
      <w:r>
        <w:rPr>
          <w:rFonts w:ascii="Arial" w:hAnsi="Arial" w:cs="Arial"/>
          <w:sz w:val="22"/>
          <w:szCs w:val="22"/>
        </w:rPr>
        <w:t>21 December</w:t>
      </w:r>
      <w:r w:rsidR="00A25B28">
        <w:rPr>
          <w:rFonts w:ascii="Arial" w:hAnsi="Arial" w:cs="Arial"/>
          <w:sz w:val="22"/>
          <w:szCs w:val="22"/>
        </w:rPr>
        <w:t xml:space="preserve"> </w:t>
      </w:r>
      <w:r w:rsidR="00C369CB" w:rsidRPr="00C369CB">
        <w:rPr>
          <w:rFonts w:ascii="Arial" w:hAnsi="Arial" w:cs="Arial"/>
          <w:sz w:val="22"/>
          <w:szCs w:val="22"/>
        </w:rPr>
        <w:t>202</w:t>
      </w:r>
      <w:r w:rsidR="00491313">
        <w:rPr>
          <w:rFonts w:ascii="Arial" w:hAnsi="Arial" w:cs="Arial"/>
          <w:sz w:val="22"/>
          <w:szCs w:val="22"/>
        </w:rPr>
        <w:t>3</w:t>
      </w:r>
    </w:p>
    <w:p w14:paraId="53D98194" w14:textId="3F0AAA36" w:rsidR="000B290F" w:rsidRDefault="000B290F">
      <w:pPr>
        <w:rPr>
          <w:rFonts w:ascii="Arial" w:hAnsi="Arial" w:cs="Arial"/>
        </w:rPr>
      </w:pPr>
    </w:p>
    <w:p w14:paraId="1730B209" w14:textId="422AC3A2" w:rsidR="00B3303C" w:rsidRDefault="00B3303C">
      <w:pPr>
        <w:rPr>
          <w:rFonts w:ascii="Arial" w:hAnsi="Arial" w:cs="Arial"/>
        </w:rPr>
      </w:pPr>
    </w:p>
    <w:p w14:paraId="7D9FF8D0" w14:textId="7D193108" w:rsidR="00B3303C" w:rsidRDefault="00B3303C">
      <w:pPr>
        <w:rPr>
          <w:rFonts w:ascii="Arial" w:hAnsi="Arial" w:cs="Arial"/>
        </w:rPr>
      </w:pPr>
    </w:p>
    <w:p w14:paraId="5DF0B18E" w14:textId="77777777" w:rsidR="00D55709" w:rsidRDefault="00D55709">
      <w:pPr>
        <w:rPr>
          <w:rFonts w:ascii="Arial" w:hAnsi="Arial" w:cs="Arial"/>
        </w:rPr>
        <w:sectPr w:rsidR="00D55709" w:rsidSect="00D5570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14:paraId="44EBA57F" w14:textId="04E55456" w:rsidR="00B3303C" w:rsidRDefault="002A47AD" w:rsidP="002A47AD">
      <w:pPr>
        <w:spacing w:before="0" w:after="200" w:line="276" w:lineRule="auto"/>
        <w:ind w:right="-1039"/>
        <w:jc w:val="right"/>
        <w:rPr>
          <w:rFonts w:ascii="Arial" w:hAnsi="Arial" w:cs="Arial"/>
        </w:rPr>
      </w:pPr>
      <w:r w:rsidRPr="00CC2761">
        <w:rPr>
          <w:noProof/>
        </w:rPr>
        <w:lastRenderedPageBreak/>
        <w:drawing>
          <wp:anchor distT="0" distB="0" distL="114300" distR="114300" simplePos="0" relativeHeight="251659264" behindDoc="0" locked="0" layoutInCell="1" allowOverlap="1" wp14:anchorId="7A309818" wp14:editId="2904581A">
            <wp:simplePos x="0" y="0"/>
            <wp:positionH relativeFrom="page">
              <wp:posOffset>198120</wp:posOffset>
            </wp:positionH>
            <wp:positionV relativeFrom="page">
              <wp:posOffset>386080</wp:posOffset>
            </wp:positionV>
            <wp:extent cx="2449195" cy="104330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placeACT_cover_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49195" cy="1043305"/>
                    </a:xfrm>
                    <a:prstGeom prst="rect">
                      <a:avLst/>
                    </a:prstGeom>
                  </pic:spPr>
                </pic:pic>
              </a:graphicData>
            </a:graphic>
            <wp14:sizeRelH relativeFrom="margin">
              <wp14:pctWidth>0</wp14:pctWidth>
            </wp14:sizeRelH>
            <wp14:sizeRelV relativeFrom="margin">
              <wp14:pctHeight>0</wp14:pctHeight>
            </wp14:sizeRelV>
          </wp:anchor>
        </w:drawing>
      </w:r>
    </w:p>
    <w:p w14:paraId="64CB726B" w14:textId="5A1BD219" w:rsidR="00B3303C" w:rsidRDefault="00B3303C">
      <w:pPr>
        <w:rPr>
          <w:rFonts w:ascii="Arial" w:hAnsi="Arial" w:cs="Arial"/>
        </w:rPr>
      </w:pPr>
    </w:p>
    <w:p w14:paraId="488BDB94" w14:textId="387399E7" w:rsidR="00BC397B" w:rsidRPr="00BC397B" w:rsidRDefault="00BC397B" w:rsidP="00BC397B">
      <w:pPr>
        <w:rPr>
          <w:rFonts w:ascii="Arial" w:hAnsi="Arial" w:cs="Arial"/>
        </w:rPr>
      </w:pPr>
    </w:p>
    <w:p w14:paraId="3D80CD3E" w14:textId="114E8623" w:rsidR="00BC397B" w:rsidRDefault="00BC397B" w:rsidP="00BC397B">
      <w:pPr>
        <w:rPr>
          <w:rFonts w:ascii="Arial" w:hAnsi="Arial" w:cs="Arial"/>
        </w:rPr>
      </w:pPr>
    </w:p>
    <w:p w14:paraId="0B176658" w14:textId="77777777" w:rsidR="00BC397B" w:rsidRDefault="00BC397B" w:rsidP="00BC397B">
      <w:pPr>
        <w:pStyle w:val="AddressText"/>
        <w:rPr>
          <w:sz w:val="22"/>
          <w:szCs w:val="22"/>
        </w:rPr>
      </w:pPr>
    </w:p>
    <w:p w14:paraId="26DA89CA" w14:textId="7EB89ACB" w:rsidR="00BC397B" w:rsidRPr="00A36CF0" w:rsidRDefault="00BC397B" w:rsidP="00BC397B">
      <w:pPr>
        <w:pStyle w:val="AddressText"/>
        <w:rPr>
          <w:rFonts w:ascii="Raleway" w:hAnsi="Raleway" w:cs="Arial"/>
          <w:sz w:val="22"/>
          <w:szCs w:val="22"/>
        </w:rPr>
      </w:pPr>
      <w:r w:rsidRPr="00A36CF0">
        <w:rPr>
          <w:rFonts w:ascii="Raleway" w:hAnsi="Raleway" w:cs="Arial"/>
          <w:sz w:val="22"/>
          <w:szCs w:val="22"/>
        </w:rPr>
        <w:t>Mick Gentleman MLA</w:t>
      </w:r>
    </w:p>
    <w:p w14:paraId="28E4D790" w14:textId="77777777" w:rsidR="00BC397B" w:rsidRPr="00A36CF0" w:rsidRDefault="00BC397B" w:rsidP="00BC397B">
      <w:pPr>
        <w:pStyle w:val="AddressText"/>
        <w:rPr>
          <w:rFonts w:ascii="Raleway" w:hAnsi="Raleway" w:cs="Arial"/>
          <w:sz w:val="22"/>
          <w:szCs w:val="22"/>
        </w:rPr>
      </w:pPr>
      <w:r w:rsidRPr="00A36CF0">
        <w:rPr>
          <w:rFonts w:ascii="Raleway" w:hAnsi="Raleway" w:cs="Arial"/>
          <w:sz w:val="22"/>
          <w:szCs w:val="22"/>
        </w:rPr>
        <w:t>Minister for Industrial Relations and Workplace Safety</w:t>
      </w:r>
    </w:p>
    <w:p w14:paraId="6E2E663C" w14:textId="77777777" w:rsidR="00BC397B" w:rsidRPr="00A36CF0" w:rsidRDefault="00BC397B" w:rsidP="00BC397B">
      <w:pPr>
        <w:pStyle w:val="AddressText"/>
        <w:rPr>
          <w:rFonts w:ascii="Raleway" w:hAnsi="Raleway" w:cs="Arial"/>
          <w:sz w:val="22"/>
          <w:szCs w:val="22"/>
        </w:rPr>
      </w:pPr>
    </w:p>
    <w:p w14:paraId="0514EB1C" w14:textId="567574DC" w:rsidR="00BC397B" w:rsidRPr="00A36CF0" w:rsidRDefault="00BC397B" w:rsidP="00BC397B">
      <w:pPr>
        <w:pStyle w:val="AddressText"/>
        <w:rPr>
          <w:rFonts w:ascii="Raleway" w:hAnsi="Raleway" w:cs="Arial"/>
          <w:sz w:val="22"/>
          <w:szCs w:val="22"/>
        </w:rPr>
      </w:pPr>
      <w:r w:rsidRPr="00A36CF0">
        <w:rPr>
          <w:rFonts w:ascii="Raleway" w:hAnsi="Raleway" w:cs="Arial"/>
          <w:sz w:val="22"/>
          <w:szCs w:val="22"/>
        </w:rPr>
        <w:t xml:space="preserve">Email: </w:t>
      </w:r>
      <w:hyperlink r:id="rId15" w:history="1">
        <w:r w:rsidRPr="00A36CF0">
          <w:rPr>
            <w:rStyle w:val="Hyperlink"/>
            <w:rFonts w:ascii="Raleway" w:hAnsi="Raleway" w:cs="Arial"/>
            <w:sz w:val="22"/>
            <w:szCs w:val="22"/>
          </w:rPr>
          <w:t>Mick.Gentleman@act.gov.au</w:t>
        </w:r>
      </w:hyperlink>
      <w:r w:rsidRPr="00A36CF0">
        <w:rPr>
          <w:rFonts w:ascii="Raleway" w:hAnsi="Raleway" w:cs="Arial"/>
          <w:sz w:val="22"/>
          <w:szCs w:val="22"/>
        </w:rPr>
        <w:t xml:space="preserve"> </w:t>
      </w:r>
    </w:p>
    <w:p w14:paraId="0E8C4673" w14:textId="77777777" w:rsidR="00BC397B" w:rsidRPr="00A36CF0" w:rsidRDefault="00BC397B" w:rsidP="00BC397B">
      <w:pPr>
        <w:jc w:val="center"/>
        <w:rPr>
          <w:rFonts w:ascii="Raleway" w:hAnsi="Raleway" w:cs="Arial"/>
          <w:sz w:val="22"/>
          <w:szCs w:val="22"/>
        </w:rPr>
      </w:pPr>
    </w:p>
    <w:p w14:paraId="51542B0A" w14:textId="75190EAD" w:rsidR="00E60533" w:rsidRPr="00A36CF0" w:rsidRDefault="00E60533" w:rsidP="00E60533">
      <w:pPr>
        <w:rPr>
          <w:rFonts w:ascii="Raleway" w:hAnsi="Raleway" w:cs="Arial"/>
          <w:bCs/>
          <w:sz w:val="22"/>
          <w:szCs w:val="22"/>
        </w:rPr>
      </w:pPr>
      <w:r w:rsidRPr="00A36CF0">
        <w:rPr>
          <w:rFonts w:ascii="Raleway" w:hAnsi="Raleway" w:cs="Arial"/>
          <w:bCs/>
          <w:sz w:val="22"/>
          <w:szCs w:val="22"/>
        </w:rPr>
        <w:t>Dear Minister Gentleman</w:t>
      </w:r>
    </w:p>
    <w:p w14:paraId="6767ADC0" w14:textId="093EE84F" w:rsidR="006C6F27" w:rsidRPr="00A36CF0" w:rsidRDefault="00E60533" w:rsidP="0014102B">
      <w:pPr>
        <w:rPr>
          <w:rFonts w:ascii="Raleway" w:hAnsi="Raleway" w:cs="Arial"/>
          <w:bCs/>
          <w:sz w:val="22"/>
          <w:szCs w:val="22"/>
        </w:rPr>
      </w:pPr>
      <w:r w:rsidRPr="00A36CF0">
        <w:rPr>
          <w:rFonts w:ascii="Raleway" w:hAnsi="Raleway" w:cs="Arial"/>
          <w:bCs/>
          <w:sz w:val="22"/>
          <w:szCs w:val="22"/>
        </w:rPr>
        <w:t>Thank you for your letter dated</w:t>
      </w:r>
      <w:r w:rsidR="0075717D" w:rsidRPr="00A36CF0">
        <w:rPr>
          <w:rFonts w:ascii="Raleway" w:hAnsi="Raleway" w:cs="Arial"/>
          <w:bCs/>
          <w:sz w:val="22"/>
          <w:szCs w:val="22"/>
        </w:rPr>
        <w:t xml:space="preserve"> </w:t>
      </w:r>
      <w:r w:rsidR="00705467" w:rsidRPr="00A36CF0">
        <w:rPr>
          <w:rFonts w:ascii="Raleway" w:hAnsi="Raleway" w:cs="Arial"/>
          <w:bCs/>
          <w:sz w:val="22"/>
          <w:szCs w:val="22"/>
        </w:rPr>
        <w:t>6</w:t>
      </w:r>
      <w:r w:rsidR="0075717D" w:rsidRPr="00A36CF0">
        <w:rPr>
          <w:rFonts w:ascii="Raleway" w:hAnsi="Raleway" w:cs="Arial"/>
          <w:bCs/>
          <w:sz w:val="22"/>
          <w:szCs w:val="22"/>
        </w:rPr>
        <w:t xml:space="preserve"> </w:t>
      </w:r>
      <w:r w:rsidR="00491313" w:rsidRPr="00A36CF0">
        <w:rPr>
          <w:rFonts w:ascii="Raleway" w:hAnsi="Raleway" w:cs="Arial"/>
          <w:bCs/>
          <w:sz w:val="22"/>
          <w:szCs w:val="22"/>
        </w:rPr>
        <w:t>November</w:t>
      </w:r>
      <w:r w:rsidR="0075717D" w:rsidRPr="00A36CF0">
        <w:rPr>
          <w:rFonts w:ascii="Raleway" w:hAnsi="Raleway" w:cs="Arial"/>
          <w:bCs/>
          <w:sz w:val="22"/>
          <w:szCs w:val="22"/>
        </w:rPr>
        <w:t xml:space="preserve"> 202</w:t>
      </w:r>
      <w:r w:rsidR="00491313" w:rsidRPr="00A36CF0">
        <w:rPr>
          <w:rFonts w:ascii="Raleway" w:hAnsi="Raleway" w:cs="Arial"/>
          <w:bCs/>
          <w:sz w:val="22"/>
          <w:szCs w:val="22"/>
        </w:rPr>
        <w:t>3</w:t>
      </w:r>
      <w:r w:rsidR="00BE7A8F" w:rsidRPr="00A36CF0">
        <w:rPr>
          <w:rFonts w:ascii="Raleway" w:hAnsi="Raleway" w:cs="Arial"/>
          <w:bCs/>
          <w:sz w:val="22"/>
          <w:szCs w:val="22"/>
        </w:rPr>
        <w:t>.</w:t>
      </w:r>
      <w:r w:rsidRPr="00A36CF0">
        <w:rPr>
          <w:rFonts w:ascii="Raleway" w:hAnsi="Raleway" w:cs="Arial"/>
          <w:bCs/>
          <w:sz w:val="22"/>
          <w:szCs w:val="22"/>
        </w:rPr>
        <w:t xml:space="preserve"> I acknowledge receipt of the </w:t>
      </w:r>
      <w:r w:rsidR="00BE7A8F" w:rsidRPr="00A36CF0">
        <w:rPr>
          <w:rFonts w:ascii="Raleway" w:hAnsi="Raleway" w:cs="Arial"/>
          <w:bCs/>
          <w:sz w:val="22"/>
          <w:szCs w:val="22"/>
        </w:rPr>
        <w:t>Ministerial</w:t>
      </w:r>
      <w:r w:rsidRPr="00A36CF0">
        <w:rPr>
          <w:rFonts w:ascii="Raleway" w:hAnsi="Raleway" w:cs="Arial"/>
          <w:bCs/>
          <w:sz w:val="22"/>
          <w:szCs w:val="22"/>
        </w:rPr>
        <w:t xml:space="preserve"> Statement of Expectations </w:t>
      </w:r>
      <w:r w:rsidR="009A45E7" w:rsidRPr="00A36CF0">
        <w:rPr>
          <w:rFonts w:ascii="Raleway" w:hAnsi="Raleway" w:cs="Arial"/>
          <w:bCs/>
          <w:sz w:val="22"/>
          <w:szCs w:val="22"/>
        </w:rPr>
        <w:t>in which you outline</w:t>
      </w:r>
      <w:r w:rsidR="00A36CF0" w:rsidRPr="00A36CF0">
        <w:rPr>
          <w:rFonts w:ascii="Raleway" w:hAnsi="Raleway" w:cs="Arial"/>
          <w:bCs/>
          <w:sz w:val="22"/>
          <w:szCs w:val="22"/>
        </w:rPr>
        <w:t>d</w:t>
      </w:r>
      <w:r w:rsidR="009A45E7" w:rsidRPr="00A36CF0">
        <w:rPr>
          <w:rFonts w:ascii="Raleway" w:hAnsi="Raleway" w:cs="Arial"/>
          <w:bCs/>
          <w:sz w:val="22"/>
          <w:szCs w:val="22"/>
        </w:rPr>
        <w:t xml:space="preserve"> </w:t>
      </w:r>
      <w:r w:rsidRPr="00A36CF0">
        <w:rPr>
          <w:rFonts w:ascii="Raleway" w:hAnsi="Raleway" w:cs="Arial"/>
          <w:bCs/>
          <w:sz w:val="22"/>
          <w:szCs w:val="22"/>
        </w:rPr>
        <w:t xml:space="preserve">the priorities, activities and initiatives expected of WorkSafe ACT over the next 12 months. As prescribed under Schedule 2, section 2.40 of the </w:t>
      </w:r>
      <w:r w:rsidRPr="00A36CF0">
        <w:rPr>
          <w:rFonts w:ascii="Raleway" w:hAnsi="Raleway" w:cs="Arial"/>
          <w:bCs/>
          <w:i/>
          <w:iCs/>
          <w:sz w:val="22"/>
          <w:szCs w:val="22"/>
        </w:rPr>
        <w:t>Work Health and Safety Act 2011</w:t>
      </w:r>
      <w:r w:rsidR="008476EA" w:rsidRPr="00A36CF0">
        <w:rPr>
          <w:rFonts w:ascii="Raleway" w:hAnsi="Raleway" w:cs="Arial"/>
          <w:bCs/>
          <w:sz w:val="22"/>
          <w:szCs w:val="22"/>
        </w:rPr>
        <w:t xml:space="preserve"> (WHS Act)</w:t>
      </w:r>
      <w:r w:rsidRPr="00A36CF0">
        <w:rPr>
          <w:rFonts w:ascii="Raleway" w:hAnsi="Raleway" w:cs="Arial"/>
          <w:bCs/>
          <w:sz w:val="22"/>
          <w:szCs w:val="22"/>
        </w:rPr>
        <w:t>, </w:t>
      </w:r>
      <w:r w:rsidR="00BE7A8F" w:rsidRPr="00A36CF0">
        <w:rPr>
          <w:rFonts w:ascii="Raleway" w:hAnsi="Raleway" w:cs="Arial"/>
          <w:bCs/>
          <w:sz w:val="22"/>
          <w:szCs w:val="22"/>
        </w:rPr>
        <w:t xml:space="preserve">this </w:t>
      </w:r>
      <w:r w:rsidRPr="00A36CF0">
        <w:rPr>
          <w:rFonts w:ascii="Raleway" w:hAnsi="Raleway" w:cs="Arial"/>
          <w:bCs/>
          <w:sz w:val="22"/>
          <w:szCs w:val="22"/>
        </w:rPr>
        <w:t xml:space="preserve">response is </w:t>
      </w:r>
      <w:r w:rsidR="00BB5B45" w:rsidRPr="00A36CF0">
        <w:rPr>
          <w:rFonts w:ascii="Raleway" w:hAnsi="Raleway" w:cs="Arial"/>
          <w:bCs/>
          <w:sz w:val="22"/>
          <w:szCs w:val="22"/>
        </w:rPr>
        <w:t xml:space="preserve">the Office of the Work Health and Safety Commissioner’s (WorkSafe ACT) </w:t>
      </w:r>
      <w:r w:rsidRPr="00A36CF0">
        <w:rPr>
          <w:rFonts w:ascii="Raleway" w:hAnsi="Raleway" w:cs="Arial"/>
          <w:bCs/>
          <w:sz w:val="22"/>
          <w:szCs w:val="22"/>
        </w:rPr>
        <w:t>Statement of Operational Intent 202</w:t>
      </w:r>
      <w:r w:rsidR="00705467" w:rsidRPr="00A36CF0">
        <w:rPr>
          <w:rFonts w:ascii="Raleway" w:hAnsi="Raleway" w:cs="Arial"/>
          <w:bCs/>
          <w:sz w:val="22"/>
          <w:szCs w:val="22"/>
        </w:rPr>
        <w:t>4</w:t>
      </w:r>
      <w:r w:rsidRPr="00A36CF0">
        <w:rPr>
          <w:rFonts w:ascii="Raleway" w:hAnsi="Raleway" w:cs="Arial"/>
          <w:bCs/>
          <w:sz w:val="22"/>
          <w:szCs w:val="22"/>
        </w:rPr>
        <w:t>.</w:t>
      </w:r>
    </w:p>
    <w:p w14:paraId="1761035F" w14:textId="7BA46534" w:rsidR="006C6F27" w:rsidRPr="00A36CF0" w:rsidRDefault="00C50EC5" w:rsidP="0014102B">
      <w:pPr>
        <w:rPr>
          <w:rFonts w:ascii="Raleway" w:hAnsi="Raleway" w:cs="Arial"/>
          <w:bCs/>
          <w:sz w:val="22"/>
          <w:szCs w:val="22"/>
        </w:rPr>
      </w:pPr>
      <w:r w:rsidRPr="00A36CF0">
        <w:rPr>
          <w:rFonts w:ascii="Raleway" w:hAnsi="Raleway" w:cs="Arial"/>
          <w:bCs/>
          <w:sz w:val="22"/>
          <w:szCs w:val="22"/>
        </w:rPr>
        <w:t>A</w:t>
      </w:r>
      <w:r w:rsidR="0075717D" w:rsidRPr="00A36CF0">
        <w:rPr>
          <w:rFonts w:ascii="Raleway" w:hAnsi="Raleway" w:cs="Arial"/>
          <w:bCs/>
          <w:sz w:val="22"/>
          <w:szCs w:val="22"/>
        </w:rPr>
        <w:t>s the regulator for work health and safety (WHS), workers’ compensation and labour hire in the Territory, I </w:t>
      </w:r>
      <w:r w:rsidR="004677C9" w:rsidRPr="00A36CF0">
        <w:rPr>
          <w:rFonts w:ascii="Raleway" w:hAnsi="Raleway" w:cs="Arial"/>
          <w:bCs/>
          <w:sz w:val="22"/>
          <w:szCs w:val="22"/>
        </w:rPr>
        <w:t>re</w:t>
      </w:r>
      <w:r w:rsidR="0075717D" w:rsidRPr="00A36CF0">
        <w:rPr>
          <w:rFonts w:ascii="Raleway" w:hAnsi="Raleway" w:cs="Arial"/>
          <w:bCs/>
          <w:sz w:val="22"/>
          <w:szCs w:val="22"/>
        </w:rPr>
        <w:t xml:space="preserve">confirm </w:t>
      </w:r>
      <w:r w:rsidR="00FA5653" w:rsidRPr="00A36CF0">
        <w:rPr>
          <w:rFonts w:ascii="Raleway" w:hAnsi="Raleway" w:cs="Arial"/>
          <w:bCs/>
          <w:sz w:val="22"/>
          <w:szCs w:val="22"/>
        </w:rPr>
        <w:t>WorkSafe ACT’s</w:t>
      </w:r>
      <w:r w:rsidR="0075717D" w:rsidRPr="00A36CF0">
        <w:rPr>
          <w:rFonts w:ascii="Raleway" w:hAnsi="Raleway" w:cs="Arial"/>
          <w:bCs/>
          <w:sz w:val="22"/>
          <w:szCs w:val="22"/>
        </w:rPr>
        <w:t xml:space="preserve"> continued commitment to ensuring the health, safety, and wellbeing of all workers in the ACT. As with the previous two years, this commitment is outlined in </w:t>
      </w:r>
      <w:r w:rsidR="00FA5653" w:rsidRPr="00A36CF0">
        <w:rPr>
          <w:rFonts w:ascii="Raleway" w:hAnsi="Raleway" w:cs="Arial"/>
          <w:bCs/>
          <w:sz w:val="22"/>
          <w:szCs w:val="22"/>
        </w:rPr>
        <w:t>the WorkSafe ACT</w:t>
      </w:r>
      <w:r w:rsidR="0075717D" w:rsidRPr="00A36CF0">
        <w:rPr>
          <w:rFonts w:ascii="Raleway" w:hAnsi="Raleway" w:cs="Arial"/>
          <w:bCs/>
          <w:sz w:val="22"/>
          <w:szCs w:val="22"/>
        </w:rPr>
        <w:t xml:space="preserve"> </w:t>
      </w:r>
      <w:r w:rsidR="00B710C2" w:rsidRPr="00A36CF0">
        <w:rPr>
          <w:rFonts w:ascii="Raleway" w:hAnsi="Raleway" w:cs="Arial"/>
          <w:bCs/>
          <w:i/>
          <w:iCs/>
          <w:sz w:val="22"/>
          <w:szCs w:val="22"/>
        </w:rPr>
        <w:t>Strategic Plan 2020-2024</w:t>
      </w:r>
      <w:r w:rsidR="0075717D" w:rsidRPr="00A36CF0">
        <w:rPr>
          <w:rStyle w:val="Hyperlink"/>
          <w:rFonts w:ascii="Raleway" w:hAnsi="Raleway" w:cs="Arial"/>
          <w:bCs/>
          <w:color w:val="auto"/>
          <w:sz w:val="22"/>
          <w:szCs w:val="22"/>
          <w:u w:val="none"/>
        </w:rPr>
        <w:t>.</w:t>
      </w:r>
      <w:r w:rsidR="0014102B" w:rsidRPr="00A36CF0">
        <w:rPr>
          <w:rFonts w:ascii="Raleway" w:hAnsi="Raleway" w:cs="Arial"/>
          <w:bCs/>
          <w:sz w:val="22"/>
          <w:szCs w:val="22"/>
        </w:rPr>
        <w:t xml:space="preserve"> </w:t>
      </w:r>
    </w:p>
    <w:p w14:paraId="7A958CB5" w14:textId="45D01122" w:rsidR="0075717D" w:rsidRPr="00A36CF0" w:rsidRDefault="0075717D" w:rsidP="00E60533">
      <w:pPr>
        <w:rPr>
          <w:rFonts w:ascii="Raleway" w:hAnsi="Raleway" w:cs="Arial"/>
          <w:bCs/>
          <w:sz w:val="22"/>
          <w:szCs w:val="22"/>
        </w:rPr>
      </w:pPr>
      <w:r w:rsidRPr="00A36CF0">
        <w:rPr>
          <w:rFonts w:ascii="Raleway" w:hAnsi="Raleway" w:cs="Arial"/>
          <w:bCs/>
          <w:sz w:val="22"/>
          <w:szCs w:val="22"/>
        </w:rPr>
        <w:t xml:space="preserve">WorkSafe ACT is an intelligence-led organisation, </w:t>
      </w:r>
      <w:r w:rsidR="007F351B" w:rsidRPr="00A36CF0">
        <w:rPr>
          <w:rFonts w:ascii="Raleway" w:hAnsi="Raleway" w:cs="Arial"/>
          <w:bCs/>
          <w:sz w:val="22"/>
          <w:szCs w:val="22"/>
        </w:rPr>
        <w:t>drawing on</w:t>
      </w:r>
      <w:r w:rsidRPr="00A36CF0">
        <w:rPr>
          <w:rFonts w:ascii="Raleway" w:hAnsi="Raleway" w:cs="Arial"/>
          <w:bCs/>
          <w:sz w:val="22"/>
          <w:szCs w:val="22"/>
        </w:rPr>
        <w:t xml:space="preserve"> a combination of data analysis, intelligence and information gathered </w:t>
      </w:r>
      <w:r w:rsidR="008476EA" w:rsidRPr="00A36CF0">
        <w:rPr>
          <w:rFonts w:ascii="Raleway" w:hAnsi="Raleway" w:cs="Arial"/>
          <w:bCs/>
          <w:sz w:val="22"/>
          <w:szCs w:val="22"/>
        </w:rPr>
        <w:t>through</w:t>
      </w:r>
      <w:r w:rsidRPr="00A36CF0">
        <w:rPr>
          <w:rFonts w:ascii="Raleway" w:hAnsi="Raleway" w:cs="Arial"/>
          <w:bCs/>
          <w:sz w:val="22"/>
          <w:szCs w:val="22"/>
        </w:rPr>
        <w:t xml:space="preserve"> working with industry, unions, duty holders, workers, and the broader Canberra community</w:t>
      </w:r>
      <w:r w:rsidR="007F351B" w:rsidRPr="00A36CF0">
        <w:rPr>
          <w:rFonts w:ascii="Raleway" w:hAnsi="Raleway" w:cs="Arial"/>
          <w:bCs/>
          <w:sz w:val="22"/>
          <w:szCs w:val="22"/>
        </w:rPr>
        <w:t xml:space="preserve">. </w:t>
      </w:r>
      <w:r w:rsidR="00A25B28" w:rsidRPr="00A36CF0">
        <w:rPr>
          <w:rFonts w:ascii="Raleway" w:hAnsi="Raleway" w:cs="Arial"/>
          <w:bCs/>
          <w:sz w:val="22"/>
          <w:szCs w:val="22"/>
        </w:rPr>
        <w:t>This allows us to</w:t>
      </w:r>
      <w:r w:rsidR="00FA5653" w:rsidRPr="00A36CF0">
        <w:rPr>
          <w:rFonts w:ascii="Raleway" w:hAnsi="Raleway" w:cs="Arial"/>
          <w:bCs/>
          <w:sz w:val="22"/>
          <w:szCs w:val="22"/>
        </w:rPr>
        <w:t xml:space="preserve"> </w:t>
      </w:r>
      <w:r w:rsidR="007F351B" w:rsidRPr="00A36CF0">
        <w:rPr>
          <w:rFonts w:ascii="Raleway" w:hAnsi="Raleway" w:cs="Arial"/>
          <w:bCs/>
          <w:sz w:val="22"/>
          <w:szCs w:val="22"/>
        </w:rPr>
        <w:t>identif</w:t>
      </w:r>
      <w:r w:rsidR="00A25B28" w:rsidRPr="00A36CF0">
        <w:rPr>
          <w:rFonts w:ascii="Raleway" w:hAnsi="Raleway" w:cs="Arial"/>
          <w:bCs/>
          <w:sz w:val="22"/>
          <w:szCs w:val="22"/>
        </w:rPr>
        <w:t>y</w:t>
      </w:r>
      <w:r w:rsidR="007F351B" w:rsidRPr="00A36CF0">
        <w:rPr>
          <w:rFonts w:ascii="Raleway" w:hAnsi="Raleway" w:cs="Arial"/>
          <w:bCs/>
          <w:sz w:val="22"/>
          <w:szCs w:val="22"/>
        </w:rPr>
        <w:t xml:space="preserve"> emerging trends and informs</w:t>
      </w:r>
      <w:r w:rsidR="00C50EC5" w:rsidRPr="00A36CF0">
        <w:rPr>
          <w:rFonts w:ascii="Raleway" w:hAnsi="Raleway" w:cs="Arial"/>
          <w:bCs/>
          <w:sz w:val="22"/>
          <w:szCs w:val="22"/>
        </w:rPr>
        <w:t xml:space="preserve"> and shapes</w:t>
      </w:r>
      <w:r w:rsidR="007F351B" w:rsidRPr="00A36CF0">
        <w:rPr>
          <w:rFonts w:ascii="Raleway" w:hAnsi="Raleway" w:cs="Arial"/>
          <w:bCs/>
          <w:sz w:val="22"/>
          <w:szCs w:val="22"/>
        </w:rPr>
        <w:t xml:space="preserve"> WorkSafe ACT’s priorities for the coming year.</w:t>
      </w:r>
    </w:p>
    <w:p w14:paraId="454CA03D" w14:textId="463788F3" w:rsidR="007F351B" w:rsidRPr="00A36CF0" w:rsidRDefault="007F351B" w:rsidP="00E60533">
      <w:pPr>
        <w:rPr>
          <w:rFonts w:ascii="Raleway" w:hAnsi="Raleway" w:cs="Arial"/>
          <w:bCs/>
          <w:sz w:val="22"/>
          <w:szCs w:val="22"/>
        </w:rPr>
      </w:pPr>
      <w:r w:rsidRPr="00A36CF0">
        <w:rPr>
          <w:rFonts w:ascii="Raleway" w:hAnsi="Raleway" w:cs="Arial"/>
          <w:bCs/>
          <w:sz w:val="22"/>
          <w:szCs w:val="22"/>
        </w:rPr>
        <w:t xml:space="preserve">WorkSafe ACT </w:t>
      </w:r>
      <w:r w:rsidR="00C50EC5" w:rsidRPr="00A36CF0">
        <w:rPr>
          <w:rFonts w:ascii="Raleway" w:hAnsi="Raleway" w:cs="Arial"/>
          <w:bCs/>
          <w:sz w:val="22"/>
          <w:szCs w:val="22"/>
        </w:rPr>
        <w:t>is</w:t>
      </w:r>
      <w:r w:rsidRPr="00A36CF0">
        <w:rPr>
          <w:rFonts w:ascii="Raleway" w:hAnsi="Raleway" w:cs="Arial"/>
          <w:bCs/>
          <w:sz w:val="22"/>
          <w:szCs w:val="22"/>
        </w:rPr>
        <w:t xml:space="preserve"> driven by four high-level strategies that underpin our activities and helps us to deliver measurable outcomes for the Territory:</w:t>
      </w:r>
    </w:p>
    <w:p w14:paraId="6105B455" w14:textId="78ED744B" w:rsidR="00E60533" w:rsidRPr="00A36CF0" w:rsidRDefault="00A363D9" w:rsidP="00E60533">
      <w:pPr>
        <w:pStyle w:val="ListParagraph"/>
        <w:numPr>
          <w:ilvl w:val="0"/>
          <w:numId w:val="2"/>
        </w:numPr>
        <w:ind w:left="757"/>
        <w:rPr>
          <w:rFonts w:ascii="Raleway" w:hAnsi="Raleway" w:cs="Arial"/>
          <w:bCs/>
          <w:sz w:val="22"/>
          <w:szCs w:val="22"/>
        </w:rPr>
      </w:pPr>
      <w:r w:rsidRPr="00A36CF0">
        <w:rPr>
          <w:rFonts w:ascii="Raleway" w:hAnsi="Raleway" w:cs="Arial"/>
          <w:bCs/>
          <w:sz w:val="22"/>
          <w:szCs w:val="22"/>
        </w:rPr>
        <w:t>e</w:t>
      </w:r>
      <w:r w:rsidR="00E60533" w:rsidRPr="00A36CF0">
        <w:rPr>
          <w:rFonts w:ascii="Raleway" w:hAnsi="Raleway" w:cs="Arial"/>
          <w:bCs/>
          <w:sz w:val="22"/>
          <w:szCs w:val="22"/>
        </w:rPr>
        <w:t>nsuring fair and firm enforcement against non-compliance</w:t>
      </w:r>
    </w:p>
    <w:p w14:paraId="32E412EC" w14:textId="5570B42B" w:rsidR="00E60533" w:rsidRPr="00A36CF0" w:rsidRDefault="00A363D9" w:rsidP="00E60533">
      <w:pPr>
        <w:pStyle w:val="ListParagraph"/>
        <w:numPr>
          <w:ilvl w:val="0"/>
          <w:numId w:val="2"/>
        </w:numPr>
        <w:ind w:left="757"/>
        <w:rPr>
          <w:rFonts w:ascii="Raleway" w:hAnsi="Raleway" w:cs="Arial"/>
          <w:bCs/>
          <w:sz w:val="22"/>
          <w:szCs w:val="22"/>
        </w:rPr>
      </w:pPr>
      <w:r w:rsidRPr="00A36CF0">
        <w:rPr>
          <w:rFonts w:ascii="Raleway" w:hAnsi="Raleway" w:cs="Arial"/>
          <w:bCs/>
          <w:sz w:val="22"/>
          <w:szCs w:val="22"/>
        </w:rPr>
        <w:t>m</w:t>
      </w:r>
      <w:r w:rsidR="00E60533" w:rsidRPr="00A36CF0">
        <w:rPr>
          <w:rFonts w:ascii="Raleway" w:hAnsi="Raleway" w:cs="Arial"/>
          <w:bCs/>
          <w:sz w:val="22"/>
          <w:szCs w:val="22"/>
        </w:rPr>
        <w:t>inimising physical and psychological harm and improving WHS practices and culture</w:t>
      </w:r>
    </w:p>
    <w:p w14:paraId="72B6ACBE" w14:textId="63428372" w:rsidR="00E60533" w:rsidRPr="00A36CF0" w:rsidRDefault="00A363D9" w:rsidP="00E60533">
      <w:pPr>
        <w:pStyle w:val="ListParagraph"/>
        <w:numPr>
          <w:ilvl w:val="0"/>
          <w:numId w:val="2"/>
        </w:numPr>
        <w:ind w:left="757"/>
        <w:rPr>
          <w:rFonts w:ascii="Raleway" w:hAnsi="Raleway" w:cs="Arial"/>
          <w:bCs/>
          <w:sz w:val="22"/>
          <w:szCs w:val="22"/>
        </w:rPr>
      </w:pPr>
      <w:r w:rsidRPr="00A36CF0">
        <w:rPr>
          <w:rFonts w:ascii="Raleway" w:hAnsi="Raleway" w:cs="Arial"/>
          <w:bCs/>
          <w:sz w:val="22"/>
          <w:szCs w:val="22"/>
        </w:rPr>
        <w:t>e</w:t>
      </w:r>
      <w:r w:rsidR="00E60533" w:rsidRPr="00A36CF0">
        <w:rPr>
          <w:rFonts w:ascii="Raleway" w:hAnsi="Raleway" w:cs="Arial"/>
          <w:bCs/>
          <w:sz w:val="22"/>
          <w:szCs w:val="22"/>
        </w:rPr>
        <w:t>ngaging with stakeholders to better understand and respond to current and emerging WHS issues</w:t>
      </w:r>
      <w:r w:rsidR="009A45E7" w:rsidRPr="00A36CF0">
        <w:rPr>
          <w:rFonts w:ascii="Raleway" w:hAnsi="Raleway" w:cs="Arial"/>
          <w:bCs/>
          <w:sz w:val="22"/>
          <w:szCs w:val="22"/>
        </w:rPr>
        <w:t>, and</w:t>
      </w:r>
    </w:p>
    <w:p w14:paraId="650DDA06" w14:textId="2E884FF7" w:rsidR="00E60533" w:rsidRPr="00A36CF0" w:rsidRDefault="00A363D9" w:rsidP="00E60533">
      <w:pPr>
        <w:pStyle w:val="ListParagraph"/>
        <w:numPr>
          <w:ilvl w:val="0"/>
          <w:numId w:val="2"/>
        </w:numPr>
        <w:ind w:left="757"/>
        <w:rPr>
          <w:rFonts w:ascii="Raleway" w:hAnsi="Raleway" w:cs="Arial"/>
          <w:bCs/>
          <w:sz w:val="22"/>
          <w:szCs w:val="22"/>
        </w:rPr>
      </w:pPr>
      <w:r w:rsidRPr="00A36CF0">
        <w:rPr>
          <w:rFonts w:ascii="Raleway" w:hAnsi="Raleway" w:cs="Arial"/>
          <w:bCs/>
          <w:sz w:val="22"/>
          <w:szCs w:val="22"/>
        </w:rPr>
        <w:t>c</w:t>
      </w:r>
      <w:r w:rsidR="00E60533" w:rsidRPr="00A36CF0">
        <w:rPr>
          <w:rFonts w:ascii="Raleway" w:hAnsi="Raleway" w:cs="Arial"/>
          <w:bCs/>
          <w:sz w:val="22"/>
          <w:szCs w:val="22"/>
        </w:rPr>
        <w:t>reating an exemplary regulator.</w:t>
      </w:r>
    </w:p>
    <w:p w14:paraId="14DBAD35" w14:textId="77777777" w:rsidR="004A4BE7" w:rsidRPr="00A36CF0" w:rsidRDefault="004A4BE7">
      <w:pPr>
        <w:spacing w:before="0" w:after="200" w:line="276" w:lineRule="auto"/>
        <w:rPr>
          <w:rFonts w:ascii="Raleway" w:hAnsi="Raleway" w:cs="Arial"/>
          <w:bCs/>
          <w:sz w:val="22"/>
          <w:szCs w:val="22"/>
        </w:rPr>
      </w:pPr>
      <w:r w:rsidRPr="00A36CF0">
        <w:rPr>
          <w:rFonts w:ascii="Raleway" w:hAnsi="Raleway" w:cs="Arial"/>
          <w:bCs/>
          <w:sz w:val="22"/>
          <w:szCs w:val="22"/>
        </w:rPr>
        <w:br w:type="page"/>
      </w:r>
    </w:p>
    <w:p w14:paraId="30D3F8CB" w14:textId="2530284C" w:rsidR="009A45E7" w:rsidRPr="00A36CF0" w:rsidRDefault="00E60533" w:rsidP="009A45E7">
      <w:pPr>
        <w:rPr>
          <w:rFonts w:ascii="Raleway" w:hAnsi="Raleway" w:cs="Arial"/>
          <w:bCs/>
          <w:sz w:val="22"/>
          <w:szCs w:val="22"/>
        </w:rPr>
      </w:pPr>
      <w:r w:rsidRPr="00A36CF0">
        <w:rPr>
          <w:rFonts w:ascii="Raleway" w:hAnsi="Raleway" w:cs="Arial"/>
          <w:bCs/>
          <w:sz w:val="22"/>
          <w:szCs w:val="22"/>
        </w:rPr>
        <w:lastRenderedPageBreak/>
        <w:t xml:space="preserve">Your </w:t>
      </w:r>
      <w:r w:rsidRPr="00A36CF0">
        <w:rPr>
          <w:rFonts w:ascii="Raleway" w:hAnsi="Raleway" w:cs="Arial"/>
          <w:bCs/>
          <w:i/>
          <w:iCs/>
          <w:sz w:val="22"/>
          <w:szCs w:val="22"/>
        </w:rPr>
        <w:t>Statement of Expectations 202</w:t>
      </w:r>
      <w:r w:rsidR="00F0208B" w:rsidRPr="00A36CF0">
        <w:rPr>
          <w:rFonts w:ascii="Raleway" w:hAnsi="Raleway" w:cs="Arial"/>
          <w:bCs/>
          <w:i/>
          <w:iCs/>
          <w:sz w:val="22"/>
          <w:szCs w:val="22"/>
        </w:rPr>
        <w:t>4</w:t>
      </w:r>
      <w:r w:rsidRPr="00A36CF0">
        <w:rPr>
          <w:rFonts w:ascii="Raleway" w:hAnsi="Raleway" w:cs="Arial"/>
          <w:bCs/>
          <w:sz w:val="22"/>
          <w:szCs w:val="22"/>
        </w:rPr>
        <w:t xml:space="preserve">, notified on </w:t>
      </w:r>
      <w:r w:rsidR="007A48A3" w:rsidRPr="00A36CF0">
        <w:rPr>
          <w:rFonts w:ascii="Raleway" w:hAnsi="Raleway" w:cs="Arial"/>
          <w:bCs/>
          <w:sz w:val="22"/>
          <w:szCs w:val="22"/>
        </w:rPr>
        <w:t>6</w:t>
      </w:r>
      <w:r w:rsidR="007F351B" w:rsidRPr="00A36CF0">
        <w:rPr>
          <w:rFonts w:ascii="Raleway" w:hAnsi="Raleway" w:cs="Arial"/>
          <w:bCs/>
          <w:sz w:val="22"/>
          <w:szCs w:val="22"/>
        </w:rPr>
        <w:t xml:space="preserve"> </w:t>
      </w:r>
      <w:r w:rsidR="00491313" w:rsidRPr="00A36CF0">
        <w:rPr>
          <w:rFonts w:ascii="Raleway" w:hAnsi="Raleway" w:cs="Arial"/>
          <w:bCs/>
          <w:sz w:val="22"/>
          <w:szCs w:val="22"/>
        </w:rPr>
        <w:t>November</w:t>
      </w:r>
      <w:r w:rsidR="007F351B" w:rsidRPr="00A36CF0">
        <w:rPr>
          <w:rFonts w:ascii="Raleway" w:hAnsi="Raleway" w:cs="Arial"/>
          <w:bCs/>
          <w:sz w:val="22"/>
          <w:szCs w:val="22"/>
        </w:rPr>
        <w:t xml:space="preserve"> 202</w:t>
      </w:r>
      <w:r w:rsidR="00491313" w:rsidRPr="00A36CF0">
        <w:rPr>
          <w:rFonts w:ascii="Raleway" w:hAnsi="Raleway" w:cs="Arial"/>
          <w:bCs/>
          <w:sz w:val="22"/>
          <w:szCs w:val="22"/>
        </w:rPr>
        <w:t>3</w:t>
      </w:r>
      <w:r w:rsidRPr="00A36CF0">
        <w:rPr>
          <w:rFonts w:ascii="Raleway" w:hAnsi="Raleway" w:cs="Arial"/>
          <w:bCs/>
          <w:sz w:val="22"/>
          <w:szCs w:val="22"/>
        </w:rPr>
        <w:t>,</w:t>
      </w:r>
      <w:r w:rsidR="007F351B" w:rsidRPr="00A36CF0">
        <w:rPr>
          <w:rFonts w:ascii="Raleway" w:hAnsi="Raleway" w:cs="Arial"/>
          <w:bCs/>
          <w:sz w:val="22"/>
          <w:szCs w:val="22"/>
        </w:rPr>
        <w:t xml:space="preserve"> and developed in consultation with the ACT Work Health and Safety Council</w:t>
      </w:r>
      <w:r w:rsidR="008476EA" w:rsidRPr="00A36CF0">
        <w:rPr>
          <w:rFonts w:ascii="Raleway" w:hAnsi="Raleway" w:cs="Arial"/>
          <w:bCs/>
          <w:sz w:val="22"/>
          <w:szCs w:val="22"/>
        </w:rPr>
        <w:t xml:space="preserve"> (the WHS Council)</w:t>
      </w:r>
      <w:r w:rsidR="007F351B" w:rsidRPr="00A36CF0">
        <w:rPr>
          <w:rFonts w:ascii="Raleway" w:hAnsi="Raleway" w:cs="Arial"/>
          <w:bCs/>
          <w:sz w:val="22"/>
          <w:szCs w:val="22"/>
        </w:rPr>
        <w:t>,</w:t>
      </w:r>
      <w:r w:rsidRPr="00A36CF0">
        <w:rPr>
          <w:rFonts w:ascii="Raleway" w:hAnsi="Raleway" w:cs="Arial"/>
          <w:bCs/>
          <w:sz w:val="22"/>
          <w:szCs w:val="22"/>
        </w:rPr>
        <w:t xml:space="preserve"> </w:t>
      </w:r>
      <w:r w:rsidR="007F351B" w:rsidRPr="00A36CF0">
        <w:rPr>
          <w:rFonts w:ascii="Raleway" w:hAnsi="Raleway" w:cs="Arial"/>
          <w:bCs/>
          <w:sz w:val="22"/>
          <w:szCs w:val="22"/>
        </w:rPr>
        <w:t>describes priority activities and initiatives for WorkSafe ACT to action.</w:t>
      </w:r>
      <w:r w:rsidR="009A45E7" w:rsidRPr="00A36CF0">
        <w:rPr>
          <w:rFonts w:ascii="Raleway" w:hAnsi="Raleway" w:cs="Arial"/>
          <w:bCs/>
          <w:sz w:val="22"/>
          <w:szCs w:val="22"/>
        </w:rPr>
        <w:t xml:space="preserve"> In summary these are:</w:t>
      </w:r>
    </w:p>
    <w:p w14:paraId="4EFC5558" w14:textId="5B8DA3B9" w:rsidR="009A45E7" w:rsidRPr="00A36CF0" w:rsidRDefault="002D586E" w:rsidP="009A45E7">
      <w:pPr>
        <w:numPr>
          <w:ilvl w:val="0"/>
          <w:numId w:val="5"/>
        </w:numPr>
        <w:ind w:left="567" w:hanging="567"/>
        <w:rPr>
          <w:rFonts w:ascii="Raleway" w:hAnsi="Raleway" w:cs="Arial"/>
          <w:bCs/>
          <w:i/>
          <w:iCs/>
          <w:sz w:val="22"/>
          <w:szCs w:val="22"/>
        </w:rPr>
      </w:pPr>
      <w:r w:rsidRPr="00A36CF0">
        <w:rPr>
          <w:rFonts w:ascii="Raleway" w:hAnsi="Raleway" w:cs="Arial"/>
          <w:bCs/>
          <w:sz w:val="22"/>
          <w:szCs w:val="22"/>
        </w:rPr>
        <w:t>a</w:t>
      </w:r>
      <w:r w:rsidR="009A45E7" w:rsidRPr="00A36CF0">
        <w:rPr>
          <w:rFonts w:ascii="Raleway" w:hAnsi="Raleway" w:cs="Arial"/>
          <w:bCs/>
          <w:sz w:val="22"/>
          <w:szCs w:val="22"/>
        </w:rPr>
        <w:t>ddressing present and emerging WHS risks</w:t>
      </w:r>
      <w:r w:rsidR="00C50EC5" w:rsidRPr="00A36CF0">
        <w:rPr>
          <w:rFonts w:ascii="Raleway" w:hAnsi="Raleway" w:cs="Arial"/>
          <w:bCs/>
          <w:sz w:val="22"/>
          <w:szCs w:val="22"/>
        </w:rPr>
        <w:t>,</w:t>
      </w:r>
      <w:r w:rsidR="009A45E7" w:rsidRPr="00A36CF0">
        <w:rPr>
          <w:rFonts w:ascii="Raleway" w:hAnsi="Raleway" w:cs="Arial"/>
          <w:bCs/>
          <w:sz w:val="22"/>
          <w:szCs w:val="22"/>
        </w:rPr>
        <w:t xml:space="preserve"> including:</w:t>
      </w:r>
    </w:p>
    <w:p w14:paraId="388FC7EA" w14:textId="04196A4D" w:rsidR="00A03F3F" w:rsidRPr="00A36CF0" w:rsidRDefault="00A03F3F" w:rsidP="006E1A56">
      <w:pPr>
        <w:numPr>
          <w:ilvl w:val="1"/>
          <w:numId w:val="5"/>
        </w:numPr>
        <w:rPr>
          <w:rFonts w:ascii="Raleway" w:hAnsi="Raleway" w:cs="Arial"/>
          <w:bCs/>
          <w:sz w:val="22"/>
          <w:szCs w:val="22"/>
        </w:rPr>
      </w:pPr>
      <w:r w:rsidRPr="00A36CF0">
        <w:rPr>
          <w:rFonts w:ascii="Raleway" w:hAnsi="Raleway" w:cs="Arial"/>
          <w:bCs/>
          <w:sz w:val="22"/>
          <w:szCs w:val="22"/>
        </w:rPr>
        <w:t xml:space="preserve">worker fatalities </w:t>
      </w:r>
    </w:p>
    <w:p w14:paraId="4162E364" w14:textId="2D9E9A3C" w:rsidR="009A45E7" w:rsidRPr="00A36CF0" w:rsidRDefault="009A45E7" w:rsidP="006E1A56">
      <w:pPr>
        <w:numPr>
          <w:ilvl w:val="1"/>
          <w:numId w:val="5"/>
        </w:numPr>
        <w:rPr>
          <w:rFonts w:ascii="Raleway" w:hAnsi="Raleway" w:cs="Arial"/>
          <w:bCs/>
          <w:sz w:val="22"/>
          <w:szCs w:val="22"/>
        </w:rPr>
      </w:pPr>
      <w:r w:rsidRPr="00A36CF0">
        <w:rPr>
          <w:rFonts w:ascii="Raleway" w:hAnsi="Raleway" w:cs="Arial"/>
          <w:bCs/>
          <w:sz w:val="22"/>
          <w:szCs w:val="22"/>
        </w:rPr>
        <w:t>psychosocial hazards in the workplace</w:t>
      </w:r>
    </w:p>
    <w:p w14:paraId="41E7B1C7" w14:textId="401EB469" w:rsidR="00D66E7E" w:rsidRPr="00A36CF0" w:rsidRDefault="00A51DE1" w:rsidP="006E1A56">
      <w:pPr>
        <w:numPr>
          <w:ilvl w:val="1"/>
          <w:numId w:val="5"/>
        </w:numPr>
        <w:rPr>
          <w:rFonts w:ascii="Raleway" w:hAnsi="Raleway" w:cs="Arial"/>
          <w:bCs/>
          <w:sz w:val="22"/>
          <w:szCs w:val="22"/>
        </w:rPr>
      </w:pPr>
      <w:r>
        <w:rPr>
          <w:rFonts w:ascii="Raleway" w:hAnsi="Raleway" w:cs="Arial"/>
          <w:bCs/>
          <w:sz w:val="22"/>
          <w:szCs w:val="22"/>
        </w:rPr>
        <w:t xml:space="preserve">the existence of more complex </w:t>
      </w:r>
      <w:r w:rsidR="00D66E7E" w:rsidRPr="00A36CF0">
        <w:rPr>
          <w:rFonts w:ascii="Raleway" w:hAnsi="Raleway" w:cs="Arial"/>
          <w:bCs/>
          <w:sz w:val="22"/>
          <w:szCs w:val="22"/>
        </w:rPr>
        <w:t>supply chains</w:t>
      </w:r>
    </w:p>
    <w:p w14:paraId="22F48B28" w14:textId="20BA9291" w:rsidR="00A03F3F" w:rsidRPr="00A36CF0" w:rsidRDefault="00EE06C3" w:rsidP="006E1A56">
      <w:pPr>
        <w:numPr>
          <w:ilvl w:val="1"/>
          <w:numId w:val="5"/>
        </w:numPr>
        <w:rPr>
          <w:rFonts w:ascii="Raleway" w:hAnsi="Raleway" w:cs="Arial"/>
          <w:bCs/>
          <w:sz w:val="22"/>
          <w:szCs w:val="22"/>
        </w:rPr>
      </w:pPr>
      <w:r w:rsidRPr="00A36CF0">
        <w:rPr>
          <w:rFonts w:ascii="Raleway" w:hAnsi="Raleway" w:cs="Arial"/>
          <w:bCs/>
          <w:sz w:val="22"/>
          <w:szCs w:val="22"/>
        </w:rPr>
        <w:t>i</w:t>
      </w:r>
      <w:r w:rsidR="00D66E7E" w:rsidRPr="00A36CF0">
        <w:rPr>
          <w:rFonts w:ascii="Raleway" w:hAnsi="Raleway" w:cs="Arial"/>
          <w:bCs/>
          <w:sz w:val="22"/>
          <w:szCs w:val="22"/>
        </w:rPr>
        <w:t>mpacts of climate change in the workplace</w:t>
      </w:r>
      <w:r w:rsidR="00F1206B" w:rsidRPr="00A36CF0">
        <w:rPr>
          <w:rFonts w:ascii="Raleway" w:hAnsi="Raleway" w:cs="Arial"/>
          <w:bCs/>
          <w:sz w:val="22"/>
          <w:szCs w:val="22"/>
        </w:rPr>
        <w:t xml:space="preserve"> </w:t>
      </w:r>
    </w:p>
    <w:p w14:paraId="31D4E38B" w14:textId="29458597" w:rsidR="00A03F3F" w:rsidRPr="00A36CF0" w:rsidRDefault="00A03F3F" w:rsidP="006E1A56">
      <w:pPr>
        <w:numPr>
          <w:ilvl w:val="1"/>
          <w:numId w:val="5"/>
        </w:numPr>
        <w:rPr>
          <w:rFonts w:ascii="Raleway" w:hAnsi="Raleway" w:cs="Arial"/>
          <w:bCs/>
          <w:sz w:val="22"/>
          <w:szCs w:val="22"/>
        </w:rPr>
      </w:pPr>
      <w:r w:rsidRPr="00A36CF0">
        <w:rPr>
          <w:rFonts w:ascii="Raleway" w:hAnsi="Raleway" w:cs="Arial"/>
          <w:bCs/>
          <w:sz w:val="22"/>
          <w:szCs w:val="22"/>
        </w:rPr>
        <w:t xml:space="preserve">health and safety in vulnerable populations </w:t>
      </w:r>
    </w:p>
    <w:p w14:paraId="0AFA922F" w14:textId="3634158E" w:rsidR="00A03F3F" w:rsidRPr="00A36CF0" w:rsidRDefault="00A03F3F" w:rsidP="006E1A56">
      <w:pPr>
        <w:numPr>
          <w:ilvl w:val="1"/>
          <w:numId w:val="5"/>
        </w:numPr>
        <w:rPr>
          <w:rFonts w:ascii="Raleway" w:hAnsi="Raleway" w:cs="Arial"/>
          <w:bCs/>
          <w:sz w:val="22"/>
          <w:szCs w:val="22"/>
        </w:rPr>
      </w:pPr>
      <w:r w:rsidRPr="00A36CF0">
        <w:rPr>
          <w:rFonts w:ascii="Raleway" w:hAnsi="Raleway" w:cs="Arial"/>
          <w:bCs/>
          <w:sz w:val="22"/>
          <w:szCs w:val="22"/>
        </w:rPr>
        <w:t xml:space="preserve">hybrid work arrangements </w:t>
      </w:r>
    </w:p>
    <w:p w14:paraId="39878609" w14:textId="3885D073" w:rsidR="00D66E7E" w:rsidRPr="00A36CF0" w:rsidRDefault="00A03F3F" w:rsidP="006E1A56">
      <w:pPr>
        <w:numPr>
          <w:ilvl w:val="1"/>
          <w:numId w:val="5"/>
        </w:numPr>
        <w:rPr>
          <w:rFonts w:ascii="Raleway" w:hAnsi="Raleway" w:cs="Arial"/>
          <w:bCs/>
          <w:sz w:val="22"/>
          <w:szCs w:val="22"/>
        </w:rPr>
      </w:pPr>
      <w:r w:rsidRPr="00A36CF0">
        <w:rPr>
          <w:rFonts w:ascii="Raleway" w:hAnsi="Raleway" w:cs="Arial"/>
          <w:bCs/>
          <w:sz w:val="22"/>
          <w:szCs w:val="22"/>
        </w:rPr>
        <w:t xml:space="preserve">workforce </w:t>
      </w:r>
      <w:r w:rsidR="00A51DE1">
        <w:rPr>
          <w:rFonts w:ascii="Raleway" w:hAnsi="Raleway" w:cs="Arial"/>
          <w:bCs/>
          <w:sz w:val="22"/>
          <w:szCs w:val="22"/>
        </w:rPr>
        <w:t xml:space="preserve">demographic and </w:t>
      </w:r>
      <w:r w:rsidRPr="00A36CF0">
        <w:rPr>
          <w:rFonts w:ascii="Raleway" w:hAnsi="Raleway" w:cs="Arial"/>
          <w:bCs/>
          <w:sz w:val="22"/>
          <w:szCs w:val="22"/>
        </w:rPr>
        <w:t xml:space="preserve">size changes, </w:t>
      </w:r>
      <w:r w:rsidR="00F1206B" w:rsidRPr="00A36CF0">
        <w:rPr>
          <w:rFonts w:ascii="Raleway" w:hAnsi="Raleway" w:cs="Arial"/>
          <w:bCs/>
          <w:sz w:val="22"/>
          <w:szCs w:val="22"/>
        </w:rPr>
        <w:t>and</w:t>
      </w:r>
    </w:p>
    <w:p w14:paraId="2A5D4B3B" w14:textId="2AD0F502" w:rsidR="00D66E7E" w:rsidRPr="00A36CF0" w:rsidRDefault="00A03F3F" w:rsidP="006E1A56">
      <w:pPr>
        <w:numPr>
          <w:ilvl w:val="1"/>
          <w:numId w:val="5"/>
        </w:numPr>
        <w:rPr>
          <w:rFonts w:ascii="Raleway" w:hAnsi="Raleway" w:cs="Arial"/>
          <w:bCs/>
          <w:sz w:val="22"/>
          <w:szCs w:val="22"/>
        </w:rPr>
      </w:pPr>
      <w:r w:rsidRPr="00A36CF0">
        <w:rPr>
          <w:rFonts w:ascii="Raleway" w:hAnsi="Raleway" w:cs="Arial"/>
          <w:bCs/>
          <w:sz w:val="22"/>
          <w:szCs w:val="22"/>
        </w:rPr>
        <w:t xml:space="preserve">small businesses </w:t>
      </w:r>
    </w:p>
    <w:p w14:paraId="32F98E5F" w14:textId="710CDBA7" w:rsidR="00D66E7E" w:rsidRPr="00A36CF0" w:rsidRDefault="002D586E" w:rsidP="00F1206B">
      <w:pPr>
        <w:numPr>
          <w:ilvl w:val="0"/>
          <w:numId w:val="5"/>
        </w:numPr>
        <w:ind w:left="567" w:hanging="567"/>
        <w:rPr>
          <w:rFonts w:ascii="Raleway" w:hAnsi="Raleway" w:cs="Arial"/>
          <w:bCs/>
          <w:sz w:val="22"/>
          <w:szCs w:val="22"/>
        </w:rPr>
      </w:pPr>
      <w:r w:rsidRPr="00A36CF0">
        <w:rPr>
          <w:rFonts w:ascii="Raleway" w:hAnsi="Raleway" w:cs="Arial"/>
          <w:bCs/>
          <w:sz w:val="22"/>
          <w:szCs w:val="22"/>
        </w:rPr>
        <w:t>a s</w:t>
      </w:r>
      <w:r w:rsidR="00D66E7E" w:rsidRPr="00A36CF0">
        <w:rPr>
          <w:rFonts w:ascii="Raleway" w:hAnsi="Raleway" w:cs="Arial"/>
          <w:bCs/>
          <w:sz w:val="22"/>
          <w:szCs w:val="22"/>
        </w:rPr>
        <w:t>trong and ongoing focus on construction industry safety standards and compliance in residential</w:t>
      </w:r>
      <w:r w:rsidR="00017A75" w:rsidRPr="00A36CF0">
        <w:rPr>
          <w:rFonts w:ascii="Raleway" w:hAnsi="Raleway" w:cs="Arial"/>
          <w:bCs/>
          <w:sz w:val="22"/>
          <w:szCs w:val="22"/>
        </w:rPr>
        <w:t xml:space="preserve">, civil and </w:t>
      </w:r>
      <w:r w:rsidR="00D66E7E" w:rsidRPr="00A36CF0">
        <w:rPr>
          <w:rFonts w:ascii="Raleway" w:hAnsi="Raleway" w:cs="Arial"/>
          <w:bCs/>
          <w:sz w:val="22"/>
          <w:szCs w:val="22"/>
        </w:rPr>
        <w:t>commercial sectors</w:t>
      </w:r>
    </w:p>
    <w:p w14:paraId="4C1324D7" w14:textId="7D3F4C7E" w:rsidR="0055482D" w:rsidRPr="00A36CF0" w:rsidRDefault="0055482D" w:rsidP="00F1206B">
      <w:pPr>
        <w:numPr>
          <w:ilvl w:val="0"/>
          <w:numId w:val="5"/>
        </w:numPr>
        <w:ind w:left="567" w:hanging="567"/>
        <w:rPr>
          <w:rFonts w:ascii="Raleway" w:hAnsi="Raleway" w:cs="Arial"/>
          <w:bCs/>
          <w:sz w:val="22"/>
          <w:szCs w:val="22"/>
        </w:rPr>
      </w:pPr>
      <w:r w:rsidRPr="00A36CF0">
        <w:rPr>
          <w:rFonts w:ascii="Raleway" w:hAnsi="Raleway" w:cs="Arial"/>
          <w:bCs/>
          <w:sz w:val="22"/>
          <w:szCs w:val="22"/>
        </w:rPr>
        <w:t xml:space="preserve">continuing focus on the ACT public administration industry to support compliance </w:t>
      </w:r>
    </w:p>
    <w:p w14:paraId="41AC6924" w14:textId="16384D74" w:rsidR="00017A75" w:rsidRPr="00A36CF0" w:rsidRDefault="00A51DE1" w:rsidP="00F1206B">
      <w:pPr>
        <w:numPr>
          <w:ilvl w:val="0"/>
          <w:numId w:val="5"/>
        </w:numPr>
        <w:ind w:left="567" w:hanging="567"/>
        <w:rPr>
          <w:rFonts w:ascii="Raleway" w:hAnsi="Raleway" w:cs="Arial"/>
          <w:bCs/>
          <w:sz w:val="22"/>
          <w:szCs w:val="22"/>
        </w:rPr>
      </w:pPr>
      <w:r>
        <w:rPr>
          <w:rFonts w:ascii="Raleway" w:hAnsi="Raleway" w:cs="Arial"/>
          <w:bCs/>
          <w:sz w:val="22"/>
          <w:szCs w:val="22"/>
        </w:rPr>
        <w:t>facilitating WHS compliance within the ACT Government utilising appropriate and proportionate education, awareness, compliance and enforcement activities</w:t>
      </w:r>
    </w:p>
    <w:p w14:paraId="02788BEC" w14:textId="031B8942" w:rsidR="00A51DE1" w:rsidRDefault="002D586E" w:rsidP="00F1206B">
      <w:pPr>
        <w:numPr>
          <w:ilvl w:val="0"/>
          <w:numId w:val="5"/>
        </w:numPr>
        <w:ind w:left="567" w:hanging="567"/>
        <w:rPr>
          <w:rFonts w:ascii="Raleway" w:hAnsi="Raleway" w:cs="Arial"/>
          <w:bCs/>
          <w:sz w:val="22"/>
          <w:szCs w:val="22"/>
        </w:rPr>
      </w:pPr>
      <w:r w:rsidRPr="00A36CF0">
        <w:rPr>
          <w:rFonts w:ascii="Raleway" w:hAnsi="Raleway" w:cs="Arial"/>
          <w:bCs/>
          <w:sz w:val="22"/>
          <w:szCs w:val="22"/>
        </w:rPr>
        <w:t>a c</w:t>
      </w:r>
      <w:r w:rsidR="00D66E7E" w:rsidRPr="00A36CF0">
        <w:rPr>
          <w:rFonts w:ascii="Raleway" w:hAnsi="Raleway" w:cs="Arial"/>
          <w:bCs/>
          <w:sz w:val="22"/>
          <w:szCs w:val="22"/>
        </w:rPr>
        <w:t xml:space="preserve">ontinued focus on </w:t>
      </w:r>
      <w:r w:rsidR="00A51DE1">
        <w:rPr>
          <w:rFonts w:ascii="Raleway" w:hAnsi="Raleway" w:cs="Arial"/>
          <w:bCs/>
          <w:sz w:val="22"/>
          <w:szCs w:val="22"/>
        </w:rPr>
        <w:t>ensuring WorkSafe ACT:</w:t>
      </w:r>
    </w:p>
    <w:p w14:paraId="481A57FA" w14:textId="1C67BA58" w:rsidR="00D66E7E" w:rsidRPr="00A36CF0" w:rsidRDefault="00A51DE1" w:rsidP="00A51DE1">
      <w:pPr>
        <w:numPr>
          <w:ilvl w:val="1"/>
          <w:numId w:val="5"/>
        </w:numPr>
        <w:rPr>
          <w:rFonts w:ascii="Raleway" w:hAnsi="Raleway" w:cs="Arial"/>
          <w:bCs/>
          <w:sz w:val="22"/>
          <w:szCs w:val="22"/>
        </w:rPr>
      </w:pPr>
      <w:r>
        <w:rPr>
          <w:rFonts w:ascii="Raleway" w:hAnsi="Raleway" w:cs="Arial"/>
          <w:bCs/>
          <w:sz w:val="22"/>
          <w:szCs w:val="22"/>
        </w:rPr>
        <w:t xml:space="preserve">has contemporary and effective </w:t>
      </w:r>
      <w:r w:rsidR="00D66E7E" w:rsidRPr="00A36CF0">
        <w:rPr>
          <w:rFonts w:ascii="Raleway" w:hAnsi="Raleway" w:cs="Arial"/>
          <w:bCs/>
          <w:sz w:val="22"/>
          <w:szCs w:val="22"/>
        </w:rPr>
        <w:t xml:space="preserve">governance and operations </w:t>
      </w:r>
    </w:p>
    <w:p w14:paraId="53D49675" w14:textId="207AE84A" w:rsidR="002D586E" w:rsidRPr="00A36CF0" w:rsidRDefault="00A51DE1" w:rsidP="00A51DE1">
      <w:pPr>
        <w:numPr>
          <w:ilvl w:val="1"/>
          <w:numId w:val="5"/>
        </w:numPr>
        <w:rPr>
          <w:rFonts w:ascii="Raleway" w:hAnsi="Raleway" w:cs="Arial"/>
          <w:bCs/>
          <w:sz w:val="22"/>
          <w:szCs w:val="22"/>
        </w:rPr>
      </w:pPr>
      <w:r>
        <w:rPr>
          <w:rFonts w:ascii="Raleway" w:hAnsi="Raleway" w:cs="Arial"/>
          <w:bCs/>
          <w:sz w:val="22"/>
          <w:szCs w:val="22"/>
        </w:rPr>
        <w:t xml:space="preserve">is </w:t>
      </w:r>
      <w:r w:rsidR="002D586E" w:rsidRPr="00A36CF0">
        <w:rPr>
          <w:rFonts w:ascii="Raleway" w:hAnsi="Raleway" w:cs="Arial"/>
          <w:bCs/>
          <w:sz w:val="22"/>
          <w:szCs w:val="22"/>
        </w:rPr>
        <w:t>a source of trusted and expert information on compliance with WHS and workers’ compensation obligations</w:t>
      </w:r>
    </w:p>
    <w:p w14:paraId="13897316" w14:textId="1E6D5D82" w:rsidR="002D586E" w:rsidRPr="00A36CF0" w:rsidRDefault="002D586E" w:rsidP="00A51DE1">
      <w:pPr>
        <w:numPr>
          <w:ilvl w:val="1"/>
          <w:numId w:val="5"/>
        </w:numPr>
        <w:rPr>
          <w:rFonts w:ascii="Raleway" w:hAnsi="Raleway" w:cs="Arial"/>
          <w:bCs/>
          <w:sz w:val="22"/>
          <w:szCs w:val="22"/>
        </w:rPr>
      </w:pPr>
      <w:r w:rsidRPr="00A36CF0">
        <w:rPr>
          <w:rFonts w:ascii="Raleway" w:hAnsi="Raleway" w:cs="Arial"/>
          <w:bCs/>
          <w:sz w:val="22"/>
          <w:szCs w:val="22"/>
        </w:rPr>
        <w:t>provid</w:t>
      </w:r>
      <w:r w:rsidR="00A51DE1">
        <w:rPr>
          <w:rFonts w:ascii="Raleway" w:hAnsi="Raleway" w:cs="Arial"/>
          <w:bCs/>
          <w:sz w:val="22"/>
          <w:szCs w:val="22"/>
        </w:rPr>
        <w:t xml:space="preserve">es </w:t>
      </w:r>
      <w:r w:rsidRPr="00A36CF0">
        <w:rPr>
          <w:rFonts w:ascii="Raleway" w:hAnsi="Raleway" w:cs="Arial"/>
          <w:bCs/>
          <w:sz w:val="22"/>
          <w:szCs w:val="22"/>
        </w:rPr>
        <w:t>access to information across all of the areas</w:t>
      </w:r>
      <w:r w:rsidR="00A51DE1">
        <w:rPr>
          <w:rFonts w:ascii="Raleway" w:hAnsi="Raleway" w:cs="Arial"/>
          <w:bCs/>
          <w:sz w:val="22"/>
          <w:szCs w:val="22"/>
        </w:rPr>
        <w:t xml:space="preserve"> of </w:t>
      </w:r>
      <w:r w:rsidRPr="00A36CF0">
        <w:rPr>
          <w:rFonts w:ascii="Raleway" w:hAnsi="Raleway" w:cs="Arial"/>
          <w:bCs/>
          <w:sz w:val="22"/>
          <w:szCs w:val="22"/>
        </w:rPr>
        <w:t>WorkSafe</w:t>
      </w:r>
      <w:r w:rsidR="00A51DE1">
        <w:rPr>
          <w:rFonts w:ascii="Raleway" w:hAnsi="Raleway" w:cs="Arial"/>
          <w:bCs/>
          <w:sz w:val="22"/>
          <w:szCs w:val="22"/>
        </w:rPr>
        <w:t xml:space="preserve"> </w:t>
      </w:r>
      <w:r w:rsidRPr="00A36CF0">
        <w:rPr>
          <w:rFonts w:ascii="Raleway" w:hAnsi="Raleway" w:cs="Arial"/>
          <w:bCs/>
          <w:sz w:val="22"/>
          <w:szCs w:val="22"/>
        </w:rPr>
        <w:t>ACT’s</w:t>
      </w:r>
      <w:r w:rsidR="00A51DE1">
        <w:rPr>
          <w:rFonts w:ascii="Raleway" w:hAnsi="Raleway" w:cs="Arial"/>
          <w:bCs/>
          <w:sz w:val="22"/>
          <w:szCs w:val="22"/>
        </w:rPr>
        <w:t xml:space="preserve"> </w:t>
      </w:r>
      <w:r w:rsidRPr="00A36CF0">
        <w:rPr>
          <w:rFonts w:ascii="Raleway" w:hAnsi="Raleway" w:cs="Arial"/>
          <w:bCs/>
          <w:sz w:val="22"/>
          <w:szCs w:val="22"/>
        </w:rPr>
        <w:t>regulatory responsibility, including WHS, workers’ compensation,</w:t>
      </w:r>
      <w:r w:rsidR="00A51DE1">
        <w:rPr>
          <w:rFonts w:ascii="Raleway" w:hAnsi="Raleway" w:cs="Arial"/>
          <w:bCs/>
          <w:sz w:val="22"/>
          <w:szCs w:val="22"/>
        </w:rPr>
        <w:t xml:space="preserve"> </w:t>
      </w:r>
      <w:r w:rsidRPr="00A36CF0">
        <w:rPr>
          <w:rFonts w:ascii="Raleway" w:hAnsi="Raleway" w:cs="Arial"/>
          <w:bCs/>
          <w:sz w:val="22"/>
          <w:szCs w:val="22"/>
        </w:rPr>
        <w:t>hazardous substances, dangerous goods, labour hire licensing,</w:t>
      </w:r>
      <w:r w:rsidR="00A51DE1">
        <w:rPr>
          <w:rFonts w:ascii="Raleway" w:hAnsi="Raleway" w:cs="Arial"/>
          <w:bCs/>
          <w:sz w:val="22"/>
          <w:szCs w:val="22"/>
        </w:rPr>
        <w:t xml:space="preserve"> </w:t>
      </w:r>
      <w:r w:rsidRPr="00A36CF0">
        <w:rPr>
          <w:rFonts w:ascii="Raleway" w:hAnsi="Raleway" w:cs="Arial"/>
          <w:bCs/>
          <w:sz w:val="22"/>
          <w:szCs w:val="22"/>
        </w:rPr>
        <w:t>and</w:t>
      </w:r>
      <w:r w:rsidR="00A51DE1">
        <w:rPr>
          <w:rFonts w:ascii="Raleway" w:hAnsi="Raleway" w:cs="Arial"/>
          <w:bCs/>
          <w:sz w:val="22"/>
          <w:szCs w:val="22"/>
        </w:rPr>
        <w:t xml:space="preserve"> </w:t>
      </w:r>
      <w:r w:rsidRPr="00A36CF0">
        <w:rPr>
          <w:rFonts w:ascii="Raleway" w:hAnsi="Raleway" w:cs="Arial"/>
          <w:bCs/>
          <w:sz w:val="22"/>
          <w:szCs w:val="22"/>
        </w:rPr>
        <w:t>workplace privacy</w:t>
      </w:r>
    </w:p>
    <w:p w14:paraId="651D6D7E" w14:textId="3D3702B4" w:rsidR="00D66E7E" w:rsidRPr="00A36CF0" w:rsidRDefault="00A51DE1" w:rsidP="00A51DE1">
      <w:pPr>
        <w:numPr>
          <w:ilvl w:val="1"/>
          <w:numId w:val="5"/>
        </w:numPr>
        <w:rPr>
          <w:rFonts w:ascii="Raleway" w:hAnsi="Raleway" w:cs="Arial"/>
          <w:bCs/>
          <w:sz w:val="22"/>
          <w:szCs w:val="22"/>
        </w:rPr>
      </w:pPr>
      <w:r>
        <w:rPr>
          <w:rFonts w:ascii="Raleway" w:hAnsi="Raleway" w:cs="Arial"/>
          <w:bCs/>
          <w:sz w:val="22"/>
          <w:szCs w:val="22"/>
        </w:rPr>
        <w:t xml:space="preserve">has </w:t>
      </w:r>
      <w:r w:rsidRPr="00A36CF0">
        <w:rPr>
          <w:rFonts w:ascii="Raleway" w:hAnsi="Raleway" w:cs="Arial"/>
          <w:bCs/>
          <w:sz w:val="22"/>
          <w:szCs w:val="22"/>
        </w:rPr>
        <w:t>contemporary</w:t>
      </w:r>
      <w:r>
        <w:rPr>
          <w:rFonts w:ascii="Raleway" w:hAnsi="Raleway" w:cs="Arial"/>
          <w:bCs/>
          <w:sz w:val="22"/>
          <w:szCs w:val="22"/>
        </w:rPr>
        <w:t xml:space="preserve"> accountability indicators</w:t>
      </w:r>
      <w:r w:rsidRPr="00A36CF0">
        <w:rPr>
          <w:rFonts w:ascii="Raleway" w:hAnsi="Raleway" w:cs="Arial"/>
          <w:bCs/>
          <w:sz w:val="22"/>
          <w:szCs w:val="22"/>
        </w:rPr>
        <w:t xml:space="preserve"> linked to outcomes that align with strategic objectives</w:t>
      </w:r>
      <w:r w:rsidR="00F1206B" w:rsidRPr="00A36CF0">
        <w:rPr>
          <w:rFonts w:ascii="Raleway" w:hAnsi="Raleway" w:cs="Arial"/>
          <w:bCs/>
          <w:sz w:val="22"/>
          <w:szCs w:val="22"/>
        </w:rPr>
        <w:t>, and</w:t>
      </w:r>
    </w:p>
    <w:p w14:paraId="2AFC3386" w14:textId="1078622E" w:rsidR="00D66E7E" w:rsidRPr="00A36CF0" w:rsidRDefault="00A51DE1" w:rsidP="00A51DE1">
      <w:pPr>
        <w:numPr>
          <w:ilvl w:val="1"/>
          <w:numId w:val="5"/>
        </w:numPr>
        <w:rPr>
          <w:rFonts w:ascii="Raleway" w:hAnsi="Raleway" w:cs="Arial"/>
          <w:bCs/>
          <w:sz w:val="22"/>
          <w:szCs w:val="22"/>
        </w:rPr>
      </w:pPr>
      <w:r>
        <w:rPr>
          <w:rFonts w:ascii="Raleway" w:hAnsi="Raleway" w:cs="Arial"/>
          <w:bCs/>
          <w:sz w:val="22"/>
          <w:szCs w:val="22"/>
        </w:rPr>
        <w:t xml:space="preserve">has </w:t>
      </w:r>
      <w:r w:rsidR="002D586E" w:rsidRPr="00A36CF0">
        <w:rPr>
          <w:rFonts w:ascii="Raleway" w:hAnsi="Raleway" w:cs="Arial"/>
          <w:bCs/>
          <w:sz w:val="22"/>
          <w:szCs w:val="22"/>
        </w:rPr>
        <w:t>o</w:t>
      </w:r>
      <w:r w:rsidR="00F1206B" w:rsidRPr="00A36CF0">
        <w:rPr>
          <w:rFonts w:ascii="Raleway" w:hAnsi="Raleway" w:cs="Arial"/>
          <w:bCs/>
          <w:sz w:val="22"/>
          <w:szCs w:val="22"/>
        </w:rPr>
        <w:t>ngoing e</w:t>
      </w:r>
      <w:r w:rsidR="00D66E7E" w:rsidRPr="00A36CF0">
        <w:rPr>
          <w:rFonts w:ascii="Raleway" w:hAnsi="Raleway" w:cs="Arial"/>
          <w:bCs/>
          <w:sz w:val="22"/>
          <w:szCs w:val="22"/>
        </w:rPr>
        <w:t>ngagement with the WHS Council.</w:t>
      </w:r>
    </w:p>
    <w:p w14:paraId="2162C563" w14:textId="1B85F4B0" w:rsidR="009A45E7" w:rsidRPr="00A36CF0" w:rsidRDefault="00BE7A8F" w:rsidP="009A45E7">
      <w:pPr>
        <w:rPr>
          <w:rFonts w:ascii="Raleway" w:hAnsi="Raleway" w:cs="Arial"/>
          <w:bCs/>
          <w:sz w:val="22"/>
          <w:szCs w:val="22"/>
        </w:rPr>
      </w:pPr>
      <w:r w:rsidRPr="00A36CF0">
        <w:rPr>
          <w:rFonts w:ascii="Raleway" w:hAnsi="Raleway" w:cs="Arial"/>
          <w:bCs/>
          <w:sz w:val="22"/>
          <w:szCs w:val="22"/>
        </w:rPr>
        <w:t xml:space="preserve">Consequently, </w:t>
      </w:r>
      <w:r w:rsidR="009A45E7" w:rsidRPr="00A36CF0">
        <w:rPr>
          <w:rFonts w:ascii="Raleway" w:hAnsi="Raleway" w:cs="Arial"/>
          <w:bCs/>
          <w:sz w:val="22"/>
          <w:szCs w:val="22"/>
        </w:rPr>
        <w:t>WorkSafe ACT’s focus areas for 202</w:t>
      </w:r>
      <w:r w:rsidR="0055482D" w:rsidRPr="00A36CF0">
        <w:rPr>
          <w:rFonts w:ascii="Raleway" w:hAnsi="Raleway" w:cs="Arial"/>
          <w:bCs/>
          <w:sz w:val="22"/>
          <w:szCs w:val="22"/>
        </w:rPr>
        <w:t>4</w:t>
      </w:r>
      <w:r w:rsidR="009A45E7" w:rsidRPr="00A36CF0">
        <w:rPr>
          <w:rFonts w:ascii="Raleway" w:hAnsi="Raleway" w:cs="Arial"/>
          <w:bCs/>
          <w:sz w:val="22"/>
          <w:szCs w:val="22"/>
        </w:rPr>
        <w:t xml:space="preserve"> include:</w:t>
      </w:r>
    </w:p>
    <w:p w14:paraId="17910F42" w14:textId="77777777" w:rsidR="00C50EC5" w:rsidRPr="00A36CF0" w:rsidRDefault="00BA2089" w:rsidP="00C50EC5">
      <w:pPr>
        <w:rPr>
          <w:rFonts w:ascii="Raleway" w:hAnsi="Raleway" w:cs="Arial"/>
          <w:b/>
          <w:sz w:val="22"/>
          <w:szCs w:val="22"/>
        </w:rPr>
      </w:pPr>
      <w:r w:rsidRPr="00A36CF0">
        <w:rPr>
          <w:rFonts w:ascii="Raleway" w:hAnsi="Raleway" w:cs="Arial"/>
          <w:b/>
          <w:sz w:val="22"/>
          <w:szCs w:val="22"/>
        </w:rPr>
        <w:t>Reducing worker fatalities</w:t>
      </w:r>
    </w:p>
    <w:p w14:paraId="76608E52" w14:textId="3ABB6D45" w:rsidR="00BA2089" w:rsidRPr="00A36CF0" w:rsidRDefault="00BA2089" w:rsidP="00C50EC5">
      <w:pPr>
        <w:rPr>
          <w:rFonts w:ascii="Raleway" w:hAnsi="Raleway" w:cs="Arial"/>
          <w:b/>
          <w:sz w:val="22"/>
          <w:szCs w:val="22"/>
        </w:rPr>
      </w:pPr>
      <w:r w:rsidRPr="00A36CF0">
        <w:rPr>
          <w:rFonts w:ascii="Raleway" w:hAnsi="Raleway" w:cs="Arial"/>
          <w:bCs/>
          <w:sz w:val="22"/>
          <w:szCs w:val="22"/>
        </w:rPr>
        <w:t xml:space="preserve">WorkSafe ACT will target industries with the highest rates of serious injuries, particularly for workplaces where there is a </w:t>
      </w:r>
      <w:r w:rsidR="00017A75" w:rsidRPr="00A36CF0">
        <w:rPr>
          <w:rFonts w:ascii="Raleway" w:hAnsi="Raleway" w:cs="Arial"/>
          <w:bCs/>
          <w:sz w:val="22"/>
          <w:szCs w:val="22"/>
        </w:rPr>
        <w:t xml:space="preserve">repeated </w:t>
      </w:r>
      <w:r w:rsidRPr="00A36CF0">
        <w:rPr>
          <w:rFonts w:ascii="Raleway" w:hAnsi="Raleway" w:cs="Arial"/>
          <w:bCs/>
          <w:sz w:val="22"/>
          <w:szCs w:val="22"/>
        </w:rPr>
        <w:t xml:space="preserve">history of </w:t>
      </w:r>
      <w:r w:rsidR="00017A75" w:rsidRPr="00A36CF0">
        <w:rPr>
          <w:rFonts w:ascii="Raleway" w:hAnsi="Raleway" w:cs="Arial"/>
          <w:bCs/>
          <w:sz w:val="22"/>
          <w:szCs w:val="22"/>
        </w:rPr>
        <w:t xml:space="preserve">failure to manage </w:t>
      </w:r>
      <w:r w:rsidR="00500A55">
        <w:rPr>
          <w:rFonts w:ascii="Raleway" w:hAnsi="Raleway" w:cs="Arial"/>
          <w:bCs/>
          <w:sz w:val="22"/>
          <w:szCs w:val="22"/>
        </w:rPr>
        <w:t xml:space="preserve">WHS </w:t>
      </w:r>
      <w:r w:rsidR="00017A75" w:rsidRPr="00A36CF0">
        <w:rPr>
          <w:rFonts w:ascii="Raleway" w:hAnsi="Raleway" w:cs="Arial"/>
          <w:bCs/>
          <w:sz w:val="22"/>
          <w:szCs w:val="22"/>
        </w:rPr>
        <w:t>risks</w:t>
      </w:r>
      <w:r w:rsidRPr="00A36CF0">
        <w:rPr>
          <w:rFonts w:ascii="Raleway" w:hAnsi="Raleway" w:cs="Arial"/>
          <w:bCs/>
          <w:sz w:val="22"/>
          <w:szCs w:val="22"/>
        </w:rPr>
        <w:t xml:space="preserve"> Proactive and re</w:t>
      </w:r>
      <w:r w:rsidR="00A51DE1">
        <w:rPr>
          <w:rFonts w:ascii="Raleway" w:hAnsi="Raleway" w:cs="Arial"/>
          <w:bCs/>
          <w:sz w:val="22"/>
          <w:szCs w:val="22"/>
        </w:rPr>
        <w:t>sponsive</w:t>
      </w:r>
      <w:r w:rsidRPr="00A36CF0">
        <w:rPr>
          <w:rFonts w:ascii="Raleway" w:hAnsi="Raleway" w:cs="Arial"/>
          <w:bCs/>
          <w:sz w:val="22"/>
          <w:szCs w:val="22"/>
        </w:rPr>
        <w:t xml:space="preserve"> activities will focus on strong regulatory enforcement to prevent worker fatalities</w:t>
      </w:r>
      <w:r w:rsidR="00017A75" w:rsidRPr="00A36CF0">
        <w:rPr>
          <w:rFonts w:ascii="Raleway" w:hAnsi="Raleway" w:cs="Arial"/>
          <w:bCs/>
          <w:sz w:val="22"/>
          <w:szCs w:val="22"/>
        </w:rPr>
        <w:t xml:space="preserve"> in the high</w:t>
      </w:r>
      <w:r w:rsidR="00F846CE">
        <w:rPr>
          <w:rFonts w:ascii="Raleway" w:hAnsi="Raleway" w:cs="Arial"/>
          <w:bCs/>
          <w:sz w:val="22"/>
          <w:szCs w:val="22"/>
        </w:rPr>
        <w:t xml:space="preserve"> </w:t>
      </w:r>
      <w:r w:rsidR="00017A75" w:rsidRPr="00A36CF0">
        <w:rPr>
          <w:rFonts w:ascii="Raleway" w:hAnsi="Raleway" w:cs="Arial"/>
          <w:bCs/>
          <w:sz w:val="22"/>
          <w:szCs w:val="22"/>
        </w:rPr>
        <w:t xml:space="preserve">risk sectors, including construction. </w:t>
      </w:r>
      <w:r w:rsidRPr="00A36CF0">
        <w:rPr>
          <w:rFonts w:ascii="Raleway" w:hAnsi="Raleway" w:cs="Arial"/>
          <w:bCs/>
          <w:sz w:val="22"/>
          <w:szCs w:val="22"/>
        </w:rPr>
        <w:t xml:space="preserve"> </w:t>
      </w:r>
    </w:p>
    <w:p w14:paraId="475D1A07" w14:textId="548D0513" w:rsidR="004711B3" w:rsidRPr="00A36CF0" w:rsidRDefault="004711B3" w:rsidP="00C50EC5">
      <w:pPr>
        <w:rPr>
          <w:rFonts w:ascii="Raleway" w:hAnsi="Raleway" w:cs="Arial"/>
          <w:b/>
          <w:sz w:val="22"/>
          <w:szCs w:val="22"/>
        </w:rPr>
      </w:pPr>
      <w:r w:rsidRPr="00A36CF0">
        <w:rPr>
          <w:rFonts w:ascii="Raleway" w:hAnsi="Raleway" w:cs="Arial"/>
          <w:sz w:val="22"/>
          <w:szCs w:val="22"/>
        </w:rPr>
        <w:t xml:space="preserve">In 2023, WorkSafe ACT agreed to the implementation of all recommendations falling within the scope of WorkSafe ACT following the </w:t>
      </w:r>
      <w:r w:rsidRPr="00A36CF0">
        <w:rPr>
          <w:rFonts w:ascii="Raleway" w:hAnsi="Raleway" w:cs="Arial"/>
          <w:i/>
          <w:iCs/>
          <w:sz w:val="22"/>
          <w:szCs w:val="22"/>
        </w:rPr>
        <w:t xml:space="preserve">Conduct of Work Health and Safety Prosecutions Review </w:t>
      </w:r>
      <w:r w:rsidRPr="00A36CF0">
        <w:rPr>
          <w:rFonts w:ascii="Raleway" w:hAnsi="Raleway" w:cs="Arial"/>
          <w:sz w:val="22"/>
          <w:szCs w:val="22"/>
        </w:rPr>
        <w:t xml:space="preserve">undertaken by Marie Boland. WorkSafe ACT will work with the ACT Government to progress </w:t>
      </w:r>
      <w:r w:rsidR="00C50EC5" w:rsidRPr="00A36CF0">
        <w:rPr>
          <w:rFonts w:ascii="Raleway" w:hAnsi="Raleway" w:cs="Arial"/>
          <w:sz w:val="22"/>
          <w:szCs w:val="22"/>
        </w:rPr>
        <w:t>these recommendations</w:t>
      </w:r>
      <w:r w:rsidRPr="00A36CF0">
        <w:rPr>
          <w:rFonts w:ascii="Raleway" w:hAnsi="Raleway" w:cs="Arial"/>
          <w:sz w:val="22"/>
          <w:szCs w:val="22"/>
        </w:rPr>
        <w:t>.</w:t>
      </w:r>
    </w:p>
    <w:p w14:paraId="0B050C5E" w14:textId="42E0B250" w:rsidR="00BA2089" w:rsidRPr="00A36CF0" w:rsidRDefault="00BA2089" w:rsidP="00C50EC5">
      <w:pPr>
        <w:rPr>
          <w:rFonts w:ascii="Raleway" w:hAnsi="Raleway" w:cs="Arial"/>
          <w:bCs/>
          <w:sz w:val="22"/>
          <w:szCs w:val="22"/>
        </w:rPr>
      </w:pPr>
      <w:r w:rsidRPr="00A36CF0">
        <w:rPr>
          <w:rFonts w:ascii="Raleway" w:hAnsi="Raleway" w:cs="Arial"/>
          <w:bCs/>
          <w:sz w:val="22"/>
          <w:szCs w:val="22"/>
        </w:rPr>
        <w:lastRenderedPageBreak/>
        <w:t xml:space="preserve">WorkSafe </w:t>
      </w:r>
      <w:r w:rsidR="004677C9" w:rsidRPr="00A36CF0">
        <w:rPr>
          <w:rFonts w:ascii="Raleway" w:hAnsi="Raleway" w:cs="Arial"/>
          <w:bCs/>
          <w:sz w:val="22"/>
          <w:szCs w:val="22"/>
        </w:rPr>
        <w:t xml:space="preserve">ACT </w:t>
      </w:r>
      <w:r w:rsidRPr="00A36CF0">
        <w:rPr>
          <w:rFonts w:ascii="Raleway" w:hAnsi="Raleway" w:cs="Arial"/>
          <w:bCs/>
          <w:sz w:val="22"/>
          <w:szCs w:val="22"/>
        </w:rPr>
        <w:t xml:space="preserve">will continue </w:t>
      </w:r>
      <w:r w:rsidR="006848F1" w:rsidRPr="00A36CF0">
        <w:rPr>
          <w:rFonts w:ascii="Raleway" w:hAnsi="Raleway" w:cs="Arial"/>
          <w:bCs/>
          <w:sz w:val="22"/>
          <w:szCs w:val="22"/>
        </w:rPr>
        <w:t>our</w:t>
      </w:r>
      <w:r w:rsidRPr="00A36CF0">
        <w:rPr>
          <w:rFonts w:ascii="Raleway" w:hAnsi="Raleway" w:cs="Arial"/>
          <w:bCs/>
          <w:sz w:val="22"/>
          <w:szCs w:val="22"/>
        </w:rPr>
        <w:t xml:space="preserve"> important work supporting the families who have been impacted by</w:t>
      </w:r>
      <w:r w:rsidR="00A77F12" w:rsidRPr="00A36CF0">
        <w:rPr>
          <w:rFonts w:ascii="Raleway" w:hAnsi="Raleway" w:cs="Arial"/>
          <w:bCs/>
          <w:sz w:val="22"/>
          <w:szCs w:val="22"/>
        </w:rPr>
        <w:t xml:space="preserve"> a</w:t>
      </w:r>
      <w:r w:rsidRPr="00A36CF0">
        <w:rPr>
          <w:rFonts w:ascii="Raleway" w:hAnsi="Raleway" w:cs="Arial"/>
          <w:bCs/>
          <w:sz w:val="22"/>
          <w:szCs w:val="22"/>
        </w:rPr>
        <w:t xml:space="preserve"> workplace death or </w:t>
      </w:r>
      <w:r w:rsidR="007A48A3" w:rsidRPr="00A36CF0">
        <w:rPr>
          <w:rFonts w:ascii="Raleway" w:hAnsi="Raleway" w:cs="Arial"/>
          <w:bCs/>
          <w:sz w:val="22"/>
          <w:szCs w:val="22"/>
        </w:rPr>
        <w:t>serious</w:t>
      </w:r>
      <w:r w:rsidRPr="00A36CF0">
        <w:rPr>
          <w:rFonts w:ascii="Raleway" w:hAnsi="Raleway" w:cs="Arial"/>
          <w:bCs/>
          <w:sz w:val="22"/>
          <w:szCs w:val="22"/>
        </w:rPr>
        <w:t xml:space="preserve"> injury</w:t>
      </w:r>
      <w:r w:rsidR="00A662AF">
        <w:rPr>
          <w:rFonts w:ascii="Raleway" w:hAnsi="Raleway" w:cs="Arial"/>
          <w:bCs/>
          <w:sz w:val="22"/>
          <w:szCs w:val="22"/>
        </w:rPr>
        <w:t xml:space="preserve"> with a focus on improved access to information and service delivery</w:t>
      </w:r>
      <w:r w:rsidR="007A48A3" w:rsidRPr="00A36CF0">
        <w:rPr>
          <w:rFonts w:ascii="Raleway" w:hAnsi="Raleway" w:cs="Arial"/>
          <w:bCs/>
          <w:sz w:val="22"/>
          <w:szCs w:val="22"/>
        </w:rPr>
        <w:t>.</w:t>
      </w:r>
      <w:r w:rsidR="00A51DE1">
        <w:rPr>
          <w:rFonts w:ascii="Raleway" w:hAnsi="Raleway" w:cs="Arial"/>
          <w:bCs/>
          <w:sz w:val="22"/>
          <w:szCs w:val="22"/>
        </w:rPr>
        <w:t xml:space="preserve"> </w:t>
      </w:r>
    </w:p>
    <w:p w14:paraId="71C499BF" w14:textId="77777777" w:rsidR="006848F1" w:rsidRPr="00A36CF0" w:rsidRDefault="009A45E7" w:rsidP="006848F1">
      <w:pPr>
        <w:rPr>
          <w:rFonts w:ascii="Raleway" w:hAnsi="Raleway" w:cs="Arial"/>
          <w:bCs/>
          <w:color w:val="auto"/>
          <w:sz w:val="22"/>
          <w:szCs w:val="22"/>
        </w:rPr>
      </w:pPr>
      <w:r w:rsidRPr="00A36CF0">
        <w:rPr>
          <w:rFonts w:ascii="Raleway" w:hAnsi="Raleway" w:cs="Arial"/>
          <w:b/>
          <w:bCs/>
          <w:color w:val="auto"/>
          <w:sz w:val="22"/>
          <w:szCs w:val="22"/>
        </w:rPr>
        <w:t>Addressing psychosocial hazards</w:t>
      </w:r>
      <w:r w:rsidR="00F1206B" w:rsidRPr="00A36CF0">
        <w:rPr>
          <w:rFonts w:ascii="Raleway" w:hAnsi="Raleway" w:cs="Arial"/>
          <w:b/>
          <w:bCs/>
          <w:color w:val="auto"/>
          <w:sz w:val="22"/>
          <w:szCs w:val="22"/>
        </w:rPr>
        <w:t xml:space="preserve"> in the workplace</w:t>
      </w:r>
    </w:p>
    <w:p w14:paraId="0D305C63" w14:textId="41B051FE" w:rsidR="00017A75" w:rsidRPr="00A36CF0" w:rsidRDefault="009A4B6C" w:rsidP="006848F1">
      <w:pPr>
        <w:rPr>
          <w:rFonts w:ascii="Raleway" w:hAnsi="Raleway" w:cs="Arial"/>
          <w:bCs/>
          <w:sz w:val="22"/>
          <w:szCs w:val="22"/>
        </w:rPr>
      </w:pPr>
      <w:r w:rsidRPr="00A36CF0">
        <w:rPr>
          <w:rFonts w:ascii="Raleway" w:hAnsi="Raleway" w:cs="Arial"/>
          <w:bCs/>
          <w:sz w:val="22"/>
          <w:szCs w:val="22"/>
        </w:rPr>
        <w:t>In 20</w:t>
      </w:r>
      <w:r w:rsidR="002965D9" w:rsidRPr="00A36CF0">
        <w:rPr>
          <w:rFonts w:ascii="Raleway" w:hAnsi="Raleway" w:cs="Arial"/>
          <w:bCs/>
          <w:sz w:val="22"/>
          <w:szCs w:val="22"/>
        </w:rPr>
        <w:t>24</w:t>
      </w:r>
      <w:r w:rsidRPr="00A36CF0">
        <w:rPr>
          <w:rFonts w:ascii="Raleway" w:hAnsi="Raleway" w:cs="Arial"/>
          <w:bCs/>
          <w:sz w:val="22"/>
          <w:szCs w:val="22"/>
        </w:rPr>
        <w:t xml:space="preserve">, </w:t>
      </w:r>
      <w:r w:rsidR="00CB29AE" w:rsidRPr="00A36CF0">
        <w:rPr>
          <w:rFonts w:ascii="Raleway" w:hAnsi="Raleway" w:cs="Arial"/>
          <w:bCs/>
          <w:sz w:val="22"/>
          <w:szCs w:val="22"/>
        </w:rPr>
        <w:t xml:space="preserve">WorkSafe ACT will continue to </w:t>
      </w:r>
      <w:r w:rsidR="0055482D" w:rsidRPr="00A36CF0">
        <w:rPr>
          <w:rFonts w:ascii="Raleway" w:hAnsi="Raleway" w:cs="Arial"/>
          <w:bCs/>
          <w:sz w:val="22"/>
          <w:szCs w:val="22"/>
        </w:rPr>
        <w:t xml:space="preserve">promote and enforce compliance with the work health and safety </w:t>
      </w:r>
      <w:r w:rsidR="002965D9" w:rsidRPr="00A36CF0">
        <w:rPr>
          <w:rFonts w:ascii="Raleway" w:hAnsi="Raleway" w:cs="Arial"/>
          <w:bCs/>
          <w:sz w:val="22"/>
          <w:szCs w:val="22"/>
        </w:rPr>
        <w:t>requirements</w:t>
      </w:r>
      <w:r w:rsidR="0055482D" w:rsidRPr="00A36CF0">
        <w:rPr>
          <w:rFonts w:ascii="Raleway" w:hAnsi="Raleway" w:cs="Arial"/>
          <w:bCs/>
          <w:sz w:val="22"/>
          <w:szCs w:val="22"/>
        </w:rPr>
        <w:t xml:space="preserve"> for managing psychosocial hazards.</w:t>
      </w:r>
      <w:r w:rsidR="002965D9" w:rsidRPr="00A36CF0">
        <w:rPr>
          <w:rFonts w:ascii="Raleway" w:hAnsi="Raleway" w:cs="Arial"/>
          <w:bCs/>
          <w:sz w:val="22"/>
          <w:szCs w:val="22"/>
        </w:rPr>
        <w:t xml:space="preserve"> New regulations came into effect in 2023, supported by the </w:t>
      </w:r>
      <w:r w:rsidR="002965D9" w:rsidRPr="00A36CF0">
        <w:rPr>
          <w:rFonts w:ascii="Raleway" w:hAnsi="Raleway" w:cs="Arial"/>
          <w:bCs/>
          <w:i/>
          <w:iCs/>
          <w:sz w:val="22"/>
          <w:szCs w:val="22"/>
        </w:rPr>
        <w:t>Code of Practice for Managing Psychosocial Hazards at Work</w:t>
      </w:r>
      <w:r w:rsidR="002965D9" w:rsidRPr="00A36CF0">
        <w:rPr>
          <w:rFonts w:ascii="Raleway" w:hAnsi="Raleway" w:cs="Arial"/>
          <w:bCs/>
          <w:sz w:val="22"/>
          <w:szCs w:val="22"/>
        </w:rPr>
        <w:t>.</w:t>
      </w:r>
    </w:p>
    <w:p w14:paraId="40CE9D45" w14:textId="0A7CED5C" w:rsidR="00FA6BBD" w:rsidRPr="00A36CF0" w:rsidRDefault="002965D9" w:rsidP="006848F1">
      <w:pPr>
        <w:rPr>
          <w:rFonts w:ascii="Raleway" w:hAnsi="Raleway" w:cs="Arial"/>
          <w:bCs/>
          <w:sz w:val="22"/>
          <w:szCs w:val="22"/>
        </w:rPr>
      </w:pPr>
      <w:r w:rsidRPr="00A36CF0">
        <w:rPr>
          <w:rFonts w:ascii="Raleway" w:hAnsi="Raleway" w:cs="Arial"/>
          <w:bCs/>
          <w:sz w:val="22"/>
          <w:szCs w:val="22"/>
        </w:rPr>
        <w:t xml:space="preserve">WorkSafe </w:t>
      </w:r>
      <w:r w:rsidR="004677C9" w:rsidRPr="00A36CF0">
        <w:rPr>
          <w:rFonts w:ascii="Raleway" w:hAnsi="Raleway" w:cs="Arial"/>
          <w:bCs/>
          <w:sz w:val="22"/>
          <w:szCs w:val="22"/>
        </w:rPr>
        <w:t xml:space="preserve">ACT </w:t>
      </w:r>
      <w:r w:rsidRPr="00A36CF0">
        <w:rPr>
          <w:rFonts w:ascii="Raleway" w:hAnsi="Raleway" w:cs="Arial"/>
          <w:bCs/>
          <w:sz w:val="22"/>
          <w:szCs w:val="22"/>
        </w:rPr>
        <w:t xml:space="preserve">will continue to </w:t>
      </w:r>
      <w:r w:rsidR="0055482D" w:rsidRPr="00A36CF0">
        <w:rPr>
          <w:rFonts w:ascii="Raleway" w:hAnsi="Raleway" w:cs="Arial"/>
          <w:bCs/>
          <w:sz w:val="22"/>
          <w:szCs w:val="22"/>
        </w:rPr>
        <w:t xml:space="preserve">support workplaces in the Territory to understand and carry out their duties </w:t>
      </w:r>
      <w:r w:rsidRPr="00A36CF0">
        <w:rPr>
          <w:rFonts w:ascii="Raleway" w:hAnsi="Raleway" w:cs="Arial"/>
          <w:bCs/>
          <w:sz w:val="22"/>
          <w:szCs w:val="22"/>
        </w:rPr>
        <w:t xml:space="preserve">to </w:t>
      </w:r>
      <w:r w:rsidR="0055482D" w:rsidRPr="00A36CF0">
        <w:rPr>
          <w:rFonts w:ascii="Raleway" w:hAnsi="Raleway" w:cs="Arial"/>
          <w:bCs/>
          <w:sz w:val="22"/>
          <w:szCs w:val="22"/>
        </w:rPr>
        <w:t>effectively</w:t>
      </w:r>
      <w:r w:rsidRPr="00A36CF0">
        <w:rPr>
          <w:rFonts w:ascii="Raleway" w:hAnsi="Raleway" w:cs="Arial"/>
          <w:bCs/>
          <w:sz w:val="22"/>
          <w:szCs w:val="22"/>
        </w:rPr>
        <w:t xml:space="preserve"> manage psychosocial hazards</w:t>
      </w:r>
      <w:r w:rsidR="0055482D" w:rsidRPr="00A36CF0">
        <w:rPr>
          <w:rFonts w:ascii="Raleway" w:hAnsi="Raleway" w:cs="Arial"/>
          <w:bCs/>
          <w:sz w:val="22"/>
          <w:szCs w:val="22"/>
        </w:rPr>
        <w:t>.</w:t>
      </w:r>
      <w:r w:rsidRPr="00A36CF0">
        <w:rPr>
          <w:rFonts w:ascii="Raleway" w:hAnsi="Raleway" w:cs="Arial"/>
          <w:bCs/>
          <w:sz w:val="22"/>
          <w:szCs w:val="22"/>
        </w:rPr>
        <w:t xml:space="preserve"> S</w:t>
      </w:r>
      <w:r w:rsidR="00017A75" w:rsidRPr="00A36CF0">
        <w:rPr>
          <w:rFonts w:ascii="Raleway" w:hAnsi="Raleway" w:cs="Arial"/>
          <w:bCs/>
          <w:sz w:val="22"/>
          <w:szCs w:val="22"/>
        </w:rPr>
        <w:t xml:space="preserve">ome of these activities </w:t>
      </w:r>
      <w:r w:rsidR="0055482D" w:rsidRPr="00A36CF0">
        <w:rPr>
          <w:rFonts w:ascii="Raleway" w:hAnsi="Raleway" w:cs="Arial"/>
          <w:bCs/>
          <w:sz w:val="22"/>
          <w:szCs w:val="22"/>
        </w:rPr>
        <w:t xml:space="preserve">will include: </w:t>
      </w:r>
    </w:p>
    <w:p w14:paraId="517433B0" w14:textId="1773059A" w:rsidR="00FA6BBD" w:rsidRPr="00A36CF0" w:rsidRDefault="00FA6BBD" w:rsidP="006848F1">
      <w:pPr>
        <w:numPr>
          <w:ilvl w:val="0"/>
          <w:numId w:val="5"/>
        </w:numPr>
        <w:rPr>
          <w:rFonts w:ascii="Raleway" w:hAnsi="Raleway" w:cs="Arial"/>
          <w:bCs/>
          <w:sz w:val="22"/>
          <w:szCs w:val="22"/>
        </w:rPr>
      </w:pPr>
      <w:r w:rsidRPr="00A36CF0">
        <w:rPr>
          <w:rFonts w:ascii="Raleway" w:hAnsi="Raleway" w:cs="Arial"/>
          <w:bCs/>
          <w:sz w:val="22"/>
          <w:szCs w:val="22"/>
        </w:rPr>
        <w:t xml:space="preserve">increasing awareness of existing psychosocial resources </w:t>
      </w:r>
      <w:r w:rsidR="00A662AF">
        <w:rPr>
          <w:rFonts w:ascii="Raleway" w:hAnsi="Raleway" w:cs="Arial"/>
          <w:bCs/>
          <w:sz w:val="22"/>
          <w:szCs w:val="22"/>
        </w:rPr>
        <w:t>through targeted communication</w:t>
      </w:r>
    </w:p>
    <w:p w14:paraId="6C0B4433" w14:textId="77777777" w:rsidR="00A662AF" w:rsidRDefault="00A662AF" w:rsidP="006848F1">
      <w:pPr>
        <w:numPr>
          <w:ilvl w:val="0"/>
          <w:numId w:val="5"/>
        </w:numPr>
        <w:rPr>
          <w:rFonts w:ascii="Raleway" w:hAnsi="Raleway" w:cs="Arial"/>
          <w:bCs/>
          <w:sz w:val="22"/>
          <w:szCs w:val="22"/>
        </w:rPr>
      </w:pPr>
      <w:r>
        <w:rPr>
          <w:rFonts w:ascii="Raleway" w:hAnsi="Raleway" w:cs="Arial"/>
          <w:bCs/>
          <w:sz w:val="22"/>
          <w:szCs w:val="22"/>
        </w:rPr>
        <w:t>increased numbers of psychosocial proactive workplace visits</w:t>
      </w:r>
    </w:p>
    <w:p w14:paraId="71EFB5AF" w14:textId="1F17B86F" w:rsidR="00FA6BBD" w:rsidRPr="00A36CF0" w:rsidRDefault="00FA6BBD" w:rsidP="006848F1">
      <w:pPr>
        <w:numPr>
          <w:ilvl w:val="0"/>
          <w:numId w:val="5"/>
        </w:numPr>
        <w:rPr>
          <w:rFonts w:ascii="Raleway" w:hAnsi="Raleway" w:cs="Arial"/>
          <w:bCs/>
          <w:sz w:val="22"/>
          <w:szCs w:val="22"/>
        </w:rPr>
      </w:pPr>
      <w:r w:rsidRPr="00A36CF0">
        <w:rPr>
          <w:rFonts w:ascii="Raleway" w:hAnsi="Raleway" w:cs="Arial"/>
          <w:bCs/>
          <w:sz w:val="22"/>
          <w:szCs w:val="22"/>
        </w:rPr>
        <w:t xml:space="preserve">developing </w:t>
      </w:r>
      <w:r w:rsidR="00A662AF">
        <w:rPr>
          <w:rFonts w:ascii="Raleway" w:hAnsi="Raleway" w:cs="Arial"/>
          <w:bCs/>
          <w:sz w:val="22"/>
          <w:szCs w:val="22"/>
        </w:rPr>
        <w:t xml:space="preserve">additional </w:t>
      </w:r>
      <w:r w:rsidRPr="00A36CF0">
        <w:rPr>
          <w:rFonts w:ascii="Raleway" w:hAnsi="Raleway" w:cs="Arial"/>
          <w:bCs/>
          <w:sz w:val="22"/>
          <w:szCs w:val="22"/>
        </w:rPr>
        <w:t>resources for employers and workers to assist with improving psychosocial hazard identification and management</w:t>
      </w:r>
    </w:p>
    <w:p w14:paraId="1419F71C" w14:textId="2CACD669" w:rsidR="00FA6BBD" w:rsidRPr="00A36CF0" w:rsidRDefault="00FA6BBD" w:rsidP="006848F1">
      <w:pPr>
        <w:numPr>
          <w:ilvl w:val="0"/>
          <w:numId w:val="5"/>
        </w:numPr>
        <w:rPr>
          <w:rFonts w:ascii="Raleway" w:hAnsi="Raleway" w:cs="Arial"/>
          <w:bCs/>
          <w:sz w:val="22"/>
          <w:szCs w:val="22"/>
        </w:rPr>
      </w:pPr>
      <w:r w:rsidRPr="00A36CF0">
        <w:rPr>
          <w:rFonts w:ascii="Raleway" w:hAnsi="Raleway" w:cs="Arial"/>
          <w:bCs/>
          <w:sz w:val="22"/>
          <w:szCs w:val="22"/>
        </w:rPr>
        <w:t>improved capability for WorkSafe ACT Inspectors to target psychosocial hazards at workplace inspections, and</w:t>
      </w:r>
    </w:p>
    <w:p w14:paraId="43299C74" w14:textId="067AB7A2" w:rsidR="00FA6BBD" w:rsidRPr="00A36CF0" w:rsidRDefault="00FA6BBD" w:rsidP="006848F1">
      <w:pPr>
        <w:numPr>
          <w:ilvl w:val="0"/>
          <w:numId w:val="5"/>
        </w:numPr>
        <w:rPr>
          <w:rFonts w:ascii="Raleway" w:hAnsi="Raleway" w:cs="Arial"/>
          <w:bCs/>
          <w:sz w:val="22"/>
          <w:szCs w:val="22"/>
        </w:rPr>
      </w:pPr>
      <w:r w:rsidRPr="00A36CF0">
        <w:rPr>
          <w:rFonts w:ascii="Raleway" w:hAnsi="Raleway" w:cs="Arial"/>
          <w:bCs/>
          <w:sz w:val="22"/>
          <w:szCs w:val="22"/>
        </w:rPr>
        <w:t>developing and fostering relationships with general and industry-specific subject matter experts.</w:t>
      </w:r>
    </w:p>
    <w:p w14:paraId="1565A95D" w14:textId="13E4551E" w:rsidR="00D13072" w:rsidRPr="00A36CF0" w:rsidRDefault="00FA6BBD" w:rsidP="006848F1">
      <w:pPr>
        <w:rPr>
          <w:rFonts w:ascii="Raleway" w:hAnsi="Raleway" w:cs="Arial"/>
          <w:bCs/>
          <w:sz w:val="22"/>
          <w:szCs w:val="22"/>
        </w:rPr>
      </w:pPr>
      <w:r w:rsidRPr="00A36CF0">
        <w:rPr>
          <w:rFonts w:ascii="Raleway" w:hAnsi="Raleway" w:cs="Arial"/>
          <w:bCs/>
          <w:sz w:val="22"/>
          <w:szCs w:val="22"/>
        </w:rPr>
        <w:t xml:space="preserve">WorkSafe ACT will </w:t>
      </w:r>
      <w:r w:rsidR="00B10C80">
        <w:rPr>
          <w:rFonts w:ascii="Raleway" w:hAnsi="Raleway" w:cs="Arial"/>
          <w:bCs/>
          <w:sz w:val="22"/>
          <w:szCs w:val="22"/>
        </w:rPr>
        <w:t xml:space="preserve">also </w:t>
      </w:r>
      <w:r w:rsidR="0055482D" w:rsidRPr="00A36CF0">
        <w:rPr>
          <w:rFonts w:ascii="Raleway" w:hAnsi="Raleway" w:cs="Arial"/>
          <w:bCs/>
          <w:sz w:val="22"/>
          <w:szCs w:val="22"/>
        </w:rPr>
        <w:t xml:space="preserve">continue work </w:t>
      </w:r>
      <w:r w:rsidR="00A662AF">
        <w:rPr>
          <w:rFonts w:ascii="Raleway" w:hAnsi="Raleway" w:cs="Arial"/>
          <w:bCs/>
          <w:sz w:val="22"/>
          <w:szCs w:val="22"/>
        </w:rPr>
        <w:t>to</w:t>
      </w:r>
      <w:r w:rsidR="0055482D" w:rsidRPr="00A36CF0">
        <w:rPr>
          <w:rFonts w:ascii="Raleway" w:hAnsi="Raleway" w:cs="Arial"/>
          <w:bCs/>
          <w:sz w:val="22"/>
          <w:szCs w:val="22"/>
        </w:rPr>
        <w:t xml:space="preserve"> </w:t>
      </w:r>
      <w:r w:rsidR="006E1A56" w:rsidRPr="00A36CF0">
        <w:rPr>
          <w:rFonts w:ascii="Raleway" w:hAnsi="Raleway" w:cs="Arial"/>
          <w:bCs/>
          <w:sz w:val="22"/>
          <w:szCs w:val="22"/>
        </w:rPr>
        <w:t>reduc</w:t>
      </w:r>
      <w:r w:rsidR="00A662AF">
        <w:rPr>
          <w:rFonts w:ascii="Raleway" w:hAnsi="Raleway" w:cs="Arial"/>
          <w:bCs/>
          <w:sz w:val="22"/>
          <w:szCs w:val="22"/>
        </w:rPr>
        <w:t>e</w:t>
      </w:r>
      <w:r w:rsidR="006E1A56" w:rsidRPr="00A36CF0">
        <w:rPr>
          <w:rFonts w:ascii="Raleway" w:hAnsi="Raleway" w:cs="Arial"/>
          <w:bCs/>
          <w:sz w:val="22"/>
          <w:szCs w:val="22"/>
        </w:rPr>
        <w:t xml:space="preserve"> the prevalence of work-related</w:t>
      </w:r>
      <w:r w:rsidRPr="00A36CF0">
        <w:rPr>
          <w:rFonts w:ascii="Raleway" w:hAnsi="Raleway" w:cs="Arial"/>
          <w:bCs/>
          <w:sz w:val="22"/>
          <w:szCs w:val="22"/>
        </w:rPr>
        <w:t xml:space="preserve"> sexual harassment and work-related violence</w:t>
      </w:r>
      <w:r w:rsidR="006E1A56" w:rsidRPr="00A36CF0">
        <w:rPr>
          <w:rFonts w:ascii="Raleway" w:hAnsi="Raleway" w:cs="Arial"/>
          <w:bCs/>
          <w:sz w:val="22"/>
          <w:szCs w:val="22"/>
        </w:rPr>
        <w:t xml:space="preserve"> in</w:t>
      </w:r>
      <w:r w:rsidR="00017A75" w:rsidRPr="00A36CF0">
        <w:rPr>
          <w:rFonts w:ascii="Raleway" w:hAnsi="Raleway" w:cs="Arial"/>
          <w:bCs/>
          <w:sz w:val="22"/>
          <w:szCs w:val="22"/>
        </w:rPr>
        <w:t xml:space="preserve"> the</w:t>
      </w:r>
      <w:r w:rsidR="006E1A56" w:rsidRPr="00A36CF0">
        <w:rPr>
          <w:rFonts w:ascii="Raleway" w:hAnsi="Raleway" w:cs="Arial"/>
          <w:bCs/>
          <w:sz w:val="22"/>
          <w:szCs w:val="22"/>
        </w:rPr>
        <w:t xml:space="preserve"> ACT</w:t>
      </w:r>
      <w:r w:rsidR="00A662AF">
        <w:rPr>
          <w:rFonts w:ascii="Raleway" w:hAnsi="Raleway" w:cs="Arial"/>
          <w:bCs/>
          <w:sz w:val="22"/>
          <w:szCs w:val="22"/>
        </w:rPr>
        <w:t>, while encouraging reporting of incidents</w:t>
      </w:r>
      <w:r w:rsidR="00017A75" w:rsidRPr="00A36CF0">
        <w:rPr>
          <w:rFonts w:ascii="Raleway" w:hAnsi="Raleway" w:cs="Arial"/>
          <w:bCs/>
          <w:sz w:val="22"/>
          <w:szCs w:val="22"/>
        </w:rPr>
        <w:t xml:space="preserve">. </w:t>
      </w:r>
      <w:r w:rsidR="00A662AF">
        <w:rPr>
          <w:rFonts w:ascii="Raleway" w:hAnsi="Raleway" w:cs="Arial"/>
          <w:bCs/>
          <w:sz w:val="22"/>
          <w:szCs w:val="22"/>
        </w:rPr>
        <w:t xml:space="preserve">The </w:t>
      </w:r>
      <w:r w:rsidR="00017A75" w:rsidRPr="00A36CF0">
        <w:rPr>
          <w:rFonts w:ascii="Raleway" w:hAnsi="Raleway" w:cs="Arial"/>
          <w:bCs/>
          <w:sz w:val="22"/>
          <w:szCs w:val="22"/>
        </w:rPr>
        <w:t xml:space="preserve">work-related sexual harassment awareness campaign will continue in 2024, with new resources developed to support workplaces </w:t>
      </w:r>
      <w:r w:rsidR="00A662AF">
        <w:rPr>
          <w:rFonts w:ascii="Raleway" w:hAnsi="Raleway" w:cs="Arial"/>
          <w:bCs/>
          <w:sz w:val="22"/>
          <w:szCs w:val="22"/>
        </w:rPr>
        <w:t>to</w:t>
      </w:r>
      <w:r w:rsidR="00017A75" w:rsidRPr="00A36CF0">
        <w:rPr>
          <w:rFonts w:ascii="Raleway" w:hAnsi="Raleway" w:cs="Arial"/>
          <w:bCs/>
          <w:sz w:val="22"/>
          <w:szCs w:val="22"/>
        </w:rPr>
        <w:t xml:space="preserve"> </w:t>
      </w:r>
      <w:r w:rsidR="00A662AF">
        <w:rPr>
          <w:rFonts w:ascii="Raleway" w:hAnsi="Raleway" w:cs="Arial"/>
          <w:bCs/>
          <w:sz w:val="22"/>
          <w:szCs w:val="22"/>
        </w:rPr>
        <w:t xml:space="preserve">identify and </w:t>
      </w:r>
      <w:r w:rsidR="00017A75" w:rsidRPr="00A36CF0">
        <w:rPr>
          <w:rFonts w:ascii="Raleway" w:hAnsi="Raleway" w:cs="Arial"/>
          <w:bCs/>
          <w:sz w:val="22"/>
          <w:szCs w:val="22"/>
        </w:rPr>
        <w:t>manag</w:t>
      </w:r>
      <w:r w:rsidR="00A662AF">
        <w:rPr>
          <w:rFonts w:ascii="Raleway" w:hAnsi="Raleway" w:cs="Arial"/>
          <w:bCs/>
          <w:sz w:val="22"/>
          <w:szCs w:val="22"/>
        </w:rPr>
        <w:t>e</w:t>
      </w:r>
      <w:r w:rsidR="00017A75" w:rsidRPr="00A36CF0">
        <w:rPr>
          <w:rFonts w:ascii="Raleway" w:hAnsi="Raleway" w:cs="Arial"/>
          <w:bCs/>
          <w:sz w:val="22"/>
          <w:szCs w:val="22"/>
        </w:rPr>
        <w:t xml:space="preserve"> the</w:t>
      </w:r>
      <w:r w:rsidR="00A662AF">
        <w:rPr>
          <w:rFonts w:ascii="Raleway" w:hAnsi="Raleway" w:cs="Arial"/>
          <w:bCs/>
          <w:sz w:val="22"/>
          <w:szCs w:val="22"/>
        </w:rPr>
        <w:t>se</w:t>
      </w:r>
      <w:r w:rsidR="00017A75" w:rsidRPr="00A36CF0">
        <w:rPr>
          <w:rFonts w:ascii="Raleway" w:hAnsi="Raleway" w:cs="Arial"/>
          <w:bCs/>
          <w:sz w:val="22"/>
          <w:szCs w:val="22"/>
        </w:rPr>
        <w:t xml:space="preserve"> risks. </w:t>
      </w:r>
      <w:r w:rsidR="00BA2089" w:rsidRPr="00A36CF0">
        <w:rPr>
          <w:rFonts w:ascii="Raleway" w:hAnsi="Raleway" w:cs="Arial"/>
          <w:bCs/>
          <w:sz w:val="22"/>
          <w:szCs w:val="22"/>
        </w:rPr>
        <w:t xml:space="preserve">  </w:t>
      </w:r>
    </w:p>
    <w:p w14:paraId="018E29B2" w14:textId="748775A7" w:rsidR="00743032" w:rsidRPr="00A36CF0" w:rsidRDefault="00A662AF" w:rsidP="006848F1">
      <w:pPr>
        <w:rPr>
          <w:rFonts w:ascii="Raleway" w:hAnsi="Raleway" w:cs="Arial"/>
          <w:sz w:val="22"/>
          <w:szCs w:val="22"/>
        </w:rPr>
      </w:pPr>
      <w:r>
        <w:rPr>
          <w:rFonts w:ascii="Raleway" w:hAnsi="Raleway" w:cs="Arial"/>
          <w:b/>
          <w:bCs/>
          <w:sz w:val="22"/>
          <w:szCs w:val="22"/>
        </w:rPr>
        <w:t>C</w:t>
      </w:r>
      <w:r w:rsidR="007A48A3" w:rsidRPr="00A36CF0">
        <w:rPr>
          <w:rFonts w:ascii="Raleway" w:hAnsi="Raleway" w:cs="Arial"/>
          <w:b/>
          <w:bCs/>
          <w:sz w:val="22"/>
          <w:szCs w:val="22"/>
        </w:rPr>
        <w:t xml:space="preserve">omplex supply chains </w:t>
      </w:r>
    </w:p>
    <w:p w14:paraId="138253D0" w14:textId="73E5CFA9" w:rsidR="007A48A3" w:rsidRPr="00A36CF0" w:rsidRDefault="007A48A3" w:rsidP="006848F1">
      <w:pPr>
        <w:rPr>
          <w:rFonts w:ascii="Raleway" w:hAnsi="Raleway" w:cs="Arial"/>
          <w:b/>
          <w:bCs/>
          <w:sz w:val="22"/>
          <w:szCs w:val="22"/>
        </w:rPr>
      </w:pPr>
      <w:r w:rsidRPr="00A36CF0">
        <w:rPr>
          <w:rFonts w:ascii="Raleway" w:hAnsi="Raleway" w:cs="Arial"/>
          <w:sz w:val="22"/>
          <w:szCs w:val="22"/>
        </w:rPr>
        <w:t xml:space="preserve">WorkSafe ACT expects that commercial relationships within supply chains </w:t>
      </w:r>
      <w:r w:rsidR="00A25B28" w:rsidRPr="00A36CF0">
        <w:rPr>
          <w:rFonts w:ascii="Raleway" w:hAnsi="Raleway" w:cs="Arial"/>
          <w:sz w:val="22"/>
          <w:szCs w:val="22"/>
        </w:rPr>
        <w:t xml:space="preserve">should be </w:t>
      </w:r>
      <w:r w:rsidRPr="00A36CF0">
        <w:rPr>
          <w:rFonts w:ascii="Raleway" w:hAnsi="Raleway" w:cs="Arial"/>
          <w:sz w:val="22"/>
          <w:szCs w:val="22"/>
        </w:rPr>
        <w:t xml:space="preserve">used to improve WHS outcomes and </w:t>
      </w:r>
      <w:r w:rsidR="00A25B28" w:rsidRPr="00A36CF0">
        <w:rPr>
          <w:rFonts w:ascii="Raleway" w:hAnsi="Raleway" w:cs="Arial"/>
          <w:sz w:val="22"/>
          <w:szCs w:val="22"/>
        </w:rPr>
        <w:t>ensure</w:t>
      </w:r>
      <w:r w:rsidRPr="00A36CF0">
        <w:rPr>
          <w:rFonts w:ascii="Raleway" w:hAnsi="Raleway" w:cs="Arial"/>
          <w:sz w:val="22"/>
          <w:szCs w:val="22"/>
        </w:rPr>
        <w:t xml:space="preserve"> a</w:t>
      </w:r>
      <w:r w:rsidR="00A25B28" w:rsidRPr="00A36CF0">
        <w:rPr>
          <w:rFonts w:ascii="Raleway" w:hAnsi="Raleway" w:cs="Arial"/>
          <w:sz w:val="22"/>
          <w:szCs w:val="22"/>
        </w:rPr>
        <w:t xml:space="preserve"> strong</w:t>
      </w:r>
      <w:r w:rsidRPr="00A36CF0">
        <w:rPr>
          <w:rFonts w:ascii="Raleway" w:hAnsi="Raleway" w:cs="Arial"/>
          <w:sz w:val="22"/>
          <w:szCs w:val="22"/>
        </w:rPr>
        <w:t xml:space="preserve"> </w:t>
      </w:r>
      <w:r w:rsidR="00A25B28" w:rsidRPr="00A36CF0">
        <w:rPr>
          <w:rFonts w:ascii="Raleway" w:hAnsi="Raleway" w:cs="Arial"/>
          <w:sz w:val="22"/>
          <w:szCs w:val="22"/>
        </w:rPr>
        <w:t>safety culture</w:t>
      </w:r>
      <w:r w:rsidRPr="00A36CF0">
        <w:rPr>
          <w:rFonts w:ascii="Raleway" w:hAnsi="Raleway" w:cs="Arial"/>
          <w:sz w:val="22"/>
          <w:szCs w:val="22"/>
        </w:rPr>
        <w:t>.</w:t>
      </w:r>
    </w:p>
    <w:p w14:paraId="09D60CC9" w14:textId="77777777" w:rsidR="007A48A3" w:rsidRPr="00A36CF0" w:rsidRDefault="007A48A3" w:rsidP="00743032">
      <w:pPr>
        <w:rPr>
          <w:rFonts w:ascii="Raleway" w:hAnsi="Raleway" w:cs="Arial"/>
          <w:sz w:val="22"/>
          <w:szCs w:val="22"/>
        </w:rPr>
      </w:pPr>
      <w:r w:rsidRPr="00A36CF0">
        <w:rPr>
          <w:rFonts w:ascii="Raleway" w:hAnsi="Raleway" w:cs="Arial"/>
          <w:sz w:val="22"/>
          <w:szCs w:val="22"/>
        </w:rPr>
        <w:t xml:space="preserve">Many small businesses operate at the bottom of supply chains and the resulting contractual arrangements play a pivotal role in affecting working conditions. There is an opportunity in the ACT to establish and reinforce the expectation that large businesses should either develop, or share, safety systems with small businesses who operate within their supply chain/s.   </w:t>
      </w:r>
    </w:p>
    <w:p w14:paraId="08491296" w14:textId="4381AE0C" w:rsidR="00017A75" w:rsidRPr="00A36CF0" w:rsidRDefault="007A48A3" w:rsidP="00743032">
      <w:pPr>
        <w:rPr>
          <w:rFonts w:ascii="Raleway" w:hAnsi="Raleway" w:cs="Arial"/>
          <w:sz w:val="22"/>
          <w:szCs w:val="22"/>
        </w:rPr>
      </w:pPr>
      <w:r w:rsidRPr="00A36CF0">
        <w:rPr>
          <w:rFonts w:ascii="Raleway" w:hAnsi="Raleway" w:cs="Arial"/>
          <w:sz w:val="22"/>
          <w:szCs w:val="22"/>
        </w:rPr>
        <w:t>In 2023</w:t>
      </w:r>
      <w:r w:rsidR="00743032" w:rsidRPr="00A36CF0">
        <w:rPr>
          <w:rFonts w:ascii="Raleway" w:hAnsi="Raleway" w:cs="Arial"/>
          <w:sz w:val="22"/>
          <w:szCs w:val="22"/>
        </w:rPr>
        <w:t>,</w:t>
      </w:r>
      <w:r w:rsidRPr="00A36CF0">
        <w:rPr>
          <w:rFonts w:ascii="Raleway" w:hAnsi="Raleway" w:cs="Arial"/>
          <w:sz w:val="22"/>
          <w:szCs w:val="22"/>
        </w:rPr>
        <w:t xml:space="preserve"> WorkSafe ACT established a new team to concentrate on civil construction projects (e.g. light rail from Civic to Woden). Th</w:t>
      </w:r>
      <w:r w:rsidR="000866E9" w:rsidRPr="00A36CF0">
        <w:rPr>
          <w:rFonts w:ascii="Raleway" w:hAnsi="Raleway" w:cs="Arial"/>
          <w:sz w:val="22"/>
          <w:szCs w:val="22"/>
        </w:rPr>
        <w:t>is work will continue</w:t>
      </w:r>
      <w:r w:rsidRPr="00A36CF0">
        <w:rPr>
          <w:rFonts w:ascii="Raleway" w:hAnsi="Raleway" w:cs="Arial"/>
          <w:sz w:val="22"/>
          <w:szCs w:val="22"/>
        </w:rPr>
        <w:t xml:space="preserve"> into </w:t>
      </w:r>
      <w:r w:rsidR="000866E9" w:rsidRPr="00A36CF0">
        <w:rPr>
          <w:rFonts w:ascii="Raleway" w:hAnsi="Raleway" w:cs="Arial"/>
          <w:sz w:val="22"/>
          <w:szCs w:val="22"/>
        </w:rPr>
        <w:t>2024</w:t>
      </w:r>
      <w:r w:rsidR="00017A75" w:rsidRPr="00A36CF0">
        <w:rPr>
          <w:rFonts w:ascii="Raleway" w:hAnsi="Raleway" w:cs="Arial"/>
          <w:sz w:val="22"/>
          <w:szCs w:val="22"/>
        </w:rPr>
        <w:t xml:space="preserve">, using </w:t>
      </w:r>
      <w:r w:rsidRPr="00A36CF0">
        <w:rPr>
          <w:rFonts w:ascii="Raleway" w:hAnsi="Raleway" w:cs="Arial"/>
          <w:sz w:val="22"/>
          <w:szCs w:val="22"/>
        </w:rPr>
        <w:t xml:space="preserve">stakeholder engagement to promote resources </w:t>
      </w:r>
      <w:r w:rsidR="00017A75" w:rsidRPr="00A36CF0">
        <w:rPr>
          <w:rFonts w:ascii="Raleway" w:hAnsi="Raleway" w:cs="Arial"/>
          <w:sz w:val="22"/>
          <w:szCs w:val="22"/>
        </w:rPr>
        <w:t>and provide</w:t>
      </w:r>
      <w:r w:rsidRPr="00A36CF0">
        <w:rPr>
          <w:rFonts w:ascii="Raleway" w:hAnsi="Raleway" w:cs="Arial"/>
          <w:sz w:val="22"/>
          <w:szCs w:val="22"/>
        </w:rPr>
        <w:t xml:space="preserve"> information to duty holders </w:t>
      </w:r>
      <w:r w:rsidR="00017A75" w:rsidRPr="00A36CF0">
        <w:rPr>
          <w:rFonts w:ascii="Raleway" w:hAnsi="Raleway" w:cs="Arial"/>
          <w:sz w:val="22"/>
          <w:szCs w:val="22"/>
        </w:rPr>
        <w:t xml:space="preserve">to ensure they </w:t>
      </w:r>
      <w:r w:rsidRPr="00A36CF0">
        <w:rPr>
          <w:rFonts w:ascii="Raleway" w:hAnsi="Raleway" w:cs="Arial"/>
          <w:sz w:val="22"/>
          <w:szCs w:val="22"/>
        </w:rPr>
        <w:t xml:space="preserve">understand their responsibilities when operating in a supply chain. </w:t>
      </w:r>
    </w:p>
    <w:p w14:paraId="26309FDB" w14:textId="77777777" w:rsidR="00D71E62" w:rsidRDefault="007A48A3" w:rsidP="00743032">
      <w:pPr>
        <w:rPr>
          <w:rFonts w:ascii="Raleway" w:hAnsi="Raleway" w:cs="Arial"/>
          <w:sz w:val="22"/>
          <w:szCs w:val="22"/>
        </w:rPr>
      </w:pPr>
      <w:r w:rsidRPr="00A36CF0">
        <w:rPr>
          <w:rFonts w:ascii="Raleway" w:hAnsi="Raleway" w:cs="Arial"/>
          <w:sz w:val="22"/>
          <w:szCs w:val="22"/>
        </w:rPr>
        <w:t xml:space="preserve">Targeted compliance and enforcement activities </w:t>
      </w:r>
      <w:r w:rsidR="000866E9" w:rsidRPr="00A36CF0">
        <w:rPr>
          <w:rFonts w:ascii="Raleway" w:hAnsi="Raleway" w:cs="Arial"/>
          <w:sz w:val="22"/>
          <w:szCs w:val="22"/>
        </w:rPr>
        <w:t>will remain a focus</w:t>
      </w:r>
      <w:r w:rsidRPr="00A36CF0">
        <w:rPr>
          <w:rFonts w:ascii="Raleway" w:hAnsi="Raleway" w:cs="Arial"/>
          <w:sz w:val="22"/>
          <w:szCs w:val="22"/>
        </w:rPr>
        <w:t xml:space="preserve"> in </w:t>
      </w:r>
      <w:r w:rsidR="000866E9" w:rsidRPr="00A36CF0">
        <w:rPr>
          <w:rFonts w:ascii="Raleway" w:hAnsi="Raleway" w:cs="Arial"/>
          <w:sz w:val="22"/>
          <w:szCs w:val="22"/>
        </w:rPr>
        <w:t>20</w:t>
      </w:r>
      <w:r w:rsidR="00600559" w:rsidRPr="00A36CF0">
        <w:rPr>
          <w:rFonts w:ascii="Raleway" w:hAnsi="Raleway" w:cs="Arial"/>
          <w:sz w:val="22"/>
          <w:szCs w:val="22"/>
        </w:rPr>
        <w:t>24 to ensure there are s</w:t>
      </w:r>
      <w:r w:rsidRPr="00A36CF0">
        <w:rPr>
          <w:rFonts w:ascii="Raleway" w:hAnsi="Raleway" w:cs="Arial"/>
          <w:sz w:val="22"/>
          <w:szCs w:val="22"/>
        </w:rPr>
        <w:t>afe systems in place encompassing all supply chain sub-contractors.</w:t>
      </w:r>
    </w:p>
    <w:p w14:paraId="73B533AA" w14:textId="59F70C01" w:rsidR="007A48A3" w:rsidRPr="00A36CF0" w:rsidRDefault="00D71E62" w:rsidP="00743032">
      <w:pPr>
        <w:rPr>
          <w:rFonts w:ascii="Raleway" w:hAnsi="Raleway" w:cs="Arial"/>
          <w:sz w:val="22"/>
          <w:szCs w:val="22"/>
        </w:rPr>
      </w:pPr>
      <w:r>
        <w:rPr>
          <w:rFonts w:ascii="Raleway" w:hAnsi="Raleway" w:cs="Arial"/>
          <w:sz w:val="22"/>
          <w:szCs w:val="22"/>
        </w:rPr>
        <w:t xml:space="preserve">WorkSafe ACT will actively work with other regulators and Safe Work Australia to leverage existing resources and make this </w:t>
      </w:r>
      <w:r w:rsidR="00D439EA">
        <w:rPr>
          <w:rFonts w:ascii="Raleway" w:hAnsi="Raleway" w:cs="Arial"/>
          <w:sz w:val="22"/>
          <w:szCs w:val="22"/>
        </w:rPr>
        <w:t xml:space="preserve">material </w:t>
      </w:r>
      <w:r>
        <w:rPr>
          <w:rFonts w:ascii="Raleway" w:hAnsi="Raleway" w:cs="Arial"/>
          <w:sz w:val="22"/>
          <w:szCs w:val="22"/>
        </w:rPr>
        <w:t>readily available and applicable in the ACT.</w:t>
      </w:r>
      <w:r w:rsidR="007A48A3" w:rsidRPr="00A36CF0">
        <w:rPr>
          <w:rFonts w:ascii="Raleway" w:hAnsi="Raleway" w:cs="Arial"/>
          <w:sz w:val="22"/>
          <w:szCs w:val="22"/>
        </w:rPr>
        <w:t xml:space="preserve">    </w:t>
      </w:r>
    </w:p>
    <w:p w14:paraId="34174ABB" w14:textId="2ECD4F29" w:rsidR="00743032" w:rsidRPr="00A36CF0" w:rsidRDefault="00D71E62" w:rsidP="00743032">
      <w:pPr>
        <w:rPr>
          <w:rFonts w:ascii="Raleway" w:hAnsi="Raleway" w:cs="Arial"/>
          <w:bCs/>
          <w:sz w:val="22"/>
          <w:szCs w:val="22"/>
        </w:rPr>
      </w:pPr>
      <w:r>
        <w:rPr>
          <w:rFonts w:ascii="Raleway" w:hAnsi="Raleway" w:cs="Arial"/>
          <w:b/>
          <w:bCs/>
          <w:sz w:val="22"/>
          <w:szCs w:val="22"/>
        </w:rPr>
        <w:lastRenderedPageBreak/>
        <w:t>W</w:t>
      </w:r>
      <w:r w:rsidR="00A77F12" w:rsidRPr="00A36CF0">
        <w:rPr>
          <w:rFonts w:ascii="Raleway" w:hAnsi="Raleway" w:cs="Arial"/>
          <w:b/>
          <w:bCs/>
          <w:sz w:val="22"/>
          <w:szCs w:val="22"/>
        </w:rPr>
        <w:t>ork</w:t>
      </w:r>
      <w:r w:rsidR="00C34191" w:rsidRPr="00A36CF0">
        <w:rPr>
          <w:rFonts w:ascii="Raleway" w:hAnsi="Raleway" w:cs="Arial"/>
          <w:b/>
          <w:bCs/>
          <w:sz w:val="22"/>
          <w:szCs w:val="22"/>
        </w:rPr>
        <w:t>-</w:t>
      </w:r>
      <w:r w:rsidR="00A77F12" w:rsidRPr="00A36CF0">
        <w:rPr>
          <w:rFonts w:ascii="Raleway" w:hAnsi="Raleway" w:cs="Arial"/>
          <w:b/>
          <w:bCs/>
          <w:sz w:val="22"/>
          <w:szCs w:val="22"/>
        </w:rPr>
        <w:t xml:space="preserve">related </w:t>
      </w:r>
      <w:r w:rsidR="00C34191" w:rsidRPr="00A36CF0">
        <w:rPr>
          <w:rFonts w:ascii="Raleway" w:hAnsi="Raleway" w:cs="Arial"/>
          <w:b/>
          <w:bCs/>
          <w:sz w:val="22"/>
          <w:szCs w:val="22"/>
        </w:rPr>
        <w:t>i</w:t>
      </w:r>
      <w:r w:rsidR="00A77F12" w:rsidRPr="00A36CF0">
        <w:rPr>
          <w:rFonts w:ascii="Raleway" w:hAnsi="Raleway" w:cs="Arial"/>
          <w:b/>
          <w:bCs/>
          <w:sz w:val="22"/>
          <w:szCs w:val="22"/>
        </w:rPr>
        <w:t>mpacts of climate change</w:t>
      </w:r>
    </w:p>
    <w:p w14:paraId="12B9E0C4" w14:textId="021349BA" w:rsidR="00A77F12" w:rsidRPr="00A36CF0" w:rsidRDefault="00A77F12" w:rsidP="00743032">
      <w:pPr>
        <w:rPr>
          <w:rFonts w:ascii="Raleway" w:hAnsi="Raleway" w:cs="Arial"/>
          <w:b/>
          <w:bCs/>
          <w:sz w:val="22"/>
          <w:szCs w:val="22"/>
        </w:rPr>
      </w:pPr>
      <w:r w:rsidRPr="00A36CF0">
        <w:rPr>
          <w:rFonts w:ascii="Raleway" w:hAnsi="Raleway" w:cs="Arial"/>
          <w:bCs/>
          <w:sz w:val="22"/>
          <w:szCs w:val="22"/>
        </w:rPr>
        <w:t>Given the ever-changing nature and impacts of climate change</w:t>
      </w:r>
      <w:r w:rsidR="00C34191" w:rsidRPr="00A36CF0">
        <w:rPr>
          <w:rFonts w:ascii="Raleway" w:hAnsi="Raleway" w:cs="Arial"/>
          <w:bCs/>
          <w:sz w:val="22"/>
          <w:szCs w:val="22"/>
        </w:rPr>
        <w:t>,</w:t>
      </w:r>
      <w:r w:rsidRPr="00A36CF0">
        <w:rPr>
          <w:rFonts w:ascii="Raleway" w:hAnsi="Raleway" w:cs="Arial"/>
          <w:bCs/>
          <w:sz w:val="22"/>
          <w:szCs w:val="22"/>
        </w:rPr>
        <w:t xml:space="preserve"> WorkSafe ACT will continue work to promote awareness of climate change </w:t>
      </w:r>
      <w:r w:rsidR="00C34191" w:rsidRPr="00A36CF0">
        <w:rPr>
          <w:rFonts w:ascii="Raleway" w:hAnsi="Raleway" w:cs="Arial"/>
          <w:bCs/>
          <w:sz w:val="22"/>
          <w:szCs w:val="22"/>
        </w:rPr>
        <w:t>and its effect on workplace health and safety</w:t>
      </w:r>
      <w:r w:rsidRPr="00A36CF0">
        <w:rPr>
          <w:rFonts w:ascii="Raleway" w:hAnsi="Raleway" w:cs="Arial"/>
          <w:bCs/>
          <w:sz w:val="22"/>
          <w:szCs w:val="22"/>
        </w:rPr>
        <w:t xml:space="preserve">. </w:t>
      </w:r>
    </w:p>
    <w:p w14:paraId="42D6FB22" w14:textId="3B76378B" w:rsidR="00A77F12" w:rsidRPr="00A36CF0" w:rsidRDefault="00A77F12" w:rsidP="00743032">
      <w:pPr>
        <w:rPr>
          <w:rFonts w:ascii="Raleway" w:hAnsi="Raleway" w:cs="Arial"/>
          <w:b/>
          <w:bCs/>
          <w:sz w:val="22"/>
          <w:szCs w:val="22"/>
        </w:rPr>
      </w:pPr>
      <w:r w:rsidRPr="00A36CF0">
        <w:rPr>
          <w:rFonts w:ascii="Raleway" w:hAnsi="Raleway" w:cs="Arial"/>
          <w:bCs/>
          <w:sz w:val="22"/>
          <w:szCs w:val="22"/>
        </w:rPr>
        <w:t>Existing guidance material will be maintained and promoted. WorkSafe ACT will continue to monitor changes in the ACT that are a result of climate</w:t>
      </w:r>
      <w:r w:rsidR="000866E9" w:rsidRPr="00A36CF0">
        <w:rPr>
          <w:rFonts w:ascii="Raleway" w:hAnsi="Raleway" w:cs="Arial"/>
          <w:bCs/>
          <w:sz w:val="22"/>
          <w:szCs w:val="22"/>
        </w:rPr>
        <w:t xml:space="preserve"> </w:t>
      </w:r>
      <w:r w:rsidRPr="00A36CF0">
        <w:rPr>
          <w:rFonts w:ascii="Raleway" w:hAnsi="Raleway" w:cs="Arial"/>
          <w:bCs/>
          <w:sz w:val="22"/>
          <w:szCs w:val="22"/>
        </w:rPr>
        <w:t>change</w:t>
      </w:r>
      <w:r w:rsidR="008F6DBC" w:rsidRPr="00A36CF0">
        <w:rPr>
          <w:rFonts w:ascii="Raleway" w:hAnsi="Raleway" w:cs="Arial"/>
          <w:bCs/>
          <w:sz w:val="22"/>
          <w:szCs w:val="22"/>
        </w:rPr>
        <w:t xml:space="preserve"> and update</w:t>
      </w:r>
      <w:r w:rsidRPr="00A36CF0">
        <w:rPr>
          <w:rFonts w:ascii="Raleway" w:hAnsi="Raleway" w:cs="Arial"/>
          <w:bCs/>
          <w:sz w:val="22"/>
          <w:szCs w:val="22"/>
        </w:rPr>
        <w:t xml:space="preserve"> guidance as required. </w:t>
      </w:r>
    </w:p>
    <w:p w14:paraId="78712F88" w14:textId="77777777" w:rsidR="00743032" w:rsidRPr="00A36CF0" w:rsidRDefault="00B956BD" w:rsidP="00A25B28">
      <w:pPr>
        <w:keepNext/>
        <w:rPr>
          <w:rFonts w:ascii="Raleway" w:hAnsi="Raleway" w:cs="Arial"/>
          <w:b/>
          <w:bCs/>
          <w:sz w:val="22"/>
          <w:szCs w:val="22"/>
        </w:rPr>
      </w:pPr>
      <w:r w:rsidRPr="00A36CF0">
        <w:rPr>
          <w:rFonts w:ascii="Raleway" w:hAnsi="Raleway" w:cs="Arial"/>
          <w:b/>
          <w:bCs/>
          <w:sz w:val="22"/>
          <w:szCs w:val="22"/>
        </w:rPr>
        <w:t>Health and safety of workers in vulnerable populations</w:t>
      </w:r>
    </w:p>
    <w:p w14:paraId="62B6A283" w14:textId="70B19ECA" w:rsidR="00F62736" w:rsidRPr="00A36CF0" w:rsidRDefault="00F62736" w:rsidP="00743032">
      <w:pPr>
        <w:rPr>
          <w:rFonts w:ascii="Raleway" w:hAnsi="Raleway" w:cs="Arial"/>
          <w:b/>
          <w:bCs/>
          <w:sz w:val="22"/>
          <w:szCs w:val="22"/>
        </w:rPr>
      </w:pPr>
      <w:r w:rsidRPr="00A36CF0">
        <w:rPr>
          <w:rFonts w:ascii="Raleway" w:hAnsi="Raleway" w:cs="Arial"/>
          <w:sz w:val="22"/>
          <w:szCs w:val="22"/>
        </w:rPr>
        <w:t xml:space="preserve">WorkSafe ACT understand the importance of supporting young and vulnerable workers in the ACT. Several </w:t>
      </w:r>
      <w:r w:rsidR="00D71E62">
        <w:rPr>
          <w:rFonts w:ascii="Raleway" w:hAnsi="Raleway" w:cs="Arial"/>
          <w:sz w:val="22"/>
          <w:szCs w:val="22"/>
        </w:rPr>
        <w:t>initiatives</w:t>
      </w:r>
      <w:r w:rsidRPr="00A36CF0">
        <w:rPr>
          <w:rFonts w:ascii="Raleway" w:hAnsi="Raleway" w:cs="Arial"/>
          <w:sz w:val="22"/>
          <w:szCs w:val="22"/>
        </w:rPr>
        <w:t xml:space="preserve"> implemented</w:t>
      </w:r>
      <w:r w:rsidR="00017A75" w:rsidRPr="00A36CF0">
        <w:rPr>
          <w:rFonts w:ascii="Raleway" w:hAnsi="Raleway" w:cs="Arial"/>
          <w:sz w:val="22"/>
          <w:szCs w:val="22"/>
        </w:rPr>
        <w:t xml:space="preserve"> in 2023</w:t>
      </w:r>
      <w:r w:rsidRPr="00A36CF0">
        <w:rPr>
          <w:rFonts w:ascii="Raleway" w:hAnsi="Raleway" w:cs="Arial"/>
          <w:sz w:val="22"/>
          <w:szCs w:val="22"/>
        </w:rPr>
        <w:t xml:space="preserve"> to support young and vulnerable workers, including forming a dedicated vulnerable workers inspectorate team and engaging a Young Workers Strategy Coordinator</w:t>
      </w:r>
      <w:r w:rsidR="00D71E62">
        <w:rPr>
          <w:rFonts w:ascii="Raleway" w:hAnsi="Raleway" w:cs="Arial"/>
          <w:sz w:val="22"/>
          <w:szCs w:val="22"/>
        </w:rPr>
        <w:t xml:space="preserve"> will continue in 2024</w:t>
      </w:r>
      <w:r w:rsidRPr="00A36CF0">
        <w:rPr>
          <w:rFonts w:ascii="Raleway" w:hAnsi="Raleway" w:cs="Arial"/>
          <w:sz w:val="22"/>
          <w:szCs w:val="22"/>
        </w:rPr>
        <w:t xml:space="preserve">. The activities undertaken under the </w:t>
      </w:r>
      <w:r w:rsidRPr="00A36CF0">
        <w:rPr>
          <w:rFonts w:ascii="Raleway" w:hAnsi="Raleway" w:cs="Arial"/>
          <w:i/>
          <w:iCs/>
          <w:sz w:val="22"/>
          <w:szCs w:val="22"/>
        </w:rPr>
        <w:t>Young Workers Strategy 2021-23</w:t>
      </w:r>
      <w:r w:rsidRPr="00A36CF0">
        <w:rPr>
          <w:rFonts w:ascii="Raleway" w:hAnsi="Raleway" w:cs="Arial"/>
          <w:sz w:val="22"/>
          <w:szCs w:val="22"/>
        </w:rPr>
        <w:t xml:space="preserve"> will be evaluated to guide </w:t>
      </w:r>
      <w:r w:rsidR="00D71E62">
        <w:rPr>
          <w:rFonts w:ascii="Raleway" w:hAnsi="Raleway" w:cs="Arial"/>
          <w:sz w:val="22"/>
          <w:szCs w:val="22"/>
        </w:rPr>
        <w:t xml:space="preserve">the development of </w:t>
      </w:r>
      <w:r w:rsidRPr="00A36CF0">
        <w:rPr>
          <w:rFonts w:ascii="Raleway" w:hAnsi="Raleway" w:cs="Arial"/>
          <w:sz w:val="22"/>
          <w:szCs w:val="22"/>
        </w:rPr>
        <w:t>further resources and guidance.</w:t>
      </w:r>
    </w:p>
    <w:p w14:paraId="777D85CF" w14:textId="4A005B46" w:rsidR="00F62736" w:rsidRPr="00A36CF0" w:rsidRDefault="00F62736" w:rsidP="00743032">
      <w:pPr>
        <w:rPr>
          <w:rFonts w:ascii="Raleway" w:hAnsi="Raleway" w:cs="Arial"/>
          <w:sz w:val="22"/>
          <w:szCs w:val="22"/>
        </w:rPr>
      </w:pPr>
      <w:r w:rsidRPr="00A36CF0">
        <w:rPr>
          <w:rFonts w:ascii="Raleway" w:hAnsi="Raleway" w:cs="Arial"/>
          <w:sz w:val="22"/>
          <w:szCs w:val="22"/>
        </w:rPr>
        <w:t xml:space="preserve">The dedicated Vulnerable Workers Inspectors will focus on engaging with </w:t>
      </w:r>
      <w:r w:rsidR="00C61985" w:rsidRPr="00A36CF0">
        <w:rPr>
          <w:rFonts w:ascii="Raleway" w:hAnsi="Raleway" w:cs="Arial"/>
          <w:sz w:val="22"/>
          <w:szCs w:val="22"/>
        </w:rPr>
        <w:t>persons conducting a business or undertaking (</w:t>
      </w:r>
      <w:r w:rsidRPr="00A36CF0">
        <w:rPr>
          <w:rFonts w:ascii="Raleway" w:hAnsi="Raleway" w:cs="Arial"/>
          <w:sz w:val="22"/>
          <w:szCs w:val="22"/>
        </w:rPr>
        <w:t>PCBUs</w:t>
      </w:r>
      <w:r w:rsidR="00C61985" w:rsidRPr="00A36CF0">
        <w:rPr>
          <w:rFonts w:ascii="Raleway" w:hAnsi="Raleway" w:cs="Arial"/>
          <w:sz w:val="22"/>
          <w:szCs w:val="22"/>
        </w:rPr>
        <w:t>)</w:t>
      </w:r>
      <w:r w:rsidRPr="00A36CF0">
        <w:rPr>
          <w:rFonts w:ascii="Raleway" w:hAnsi="Raleway" w:cs="Arial"/>
          <w:sz w:val="22"/>
          <w:szCs w:val="22"/>
        </w:rPr>
        <w:t xml:space="preserve"> to ensure vulnerable workers are appropriately supported in the workplace. </w:t>
      </w:r>
      <w:r w:rsidR="005B0C89" w:rsidRPr="00A36CF0">
        <w:rPr>
          <w:rFonts w:ascii="Raleway" w:hAnsi="Raleway" w:cs="Arial"/>
          <w:sz w:val="22"/>
          <w:szCs w:val="22"/>
        </w:rPr>
        <w:t xml:space="preserve">In 2024, </w:t>
      </w:r>
      <w:r w:rsidR="00D71E62">
        <w:rPr>
          <w:rFonts w:ascii="Raleway" w:hAnsi="Raleway" w:cs="Arial"/>
          <w:sz w:val="22"/>
          <w:szCs w:val="22"/>
        </w:rPr>
        <w:t xml:space="preserve">WorkSafe ACT will </w:t>
      </w:r>
      <w:r w:rsidRPr="00A36CF0">
        <w:rPr>
          <w:rFonts w:ascii="Raleway" w:hAnsi="Raleway" w:cs="Arial"/>
          <w:sz w:val="22"/>
          <w:szCs w:val="22"/>
        </w:rPr>
        <w:t xml:space="preserve">continue to focus on the health and safety of </w:t>
      </w:r>
      <w:r w:rsidR="00D71E62">
        <w:rPr>
          <w:rFonts w:ascii="Raleway" w:hAnsi="Raleway" w:cs="Arial"/>
          <w:sz w:val="22"/>
          <w:szCs w:val="22"/>
        </w:rPr>
        <w:t xml:space="preserve">vulnerable populations </w:t>
      </w:r>
      <w:r w:rsidRPr="00A36CF0">
        <w:rPr>
          <w:rFonts w:ascii="Raleway" w:hAnsi="Raleway" w:cs="Arial"/>
          <w:sz w:val="22"/>
          <w:szCs w:val="22"/>
        </w:rPr>
        <w:t xml:space="preserve">through: </w:t>
      </w:r>
    </w:p>
    <w:p w14:paraId="7893DB9D" w14:textId="0ABA61C7" w:rsidR="00F62736" w:rsidRPr="00A36CF0" w:rsidRDefault="00F62736" w:rsidP="00743032">
      <w:pPr>
        <w:numPr>
          <w:ilvl w:val="0"/>
          <w:numId w:val="5"/>
        </w:numPr>
        <w:rPr>
          <w:rFonts w:ascii="Raleway" w:hAnsi="Raleway" w:cs="Arial"/>
          <w:bCs/>
          <w:sz w:val="22"/>
          <w:szCs w:val="22"/>
        </w:rPr>
      </w:pPr>
      <w:r w:rsidRPr="00A36CF0">
        <w:rPr>
          <w:rFonts w:ascii="Raleway" w:hAnsi="Raleway" w:cs="Arial"/>
          <w:bCs/>
          <w:sz w:val="22"/>
          <w:szCs w:val="22"/>
        </w:rPr>
        <w:t xml:space="preserve">Attendance at events for young workers, such as career </w:t>
      </w:r>
      <w:r w:rsidR="00627969" w:rsidRPr="00A36CF0">
        <w:rPr>
          <w:rFonts w:ascii="Raleway" w:hAnsi="Raleway" w:cs="Arial"/>
          <w:bCs/>
          <w:sz w:val="22"/>
          <w:szCs w:val="22"/>
        </w:rPr>
        <w:t>e</w:t>
      </w:r>
      <w:r w:rsidRPr="00A36CF0">
        <w:rPr>
          <w:rFonts w:ascii="Raleway" w:hAnsi="Raleway" w:cs="Arial"/>
          <w:bCs/>
          <w:sz w:val="22"/>
          <w:szCs w:val="22"/>
        </w:rPr>
        <w:t xml:space="preserve">xpos </w:t>
      </w:r>
    </w:p>
    <w:p w14:paraId="63226667" w14:textId="77777777" w:rsidR="00D71E62" w:rsidRDefault="00F62736" w:rsidP="00743032">
      <w:pPr>
        <w:numPr>
          <w:ilvl w:val="0"/>
          <w:numId w:val="5"/>
        </w:numPr>
        <w:rPr>
          <w:rFonts w:ascii="Raleway" w:hAnsi="Raleway" w:cs="Arial"/>
          <w:bCs/>
          <w:sz w:val="22"/>
          <w:szCs w:val="22"/>
        </w:rPr>
      </w:pPr>
      <w:r w:rsidRPr="00A36CF0">
        <w:rPr>
          <w:rFonts w:ascii="Raleway" w:hAnsi="Raleway" w:cs="Arial"/>
          <w:bCs/>
          <w:sz w:val="22"/>
          <w:szCs w:val="22"/>
        </w:rPr>
        <w:t>Increasing awareness of WHS rights and responsibilities, including</w:t>
      </w:r>
      <w:r w:rsidR="00D71E62">
        <w:rPr>
          <w:rFonts w:ascii="Raleway" w:hAnsi="Raleway" w:cs="Arial"/>
          <w:bCs/>
          <w:sz w:val="22"/>
          <w:szCs w:val="22"/>
        </w:rPr>
        <w:t>:</w:t>
      </w:r>
    </w:p>
    <w:p w14:paraId="7966E625" w14:textId="77777777" w:rsidR="005958BF" w:rsidRDefault="00D71E62" w:rsidP="00D71E62">
      <w:pPr>
        <w:numPr>
          <w:ilvl w:val="1"/>
          <w:numId w:val="5"/>
        </w:numPr>
        <w:rPr>
          <w:rFonts w:ascii="Raleway" w:hAnsi="Raleway" w:cs="Arial"/>
          <w:bCs/>
          <w:sz w:val="22"/>
          <w:szCs w:val="22"/>
        </w:rPr>
      </w:pPr>
      <w:r>
        <w:rPr>
          <w:rFonts w:ascii="Raleway" w:hAnsi="Raleway" w:cs="Arial"/>
          <w:bCs/>
          <w:sz w:val="22"/>
          <w:szCs w:val="22"/>
        </w:rPr>
        <w:t>continuing to translate guidance material into languages other than English</w:t>
      </w:r>
    </w:p>
    <w:p w14:paraId="02FC0CAD" w14:textId="43823B27" w:rsidR="005958BF" w:rsidRDefault="00F62736" w:rsidP="00D71E62">
      <w:pPr>
        <w:numPr>
          <w:ilvl w:val="1"/>
          <w:numId w:val="5"/>
        </w:numPr>
        <w:rPr>
          <w:rFonts w:ascii="Raleway" w:hAnsi="Raleway" w:cs="Arial"/>
          <w:bCs/>
          <w:sz w:val="22"/>
          <w:szCs w:val="22"/>
        </w:rPr>
      </w:pPr>
      <w:r w:rsidRPr="00A36CF0">
        <w:rPr>
          <w:rFonts w:ascii="Raleway" w:hAnsi="Raleway" w:cs="Arial"/>
          <w:bCs/>
          <w:sz w:val="22"/>
          <w:szCs w:val="22"/>
        </w:rPr>
        <w:t>delivering presentations to apprentices</w:t>
      </w:r>
      <w:r w:rsidR="00D71E62">
        <w:rPr>
          <w:rFonts w:ascii="Raleway" w:hAnsi="Raleway" w:cs="Arial"/>
          <w:bCs/>
          <w:sz w:val="22"/>
          <w:szCs w:val="22"/>
        </w:rPr>
        <w:t>,</w:t>
      </w:r>
      <w:r w:rsidRPr="00A36CF0">
        <w:rPr>
          <w:rFonts w:ascii="Raleway" w:hAnsi="Raleway" w:cs="Arial"/>
          <w:bCs/>
          <w:sz w:val="22"/>
          <w:szCs w:val="22"/>
        </w:rPr>
        <w:t xml:space="preserve"> young workers</w:t>
      </w:r>
      <w:r w:rsidR="00015B64">
        <w:rPr>
          <w:rFonts w:ascii="Raleway" w:hAnsi="Raleway" w:cs="Arial"/>
          <w:bCs/>
          <w:sz w:val="22"/>
          <w:szCs w:val="22"/>
        </w:rPr>
        <w:t>, women</w:t>
      </w:r>
      <w:r w:rsidR="00D71E62">
        <w:rPr>
          <w:rFonts w:ascii="Raleway" w:hAnsi="Raleway" w:cs="Arial"/>
          <w:bCs/>
          <w:sz w:val="22"/>
          <w:szCs w:val="22"/>
        </w:rPr>
        <w:t xml:space="preserve"> and </w:t>
      </w:r>
      <w:r w:rsidR="005958BF">
        <w:rPr>
          <w:rFonts w:ascii="Raleway" w:hAnsi="Raleway" w:cs="Arial"/>
          <w:bCs/>
          <w:sz w:val="22"/>
          <w:szCs w:val="22"/>
        </w:rPr>
        <w:t>workers from non-English speaking backgrounds</w:t>
      </w:r>
    </w:p>
    <w:p w14:paraId="4FAD0468" w14:textId="39A21732" w:rsidR="00B956BD" w:rsidRPr="00A36CF0" w:rsidRDefault="005958BF" w:rsidP="00D71E62">
      <w:pPr>
        <w:numPr>
          <w:ilvl w:val="1"/>
          <w:numId w:val="5"/>
        </w:numPr>
        <w:rPr>
          <w:rFonts w:ascii="Raleway" w:hAnsi="Raleway" w:cs="Arial"/>
          <w:bCs/>
          <w:sz w:val="22"/>
          <w:szCs w:val="22"/>
        </w:rPr>
      </w:pPr>
      <w:r>
        <w:rPr>
          <w:rFonts w:ascii="Raleway" w:hAnsi="Raleway" w:cs="Arial"/>
          <w:bCs/>
          <w:sz w:val="22"/>
          <w:szCs w:val="22"/>
        </w:rPr>
        <w:t xml:space="preserve">monitoring compliance with requirements under the </w:t>
      </w:r>
      <w:r w:rsidRPr="005958BF">
        <w:rPr>
          <w:rFonts w:ascii="Raleway" w:hAnsi="Raleway" w:cs="Arial"/>
          <w:bCs/>
          <w:i/>
          <w:iCs/>
          <w:sz w:val="22"/>
          <w:szCs w:val="22"/>
        </w:rPr>
        <w:t>Labour Hire Licen</w:t>
      </w:r>
      <w:r w:rsidR="00A552BB">
        <w:rPr>
          <w:rFonts w:ascii="Raleway" w:hAnsi="Raleway" w:cs="Arial"/>
          <w:bCs/>
          <w:i/>
          <w:iCs/>
          <w:sz w:val="22"/>
          <w:szCs w:val="22"/>
        </w:rPr>
        <w:t>s</w:t>
      </w:r>
      <w:r w:rsidRPr="005958BF">
        <w:rPr>
          <w:rFonts w:ascii="Raleway" w:hAnsi="Raleway" w:cs="Arial"/>
          <w:bCs/>
          <w:i/>
          <w:iCs/>
          <w:sz w:val="22"/>
          <w:szCs w:val="22"/>
        </w:rPr>
        <w:t>ing Act 2020</w:t>
      </w:r>
      <w:r>
        <w:rPr>
          <w:rFonts w:ascii="Raleway" w:hAnsi="Raleway" w:cs="Arial"/>
          <w:bCs/>
          <w:sz w:val="22"/>
          <w:szCs w:val="22"/>
        </w:rPr>
        <w:t xml:space="preserve"> </w:t>
      </w:r>
      <w:r w:rsidR="00015B64">
        <w:rPr>
          <w:rFonts w:ascii="Raleway" w:hAnsi="Raleway" w:cs="Arial"/>
          <w:bCs/>
          <w:sz w:val="22"/>
          <w:szCs w:val="22"/>
        </w:rPr>
        <w:t xml:space="preserve">and </w:t>
      </w:r>
      <w:r w:rsidR="00015B64" w:rsidRPr="00015B64">
        <w:rPr>
          <w:rFonts w:ascii="Raleway" w:hAnsi="Raleway" w:cs="Arial"/>
          <w:bCs/>
          <w:i/>
          <w:iCs/>
          <w:sz w:val="22"/>
          <w:szCs w:val="22"/>
        </w:rPr>
        <w:t>Workers Compensation Act 1951</w:t>
      </w:r>
    </w:p>
    <w:p w14:paraId="16A2AC36" w14:textId="17C89063" w:rsidR="00F62736" w:rsidRPr="00A36CF0" w:rsidRDefault="00F62736" w:rsidP="00743032">
      <w:pPr>
        <w:numPr>
          <w:ilvl w:val="0"/>
          <w:numId w:val="5"/>
        </w:numPr>
        <w:rPr>
          <w:rFonts w:ascii="Raleway" w:hAnsi="Raleway" w:cs="Arial"/>
          <w:bCs/>
          <w:sz w:val="22"/>
          <w:szCs w:val="22"/>
        </w:rPr>
      </w:pPr>
      <w:r w:rsidRPr="00A36CF0">
        <w:rPr>
          <w:rFonts w:ascii="Raleway" w:hAnsi="Raleway" w:cs="Arial"/>
          <w:bCs/>
          <w:sz w:val="22"/>
          <w:szCs w:val="22"/>
        </w:rPr>
        <w:t xml:space="preserve">Developing and maintaining guidance material for young workers and their employers, particularly the Young Workers web portal. </w:t>
      </w:r>
    </w:p>
    <w:p w14:paraId="48DF48F6" w14:textId="77777777" w:rsidR="00743032" w:rsidRPr="00A36CF0" w:rsidRDefault="00F62736" w:rsidP="00743032">
      <w:pPr>
        <w:rPr>
          <w:rFonts w:ascii="Raleway" w:hAnsi="Raleway" w:cs="Arial"/>
          <w:b/>
          <w:bCs/>
          <w:sz w:val="22"/>
          <w:szCs w:val="22"/>
        </w:rPr>
      </w:pPr>
      <w:r w:rsidRPr="00A36CF0">
        <w:rPr>
          <w:rFonts w:ascii="Raleway" w:hAnsi="Raleway" w:cs="Arial"/>
          <w:b/>
          <w:bCs/>
          <w:sz w:val="22"/>
          <w:szCs w:val="22"/>
        </w:rPr>
        <w:t>Hybrid work arrangements</w:t>
      </w:r>
    </w:p>
    <w:p w14:paraId="2E5DEF27" w14:textId="77777777" w:rsidR="005958BF" w:rsidRDefault="00F62736" w:rsidP="00743032">
      <w:pPr>
        <w:rPr>
          <w:rFonts w:ascii="Raleway" w:hAnsi="Raleway" w:cs="Arial"/>
          <w:sz w:val="22"/>
          <w:szCs w:val="22"/>
        </w:rPr>
      </w:pPr>
      <w:r w:rsidRPr="00A36CF0">
        <w:rPr>
          <w:rFonts w:ascii="Raleway" w:hAnsi="Raleway" w:cs="Arial"/>
          <w:sz w:val="22"/>
          <w:szCs w:val="22"/>
        </w:rPr>
        <w:t>During the COVID-19 pandemic, WorkSafe ACT provided information to workers and PCBU</w:t>
      </w:r>
      <w:r w:rsidR="00C61985" w:rsidRPr="00A36CF0">
        <w:rPr>
          <w:rFonts w:ascii="Raleway" w:hAnsi="Raleway" w:cs="Arial"/>
          <w:sz w:val="22"/>
          <w:szCs w:val="22"/>
        </w:rPr>
        <w:t>s</w:t>
      </w:r>
      <w:r w:rsidRPr="00A36CF0">
        <w:rPr>
          <w:rFonts w:ascii="Raleway" w:hAnsi="Raleway" w:cs="Arial"/>
          <w:sz w:val="22"/>
          <w:szCs w:val="22"/>
        </w:rPr>
        <w:t xml:space="preserve"> on managing risks of COVID-19, including through </w:t>
      </w:r>
      <w:r w:rsidR="005B0C89" w:rsidRPr="00A36CF0">
        <w:rPr>
          <w:rFonts w:ascii="Raleway" w:hAnsi="Raleway" w:cs="Arial"/>
          <w:sz w:val="22"/>
          <w:szCs w:val="22"/>
        </w:rPr>
        <w:t xml:space="preserve">utilising </w:t>
      </w:r>
      <w:r w:rsidRPr="00A36CF0">
        <w:rPr>
          <w:rFonts w:ascii="Raleway" w:hAnsi="Raleway" w:cs="Arial"/>
          <w:sz w:val="22"/>
          <w:szCs w:val="22"/>
        </w:rPr>
        <w:t xml:space="preserve">hybrid work arrangements. As these arrangements continue in many workplaces, Worksafe ACT will continue to promote safe work practices and provide advice on managing the risks associated with hybrid work.  </w:t>
      </w:r>
    </w:p>
    <w:p w14:paraId="1D92F6C4" w14:textId="7F1F186F" w:rsidR="00F62736" w:rsidRPr="00A36CF0" w:rsidRDefault="00F62736" w:rsidP="00743032">
      <w:pPr>
        <w:rPr>
          <w:rFonts w:ascii="Raleway" w:hAnsi="Raleway" w:cs="Arial"/>
          <w:sz w:val="22"/>
          <w:szCs w:val="22"/>
        </w:rPr>
      </w:pPr>
      <w:r w:rsidRPr="00A36CF0">
        <w:rPr>
          <w:rFonts w:ascii="Raleway" w:hAnsi="Raleway" w:cs="Arial"/>
          <w:sz w:val="22"/>
          <w:szCs w:val="22"/>
        </w:rPr>
        <w:t>Psychosocial risk management is a key priority for WorkSafe ACT</w:t>
      </w:r>
      <w:r w:rsidR="004677C9" w:rsidRPr="00A36CF0">
        <w:rPr>
          <w:rFonts w:ascii="Raleway" w:hAnsi="Raleway" w:cs="Arial"/>
          <w:sz w:val="22"/>
          <w:szCs w:val="22"/>
        </w:rPr>
        <w:t>,</w:t>
      </w:r>
      <w:r w:rsidR="005B0C89" w:rsidRPr="00A36CF0">
        <w:rPr>
          <w:rFonts w:ascii="Raleway" w:hAnsi="Raleway" w:cs="Arial"/>
          <w:sz w:val="22"/>
          <w:szCs w:val="22"/>
        </w:rPr>
        <w:t xml:space="preserve"> and consideration of the relevant hazards and risks introduced through hybrid working arrangements is an important factor in this work.</w:t>
      </w:r>
      <w:r w:rsidR="00017A75" w:rsidRPr="00A36CF0">
        <w:rPr>
          <w:rFonts w:ascii="Raleway" w:hAnsi="Raleway" w:cs="Arial"/>
          <w:sz w:val="22"/>
          <w:szCs w:val="22"/>
        </w:rPr>
        <w:t xml:space="preserve"> </w:t>
      </w:r>
      <w:r w:rsidR="005B0C89" w:rsidRPr="00A36CF0">
        <w:rPr>
          <w:rFonts w:ascii="Raleway" w:hAnsi="Raleway" w:cs="Arial"/>
          <w:sz w:val="22"/>
          <w:szCs w:val="22"/>
        </w:rPr>
        <w:t>A</w:t>
      </w:r>
      <w:r w:rsidR="00017A75" w:rsidRPr="00A36CF0">
        <w:rPr>
          <w:rFonts w:ascii="Raleway" w:hAnsi="Raleway" w:cs="Arial"/>
          <w:sz w:val="22"/>
          <w:szCs w:val="22"/>
        </w:rPr>
        <w:t xml:space="preserve"> </w:t>
      </w:r>
      <w:r w:rsidR="002F7FAB" w:rsidRPr="00A36CF0">
        <w:rPr>
          <w:rFonts w:ascii="Raleway" w:hAnsi="Raleway" w:cs="Arial"/>
          <w:sz w:val="22"/>
          <w:szCs w:val="22"/>
        </w:rPr>
        <w:t>review of our existing</w:t>
      </w:r>
      <w:r w:rsidRPr="00A36CF0">
        <w:rPr>
          <w:rFonts w:ascii="Raleway" w:hAnsi="Raleway" w:cs="Arial"/>
          <w:sz w:val="22"/>
          <w:szCs w:val="22"/>
        </w:rPr>
        <w:t xml:space="preserve"> guidance material </w:t>
      </w:r>
      <w:r w:rsidR="002F7FAB" w:rsidRPr="00A36CF0">
        <w:rPr>
          <w:rFonts w:ascii="Raleway" w:hAnsi="Raleway" w:cs="Arial"/>
          <w:sz w:val="22"/>
          <w:szCs w:val="22"/>
        </w:rPr>
        <w:t xml:space="preserve">and its applicability to hybrid work arrangements will be carried out in </w:t>
      </w:r>
      <w:r w:rsidR="005B0C89" w:rsidRPr="00A36CF0">
        <w:rPr>
          <w:rFonts w:ascii="Raleway" w:hAnsi="Raleway" w:cs="Arial"/>
          <w:sz w:val="22"/>
          <w:szCs w:val="22"/>
        </w:rPr>
        <w:t>20</w:t>
      </w:r>
      <w:r w:rsidR="002F7FAB" w:rsidRPr="00A36CF0">
        <w:rPr>
          <w:rFonts w:ascii="Raleway" w:hAnsi="Raleway" w:cs="Arial"/>
          <w:sz w:val="22"/>
          <w:szCs w:val="22"/>
        </w:rPr>
        <w:t xml:space="preserve">24, with updates and additional material developed as required to ensure </w:t>
      </w:r>
      <w:r w:rsidRPr="00A36CF0">
        <w:rPr>
          <w:rFonts w:ascii="Raleway" w:hAnsi="Raleway" w:cs="Arial"/>
          <w:sz w:val="22"/>
          <w:szCs w:val="22"/>
        </w:rPr>
        <w:t>workers and PCBUs are aware of safe work practices</w:t>
      </w:r>
      <w:r w:rsidR="00017A75" w:rsidRPr="00A36CF0">
        <w:rPr>
          <w:rFonts w:ascii="Raleway" w:hAnsi="Raleway" w:cs="Arial"/>
          <w:sz w:val="22"/>
          <w:szCs w:val="22"/>
        </w:rPr>
        <w:t xml:space="preserve"> when </w:t>
      </w:r>
      <w:r w:rsidR="005B0C89" w:rsidRPr="00A36CF0">
        <w:rPr>
          <w:rFonts w:ascii="Raleway" w:hAnsi="Raleway" w:cs="Arial"/>
          <w:sz w:val="22"/>
          <w:szCs w:val="22"/>
        </w:rPr>
        <w:t>utilising</w:t>
      </w:r>
      <w:r w:rsidR="00017A75" w:rsidRPr="00A36CF0">
        <w:rPr>
          <w:rFonts w:ascii="Raleway" w:hAnsi="Raleway" w:cs="Arial"/>
          <w:sz w:val="22"/>
          <w:szCs w:val="22"/>
        </w:rPr>
        <w:t xml:space="preserve"> hybrid work arrangements. </w:t>
      </w:r>
    </w:p>
    <w:p w14:paraId="05079655" w14:textId="77777777" w:rsidR="005958BF" w:rsidRDefault="005958BF" w:rsidP="00743032">
      <w:pPr>
        <w:rPr>
          <w:rFonts w:ascii="Raleway" w:hAnsi="Raleway" w:cs="Arial"/>
          <w:b/>
          <w:bCs/>
          <w:sz w:val="22"/>
          <w:szCs w:val="22"/>
        </w:rPr>
      </w:pPr>
    </w:p>
    <w:p w14:paraId="2F0FDD3A" w14:textId="77777777" w:rsidR="005958BF" w:rsidRDefault="005958BF" w:rsidP="00743032">
      <w:pPr>
        <w:rPr>
          <w:rFonts w:ascii="Raleway" w:hAnsi="Raleway" w:cs="Arial"/>
          <w:b/>
          <w:bCs/>
          <w:sz w:val="22"/>
          <w:szCs w:val="22"/>
        </w:rPr>
      </w:pPr>
    </w:p>
    <w:p w14:paraId="2295FC9F" w14:textId="3783363A" w:rsidR="00743032" w:rsidRPr="00A36CF0" w:rsidRDefault="005958BF" w:rsidP="00743032">
      <w:pPr>
        <w:rPr>
          <w:rFonts w:ascii="Raleway" w:hAnsi="Raleway" w:cs="Arial"/>
          <w:b/>
          <w:bCs/>
          <w:sz w:val="22"/>
          <w:szCs w:val="22"/>
        </w:rPr>
      </w:pPr>
      <w:r>
        <w:rPr>
          <w:rFonts w:ascii="Raleway" w:hAnsi="Raleway" w:cs="Arial"/>
          <w:b/>
          <w:bCs/>
          <w:sz w:val="22"/>
          <w:szCs w:val="22"/>
        </w:rPr>
        <w:lastRenderedPageBreak/>
        <w:t>W</w:t>
      </w:r>
      <w:r w:rsidR="00F62736" w:rsidRPr="00A36CF0">
        <w:rPr>
          <w:rFonts w:ascii="Raleway" w:hAnsi="Raleway" w:cs="Arial"/>
          <w:b/>
          <w:bCs/>
          <w:sz w:val="22"/>
          <w:szCs w:val="22"/>
        </w:rPr>
        <w:t>orkforce demographic and size changes</w:t>
      </w:r>
    </w:p>
    <w:p w14:paraId="28FE2585" w14:textId="77777777" w:rsidR="00D439EA" w:rsidRDefault="00F62736" w:rsidP="00743032">
      <w:pPr>
        <w:rPr>
          <w:rFonts w:ascii="Raleway" w:hAnsi="Raleway" w:cs="Arial"/>
          <w:sz w:val="22"/>
          <w:szCs w:val="22"/>
        </w:rPr>
      </w:pPr>
      <w:r w:rsidRPr="00A36CF0">
        <w:rPr>
          <w:rFonts w:ascii="Raleway" w:hAnsi="Raleway" w:cs="Arial"/>
          <w:sz w:val="22"/>
          <w:szCs w:val="22"/>
        </w:rPr>
        <w:t xml:space="preserve">WorkSafe ACT will continue to promote WHS practices that address health and safety in workplaces that are impacted by workforce and demographic and size changes. </w:t>
      </w:r>
    </w:p>
    <w:p w14:paraId="4C282529" w14:textId="579FD012" w:rsidR="00017A75" w:rsidRPr="00A36CF0" w:rsidRDefault="00017A75" w:rsidP="00743032">
      <w:pPr>
        <w:rPr>
          <w:rFonts w:ascii="Raleway" w:hAnsi="Raleway" w:cs="Arial"/>
          <w:sz w:val="22"/>
          <w:szCs w:val="22"/>
        </w:rPr>
      </w:pPr>
      <w:r w:rsidRPr="00A36CF0">
        <w:rPr>
          <w:rFonts w:ascii="Raleway" w:hAnsi="Raleway" w:cs="Arial"/>
          <w:sz w:val="22"/>
          <w:szCs w:val="22"/>
        </w:rPr>
        <w:t>Work</w:t>
      </w:r>
      <w:r w:rsidR="00015B64">
        <w:rPr>
          <w:rFonts w:ascii="Raleway" w:hAnsi="Raleway" w:cs="Arial"/>
          <w:sz w:val="22"/>
          <w:szCs w:val="22"/>
        </w:rPr>
        <w:t>force</w:t>
      </w:r>
      <w:r w:rsidRPr="00A36CF0">
        <w:rPr>
          <w:rFonts w:ascii="Raleway" w:hAnsi="Raleway" w:cs="Arial"/>
          <w:sz w:val="22"/>
          <w:szCs w:val="22"/>
        </w:rPr>
        <w:t xml:space="preserve"> demographic and size changes can have a significant impact on how workplaces operate</w:t>
      </w:r>
      <w:r w:rsidR="005B0C89" w:rsidRPr="00A36CF0">
        <w:rPr>
          <w:rFonts w:ascii="Raleway" w:hAnsi="Raleway" w:cs="Arial"/>
          <w:sz w:val="22"/>
          <w:szCs w:val="22"/>
        </w:rPr>
        <w:t>.</w:t>
      </w:r>
      <w:r w:rsidRPr="00A36CF0">
        <w:rPr>
          <w:rFonts w:ascii="Raleway" w:hAnsi="Raleway" w:cs="Arial"/>
          <w:sz w:val="22"/>
          <w:szCs w:val="22"/>
        </w:rPr>
        <w:t xml:space="preserve"> </w:t>
      </w:r>
      <w:r w:rsidR="005B0C89" w:rsidRPr="00A36CF0">
        <w:rPr>
          <w:rFonts w:ascii="Raleway" w:hAnsi="Raleway" w:cs="Arial"/>
          <w:sz w:val="22"/>
          <w:szCs w:val="22"/>
        </w:rPr>
        <w:t>S</w:t>
      </w:r>
      <w:r w:rsidRPr="00A36CF0">
        <w:rPr>
          <w:rFonts w:ascii="Raleway" w:hAnsi="Raleway" w:cs="Arial"/>
          <w:sz w:val="22"/>
          <w:szCs w:val="22"/>
        </w:rPr>
        <w:t xml:space="preserve">taff shortages can lead to increased risks of occupational violence and work-related stress. </w:t>
      </w:r>
    </w:p>
    <w:p w14:paraId="071812EC" w14:textId="10AA7806" w:rsidR="00017A75" w:rsidRPr="00A36CF0" w:rsidRDefault="00017A75" w:rsidP="00743032">
      <w:pPr>
        <w:rPr>
          <w:rFonts w:ascii="Raleway" w:hAnsi="Raleway" w:cs="Arial"/>
          <w:sz w:val="22"/>
          <w:szCs w:val="22"/>
        </w:rPr>
      </w:pPr>
      <w:r w:rsidRPr="00A36CF0">
        <w:rPr>
          <w:rFonts w:ascii="Raleway" w:hAnsi="Raleway" w:cs="Arial"/>
          <w:sz w:val="22"/>
          <w:szCs w:val="22"/>
        </w:rPr>
        <w:t>WorkSafe ACT</w:t>
      </w:r>
      <w:r w:rsidR="00743032" w:rsidRPr="00A36CF0">
        <w:rPr>
          <w:rFonts w:ascii="Raleway" w:hAnsi="Raleway" w:cs="Arial"/>
          <w:sz w:val="22"/>
          <w:szCs w:val="22"/>
        </w:rPr>
        <w:t>’</w:t>
      </w:r>
      <w:r w:rsidRPr="00A36CF0">
        <w:rPr>
          <w:rFonts w:ascii="Raleway" w:hAnsi="Raleway" w:cs="Arial"/>
          <w:sz w:val="22"/>
          <w:szCs w:val="22"/>
        </w:rPr>
        <w:t>s f</w:t>
      </w:r>
      <w:r w:rsidR="00B07F53" w:rsidRPr="00A36CF0">
        <w:rPr>
          <w:rFonts w:ascii="Raleway" w:hAnsi="Raleway" w:cs="Arial"/>
          <w:sz w:val="22"/>
          <w:szCs w:val="22"/>
        </w:rPr>
        <w:t xml:space="preserve">ocus in 2024 will be on supporting stakeholders and PCBUs to manage risks </w:t>
      </w:r>
      <w:r w:rsidR="0089141D" w:rsidRPr="00A36CF0">
        <w:rPr>
          <w:rFonts w:ascii="Raleway" w:hAnsi="Raleway" w:cs="Arial"/>
          <w:sz w:val="22"/>
          <w:szCs w:val="22"/>
        </w:rPr>
        <w:t>using</w:t>
      </w:r>
      <w:r w:rsidR="00B07F53" w:rsidRPr="00A36CF0">
        <w:rPr>
          <w:rFonts w:ascii="Raleway" w:hAnsi="Raleway" w:cs="Arial"/>
          <w:sz w:val="22"/>
          <w:szCs w:val="22"/>
        </w:rPr>
        <w:t xml:space="preserve"> an </w:t>
      </w:r>
      <w:r w:rsidRPr="00A36CF0">
        <w:rPr>
          <w:rFonts w:ascii="Raleway" w:hAnsi="Raleway" w:cs="Arial"/>
          <w:sz w:val="22"/>
          <w:szCs w:val="22"/>
        </w:rPr>
        <w:t>‘</w:t>
      </w:r>
      <w:r w:rsidR="00B07F53" w:rsidRPr="00A36CF0">
        <w:rPr>
          <w:rFonts w:ascii="Raleway" w:hAnsi="Raleway" w:cs="Arial"/>
          <w:sz w:val="22"/>
          <w:szCs w:val="22"/>
        </w:rPr>
        <w:t>upstream</w:t>
      </w:r>
      <w:r w:rsidRPr="00A36CF0">
        <w:rPr>
          <w:rFonts w:ascii="Raleway" w:hAnsi="Raleway" w:cs="Arial"/>
          <w:sz w:val="22"/>
          <w:szCs w:val="22"/>
        </w:rPr>
        <w:t>’</w:t>
      </w:r>
      <w:r w:rsidR="00B07F53" w:rsidRPr="00A36CF0">
        <w:rPr>
          <w:rFonts w:ascii="Raleway" w:hAnsi="Raleway" w:cs="Arial"/>
          <w:sz w:val="22"/>
          <w:szCs w:val="22"/>
        </w:rPr>
        <w:t xml:space="preserve"> approach</w:t>
      </w:r>
      <w:r w:rsidRPr="00A36CF0">
        <w:rPr>
          <w:rFonts w:ascii="Raleway" w:hAnsi="Raleway" w:cs="Arial"/>
          <w:sz w:val="22"/>
          <w:szCs w:val="22"/>
        </w:rPr>
        <w:t xml:space="preserve">. This approach involves </w:t>
      </w:r>
      <w:r w:rsidR="0089141D" w:rsidRPr="00A36CF0">
        <w:rPr>
          <w:rFonts w:ascii="Raleway" w:hAnsi="Raleway" w:cs="Arial"/>
          <w:sz w:val="22"/>
          <w:szCs w:val="22"/>
        </w:rPr>
        <w:t>design</w:t>
      </w:r>
      <w:r w:rsidR="004A36D9" w:rsidRPr="00A36CF0">
        <w:rPr>
          <w:rFonts w:ascii="Raleway" w:hAnsi="Raleway" w:cs="Arial"/>
          <w:sz w:val="22"/>
          <w:szCs w:val="22"/>
        </w:rPr>
        <w:t>ing</w:t>
      </w:r>
      <w:r w:rsidR="00B07F53" w:rsidRPr="00A36CF0">
        <w:rPr>
          <w:rFonts w:ascii="Raleway" w:hAnsi="Raleway" w:cs="Arial"/>
          <w:sz w:val="22"/>
          <w:szCs w:val="22"/>
        </w:rPr>
        <w:t xml:space="preserve"> </w:t>
      </w:r>
      <w:r w:rsidR="0089141D" w:rsidRPr="00A36CF0">
        <w:rPr>
          <w:rFonts w:ascii="Raleway" w:hAnsi="Raleway" w:cs="Arial"/>
          <w:sz w:val="22"/>
          <w:szCs w:val="22"/>
        </w:rPr>
        <w:t>safe</w:t>
      </w:r>
      <w:r w:rsidR="00B07F53" w:rsidRPr="00A36CF0">
        <w:rPr>
          <w:rFonts w:ascii="Raleway" w:hAnsi="Raleway" w:cs="Arial"/>
          <w:sz w:val="22"/>
          <w:szCs w:val="22"/>
        </w:rPr>
        <w:t xml:space="preserve"> work systems</w:t>
      </w:r>
      <w:r w:rsidRPr="00A36CF0">
        <w:rPr>
          <w:rFonts w:ascii="Raleway" w:hAnsi="Raleway" w:cs="Arial"/>
          <w:sz w:val="22"/>
          <w:szCs w:val="22"/>
        </w:rPr>
        <w:t xml:space="preserve"> to prevent or reduce the risk</w:t>
      </w:r>
      <w:r w:rsidR="004A36D9" w:rsidRPr="00A36CF0">
        <w:rPr>
          <w:rFonts w:ascii="Raleway" w:hAnsi="Raleway" w:cs="Arial"/>
          <w:sz w:val="22"/>
          <w:szCs w:val="22"/>
        </w:rPr>
        <w:t>s</w:t>
      </w:r>
      <w:r w:rsidRPr="00A36CF0">
        <w:rPr>
          <w:rFonts w:ascii="Raleway" w:hAnsi="Raleway" w:cs="Arial"/>
          <w:sz w:val="22"/>
          <w:szCs w:val="22"/>
        </w:rPr>
        <w:t xml:space="preserve"> that occur in the workplace</w:t>
      </w:r>
      <w:r w:rsidR="00B07F53" w:rsidRPr="00A36CF0">
        <w:rPr>
          <w:rFonts w:ascii="Raleway" w:hAnsi="Raleway" w:cs="Arial"/>
          <w:sz w:val="22"/>
          <w:szCs w:val="22"/>
        </w:rPr>
        <w:t xml:space="preserve">. </w:t>
      </w:r>
      <w:r w:rsidRPr="00A36CF0">
        <w:rPr>
          <w:rFonts w:ascii="Raleway" w:hAnsi="Raleway" w:cs="Arial"/>
          <w:sz w:val="22"/>
          <w:szCs w:val="22"/>
        </w:rPr>
        <w:t xml:space="preserve">The promotion of the </w:t>
      </w:r>
      <w:r w:rsidR="00B07F53" w:rsidRPr="00A36CF0">
        <w:rPr>
          <w:rFonts w:ascii="Raleway" w:hAnsi="Raleway" w:cs="Arial"/>
          <w:sz w:val="22"/>
          <w:szCs w:val="22"/>
        </w:rPr>
        <w:t xml:space="preserve">hierarchy of controls </w:t>
      </w:r>
      <w:r w:rsidRPr="00A36CF0">
        <w:rPr>
          <w:rFonts w:ascii="Raleway" w:hAnsi="Raleway" w:cs="Arial"/>
          <w:sz w:val="22"/>
          <w:szCs w:val="22"/>
        </w:rPr>
        <w:t>will continue to be a focus in our</w:t>
      </w:r>
      <w:r w:rsidR="00B07F53" w:rsidRPr="00A36CF0">
        <w:rPr>
          <w:rFonts w:ascii="Raleway" w:hAnsi="Raleway" w:cs="Arial"/>
          <w:sz w:val="22"/>
          <w:szCs w:val="22"/>
        </w:rPr>
        <w:t xml:space="preserve"> guidance material</w:t>
      </w:r>
      <w:r w:rsidRPr="00A36CF0">
        <w:rPr>
          <w:rFonts w:ascii="Raleway" w:hAnsi="Raleway" w:cs="Arial"/>
          <w:sz w:val="22"/>
          <w:szCs w:val="22"/>
        </w:rPr>
        <w:t xml:space="preserve"> to support safe work design. </w:t>
      </w:r>
    </w:p>
    <w:p w14:paraId="5E59E75A" w14:textId="79C00C2B" w:rsidR="00B07F53" w:rsidRPr="00A36CF0" w:rsidRDefault="0089141D" w:rsidP="00743032">
      <w:pPr>
        <w:rPr>
          <w:rFonts w:ascii="Raleway" w:hAnsi="Raleway" w:cs="Arial"/>
          <w:sz w:val="22"/>
          <w:szCs w:val="22"/>
        </w:rPr>
      </w:pPr>
      <w:r w:rsidRPr="00A36CF0">
        <w:rPr>
          <w:rFonts w:ascii="Raleway" w:hAnsi="Raleway" w:cs="Arial"/>
          <w:sz w:val="22"/>
          <w:szCs w:val="22"/>
        </w:rPr>
        <w:t>Workplaces</w:t>
      </w:r>
      <w:r w:rsidR="00B07F53" w:rsidRPr="00A36CF0">
        <w:rPr>
          <w:rFonts w:ascii="Raleway" w:hAnsi="Raleway" w:cs="Arial"/>
          <w:sz w:val="22"/>
          <w:szCs w:val="22"/>
        </w:rPr>
        <w:t xml:space="preserve"> </w:t>
      </w:r>
      <w:r w:rsidR="004A36D9" w:rsidRPr="00A36CF0">
        <w:rPr>
          <w:rFonts w:ascii="Raleway" w:hAnsi="Raleway" w:cs="Arial"/>
          <w:sz w:val="22"/>
          <w:szCs w:val="22"/>
        </w:rPr>
        <w:t>that</w:t>
      </w:r>
      <w:r w:rsidR="00B07F53" w:rsidRPr="00A36CF0">
        <w:rPr>
          <w:rFonts w:ascii="Raleway" w:hAnsi="Raleway" w:cs="Arial"/>
          <w:sz w:val="22"/>
          <w:szCs w:val="22"/>
        </w:rPr>
        <w:t xml:space="preserve"> are more impacted</w:t>
      </w:r>
      <w:r w:rsidRPr="00A36CF0">
        <w:rPr>
          <w:rFonts w:ascii="Raleway" w:hAnsi="Raleway" w:cs="Arial"/>
          <w:sz w:val="22"/>
          <w:szCs w:val="22"/>
        </w:rPr>
        <w:t xml:space="preserve"> by workforce demographic size changes,</w:t>
      </w:r>
      <w:r w:rsidR="00B07F53" w:rsidRPr="00A36CF0">
        <w:rPr>
          <w:rFonts w:ascii="Raleway" w:hAnsi="Raleway" w:cs="Arial"/>
          <w:sz w:val="22"/>
          <w:szCs w:val="22"/>
        </w:rPr>
        <w:t xml:space="preserve"> such as </w:t>
      </w:r>
      <w:r w:rsidR="00015B64">
        <w:rPr>
          <w:rFonts w:ascii="Raleway" w:hAnsi="Raleway" w:cs="Arial"/>
          <w:sz w:val="22"/>
          <w:szCs w:val="22"/>
        </w:rPr>
        <w:t xml:space="preserve">the </w:t>
      </w:r>
      <w:r w:rsidR="00B07F53" w:rsidRPr="00A36CF0">
        <w:rPr>
          <w:rFonts w:ascii="Raleway" w:hAnsi="Raleway" w:cs="Arial"/>
          <w:sz w:val="22"/>
          <w:szCs w:val="22"/>
        </w:rPr>
        <w:t>service sector</w:t>
      </w:r>
      <w:r w:rsidRPr="00A36CF0">
        <w:rPr>
          <w:rFonts w:ascii="Raleway" w:hAnsi="Raleway" w:cs="Arial"/>
          <w:sz w:val="22"/>
          <w:szCs w:val="22"/>
        </w:rPr>
        <w:t>, w</w:t>
      </w:r>
      <w:r w:rsidR="00B07F53" w:rsidRPr="00A36CF0">
        <w:rPr>
          <w:rFonts w:ascii="Raleway" w:hAnsi="Raleway" w:cs="Arial"/>
          <w:sz w:val="22"/>
          <w:szCs w:val="22"/>
        </w:rPr>
        <w:t>ill be targeted in communication activities</w:t>
      </w:r>
      <w:r w:rsidRPr="00A36CF0">
        <w:rPr>
          <w:rFonts w:ascii="Raleway" w:hAnsi="Raleway" w:cs="Arial"/>
          <w:sz w:val="22"/>
          <w:szCs w:val="22"/>
        </w:rPr>
        <w:t xml:space="preserve"> to ensure </w:t>
      </w:r>
      <w:r w:rsidR="005958BF">
        <w:rPr>
          <w:rFonts w:ascii="Raleway" w:hAnsi="Raleway" w:cs="Arial"/>
          <w:sz w:val="22"/>
          <w:szCs w:val="22"/>
        </w:rPr>
        <w:t>PCBUs</w:t>
      </w:r>
      <w:r w:rsidRPr="00A36CF0">
        <w:rPr>
          <w:rFonts w:ascii="Raleway" w:hAnsi="Raleway" w:cs="Arial"/>
          <w:sz w:val="22"/>
          <w:szCs w:val="22"/>
        </w:rPr>
        <w:t xml:space="preserve"> understand how to manage the</w:t>
      </w:r>
      <w:r w:rsidR="004F272C" w:rsidRPr="00A36CF0">
        <w:rPr>
          <w:rFonts w:ascii="Raleway" w:hAnsi="Raleway" w:cs="Arial"/>
          <w:sz w:val="22"/>
          <w:szCs w:val="22"/>
        </w:rPr>
        <w:t>se</w:t>
      </w:r>
      <w:r w:rsidRPr="00A36CF0">
        <w:rPr>
          <w:rFonts w:ascii="Raleway" w:hAnsi="Raleway" w:cs="Arial"/>
          <w:sz w:val="22"/>
          <w:szCs w:val="22"/>
        </w:rPr>
        <w:t xml:space="preserve"> hazards. Work </w:t>
      </w:r>
      <w:r w:rsidR="00017A75" w:rsidRPr="00A36CF0">
        <w:rPr>
          <w:rFonts w:ascii="Raleway" w:hAnsi="Raleway" w:cs="Arial"/>
          <w:sz w:val="22"/>
          <w:szCs w:val="22"/>
        </w:rPr>
        <w:t>implemented under the</w:t>
      </w:r>
      <w:r w:rsidRPr="00A36CF0">
        <w:rPr>
          <w:rFonts w:ascii="Raleway" w:hAnsi="Raleway" w:cs="Arial"/>
          <w:sz w:val="22"/>
          <w:szCs w:val="22"/>
        </w:rPr>
        <w:t xml:space="preserve"> </w:t>
      </w:r>
      <w:r w:rsidR="003817FA" w:rsidRPr="00A36CF0">
        <w:rPr>
          <w:rFonts w:ascii="Raleway" w:hAnsi="Raleway" w:cs="Arial"/>
          <w:i/>
          <w:iCs/>
          <w:sz w:val="22"/>
          <w:szCs w:val="22"/>
        </w:rPr>
        <w:t>M</w:t>
      </w:r>
      <w:r w:rsidR="00E6778C" w:rsidRPr="00A36CF0">
        <w:rPr>
          <w:rFonts w:ascii="Raleway" w:hAnsi="Raleway" w:cs="Arial"/>
          <w:i/>
          <w:iCs/>
          <w:sz w:val="22"/>
          <w:szCs w:val="22"/>
        </w:rPr>
        <w:t>anaging</w:t>
      </w:r>
      <w:r w:rsidRPr="00A36CF0">
        <w:rPr>
          <w:rFonts w:ascii="Raleway" w:hAnsi="Raleway" w:cs="Arial"/>
          <w:i/>
          <w:iCs/>
          <w:sz w:val="22"/>
          <w:szCs w:val="22"/>
        </w:rPr>
        <w:t xml:space="preserve"> </w:t>
      </w:r>
      <w:r w:rsidR="003817FA" w:rsidRPr="00A36CF0">
        <w:rPr>
          <w:rFonts w:ascii="Raleway" w:hAnsi="Raleway" w:cs="Arial"/>
          <w:i/>
          <w:iCs/>
          <w:sz w:val="22"/>
          <w:szCs w:val="22"/>
        </w:rPr>
        <w:t>work-related violence and</w:t>
      </w:r>
      <w:r w:rsidRPr="00A36CF0">
        <w:rPr>
          <w:rFonts w:ascii="Raleway" w:hAnsi="Raleway" w:cs="Arial"/>
          <w:i/>
          <w:iCs/>
          <w:sz w:val="22"/>
          <w:szCs w:val="22"/>
        </w:rPr>
        <w:t xml:space="preserve"> aggression plan 202</w:t>
      </w:r>
      <w:r w:rsidR="003817FA" w:rsidRPr="00A36CF0">
        <w:rPr>
          <w:rFonts w:ascii="Raleway" w:hAnsi="Raleway" w:cs="Arial"/>
          <w:i/>
          <w:iCs/>
          <w:sz w:val="22"/>
          <w:szCs w:val="22"/>
        </w:rPr>
        <w:t>1-23</w:t>
      </w:r>
      <w:r w:rsidRPr="00A36CF0">
        <w:rPr>
          <w:rFonts w:ascii="Raleway" w:hAnsi="Raleway" w:cs="Arial"/>
          <w:sz w:val="22"/>
          <w:szCs w:val="22"/>
        </w:rPr>
        <w:t xml:space="preserve"> will continue through 2024, with a focus on providing education </w:t>
      </w:r>
      <w:r w:rsidR="00D439EA">
        <w:rPr>
          <w:rFonts w:ascii="Raleway" w:hAnsi="Raleway" w:cs="Arial"/>
          <w:sz w:val="22"/>
          <w:szCs w:val="22"/>
        </w:rPr>
        <w:t xml:space="preserve">regarding compliance obligations </w:t>
      </w:r>
      <w:r w:rsidRPr="00A36CF0">
        <w:rPr>
          <w:rFonts w:ascii="Raleway" w:hAnsi="Raleway" w:cs="Arial"/>
          <w:sz w:val="22"/>
          <w:szCs w:val="22"/>
        </w:rPr>
        <w:t>and</w:t>
      </w:r>
      <w:r w:rsidR="003817FA" w:rsidRPr="00A36CF0">
        <w:rPr>
          <w:rFonts w:ascii="Raleway" w:hAnsi="Raleway" w:cs="Arial"/>
          <w:sz w:val="22"/>
          <w:szCs w:val="22"/>
        </w:rPr>
        <w:t xml:space="preserve"> undertaking</w:t>
      </w:r>
      <w:r w:rsidRPr="00A36CF0">
        <w:rPr>
          <w:rFonts w:ascii="Raleway" w:hAnsi="Raleway" w:cs="Arial"/>
          <w:sz w:val="22"/>
          <w:szCs w:val="22"/>
        </w:rPr>
        <w:t xml:space="preserve"> </w:t>
      </w:r>
      <w:r w:rsidR="00E6778C" w:rsidRPr="00A36CF0">
        <w:rPr>
          <w:rFonts w:ascii="Raleway" w:hAnsi="Raleway" w:cs="Arial"/>
          <w:sz w:val="22"/>
          <w:szCs w:val="22"/>
        </w:rPr>
        <w:t>compliance</w:t>
      </w:r>
      <w:r w:rsidRPr="00A36CF0">
        <w:rPr>
          <w:rFonts w:ascii="Raleway" w:hAnsi="Raleway" w:cs="Arial"/>
          <w:sz w:val="22"/>
          <w:szCs w:val="22"/>
        </w:rPr>
        <w:t xml:space="preserve"> activities. </w:t>
      </w:r>
    </w:p>
    <w:p w14:paraId="767C01BB" w14:textId="4A891926" w:rsidR="00743032" w:rsidRPr="00A36CF0" w:rsidRDefault="00710DFB" w:rsidP="00743032">
      <w:pPr>
        <w:rPr>
          <w:rFonts w:ascii="Raleway" w:hAnsi="Raleway" w:cs="Arial"/>
          <w:b/>
          <w:bCs/>
          <w:sz w:val="22"/>
          <w:szCs w:val="22"/>
        </w:rPr>
      </w:pPr>
      <w:r w:rsidRPr="00A36CF0">
        <w:rPr>
          <w:rFonts w:ascii="Raleway" w:hAnsi="Raleway" w:cs="Arial"/>
          <w:b/>
          <w:bCs/>
          <w:sz w:val="22"/>
          <w:szCs w:val="22"/>
        </w:rPr>
        <w:t xml:space="preserve">Small </w:t>
      </w:r>
      <w:r w:rsidR="004F272C" w:rsidRPr="00A36CF0">
        <w:rPr>
          <w:rFonts w:ascii="Raleway" w:hAnsi="Raleway" w:cs="Arial"/>
          <w:b/>
          <w:bCs/>
          <w:sz w:val="22"/>
          <w:szCs w:val="22"/>
        </w:rPr>
        <w:t>business</w:t>
      </w:r>
    </w:p>
    <w:p w14:paraId="6CB504C1" w14:textId="6ED28ADC" w:rsidR="00012295" w:rsidRPr="00A36CF0" w:rsidRDefault="004F272C" w:rsidP="00743032">
      <w:pPr>
        <w:rPr>
          <w:rFonts w:ascii="Raleway" w:hAnsi="Raleway" w:cs="Arial"/>
          <w:b/>
          <w:bCs/>
          <w:sz w:val="22"/>
          <w:szCs w:val="22"/>
        </w:rPr>
      </w:pPr>
      <w:r w:rsidRPr="00A36CF0">
        <w:rPr>
          <w:rFonts w:ascii="Raleway" w:hAnsi="Raleway" w:cs="Arial"/>
          <w:sz w:val="22"/>
          <w:szCs w:val="22"/>
        </w:rPr>
        <w:t>T</w:t>
      </w:r>
      <w:r w:rsidR="00012295" w:rsidRPr="00A36CF0">
        <w:rPr>
          <w:rFonts w:ascii="Raleway" w:hAnsi="Raleway" w:cs="Arial"/>
          <w:sz w:val="22"/>
          <w:szCs w:val="22"/>
        </w:rPr>
        <w:t>he</w:t>
      </w:r>
      <w:r w:rsidR="00012295" w:rsidRPr="00A36CF0">
        <w:rPr>
          <w:rFonts w:ascii="Raleway" w:hAnsi="Raleway" w:cs="Arial"/>
          <w:b/>
          <w:bCs/>
          <w:sz w:val="22"/>
          <w:szCs w:val="22"/>
        </w:rPr>
        <w:t xml:space="preserve"> </w:t>
      </w:r>
      <w:r w:rsidR="00710DFB" w:rsidRPr="00A36CF0">
        <w:rPr>
          <w:rFonts w:ascii="Raleway" w:hAnsi="Raleway" w:cs="Arial"/>
          <w:sz w:val="22"/>
          <w:szCs w:val="22"/>
        </w:rPr>
        <w:t>AC</w:t>
      </w:r>
      <w:r w:rsidR="005A75A5" w:rsidRPr="00A36CF0">
        <w:rPr>
          <w:rFonts w:ascii="Raleway" w:hAnsi="Raleway" w:cs="Arial"/>
          <w:sz w:val="22"/>
          <w:szCs w:val="22"/>
        </w:rPr>
        <w:t>T</w:t>
      </w:r>
      <w:r w:rsidR="00012295" w:rsidRPr="00A36CF0">
        <w:rPr>
          <w:rFonts w:ascii="Raleway" w:hAnsi="Raleway" w:cs="Arial"/>
          <w:sz w:val="22"/>
          <w:szCs w:val="22"/>
        </w:rPr>
        <w:t xml:space="preserve"> has a large proportion of small business</w:t>
      </w:r>
      <w:r w:rsidRPr="00A36CF0">
        <w:rPr>
          <w:rFonts w:ascii="Raleway" w:hAnsi="Raleway" w:cs="Arial"/>
          <w:sz w:val="22"/>
          <w:szCs w:val="22"/>
        </w:rPr>
        <w:t>es</w:t>
      </w:r>
      <w:r w:rsidR="00012295" w:rsidRPr="00A36CF0">
        <w:rPr>
          <w:rFonts w:ascii="Raleway" w:hAnsi="Raleway" w:cs="Arial"/>
          <w:sz w:val="22"/>
          <w:szCs w:val="22"/>
        </w:rPr>
        <w:t xml:space="preserve"> across multiple industries, including retail, hospitality</w:t>
      </w:r>
      <w:r w:rsidRPr="00A36CF0">
        <w:rPr>
          <w:rFonts w:ascii="Raleway" w:hAnsi="Raleway" w:cs="Arial"/>
          <w:sz w:val="22"/>
          <w:szCs w:val="22"/>
        </w:rPr>
        <w:t>,</w:t>
      </w:r>
      <w:r w:rsidR="00012295" w:rsidRPr="00A36CF0">
        <w:rPr>
          <w:rFonts w:ascii="Raleway" w:hAnsi="Raleway" w:cs="Arial"/>
          <w:sz w:val="22"/>
          <w:szCs w:val="22"/>
        </w:rPr>
        <w:t xml:space="preserve"> and construction. </w:t>
      </w:r>
    </w:p>
    <w:p w14:paraId="21ECF293" w14:textId="71BEFDC0" w:rsidR="00E76FA1" w:rsidRPr="00A36CF0" w:rsidRDefault="00217F7A" w:rsidP="00743032">
      <w:pPr>
        <w:rPr>
          <w:rFonts w:ascii="Raleway" w:hAnsi="Raleway" w:cs="Arial"/>
          <w:sz w:val="22"/>
          <w:szCs w:val="22"/>
        </w:rPr>
      </w:pPr>
      <w:r w:rsidRPr="00A36CF0">
        <w:rPr>
          <w:rFonts w:ascii="Raleway" w:hAnsi="Raleway" w:cs="Arial"/>
          <w:sz w:val="22"/>
          <w:szCs w:val="22"/>
        </w:rPr>
        <w:t xml:space="preserve">While </w:t>
      </w:r>
      <w:r w:rsidR="004F272C" w:rsidRPr="00A36CF0">
        <w:rPr>
          <w:rFonts w:ascii="Raleway" w:hAnsi="Raleway" w:cs="Arial"/>
          <w:sz w:val="22"/>
          <w:szCs w:val="22"/>
        </w:rPr>
        <w:t xml:space="preserve">WHS </w:t>
      </w:r>
      <w:r w:rsidRPr="00A36CF0">
        <w:rPr>
          <w:rFonts w:ascii="Raleway" w:hAnsi="Raleway" w:cs="Arial"/>
          <w:sz w:val="22"/>
          <w:szCs w:val="22"/>
        </w:rPr>
        <w:t xml:space="preserve">rights and responsibilities </w:t>
      </w:r>
      <w:r w:rsidR="00160C6E" w:rsidRPr="00A36CF0">
        <w:rPr>
          <w:rFonts w:ascii="Raleway" w:hAnsi="Raleway" w:cs="Arial"/>
          <w:sz w:val="22"/>
          <w:szCs w:val="22"/>
        </w:rPr>
        <w:t>are not lessened based on the size of the business</w:t>
      </w:r>
      <w:r w:rsidRPr="00A36CF0">
        <w:rPr>
          <w:rFonts w:ascii="Raleway" w:hAnsi="Raleway" w:cs="Arial"/>
          <w:sz w:val="22"/>
          <w:szCs w:val="22"/>
        </w:rPr>
        <w:t xml:space="preserve">, the </w:t>
      </w:r>
      <w:r w:rsidR="007D781F" w:rsidRPr="00A36CF0">
        <w:rPr>
          <w:rFonts w:ascii="Raleway" w:hAnsi="Raleway" w:cs="Arial"/>
          <w:sz w:val="22"/>
          <w:szCs w:val="22"/>
        </w:rPr>
        <w:t>type of</w:t>
      </w:r>
      <w:r w:rsidRPr="00A36CF0">
        <w:rPr>
          <w:rFonts w:ascii="Raleway" w:hAnsi="Raleway" w:cs="Arial"/>
          <w:sz w:val="22"/>
          <w:szCs w:val="22"/>
        </w:rPr>
        <w:t xml:space="preserve"> risks and</w:t>
      </w:r>
      <w:r w:rsidR="007D781F" w:rsidRPr="00A36CF0">
        <w:rPr>
          <w:rFonts w:ascii="Raleway" w:hAnsi="Raleway" w:cs="Arial"/>
          <w:sz w:val="22"/>
          <w:szCs w:val="22"/>
        </w:rPr>
        <w:t xml:space="preserve"> the</w:t>
      </w:r>
      <w:r w:rsidRPr="00A36CF0">
        <w:rPr>
          <w:rFonts w:ascii="Raleway" w:hAnsi="Raleway" w:cs="Arial"/>
          <w:sz w:val="22"/>
          <w:szCs w:val="22"/>
        </w:rPr>
        <w:t xml:space="preserve"> resources </w:t>
      </w:r>
      <w:r w:rsidR="007D781F" w:rsidRPr="00A36CF0">
        <w:rPr>
          <w:rFonts w:ascii="Raleway" w:hAnsi="Raleway" w:cs="Arial"/>
          <w:sz w:val="22"/>
          <w:szCs w:val="22"/>
        </w:rPr>
        <w:t xml:space="preserve">available </w:t>
      </w:r>
      <w:r w:rsidRPr="00A36CF0">
        <w:rPr>
          <w:rFonts w:ascii="Raleway" w:hAnsi="Raleway" w:cs="Arial"/>
          <w:sz w:val="22"/>
          <w:szCs w:val="22"/>
        </w:rPr>
        <w:t xml:space="preserve">to manage </w:t>
      </w:r>
      <w:r w:rsidR="004F272C" w:rsidRPr="00A36CF0">
        <w:rPr>
          <w:rFonts w:ascii="Raleway" w:hAnsi="Raleway" w:cs="Arial"/>
          <w:sz w:val="22"/>
          <w:szCs w:val="22"/>
        </w:rPr>
        <w:t>them</w:t>
      </w:r>
      <w:r w:rsidRPr="00A36CF0">
        <w:rPr>
          <w:rFonts w:ascii="Raleway" w:hAnsi="Raleway" w:cs="Arial"/>
          <w:sz w:val="22"/>
          <w:szCs w:val="22"/>
        </w:rPr>
        <w:t xml:space="preserve"> </w:t>
      </w:r>
      <w:r w:rsidR="00A25B28" w:rsidRPr="00A36CF0">
        <w:rPr>
          <w:rFonts w:ascii="Raleway" w:hAnsi="Raleway" w:cs="Arial"/>
          <w:sz w:val="22"/>
          <w:szCs w:val="22"/>
        </w:rPr>
        <w:t>will be</w:t>
      </w:r>
      <w:r w:rsidRPr="00A36CF0">
        <w:rPr>
          <w:rFonts w:ascii="Raleway" w:hAnsi="Raleway" w:cs="Arial"/>
          <w:sz w:val="22"/>
          <w:szCs w:val="22"/>
        </w:rPr>
        <w:t xml:space="preserve"> different for small</w:t>
      </w:r>
      <w:r w:rsidR="004F272C" w:rsidRPr="00A36CF0">
        <w:rPr>
          <w:rFonts w:ascii="Raleway" w:hAnsi="Raleway" w:cs="Arial"/>
          <w:sz w:val="22"/>
          <w:szCs w:val="22"/>
        </w:rPr>
        <w:t>er</w:t>
      </w:r>
      <w:r w:rsidRPr="00A36CF0">
        <w:rPr>
          <w:rFonts w:ascii="Raleway" w:hAnsi="Raleway" w:cs="Arial"/>
          <w:sz w:val="22"/>
          <w:szCs w:val="22"/>
        </w:rPr>
        <w:t xml:space="preserve"> businesses. </w:t>
      </w:r>
    </w:p>
    <w:p w14:paraId="0101647E" w14:textId="645F6287" w:rsidR="003817FA" w:rsidRPr="00A36CF0" w:rsidRDefault="00012295" w:rsidP="00743032">
      <w:pPr>
        <w:rPr>
          <w:rFonts w:ascii="Raleway" w:hAnsi="Raleway" w:cs="Arial"/>
          <w:sz w:val="22"/>
          <w:szCs w:val="22"/>
        </w:rPr>
      </w:pPr>
      <w:r w:rsidRPr="00A36CF0">
        <w:rPr>
          <w:rFonts w:ascii="Raleway" w:hAnsi="Raleway" w:cs="Arial"/>
          <w:sz w:val="22"/>
          <w:szCs w:val="22"/>
        </w:rPr>
        <w:t>WorkSafe ACT understands the importance</w:t>
      </w:r>
      <w:r w:rsidR="004F272C" w:rsidRPr="00A36CF0">
        <w:rPr>
          <w:rFonts w:ascii="Raleway" w:hAnsi="Raleway" w:cs="Arial"/>
          <w:sz w:val="22"/>
          <w:szCs w:val="22"/>
        </w:rPr>
        <w:t xml:space="preserve"> of</w:t>
      </w:r>
      <w:r w:rsidRPr="00A36CF0">
        <w:rPr>
          <w:rFonts w:ascii="Raleway" w:hAnsi="Raleway" w:cs="Arial"/>
          <w:sz w:val="22"/>
          <w:szCs w:val="22"/>
        </w:rPr>
        <w:t xml:space="preserve"> tailoring information to small businesses to ensure they understand their WHS </w:t>
      </w:r>
      <w:r w:rsidR="005958BF">
        <w:rPr>
          <w:rFonts w:ascii="Raleway" w:hAnsi="Raleway" w:cs="Arial"/>
          <w:sz w:val="22"/>
          <w:szCs w:val="22"/>
        </w:rPr>
        <w:t>obligations</w:t>
      </w:r>
      <w:r w:rsidRPr="00A36CF0">
        <w:rPr>
          <w:rFonts w:ascii="Raleway" w:hAnsi="Raleway" w:cs="Arial"/>
          <w:sz w:val="22"/>
          <w:szCs w:val="22"/>
        </w:rPr>
        <w:t xml:space="preserve">. </w:t>
      </w:r>
      <w:r w:rsidR="00217F7A" w:rsidRPr="00A36CF0">
        <w:rPr>
          <w:rFonts w:ascii="Raleway" w:hAnsi="Raleway" w:cs="Arial"/>
          <w:sz w:val="22"/>
          <w:szCs w:val="22"/>
        </w:rPr>
        <w:t>In 2024</w:t>
      </w:r>
      <w:r w:rsidR="004F272C" w:rsidRPr="00A36CF0">
        <w:rPr>
          <w:rFonts w:ascii="Raleway" w:hAnsi="Raleway" w:cs="Arial"/>
          <w:sz w:val="22"/>
          <w:szCs w:val="22"/>
        </w:rPr>
        <w:t>,</w:t>
      </w:r>
      <w:r w:rsidR="00217F7A" w:rsidRPr="00A36CF0">
        <w:rPr>
          <w:rFonts w:ascii="Raleway" w:hAnsi="Raleway" w:cs="Arial"/>
          <w:sz w:val="22"/>
          <w:szCs w:val="22"/>
        </w:rPr>
        <w:t xml:space="preserve"> WorkSafe ACT will expand on existing </w:t>
      </w:r>
      <w:r w:rsidR="00160C6E" w:rsidRPr="00A36CF0">
        <w:rPr>
          <w:rFonts w:ascii="Raleway" w:hAnsi="Raleway" w:cs="Arial"/>
          <w:sz w:val="22"/>
          <w:szCs w:val="22"/>
        </w:rPr>
        <w:t>guidance available</w:t>
      </w:r>
      <w:r w:rsidR="003817FA" w:rsidRPr="00A36CF0">
        <w:rPr>
          <w:rFonts w:ascii="Raleway" w:hAnsi="Raleway" w:cs="Arial"/>
          <w:sz w:val="22"/>
          <w:szCs w:val="22"/>
        </w:rPr>
        <w:t xml:space="preserve">, including the development of dedicated web content for owners of small businesses. </w:t>
      </w:r>
    </w:p>
    <w:p w14:paraId="326793A9" w14:textId="49FBEE33" w:rsidR="00E76FA1" w:rsidRPr="00A36CF0" w:rsidRDefault="00E37127" w:rsidP="00743032">
      <w:pPr>
        <w:rPr>
          <w:rFonts w:ascii="Raleway" w:hAnsi="Raleway" w:cs="Arial"/>
          <w:sz w:val="22"/>
          <w:szCs w:val="22"/>
        </w:rPr>
      </w:pPr>
      <w:r w:rsidRPr="00A36CF0">
        <w:rPr>
          <w:rFonts w:ascii="Raleway" w:hAnsi="Raleway" w:cs="Arial"/>
          <w:sz w:val="22"/>
          <w:szCs w:val="22"/>
        </w:rPr>
        <w:t>Education and awareness activities will be carried out to ens</w:t>
      </w:r>
      <w:r w:rsidR="00E76FA1" w:rsidRPr="00A36CF0">
        <w:rPr>
          <w:rFonts w:ascii="Raleway" w:hAnsi="Raleway" w:cs="Arial"/>
          <w:sz w:val="22"/>
          <w:szCs w:val="22"/>
        </w:rPr>
        <w:t xml:space="preserve">ure that small businesses are able to understand their WHS duties and </w:t>
      </w:r>
      <w:r w:rsidR="00160C6E" w:rsidRPr="00A36CF0">
        <w:rPr>
          <w:rFonts w:ascii="Raleway" w:hAnsi="Raleway" w:cs="Arial"/>
          <w:sz w:val="22"/>
          <w:szCs w:val="22"/>
        </w:rPr>
        <w:t>the importance of developing a</w:t>
      </w:r>
      <w:r w:rsidR="00E76FA1" w:rsidRPr="00A36CF0">
        <w:rPr>
          <w:rFonts w:ascii="Raleway" w:hAnsi="Raleway" w:cs="Arial"/>
          <w:sz w:val="22"/>
          <w:szCs w:val="22"/>
        </w:rPr>
        <w:t xml:space="preserve"> positive safety culture. </w:t>
      </w:r>
    </w:p>
    <w:p w14:paraId="3CA6715B" w14:textId="77777777" w:rsidR="00743032" w:rsidRPr="00A36CF0" w:rsidRDefault="00EE06C3" w:rsidP="00743032">
      <w:pPr>
        <w:rPr>
          <w:rFonts w:ascii="Raleway" w:hAnsi="Raleway" w:cs="Arial"/>
          <w:b/>
          <w:bCs/>
          <w:sz w:val="22"/>
          <w:szCs w:val="22"/>
        </w:rPr>
      </w:pPr>
      <w:r w:rsidRPr="00A36CF0">
        <w:rPr>
          <w:rFonts w:ascii="Raleway" w:hAnsi="Raleway" w:cs="Arial"/>
          <w:b/>
          <w:bCs/>
          <w:sz w:val="22"/>
          <w:szCs w:val="22"/>
        </w:rPr>
        <w:t>C</w:t>
      </w:r>
      <w:r w:rsidR="0076503C" w:rsidRPr="00A36CF0">
        <w:rPr>
          <w:rFonts w:ascii="Raleway" w:hAnsi="Raleway" w:cs="Arial"/>
          <w:b/>
          <w:bCs/>
          <w:sz w:val="22"/>
          <w:szCs w:val="22"/>
        </w:rPr>
        <w:t xml:space="preserve">ontinuing </w:t>
      </w:r>
      <w:r w:rsidR="007E7FDB" w:rsidRPr="00A36CF0">
        <w:rPr>
          <w:rFonts w:ascii="Raleway" w:hAnsi="Raleway" w:cs="Arial"/>
          <w:b/>
          <w:bCs/>
          <w:sz w:val="22"/>
          <w:szCs w:val="22"/>
        </w:rPr>
        <w:t>compliance activities in the</w:t>
      </w:r>
      <w:r w:rsidR="0076503C" w:rsidRPr="00A36CF0">
        <w:rPr>
          <w:rFonts w:ascii="Raleway" w:hAnsi="Raleway" w:cs="Arial"/>
          <w:b/>
          <w:bCs/>
          <w:sz w:val="22"/>
          <w:szCs w:val="22"/>
        </w:rPr>
        <w:t xml:space="preserve"> construction industry</w:t>
      </w:r>
    </w:p>
    <w:p w14:paraId="1D254A89" w14:textId="60EDF424" w:rsidR="00FA5653" w:rsidRPr="00A36CF0" w:rsidRDefault="006A64F0" w:rsidP="00743032">
      <w:pPr>
        <w:rPr>
          <w:rFonts w:ascii="Raleway" w:hAnsi="Raleway" w:cs="Arial"/>
          <w:i/>
          <w:iCs/>
          <w:sz w:val="22"/>
          <w:szCs w:val="22"/>
        </w:rPr>
      </w:pPr>
      <w:r w:rsidRPr="00A36CF0">
        <w:rPr>
          <w:rFonts w:ascii="Raleway" w:hAnsi="Raleway" w:cs="Arial"/>
          <w:bCs/>
          <w:sz w:val="22"/>
          <w:szCs w:val="22"/>
        </w:rPr>
        <w:t>WorkSafe ACT will maintain its strong and ongoing focus to improve compliance and safety standards across residential</w:t>
      </w:r>
      <w:r w:rsidR="002F3553" w:rsidRPr="00A36CF0">
        <w:rPr>
          <w:rFonts w:ascii="Raleway" w:hAnsi="Raleway" w:cs="Arial"/>
          <w:bCs/>
          <w:sz w:val="22"/>
          <w:szCs w:val="22"/>
        </w:rPr>
        <w:t>, c</w:t>
      </w:r>
      <w:r w:rsidRPr="00A36CF0">
        <w:rPr>
          <w:rFonts w:ascii="Raleway" w:hAnsi="Raleway" w:cs="Arial"/>
          <w:bCs/>
          <w:sz w:val="22"/>
          <w:szCs w:val="22"/>
        </w:rPr>
        <w:t>ommercial</w:t>
      </w:r>
      <w:r w:rsidR="00F96624" w:rsidRPr="00A36CF0">
        <w:rPr>
          <w:rFonts w:ascii="Raleway" w:hAnsi="Raleway" w:cs="Arial"/>
          <w:bCs/>
          <w:sz w:val="22"/>
          <w:szCs w:val="22"/>
        </w:rPr>
        <w:t xml:space="preserve"> </w:t>
      </w:r>
      <w:r w:rsidR="002F3553" w:rsidRPr="00A36CF0">
        <w:rPr>
          <w:rFonts w:ascii="Raleway" w:hAnsi="Raleway" w:cs="Arial"/>
          <w:bCs/>
          <w:sz w:val="22"/>
          <w:szCs w:val="22"/>
        </w:rPr>
        <w:t xml:space="preserve">and civil </w:t>
      </w:r>
      <w:r w:rsidR="00F96624" w:rsidRPr="00A36CF0">
        <w:rPr>
          <w:rFonts w:ascii="Raleway" w:hAnsi="Raleway" w:cs="Arial"/>
          <w:bCs/>
          <w:sz w:val="22"/>
          <w:szCs w:val="22"/>
        </w:rPr>
        <w:t>construction</w:t>
      </w:r>
      <w:r w:rsidRPr="00A36CF0">
        <w:rPr>
          <w:rFonts w:ascii="Raleway" w:hAnsi="Raleway" w:cs="Arial"/>
          <w:bCs/>
          <w:sz w:val="22"/>
          <w:szCs w:val="22"/>
        </w:rPr>
        <w:t xml:space="preserve"> sectors</w:t>
      </w:r>
      <w:r w:rsidR="00160C6E" w:rsidRPr="00A36CF0">
        <w:rPr>
          <w:rFonts w:ascii="Raleway" w:hAnsi="Raleway" w:cs="Arial"/>
          <w:bCs/>
          <w:sz w:val="22"/>
          <w:szCs w:val="22"/>
        </w:rPr>
        <w:t>,</w:t>
      </w:r>
      <w:r w:rsidRPr="00A36CF0">
        <w:rPr>
          <w:rFonts w:ascii="Raleway" w:hAnsi="Raleway" w:cs="Arial"/>
          <w:bCs/>
          <w:sz w:val="22"/>
          <w:szCs w:val="22"/>
        </w:rPr>
        <w:t xml:space="preserve"> through specific strategies for each segment of this industry</w:t>
      </w:r>
      <w:r w:rsidR="00BD7A83" w:rsidRPr="00A36CF0">
        <w:rPr>
          <w:rFonts w:ascii="Raleway" w:hAnsi="Raleway" w:cs="Arial"/>
          <w:bCs/>
          <w:sz w:val="22"/>
          <w:szCs w:val="22"/>
        </w:rPr>
        <w:t xml:space="preserve">. We are also committed to </w:t>
      </w:r>
      <w:r w:rsidRPr="00A36CF0">
        <w:rPr>
          <w:rFonts w:ascii="Raleway" w:hAnsi="Raleway" w:cs="Arial"/>
          <w:bCs/>
          <w:sz w:val="22"/>
          <w:szCs w:val="22"/>
        </w:rPr>
        <w:t xml:space="preserve">continued engagement with stakeholders and social partners </w:t>
      </w:r>
      <w:r w:rsidR="00BD7A83" w:rsidRPr="00A36CF0">
        <w:rPr>
          <w:rFonts w:ascii="Raleway" w:hAnsi="Raleway" w:cs="Arial"/>
          <w:bCs/>
          <w:sz w:val="22"/>
          <w:szCs w:val="22"/>
        </w:rPr>
        <w:t>to promote a culture of safety and to</w:t>
      </w:r>
      <w:r w:rsidRPr="00A36CF0">
        <w:rPr>
          <w:rFonts w:ascii="Raleway" w:hAnsi="Raleway" w:cs="Arial"/>
          <w:bCs/>
          <w:sz w:val="22"/>
          <w:szCs w:val="22"/>
        </w:rPr>
        <w:t xml:space="preserve"> provide appropriate information and guidance materials.</w:t>
      </w:r>
    </w:p>
    <w:p w14:paraId="2EB36E6D" w14:textId="4850CFEA" w:rsidR="00027806" w:rsidRPr="00A36CF0" w:rsidRDefault="004B7B53" w:rsidP="00743032">
      <w:pPr>
        <w:rPr>
          <w:rFonts w:ascii="Raleway" w:hAnsi="Raleway" w:cs="Arial"/>
          <w:sz w:val="22"/>
          <w:szCs w:val="22"/>
        </w:rPr>
      </w:pPr>
      <w:r w:rsidRPr="00A36CF0">
        <w:rPr>
          <w:rFonts w:ascii="Raleway" w:hAnsi="Raleway" w:cs="Arial"/>
          <w:sz w:val="22"/>
          <w:szCs w:val="22"/>
        </w:rPr>
        <w:t xml:space="preserve">The </w:t>
      </w:r>
      <w:r w:rsidR="001D2F49" w:rsidRPr="00A36CF0">
        <w:rPr>
          <w:rFonts w:ascii="Raleway" w:hAnsi="Raleway" w:cs="Arial"/>
          <w:sz w:val="22"/>
          <w:szCs w:val="22"/>
        </w:rPr>
        <w:t xml:space="preserve">updated </w:t>
      </w:r>
      <w:r w:rsidRPr="00A36CF0">
        <w:rPr>
          <w:rFonts w:ascii="Raleway" w:hAnsi="Raleway" w:cs="Arial"/>
          <w:i/>
          <w:iCs/>
          <w:sz w:val="22"/>
          <w:szCs w:val="22"/>
        </w:rPr>
        <w:t>Residential Construction Strategy 2022-24</w:t>
      </w:r>
      <w:r w:rsidRPr="00A36CF0">
        <w:rPr>
          <w:rFonts w:ascii="Raleway" w:hAnsi="Raleway" w:cs="Arial"/>
          <w:sz w:val="22"/>
          <w:szCs w:val="22"/>
        </w:rPr>
        <w:t xml:space="preserve"> </w:t>
      </w:r>
      <w:r w:rsidR="00623F0A" w:rsidRPr="00A36CF0">
        <w:rPr>
          <w:rFonts w:ascii="Raleway" w:hAnsi="Raleway" w:cs="Arial"/>
          <w:sz w:val="22"/>
          <w:szCs w:val="22"/>
        </w:rPr>
        <w:t>captures WorkSafe ACT’s approach to improving safety behaviours and compliance in the residential construction industry</w:t>
      </w:r>
      <w:r w:rsidR="007E7FDB" w:rsidRPr="00A36CF0">
        <w:rPr>
          <w:rFonts w:ascii="Raleway" w:hAnsi="Raleway" w:cs="Arial"/>
          <w:sz w:val="22"/>
          <w:szCs w:val="22"/>
        </w:rPr>
        <w:t>.</w:t>
      </w:r>
      <w:r w:rsidR="002F3553" w:rsidRPr="00A36CF0">
        <w:rPr>
          <w:rFonts w:ascii="Raleway" w:hAnsi="Raleway" w:cs="Arial"/>
          <w:sz w:val="22"/>
          <w:szCs w:val="22"/>
        </w:rPr>
        <w:t xml:space="preserve"> </w:t>
      </w:r>
      <w:r w:rsidR="00027806" w:rsidRPr="00A36CF0">
        <w:rPr>
          <w:rFonts w:ascii="Raleway" w:hAnsi="Raleway" w:cs="Arial"/>
          <w:sz w:val="22"/>
          <w:szCs w:val="22"/>
        </w:rPr>
        <w:t>Planned implementation activities to support the strategy in 202</w:t>
      </w:r>
      <w:r w:rsidR="007E7FDB" w:rsidRPr="00A36CF0">
        <w:rPr>
          <w:rFonts w:ascii="Raleway" w:hAnsi="Raleway" w:cs="Arial"/>
          <w:sz w:val="22"/>
          <w:szCs w:val="22"/>
        </w:rPr>
        <w:t>4</w:t>
      </w:r>
      <w:r w:rsidR="00027806" w:rsidRPr="00A36CF0">
        <w:rPr>
          <w:rFonts w:ascii="Raleway" w:hAnsi="Raleway" w:cs="Arial"/>
          <w:sz w:val="22"/>
          <w:szCs w:val="22"/>
        </w:rPr>
        <w:t xml:space="preserve"> include: </w:t>
      </w:r>
    </w:p>
    <w:p w14:paraId="34A019C0" w14:textId="6D1A4E2E" w:rsidR="00027806" w:rsidRPr="00A36CF0" w:rsidRDefault="00027806" w:rsidP="00743032">
      <w:pPr>
        <w:numPr>
          <w:ilvl w:val="0"/>
          <w:numId w:val="5"/>
        </w:numPr>
        <w:rPr>
          <w:rFonts w:ascii="Raleway" w:hAnsi="Raleway" w:cs="Arial"/>
          <w:bCs/>
          <w:sz w:val="22"/>
          <w:szCs w:val="22"/>
        </w:rPr>
      </w:pPr>
      <w:r w:rsidRPr="00A36CF0">
        <w:rPr>
          <w:rFonts w:ascii="Raleway" w:hAnsi="Raleway" w:cs="Arial"/>
          <w:bCs/>
          <w:sz w:val="22"/>
          <w:szCs w:val="22"/>
        </w:rPr>
        <w:t>improved training and information for inspections</w:t>
      </w:r>
    </w:p>
    <w:p w14:paraId="7D089F88" w14:textId="59A24520" w:rsidR="00027806" w:rsidRPr="00A36CF0" w:rsidRDefault="00027806" w:rsidP="00743032">
      <w:pPr>
        <w:numPr>
          <w:ilvl w:val="0"/>
          <w:numId w:val="5"/>
        </w:numPr>
        <w:rPr>
          <w:rFonts w:ascii="Raleway" w:hAnsi="Raleway" w:cs="Arial"/>
          <w:bCs/>
          <w:sz w:val="22"/>
          <w:szCs w:val="22"/>
        </w:rPr>
      </w:pPr>
      <w:r w:rsidRPr="00A36CF0">
        <w:rPr>
          <w:rFonts w:ascii="Raleway" w:hAnsi="Raleway" w:cs="Arial"/>
          <w:bCs/>
          <w:sz w:val="22"/>
          <w:szCs w:val="22"/>
        </w:rPr>
        <w:t xml:space="preserve">improved data granularity through reporting mechanisms, including the use of </w:t>
      </w:r>
      <w:r w:rsidR="005958BF">
        <w:rPr>
          <w:rFonts w:ascii="Raleway" w:hAnsi="Raleway" w:cs="Arial"/>
          <w:bCs/>
          <w:sz w:val="22"/>
          <w:szCs w:val="22"/>
        </w:rPr>
        <w:t>inspection</w:t>
      </w:r>
      <w:r w:rsidRPr="00A36CF0">
        <w:rPr>
          <w:rFonts w:ascii="Raleway" w:hAnsi="Raleway" w:cs="Arial"/>
          <w:bCs/>
          <w:sz w:val="22"/>
          <w:szCs w:val="22"/>
        </w:rPr>
        <w:t xml:space="preserve"> checklists to </w:t>
      </w:r>
      <w:r w:rsidR="00A363D9" w:rsidRPr="00A36CF0">
        <w:rPr>
          <w:rFonts w:ascii="Raleway" w:hAnsi="Raleway" w:cs="Arial"/>
          <w:bCs/>
          <w:sz w:val="22"/>
          <w:szCs w:val="22"/>
        </w:rPr>
        <w:t xml:space="preserve">link </w:t>
      </w:r>
      <w:r w:rsidRPr="00A36CF0">
        <w:rPr>
          <w:rFonts w:ascii="Raleway" w:hAnsi="Raleway" w:cs="Arial"/>
          <w:bCs/>
          <w:sz w:val="22"/>
          <w:szCs w:val="22"/>
        </w:rPr>
        <w:t>residential construction with other WorkSafe ACT priorities and strategies</w:t>
      </w:r>
    </w:p>
    <w:p w14:paraId="0D2EC176" w14:textId="478CB0FD" w:rsidR="00A363D9" w:rsidRPr="00A36CF0" w:rsidRDefault="00A363D9" w:rsidP="00743032">
      <w:pPr>
        <w:numPr>
          <w:ilvl w:val="0"/>
          <w:numId w:val="5"/>
        </w:numPr>
        <w:rPr>
          <w:rFonts w:ascii="Raleway" w:hAnsi="Raleway" w:cs="Arial"/>
          <w:bCs/>
          <w:sz w:val="22"/>
          <w:szCs w:val="22"/>
        </w:rPr>
      </w:pPr>
      <w:r w:rsidRPr="00A36CF0">
        <w:rPr>
          <w:rFonts w:ascii="Raleway" w:hAnsi="Raleway" w:cs="Arial"/>
          <w:bCs/>
          <w:sz w:val="22"/>
          <w:szCs w:val="22"/>
        </w:rPr>
        <w:lastRenderedPageBreak/>
        <w:t xml:space="preserve">continuing stakeholder engagement though workplace visits, education activities and industry events, and </w:t>
      </w:r>
    </w:p>
    <w:p w14:paraId="4EDD1ADE" w14:textId="279B7C59" w:rsidR="00027806" w:rsidRPr="00A36CF0" w:rsidRDefault="00027806" w:rsidP="00743032">
      <w:pPr>
        <w:numPr>
          <w:ilvl w:val="0"/>
          <w:numId w:val="5"/>
        </w:numPr>
        <w:rPr>
          <w:rFonts w:ascii="Raleway" w:hAnsi="Raleway" w:cs="Arial"/>
          <w:bCs/>
          <w:sz w:val="22"/>
          <w:szCs w:val="22"/>
        </w:rPr>
      </w:pPr>
      <w:r w:rsidRPr="00A36CF0">
        <w:rPr>
          <w:rFonts w:ascii="Raleway" w:hAnsi="Raleway" w:cs="Arial"/>
          <w:bCs/>
          <w:sz w:val="22"/>
          <w:szCs w:val="22"/>
        </w:rPr>
        <w:t xml:space="preserve">development of resources for </w:t>
      </w:r>
      <w:r w:rsidR="00A363D9" w:rsidRPr="00A36CF0">
        <w:rPr>
          <w:rFonts w:ascii="Raleway" w:hAnsi="Raleway" w:cs="Arial"/>
          <w:bCs/>
          <w:sz w:val="22"/>
          <w:szCs w:val="22"/>
        </w:rPr>
        <w:t xml:space="preserve">businesses </w:t>
      </w:r>
      <w:r w:rsidRPr="00A36CF0">
        <w:rPr>
          <w:rFonts w:ascii="Raleway" w:hAnsi="Raleway" w:cs="Arial"/>
          <w:bCs/>
          <w:sz w:val="22"/>
          <w:szCs w:val="22"/>
        </w:rPr>
        <w:t>in the residential construction industry</w:t>
      </w:r>
      <w:r w:rsidR="00A363D9" w:rsidRPr="00A36CF0">
        <w:rPr>
          <w:rFonts w:ascii="Raleway" w:hAnsi="Raleway" w:cs="Arial"/>
          <w:bCs/>
          <w:sz w:val="22"/>
          <w:szCs w:val="22"/>
        </w:rPr>
        <w:t xml:space="preserve"> (e.g. updated guidance material for safe work method statements and WHS management plans). </w:t>
      </w:r>
    </w:p>
    <w:p w14:paraId="44F9280B" w14:textId="3BE03587" w:rsidR="00FF788C" w:rsidRPr="00A36CF0" w:rsidRDefault="00A363D9" w:rsidP="00743032">
      <w:pPr>
        <w:rPr>
          <w:rFonts w:ascii="Raleway" w:hAnsi="Raleway" w:cs="Arial"/>
          <w:bCs/>
          <w:sz w:val="22"/>
          <w:szCs w:val="22"/>
        </w:rPr>
      </w:pPr>
      <w:r w:rsidRPr="00A36CF0">
        <w:rPr>
          <w:rFonts w:ascii="Raleway" w:hAnsi="Raleway" w:cs="Arial"/>
          <w:bCs/>
          <w:sz w:val="22"/>
          <w:szCs w:val="22"/>
        </w:rPr>
        <w:t xml:space="preserve">WorkSafe ACT will </w:t>
      </w:r>
      <w:r w:rsidR="00CD312E" w:rsidRPr="00A36CF0">
        <w:rPr>
          <w:rFonts w:ascii="Raleway" w:hAnsi="Raleway" w:cs="Arial"/>
          <w:bCs/>
          <w:sz w:val="22"/>
          <w:szCs w:val="22"/>
        </w:rPr>
        <w:t xml:space="preserve">also </w:t>
      </w:r>
      <w:r w:rsidRPr="00A36CF0">
        <w:rPr>
          <w:rFonts w:ascii="Raleway" w:hAnsi="Raleway" w:cs="Arial"/>
          <w:bCs/>
          <w:sz w:val="22"/>
          <w:szCs w:val="22"/>
        </w:rPr>
        <w:t xml:space="preserve">prioritise its response to the changing regulatory environment for managing </w:t>
      </w:r>
      <w:r w:rsidR="00CD312E" w:rsidRPr="00A36CF0">
        <w:rPr>
          <w:rFonts w:ascii="Raleway" w:hAnsi="Raleway" w:cs="Arial"/>
          <w:bCs/>
          <w:sz w:val="22"/>
          <w:szCs w:val="22"/>
        </w:rPr>
        <w:t xml:space="preserve">workplace exposure to </w:t>
      </w:r>
      <w:r w:rsidRPr="00A36CF0">
        <w:rPr>
          <w:rFonts w:ascii="Raleway" w:hAnsi="Raleway" w:cs="Arial"/>
          <w:bCs/>
          <w:sz w:val="22"/>
          <w:szCs w:val="22"/>
        </w:rPr>
        <w:t xml:space="preserve">silica dust </w:t>
      </w:r>
      <w:r w:rsidR="00CD312E" w:rsidRPr="00A36CF0">
        <w:rPr>
          <w:rFonts w:ascii="Raleway" w:hAnsi="Raleway" w:cs="Arial"/>
          <w:bCs/>
          <w:sz w:val="22"/>
          <w:szCs w:val="22"/>
        </w:rPr>
        <w:t xml:space="preserve">by </w:t>
      </w:r>
      <w:r w:rsidRPr="00A36CF0">
        <w:rPr>
          <w:rFonts w:ascii="Raleway" w:hAnsi="Raleway" w:cs="Arial"/>
          <w:bCs/>
          <w:sz w:val="22"/>
          <w:szCs w:val="22"/>
        </w:rPr>
        <w:t>support</w:t>
      </w:r>
      <w:r w:rsidR="00CD312E" w:rsidRPr="00A36CF0">
        <w:rPr>
          <w:rFonts w:ascii="Raleway" w:hAnsi="Raleway" w:cs="Arial"/>
          <w:bCs/>
          <w:sz w:val="22"/>
          <w:szCs w:val="22"/>
        </w:rPr>
        <w:t>ing</w:t>
      </w:r>
      <w:r w:rsidRPr="00A36CF0">
        <w:rPr>
          <w:rFonts w:ascii="Raleway" w:hAnsi="Raleway" w:cs="Arial"/>
          <w:bCs/>
          <w:sz w:val="22"/>
          <w:szCs w:val="22"/>
        </w:rPr>
        <w:t xml:space="preserve"> </w:t>
      </w:r>
      <w:r w:rsidR="00CD312E" w:rsidRPr="00A36CF0">
        <w:rPr>
          <w:rFonts w:ascii="Raleway" w:hAnsi="Raleway" w:cs="Arial"/>
          <w:bCs/>
          <w:sz w:val="22"/>
          <w:szCs w:val="22"/>
        </w:rPr>
        <w:t xml:space="preserve">workers and </w:t>
      </w:r>
      <w:r w:rsidRPr="00A36CF0">
        <w:rPr>
          <w:rFonts w:ascii="Raleway" w:hAnsi="Raleway" w:cs="Arial"/>
          <w:bCs/>
          <w:sz w:val="22"/>
          <w:szCs w:val="22"/>
        </w:rPr>
        <w:t xml:space="preserve">industry with appropriate communication and </w:t>
      </w:r>
      <w:r w:rsidR="00CD312E" w:rsidRPr="00A36CF0">
        <w:rPr>
          <w:rFonts w:ascii="Raleway" w:hAnsi="Raleway" w:cs="Arial"/>
          <w:bCs/>
          <w:sz w:val="22"/>
          <w:szCs w:val="22"/>
        </w:rPr>
        <w:t>guidance</w:t>
      </w:r>
      <w:r w:rsidR="00BD7A83" w:rsidRPr="00A36CF0">
        <w:rPr>
          <w:rFonts w:ascii="Raleway" w:hAnsi="Raleway" w:cs="Arial"/>
          <w:bCs/>
          <w:sz w:val="22"/>
          <w:szCs w:val="22"/>
        </w:rPr>
        <w:t>,</w:t>
      </w:r>
      <w:r w:rsidR="00CD312E" w:rsidRPr="00A36CF0">
        <w:rPr>
          <w:rFonts w:ascii="Raleway" w:hAnsi="Raleway" w:cs="Arial"/>
          <w:bCs/>
          <w:sz w:val="22"/>
          <w:szCs w:val="22"/>
        </w:rPr>
        <w:t xml:space="preserve"> and </w:t>
      </w:r>
      <w:r w:rsidR="00BD7A83" w:rsidRPr="00A36CF0">
        <w:rPr>
          <w:rFonts w:ascii="Raleway" w:hAnsi="Raleway" w:cs="Arial"/>
          <w:bCs/>
          <w:sz w:val="22"/>
          <w:szCs w:val="22"/>
        </w:rPr>
        <w:t xml:space="preserve">by </w:t>
      </w:r>
      <w:r w:rsidR="00CD312E" w:rsidRPr="00A36CF0">
        <w:rPr>
          <w:rFonts w:ascii="Raleway" w:hAnsi="Raleway" w:cs="Arial"/>
          <w:bCs/>
          <w:sz w:val="22"/>
          <w:szCs w:val="22"/>
        </w:rPr>
        <w:t xml:space="preserve">undertaking compliance and enforcement activities as </w:t>
      </w:r>
      <w:r w:rsidR="00BD7A83" w:rsidRPr="00A36CF0">
        <w:rPr>
          <w:rFonts w:ascii="Raleway" w:hAnsi="Raleway" w:cs="Arial"/>
          <w:bCs/>
          <w:sz w:val="22"/>
          <w:szCs w:val="22"/>
        </w:rPr>
        <w:t>appropriate</w:t>
      </w:r>
      <w:r w:rsidRPr="00A36CF0">
        <w:rPr>
          <w:rFonts w:ascii="Raleway" w:hAnsi="Raleway" w:cs="Arial"/>
          <w:bCs/>
          <w:sz w:val="22"/>
          <w:szCs w:val="22"/>
        </w:rPr>
        <w:t>.</w:t>
      </w:r>
      <w:r w:rsidR="00730EF9" w:rsidRPr="00A36CF0">
        <w:rPr>
          <w:rFonts w:ascii="Raleway" w:hAnsi="Raleway" w:cs="Arial"/>
          <w:bCs/>
          <w:sz w:val="22"/>
          <w:szCs w:val="22"/>
        </w:rPr>
        <w:t xml:space="preserve"> </w:t>
      </w:r>
    </w:p>
    <w:p w14:paraId="56202109" w14:textId="63BA79FF" w:rsidR="003817FA" w:rsidRDefault="003817FA" w:rsidP="00743032">
      <w:pPr>
        <w:rPr>
          <w:rFonts w:ascii="Raleway" w:hAnsi="Raleway" w:cs="Arial"/>
          <w:bCs/>
          <w:sz w:val="22"/>
          <w:szCs w:val="22"/>
        </w:rPr>
      </w:pPr>
      <w:r w:rsidRPr="00A36CF0">
        <w:rPr>
          <w:rFonts w:ascii="Raleway" w:hAnsi="Raleway" w:cs="Arial"/>
          <w:bCs/>
          <w:sz w:val="22"/>
          <w:szCs w:val="22"/>
        </w:rPr>
        <w:t xml:space="preserve">WorkSafe ACT will move to a stronger, prosecution-focused compliance and enforcement strategy </w:t>
      </w:r>
      <w:r w:rsidR="00160C6E" w:rsidRPr="00A36CF0">
        <w:rPr>
          <w:rFonts w:ascii="Raleway" w:hAnsi="Raleway" w:cs="Arial"/>
          <w:bCs/>
          <w:sz w:val="22"/>
          <w:szCs w:val="22"/>
        </w:rPr>
        <w:t xml:space="preserve">for the residential construction industry, </w:t>
      </w:r>
      <w:r w:rsidRPr="00A36CF0">
        <w:rPr>
          <w:rFonts w:ascii="Raleway" w:hAnsi="Raleway" w:cs="Arial"/>
          <w:bCs/>
          <w:sz w:val="22"/>
          <w:szCs w:val="22"/>
        </w:rPr>
        <w:t>with a focus on identified repeat offenders that are continuously failing to keep their workers safe. Those PCBUs will be investigated and have prosecutions brought against them where appropriate.</w:t>
      </w:r>
    </w:p>
    <w:p w14:paraId="2DB75987" w14:textId="59E8F737" w:rsidR="00743032" w:rsidRPr="00A36CF0" w:rsidRDefault="005958BF" w:rsidP="00A25B28">
      <w:pPr>
        <w:keepNext/>
        <w:rPr>
          <w:rFonts w:ascii="Raleway" w:hAnsi="Raleway" w:cs="Arial"/>
          <w:b/>
          <w:sz w:val="22"/>
          <w:szCs w:val="22"/>
        </w:rPr>
      </w:pPr>
      <w:bookmarkStart w:id="1" w:name="_Hlk118292323"/>
      <w:r>
        <w:rPr>
          <w:rFonts w:ascii="Raleway" w:hAnsi="Raleway" w:cs="Arial"/>
          <w:b/>
          <w:sz w:val="22"/>
          <w:szCs w:val="22"/>
        </w:rPr>
        <w:t>I</w:t>
      </w:r>
      <w:r w:rsidR="00101BFE" w:rsidRPr="00A36CF0">
        <w:rPr>
          <w:rFonts w:ascii="Raleway" w:hAnsi="Raleway" w:cs="Arial"/>
          <w:b/>
          <w:sz w:val="22"/>
          <w:szCs w:val="22"/>
        </w:rPr>
        <w:t>mprov</w:t>
      </w:r>
      <w:r w:rsidR="00CD312E" w:rsidRPr="00A36CF0">
        <w:rPr>
          <w:rFonts w:ascii="Raleway" w:hAnsi="Raleway" w:cs="Arial"/>
          <w:b/>
          <w:sz w:val="22"/>
          <w:szCs w:val="22"/>
        </w:rPr>
        <w:t>e</w:t>
      </w:r>
      <w:r>
        <w:rPr>
          <w:rFonts w:ascii="Raleway" w:hAnsi="Raleway" w:cs="Arial"/>
          <w:b/>
          <w:sz w:val="22"/>
          <w:szCs w:val="22"/>
        </w:rPr>
        <w:t>d</w:t>
      </w:r>
      <w:r w:rsidR="00101BFE" w:rsidRPr="00A36CF0">
        <w:rPr>
          <w:rFonts w:ascii="Raleway" w:hAnsi="Raleway" w:cs="Arial"/>
          <w:b/>
          <w:sz w:val="22"/>
          <w:szCs w:val="22"/>
        </w:rPr>
        <w:t xml:space="preserve"> operational efficiency of WorkSafe ACT</w:t>
      </w:r>
      <w:bookmarkEnd w:id="1"/>
    </w:p>
    <w:p w14:paraId="1157EE30" w14:textId="40D2E4FC" w:rsidR="003B47F7" w:rsidRPr="00A36CF0" w:rsidRDefault="003B47F7" w:rsidP="00743032">
      <w:pPr>
        <w:rPr>
          <w:rFonts w:ascii="Raleway" w:hAnsi="Raleway" w:cs="Arial"/>
          <w:bCs/>
          <w:sz w:val="22"/>
          <w:szCs w:val="22"/>
        </w:rPr>
      </w:pPr>
      <w:r w:rsidRPr="00A36CF0">
        <w:rPr>
          <w:rFonts w:ascii="Raleway" w:hAnsi="Raleway" w:cs="Arial"/>
          <w:bCs/>
          <w:sz w:val="22"/>
          <w:szCs w:val="22"/>
        </w:rPr>
        <w:t>A key component of our commitment to continuous improvement is building inspector capability. In 2023</w:t>
      </w:r>
      <w:r w:rsidR="00160C6E" w:rsidRPr="00A36CF0">
        <w:rPr>
          <w:rFonts w:ascii="Raleway" w:hAnsi="Raleway" w:cs="Arial"/>
          <w:bCs/>
          <w:sz w:val="22"/>
          <w:szCs w:val="22"/>
        </w:rPr>
        <w:t>,</w:t>
      </w:r>
      <w:r w:rsidRPr="00A36CF0">
        <w:rPr>
          <w:rFonts w:ascii="Raleway" w:hAnsi="Raleway" w:cs="Arial"/>
          <w:bCs/>
          <w:sz w:val="22"/>
          <w:szCs w:val="22"/>
        </w:rPr>
        <w:t xml:space="preserve"> WorkSafe ACT </w:t>
      </w:r>
      <w:r w:rsidR="00160C6E" w:rsidRPr="00A36CF0">
        <w:rPr>
          <w:rFonts w:ascii="Raleway" w:hAnsi="Raleway" w:cs="Arial"/>
          <w:bCs/>
          <w:sz w:val="22"/>
          <w:szCs w:val="22"/>
        </w:rPr>
        <w:t>introduced</w:t>
      </w:r>
      <w:r w:rsidR="004711B3" w:rsidRPr="00A36CF0">
        <w:rPr>
          <w:rFonts w:ascii="Raleway" w:hAnsi="Raleway" w:cs="Arial"/>
          <w:bCs/>
          <w:sz w:val="22"/>
          <w:szCs w:val="22"/>
        </w:rPr>
        <w:t xml:space="preserve"> </w:t>
      </w:r>
      <w:r w:rsidRPr="00A36CF0">
        <w:rPr>
          <w:rFonts w:ascii="Raleway" w:hAnsi="Raleway" w:cs="Arial"/>
          <w:bCs/>
          <w:sz w:val="22"/>
          <w:szCs w:val="22"/>
        </w:rPr>
        <w:t>a</w:t>
      </w:r>
      <w:r w:rsidR="005958BF">
        <w:rPr>
          <w:rFonts w:ascii="Raleway" w:hAnsi="Raleway" w:cs="Arial"/>
          <w:bCs/>
          <w:sz w:val="22"/>
          <w:szCs w:val="22"/>
        </w:rPr>
        <w:t>n</w:t>
      </w:r>
      <w:r w:rsidRPr="00A36CF0">
        <w:rPr>
          <w:rFonts w:ascii="Raleway" w:hAnsi="Raleway" w:cs="Arial"/>
          <w:bCs/>
          <w:sz w:val="22"/>
          <w:szCs w:val="22"/>
        </w:rPr>
        <w:t xml:space="preserve"> </w:t>
      </w:r>
      <w:r w:rsidR="00972D99" w:rsidRPr="00A36CF0">
        <w:rPr>
          <w:rFonts w:ascii="Raleway" w:hAnsi="Raleway" w:cs="Arial"/>
          <w:bCs/>
          <w:sz w:val="22"/>
          <w:szCs w:val="22"/>
        </w:rPr>
        <w:t>1</w:t>
      </w:r>
      <w:r w:rsidR="005958BF">
        <w:rPr>
          <w:rFonts w:ascii="Raleway" w:hAnsi="Raleway" w:cs="Arial"/>
          <w:bCs/>
          <w:sz w:val="22"/>
          <w:szCs w:val="22"/>
        </w:rPr>
        <w:t>8-</w:t>
      </w:r>
      <w:r w:rsidR="00972D99" w:rsidRPr="00A36CF0">
        <w:rPr>
          <w:rFonts w:ascii="Raleway" w:hAnsi="Raleway" w:cs="Arial"/>
          <w:bCs/>
          <w:sz w:val="22"/>
          <w:szCs w:val="22"/>
        </w:rPr>
        <w:t>month</w:t>
      </w:r>
      <w:r w:rsidRPr="00A36CF0">
        <w:rPr>
          <w:rFonts w:ascii="Raleway" w:hAnsi="Raleway" w:cs="Arial"/>
          <w:bCs/>
          <w:sz w:val="22"/>
          <w:szCs w:val="22"/>
        </w:rPr>
        <w:t xml:space="preserve"> inspector training program</w:t>
      </w:r>
      <w:r w:rsidR="003325E5">
        <w:rPr>
          <w:rFonts w:ascii="Raleway" w:hAnsi="Raleway" w:cs="Arial"/>
          <w:bCs/>
          <w:sz w:val="22"/>
          <w:szCs w:val="22"/>
        </w:rPr>
        <w:t xml:space="preserve"> utilising </w:t>
      </w:r>
      <w:r w:rsidRPr="00A36CF0">
        <w:rPr>
          <w:rFonts w:ascii="Raleway" w:hAnsi="Raleway" w:cs="Arial"/>
          <w:bCs/>
          <w:sz w:val="22"/>
          <w:szCs w:val="22"/>
        </w:rPr>
        <w:t xml:space="preserve">a combination of internal and external training with a registered training organisation, leading to a Diploma of Government Inspections. </w:t>
      </w:r>
      <w:r w:rsidR="00294123">
        <w:rPr>
          <w:rFonts w:ascii="Raleway" w:hAnsi="Raleway" w:cs="Arial"/>
          <w:bCs/>
          <w:sz w:val="22"/>
          <w:szCs w:val="22"/>
        </w:rPr>
        <w:t>The effectiveness of this training model will be evaluated in early 2024 with lessons applied in early 2024-25.</w:t>
      </w:r>
    </w:p>
    <w:p w14:paraId="703D7BD3" w14:textId="15F0CDFB" w:rsidR="00972D99" w:rsidRPr="00A36CF0" w:rsidRDefault="004711B3" w:rsidP="00743032">
      <w:pPr>
        <w:rPr>
          <w:rFonts w:ascii="Raleway" w:hAnsi="Raleway" w:cs="Arial"/>
          <w:bCs/>
          <w:sz w:val="22"/>
          <w:szCs w:val="22"/>
        </w:rPr>
      </w:pPr>
      <w:r w:rsidRPr="00A36CF0">
        <w:rPr>
          <w:rFonts w:ascii="Raleway" w:hAnsi="Raleway" w:cs="Arial"/>
          <w:bCs/>
          <w:sz w:val="22"/>
          <w:szCs w:val="22"/>
        </w:rPr>
        <w:t xml:space="preserve">Work will continue </w:t>
      </w:r>
      <w:r w:rsidR="00294123">
        <w:rPr>
          <w:rFonts w:ascii="Raleway" w:hAnsi="Raleway" w:cs="Arial"/>
          <w:bCs/>
          <w:sz w:val="22"/>
          <w:szCs w:val="22"/>
        </w:rPr>
        <w:t>on the</w:t>
      </w:r>
      <w:r w:rsidRPr="00A36CF0">
        <w:rPr>
          <w:rFonts w:ascii="Raleway" w:hAnsi="Raleway" w:cs="Arial"/>
          <w:bCs/>
          <w:sz w:val="22"/>
          <w:szCs w:val="22"/>
        </w:rPr>
        <w:t xml:space="preserve"> </w:t>
      </w:r>
      <w:r w:rsidR="00294123">
        <w:rPr>
          <w:rFonts w:ascii="Raleway" w:hAnsi="Raleway" w:cs="Arial"/>
          <w:bCs/>
          <w:sz w:val="22"/>
          <w:szCs w:val="22"/>
        </w:rPr>
        <w:t xml:space="preserve">implementation of a formal </w:t>
      </w:r>
      <w:r w:rsidR="00972D99" w:rsidRPr="00A36CF0">
        <w:rPr>
          <w:rFonts w:ascii="Raleway" w:hAnsi="Raleway" w:cs="Arial"/>
          <w:bCs/>
          <w:sz w:val="22"/>
          <w:szCs w:val="22"/>
        </w:rPr>
        <w:t xml:space="preserve">Quality Assurance Framework focusing on improving the standard of inspections and the quality of associated documentation and notices. </w:t>
      </w:r>
      <w:r w:rsidR="00294123">
        <w:rPr>
          <w:rFonts w:ascii="Raleway" w:hAnsi="Raleway" w:cs="Arial"/>
          <w:bCs/>
          <w:sz w:val="22"/>
          <w:szCs w:val="22"/>
        </w:rPr>
        <w:t xml:space="preserve">Informal quality checking </w:t>
      </w:r>
      <w:r w:rsidR="00D439EA">
        <w:rPr>
          <w:rFonts w:ascii="Raleway" w:hAnsi="Raleway" w:cs="Arial"/>
          <w:bCs/>
          <w:sz w:val="22"/>
          <w:szCs w:val="22"/>
        </w:rPr>
        <w:t xml:space="preserve">arrangements </w:t>
      </w:r>
      <w:r w:rsidR="00294123">
        <w:rPr>
          <w:rFonts w:ascii="Raleway" w:hAnsi="Raleway" w:cs="Arial"/>
          <w:bCs/>
          <w:sz w:val="22"/>
          <w:szCs w:val="22"/>
        </w:rPr>
        <w:t>ha</w:t>
      </w:r>
      <w:r w:rsidR="00D439EA">
        <w:rPr>
          <w:rFonts w:ascii="Raleway" w:hAnsi="Raleway" w:cs="Arial"/>
          <w:bCs/>
          <w:sz w:val="22"/>
          <w:szCs w:val="22"/>
        </w:rPr>
        <w:t>ve</w:t>
      </w:r>
      <w:r w:rsidR="00294123">
        <w:rPr>
          <w:rFonts w:ascii="Raleway" w:hAnsi="Raleway" w:cs="Arial"/>
          <w:bCs/>
          <w:sz w:val="22"/>
          <w:szCs w:val="22"/>
        </w:rPr>
        <w:t xml:space="preserve"> assisted </w:t>
      </w:r>
      <w:r w:rsidR="00972D99" w:rsidRPr="00A36CF0">
        <w:rPr>
          <w:rFonts w:ascii="Raleway" w:hAnsi="Raleway" w:cs="Arial"/>
          <w:bCs/>
          <w:sz w:val="22"/>
          <w:szCs w:val="22"/>
        </w:rPr>
        <w:t xml:space="preserve">in identifying capability gaps and areas for further training and </w:t>
      </w:r>
      <w:r w:rsidR="00D439EA">
        <w:rPr>
          <w:rFonts w:ascii="Raleway" w:hAnsi="Raleway" w:cs="Arial"/>
          <w:bCs/>
          <w:sz w:val="22"/>
          <w:szCs w:val="22"/>
        </w:rPr>
        <w:t xml:space="preserve">system modification and </w:t>
      </w:r>
      <w:r w:rsidR="00972D99" w:rsidRPr="00A36CF0">
        <w:rPr>
          <w:rFonts w:ascii="Raleway" w:hAnsi="Raleway" w:cs="Arial"/>
          <w:bCs/>
          <w:sz w:val="22"/>
          <w:szCs w:val="22"/>
        </w:rPr>
        <w:t>improvement.</w:t>
      </w:r>
    </w:p>
    <w:p w14:paraId="7C4A389C" w14:textId="77777777" w:rsidR="00743032" w:rsidRPr="00A36CF0" w:rsidRDefault="00D06AEC" w:rsidP="00743032">
      <w:pPr>
        <w:rPr>
          <w:rFonts w:ascii="Raleway" w:hAnsi="Raleway" w:cs="Arial"/>
          <w:b/>
          <w:sz w:val="22"/>
          <w:szCs w:val="22"/>
        </w:rPr>
      </w:pPr>
      <w:r w:rsidRPr="00A36CF0">
        <w:rPr>
          <w:rFonts w:ascii="Raleway" w:hAnsi="Raleway" w:cs="Arial"/>
          <w:b/>
          <w:sz w:val="22"/>
          <w:szCs w:val="22"/>
        </w:rPr>
        <w:t>Performance of WorkSafe ACT</w:t>
      </w:r>
    </w:p>
    <w:p w14:paraId="21177D90" w14:textId="45B9B4F9" w:rsidR="00294123" w:rsidRPr="00294123" w:rsidRDefault="00644B95" w:rsidP="00294123">
      <w:pPr>
        <w:rPr>
          <w:rFonts w:ascii="Raleway" w:hAnsi="Raleway" w:cs="Arial"/>
          <w:bCs/>
          <w:sz w:val="22"/>
          <w:szCs w:val="22"/>
        </w:rPr>
      </w:pPr>
      <w:r w:rsidRPr="00A36CF0">
        <w:rPr>
          <w:rFonts w:ascii="Raleway" w:hAnsi="Raleway" w:cs="Arial"/>
          <w:bCs/>
          <w:sz w:val="22"/>
          <w:szCs w:val="22"/>
        </w:rPr>
        <w:t>In 202</w:t>
      </w:r>
      <w:r w:rsidR="00294123">
        <w:rPr>
          <w:rFonts w:ascii="Raleway" w:hAnsi="Raleway" w:cs="Arial"/>
          <w:bCs/>
          <w:sz w:val="22"/>
          <w:szCs w:val="22"/>
        </w:rPr>
        <w:t>2-23</w:t>
      </w:r>
      <w:r w:rsidR="00160C6E" w:rsidRPr="00A36CF0">
        <w:rPr>
          <w:rFonts w:ascii="Raleway" w:hAnsi="Raleway" w:cs="Arial"/>
          <w:bCs/>
          <w:sz w:val="22"/>
          <w:szCs w:val="22"/>
        </w:rPr>
        <w:t>,</w:t>
      </w:r>
      <w:r w:rsidRPr="00A36CF0">
        <w:rPr>
          <w:rFonts w:ascii="Raleway" w:hAnsi="Raleway" w:cs="Arial"/>
          <w:bCs/>
          <w:sz w:val="22"/>
          <w:szCs w:val="22"/>
        </w:rPr>
        <w:t xml:space="preserve"> </w:t>
      </w:r>
      <w:r w:rsidR="005E1CA8" w:rsidRPr="00A36CF0">
        <w:rPr>
          <w:rFonts w:ascii="Raleway" w:hAnsi="Raleway" w:cs="Arial"/>
          <w:bCs/>
          <w:sz w:val="22"/>
          <w:szCs w:val="22"/>
        </w:rPr>
        <w:t>WorkSafe ACT review</w:t>
      </w:r>
      <w:r w:rsidR="00294123">
        <w:rPr>
          <w:rFonts w:ascii="Raleway" w:hAnsi="Raleway" w:cs="Arial"/>
          <w:bCs/>
          <w:sz w:val="22"/>
          <w:szCs w:val="22"/>
        </w:rPr>
        <w:t>ed</w:t>
      </w:r>
      <w:r w:rsidR="005E1CA8" w:rsidRPr="00A36CF0">
        <w:rPr>
          <w:rFonts w:ascii="Raleway" w:hAnsi="Raleway" w:cs="Arial"/>
          <w:bCs/>
          <w:sz w:val="22"/>
          <w:szCs w:val="22"/>
        </w:rPr>
        <w:t xml:space="preserve"> </w:t>
      </w:r>
      <w:r w:rsidR="00972D99" w:rsidRPr="00A36CF0">
        <w:rPr>
          <w:rFonts w:ascii="Raleway" w:hAnsi="Raleway" w:cs="Arial"/>
          <w:bCs/>
          <w:sz w:val="22"/>
          <w:szCs w:val="22"/>
        </w:rPr>
        <w:t xml:space="preserve">its </w:t>
      </w:r>
      <w:r w:rsidR="005E1CA8" w:rsidRPr="00A36CF0">
        <w:rPr>
          <w:rFonts w:ascii="Raleway" w:hAnsi="Raleway" w:cs="Arial"/>
          <w:bCs/>
          <w:sz w:val="22"/>
          <w:szCs w:val="22"/>
        </w:rPr>
        <w:t>existing accountability indicators</w:t>
      </w:r>
      <w:r w:rsidR="004D338C" w:rsidRPr="00A36CF0">
        <w:rPr>
          <w:rFonts w:ascii="Raleway" w:hAnsi="Raleway" w:cs="Arial"/>
          <w:bCs/>
          <w:sz w:val="22"/>
          <w:szCs w:val="22"/>
        </w:rPr>
        <w:t xml:space="preserve">. </w:t>
      </w:r>
      <w:r w:rsidR="00F922F1" w:rsidRPr="00A36CF0">
        <w:rPr>
          <w:rFonts w:ascii="Raleway" w:hAnsi="Raleway" w:cs="Arial"/>
          <w:bCs/>
          <w:sz w:val="22"/>
          <w:szCs w:val="22"/>
        </w:rPr>
        <w:t xml:space="preserve">The review </w:t>
      </w:r>
      <w:r w:rsidR="00294123">
        <w:rPr>
          <w:rFonts w:ascii="Raleway" w:hAnsi="Raleway" w:cs="Arial"/>
          <w:bCs/>
          <w:sz w:val="22"/>
          <w:szCs w:val="22"/>
        </w:rPr>
        <w:t xml:space="preserve">was </w:t>
      </w:r>
      <w:r w:rsidR="00542C14" w:rsidRPr="00A36CF0">
        <w:rPr>
          <w:rFonts w:ascii="Raleway" w:hAnsi="Raleway" w:cs="Arial"/>
          <w:bCs/>
          <w:sz w:val="22"/>
          <w:szCs w:val="22"/>
        </w:rPr>
        <w:t>conducted</w:t>
      </w:r>
      <w:r w:rsidR="00F922F1" w:rsidRPr="00A36CF0">
        <w:rPr>
          <w:rFonts w:ascii="Raleway" w:hAnsi="Raleway" w:cs="Arial"/>
          <w:bCs/>
          <w:sz w:val="22"/>
          <w:szCs w:val="22"/>
        </w:rPr>
        <w:t xml:space="preserve"> to</w:t>
      </w:r>
      <w:r w:rsidR="005E1CA8" w:rsidRPr="00A36CF0">
        <w:rPr>
          <w:rFonts w:ascii="Raleway" w:hAnsi="Raleway" w:cs="Arial"/>
          <w:bCs/>
          <w:sz w:val="22"/>
          <w:szCs w:val="22"/>
        </w:rPr>
        <w:t xml:space="preserve"> ensure </w:t>
      </w:r>
      <w:r w:rsidR="00542C14" w:rsidRPr="00A36CF0">
        <w:rPr>
          <w:rFonts w:ascii="Raleway" w:hAnsi="Raleway" w:cs="Arial"/>
          <w:bCs/>
          <w:sz w:val="22"/>
          <w:szCs w:val="22"/>
        </w:rPr>
        <w:t xml:space="preserve">the </w:t>
      </w:r>
      <w:r w:rsidR="00F922F1" w:rsidRPr="00A36CF0">
        <w:rPr>
          <w:rFonts w:ascii="Raleway" w:hAnsi="Raleway" w:cs="Arial"/>
          <w:bCs/>
          <w:sz w:val="22"/>
          <w:szCs w:val="22"/>
        </w:rPr>
        <w:t xml:space="preserve">indicators </w:t>
      </w:r>
      <w:r w:rsidR="00294123">
        <w:rPr>
          <w:rFonts w:ascii="Raleway" w:hAnsi="Raleway" w:cs="Arial"/>
          <w:bCs/>
          <w:sz w:val="22"/>
          <w:szCs w:val="22"/>
        </w:rPr>
        <w:t>wer</w:t>
      </w:r>
      <w:r w:rsidR="005E1CA8" w:rsidRPr="00A36CF0">
        <w:rPr>
          <w:rFonts w:ascii="Raleway" w:hAnsi="Raleway" w:cs="Arial"/>
          <w:bCs/>
          <w:sz w:val="22"/>
          <w:szCs w:val="22"/>
        </w:rPr>
        <w:t xml:space="preserve">e contemporary, measurable, and linked to </w:t>
      </w:r>
      <w:r w:rsidR="00F922F1" w:rsidRPr="00A36CF0">
        <w:rPr>
          <w:rFonts w:ascii="Raleway" w:hAnsi="Raleway" w:cs="Arial"/>
          <w:bCs/>
          <w:sz w:val="22"/>
          <w:szCs w:val="22"/>
        </w:rPr>
        <w:t xml:space="preserve">WorkSafe ACT’s </w:t>
      </w:r>
      <w:r w:rsidR="005E1CA8" w:rsidRPr="00A36CF0">
        <w:rPr>
          <w:rFonts w:ascii="Raleway" w:hAnsi="Raleway" w:cs="Arial"/>
          <w:bCs/>
          <w:sz w:val="22"/>
          <w:szCs w:val="22"/>
        </w:rPr>
        <w:t>strategic objectives.</w:t>
      </w:r>
      <w:r w:rsidR="00D77B76" w:rsidRPr="00A36CF0">
        <w:rPr>
          <w:rFonts w:ascii="Raleway" w:hAnsi="Raleway" w:cs="Arial"/>
          <w:bCs/>
          <w:sz w:val="22"/>
          <w:szCs w:val="22"/>
        </w:rPr>
        <w:t xml:space="preserve"> </w:t>
      </w:r>
      <w:r w:rsidR="00294123">
        <w:rPr>
          <w:rFonts w:ascii="Raleway" w:hAnsi="Raleway" w:cs="Arial"/>
          <w:bCs/>
          <w:sz w:val="22"/>
          <w:szCs w:val="22"/>
        </w:rPr>
        <w:t xml:space="preserve">As a </w:t>
      </w:r>
      <w:r w:rsidR="003325E5">
        <w:rPr>
          <w:rFonts w:ascii="Raleway" w:hAnsi="Raleway" w:cs="Arial"/>
          <w:bCs/>
          <w:sz w:val="22"/>
          <w:szCs w:val="22"/>
        </w:rPr>
        <w:t>result,</w:t>
      </w:r>
      <w:r w:rsidR="00294123" w:rsidRPr="00294123">
        <w:rPr>
          <w:rFonts w:ascii="Raleway" w:hAnsi="Raleway" w:cs="Arial"/>
          <w:bCs/>
          <w:sz w:val="22"/>
          <w:szCs w:val="22"/>
        </w:rPr>
        <w:t xml:space="preserve"> considerable changes</w:t>
      </w:r>
      <w:r w:rsidR="00294123">
        <w:rPr>
          <w:rFonts w:ascii="Raleway" w:hAnsi="Raleway" w:cs="Arial"/>
          <w:bCs/>
          <w:sz w:val="22"/>
          <w:szCs w:val="22"/>
        </w:rPr>
        <w:t xml:space="preserve"> were made</w:t>
      </w:r>
      <w:r w:rsidR="00294123" w:rsidRPr="00294123">
        <w:rPr>
          <w:rFonts w:ascii="Raleway" w:hAnsi="Raleway" w:cs="Arial"/>
          <w:bCs/>
          <w:sz w:val="22"/>
          <w:szCs w:val="22"/>
        </w:rPr>
        <w:t>:</w:t>
      </w:r>
    </w:p>
    <w:p w14:paraId="1D38BDD4" w14:textId="7A35C588" w:rsidR="00294123" w:rsidRPr="00294123" w:rsidRDefault="00294123" w:rsidP="00294123">
      <w:pPr>
        <w:numPr>
          <w:ilvl w:val="0"/>
          <w:numId w:val="5"/>
        </w:numPr>
        <w:rPr>
          <w:rFonts w:ascii="Raleway" w:hAnsi="Raleway" w:cs="Arial"/>
          <w:bCs/>
          <w:sz w:val="22"/>
          <w:szCs w:val="22"/>
        </w:rPr>
      </w:pPr>
      <w:r w:rsidRPr="00294123">
        <w:rPr>
          <w:rFonts w:ascii="Raleway" w:hAnsi="Raleway" w:cs="Arial"/>
          <w:bCs/>
          <w:sz w:val="22"/>
          <w:szCs w:val="22"/>
        </w:rPr>
        <w:t>discontinuing indicators where performance was outside of WorkSafe ACT’s control or those indicators where performance outcomes were difficult to determine, and</w:t>
      </w:r>
    </w:p>
    <w:p w14:paraId="24D7308E" w14:textId="0A8CF0DB" w:rsidR="00294123" w:rsidRPr="00294123" w:rsidRDefault="00294123" w:rsidP="00294123">
      <w:pPr>
        <w:numPr>
          <w:ilvl w:val="0"/>
          <w:numId w:val="5"/>
        </w:numPr>
        <w:rPr>
          <w:rFonts w:ascii="Raleway" w:hAnsi="Raleway" w:cs="Arial"/>
          <w:bCs/>
          <w:sz w:val="22"/>
          <w:szCs w:val="22"/>
        </w:rPr>
      </w:pPr>
      <w:r w:rsidRPr="00294123">
        <w:rPr>
          <w:rFonts w:ascii="Raleway" w:hAnsi="Raleway" w:cs="Arial"/>
          <w:bCs/>
          <w:sz w:val="22"/>
          <w:szCs w:val="22"/>
        </w:rPr>
        <w:t>including new indicators which better reflect community and stakeholder expectations of WorkSafe ACT performance.</w:t>
      </w:r>
    </w:p>
    <w:p w14:paraId="53F4907A" w14:textId="517CA7E4" w:rsidR="00294123" w:rsidRDefault="00294123" w:rsidP="00294123">
      <w:pPr>
        <w:rPr>
          <w:rFonts w:ascii="Raleway" w:hAnsi="Raleway" w:cs="Arial"/>
          <w:bCs/>
          <w:sz w:val="22"/>
          <w:szCs w:val="22"/>
        </w:rPr>
      </w:pPr>
      <w:r w:rsidRPr="00294123">
        <w:rPr>
          <w:rFonts w:ascii="Raleway" w:hAnsi="Raleway" w:cs="Arial"/>
          <w:bCs/>
          <w:sz w:val="22"/>
          <w:szCs w:val="22"/>
        </w:rPr>
        <w:t xml:space="preserve">WorkSafe ACT’s Accountability Indicators are included in the </w:t>
      </w:r>
      <w:r w:rsidRPr="00D439EA">
        <w:rPr>
          <w:rFonts w:ascii="Raleway" w:hAnsi="Raleway" w:cs="Arial"/>
          <w:bCs/>
          <w:i/>
          <w:iCs/>
          <w:sz w:val="22"/>
          <w:szCs w:val="22"/>
        </w:rPr>
        <w:t>ACT Budget Statements 23-24</w:t>
      </w:r>
      <w:r w:rsidRPr="00294123">
        <w:rPr>
          <w:rFonts w:ascii="Raleway" w:hAnsi="Raleway" w:cs="Arial"/>
          <w:bCs/>
          <w:sz w:val="22"/>
          <w:szCs w:val="22"/>
        </w:rPr>
        <w:t xml:space="preserve"> (see pages 260-261). Systems to effectively measure and report against the indicators have been put in place. Performance against the indicators will be reported in the Statement of Performance in the Office of the Work Health and Safety Commissioner Annual Report 2</w:t>
      </w:r>
      <w:r w:rsidR="00600B0A">
        <w:rPr>
          <w:rFonts w:ascii="Raleway" w:hAnsi="Raleway" w:cs="Arial"/>
          <w:bCs/>
          <w:sz w:val="22"/>
          <w:szCs w:val="22"/>
        </w:rPr>
        <w:t>02</w:t>
      </w:r>
      <w:r w:rsidRPr="00294123">
        <w:rPr>
          <w:rFonts w:ascii="Raleway" w:hAnsi="Raleway" w:cs="Arial"/>
          <w:bCs/>
          <w:sz w:val="22"/>
          <w:szCs w:val="22"/>
        </w:rPr>
        <w:t>3-24.</w:t>
      </w:r>
      <w:r>
        <w:rPr>
          <w:rFonts w:ascii="Raleway" w:hAnsi="Raleway" w:cs="Arial"/>
          <w:bCs/>
          <w:sz w:val="22"/>
          <w:szCs w:val="22"/>
        </w:rPr>
        <w:t xml:space="preserve"> </w:t>
      </w:r>
    </w:p>
    <w:p w14:paraId="4E47A2B8" w14:textId="77777777" w:rsidR="00D439EA" w:rsidRDefault="00D439EA" w:rsidP="00D439EA">
      <w:pPr>
        <w:rPr>
          <w:rFonts w:ascii="Raleway" w:hAnsi="Raleway" w:cs="Arial"/>
          <w:bCs/>
          <w:sz w:val="22"/>
          <w:szCs w:val="22"/>
        </w:rPr>
      </w:pPr>
      <w:r>
        <w:rPr>
          <w:rFonts w:ascii="Raleway" w:hAnsi="Raleway" w:cs="Arial"/>
          <w:bCs/>
          <w:sz w:val="22"/>
          <w:szCs w:val="22"/>
        </w:rPr>
        <w:t xml:space="preserve">In early </w:t>
      </w:r>
      <w:r w:rsidRPr="00A36CF0">
        <w:rPr>
          <w:rFonts w:ascii="Raleway" w:hAnsi="Raleway" w:cs="Arial"/>
          <w:bCs/>
          <w:sz w:val="22"/>
          <w:szCs w:val="22"/>
        </w:rPr>
        <w:t xml:space="preserve">2024 WorkSafe ACT will also </w:t>
      </w:r>
      <w:r>
        <w:rPr>
          <w:rFonts w:ascii="Raleway" w:hAnsi="Raleway" w:cs="Arial"/>
          <w:bCs/>
          <w:sz w:val="22"/>
          <w:szCs w:val="22"/>
        </w:rPr>
        <w:t xml:space="preserve">begin development of its </w:t>
      </w:r>
      <w:r w:rsidRPr="00047ADF">
        <w:rPr>
          <w:rFonts w:ascii="Raleway" w:hAnsi="Raleway" w:cs="Arial"/>
          <w:bCs/>
          <w:sz w:val="22"/>
          <w:szCs w:val="22"/>
        </w:rPr>
        <w:t>Strategic Plan 2024-2028</w:t>
      </w:r>
      <w:r>
        <w:rPr>
          <w:rFonts w:ascii="Raleway" w:hAnsi="Raleway" w:cs="Arial"/>
          <w:bCs/>
          <w:i/>
          <w:iCs/>
          <w:sz w:val="22"/>
          <w:szCs w:val="22"/>
        </w:rPr>
        <w:t xml:space="preserve">. </w:t>
      </w:r>
      <w:r w:rsidRPr="00047ADF">
        <w:rPr>
          <w:rFonts w:ascii="Raleway" w:hAnsi="Raleway" w:cs="Arial"/>
          <w:bCs/>
          <w:sz w:val="22"/>
          <w:szCs w:val="22"/>
        </w:rPr>
        <w:t>The re</w:t>
      </w:r>
      <w:r>
        <w:rPr>
          <w:rFonts w:ascii="Raleway" w:hAnsi="Raleway" w:cs="Arial"/>
          <w:bCs/>
          <w:sz w:val="22"/>
          <w:szCs w:val="22"/>
        </w:rPr>
        <w:t xml:space="preserve">vised strategic plan will be developed in the context of Safe Work Australia’s </w:t>
      </w:r>
      <w:r w:rsidRPr="00047ADF">
        <w:rPr>
          <w:rFonts w:ascii="Raleway" w:hAnsi="Raleway" w:cs="Arial"/>
          <w:bCs/>
          <w:i/>
          <w:iCs/>
          <w:sz w:val="22"/>
          <w:szCs w:val="22"/>
        </w:rPr>
        <w:t>Australian Work Health and Safety Strategy 2023-2033</w:t>
      </w:r>
      <w:r w:rsidRPr="00047ADF">
        <w:rPr>
          <w:rFonts w:ascii="Raleway" w:hAnsi="Raleway" w:cs="Arial"/>
          <w:bCs/>
          <w:sz w:val="22"/>
          <w:szCs w:val="22"/>
        </w:rPr>
        <w:t xml:space="preserve">. WorkSafe ACT will </w:t>
      </w:r>
      <w:r>
        <w:rPr>
          <w:rFonts w:ascii="Raleway" w:hAnsi="Raleway" w:cs="Arial"/>
          <w:bCs/>
          <w:sz w:val="22"/>
          <w:szCs w:val="22"/>
        </w:rPr>
        <w:t>also review its</w:t>
      </w:r>
      <w:r w:rsidRPr="00047ADF">
        <w:rPr>
          <w:rFonts w:ascii="Raleway" w:hAnsi="Raleway" w:cs="Arial"/>
          <w:bCs/>
          <w:sz w:val="22"/>
          <w:szCs w:val="22"/>
        </w:rPr>
        <w:t xml:space="preserve"> </w:t>
      </w:r>
      <w:r w:rsidRPr="00047ADF">
        <w:rPr>
          <w:rFonts w:ascii="Raleway" w:hAnsi="Raleway" w:cs="Arial"/>
          <w:bCs/>
          <w:i/>
          <w:iCs/>
          <w:sz w:val="22"/>
          <w:szCs w:val="22"/>
        </w:rPr>
        <w:t>Compliance and Enforcement Policy 2020-2024</w:t>
      </w:r>
      <w:r>
        <w:rPr>
          <w:rFonts w:ascii="Raleway" w:hAnsi="Raleway" w:cs="Arial"/>
          <w:bCs/>
          <w:i/>
          <w:iCs/>
          <w:sz w:val="22"/>
          <w:szCs w:val="22"/>
        </w:rPr>
        <w:t xml:space="preserve"> </w:t>
      </w:r>
      <w:r w:rsidRPr="00A36CF0">
        <w:rPr>
          <w:rFonts w:ascii="Raleway" w:hAnsi="Raleway" w:cs="Arial"/>
          <w:bCs/>
          <w:sz w:val="22"/>
          <w:szCs w:val="22"/>
        </w:rPr>
        <w:t xml:space="preserve">to ensure </w:t>
      </w:r>
      <w:r>
        <w:rPr>
          <w:rFonts w:ascii="Raleway" w:hAnsi="Raleway" w:cs="Arial"/>
          <w:bCs/>
          <w:sz w:val="22"/>
          <w:szCs w:val="22"/>
        </w:rPr>
        <w:t>it reflects contemporary practice and changes at a national level.</w:t>
      </w:r>
      <w:r w:rsidRPr="00A36CF0">
        <w:rPr>
          <w:rFonts w:ascii="Raleway" w:hAnsi="Raleway" w:cs="Arial"/>
          <w:bCs/>
          <w:sz w:val="22"/>
          <w:szCs w:val="22"/>
        </w:rPr>
        <w:t xml:space="preserve"> </w:t>
      </w:r>
    </w:p>
    <w:p w14:paraId="2D3A421D" w14:textId="77777777" w:rsidR="00D439EA" w:rsidRPr="00A36CF0" w:rsidRDefault="00D439EA" w:rsidP="00D439EA">
      <w:pPr>
        <w:rPr>
          <w:rFonts w:ascii="Raleway" w:hAnsi="Raleway" w:cs="Arial"/>
          <w:b/>
          <w:sz w:val="22"/>
          <w:szCs w:val="22"/>
        </w:rPr>
      </w:pPr>
      <w:r>
        <w:rPr>
          <w:rFonts w:ascii="Raleway" w:hAnsi="Raleway" w:cs="Arial"/>
          <w:bCs/>
          <w:sz w:val="22"/>
          <w:szCs w:val="22"/>
        </w:rPr>
        <w:lastRenderedPageBreak/>
        <w:t xml:space="preserve">WorkSafe ACT will consult with stakeholders in the development of its revised foundation documents during 2024 with release expected in early 24-25. </w:t>
      </w:r>
    </w:p>
    <w:p w14:paraId="3D742AD8" w14:textId="77777777" w:rsidR="00743032" w:rsidRPr="00A36CF0" w:rsidRDefault="00F1206B" w:rsidP="00743032">
      <w:pPr>
        <w:spacing w:before="0" w:after="200" w:line="276" w:lineRule="auto"/>
        <w:rPr>
          <w:rFonts w:ascii="Raleway" w:hAnsi="Raleway" w:cs="Arial"/>
          <w:b/>
          <w:sz w:val="22"/>
          <w:szCs w:val="22"/>
        </w:rPr>
      </w:pPr>
      <w:r w:rsidRPr="00A36CF0">
        <w:rPr>
          <w:rFonts w:ascii="Raleway" w:hAnsi="Raleway" w:cs="Arial"/>
          <w:b/>
          <w:sz w:val="22"/>
          <w:szCs w:val="22"/>
        </w:rPr>
        <w:t>Ongoing engagement with the WHS Council</w:t>
      </w:r>
    </w:p>
    <w:p w14:paraId="17F34022" w14:textId="238BEF01" w:rsidR="002F167D" w:rsidRPr="00A36CF0" w:rsidRDefault="00F1206B" w:rsidP="00743032">
      <w:pPr>
        <w:spacing w:before="0" w:after="200" w:line="276" w:lineRule="auto"/>
        <w:rPr>
          <w:rFonts w:ascii="Raleway" w:hAnsi="Raleway" w:cs="Arial"/>
          <w:bCs/>
          <w:sz w:val="22"/>
          <w:szCs w:val="22"/>
        </w:rPr>
      </w:pPr>
      <w:r w:rsidRPr="00A36CF0">
        <w:rPr>
          <w:rFonts w:ascii="Raleway" w:hAnsi="Raleway" w:cs="Arial"/>
          <w:bCs/>
          <w:sz w:val="22"/>
          <w:szCs w:val="22"/>
        </w:rPr>
        <w:t xml:space="preserve">As an ex-officio member of the </w:t>
      </w:r>
      <w:r w:rsidR="007E7221" w:rsidRPr="00A36CF0">
        <w:rPr>
          <w:rFonts w:ascii="Raleway" w:hAnsi="Raleway" w:cs="Arial"/>
          <w:bCs/>
          <w:sz w:val="22"/>
          <w:szCs w:val="22"/>
        </w:rPr>
        <w:t>WHS</w:t>
      </w:r>
      <w:r w:rsidRPr="00A36CF0">
        <w:rPr>
          <w:rFonts w:ascii="Raleway" w:hAnsi="Raleway" w:cs="Arial"/>
          <w:bCs/>
          <w:sz w:val="22"/>
          <w:szCs w:val="22"/>
        </w:rPr>
        <w:t xml:space="preserve"> Council, </w:t>
      </w:r>
      <w:r w:rsidR="00D439EA">
        <w:rPr>
          <w:rFonts w:ascii="Raleway" w:hAnsi="Raleway" w:cs="Arial"/>
          <w:bCs/>
          <w:sz w:val="22"/>
          <w:szCs w:val="22"/>
        </w:rPr>
        <w:t>I</w:t>
      </w:r>
      <w:r w:rsidRPr="00A36CF0">
        <w:rPr>
          <w:rFonts w:ascii="Raleway" w:hAnsi="Raleway" w:cs="Arial"/>
          <w:bCs/>
          <w:sz w:val="22"/>
          <w:szCs w:val="22"/>
        </w:rPr>
        <w:t xml:space="preserve"> will continue to participate in </w:t>
      </w:r>
      <w:r w:rsidR="007E7221" w:rsidRPr="00A36CF0">
        <w:rPr>
          <w:rFonts w:ascii="Raleway" w:hAnsi="Raleway" w:cs="Arial"/>
          <w:bCs/>
          <w:sz w:val="22"/>
          <w:szCs w:val="22"/>
        </w:rPr>
        <w:t>WHS</w:t>
      </w:r>
      <w:r w:rsidRPr="00A36CF0">
        <w:rPr>
          <w:rFonts w:ascii="Raleway" w:hAnsi="Raleway" w:cs="Arial"/>
          <w:bCs/>
          <w:sz w:val="22"/>
          <w:szCs w:val="22"/>
        </w:rPr>
        <w:t xml:space="preserve"> Council meetings and collaborate with its members as set out in the WHS Act. </w:t>
      </w:r>
      <w:r w:rsidR="00D439EA">
        <w:rPr>
          <w:rFonts w:ascii="Raleway" w:hAnsi="Raleway" w:cs="Arial"/>
          <w:bCs/>
          <w:sz w:val="22"/>
          <w:szCs w:val="22"/>
        </w:rPr>
        <w:t>Importantly in 2024 this will include actively consulting the WHS Council during the development of the strategic plan and compliance and enforcement policy.</w:t>
      </w:r>
    </w:p>
    <w:p w14:paraId="0C447116" w14:textId="77777777" w:rsidR="00D439EA" w:rsidRDefault="003325E5" w:rsidP="00E60533">
      <w:pPr>
        <w:rPr>
          <w:rFonts w:ascii="Raleway" w:hAnsi="Raleway" w:cs="Arial"/>
          <w:bCs/>
          <w:sz w:val="22"/>
          <w:szCs w:val="22"/>
        </w:rPr>
      </w:pPr>
      <w:r>
        <w:rPr>
          <w:rFonts w:ascii="Raleway" w:hAnsi="Raleway" w:cs="Arial"/>
          <w:bCs/>
          <w:sz w:val="22"/>
          <w:szCs w:val="22"/>
        </w:rPr>
        <w:t xml:space="preserve">I thank you </w:t>
      </w:r>
      <w:r w:rsidR="00D439EA">
        <w:rPr>
          <w:rFonts w:ascii="Raleway" w:hAnsi="Raleway" w:cs="Arial"/>
          <w:bCs/>
          <w:sz w:val="22"/>
          <w:szCs w:val="22"/>
        </w:rPr>
        <w:t xml:space="preserve">and the WHS Council </w:t>
      </w:r>
      <w:r>
        <w:rPr>
          <w:rFonts w:ascii="Raleway" w:hAnsi="Raleway" w:cs="Arial"/>
          <w:bCs/>
          <w:sz w:val="22"/>
          <w:szCs w:val="22"/>
        </w:rPr>
        <w:t xml:space="preserve">for your commitment to </w:t>
      </w:r>
      <w:r w:rsidR="002F167D" w:rsidRPr="00A36CF0">
        <w:rPr>
          <w:rFonts w:ascii="Raleway" w:hAnsi="Raleway" w:cs="Arial"/>
          <w:bCs/>
          <w:sz w:val="22"/>
          <w:szCs w:val="22"/>
        </w:rPr>
        <w:t xml:space="preserve">ensuring all ACT workers </w:t>
      </w:r>
      <w:r w:rsidR="00D439EA">
        <w:rPr>
          <w:rFonts w:ascii="Raleway" w:hAnsi="Raleway" w:cs="Arial"/>
          <w:bCs/>
          <w:sz w:val="22"/>
          <w:szCs w:val="22"/>
        </w:rPr>
        <w:t xml:space="preserve">in all workplaces </w:t>
      </w:r>
      <w:r w:rsidR="002F167D" w:rsidRPr="00A36CF0">
        <w:rPr>
          <w:rFonts w:ascii="Raleway" w:hAnsi="Raleway" w:cs="Arial"/>
          <w:bCs/>
          <w:sz w:val="22"/>
          <w:szCs w:val="22"/>
        </w:rPr>
        <w:t xml:space="preserve">return </w:t>
      </w:r>
      <w:r w:rsidR="00D439EA">
        <w:rPr>
          <w:rFonts w:ascii="Raleway" w:hAnsi="Raleway" w:cs="Arial"/>
          <w:bCs/>
          <w:sz w:val="22"/>
          <w:szCs w:val="22"/>
        </w:rPr>
        <w:t xml:space="preserve">safely </w:t>
      </w:r>
      <w:r w:rsidR="002F167D" w:rsidRPr="00A36CF0">
        <w:rPr>
          <w:rFonts w:ascii="Raleway" w:hAnsi="Raleway" w:cs="Arial"/>
          <w:bCs/>
          <w:sz w:val="22"/>
          <w:szCs w:val="22"/>
        </w:rPr>
        <w:t xml:space="preserve">home </w:t>
      </w:r>
      <w:r>
        <w:rPr>
          <w:rFonts w:ascii="Raleway" w:hAnsi="Raleway" w:cs="Arial"/>
          <w:bCs/>
          <w:sz w:val="22"/>
          <w:szCs w:val="22"/>
        </w:rPr>
        <w:t>from work. WorkSafe ACT shares this commitment</w:t>
      </w:r>
      <w:r w:rsidR="00D439EA">
        <w:rPr>
          <w:rFonts w:ascii="Raleway" w:hAnsi="Raleway" w:cs="Arial"/>
          <w:bCs/>
          <w:sz w:val="22"/>
          <w:szCs w:val="22"/>
        </w:rPr>
        <w:t>.</w:t>
      </w:r>
    </w:p>
    <w:p w14:paraId="049F9223" w14:textId="38B30ABF" w:rsidR="00E60533" w:rsidRPr="00A36CF0" w:rsidRDefault="00E60533" w:rsidP="00E60533">
      <w:pPr>
        <w:rPr>
          <w:rFonts w:ascii="Raleway" w:hAnsi="Raleway" w:cs="Arial"/>
          <w:bCs/>
          <w:sz w:val="22"/>
          <w:szCs w:val="22"/>
        </w:rPr>
      </w:pPr>
      <w:r w:rsidRPr="00A36CF0">
        <w:rPr>
          <w:rFonts w:ascii="Raleway" w:hAnsi="Raleway" w:cs="Arial"/>
          <w:bCs/>
          <w:sz w:val="22"/>
          <w:szCs w:val="22"/>
        </w:rPr>
        <w:t>I look forward to continuing to work with you and the Executive in this critically important area.</w:t>
      </w:r>
    </w:p>
    <w:p w14:paraId="78B5EFD3" w14:textId="198DD08D" w:rsidR="00E60533" w:rsidRPr="00A36CF0" w:rsidRDefault="00E60533" w:rsidP="00E60533">
      <w:pPr>
        <w:rPr>
          <w:rFonts w:ascii="Raleway" w:hAnsi="Raleway" w:cs="Arial"/>
          <w:bCs/>
          <w:sz w:val="22"/>
          <w:szCs w:val="22"/>
        </w:rPr>
      </w:pPr>
      <w:r w:rsidRPr="00A36CF0">
        <w:rPr>
          <w:rFonts w:ascii="Raleway" w:hAnsi="Raleway" w:cs="Arial"/>
          <w:bCs/>
          <w:sz w:val="22"/>
          <w:szCs w:val="22"/>
        </w:rPr>
        <w:t>Yours sincerely</w:t>
      </w:r>
    </w:p>
    <w:p w14:paraId="76BE6ACF" w14:textId="77777777" w:rsidR="00E60533" w:rsidRPr="00A36CF0" w:rsidRDefault="00E60533" w:rsidP="00E60533">
      <w:pPr>
        <w:rPr>
          <w:rFonts w:ascii="Raleway" w:hAnsi="Raleway" w:cs="Arial"/>
          <w:bCs/>
          <w:sz w:val="22"/>
          <w:szCs w:val="22"/>
        </w:rPr>
      </w:pPr>
    </w:p>
    <w:p w14:paraId="4EFE9682" w14:textId="77777777" w:rsidR="00BB5B45" w:rsidRDefault="00BB5B45" w:rsidP="00E60533">
      <w:pPr>
        <w:rPr>
          <w:rFonts w:ascii="Raleway" w:hAnsi="Raleway" w:cs="Arial"/>
          <w:bCs/>
          <w:sz w:val="22"/>
          <w:szCs w:val="22"/>
        </w:rPr>
      </w:pPr>
    </w:p>
    <w:p w14:paraId="3F39E8B2" w14:textId="77777777" w:rsidR="00D439EA" w:rsidRPr="00A36CF0" w:rsidRDefault="00D439EA" w:rsidP="00E60533">
      <w:pPr>
        <w:rPr>
          <w:rFonts w:ascii="Raleway" w:hAnsi="Raleway" w:cs="Arial"/>
          <w:bCs/>
          <w:sz w:val="22"/>
          <w:szCs w:val="22"/>
        </w:rPr>
      </w:pPr>
    </w:p>
    <w:p w14:paraId="66F79F0B" w14:textId="77777777" w:rsidR="00E60533" w:rsidRPr="00A36CF0" w:rsidRDefault="00E60533" w:rsidP="00E60533">
      <w:pPr>
        <w:rPr>
          <w:rFonts w:ascii="Raleway" w:hAnsi="Raleway" w:cs="Arial"/>
          <w:b/>
          <w:sz w:val="22"/>
          <w:szCs w:val="22"/>
        </w:rPr>
      </w:pPr>
      <w:r w:rsidRPr="00A36CF0">
        <w:rPr>
          <w:rFonts w:ascii="Raleway" w:hAnsi="Raleway" w:cs="Arial"/>
          <w:b/>
          <w:sz w:val="22"/>
          <w:szCs w:val="22"/>
        </w:rPr>
        <w:t>Jacqueline Agius</w:t>
      </w:r>
    </w:p>
    <w:p w14:paraId="5FF146A0" w14:textId="5773221C" w:rsidR="00BC397B" w:rsidRDefault="00E60533" w:rsidP="00F1206B">
      <w:pPr>
        <w:rPr>
          <w:rFonts w:ascii="Raleway" w:hAnsi="Raleway" w:cs="Arial"/>
          <w:b/>
          <w:sz w:val="22"/>
          <w:szCs w:val="22"/>
        </w:rPr>
      </w:pPr>
      <w:r w:rsidRPr="00A36CF0">
        <w:rPr>
          <w:rFonts w:ascii="Raleway" w:hAnsi="Raleway" w:cs="Arial"/>
          <w:b/>
          <w:sz w:val="22"/>
          <w:szCs w:val="22"/>
        </w:rPr>
        <w:t>Work Health and Safety Commissioner</w:t>
      </w:r>
    </w:p>
    <w:p w14:paraId="08C9795E" w14:textId="4EDC79EB" w:rsidR="00114850" w:rsidRDefault="00114850" w:rsidP="00F1206B">
      <w:pPr>
        <w:rPr>
          <w:rFonts w:ascii="Raleway" w:hAnsi="Raleway" w:cs="Arial"/>
          <w:b/>
          <w:sz w:val="22"/>
          <w:szCs w:val="22"/>
        </w:rPr>
      </w:pPr>
      <w:r>
        <w:rPr>
          <w:rFonts w:ascii="Raleway" w:hAnsi="Raleway" w:cs="Arial"/>
          <w:b/>
          <w:sz w:val="22"/>
          <w:szCs w:val="22"/>
        </w:rPr>
        <w:t>Labour Hire Licence Commissioner</w:t>
      </w:r>
    </w:p>
    <w:p w14:paraId="16DFC784" w14:textId="3CBD450E" w:rsidR="00114850" w:rsidRPr="00A36CF0" w:rsidRDefault="00EC30AE" w:rsidP="00F1206B">
      <w:pPr>
        <w:rPr>
          <w:rFonts w:ascii="Raleway" w:hAnsi="Raleway" w:cs="Arial"/>
          <w:b/>
          <w:sz w:val="22"/>
          <w:szCs w:val="22"/>
        </w:rPr>
      </w:pPr>
      <w:r>
        <w:rPr>
          <w:rFonts w:ascii="Raleway" w:hAnsi="Raleway" w:cs="Arial"/>
          <w:b/>
          <w:sz w:val="22"/>
          <w:szCs w:val="22"/>
        </w:rPr>
        <w:t xml:space="preserve">15 </w:t>
      </w:r>
      <w:r w:rsidR="00114850">
        <w:rPr>
          <w:rFonts w:ascii="Raleway" w:hAnsi="Raleway" w:cs="Arial"/>
          <w:b/>
          <w:sz w:val="22"/>
          <w:szCs w:val="22"/>
        </w:rPr>
        <w:t>December 2023</w:t>
      </w:r>
    </w:p>
    <w:sectPr w:rsidR="00114850" w:rsidRPr="00A36CF0" w:rsidSect="00D55709">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9ABC6" w14:textId="77777777" w:rsidR="009C5928" w:rsidRDefault="009C5928" w:rsidP="00BC397B">
      <w:pPr>
        <w:spacing w:before="0" w:after="0" w:line="240" w:lineRule="auto"/>
      </w:pPr>
      <w:r>
        <w:separator/>
      </w:r>
    </w:p>
  </w:endnote>
  <w:endnote w:type="continuationSeparator" w:id="0">
    <w:p w14:paraId="269DE430" w14:textId="77777777" w:rsidR="009C5928" w:rsidRDefault="009C5928" w:rsidP="00BC397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SemiBold">
    <w:charset w:val="00"/>
    <w:family w:val="auto"/>
    <w:pitch w:val="variable"/>
    <w:sig w:usb0="A00002FF" w:usb1="5000205B" w:usb2="00000000" w:usb3="00000000" w:csb0="00000197" w:csb1="00000000"/>
  </w:font>
  <w:font w:name="Arial">
    <w:altName w:val="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B2B2" w14:textId="3FDBC45E" w:rsidR="00CC2761" w:rsidRDefault="00CC2761">
    <w:pPr>
      <w:pStyle w:val="Footer"/>
    </w:pPr>
    <w:r>
      <w:rPr>
        <w:noProof/>
        <w:vertAlign w:val="subscript"/>
      </w:rPr>
      <w:drawing>
        <wp:anchor distT="0" distB="0" distL="114300" distR="114300" simplePos="0" relativeHeight="251659264" behindDoc="1" locked="0" layoutInCell="1" allowOverlap="1" wp14:anchorId="1163D419" wp14:editId="314FD173">
          <wp:simplePos x="0" y="0"/>
          <wp:positionH relativeFrom="column">
            <wp:posOffset>5287589</wp:posOffset>
          </wp:positionH>
          <wp:positionV relativeFrom="paragraph">
            <wp:posOffset>-659765</wp:posOffset>
          </wp:positionV>
          <wp:extent cx="1534160" cy="1534160"/>
          <wp:effectExtent l="0" t="0" r="8890" b="8890"/>
          <wp:wrapNone/>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kSafeACT Plus_Green Filled.png"/>
                  <pic:cNvPicPr/>
                </pic:nvPicPr>
                <pic:blipFill>
                  <a:blip r:embed="rId1">
                    <a:extLst>
                      <a:ext uri="{28A0092B-C50C-407E-A947-70E740481C1C}">
                        <a14:useLocalDpi xmlns:a14="http://schemas.microsoft.com/office/drawing/2010/main" val="0"/>
                      </a:ext>
                    </a:extLst>
                  </a:blip>
                  <a:stretch>
                    <a:fillRect/>
                  </a:stretch>
                </pic:blipFill>
                <pic:spPr>
                  <a:xfrm>
                    <a:off x="0" y="0"/>
                    <a:ext cx="1534160" cy="1534160"/>
                  </a:xfrm>
                  <a:prstGeom prst="rect">
                    <a:avLst/>
                  </a:prstGeom>
                </pic:spPr>
              </pic:pic>
            </a:graphicData>
          </a:graphic>
          <wp14:sizeRelH relativeFrom="page">
            <wp14:pctWidth>0</wp14:pctWidth>
          </wp14:sizeRelH>
          <wp14:sizeRelV relativeFrom="page">
            <wp14:pctHeight>0</wp14:pctHeight>
          </wp14:sizeRelV>
        </wp:anchor>
      </w:drawing>
    </w:r>
    <w:r w:rsidRPr="003C510A">
      <w:rPr>
        <w:noProof/>
        <w:vertAlign w:val="subscript"/>
      </w:rPr>
      <w:drawing>
        <wp:inline distT="0" distB="0" distL="0" distR="0" wp14:anchorId="58944C23" wp14:editId="6D092389">
          <wp:extent cx="3298004" cy="210185"/>
          <wp:effectExtent l="0" t="0" r="0" b="5715"/>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tice_Footer.png"/>
                  <pic:cNvPicPr/>
                </pic:nvPicPr>
                <pic:blipFill rotWithShape="1">
                  <a:blip r:embed="rId2">
                    <a:extLst>
                      <a:ext uri="{28A0092B-C50C-407E-A947-70E740481C1C}">
                        <a14:useLocalDpi xmlns:a14="http://schemas.microsoft.com/office/drawing/2010/main" val="0"/>
                      </a:ext>
                    </a:extLst>
                  </a:blip>
                  <a:srcRect r="50752"/>
                  <a:stretch/>
                </pic:blipFill>
                <pic:spPr bwMode="auto">
                  <a:xfrm>
                    <a:off x="0" y="0"/>
                    <a:ext cx="3298004" cy="21018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E2C5" w14:textId="422046DC" w:rsidR="00BC397B" w:rsidRDefault="00BC397B">
    <w:pPr>
      <w:pStyle w:val="Footer"/>
    </w:pPr>
    <w:r>
      <w:rPr>
        <w:noProof/>
        <w:vertAlign w:val="subscript"/>
      </w:rPr>
      <w:drawing>
        <wp:anchor distT="0" distB="0" distL="114300" distR="114300" simplePos="0" relativeHeight="251655168" behindDoc="0" locked="0" layoutInCell="1" allowOverlap="1" wp14:anchorId="1A7436ED" wp14:editId="31611CC1">
          <wp:simplePos x="0" y="0"/>
          <wp:positionH relativeFrom="column">
            <wp:posOffset>5250124</wp:posOffset>
          </wp:positionH>
          <wp:positionV relativeFrom="paragraph">
            <wp:posOffset>-655955</wp:posOffset>
          </wp:positionV>
          <wp:extent cx="1534160" cy="1534160"/>
          <wp:effectExtent l="0" t="0" r="8890" b="8890"/>
          <wp:wrapNone/>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kSafeACT Plus_Green Filled.png"/>
                  <pic:cNvPicPr/>
                </pic:nvPicPr>
                <pic:blipFill>
                  <a:blip r:embed="rId1">
                    <a:extLst>
                      <a:ext uri="{28A0092B-C50C-407E-A947-70E740481C1C}">
                        <a14:useLocalDpi xmlns:a14="http://schemas.microsoft.com/office/drawing/2010/main" val="0"/>
                      </a:ext>
                    </a:extLst>
                  </a:blip>
                  <a:stretch>
                    <a:fillRect/>
                  </a:stretch>
                </pic:blipFill>
                <pic:spPr>
                  <a:xfrm>
                    <a:off x="0" y="0"/>
                    <a:ext cx="1534160" cy="1534160"/>
                  </a:xfrm>
                  <a:prstGeom prst="rect">
                    <a:avLst/>
                  </a:prstGeom>
                </pic:spPr>
              </pic:pic>
            </a:graphicData>
          </a:graphic>
          <wp14:sizeRelH relativeFrom="page">
            <wp14:pctWidth>0</wp14:pctWidth>
          </wp14:sizeRelH>
          <wp14:sizeRelV relativeFrom="page">
            <wp14:pctHeight>0</wp14:pctHeight>
          </wp14:sizeRelV>
        </wp:anchor>
      </w:drawing>
    </w:r>
    <w:r w:rsidRPr="003C510A">
      <w:rPr>
        <w:noProof/>
        <w:vertAlign w:val="subscript"/>
      </w:rPr>
      <w:drawing>
        <wp:inline distT="0" distB="0" distL="0" distR="0" wp14:anchorId="277A38D3" wp14:editId="1C46B229">
          <wp:extent cx="3298004" cy="210185"/>
          <wp:effectExtent l="0" t="0" r="0" b="5715"/>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tice_Footer.png"/>
                  <pic:cNvPicPr/>
                </pic:nvPicPr>
                <pic:blipFill rotWithShape="1">
                  <a:blip r:embed="rId2">
                    <a:extLst>
                      <a:ext uri="{28A0092B-C50C-407E-A947-70E740481C1C}">
                        <a14:useLocalDpi xmlns:a14="http://schemas.microsoft.com/office/drawing/2010/main" val="0"/>
                      </a:ext>
                    </a:extLst>
                  </a:blip>
                  <a:srcRect r="50752"/>
                  <a:stretch/>
                </pic:blipFill>
                <pic:spPr bwMode="auto">
                  <a:xfrm>
                    <a:off x="0" y="0"/>
                    <a:ext cx="3298004" cy="210185"/>
                  </a:xfrm>
                  <a:prstGeom prst="rect">
                    <a:avLst/>
                  </a:prstGeom>
                  <a:ln>
                    <a:noFill/>
                  </a:ln>
                  <a:extLst>
                    <a:ext uri="{53640926-AAD7-44D8-BBD7-CCE9431645EC}">
                      <a14:shadowObscured xmlns:a14="http://schemas.microsoft.com/office/drawing/2010/main"/>
                    </a:ext>
                  </a:extLst>
                </pic:spPr>
              </pic:pic>
            </a:graphicData>
          </a:graphic>
        </wp:inline>
      </w:drawing>
    </w:r>
  </w:p>
  <w:p w14:paraId="6B4B43BB" w14:textId="0535A206" w:rsidR="00BB2070" w:rsidRPr="00C82AA1" w:rsidRDefault="00C82AA1" w:rsidP="00C82AA1">
    <w:pPr>
      <w:pStyle w:val="Footer"/>
      <w:spacing w:before="60"/>
      <w:jc w:val="center"/>
      <w:rPr>
        <w:rFonts w:ascii="Arial" w:hAnsi="Arial" w:cs="Arial"/>
        <w:sz w:val="14"/>
        <w:szCs w:val="14"/>
      </w:rPr>
    </w:pPr>
    <w:r w:rsidRPr="00C82AA1">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67F4" w14:textId="307EA2BB" w:rsidR="009B7988" w:rsidRPr="00C82AA1" w:rsidRDefault="00C82AA1" w:rsidP="00C82AA1">
    <w:pPr>
      <w:pStyle w:val="Footer"/>
      <w:jc w:val="center"/>
      <w:rPr>
        <w:rFonts w:ascii="Arial" w:hAnsi="Arial" w:cs="Arial"/>
        <w:sz w:val="14"/>
        <w:szCs w:val="14"/>
      </w:rPr>
    </w:pPr>
    <w:r w:rsidRPr="00C82AA1">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716B1" w14:textId="77777777" w:rsidR="009C5928" w:rsidRDefault="009C5928" w:rsidP="00BC397B">
      <w:pPr>
        <w:spacing w:before="0" w:after="0" w:line="240" w:lineRule="auto"/>
      </w:pPr>
      <w:r>
        <w:separator/>
      </w:r>
    </w:p>
  </w:footnote>
  <w:footnote w:type="continuationSeparator" w:id="0">
    <w:p w14:paraId="365C3553" w14:textId="77777777" w:rsidR="009C5928" w:rsidRDefault="009C5928" w:rsidP="00BC397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CBD7" w14:textId="3EDE0E71" w:rsidR="00CC2761" w:rsidRDefault="00CC2761">
    <w:pPr>
      <w:pStyle w:val="Header"/>
    </w:pPr>
    <w:r w:rsidRPr="00CC2761">
      <w:rPr>
        <w:noProof/>
      </w:rPr>
      <w:drawing>
        <wp:anchor distT="0" distB="0" distL="114300" distR="114300" simplePos="0" relativeHeight="251658240" behindDoc="0" locked="0" layoutInCell="1" allowOverlap="1" wp14:anchorId="5CBA71BF" wp14:editId="32219BFF">
          <wp:simplePos x="0" y="0"/>
          <wp:positionH relativeFrom="column">
            <wp:posOffset>-1085159</wp:posOffset>
          </wp:positionH>
          <wp:positionV relativeFrom="paragraph">
            <wp:posOffset>646430</wp:posOffset>
          </wp:positionV>
          <wp:extent cx="1534160" cy="1534160"/>
          <wp:effectExtent l="0" t="0" r="8890" b="889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kSafeACT Plus_Green Outlined.png"/>
                  <pic:cNvPicPr/>
                </pic:nvPicPr>
                <pic:blipFill>
                  <a:blip r:embed="rId1">
                    <a:extLst>
                      <a:ext uri="{28A0092B-C50C-407E-A947-70E740481C1C}">
                        <a14:useLocalDpi xmlns:a14="http://schemas.microsoft.com/office/drawing/2010/main" val="0"/>
                      </a:ext>
                    </a:extLst>
                  </a:blip>
                  <a:stretch>
                    <a:fillRect/>
                  </a:stretch>
                </pic:blipFill>
                <pic:spPr>
                  <a:xfrm>
                    <a:off x="0" y="0"/>
                    <a:ext cx="1534160" cy="1534160"/>
                  </a:xfrm>
                  <a:prstGeom prst="rect">
                    <a:avLst/>
                  </a:prstGeom>
                </pic:spPr>
              </pic:pic>
            </a:graphicData>
          </a:graphic>
          <wp14:sizeRelH relativeFrom="page">
            <wp14:pctWidth>0</wp14:pctWidth>
          </wp14:sizeRelH>
          <wp14:sizeRelV relativeFrom="page">
            <wp14:pctHeight>0</wp14:pctHeight>
          </wp14:sizeRelV>
        </wp:anchor>
      </w:drawing>
    </w:r>
    <w:r w:rsidRPr="00CC2761">
      <w:rPr>
        <w:noProof/>
      </w:rPr>
      <w:drawing>
        <wp:anchor distT="0" distB="0" distL="114300" distR="114300" simplePos="0" relativeHeight="251656192" behindDoc="0" locked="0" layoutInCell="1" allowOverlap="1" wp14:anchorId="1A63DDDB" wp14:editId="274A608E">
          <wp:simplePos x="0" y="0"/>
          <wp:positionH relativeFrom="page">
            <wp:posOffset>202565</wp:posOffset>
          </wp:positionH>
          <wp:positionV relativeFrom="page">
            <wp:posOffset>193096</wp:posOffset>
          </wp:positionV>
          <wp:extent cx="2449195" cy="10433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placeACT_cover_logo.png"/>
                  <pic:cNvPicPr/>
                </pic:nvPicPr>
                <pic:blipFill>
                  <a:blip r:embed="rId2">
                    <a:extLst>
                      <a:ext uri="{28A0092B-C50C-407E-A947-70E740481C1C}">
                        <a14:useLocalDpi xmlns:a14="http://schemas.microsoft.com/office/drawing/2010/main" val="0"/>
                      </a:ext>
                    </a:extLst>
                  </a:blip>
                  <a:stretch>
                    <a:fillRect/>
                  </a:stretch>
                </pic:blipFill>
                <pic:spPr>
                  <a:xfrm>
                    <a:off x="0" y="0"/>
                    <a:ext cx="2449195" cy="1043305"/>
                  </a:xfrm>
                  <a:prstGeom prst="rect">
                    <a:avLst/>
                  </a:prstGeom>
                </pic:spPr>
              </pic:pic>
            </a:graphicData>
          </a:graphic>
          <wp14:sizeRelH relativeFrom="margin">
            <wp14:pctWidth>0</wp14:pctWidth>
          </wp14:sizeRelH>
          <wp14:sizeRelV relativeFrom="margin">
            <wp14:pctHeight>0</wp14:pctHeight>
          </wp14:sizeRelV>
        </wp:anchor>
      </w:drawing>
    </w:r>
    <w:r w:rsidR="009E021F">
      <w:rPr>
        <w:noProof/>
      </w:rPr>
      <mc:AlternateContent>
        <mc:Choice Requires="wps">
          <w:drawing>
            <wp:anchor distT="0" distB="0" distL="114300" distR="114300" simplePos="0" relativeHeight="251660288" behindDoc="1" locked="1" layoutInCell="1" allowOverlap="1" wp14:anchorId="335AF00B" wp14:editId="0B28FF7D">
              <wp:simplePos x="0" y="0"/>
              <wp:positionH relativeFrom="page">
                <wp:posOffset>3175</wp:posOffset>
              </wp:positionH>
              <wp:positionV relativeFrom="page">
                <wp:posOffset>6985</wp:posOffset>
              </wp:positionV>
              <wp:extent cx="7559675" cy="172783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72783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E125B" id="Rectangle 1" o:spid="_x0000_s1026" style="position:absolute;margin-left:.25pt;margin-top:.55pt;width:595.25pt;height:136.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" fillcolor="#d8d8d8 [2732]" stroked="f" strokeweight="2pt">
              <w10:wrap anchorx="page" anchory="page"/>
              <w10:anchorlock/>
            </v:rect>
          </w:pict>
        </mc:Fallback>
      </mc:AlternateContent>
    </w:r>
    <w:r w:rsidRPr="00CC2761">
      <w:rPr>
        <w:noProof/>
      </w:rPr>
      <w:drawing>
        <wp:anchor distT="0" distB="0" distL="114300" distR="114300" simplePos="0" relativeHeight="251657216" behindDoc="0" locked="0" layoutInCell="1" allowOverlap="1" wp14:anchorId="45E82FE5" wp14:editId="683685DC">
          <wp:simplePos x="0" y="0"/>
          <wp:positionH relativeFrom="page">
            <wp:posOffset>5372735</wp:posOffset>
          </wp:positionH>
          <wp:positionV relativeFrom="page">
            <wp:posOffset>438785</wp:posOffset>
          </wp:positionV>
          <wp:extent cx="1784985" cy="640080"/>
          <wp:effectExtent l="0" t="0" r="571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etterhead-Header_address.png"/>
                  <pic:cNvPicPr/>
                </pic:nvPicPr>
                <pic:blipFill>
                  <a:blip r:embed="rId3">
                    <a:extLst>
                      <a:ext uri="{28A0092B-C50C-407E-A947-70E740481C1C}">
                        <a14:useLocalDpi xmlns:a14="http://schemas.microsoft.com/office/drawing/2010/main" val="0"/>
                      </a:ext>
                    </a:extLst>
                  </a:blip>
                  <a:stretch>
                    <a:fillRect/>
                  </a:stretch>
                </pic:blipFill>
                <pic:spPr>
                  <a:xfrm>
                    <a:off x="0" y="0"/>
                    <a:ext cx="1784985" cy="640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8B053" w14:textId="77777777" w:rsidR="004F2B87" w:rsidRDefault="004F2B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DF6C" w14:textId="77777777" w:rsidR="004F2B87" w:rsidRDefault="004F2B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AB6BA" w14:textId="68E954CA" w:rsidR="00D55709" w:rsidRDefault="00D557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266C5FF4"/>
    <w:lvl w:ilvl="0" w:tplc="1D4E7EC2">
      <w:start w:val="1"/>
      <w:numFmt w:val="bullet"/>
      <w:lvlText w:val=""/>
      <w:lvlJc w:val="left"/>
      <w:pPr>
        <w:ind w:left="720" w:hanging="360"/>
      </w:pPr>
      <w:rPr>
        <w:rFonts w:ascii="Symbol" w:hAnsi="Symbol" w:hint="default"/>
      </w:rPr>
    </w:lvl>
    <w:lvl w:ilvl="1" w:tplc="3CD2ABEE">
      <w:start w:val="1"/>
      <w:numFmt w:val="bullet"/>
      <w:lvlText w:val="o"/>
      <w:lvlJc w:val="left"/>
      <w:pPr>
        <w:ind w:left="1440" w:hanging="360"/>
      </w:pPr>
      <w:rPr>
        <w:rFonts w:ascii="Courier New" w:hAnsi="Courier New" w:cs="Courier New" w:hint="default"/>
      </w:rPr>
    </w:lvl>
    <w:lvl w:ilvl="2" w:tplc="35D0BDFC">
      <w:start w:val="1"/>
      <w:numFmt w:val="bullet"/>
      <w:lvlText w:val=""/>
      <w:lvlJc w:val="left"/>
      <w:pPr>
        <w:ind w:left="2160" w:hanging="360"/>
      </w:pPr>
      <w:rPr>
        <w:rFonts w:ascii="Wingdings" w:hAnsi="Wingdings" w:hint="default"/>
      </w:rPr>
    </w:lvl>
    <w:lvl w:ilvl="3" w:tplc="E0EA2630">
      <w:start w:val="1"/>
      <w:numFmt w:val="bullet"/>
      <w:lvlText w:val=""/>
      <w:lvlJc w:val="left"/>
      <w:pPr>
        <w:ind w:left="2880" w:hanging="360"/>
      </w:pPr>
      <w:rPr>
        <w:rFonts w:ascii="Symbol" w:hAnsi="Symbol" w:hint="default"/>
      </w:rPr>
    </w:lvl>
    <w:lvl w:ilvl="4" w:tplc="57CA5412">
      <w:start w:val="1"/>
      <w:numFmt w:val="bullet"/>
      <w:lvlText w:val="o"/>
      <w:lvlJc w:val="left"/>
      <w:pPr>
        <w:ind w:left="3600" w:hanging="360"/>
      </w:pPr>
      <w:rPr>
        <w:rFonts w:ascii="Courier New" w:hAnsi="Courier New" w:cs="Courier New" w:hint="default"/>
      </w:rPr>
    </w:lvl>
    <w:lvl w:ilvl="5" w:tplc="B6961F66">
      <w:start w:val="1"/>
      <w:numFmt w:val="bullet"/>
      <w:lvlText w:val=""/>
      <w:lvlJc w:val="left"/>
      <w:pPr>
        <w:ind w:left="4320" w:hanging="360"/>
      </w:pPr>
      <w:rPr>
        <w:rFonts w:ascii="Wingdings" w:hAnsi="Wingdings" w:hint="default"/>
      </w:rPr>
    </w:lvl>
    <w:lvl w:ilvl="6" w:tplc="E876AC0C">
      <w:start w:val="1"/>
      <w:numFmt w:val="bullet"/>
      <w:lvlText w:val=""/>
      <w:lvlJc w:val="left"/>
      <w:pPr>
        <w:ind w:left="5040" w:hanging="360"/>
      </w:pPr>
      <w:rPr>
        <w:rFonts w:ascii="Symbol" w:hAnsi="Symbol" w:hint="default"/>
      </w:rPr>
    </w:lvl>
    <w:lvl w:ilvl="7" w:tplc="DA72D426">
      <w:start w:val="1"/>
      <w:numFmt w:val="bullet"/>
      <w:lvlText w:val="o"/>
      <w:lvlJc w:val="left"/>
      <w:pPr>
        <w:ind w:left="5760" w:hanging="360"/>
      </w:pPr>
      <w:rPr>
        <w:rFonts w:ascii="Courier New" w:hAnsi="Courier New" w:cs="Courier New" w:hint="default"/>
      </w:rPr>
    </w:lvl>
    <w:lvl w:ilvl="8" w:tplc="4F42154C">
      <w:start w:val="1"/>
      <w:numFmt w:val="bullet"/>
      <w:lvlText w:val=""/>
      <w:lvlJc w:val="left"/>
      <w:pPr>
        <w:ind w:left="6480" w:hanging="360"/>
      </w:pPr>
      <w:rPr>
        <w:rFonts w:ascii="Wingdings" w:hAnsi="Wingdings" w:hint="default"/>
      </w:rPr>
    </w:lvl>
  </w:abstractNum>
  <w:abstractNum w:abstractNumId="1" w15:restartNumberingAfterBreak="0">
    <w:nsid w:val="00000005"/>
    <w:multiLevelType w:val="hybridMultilevel"/>
    <w:tmpl w:val="556ECD1E"/>
    <w:lvl w:ilvl="0" w:tplc="7706B51E">
      <w:start w:val="1"/>
      <w:numFmt w:val="bullet"/>
      <w:lvlText w:val=""/>
      <w:lvlJc w:val="left"/>
      <w:pPr>
        <w:ind w:left="720" w:hanging="360"/>
      </w:pPr>
      <w:rPr>
        <w:rFonts w:ascii="Symbol" w:hAnsi="Symbol" w:hint="default"/>
      </w:rPr>
    </w:lvl>
    <w:lvl w:ilvl="1" w:tplc="F07E989E">
      <w:start w:val="1"/>
      <w:numFmt w:val="bullet"/>
      <w:lvlText w:val="o"/>
      <w:lvlJc w:val="left"/>
      <w:pPr>
        <w:ind w:left="1440" w:hanging="360"/>
      </w:pPr>
      <w:rPr>
        <w:rFonts w:ascii="Courier New" w:hAnsi="Courier New" w:cs="Courier New" w:hint="default"/>
      </w:rPr>
    </w:lvl>
    <w:lvl w:ilvl="2" w:tplc="74F0B61C">
      <w:start w:val="1"/>
      <w:numFmt w:val="bullet"/>
      <w:lvlText w:val=""/>
      <w:lvlJc w:val="left"/>
      <w:pPr>
        <w:ind w:left="2160" w:hanging="360"/>
      </w:pPr>
      <w:rPr>
        <w:rFonts w:ascii="Wingdings" w:hAnsi="Wingdings" w:hint="default"/>
      </w:rPr>
    </w:lvl>
    <w:lvl w:ilvl="3" w:tplc="DE865334">
      <w:start w:val="1"/>
      <w:numFmt w:val="bullet"/>
      <w:lvlText w:val=""/>
      <w:lvlJc w:val="left"/>
      <w:pPr>
        <w:ind w:left="2880" w:hanging="360"/>
      </w:pPr>
      <w:rPr>
        <w:rFonts w:ascii="Symbol" w:hAnsi="Symbol" w:hint="default"/>
      </w:rPr>
    </w:lvl>
    <w:lvl w:ilvl="4" w:tplc="8C284228">
      <w:start w:val="1"/>
      <w:numFmt w:val="bullet"/>
      <w:lvlText w:val="o"/>
      <w:lvlJc w:val="left"/>
      <w:pPr>
        <w:ind w:left="3600" w:hanging="360"/>
      </w:pPr>
      <w:rPr>
        <w:rFonts w:ascii="Courier New" w:hAnsi="Courier New" w:cs="Courier New" w:hint="default"/>
      </w:rPr>
    </w:lvl>
    <w:lvl w:ilvl="5" w:tplc="7C541E1A">
      <w:start w:val="1"/>
      <w:numFmt w:val="bullet"/>
      <w:lvlText w:val=""/>
      <w:lvlJc w:val="left"/>
      <w:pPr>
        <w:ind w:left="4320" w:hanging="360"/>
      </w:pPr>
      <w:rPr>
        <w:rFonts w:ascii="Wingdings" w:hAnsi="Wingdings" w:hint="default"/>
      </w:rPr>
    </w:lvl>
    <w:lvl w:ilvl="6" w:tplc="16BEFA80">
      <w:start w:val="1"/>
      <w:numFmt w:val="bullet"/>
      <w:lvlText w:val=""/>
      <w:lvlJc w:val="left"/>
      <w:pPr>
        <w:ind w:left="5040" w:hanging="360"/>
      </w:pPr>
      <w:rPr>
        <w:rFonts w:ascii="Symbol" w:hAnsi="Symbol" w:hint="default"/>
      </w:rPr>
    </w:lvl>
    <w:lvl w:ilvl="7" w:tplc="9642D7A0">
      <w:start w:val="1"/>
      <w:numFmt w:val="bullet"/>
      <w:lvlText w:val="o"/>
      <w:lvlJc w:val="left"/>
      <w:pPr>
        <w:ind w:left="5760" w:hanging="360"/>
      </w:pPr>
      <w:rPr>
        <w:rFonts w:ascii="Courier New" w:hAnsi="Courier New" w:cs="Courier New" w:hint="default"/>
      </w:rPr>
    </w:lvl>
    <w:lvl w:ilvl="8" w:tplc="8C32E8E6">
      <w:start w:val="1"/>
      <w:numFmt w:val="bullet"/>
      <w:lvlText w:val=""/>
      <w:lvlJc w:val="left"/>
      <w:pPr>
        <w:ind w:left="6480" w:hanging="360"/>
      </w:pPr>
      <w:rPr>
        <w:rFonts w:ascii="Wingdings" w:hAnsi="Wingdings" w:hint="default"/>
      </w:rPr>
    </w:lvl>
  </w:abstractNum>
  <w:abstractNum w:abstractNumId="2" w15:restartNumberingAfterBreak="0">
    <w:nsid w:val="15E816F7"/>
    <w:multiLevelType w:val="hybridMultilevel"/>
    <w:tmpl w:val="90105650"/>
    <w:lvl w:ilvl="0" w:tplc="CAE8D02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E708D7"/>
    <w:multiLevelType w:val="hybridMultilevel"/>
    <w:tmpl w:val="73EE0E82"/>
    <w:lvl w:ilvl="0" w:tplc="0C44DF52">
      <w:start w:val="1"/>
      <w:numFmt w:val="bullet"/>
      <w:lvlText w:val=""/>
      <w:lvlJc w:val="left"/>
      <w:pPr>
        <w:ind w:left="1080" w:hanging="360"/>
      </w:pPr>
      <w:rPr>
        <w:rFonts w:ascii="Symbol" w:hAnsi="Symbol"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 w15:restartNumberingAfterBreak="0">
    <w:nsid w:val="49797CD1"/>
    <w:multiLevelType w:val="hybridMultilevel"/>
    <w:tmpl w:val="601C7A28"/>
    <w:lvl w:ilvl="0" w:tplc="0C090001">
      <w:start w:val="1"/>
      <w:numFmt w:val="bullet"/>
      <w:lvlText w:val=""/>
      <w:lvlJc w:val="left"/>
      <w:pPr>
        <w:ind w:left="-2115" w:hanging="360"/>
      </w:pPr>
      <w:rPr>
        <w:rFonts w:ascii="Symbol" w:hAnsi="Symbol" w:hint="default"/>
      </w:rPr>
    </w:lvl>
    <w:lvl w:ilvl="1" w:tplc="0C090003" w:tentative="1">
      <w:start w:val="1"/>
      <w:numFmt w:val="bullet"/>
      <w:lvlText w:val="o"/>
      <w:lvlJc w:val="left"/>
      <w:pPr>
        <w:ind w:left="-1395" w:hanging="360"/>
      </w:pPr>
      <w:rPr>
        <w:rFonts w:ascii="Courier New" w:hAnsi="Courier New" w:cs="Courier New" w:hint="default"/>
      </w:rPr>
    </w:lvl>
    <w:lvl w:ilvl="2" w:tplc="0C090005" w:tentative="1">
      <w:start w:val="1"/>
      <w:numFmt w:val="bullet"/>
      <w:lvlText w:val=""/>
      <w:lvlJc w:val="left"/>
      <w:pPr>
        <w:ind w:left="-675" w:hanging="360"/>
      </w:pPr>
      <w:rPr>
        <w:rFonts w:ascii="Wingdings" w:hAnsi="Wingdings" w:hint="default"/>
      </w:rPr>
    </w:lvl>
    <w:lvl w:ilvl="3" w:tplc="0C090001" w:tentative="1">
      <w:start w:val="1"/>
      <w:numFmt w:val="bullet"/>
      <w:lvlText w:val=""/>
      <w:lvlJc w:val="left"/>
      <w:pPr>
        <w:ind w:left="45" w:hanging="360"/>
      </w:pPr>
      <w:rPr>
        <w:rFonts w:ascii="Symbol" w:hAnsi="Symbol" w:hint="default"/>
      </w:rPr>
    </w:lvl>
    <w:lvl w:ilvl="4" w:tplc="0C090003" w:tentative="1">
      <w:start w:val="1"/>
      <w:numFmt w:val="bullet"/>
      <w:lvlText w:val="o"/>
      <w:lvlJc w:val="left"/>
      <w:pPr>
        <w:ind w:left="765" w:hanging="360"/>
      </w:pPr>
      <w:rPr>
        <w:rFonts w:ascii="Courier New" w:hAnsi="Courier New" w:cs="Courier New" w:hint="default"/>
      </w:rPr>
    </w:lvl>
    <w:lvl w:ilvl="5" w:tplc="0C090005" w:tentative="1">
      <w:start w:val="1"/>
      <w:numFmt w:val="bullet"/>
      <w:lvlText w:val=""/>
      <w:lvlJc w:val="left"/>
      <w:pPr>
        <w:ind w:left="1485" w:hanging="360"/>
      </w:pPr>
      <w:rPr>
        <w:rFonts w:ascii="Wingdings" w:hAnsi="Wingdings" w:hint="default"/>
      </w:rPr>
    </w:lvl>
    <w:lvl w:ilvl="6" w:tplc="0C090001" w:tentative="1">
      <w:start w:val="1"/>
      <w:numFmt w:val="bullet"/>
      <w:lvlText w:val=""/>
      <w:lvlJc w:val="left"/>
      <w:pPr>
        <w:ind w:left="2205" w:hanging="360"/>
      </w:pPr>
      <w:rPr>
        <w:rFonts w:ascii="Symbol" w:hAnsi="Symbol" w:hint="default"/>
      </w:rPr>
    </w:lvl>
    <w:lvl w:ilvl="7" w:tplc="0C090003" w:tentative="1">
      <w:start w:val="1"/>
      <w:numFmt w:val="bullet"/>
      <w:lvlText w:val="o"/>
      <w:lvlJc w:val="left"/>
      <w:pPr>
        <w:ind w:left="2925" w:hanging="360"/>
      </w:pPr>
      <w:rPr>
        <w:rFonts w:ascii="Courier New" w:hAnsi="Courier New" w:cs="Courier New" w:hint="default"/>
      </w:rPr>
    </w:lvl>
    <w:lvl w:ilvl="8" w:tplc="0C090005" w:tentative="1">
      <w:start w:val="1"/>
      <w:numFmt w:val="bullet"/>
      <w:lvlText w:val=""/>
      <w:lvlJc w:val="left"/>
      <w:pPr>
        <w:ind w:left="3645" w:hanging="360"/>
      </w:pPr>
      <w:rPr>
        <w:rFonts w:ascii="Wingdings" w:hAnsi="Wingdings" w:hint="default"/>
      </w:rPr>
    </w:lvl>
  </w:abstractNum>
  <w:abstractNum w:abstractNumId="5" w15:restartNumberingAfterBreak="0">
    <w:nsid w:val="4C094359"/>
    <w:multiLevelType w:val="hybridMultilevel"/>
    <w:tmpl w:val="C96013EE"/>
    <w:lvl w:ilvl="0" w:tplc="0C09000F">
      <w:start w:val="1"/>
      <w:numFmt w:val="decimal"/>
      <w:lvlText w:val="%1."/>
      <w:lvlJc w:val="left"/>
      <w:pPr>
        <w:ind w:left="-1035" w:hanging="360"/>
      </w:pPr>
    </w:lvl>
    <w:lvl w:ilvl="1" w:tplc="0C090019" w:tentative="1">
      <w:start w:val="1"/>
      <w:numFmt w:val="lowerLetter"/>
      <w:lvlText w:val="%2."/>
      <w:lvlJc w:val="left"/>
      <w:pPr>
        <w:ind w:left="-315" w:hanging="360"/>
      </w:pPr>
    </w:lvl>
    <w:lvl w:ilvl="2" w:tplc="0C09001B" w:tentative="1">
      <w:start w:val="1"/>
      <w:numFmt w:val="lowerRoman"/>
      <w:lvlText w:val="%3."/>
      <w:lvlJc w:val="right"/>
      <w:pPr>
        <w:ind w:left="405" w:hanging="180"/>
      </w:pPr>
    </w:lvl>
    <w:lvl w:ilvl="3" w:tplc="0C09000F" w:tentative="1">
      <w:start w:val="1"/>
      <w:numFmt w:val="decimal"/>
      <w:lvlText w:val="%4."/>
      <w:lvlJc w:val="left"/>
      <w:pPr>
        <w:ind w:left="1125" w:hanging="360"/>
      </w:pPr>
    </w:lvl>
    <w:lvl w:ilvl="4" w:tplc="0C090019" w:tentative="1">
      <w:start w:val="1"/>
      <w:numFmt w:val="lowerLetter"/>
      <w:lvlText w:val="%5."/>
      <w:lvlJc w:val="left"/>
      <w:pPr>
        <w:ind w:left="1845" w:hanging="360"/>
      </w:pPr>
    </w:lvl>
    <w:lvl w:ilvl="5" w:tplc="0C09001B" w:tentative="1">
      <w:start w:val="1"/>
      <w:numFmt w:val="lowerRoman"/>
      <w:lvlText w:val="%6."/>
      <w:lvlJc w:val="right"/>
      <w:pPr>
        <w:ind w:left="2565" w:hanging="180"/>
      </w:pPr>
    </w:lvl>
    <w:lvl w:ilvl="6" w:tplc="0C09000F" w:tentative="1">
      <w:start w:val="1"/>
      <w:numFmt w:val="decimal"/>
      <w:lvlText w:val="%7."/>
      <w:lvlJc w:val="left"/>
      <w:pPr>
        <w:ind w:left="3285" w:hanging="360"/>
      </w:pPr>
    </w:lvl>
    <w:lvl w:ilvl="7" w:tplc="0C090019" w:tentative="1">
      <w:start w:val="1"/>
      <w:numFmt w:val="lowerLetter"/>
      <w:lvlText w:val="%8."/>
      <w:lvlJc w:val="left"/>
      <w:pPr>
        <w:ind w:left="4005" w:hanging="360"/>
      </w:pPr>
    </w:lvl>
    <w:lvl w:ilvl="8" w:tplc="0C09001B" w:tentative="1">
      <w:start w:val="1"/>
      <w:numFmt w:val="lowerRoman"/>
      <w:lvlText w:val="%9."/>
      <w:lvlJc w:val="right"/>
      <w:pPr>
        <w:ind w:left="4725" w:hanging="180"/>
      </w:pPr>
    </w:lvl>
  </w:abstractNum>
  <w:abstractNum w:abstractNumId="6" w15:restartNumberingAfterBreak="0">
    <w:nsid w:val="534B3B12"/>
    <w:multiLevelType w:val="hybridMultilevel"/>
    <w:tmpl w:val="B9A0C3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56485F77"/>
    <w:multiLevelType w:val="hybridMultilevel"/>
    <w:tmpl w:val="BF4E830C"/>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6658010B"/>
    <w:multiLevelType w:val="hybridMultilevel"/>
    <w:tmpl w:val="7820E3B4"/>
    <w:lvl w:ilvl="0" w:tplc="C6867848">
      <w:start w:val="1"/>
      <w:numFmt w:val="bullet"/>
      <w:pStyle w:val="ARBullet1"/>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 w15:restartNumberingAfterBreak="0">
    <w:nsid w:val="759B0EB8"/>
    <w:multiLevelType w:val="hybridMultilevel"/>
    <w:tmpl w:val="CE8A0F7A"/>
    <w:lvl w:ilvl="0" w:tplc="0C090001">
      <w:start w:val="1"/>
      <w:numFmt w:val="bullet"/>
      <w:lvlText w:val=""/>
      <w:lvlJc w:val="left"/>
      <w:pPr>
        <w:ind w:left="-1035" w:hanging="360"/>
      </w:pPr>
      <w:rPr>
        <w:rFonts w:ascii="Symbol" w:hAnsi="Symbol" w:hint="default"/>
      </w:rPr>
    </w:lvl>
    <w:lvl w:ilvl="1" w:tplc="0C090003" w:tentative="1">
      <w:start w:val="1"/>
      <w:numFmt w:val="bullet"/>
      <w:lvlText w:val="o"/>
      <w:lvlJc w:val="left"/>
      <w:pPr>
        <w:ind w:left="-315" w:hanging="360"/>
      </w:pPr>
      <w:rPr>
        <w:rFonts w:ascii="Courier New" w:hAnsi="Courier New" w:cs="Courier New" w:hint="default"/>
      </w:rPr>
    </w:lvl>
    <w:lvl w:ilvl="2" w:tplc="0C090005" w:tentative="1">
      <w:start w:val="1"/>
      <w:numFmt w:val="bullet"/>
      <w:lvlText w:val=""/>
      <w:lvlJc w:val="left"/>
      <w:pPr>
        <w:ind w:left="405" w:hanging="360"/>
      </w:pPr>
      <w:rPr>
        <w:rFonts w:ascii="Wingdings" w:hAnsi="Wingdings" w:hint="default"/>
      </w:rPr>
    </w:lvl>
    <w:lvl w:ilvl="3" w:tplc="0C090001" w:tentative="1">
      <w:start w:val="1"/>
      <w:numFmt w:val="bullet"/>
      <w:lvlText w:val=""/>
      <w:lvlJc w:val="left"/>
      <w:pPr>
        <w:ind w:left="1125" w:hanging="360"/>
      </w:pPr>
      <w:rPr>
        <w:rFonts w:ascii="Symbol" w:hAnsi="Symbol" w:hint="default"/>
      </w:rPr>
    </w:lvl>
    <w:lvl w:ilvl="4" w:tplc="0C090003" w:tentative="1">
      <w:start w:val="1"/>
      <w:numFmt w:val="bullet"/>
      <w:lvlText w:val="o"/>
      <w:lvlJc w:val="left"/>
      <w:pPr>
        <w:ind w:left="1845" w:hanging="360"/>
      </w:pPr>
      <w:rPr>
        <w:rFonts w:ascii="Courier New" w:hAnsi="Courier New" w:cs="Courier New" w:hint="default"/>
      </w:rPr>
    </w:lvl>
    <w:lvl w:ilvl="5" w:tplc="0C090005" w:tentative="1">
      <w:start w:val="1"/>
      <w:numFmt w:val="bullet"/>
      <w:lvlText w:val=""/>
      <w:lvlJc w:val="left"/>
      <w:pPr>
        <w:ind w:left="2565" w:hanging="360"/>
      </w:pPr>
      <w:rPr>
        <w:rFonts w:ascii="Wingdings" w:hAnsi="Wingdings" w:hint="default"/>
      </w:rPr>
    </w:lvl>
    <w:lvl w:ilvl="6" w:tplc="0C090001" w:tentative="1">
      <w:start w:val="1"/>
      <w:numFmt w:val="bullet"/>
      <w:lvlText w:val=""/>
      <w:lvlJc w:val="left"/>
      <w:pPr>
        <w:ind w:left="3285" w:hanging="360"/>
      </w:pPr>
      <w:rPr>
        <w:rFonts w:ascii="Symbol" w:hAnsi="Symbol" w:hint="default"/>
      </w:rPr>
    </w:lvl>
    <w:lvl w:ilvl="7" w:tplc="0C090003" w:tentative="1">
      <w:start w:val="1"/>
      <w:numFmt w:val="bullet"/>
      <w:lvlText w:val="o"/>
      <w:lvlJc w:val="left"/>
      <w:pPr>
        <w:ind w:left="4005" w:hanging="360"/>
      </w:pPr>
      <w:rPr>
        <w:rFonts w:ascii="Courier New" w:hAnsi="Courier New" w:cs="Courier New" w:hint="default"/>
      </w:rPr>
    </w:lvl>
    <w:lvl w:ilvl="8" w:tplc="0C090005" w:tentative="1">
      <w:start w:val="1"/>
      <w:numFmt w:val="bullet"/>
      <w:lvlText w:val=""/>
      <w:lvlJc w:val="left"/>
      <w:pPr>
        <w:ind w:left="4725" w:hanging="360"/>
      </w:pPr>
      <w:rPr>
        <w:rFonts w:ascii="Wingdings" w:hAnsi="Wingdings" w:hint="default"/>
      </w:rPr>
    </w:lvl>
  </w:abstractNum>
  <w:abstractNum w:abstractNumId="10" w15:restartNumberingAfterBreak="0">
    <w:nsid w:val="77C175BF"/>
    <w:multiLevelType w:val="hybridMultilevel"/>
    <w:tmpl w:val="CDD864EA"/>
    <w:lvl w:ilvl="0" w:tplc="0C090001">
      <w:start w:val="1"/>
      <w:numFmt w:val="bullet"/>
      <w:lvlText w:val=""/>
      <w:lvlJc w:val="left"/>
      <w:pPr>
        <w:ind w:left="-1755" w:hanging="360"/>
      </w:pPr>
      <w:rPr>
        <w:rFonts w:ascii="Symbol" w:hAnsi="Symbol" w:hint="default"/>
      </w:rPr>
    </w:lvl>
    <w:lvl w:ilvl="1" w:tplc="0C090003" w:tentative="1">
      <w:start w:val="1"/>
      <w:numFmt w:val="bullet"/>
      <w:lvlText w:val="o"/>
      <w:lvlJc w:val="left"/>
      <w:pPr>
        <w:ind w:left="-1035" w:hanging="360"/>
      </w:pPr>
      <w:rPr>
        <w:rFonts w:ascii="Courier New" w:hAnsi="Courier New" w:cs="Courier New" w:hint="default"/>
      </w:rPr>
    </w:lvl>
    <w:lvl w:ilvl="2" w:tplc="0C090005" w:tentative="1">
      <w:start w:val="1"/>
      <w:numFmt w:val="bullet"/>
      <w:lvlText w:val=""/>
      <w:lvlJc w:val="left"/>
      <w:pPr>
        <w:ind w:left="-315" w:hanging="360"/>
      </w:pPr>
      <w:rPr>
        <w:rFonts w:ascii="Wingdings" w:hAnsi="Wingdings" w:hint="default"/>
      </w:rPr>
    </w:lvl>
    <w:lvl w:ilvl="3" w:tplc="0C090001" w:tentative="1">
      <w:start w:val="1"/>
      <w:numFmt w:val="bullet"/>
      <w:lvlText w:val=""/>
      <w:lvlJc w:val="left"/>
      <w:pPr>
        <w:ind w:left="405" w:hanging="360"/>
      </w:pPr>
      <w:rPr>
        <w:rFonts w:ascii="Symbol" w:hAnsi="Symbol" w:hint="default"/>
      </w:rPr>
    </w:lvl>
    <w:lvl w:ilvl="4" w:tplc="0C090003" w:tentative="1">
      <w:start w:val="1"/>
      <w:numFmt w:val="bullet"/>
      <w:lvlText w:val="o"/>
      <w:lvlJc w:val="left"/>
      <w:pPr>
        <w:ind w:left="1125" w:hanging="360"/>
      </w:pPr>
      <w:rPr>
        <w:rFonts w:ascii="Courier New" w:hAnsi="Courier New" w:cs="Courier New" w:hint="default"/>
      </w:rPr>
    </w:lvl>
    <w:lvl w:ilvl="5" w:tplc="0C090005" w:tentative="1">
      <w:start w:val="1"/>
      <w:numFmt w:val="bullet"/>
      <w:lvlText w:val=""/>
      <w:lvlJc w:val="left"/>
      <w:pPr>
        <w:ind w:left="1845" w:hanging="360"/>
      </w:pPr>
      <w:rPr>
        <w:rFonts w:ascii="Wingdings" w:hAnsi="Wingdings" w:hint="default"/>
      </w:rPr>
    </w:lvl>
    <w:lvl w:ilvl="6" w:tplc="0C090001" w:tentative="1">
      <w:start w:val="1"/>
      <w:numFmt w:val="bullet"/>
      <w:lvlText w:val=""/>
      <w:lvlJc w:val="left"/>
      <w:pPr>
        <w:ind w:left="2565" w:hanging="360"/>
      </w:pPr>
      <w:rPr>
        <w:rFonts w:ascii="Symbol" w:hAnsi="Symbol" w:hint="default"/>
      </w:rPr>
    </w:lvl>
    <w:lvl w:ilvl="7" w:tplc="0C090003" w:tentative="1">
      <w:start w:val="1"/>
      <w:numFmt w:val="bullet"/>
      <w:lvlText w:val="o"/>
      <w:lvlJc w:val="left"/>
      <w:pPr>
        <w:ind w:left="3285" w:hanging="360"/>
      </w:pPr>
      <w:rPr>
        <w:rFonts w:ascii="Courier New" w:hAnsi="Courier New" w:cs="Courier New" w:hint="default"/>
      </w:rPr>
    </w:lvl>
    <w:lvl w:ilvl="8" w:tplc="0C090005" w:tentative="1">
      <w:start w:val="1"/>
      <w:numFmt w:val="bullet"/>
      <w:lvlText w:val=""/>
      <w:lvlJc w:val="left"/>
      <w:pPr>
        <w:ind w:left="4005" w:hanging="360"/>
      </w:pPr>
      <w:rPr>
        <w:rFonts w:ascii="Wingdings" w:hAnsi="Wingdings" w:hint="default"/>
      </w:rPr>
    </w:lvl>
  </w:abstractNum>
  <w:num w:numId="1" w16cid:durableId="289433060">
    <w:abstractNumId w:val="10"/>
  </w:num>
  <w:num w:numId="2" w16cid:durableId="99842306">
    <w:abstractNumId w:val="5"/>
  </w:num>
  <w:num w:numId="3" w16cid:durableId="847721067">
    <w:abstractNumId w:val="9"/>
  </w:num>
  <w:num w:numId="4" w16cid:durableId="1895585231">
    <w:abstractNumId w:val="4"/>
  </w:num>
  <w:num w:numId="5" w16cid:durableId="1589804230">
    <w:abstractNumId w:val="0"/>
  </w:num>
  <w:num w:numId="6" w16cid:durableId="1508134422">
    <w:abstractNumId w:val="1"/>
  </w:num>
  <w:num w:numId="7" w16cid:durableId="379980122">
    <w:abstractNumId w:val="6"/>
  </w:num>
  <w:num w:numId="8" w16cid:durableId="653526717">
    <w:abstractNumId w:val="8"/>
  </w:num>
  <w:num w:numId="9" w16cid:durableId="428501064">
    <w:abstractNumId w:val="2"/>
  </w:num>
  <w:num w:numId="10" w16cid:durableId="2032874160">
    <w:abstractNumId w:val="7"/>
  </w:num>
  <w:num w:numId="11" w16cid:durableId="7929456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9CB"/>
    <w:rsid w:val="00003717"/>
    <w:rsid w:val="00012065"/>
    <w:rsid w:val="00012295"/>
    <w:rsid w:val="00015691"/>
    <w:rsid w:val="00015B64"/>
    <w:rsid w:val="00017A75"/>
    <w:rsid w:val="00027806"/>
    <w:rsid w:val="00046DFC"/>
    <w:rsid w:val="00047ADF"/>
    <w:rsid w:val="000525A3"/>
    <w:rsid w:val="000866E9"/>
    <w:rsid w:val="00093B5B"/>
    <w:rsid w:val="000B290F"/>
    <w:rsid w:val="000D0517"/>
    <w:rsid w:val="000E1451"/>
    <w:rsid w:val="000E2363"/>
    <w:rsid w:val="00101BFE"/>
    <w:rsid w:val="00112EF4"/>
    <w:rsid w:val="00114850"/>
    <w:rsid w:val="00135FBD"/>
    <w:rsid w:val="0014102B"/>
    <w:rsid w:val="00160C6E"/>
    <w:rsid w:val="001831C0"/>
    <w:rsid w:val="001A0C35"/>
    <w:rsid w:val="001C5559"/>
    <w:rsid w:val="001D2F49"/>
    <w:rsid w:val="001F3664"/>
    <w:rsid w:val="00217F7A"/>
    <w:rsid w:val="00243F4B"/>
    <w:rsid w:val="00247106"/>
    <w:rsid w:val="00285A14"/>
    <w:rsid w:val="00294123"/>
    <w:rsid w:val="002965D9"/>
    <w:rsid w:val="002A47AD"/>
    <w:rsid w:val="002B08F5"/>
    <w:rsid w:val="002B3CA1"/>
    <w:rsid w:val="002B571B"/>
    <w:rsid w:val="002D586E"/>
    <w:rsid w:val="002E7898"/>
    <w:rsid w:val="002F167D"/>
    <w:rsid w:val="002F20AA"/>
    <w:rsid w:val="002F3553"/>
    <w:rsid w:val="002F7FAB"/>
    <w:rsid w:val="00301710"/>
    <w:rsid w:val="003325E5"/>
    <w:rsid w:val="003400F1"/>
    <w:rsid w:val="00370EB2"/>
    <w:rsid w:val="003817FA"/>
    <w:rsid w:val="003946CA"/>
    <w:rsid w:val="0039629D"/>
    <w:rsid w:val="003B47F7"/>
    <w:rsid w:val="003E0BDD"/>
    <w:rsid w:val="003F0021"/>
    <w:rsid w:val="003F215A"/>
    <w:rsid w:val="003F507F"/>
    <w:rsid w:val="00401C8D"/>
    <w:rsid w:val="004068ED"/>
    <w:rsid w:val="00415136"/>
    <w:rsid w:val="00431FF2"/>
    <w:rsid w:val="004677C9"/>
    <w:rsid w:val="004711B3"/>
    <w:rsid w:val="00491313"/>
    <w:rsid w:val="00497622"/>
    <w:rsid w:val="004A36D9"/>
    <w:rsid w:val="004A4BE7"/>
    <w:rsid w:val="004A580C"/>
    <w:rsid w:val="004A61ED"/>
    <w:rsid w:val="004B2389"/>
    <w:rsid w:val="004B7B53"/>
    <w:rsid w:val="004C2640"/>
    <w:rsid w:val="004D338C"/>
    <w:rsid w:val="004E6B59"/>
    <w:rsid w:val="004F272C"/>
    <w:rsid w:val="004F2B87"/>
    <w:rsid w:val="00500A55"/>
    <w:rsid w:val="00537CA8"/>
    <w:rsid w:val="00542C14"/>
    <w:rsid w:val="00550DD2"/>
    <w:rsid w:val="0055482D"/>
    <w:rsid w:val="00575C66"/>
    <w:rsid w:val="005958BF"/>
    <w:rsid w:val="005A1593"/>
    <w:rsid w:val="005A75A5"/>
    <w:rsid w:val="005B0C89"/>
    <w:rsid w:val="005B2087"/>
    <w:rsid w:val="005C0914"/>
    <w:rsid w:val="005C3EAB"/>
    <w:rsid w:val="005C77C1"/>
    <w:rsid w:val="005E1CA8"/>
    <w:rsid w:val="005F42E3"/>
    <w:rsid w:val="00600559"/>
    <w:rsid w:val="00600B0A"/>
    <w:rsid w:val="00602823"/>
    <w:rsid w:val="00603F83"/>
    <w:rsid w:val="00605BB6"/>
    <w:rsid w:val="00623F0A"/>
    <w:rsid w:val="00627969"/>
    <w:rsid w:val="00635B2A"/>
    <w:rsid w:val="00641D57"/>
    <w:rsid w:val="00644B95"/>
    <w:rsid w:val="00654EDC"/>
    <w:rsid w:val="00666435"/>
    <w:rsid w:val="00670D0B"/>
    <w:rsid w:val="00672F0C"/>
    <w:rsid w:val="006848F1"/>
    <w:rsid w:val="00691B23"/>
    <w:rsid w:val="00697496"/>
    <w:rsid w:val="006A562B"/>
    <w:rsid w:val="006A64F0"/>
    <w:rsid w:val="006B0101"/>
    <w:rsid w:val="006B758D"/>
    <w:rsid w:val="006C6F27"/>
    <w:rsid w:val="006E1A56"/>
    <w:rsid w:val="006F2E64"/>
    <w:rsid w:val="007011E4"/>
    <w:rsid w:val="00705467"/>
    <w:rsid w:val="00710DFB"/>
    <w:rsid w:val="00722186"/>
    <w:rsid w:val="00724E21"/>
    <w:rsid w:val="00727561"/>
    <w:rsid w:val="00730EF9"/>
    <w:rsid w:val="0073564A"/>
    <w:rsid w:val="00741B3F"/>
    <w:rsid w:val="00743032"/>
    <w:rsid w:val="007544F5"/>
    <w:rsid w:val="0075717D"/>
    <w:rsid w:val="0076503C"/>
    <w:rsid w:val="00775AE2"/>
    <w:rsid w:val="007764F8"/>
    <w:rsid w:val="00790F72"/>
    <w:rsid w:val="007A48A3"/>
    <w:rsid w:val="007D781F"/>
    <w:rsid w:val="007E7221"/>
    <w:rsid w:val="007E7FDB"/>
    <w:rsid w:val="007F351B"/>
    <w:rsid w:val="00813FB6"/>
    <w:rsid w:val="00836515"/>
    <w:rsid w:val="00844D6E"/>
    <w:rsid w:val="0084578A"/>
    <w:rsid w:val="008476EA"/>
    <w:rsid w:val="00851F7B"/>
    <w:rsid w:val="008746E8"/>
    <w:rsid w:val="008766C6"/>
    <w:rsid w:val="0089141D"/>
    <w:rsid w:val="00895EBB"/>
    <w:rsid w:val="008A734C"/>
    <w:rsid w:val="008C1804"/>
    <w:rsid w:val="008C202B"/>
    <w:rsid w:val="008C2E55"/>
    <w:rsid w:val="008F289A"/>
    <w:rsid w:val="008F6DBC"/>
    <w:rsid w:val="008F7E4C"/>
    <w:rsid w:val="00910F62"/>
    <w:rsid w:val="00925866"/>
    <w:rsid w:val="00927F37"/>
    <w:rsid w:val="00930B5F"/>
    <w:rsid w:val="00935BA2"/>
    <w:rsid w:val="00943BFB"/>
    <w:rsid w:val="00956334"/>
    <w:rsid w:val="00962DC8"/>
    <w:rsid w:val="00963157"/>
    <w:rsid w:val="00972D99"/>
    <w:rsid w:val="00973F1D"/>
    <w:rsid w:val="00974D0A"/>
    <w:rsid w:val="00981505"/>
    <w:rsid w:val="00987C51"/>
    <w:rsid w:val="00990DC5"/>
    <w:rsid w:val="009A45E7"/>
    <w:rsid w:val="009A4B6C"/>
    <w:rsid w:val="009B34C7"/>
    <w:rsid w:val="009B4E9A"/>
    <w:rsid w:val="009B7988"/>
    <w:rsid w:val="009C5928"/>
    <w:rsid w:val="009D3DC0"/>
    <w:rsid w:val="009E021F"/>
    <w:rsid w:val="009E19E7"/>
    <w:rsid w:val="00A03660"/>
    <w:rsid w:val="00A03F3F"/>
    <w:rsid w:val="00A1420C"/>
    <w:rsid w:val="00A25A21"/>
    <w:rsid w:val="00A25B28"/>
    <w:rsid w:val="00A363D9"/>
    <w:rsid w:val="00A36CF0"/>
    <w:rsid w:val="00A51DE1"/>
    <w:rsid w:val="00A552BB"/>
    <w:rsid w:val="00A5771C"/>
    <w:rsid w:val="00A662AF"/>
    <w:rsid w:val="00A72FCE"/>
    <w:rsid w:val="00A77F12"/>
    <w:rsid w:val="00A87469"/>
    <w:rsid w:val="00A91209"/>
    <w:rsid w:val="00AB032B"/>
    <w:rsid w:val="00AB4A09"/>
    <w:rsid w:val="00AE057B"/>
    <w:rsid w:val="00B07F53"/>
    <w:rsid w:val="00B10C80"/>
    <w:rsid w:val="00B15EC7"/>
    <w:rsid w:val="00B25B93"/>
    <w:rsid w:val="00B3303C"/>
    <w:rsid w:val="00B40CD5"/>
    <w:rsid w:val="00B43861"/>
    <w:rsid w:val="00B710C2"/>
    <w:rsid w:val="00B956BD"/>
    <w:rsid w:val="00B96B5F"/>
    <w:rsid w:val="00BA2089"/>
    <w:rsid w:val="00BB2070"/>
    <w:rsid w:val="00BB5B45"/>
    <w:rsid w:val="00BB7F7B"/>
    <w:rsid w:val="00BC2155"/>
    <w:rsid w:val="00BC397B"/>
    <w:rsid w:val="00BD0F5A"/>
    <w:rsid w:val="00BD3AE6"/>
    <w:rsid w:val="00BD7A83"/>
    <w:rsid w:val="00BE1705"/>
    <w:rsid w:val="00BE6A51"/>
    <w:rsid w:val="00BE7A8F"/>
    <w:rsid w:val="00C2112E"/>
    <w:rsid w:val="00C219E6"/>
    <w:rsid w:val="00C34191"/>
    <w:rsid w:val="00C369CB"/>
    <w:rsid w:val="00C50EC5"/>
    <w:rsid w:val="00C52F2C"/>
    <w:rsid w:val="00C61985"/>
    <w:rsid w:val="00C80D72"/>
    <w:rsid w:val="00C816C3"/>
    <w:rsid w:val="00C82AA1"/>
    <w:rsid w:val="00CA1DB2"/>
    <w:rsid w:val="00CB22D2"/>
    <w:rsid w:val="00CB29AE"/>
    <w:rsid w:val="00CB2DC3"/>
    <w:rsid w:val="00CC2761"/>
    <w:rsid w:val="00CD312E"/>
    <w:rsid w:val="00CD4B08"/>
    <w:rsid w:val="00CE2DC4"/>
    <w:rsid w:val="00D02A18"/>
    <w:rsid w:val="00D055BE"/>
    <w:rsid w:val="00D06AEC"/>
    <w:rsid w:val="00D07728"/>
    <w:rsid w:val="00D13072"/>
    <w:rsid w:val="00D33562"/>
    <w:rsid w:val="00D33788"/>
    <w:rsid w:val="00D439EA"/>
    <w:rsid w:val="00D55709"/>
    <w:rsid w:val="00D649C8"/>
    <w:rsid w:val="00D66E7E"/>
    <w:rsid w:val="00D70F1F"/>
    <w:rsid w:val="00D71E62"/>
    <w:rsid w:val="00D77B76"/>
    <w:rsid w:val="00D80E5E"/>
    <w:rsid w:val="00D85016"/>
    <w:rsid w:val="00D92783"/>
    <w:rsid w:val="00DA0336"/>
    <w:rsid w:val="00DB217A"/>
    <w:rsid w:val="00DB6FDE"/>
    <w:rsid w:val="00DE4E20"/>
    <w:rsid w:val="00E13647"/>
    <w:rsid w:val="00E37127"/>
    <w:rsid w:val="00E60533"/>
    <w:rsid w:val="00E6778C"/>
    <w:rsid w:val="00E70467"/>
    <w:rsid w:val="00E74CDF"/>
    <w:rsid w:val="00E7696D"/>
    <w:rsid w:val="00E76FA1"/>
    <w:rsid w:val="00E84F34"/>
    <w:rsid w:val="00E867C5"/>
    <w:rsid w:val="00E87B90"/>
    <w:rsid w:val="00E94991"/>
    <w:rsid w:val="00EC30AE"/>
    <w:rsid w:val="00EE06C3"/>
    <w:rsid w:val="00EE5DB3"/>
    <w:rsid w:val="00EF240C"/>
    <w:rsid w:val="00EF3007"/>
    <w:rsid w:val="00F0208B"/>
    <w:rsid w:val="00F037E8"/>
    <w:rsid w:val="00F1206B"/>
    <w:rsid w:val="00F2043E"/>
    <w:rsid w:val="00F37B2B"/>
    <w:rsid w:val="00F516F4"/>
    <w:rsid w:val="00F62736"/>
    <w:rsid w:val="00F70C5F"/>
    <w:rsid w:val="00F76628"/>
    <w:rsid w:val="00F846CE"/>
    <w:rsid w:val="00F922F1"/>
    <w:rsid w:val="00F96624"/>
    <w:rsid w:val="00FA5653"/>
    <w:rsid w:val="00FA6BBD"/>
    <w:rsid w:val="00FD0C13"/>
    <w:rsid w:val="00FE6EA6"/>
    <w:rsid w:val="00FF788C"/>
    <w:rsid w:val="00FF7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A04EDA"/>
  <w15:docId w15:val="{D10F5B88-08B1-4DC7-AD69-16D20476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9CB"/>
    <w:pPr>
      <w:spacing w:before="120" w:after="120" w:line="280" w:lineRule="atLeast"/>
    </w:pPr>
    <w:rPr>
      <w:color w:val="000000" w:themeColor="text1"/>
      <w:sz w:val="20"/>
      <w:szCs w:val="20"/>
    </w:rPr>
  </w:style>
  <w:style w:type="paragraph" w:styleId="Heading2">
    <w:name w:val="heading 2"/>
    <w:aliases w:val="AR Heading 2"/>
    <w:basedOn w:val="Normal"/>
    <w:next w:val="Normal"/>
    <w:link w:val="Heading2Char"/>
    <w:uiPriority w:val="9"/>
    <w:unhideWhenUsed/>
    <w:qFormat/>
    <w:rsid w:val="00F922F1"/>
    <w:pPr>
      <w:keepNext/>
      <w:keepLines/>
      <w:spacing w:before="320" w:line="240" w:lineRule="auto"/>
      <w:outlineLvl w:val="1"/>
    </w:pPr>
    <w:rPr>
      <w:rFonts w:ascii="Raleway SemiBold" w:eastAsiaTheme="majorEastAsia" w:hAnsi="Raleway SemiBold" w:cs="Arial"/>
      <w:b/>
      <w:color w:val="4A442A" w:themeColor="background2" w:themeShade="4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C369CB"/>
    <w:pPr>
      <w:tabs>
        <w:tab w:val="left" w:pos="2400"/>
        <w:tab w:val="left" w:pos="2880"/>
      </w:tabs>
      <w:spacing w:before="1220" w:after="100" w:line="240" w:lineRule="auto"/>
    </w:pPr>
    <w:rPr>
      <w:rFonts w:ascii="Arial" w:eastAsia="Times New Roman" w:hAnsi="Arial" w:cs="Times New Roman"/>
      <w:b/>
      <w:color w:val="auto"/>
      <w:sz w:val="40"/>
    </w:rPr>
  </w:style>
  <w:style w:type="paragraph" w:customStyle="1" w:styleId="N-line3">
    <w:name w:val="N-line3"/>
    <w:basedOn w:val="Normal"/>
    <w:next w:val="Normal"/>
    <w:rsid w:val="00C369CB"/>
    <w:pPr>
      <w:pBdr>
        <w:bottom w:val="single" w:sz="12" w:space="1" w:color="auto"/>
      </w:pBdr>
      <w:spacing w:before="0" w:after="0" w:line="240" w:lineRule="auto"/>
      <w:jc w:val="both"/>
    </w:pPr>
    <w:rPr>
      <w:rFonts w:ascii="Times New Roman" w:eastAsia="Times New Roman" w:hAnsi="Times New Roman" w:cs="Times New Roman"/>
      <w:color w:val="auto"/>
      <w:sz w:val="24"/>
    </w:rPr>
  </w:style>
  <w:style w:type="paragraph" w:customStyle="1" w:styleId="madeunder">
    <w:name w:val="made under"/>
    <w:basedOn w:val="Normal"/>
    <w:rsid w:val="00C369CB"/>
    <w:pPr>
      <w:spacing w:before="180" w:after="60" w:line="240" w:lineRule="auto"/>
      <w:jc w:val="both"/>
    </w:pPr>
    <w:rPr>
      <w:rFonts w:ascii="Times New Roman" w:eastAsia="Times New Roman" w:hAnsi="Times New Roman" w:cs="Times New Roman"/>
      <w:color w:val="auto"/>
      <w:sz w:val="24"/>
    </w:rPr>
  </w:style>
  <w:style w:type="paragraph" w:customStyle="1" w:styleId="CoverActName">
    <w:name w:val="CoverActName"/>
    <w:basedOn w:val="Normal"/>
    <w:rsid w:val="00C369CB"/>
    <w:pPr>
      <w:tabs>
        <w:tab w:val="left" w:pos="2600"/>
      </w:tabs>
      <w:spacing w:before="200" w:after="60" w:line="240" w:lineRule="auto"/>
      <w:jc w:val="both"/>
    </w:pPr>
    <w:rPr>
      <w:rFonts w:ascii="Arial" w:eastAsia="Times New Roman" w:hAnsi="Arial" w:cs="Times New Roman"/>
      <w:b/>
      <w:color w:val="auto"/>
      <w:sz w:val="24"/>
    </w:rPr>
  </w:style>
  <w:style w:type="paragraph" w:styleId="Header">
    <w:name w:val="header"/>
    <w:basedOn w:val="Normal"/>
    <w:link w:val="HeaderChar"/>
    <w:uiPriority w:val="99"/>
    <w:unhideWhenUsed/>
    <w:rsid w:val="00BC397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C397B"/>
    <w:rPr>
      <w:color w:val="000000" w:themeColor="text1"/>
      <w:sz w:val="20"/>
      <w:szCs w:val="20"/>
    </w:rPr>
  </w:style>
  <w:style w:type="paragraph" w:styleId="Footer">
    <w:name w:val="footer"/>
    <w:basedOn w:val="Normal"/>
    <w:link w:val="FooterChar"/>
    <w:uiPriority w:val="99"/>
    <w:unhideWhenUsed/>
    <w:rsid w:val="00BC397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C397B"/>
    <w:rPr>
      <w:color w:val="000000" w:themeColor="text1"/>
      <w:sz w:val="20"/>
      <w:szCs w:val="20"/>
    </w:rPr>
  </w:style>
  <w:style w:type="character" w:styleId="Hyperlink">
    <w:name w:val="Hyperlink"/>
    <w:basedOn w:val="DefaultParagraphFont"/>
    <w:uiPriority w:val="99"/>
    <w:unhideWhenUsed/>
    <w:rsid w:val="00BC397B"/>
    <w:rPr>
      <w:color w:val="0070C0"/>
      <w:u w:val="single"/>
    </w:rPr>
  </w:style>
  <w:style w:type="paragraph" w:customStyle="1" w:styleId="AddressText">
    <w:name w:val="Address Text"/>
    <w:basedOn w:val="Normal"/>
    <w:qFormat/>
    <w:rsid w:val="00BC397B"/>
    <w:pPr>
      <w:spacing w:before="0"/>
      <w:contextualSpacing/>
    </w:pPr>
  </w:style>
  <w:style w:type="paragraph" w:styleId="ListParagraph">
    <w:name w:val="List Paragraph"/>
    <w:aliases w:val="Clause text,Recommendation,FooterText,Bullet List,List Paragraph1,numbered,Paragraphe de liste1,Bulletr List Paragraph,列出段落,列出段落1,Listeafsnit1,Parágrafo da Lista1,List Paragraph2,List Paragraph21,リスト段落1,Párrafo de lista1,Bullet list,L,列出段"/>
    <w:basedOn w:val="Normal"/>
    <w:link w:val="ListParagraphChar"/>
    <w:unhideWhenUsed/>
    <w:qFormat/>
    <w:rsid w:val="00BC397B"/>
    <w:pPr>
      <w:ind w:left="720"/>
      <w:contextualSpacing/>
    </w:pPr>
  </w:style>
  <w:style w:type="character" w:styleId="FollowedHyperlink">
    <w:name w:val="FollowedHyperlink"/>
    <w:basedOn w:val="DefaultParagraphFont"/>
    <w:uiPriority w:val="99"/>
    <w:semiHidden/>
    <w:unhideWhenUsed/>
    <w:rsid w:val="00605BB6"/>
    <w:rPr>
      <w:color w:val="800080" w:themeColor="followedHyperlink"/>
      <w:u w:val="single"/>
    </w:rPr>
  </w:style>
  <w:style w:type="character" w:styleId="CommentReference">
    <w:name w:val="annotation reference"/>
    <w:basedOn w:val="DefaultParagraphFont"/>
    <w:uiPriority w:val="99"/>
    <w:semiHidden/>
    <w:unhideWhenUsed/>
    <w:rsid w:val="00910F62"/>
    <w:rPr>
      <w:sz w:val="16"/>
      <w:szCs w:val="16"/>
    </w:rPr>
  </w:style>
  <w:style w:type="paragraph" w:styleId="CommentText">
    <w:name w:val="annotation text"/>
    <w:basedOn w:val="Normal"/>
    <w:link w:val="CommentTextChar"/>
    <w:uiPriority w:val="99"/>
    <w:unhideWhenUsed/>
    <w:rsid w:val="00910F62"/>
    <w:pPr>
      <w:spacing w:line="240" w:lineRule="auto"/>
    </w:pPr>
  </w:style>
  <w:style w:type="character" w:customStyle="1" w:styleId="CommentTextChar">
    <w:name w:val="Comment Text Char"/>
    <w:basedOn w:val="DefaultParagraphFont"/>
    <w:link w:val="CommentText"/>
    <w:uiPriority w:val="99"/>
    <w:rsid w:val="00910F6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910F62"/>
    <w:rPr>
      <w:b/>
      <w:bCs/>
    </w:rPr>
  </w:style>
  <w:style w:type="character" w:customStyle="1" w:styleId="CommentSubjectChar">
    <w:name w:val="Comment Subject Char"/>
    <w:basedOn w:val="CommentTextChar"/>
    <w:link w:val="CommentSubject"/>
    <w:uiPriority w:val="99"/>
    <w:semiHidden/>
    <w:rsid w:val="00910F62"/>
    <w:rPr>
      <w:b/>
      <w:bCs/>
      <w:color w:val="000000" w:themeColor="text1"/>
      <w:sz w:val="20"/>
      <w:szCs w:val="20"/>
    </w:rPr>
  </w:style>
  <w:style w:type="paragraph" w:customStyle="1" w:styleId="ARBullet1">
    <w:name w:val="AR Bullet 1"/>
    <w:basedOn w:val="Normal"/>
    <w:link w:val="ARBullet1Char"/>
    <w:qFormat/>
    <w:rsid w:val="00FA5653"/>
    <w:pPr>
      <w:numPr>
        <w:numId w:val="8"/>
      </w:numPr>
      <w:spacing w:before="60" w:after="60" w:line="300" w:lineRule="exact"/>
    </w:pPr>
    <w:rPr>
      <w:rFonts w:ascii="Raleway" w:hAnsi="Raleway"/>
      <w:color w:val="auto"/>
      <w:sz w:val="24"/>
      <w:szCs w:val="24"/>
      <w:lang w:eastAsia="en-AU"/>
    </w:rPr>
  </w:style>
  <w:style w:type="character" w:customStyle="1" w:styleId="ARBullet1Char">
    <w:name w:val="AR Bullet 1 Char"/>
    <w:basedOn w:val="DefaultParagraphFont"/>
    <w:link w:val="ARBullet1"/>
    <w:rsid w:val="00FA5653"/>
    <w:rPr>
      <w:rFonts w:ascii="Raleway" w:hAnsi="Raleway"/>
      <w:sz w:val="24"/>
      <w:szCs w:val="24"/>
      <w:lang w:eastAsia="en-AU"/>
    </w:rPr>
  </w:style>
  <w:style w:type="character" w:styleId="Emphasis">
    <w:name w:val="Emphasis"/>
    <w:basedOn w:val="DefaultParagraphFont"/>
    <w:uiPriority w:val="20"/>
    <w:qFormat/>
    <w:rsid w:val="00135FBD"/>
    <w:rPr>
      <w:i/>
      <w:iCs/>
    </w:rPr>
  </w:style>
  <w:style w:type="paragraph" w:styleId="Revision">
    <w:name w:val="Revision"/>
    <w:hidden/>
    <w:uiPriority w:val="99"/>
    <w:semiHidden/>
    <w:rsid w:val="00B25B93"/>
    <w:pPr>
      <w:spacing w:after="0" w:line="240" w:lineRule="auto"/>
    </w:pPr>
    <w:rPr>
      <w:color w:val="000000" w:themeColor="text1"/>
      <w:sz w:val="20"/>
      <w:szCs w:val="20"/>
    </w:rPr>
  </w:style>
  <w:style w:type="character" w:customStyle="1" w:styleId="ListParagraphChar">
    <w:name w:val="List Paragraph Char"/>
    <w:aliases w:val="Clause text Char,Recommendation Char,FooterText Char,Bullet List Char,List Paragraph1 Char,numbered Char,Paragraphe de liste1 Char,Bulletr List Paragraph Char,列出段落 Char,列出段落1 Char,Listeafsnit1 Char,Parágrafo da Lista1 Char,L Char"/>
    <w:link w:val="ListParagraph"/>
    <w:locked/>
    <w:rsid w:val="006E1A56"/>
    <w:rPr>
      <w:color w:val="000000" w:themeColor="text1"/>
      <w:sz w:val="20"/>
      <w:szCs w:val="20"/>
    </w:rPr>
  </w:style>
  <w:style w:type="character" w:customStyle="1" w:styleId="Heading2Char">
    <w:name w:val="Heading 2 Char"/>
    <w:aliases w:val="AR Heading 2 Char"/>
    <w:basedOn w:val="DefaultParagraphFont"/>
    <w:link w:val="Heading2"/>
    <w:uiPriority w:val="9"/>
    <w:rsid w:val="00F922F1"/>
    <w:rPr>
      <w:rFonts w:ascii="Raleway SemiBold" w:eastAsiaTheme="majorEastAsia" w:hAnsi="Raleway SemiBold" w:cs="Arial"/>
      <w:b/>
      <w:color w:val="4A442A" w:themeColor="background2" w:themeShade="4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87820">
      <w:bodyDiv w:val="1"/>
      <w:marLeft w:val="0"/>
      <w:marRight w:val="0"/>
      <w:marTop w:val="0"/>
      <w:marBottom w:val="0"/>
      <w:divBdr>
        <w:top w:val="none" w:sz="0" w:space="0" w:color="auto"/>
        <w:left w:val="none" w:sz="0" w:space="0" w:color="auto"/>
        <w:bottom w:val="none" w:sz="0" w:space="0" w:color="auto"/>
        <w:right w:val="none" w:sz="0" w:space="0" w:color="auto"/>
      </w:divBdr>
    </w:div>
    <w:div w:id="15351459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ick.Gentleman@act.gov.a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891DF-F110-4941-8C05-D9C74B1CB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2468</Words>
  <Characters>14665</Characters>
  <Application>Microsoft Office Word</Application>
  <DocSecurity>0</DocSecurity>
  <Lines>290</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Hosie, Donna</dc:creator>
  <cp:keywords>2</cp:keywords>
  <dc:description/>
  <cp:lastModifiedBy>PCODCS</cp:lastModifiedBy>
  <cp:revision>4</cp:revision>
  <cp:lastPrinted>2021-09-06T06:59:00Z</cp:lastPrinted>
  <dcterms:created xsi:type="dcterms:W3CDTF">2023-12-21T04:32:00Z</dcterms:created>
  <dcterms:modified xsi:type="dcterms:W3CDTF">2023-12-21T04:32:00Z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11378447</vt:lpwstr>
  </property>
  <property fmtid="{D5CDD505-2E9C-101B-9397-08002B2CF9AE}" pid="3" name="CHECKEDOUTFROMJMS">
    <vt:lpwstr/>
  </property>
  <property fmtid="{D5CDD505-2E9C-101B-9397-08002B2CF9AE}" pid="4" name="JMSREQUIREDCHECKIN">
    <vt:lpwstr/>
  </property>
</Properties>
</file>