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A649"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12C73A4E" w14:textId="4F8A00A2" w:rsidR="001440B3" w:rsidRDefault="00F610EC">
      <w:pPr>
        <w:pStyle w:val="Billname"/>
        <w:spacing w:before="700"/>
      </w:pPr>
      <w:r>
        <w:t>Emergencies (Service Provider) Approval 2024 (</w:t>
      </w:r>
      <w:r w:rsidRPr="00BF5B88">
        <w:t>No 5</w:t>
      </w:r>
      <w:r>
        <w:t>)</w:t>
      </w:r>
    </w:p>
    <w:p w14:paraId="00147883" w14:textId="3C739E95" w:rsidR="001440B3" w:rsidRDefault="001440B3" w:rsidP="0042011A">
      <w:pPr>
        <w:spacing w:before="340"/>
        <w:rPr>
          <w:rFonts w:ascii="Arial" w:hAnsi="Arial" w:cs="Arial"/>
          <w:b/>
          <w:bCs/>
        </w:rPr>
      </w:pPr>
      <w:r>
        <w:rPr>
          <w:rFonts w:ascii="Arial" w:hAnsi="Arial" w:cs="Arial"/>
          <w:b/>
          <w:bCs/>
        </w:rPr>
        <w:t>Notifiable instrument NI</w:t>
      </w:r>
      <w:r w:rsidR="00F610EC">
        <w:rPr>
          <w:rFonts w:ascii="Arial" w:hAnsi="Arial" w:cs="Arial"/>
          <w:b/>
          <w:bCs/>
        </w:rPr>
        <w:t>2024–</w:t>
      </w:r>
      <w:r w:rsidR="0015149A">
        <w:rPr>
          <w:rFonts w:ascii="Arial" w:hAnsi="Arial" w:cs="Arial"/>
          <w:b/>
          <w:bCs/>
        </w:rPr>
        <w:t>350</w:t>
      </w:r>
    </w:p>
    <w:p w14:paraId="2C5FF995" w14:textId="23ED4D2A" w:rsidR="001440B3" w:rsidRDefault="001440B3" w:rsidP="0042011A">
      <w:pPr>
        <w:pStyle w:val="madeunder"/>
        <w:spacing w:before="300" w:after="0"/>
      </w:pPr>
      <w:r>
        <w:t>made under the</w:t>
      </w:r>
    </w:p>
    <w:p w14:paraId="78F68140" w14:textId="11D05E10" w:rsidR="001440B3" w:rsidRDefault="00F610EC" w:rsidP="0042011A">
      <w:pPr>
        <w:pStyle w:val="CoverActName"/>
        <w:spacing w:before="320" w:after="0"/>
        <w:rPr>
          <w:rFonts w:cs="Arial"/>
          <w:sz w:val="20"/>
        </w:rPr>
      </w:pPr>
      <w:r>
        <w:rPr>
          <w:rFonts w:cs="Arial"/>
          <w:sz w:val="20"/>
        </w:rPr>
        <w:t>Emergencies Act 2004, s 62 (Decision about approval)</w:t>
      </w:r>
    </w:p>
    <w:p w14:paraId="23C95D9A" w14:textId="77777777" w:rsidR="001440B3" w:rsidRDefault="001440B3" w:rsidP="0042011A">
      <w:pPr>
        <w:pStyle w:val="N-line3"/>
        <w:pBdr>
          <w:bottom w:val="none" w:sz="0" w:space="0" w:color="auto"/>
        </w:pBdr>
        <w:spacing w:before="60"/>
      </w:pPr>
    </w:p>
    <w:p w14:paraId="7F189F67" w14:textId="77777777" w:rsidR="001440B3" w:rsidRDefault="001440B3">
      <w:pPr>
        <w:pStyle w:val="N-line3"/>
        <w:pBdr>
          <w:top w:val="single" w:sz="12" w:space="1" w:color="auto"/>
          <w:bottom w:val="none" w:sz="0" w:space="0" w:color="auto"/>
        </w:pBdr>
      </w:pPr>
    </w:p>
    <w:p w14:paraId="6EA8370A"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65467F4" w14:textId="291532B8" w:rsidR="001440B3" w:rsidRPr="00F610EC" w:rsidRDefault="001440B3" w:rsidP="0042011A">
      <w:pPr>
        <w:spacing w:before="140"/>
        <w:ind w:left="720"/>
        <w:rPr>
          <w:i/>
          <w:iCs/>
        </w:rPr>
      </w:pPr>
      <w:r>
        <w:t xml:space="preserve">This instrument is the </w:t>
      </w:r>
      <w:r w:rsidR="00F610EC">
        <w:rPr>
          <w:i/>
          <w:iCs/>
        </w:rPr>
        <w:t>Emergencies (Service Provider) Approval 2024 (</w:t>
      </w:r>
      <w:r w:rsidR="00F610EC" w:rsidRPr="00BF5B88">
        <w:rPr>
          <w:i/>
          <w:iCs/>
        </w:rPr>
        <w:t>No 5</w:t>
      </w:r>
      <w:r w:rsidR="00F610EC">
        <w:rPr>
          <w:i/>
          <w:iCs/>
        </w:rPr>
        <w:t>)</w:t>
      </w:r>
    </w:p>
    <w:p w14:paraId="2F24D615"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335A052" w14:textId="7D1DC32B" w:rsidR="001440B3" w:rsidRDefault="00F610EC" w:rsidP="0042011A">
      <w:pPr>
        <w:spacing w:before="140"/>
        <w:ind w:left="720"/>
      </w:pPr>
      <w:r>
        <w:t>This instrument commences on the day after its notification.</w:t>
      </w:r>
    </w:p>
    <w:p w14:paraId="2B544893" w14:textId="0BD269A6"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F610EC">
        <w:rPr>
          <w:rFonts w:ascii="Arial" w:hAnsi="Arial" w:cs="Arial"/>
          <w:b/>
          <w:bCs/>
        </w:rPr>
        <w:t>Approval</w:t>
      </w:r>
    </w:p>
    <w:p w14:paraId="5B7100A0" w14:textId="57C30035" w:rsidR="001440B3" w:rsidRDefault="00F610EC" w:rsidP="0042011A">
      <w:pPr>
        <w:spacing w:before="140"/>
        <w:ind w:left="720"/>
      </w:pPr>
      <w:r>
        <w:t>I approve Southern Cross Motorsport (the provider) to provide fire and rescue services (the services) at events in the ACT.</w:t>
      </w:r>
    </w:p>
    <w:p w14:paraId="1931D012" w14:textId="0F8E3C29" w:rsidR="001440B3" w:rsidRDefault="00F610EC"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Conditions of Approval</w:t>
      </w:r>
    </w:p>
    <w:p w14:paraId="27080321" w14:textId="1070761B" w:rsidR="001440B3" w:rsidRDefault="00F610EC" w:rsidP="0042011A">
      <w:pPr>
        <w:spacing w:before="140"/>
        <w:ind w:left="720"/>
      </w:pPr>
      <w:r>
        <w:t>Approval is subject to the conditions in Schedule 1.</w:t>
      </w:r>
    </w:p>
    <w:p w14:paraId="796CD27D" w14:textId="25B78081" w:rsidR="001440B3" w:rsidRDefault="00F610EC"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Expiry</w:t>
      </w:r>
    </w:p>
    <w:p w14:paraId="5ED40CE1" w14:textId="5C2F9C11" w:rsidR="001440B3" w:rsidRDefault="0042011A" w:rsidP="0042011A">
      <w:pPr>
        <w:spacing w:before="140"/>
        <w:ind w:left="720"/>
      </w:pPr>
      <w:r>
        <w:t xml:space="preserve">This instrument </w:t>
      </w:r>
      <w:r w:rsidR="00F610EC">
        <w:t xml:space="preserve">expires on </w:t>
      </w:r>
      <w:r w:rsidR="00F610EC" w:rsidRPr="00AA0CCD">
        <w:t>30 June 202</w:t>
      </w:r>
      <w:r w:rsidR="00EF30A7">
        <w:t>7</w:t>
      </w:r>
      <w:r w:rsidR="00F610EC" w:rsidRPr="00AA0CCD">
        <w:t>.</w:t>
      </w:r>
    </w:p>
    <w:p w14:paraId="07FEFD2B" w14:textId="611A9E6D" w:rsidR="0042011A" w:rsidRDefault="00F610EC" w:rsidP="0042011A">
      <w:pPr>
        <w:tabs>
          <w:tab w:val="left" w:pos="4320"/>
        </w:tabs>
        <w:spacing w:before="720"/>
      </w:pPr>
      <w:r>
        <w:t>Mick Gentleman MLA</w:t>
      </w:r>
    </w:p>
    <w:p w14:paraId="5C42FD89" w14:textId="493EC8F6" w:rsidR="001440B3" w:rsidRDefault="00F610EC" w:rsidP="0042011A">
      <w:pPr>
        <w:tabs>
          <w:tab w:val="left" w:pos="4320"/>
        </w:tabs>
      </w:pPr>
      <w:r>
        <w:t>Minister for Fire and Emergency Services</w:t>
      </w:r>
    </w:p>
    <w:p w14:paraId="10AC44D7" w14:textId="77777777" w:rsidR="0015149A" w:rsidRDefault="0015149A" w:rsidP="0042011A">
      <w:pPr>
        <w:tabs>
          <w:tab w:val="left" w:pos="4320"/>
        </w:tabs>
      </w:pPr>
    </w:p>
    <w:p w14:paraId="69B9100D" w14:textId="16FFA8DE" w:rsidR="0015149A" w:rsidRDefault="0015149A" w:rsidP="0042011A">
      <w:pPr>
        <w:tabs>
          <w:tab w:val="left" w:pos="4320"/>
        </w:tabs>
      </w:pPr>
      <w:r>
        <w:t>20 June 2024</w:t>
      </w:r>
    </w:p>
    <w:bookmarkEnd w:id="0"/>
    <w:p w14:paraId="6FBBBE54" w14:textId="77777777" w:rsidR="00BF5B88" w:rsidRDefault="00BF5B88">
      <w:pPr>
        <w:rPr>
          <w:highlight w:val="yellow"/>
        </w:rPr>
      </w:pPr>
    </w:p>
    <w:p w14:paraId="5460D374" w14:textId="22A534A8" w:rsidR="00BF5B88" w:rsidRDefault="00BF5B88">
      <w:pPr>
        <w:rPr>
          <w:highlight w:val="yellow"/>
        </w:rPr>
      </w:pPr>
    </w:p>
    <w:p w14:paraId="1C29986F" w14:textId="77777777" w:rsidR="00BF5B88" w:rsidRDefault="00BF5B88">
      <w:pPr>
        <w:rPr>
          <w:highlight w:val="yellow"/>
        </w:rPr>
      </w:pPr>
    </w:p>
    <w:p w14:paraId="0B4E8C42" w14:textId="77777777" w:rsidR="00BF5B88" w:rsidRDefault="00BF5B88">
      <w:pPr>
        <w:rPr>
          <w:highlight w:val="yellow"/>
        </w:rPr>
      </w:pPr>
    </w:p>
    <w:p w14:paraId="1E9FB37D" w14:textId="77777777" w:rsidR="00BF5B88" w:rsidRDefault="00BF5B88">
      <w:pPr>
        <w:rPr>
          <w:highlight w:val="yellow"/>
        </w:rPr>
      </w:pPr>
    </w:p>
    <w:p w14:paraId="2262C5E5" w14:textId="3928DD3A" w:rsidR="00F610EC" w:rsidRDefault="00F610EC">
      <w:pPr>
        <w:rPr>
          <w:highlight w:val="yellow"/>
        </w:rPr>
      </w:pPr>
      <w:r>
        <w:rPr>
          <w:highlight w:val="yellow"/>
        </w:rPr>
        <w:br w:type="page"/>
      </w:r>
    </w:p>
    <w:p w14:paraId="167A682D" w14:textId="5C542AC6" w:rsidR="00F610EC" w:rsidRPr="00F610EC" w:rsidRDefault="00F610EC" w:rsidP="00F610EC">
      <w:pPr>
        <w:shd w:val="clear" w:color="auto" w:fill="FFFFFF"/>
        <w:spacing w:before="120" w:after="120"/>
        <w:jc w:val="center"/>
        <w:rPr>
          <w:color w:val="000000"/>
          <w:szCs w:val="24"/>
          <w:lang w:eastAsia="en-AU"/>
        </w:rPr>
      </w:pPr>
      <w:r w:rsidRPr="00F610EC">
        <w:rPr>
          <w:rFonts w:ascii="Arial" w:hAnsi="Arial" w:cs="Arial"/>
          <w:b/>
          <w:bCs/>
          <w:color w:val="000000"/>
          <w:szCs w:val="24"/>
          <w:lang w:eastAsia="en-AU"/>
        </w:rPr>
        <w:lastRenderedPageBreak/>
        <w:t>SCHEDULE 1</w:t>
      </w:r>
    </w:p>
    <w:p w14:paraId="70FB32B4" w14:textId="77777777" w:rsidR="00F610EC" w:rsidRPr="00F610EC" w:rsidRDefault="00F610EC" w:rsidP="00F610EC">
      <w:pPr>
        <w:shd w:val="clear" w:color="auto" w:fill="FFFFFF"/>
        <w:spacing w:before="120" w:after="120"/>
        <w:jc w:val="center"/>
        <w:rPr>
          <w:color w:val="000000"/>
          <w:szCs w:val="24"/>
          <w:lang w:eastAsia="en-AU"/>
        </w:rPr>
      </w:pPr>
      <w:r w:rsidRPr="00F610EC">
        <w:rPr>
          <w:rFonts w:ascii="Arial" w:hAnsi="Arial" w:cs="Arial"/>
          <w:b/>
          <w:bCs/>
          <w:color w:val="000000"/>
          <w:szCs w:val="24"/>
          <w:lang w:eastAsia="en-AU"/>
        </w:rPr>
        <w:t>Conditions of approval</w:t>
      </w:r>
    </w:p>
    <w:p w14:paraId="23DC5168" w14:textId="5C8EEA6D" w:rsidR="00F610EC" w:rsidRPr="00F610EC" w:rsidRDefault="00F610EC" w:rsidP="00F610EC">
      <w:pPr>
        <w:shd w:val="clear" w:color="auto" w:fill="FFFFFF"/>
        <w:rPr>
          <w:color w:val="000000"/>
          <w:szCs w:val="24"/>
          <w:lang w:eastAsia="en-AU"/>
        </w:rPr>
      </w:pPr>
      <w:r w:rsidRPr="00F610EC">
        <w:rPr>
          <w:color w:val="000000"/>
          <w:sz w:val="16"/>
          <w:szCs w:val="16"/>
          <w:lang w:eastAsia="en-AU"/>
        </w:rPr>
        <w:t> </w:t>
      </w:r>
      <w:r w:rsidRPr="00F610EC">
        <w:rPr>
          <w:color w:val="000000"/>
          <w:szCs w:val="24"/>
          <w:lang w:eastAsia="en-AU"/>
        </w:rPr>
        <w:t>The provider must comply with all conditions set out in the </w:t>
      </w:r>
      <w:r w:rsidRPr="00F610EC">
        <w:rPr>
          <w:i/>
          <w:iCs/>
          <w:color w:val="000000"/>
          <w:szCs w:val="24"/>
          <w:lang w:eastAsia="en-AU"/>
        </w:rPr>
        <w:t>Application for Approval to Provide Firefighting or Rescue Services in the ACT</w:t>
      </w:r>
      <w:r w:rsidRPr="00F610EC">
        <w:rPr>
          <w:color w:val="000000"/>
          <w:szCs w:val="24"/>
          <w:lang w:eastAsia="en-AU"/>
        </w:rPr>
        <w:t> – AF2015</w:t>
      </w:r>
      <w:r w:rsidRPr="00F610EC">
        <w:rPr>
          <w:color w:val="000000"/>
          <w:szCs w:val="24"/>
          <w:lang w:eastAsia="en-AU"/>
        </w:rPr>
        <w:noBreakHyphen/>
        <w:t>141.</w:t>
      </w:r>
    </w:p>
    <w:p w14:paraId="68715753" w14:textId="6100FA39" w:rsidR="00F610EC" w:rsidRPr="00F610EC" w:rsidRDefault="00F610EC" w:rsidP="00F610EC">
      <w:pPr>
        <w:numPr>
          <w:ilvl w:val="0"/>
          <w:numId w:val="11"/>
        </w:numPr>
        <w:shd w:val="clear" w:color="auto" w:fill="FFFFFF"/>
        <w:spacing w:before="120" w:after="120"/>
        <w:ind w:left="1000" w:hanging="357"/>
        <w:rPr>
          <w:color w:val="000000"/>
          <w:szCs w:val="24"/>
          <w:lang w:eastAsia="en-AU"/>
        </w:rPr>
      </w:pPr>
      <w:r w:rsidRPr="00F610EC">
        <w:rPr>
          <w:color w:val="000000"/>
          <w:szCs w:val="24"/>
          <w:lang w:eastAsia="en-AU"/>
        </w:rPr>
        <w:t>The provider must seek the consent of the Chief Officer, ACT Fire &amp; Rescue Service to provide the services at an event which was not specified in the application for approval, at least 7 days prior to the commencement of the event. The request must specify the dates and event precinct where the services are proposed to be provided, and any consent granted is subject on the services being delivered as specified in the request.</w:t>
      </w:r>
    </w:p>
    <w:p w14:paraId="4E19F74B" w14:textId="52A1C1EA" w:rsidR="00F610EC" w:rsidRPr="00F610EC" w:rsidRDefault="00F610EC" w:rsidP="00F610EC">
      <w:pPr>
        <w:numPr>
          <w:ilvl w:val="0"/>
          <w:numId w:val="12"/>
        </w:numPr>
        <w:shd w:val="clear" w:color="auto" w:fill="FFFFFF"/>
        <w:spacing w:before="120" w:after="120"/>
        <w:ind w:left="1000" w:hanging="357"/>
        <w:rPr>
          <w:color w:val="000000"/>
          <w:szCs w:val="24"/>
          <w:lang w:eastAsia="en-AU"/>
        </w:rPr>
      </w:pPr>
      <w:r w:rsidRPr="00F610EC">
        <w:rPr>
          <w:color w:val="000000"/>
          <w:szCs w:val="24"/>
          <w:lang w:eastAsia="en-AU"/>
        </w:rPr>
        <w:t>Only the staff nominated in the provider’s application for approval under section 61 of the </w:t>
      </w:r>
      <w:r w:rsidRPr="00F610EC">
        <w:rPr>
          <w:i/>
          <w:iCs/>
          <w:color w:val="000000"/>
          <w:szCs w:val="24"/>
          <w:lang w:eastAsia="en-AU"/>
        </w:rPr>
        <w:t>Emergencies Act 2004</w:t>
      </w:r>
      <w:r w:rsidRPr="00F610EC">
        <w:rPr>
          <w:color w:val="000000"/>
          <w:szCs w:val="24"/>
          <w:lang w:eastAsia="en-AU"/>
        </w:rPr>
        <w:t> are permitted to provide the services. Staff not nominated in the application for approval may only provide the services with the Chief Officer, ACT Fire &amp; Rescue Service’s prior written approval.</w:t>
      </w:r>
    </w:p>
    <w:p w14:paraId="5003649E" w14:textId="3C7FC1D1" w:rsidR="00F610EC" w:rsidRPr="00F610EC" w:rsidRDefault="00F610EC" w:rsidP="00F610EC">
      <w:pPr>
        <w:numPr>
          <w:ilvl w:val="0"/>
          <w:numId w:val="13"/>
        </w:numPr>
        <w:shd w:val="clear" w:color="auto" w:fill="FFFFFF"/>
        <w:spacing w:before="120" w:after="120"/>
        <w:ind w:left="1000" w:hanging="357"/>
        <w:rPr>
          <w:color w:val="000000"/>
          <w:szCs w:val="24"/>
          <w:lang w:eastAsia="en-AU"/>
        </w:rPr>
      </w:pPr>
      <w:r w:rsidRPr="00F610EC">
        <w:rPr>
          <w:color w:val="000000"/>
          <w:szCs w:val="24"/>
          <w:lang w:eastAsia="en-AU"/>
        </w:rPr>
        <w:t>The provider must provide copies of any updated or renewed insurance documentation to the Chief Officer, ACT Fire &amp; Rescue Service if insurance is renewed or varied before this approval expires.</w:t>
      </w:r>
    </w:p>
    <w:p w14:paraId="2D37D685" w14:textId="77777777" w:rsidR="00F610EC" w:rsidRPr="00F610EC" w:rsidRDefault="00F610EC" w:rsidP="00F610EC">
      <w:pPr>
        <w:numPr>
          <w:ilvl w:val="0"/>
          <w:numId w:val="14"/>
        </w:numPr>
        <w:shd w:val="clear" w:color="auto" w:fill="FFFFFF"/>
        <w:spacing w:before="120" w:after="120"/>
        <w:ind w:left="1000" w:hanging="357"/>
        <w:rPr>
          <w:color w:val="000000"/>
          <w:szCs w:val="24"/>
          <w:lang w:eastAsia="en-AU"/>
        </w:rPr>
      </w:pPr>
      <w:r w:rsidRPr="00F610EC">
        <w:rPr>
          <w:color w:val="000000"/>
          <w:szCs w:val="24"/>
          <w:lang w:eastAsia="en-AU"/>
        </w:rPr>
        <w:t>In providing the services the provider may only respond to low level fire and/or rescue incidents, including:</w:t>
      </w:r>
    </w:p>
    <w:p w14:paraId="522D6CFB" w14:textId="67790CB6" w:rsidR="00F610EC" w:rsidRPr="00F610EC" w:rsidRDefault="00F610EC" w:rsidP="00F610EC">
      <w:pPr>
        <w:pStyle w:val="ListParagraph0"/>
        <w:numPr>
          <w:ilvl w:val="0"/>
          <w:numId w:val="22"/>
        </w:numPr>
        <w:shd w:val="clear" w:color="auto" w:fill="FFFFFF"/>
        <w:spacing w:before="120" w:after="120"/>
        <w:ind w:left="1357" w:hanging="357"/>
        <w:contextualSpacing w:val="0"/>
        <w:rPr>
          <w:color w:val="000000"/>
          <w:szCs w:val="24"/>
          <w:lang w:eastAsia="en-AU"/>
        </w:rPr>
      </w:pPr>
      <w:r w:rsidRPr="00F610EC">
        <w:rPr>
          <w:color w:val="000000"/>
          <w:szCs w:val="24"/>
          <w:lang w:eastAsia="en-AU"/>
        </w:rPr>
        <w:t>rubbish bin fires;</w:t>
      </w:r>
    </w:p>
    <w:p w14:paraId="33BAA9A8" w14:textId="5B0E8FAD" w:rsidR="00F610EC" w:rsidRPr="00F610EC" w:rsidRDefault="00F610EC" w:rsidP="00F610EC">
      <w:pPr>
        <w:pStyle w:val="ListParagraph0"/>
        <w:numPr>
          <w:ilvl w:val="0"/>
          <w:numId w:val="22"/>
        </w:numPr>
        <w:shd w:val="clear" w:color="auto" w:fill="FFFFFF"/>
        <w:spacing w:before="120" w:after="120"/>
        <w:ind w:left="1357" w:hanging="357"/>
        <w:contextualSpacing w:val="0"/>
        <w:rPr>
          <w:color w:val="000000"/>
          <w:szCs w:val="24"/>
          <w:lang w:eastAsia="en-AU"/>
        </w:rPr>
      </w:pPr>
      <w:r w:rsidRPr="00F610EC">
        <w:rPr>
          <w:color w:val="000000"/>
          <w:szCs w:val="24"/>
          <w:lang w:eastAsia="en-AU"/>
        </w:rPr>
        <w:t>carburettor fires in vehicles;</w:t>
      </w:r>
    </w:p>
    <w:p w14:paraId="1B0B6F05" w14:textId="0FC5BFC8" w:rsidR="00F610EC" w:rsidRPr="00F610EC" w:rsidRDefault="00F610EC" w:rsidP="00F610EC">
      <w:pPr>
        <w:pStyle w:val="ListParagraph0"/>
        <w:numPr>
          <w:ilvl w:val="0"/>
          <w:numId w:val="22"/>
        </w:numPr>
        <w:shd w:val="clear" w:color="auto" w:fill="FFFFFF"/>
        <w:spacing w:before="120" w:after="120"/>
        <w:ind w:left="1357" w:hanging="357"/>
        <w:contextualSpacing w:val="0"/>
        <w:rPr>
          <w:color w:val="000000"/>
          <w:szCs w:val="24"/>
          <w:lang w:eastAsia="en-AU"/>
        </w:rPr>
      </w:pPr>
      <w:r w:rsidRPr="00F610EC">
        <w:rPr>
          <w:color w:val="000000"/>
          <w:szCs w:val="24"/>
          <w:lang w:eastAsia="en-AU"/>
        </w:rPr>
        <w:t>minor vehicle fires;</w:t>
      </w:r>
    </w:p>
    <w:p w14:paraId="20AED641" w14:textId="58442394" w:rsidR="00F610EC" w:rsidRPr="00F610EC" w:rsidRDefault="00F610EC" w:rsidP="00F610EC">
      <w:pPr>
        <w:pStyle w:val="ListParagraph0"/>
        <w:numPr>
          <w:ilvl w:val="0"/>
          <w:numId w:val="22"/>
        </w:numPr>
        <w:shd w:val="clear" w:color="auto" w:fill="FFFFFF"/>
        <w:spacing w:before="120" w:after="120"/>
        <w:ind w:left="1357" w:hanging="357"/>
        <w:contextualSpacing w:val="0"/>
        <w:rPr>
          <w:color w:val="000000"/>
          <w:szCs w:val="24"/>
          <w:lang w:eastAsia="en-AU"/>
        </w:rPr>
      </w:pPr>
      <w:r w:rsidRPr="00F610EC">
        <w:rPr>
          <w:color w:val="000000"/>
          <w:szCs w:val="24"/>
          <w:lang w:eastAsia="en-AU"/>
        </w:rPr>
        <w:t>to assist a driver or passenger from vehicle if the vehicle has been involved in an accident; and</w:t>
      </w:r>
    </w:p>
    <w:p w14:paraId="6E5E415E" w14:textId="6AAEC91C" w:rsidR="00F610EC" w:rsidRPr="00F610EC" w:rsidRDefault="00F610EC" w:rsidP="00F610EC">
      <w:pPr>
        <w:pStyle w:val="ListParagraph0"/>
        <w:numPr>
          <w:ilvl w:val="0"/>
          <w:numId w:val="22"/>
        </w:numPr>
        <w:shd w:val="clear" w:color="auto" w:fill="FFFFFF"/>
        <w:spacing w:before="120" w:after="120"/>
        <w:ind w:left="1357" w:hanging="357"/>
        <w:contextualSpacing w:val="0"/>
        <w:rPr>
          <w:color w:val="000000"/>
          <w:szCs w:val="24"/>
          <w:lang w:eastAsia="en-AU"/>
        </w:rPr>
      </w:pPr>
      <w:r w:rsidRPr="00F610EC">
        <w:rPr>
          <w:color w:val="000000"/>
          <w:szCs w:val="24"/>
          <w:lang w:eastAsia="en-AU"/>
        </w:rPr>
        <w:t>to provide access to a driver or passenger, for first aid services, in the event of an accident.</w:t>
      </w:r>
    </w:p>
    <w:p w14:paraId="1B855045" w14:textId="61D63232" w:rsidR="00F610EC" w:rsidRPr="00F610EC" w:rsidRDefault="00F610EC" w:rsidP="00F610EC">
      <w:pPr>
        <w:numPr>
          <w:ilvl w:val="0"/>
          <w:numId w:val="15"/>
        </w:numPr>
        <w:shd w:val="clear" w:color="auto" w:fill="FFFFFF"/>
        <w:spacing w:before="120" w:after="120"/>
        <w:ind w:left="1000" w:hanging="357"/>
        <w:rPr>
          <w:color w:val="000000"/>
          <w:szCs w:val="24"/>
          <w:lang w:eastAsia="en-AU"/>
        </w:rPr>
      </w:pPr>
      <w:r w:rsidRPr="00F610EC">
        <w:rPr>
          <w:color w:val="000000"/>
          <w:szCs w:val="24"/>
          <w:lang w:eastAsia="en-AU"/>
        </w:rPr>
        <w:t>The provider may respond to and deal with the clean-up of oil or fuel spills less than 20 litres during the event. The provider must ensure that the response and clean-up does not breach requirements under the </w:t>
      </w:r>
      <w:r w:rsidRPr="00F610EC">
        <w:rPr>
          <w:i/>
          <w:iCs/>
          <w:color w:val="000000"/>
          <w:szCs w:val="24"/>
          <w:lang w:eastAsia="en-AU"/>
        </w:rPr>
        <w:t>Environmental Protection Act 1997</w:t>
      </w:r>
      <w:r w:rsidRPr="00F610EC">
        <w:rPr>
          <w:color w:val="000000"/>
          <w:szCs w:val="24"/>
          <w:lang w:eastAsia="en-AU"/>
        </w:rPr>
        <w:t> or associated legislation.</w:t>
      </w:r>
    </w:p>
    <w:p w14:paraId="15D4D6E1" w14:textId="31585C90" w:rsidR="00F610EC" w:rsidRPr="00F610EC" w:rsidRDefault="00F610EC" w:rsidP="00F610EC">
      <w:pPr>
        <w:numPr>
          <w:ilvl w:val="0"/>
          <w:numId w:val="16"/>
        </w:numPr>
        <w:shd w:val="clear" w:color="auto" w:fill="FFFFFF"/>
        <w:spacing w:before="120" w:after="120"/>
        <w:ind w:left="1000" w:hanging="357"/>
        <w:rPr>
          <w:color w:val="000000"/>
          <w:szCs w:val="24"/>
          <w:lang w:eastAsia="en-AU"/>
        </w:rPr>
      </w:pPr>
      <w:r w:rsidRPr="00F610EC">
        <w:rPr>
          <w:color w:val="000000"/>
          <w:szCs w:val="24"/>
          <w:lang w:eastAsia="en-AU"/>
        </w:rPr>
        <w:t>The provider must immediately notify Triple Zero (000) of any incident that is beyond their response authority and capabilities as provided in Conditions 5 and 6.</w:t>
      </w:r>
    </w:p>
    <w:p w14:paraId="4E6F7A58" w14:textId="50CF1ABA" w:rsidR="00F610EC" w:rsidRPr="00F610EC" w:rsidRDefault="00F610EC" w:rsidP="00F610EC">
      <w:pPr>
        <w:numPr>
          <w:ilvl w:val="0"/>
          <w:numId w:val="17"/>
        </w:numPr>
        <w:shd w:val="clear" w:color="auto" w:fill="FFFFFF"/>
        <w:spacing w:before="120" w:after="120"/>
        <w:ind w:left="1000" w:hanging="357"/>
        <w:rPr>
          <w:color w:val="000000"/>
          <w:szCs w:val="24"/>
          <w:lang w:eastAsia="en-AU"/>
        </w:rPr>
      </w:pPr>
      <w:r w:rsidRPr="00F610EC">
        <w:rPr>
          <w:color w:val="000000"/>
          <w:szCs w:val="24"/>
          <w:lang w:eastAsia="en-AU"/>
        </w:rPr>
        <w:t>In the event that ACT Fire &amp; Rescue Service are in attendance at an incident during the event, the provider must take direction from the senior officer in attendance, including any direction about the utilisation of the provider’s services.</w:t>
      </w:r>
    </w:p>
    <w:p w14:paraId="09C9A371" w14:textId="77777777" w:rsidR="00F610EC" w:rsidRDefault="00F610EC" w:rsidP="00F610EC">
      <w:pPr>
        <w:numPr>
          <w:ilvl w:val="0"/>
          <w:numId w:val="18"/>
        </w:numPr>
        <w:shd w:val="clear" w:color="auto" w:fill="FFFFFF"/>
        <w:spacing w:before="120" w:after="120"/>
        <w:ind w:left="1000" w:hanging="357"/>
        <w:rPr>
          <w:color w:val="000000"/>
          <w:szCs w:val="24"/>
          <w:lang w:eastAsia="en-AU"/>
        </w:rPr>
      </w:pPr>
      <w:r w:rsidRPr="00F610EC">
        <w:rPr>
          <w:color w:val="000000"/>
          <w:szCs w:val="24"/>
          <w:lang w:eastAsia="en-AU"/>
        </w:rPr>
        <w:t>The provider must immediately notify ACT Fire &amp; Rescue Service of any incident that results in:</w:t>
      </w:r>
    </w:p>
    <w:p w14:paraId="60AA5AEC" w14:textId="15F469E3" w:rsidR="00F610EC" w:rsidRPr="00F610EC" w:rsidRDefault="00F610EC" w:rsidP="00F610EC">
      <w:pPr>
        <w:numPr>
          <w:ilvl w:val="1"/>
          <w:numId w:val="18"/>
        </w:numPr>
        <w:shd w:val="clear" w:color="auto" w:fill="FFFFFF"/>
        <w:spacing w:before="120" w:after="120"/>
        <w:ind w:hanging="357"/>
        <w:rPr>
          <w:color w:val="000000"/>
          <w:szCs w:val="24"/>
          <w:lang w:eastAsia="en-AU"/>
        </w:rPr>
      </w:pPr>
      <w:r w:rsidRPr="00F610EC">
        <w:rPr>
          <w:color w:val="000000"/>
          <w:szCs w:val="24"/>
          <w:lang w:eastAsia="en-AU"/>
        </w:rPr>
        <w:t>serious injury or death to any person; or damage to property.</w:t>
      </w:r>
    </w:p>
    <w:sectPr w:rsidR="00F610EC" w:rsidRPr="00F610EC" w:rsidSect="007C28A1">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5D70" w14:textId="77777777" w:rsidR="007C28A1" w:rsidRDefault="007C28A1" w:rsidP="001440B3">
      <w:r>
        <w:separator/>
      </w:r>
    </w:p>
  </w:endnote>
  <w:endnote w:type="continuationSeparator" w:id="0">
    <w:p w14:paraId="0FE59AFB" w14:textId="77777777" w:rsidR="007C28A1" w:rsidRDefault="007C28A1"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C232"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157E" w14:textId="2717BE07" w:rsidR="0042011A" w:rsidRPr="00322233" w:rsidRDefault="00322233" w:rsidP="00322233">
    <w:pPr>
      <w:pStyle w:val="Footer"/>
      <w:jc w:val="center"/>
      <w:rPr>
        <w:rFonts w:cs="Arial"/>
        <w:sz w:val="14"/>
      </w:rPr>
    </w:pPr>
    <w:r w:rsidRPr="0032223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5DC"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C619" w14:textId="77777777" w:rsidR="007C28A1" w:rsidRDefault="007C28A1" w:rsidP="001440B3">
      <w:r>
        <w:separator/>
      </w:r>
    </w:p>
  </w:footnote>
  <w:footnote w:type="continuationSeparator" w:id="0">
    <w:p w14:paraId="5308433B" w14:textId="77777777" w:rsidR="007C28A1" w:rsidRDefault="007C28A1"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1E06"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C25"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8149"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A6A41AD"/>
    <w:multiLevelType w:val="multilevel"/>
    <w:tmpl w:val="9670E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DE131D"/>
    <w:multiLevelType w:val="hybridMultilevel"/>
    <w:tmpl w:val="95F44F7A"/>
    <w:lvl w:ilvl="0" w:tplc="0C090017">
      <w:start w:val="1"/>
      <w:numFmt w:val="lowerLetter"/>
      <w:lvlText w:val="%1)"/>
      <w:lvlJc w:val="left"/>
      <w:pPr>
        <w:ind w:left="357" w:hanging="360"/>
      </w:pPr>
      <w:rPr>
        <w:rFonts w:hint="default"/>
      </w:rPr>
    </w:lvl>
    <w:lvl w:ilvl="1" w:tplc="FFFFFFFF" w:tentative="1">
      <w:start w:val="1"/>
      <w:numFmt w:val="bullet"/>
      <w:lvlText w:val="o"/>
      <w:lvlJc w:val="left"/>
      <w:pPr>
        <w:ind w:left="1077" w:hanging="360"/>
      </w:pPr>
      <w:rPr>
        <w:rFonts w:ascii="Courier New" w:hAnsi="Courier New" w:cs="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6" w15:restartNumberingAfterBreak="0">
    <w:nsid w:val="22FF47D0"/>
    <w:multiLevelType w:val="multilevel"/>
    <w:tmpl w:val="76CE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F3ED5"/>
    <w:multiLevelType w:val="hybridMultilevel"/>
    <w:tmpl w:val="514C4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B772D6"/>
    <w:multiLevelType w:val="multilevel"/>
    <w:tmpl w:val="727A5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ABF0345"/>
    <w:multiLevelType w:val="multilevel"/>
    <w:tmpl w:val="1B62E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D11CA"/>
    <w:multiLevelType w:val="multilevel"/>
    <w:tmpl w:val="42AC52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42EA6"/>
    <w:multiLevelType w:val="multilevel"/>
    <w:tmpl w:val="8DC09756"/>
    <w:lvl w:ilvl="0">
      <w:start w:val="9"/>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3213C"/>
    <w:multiLevelType w:val="multilevel"/>
    <w:tmpl w:val="57F0E6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7E06CF"/>
    <w:multiLevelType w:val="hybridMultilevel"/>
    <w:tmpl w:val="E4CE5B38"/>
    <w:lvl w:ilvl="0" w:tplc="6A525B9C">
      <w:start w:val="1"/>
      <w:numFmt w:val="lowerLetter"/>
      <w:lvlText w:val="%1)"/>
      <w:lvlJc w:val="left"/>
      <w:pPr>
        <w:ind w:left="1062" w:hanging="636"/>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65762D69"/>
    <w:multiLevelType w:val="hybridMultilevel"/>
    <w:tmpl w:val="A69E8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203971"/>
    <w:multiLevelType w:val="multilevel"/>
    <w:tmpl w:val="E1D42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1" w15:restartNumberingAfterBreak="0">
    <w:nsid w:val="7C483CCC"/>
    <w:multiLevelType w:val="multilevel"/>
    <w:tmpl w:val="314A6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035798">
    <w:abstractNumId w:val="2"/>
  </w:num>
  <w:num w:numId="2" w16cid:durableId="399983927">
    <w:abstractNumId w:val="0"/>
  </w:num>
  <w:num w:numId="3" w16cid:durableId="1302689245">
    <w:abstractNumId w:val="4"/>
  </w:num>
  <w:num w:numId="4" w16cid:durableId="1705716078">
    <w:abstractNumId w:val="11"/>
  </w:num>
  <w:num w:numId="5" w16cid:durableId="1895504496">
    <w:abstractNumId w:val="19"/>
  </w:num>
  <w:num w:numId="6" w16cid:durableId="577902883">
    <w:abstractNumId w:val="1"/>
  </w:num>
  <w:num w:numId="7" w16cid:durableId="2076781247">
    <w:abstractNumId w:val="9"/>
  </w:num>
  <w:num w:numId="8" w16cid:durableId="202715246">
    <w:abstractNumId w:val="10"/>
  </w:num>
  <w:num w:numId="9" w16cid:durableId="82528537">
    <w:abstractNumId w:val="20"/>
  </w:num>
  <w:num w:numId="10" w16cid:durableId="1048145598">
    <w:abstractNumId w:val="6"/>
  </w:num>
  <w:num w:numId="11" w16cid:durableId="576521666">
    <w:abstractNumId w:val="12"/>
  </w:num>
  <w:num w:numId="12" w16cid:durableId="1826820056">
    <w:abstractNumId w:val="3"/>
  </w:num>
  <w:num w:numId="13" w16cid:durableId="1956449638">
    <w:abstractNumId w:val="21"/>
  </w:num>
  <w:num w:numId="14" w16cid:durableId="890459389">
    <w:abstractNumId w:val="8"/>
  </w:num>
  <w:num w:numId="15" w16cid:durableId="1143353211">
    <w:abstractNumId w:val="15"/>
  </w:num>
  <w:num w:numId="16" w16cid:durableId="142738260">
    <w:abstractNumId w:val="13"/>
  </w:num>
  <w:num w:numId="17" w16cid:durableId="65498367">
    <w:abstractNumId w:val="18"/>
  </w:num>
  <w:num w:numId="18" w16cid:durableId="235020521">
    <w:abstractNumId w:val="14"/>
  </w:num>
  <w:num w:numId="19" w16cid:durableId="402534093">
    <w:abstractNumId w:val="7"/>
  </w:num>
  <w:num w:numId="20" w16cid:durableId="1916743483">
    <w:abstractNumId w:val="16"/>
  </w:num>
  <w:num w:numId="21" w16cid:durableId="1737901226">
    <w:abstractNumId w:val="17"/>
  </w:num>
  <w:num w:numId="22" w16cid:durableId="1632781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125BED"/>
    <w:rsid w:val="001440B3"/>
    <w:rsid w:val="0015149A"/>
    <w:rsid w:val="00222933"/>
    <w:rsid w:val="00283719"/>
    <w:rsid w:val="00322233"/>
    <w:rsid w:val="003E24AE"/>
    <w:rsid w:val="0042011A"/>
    <w:rsid w:val="00486F77"/>
    <w:rsid w:val="005246D4"/>
    <w:rsid w:val="00525963"/>
    <w:rsid w:val="0067472C"/>
    <w:rsid w:val="00676CB5"/>
    <w:rsid w:val="007C28A1"/>
    <w:rsid w:val="009F2856"/>
    <w:rsid w:val="00A63895"/>
    <w:rsid w:val="00AA0CCD"/>
    <w:rsid w:val="00AA35F7"/>
    <w:rsid w:val="00BF5B88"/>
    <w:rsid w:val="00D14CFB"/>
    <w:rsid w:val="00EF30A7"/>
    <w:rsid w:val="00F610EC"/>
    <w:rsid w:val="00F96027"/>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CF147"/>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NormalWeb">
    <w:name w:val="Normal (Web)"/>
    <w:basedOn w:val="Normal"/>
    <w:uiPriority w:val="99"/>
    <w:semiHidden/>
    <w:unhideWhenUsed/>
    <w:rsid w:val="00F610EC"/>
    <w:pPr>
      <w:spacing w:before="100" w:beforeAutospacing="1" w:after="100" w:afterAutospacing="1"/>
    </w:pPr>
    <w:rPr>
      <w:szCs w:val="24"/>
      <w:lang w:eastAsia="en-AU"/>
    </w:rPr>
  </w:style>
  <w:style w:type="paragraph" w:customStyle="1" w:styleId="listparagraph">
    <w:name w:val="listparagraph"/>
    <w:basedOn w:val="Normal"/>
    <w:rsid w:val="00F610EC"/>
    <w:pPr>
      <w:spacing w:before="100" w:beforeAutospacing="1" w:after="100" w:afterAutospacing="1"/>
    </w:pPr>
    <w:rPr>
      <w:szCs w:val="24"/>
      <w:lang w:eastAsia="en-AU"/>
    </w:rPr>
  </w:style>
  <w:style w:type="paragraph" w:styleId="ListParagraph0">
    <w:name w:val="List Paragraph"/>
    <w:basedOn w:val="Normal"/>
    <w:uiPriority w:val="34"/>
    <w:qFormat/>
    <w:rsid w:val="00F61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2559</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2024-06-30T23:36:00Z</dcterms:created>
  <dcterms:modified xsi:type="dcterms:W3CDTF">2024-06-30T23:36:00Z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2024-05-16T04:21:21Z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33c67385-f000-4d3f-95ad-cad5a387e767</vt:lpwstr>
  </property>
  <property fmtid="{D5CDD505-2E9C-101B-9397-08002B2CF9AE}" pid="8" name="MSIP_Label_69af8531-eb46-4968-8cb3-105d2f5ea87e_ContentBits">
    <vt:lpwstr>0</vt:lpwstr>
  </property>
</Properties>
</file>