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F82E0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48DC7B1B" w14:textId="7A3CB7F9" w:rsidR="001440B3" w:rsidRDefault="00552A8F">
      <w:pPr>
        <w:pStyle w:val="Billname"/>
        <w:spacing w:before="700"/>
      </w:pPr>
      <w:r>
        <w:t>Supreme Court</w:t>
      </w:r>
      <w:r w:rsidR="001440B3">
        <w:t xml:space="preserve"> (</w:t>
      </w:r>
      <w:r>
        <w:t>Other Appointment and Remunerative Employment</w:t>
      </w:r>
      <w:r w:rsidR="001440B3">
        <w:t xml:space="preserve">) </w:t>
      </w:r>
      <w:r w:rsidR="00EE4FAD">
        <w:t>App</w:t>
      </w:r>
      <w:r>
        <w:t>roval</w:t>
      </w:r>
      <w:r w:rsidR="00EE4FAD">
        <w:t xml:space="preserve"> 202</w:t>
      </w:r>
      <w:r w:rsidR="00EC19FE">
        <w:t>4</w:t>
      </w:r>
      <w:r w:rsidR="00EE4FAD">
        <w:t xml:space="preserve"> </w:t>
      </w:r>
      <w:r w:rsidR="001440B3">
        <w:t xml:space="preserve">(No </w:t>
      </w:r>
      <w:r>
        <w:t>2</w:t>
      </w:r>
      <w:r w:rsidR="001440B3">
        <w:t>)</w:t>
      </w:r>
    </w:p>
    <w:p w14:paraId="4D6B8955" w14:textId="18005201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EE4FAD">
        <w:rPr>
          <w:rFonts w:ascii="Arial" w:hAnsi="Arial" w:cs="Arial"/>
          <w:b/>
          <w:bCs/>
        </w:rPr>
        <w:t>202</w:t>
      </w:r>
      <w:r w:rsidR="00EC19FE"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>–</w:t>
      </w:r>
      <w:r w:rsidR="00C74F3F">
        <w:rPr>
          <w:rFonts w:ascii="Arial" w:hAnsi="Arial" w:cs="Arial"/>
          <w:b/>
          <w:bCs/>
        </w:rPr>
        <w:t>386</w:t>
      </w:r>
    </w:p>
    <w:p w14:paraId="31806982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265C5BB9" w14:textId="6B77E5B8" w:rsidR="001440B3" w:rsidRDefault="00552A8F" w:rsidP="0042011A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Supreme Court Act 1933</w:t>
      </w:r>
      <w:r w:rsidR="00EE4FAD">
        <w:rPr>
          <w:rFonts w:cs="Arial"/>
          <w:sz w:val="20"/>
        </w:rPr>
        <w:t xml:space="preserve">, s </w:t>
      </w:r>
      <w:r>
        <w:rPr>
          <w:rFonts w:cs="Arial"/>
          <w:sz w:val="20"/>
        </w:rPr>
        <w:t>16(2)</w:t>
      </w:r>
      <w:r w:rsidR="00EE4FAD">
        <w:rPr>
          <w:rFonts w:cs="Arial"/>
          <w:sz w:val="20"/>
        </w:rPr>
        <w:t xml:space="preserve"> (</w:t>
      </w:r>
      <w:r>
        <w:rPr>
          <w:rFonts w:cs="Arial"/>
          <w:sz w:val="20"/>
        </w:rPr>
        <w:t>Holding other judicial offices</w:t>
      </w:r>
      <w:r w:rsidR="00EE4FAD">
        <w:rPr>
          <w:rFonts w:cs="Arial"/>
          <w:sz w:val="20"/>
        </w:rPr>
        <w:t>)</w:t>
      </w:r>
    </w:p>
    <w:p w14:paraId="4037843A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2CD86B81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05A103D1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0D1C1523" w14:textId="61B9D22A" w:rsidR="001440B3" w:rsidRDefault="001440B3" w:rsidP="0042011A">
      <w:pPr>
        <w:spacing w:before="140"/>
        <w:ind w:left="720"/>
      </w:pPr>
      <w:r>
        <w:t>This instrument is the</w:t>
      </w:r>
      <w:r w:rsidR="00EE4FAD">
        <w:t xml:space="preserve"> </w:t>
      </w:r>
      <w:r w:rsidR="009D542D">
        <w:rPr>
          <w:i/>
          <w:iCs/>
        </w:rPr>
        <w:t>Supreme Court (Other Appointment and Remunerative Employment)</w:t>
      </w:r>
      <w:r w:rsidR="00EE4FAD">
        <w:rPr>
          <w:i/>
          <w:iCs/>
        </w:rPr>
        <w:t xml:space="preserve"> App</w:t>
      </w:r>
      <w:r w:rsidR="009D542D">
        <w:rPr>
          <w:i/>
          <w:iCs/>
        </w:rPr>
        <w:t>roval</w:t>
      </w:r>
      <w:r w:rsidR="00EE4FAD">
        <w:rPr>
          <w:i/>
          <w:iCs/>
        </w:rPr>
        <w:t xml:space="preserve"> 202</w:t>
      </w:r>
      <w:r w:rsidR="00EC19FE">
        <w:rPr>
          <w:i/>
          <w:iCs/>
        </w:rPr>
        <w:t>4</w:t>
      </w:r>
      <w:r w:rsidR="00EE4FAD">
        <w:rPr>
          <w:i/>
          <w:iCs/>
        </w:rPr>
        <w:t xml:space="preserve"> (No </w:t>
      </w:r>
      <w:r w:rsidR="009D542D">
        <w:rPr>
          <w:i/>
          <w:iCs/>
        </w:rPr>
        <w:t>2</w:t>
      </w:r>
      <w:r w:rsidR="00EE4FAD">
        <w:rPr>
          <w:i/>
          <w:iCs/>
        </w:rPr>
        <w:t>)</w:t>
      </w:r>
      <w:r w:rsidRPr="0042011A">
        <w:t>.</w:t>
      </w:r>
    </w:p>
    <w:p w14:paraId="096399A3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4D09C55A" w14:textId="36555866" w:rsidR="001440B3" w:rsidRDefault="001440B3" w:rsidP="0042011A">
      <w:pPr>
        <w:spacing w:before="140"/>
        <w:ind w:left="720"/>
      </w:pPr>
      <w:r>
        <w:t xml:space="preserve">This instrument commences </w:t>
      </w:r>
      <w:r w:rsidR="007A5154">
        <w:t xml:space="preserve">the day after it is </w:t>
      </w:r>
      <w:r w:rsidR="005E2E9F">
        <w:t>notified</w:t>
      </w:r>
      <w:r w:rsidR="007A5154">
        <w:t>.</w:t>
      </w:r>
      <w:r>
        <w:t xml:space="preserve"> </w:t>
      </w:r>
    </w:p>
    <w:p w14:paraId="0AE4DDF2" w14:textId="21FF847B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9D542D">
        <w:rPr>
          <w:rFonts w:ascii="Arial" w:hAnsi="Arial" w:cs="Arial"/>
          <w:b/>
          <w:bCs/>
        </w:rPr>
        <w:t>Dual Commission</w:t>
      </w:r>
    </w:p>
    <w:p w14:paraId="00B0C3CB" w14:textId="72B5C8A6" w:rsidR="009D542D" w:rsidRPr="009D542D" w:rsidRDefault="009D542D" w:rsidP="00062375">
      <w:pPr>
        <w:spacing w:before="140"/>
        <w:ind w:left="720"/>
      </w:pPr>
      <w:r>
        <w:t xml:space="preserve">Pursuant to section 16(2)(b) of </w:t>
      </w:r>
      <w:r w:rsidRPr="00062375">
        <w:rPr>
          <w:i/>
          <w:iCs/>
        </w:rPr>
        <w:t>the Supreme Court Act 1933</w:t>
      </w:r>
      <w:r>
        <w:t xml:space="preserve">, Mr Gregory Curtin SC is approved to hold appointment as an acting Presidential Member of the ACT Civil and Administrative Tribunal while holding </w:t>
      </w:r>
      <w:r w:rsidR="007A5154">
        <w:t xml:space="preserve">a </w:t>
      </w:r>
      <w:r>
        <w:t>commission as an Acting Judge</w:t>
      </w:r>
      <w:r w:rsidR="00914139">
        <w:t xml:space="preserve">. </w:t>
      </w:r>
    </w:p>
    <w:p w14:paraId="2B808A70" w14:textId="0E7D71E3" w:rsidR="001440B3" w:rsidRDefault="0020202B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="009D542D">
        <w:rPr>
          <w:rFonts w:ascii="Arial" w:hAnsi="Arial" w:cs="Arial"/>
          <w:b/>
          <w:bCs/>
        </w:rPr>
        <w:t>Expiry</w:t>
      </w:r>
    </w:p>
    <w:p w14:paraId="7D4BAF52" w14:textId="481F90BC" w:rsidR="001440B3" w:rsidRDefault="009D542D" w:rsidP="0042011A">
      <w:pPr>
        <w:spacing w:before="140"/>
        <w:ind w:left="720"/>
      </w:pPr>
      <w:r>
        <w:t>This approval ceases on</w:t>
      </w:r>
      <w:r w:rsidR="00062375">
        <w:t xml:space="preserve"> 4 May 2025.</w:t>
      </w:r>
      <w:r>
        <w:t xml:space="preserve"> </w:t>
      </w:r>
    </w:p>
    <w:p w14:paraId="241CC0BA" w14:textId="34FA867D" w:rsidR="0042011A" w:rsidRDefault="0020202B" w:rsidP="0042011A">
      <w:pPr>
        <w:tabs>
          <w:tab w:val="left" w:pos="4320"/>
        </w:tabs>
        <w:spacing w:before="720"/>
      </w:pPr>
      <w:r>
        <w:t>Shane Rattenbury</w:t>
      </w:r>
      <w:r>
        <w:tab/>
      </w:r>
      <w:r>
        <w:tab/>
        <w:t>Andrew Barr</w:t>
      </w:r>
      <w:r>
        <w:tab/>
      </w:r>
      <w:r>
        <w:tab/>
      </w:r>
      <w:r>
        <w:tab/>
      </w:r>
    </w:p>
    <w:p w14:paraId="7E1A6660" w14:textId="6C03E06E" w:rsidR="001440B3" w:rsidRDefault="0020202B" w:rsidP="0042011A">
      <w:pPr>
        <w:tabs>
          <w:tab w:val="left" w:pos="4320"/>
        </w:tabs>
      </w:pPr>
      <w:r>
        <w:t>Attorney-General</w:t>
      </w:r>
      <w:r>
        <w:tab/>
      </w:r>
      <w:r>
        <w:tab/>
        <w:t>Chief Minister</w:t>
      </w:r>
    </w:p>
    <w:p w14:paraId="7E8178DC" w14:textId="60D82ABE" w:rsidR="00FD6E05" w:rsidRDefault="00FD6E05" w:rsidP="0042011A">
      <w:pPr>
        <w:tabs>
          <w:tab w:val="left" w:pos="4320"/>
        </w:tabs>
      </w:pPr>
      <w:r>
        <w:tab/>
      </w:r>
      <w:r>
        <w:tab/>
      </w:r>
    </w:p>
    <w:bookmarkEnd w:id="0"/>
    <w:p w14:paraId="55D67AAB" w14:textId="75DA39AB" w:rsidR="001440B3" w:rsidRDefault="00C74F3F">
      <w:pPr>
        <w:tabs>
          <w:tab w:val="left" w:pos="4320"/>
        </w:tabs>
      </w:pPr>
      <w:r>
        <w:t>3 July 2024</w:t>
      </w:r>
      <w:r>
        <w:tab/>
      </w:r>
      <w:r>
        <w:tab/>
        <w:t>8 July 2024</w:t>
      </w:r>
    </w:p>
    <w:p w14:paraId="1B971DC0" w14:textId="77777777" w:rsidR="00FD6E05" w:rsidRDefault="00FD6E05">
      <w:pPr>
        <w:tabs>
          <w:tab w:val="left" w:pos="4320"/>
        </w:tabs>
      </w:pPr>
    </w:p>
    <w:sectPr w:rsidR="00FD6E05" w:rsidSect="00B31F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85F25" w14:textId="77777777" w:rsidR="00D630FB" w:rsidRDefault="00D630FB" w:rsidP="001440B3">
      <w:r>
        <w:separator/>
      </w:r>
    </w:p>
  </w:endnote>
  <w:endnote w:type="continuationSeparator" w:id="0">
    <w:p w14:paraId="0F1802DF" w14:textId="77777777" w:rsidR="00D630FB" w:rsidRDefault="00D630FB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C26EA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E318E" w14:textId="21EF0292" w:rsidR="0042011A" w:rsidRPr="00DC0A5C" w:rsidRDefault="00DC0A5C" w:rsidP="00DC0A5C">
    <w:pPr>
      <w:pStyle w:val="Footer"/>
      <w:jc w:val="center"/>
      <w:rPr>
        <w:rFonts w:cs="Arial"/>
        <w:sz w:val="14"/>
      </w:rPr>
    </w:pPr>
    <w:r w:rsidRPr="00DC0A5C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C9E42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55C99" w14:textId="77777777" w:rsidR="00D630FB" w:rsidRDefault="00D630FB" w:rsidP="001440B3">
      <w:r>
        <w:separator/>
      </w:r>
    </w:p>
  </w:footnote>
  <w:footnote w:type="continuationSeparator" w:id="0">
    <w:p w14:paraId="4C9A065B" w14:textId="77777777" w:rsidR="00D630FB" w:rsidRDefault="00D630FB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33AE4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0ED26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D78E4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092778823">
    <w:abstractNumId w:val="2"/>
  </w:num>
  <w:num w:numId="2" w16cid:durableId="1413577384">
    <w:abstractNumId w:val="0"/>
  </w:num>
  <w:num w:numId="3" w16cid:durableId="1339042853">
    <w:abstractNumId w:val="3"/>
  </w:num>
  <w:num w:numId="4" w16cid:durableId="867255589">
    <w:abstractNumId w:val="6"/>
  </w:num>
  <w:num w:numId="5" w16cid:durableId="1273780783">
    <w:abstractNumId w:val="7"/>
  </w:num>
  <w:num w:numId="6" w16cid:durableId="1109591752">
    <w:abstractNumId w:val="1"/>
  </w:num>
  <w:num w:numId="7" w16cid:durableId="591403080">
    <w:abstractNumId w:val="4"/>
  </w:num>
  <w:num w:numId="8" w16cid:durableId="1517814892">
    <w:abstractNumId w:val="5"/>
  </w:num>
  <w:num w:numId="9" w16cid:durableId="100840900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42EE4"/>
    <w:rsid w:val="00062375"/>
    <w:rsid w:val="001440B3"/>
    <w:rsid w:val="00197C68"/>
    <w:rsid w:val="0020202B"/>
    <w:rsid w:val="00222933"/>
    <w:rsid w:val="00232997"/>
    <w:rsid w:val="00283719"/>
    <w:rsid w:val="0029378F"/>
    <w:rsid w:val="002D0023"/>
    <w:rsid w:val="00392B6E"/>
    <w:rsid w:val="0042011A"/>
    <w:rsid w:val="00525963"/>
    <w:rsid w:val="0054064B"/>
    <w:rsid w:val="00552A8F"/>
    <w:rsid w:val="00563FE6"/>
    <w:rsid w:val="00572ADC"/>
    <w:rsid w:val="005B4538"/>
    <w:rsid w:val="005E2E9F"/>
    <w:rsid w:val="00790606"/>
    <w:rsid w:val="007A5154"/>
    <w:rsid w:val="00914139"/>
    <w:rsid w:val="00973316"/>
    <w:rsid w:val="009D542D"/>
    <w:rsid w:val="00AA35F7"/>
    <w:rsid w:val="00AA7183"/>
    <w:rsid w:val="00AC00DA"/>
    <w:rsid w:val="00B31FA7"/>
    <w:rsid w:val="00BD730B"/>
    <w:rsid w:val="00C74F3F"/>
    <w:rsid w:val="00CA3176"/>
    <w:rsid w:val="00D03B72"/>
    <w:rsid w:val="00D630FB"/>
    <w:rsid w:val="00DC0A5C"/>
    <w:rsid w:val="00E603C8"/>
    <w:rsid w:val="00EC19FE"/>
    <w:rsid w:val="00EC58A6"/>
    <w:rsid w:val="00EE4FAD"/>
    <w:rsid w:val="00F57AAA"/>
    <w:rsid w:val="00FC7B48"/>
    <w:rsid w:val="00FD6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97F9CD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character" w:styleId="CommentReference">
    <w:name w:val="annotation reference"/>
    <w:basedOn w:val="DefaultParagraphFont"/>
    <w:uiPriority w:val="99"/>
    <w:semiHidden/>
    <w:unhideWhenUsed/>
    <w:rsid w:val="005406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064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064B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06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064B"/>
    <w:rPr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3299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A5154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686</Characters>
  <Application>Microsoft Office Word</Application>
  <DocSecurity>0</DocSecurity>
  <Lines>25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Stonham, Joshua</cp:lastModifiedBy>
  <cp:revision>4</cp:revision>
  <cp:lastPrinted>2004-04-05T00:37:00Z</cp:lastPrinted>
  <dcterms:created xsi:type="dcterms:W3CDTF">2024-07-10T02:43:00Z</dcterms:created>
  <dcterms:modified xsi:type="dcterms:W3CDTF">2024-07-10T02:43:00Z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2024-04-12T01:27:01Z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1c7b34df-0a3e-48fb-bd96-6f1b08a11b63</vt:lpwstr>
  </property>
  <property fmtid="{D5CDD505-2E9C-101B-9397-08002B2CF9AE}" pid="8" name="MSIP_Label_69af8531-eb46-4968-8cb3-105d2f5ea87e_ContentBits">
    <vt:lpwstr>0</vt:lpwstr>
  </property>
</Properties>
</file>