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48D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069085" w14:textId="52B0BE33" w:rsidR="001440B3" w:rsidRDefault="00DA1DDA">
      <w:pPr>
        <w:pStyle w:val="Billname"/>
        <w:spacing w:before="700"/>
      </w:pPr>
      <w:r w:rsidRPr="00DF3469">
        <w:rPr>
          <w:rFonts w:cs="Arial"/>
          <w:bCs/>
          <w:szCs w:val="40"/>
        </w:rPr>
        <w:t>ACT Teacher Quality Institute Board Appointment 20</w:t>
      </w:r>
      <w:r>
        <w:rPr>
          <w:rFonts w:cs="Arial"/>
          <w:bCs/>
          <w:szCs w:val="40"/>
        </w:rPr>
        <w:t xml:space="preserve">24 </w:t>
      </w:r>
      <w:r w:rsidR="00203DA0">
        <w:rPr>
          <w:rFonts w:cs="Arial"/>
          <w:bCs/>
          <w:szCs w:val="40"/>
        </w:rPr>
        <w:t>(No 4)</w:t>
      </w:r>
    </w:p>
    <w:p w14:paraId="58E2FB62" w14:textId="216389C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A1DDA">
        <w:rPr>
          <w:rFonts w:ascii="Arial" w:hAnsi="Arial" w:cs="Arial"/>
          <w:b/>
          <w:bCs/>
        </w:rPr>
        <w:t>2024</w:t>
      </w:r>
      <w:r w:rsidR="00EA52B6">
        <w:rPr>
          <w:rFonts w:ascii="Arial" w:hAnsi="Arial" w:cs="Arial"/>
          <w:b/>
          <w:bCs/>
        </w:rPr>
        <w:t>-403</w:t>
      </w:r>
    </w:p>
    <w:p w14:paraId="16D2B9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49C8AD9" w14:textId="77777777" w:rsidR="00DA1DDA" w:rsidRPr="00DF3469" w:rsidRDefault="00DA1DDA" w:rsidP="00DA1DDA">
      <w:pPr>
        <w:pStyle w:val="CoverActName"/>
        <w:jc w:val="left"/>
        <w:rPr>
          <w:rFonts w:cs="Arial"/>
          <w:b w:val="0"/>
          <w:i/>
          <w:iCs/>
        </w:rPr>
      </w:pPr>
      <w:r w:rsidRPr="00DF3469">
        <w:rPr>
          <w:rFonts w:cs="Arial"/>
          <w:b w:val="0"/>
          <w:i/>
          <w:iCs/>
        </w:rPr>
        <w:t xml:space="preserve">ACT Teacher Quality Institute Act 2010, </w:t>
      </w:r>
      <w:r w:rsidRPr="00DF3469">
        <w:rPr>
          <w:rFonts w:cs="Arial"/>
          <w:b w:val="0"/>
          <w:iCs/>
        </w:rPr>
        <w:t xml:space="preserve">Division 3.2, sections 14 and 15 and </w:t>
      </w:r>
      <w:r w:rsidRPr="00DF3469">
        <w:rPr>
          <w:rFonts w:cs="Arial"/>
          <w:b w:val="0"/>
          <w:i/>
          <w:iCs/>
        </w:rPr>
        <w:t xml:space="preserve">Financial Management Act 1996 </w:t>
      </w:r>
      <w:r w:rsidRPr="00DF3469">
        <w:rPr>
          <w:rFonts w:cs="Arial"/>
          <w:b w:val="0"/>
          <w:iCs/>
        </w:rPr>
        <w:t>section 78</w:t>
      </w:r>
      <w:r>
        <w:rPr>
          <w:rFonts w:cs="Arial"/>
          <w:b w:val="0"/>
          <w:iCs/>
        </w:rPr>
        <w:t xml:space="preserve"> and 79</w:t>
      </w:r>
      <w:r w:rsidRPr="00DF3469">
        <w:rPr>
          <w:rFonts w:cs="Arial"/>
          <w:b w:val="0"/>
          <w:iCs/>
        </w:rPr>
        <w:t>.</w:t>
      </w:r>
    </w:p>
    <w:p w14:paraId="53FBA68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83011A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72255F6" w14:textId="77777777" w:rsidR="001440B3" w:rsidRPr="00B83A81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B83A81">
        <w:rPr>
          <w:rFonts w:asciiTheme="minorHAnsi" w:hAnsiTheme="minorHAnsi" w:cstheme="minorHAnsi"/>
          <w:b/>
          <w:bCs/>
        </w:rPr>
        <w:t>1</w:t>
      </w:r>
      <w:r w:rsidRPr="00B83A81">
        <w:rPr>
          <w:rFonts w:asciiTheme="minorHAnsi" w:hAnsiTheme="minorHAnsi" w:cstheme="minorHAnsi"/>
          <w:b/>
          <w:bCs/>
        </w:rPr>
        <w:tab/>
        <w:t>Name of instrument</w:t>
      </w:r>
    </w:p>
    <w:p w14:paraId="2B48A8FE" w14:textId="2510B758" w:rsidR="001440B3" w:rsidRPr="00B83A81" w:rsidRDefault="00DA1DDA" w:rsidP="00DA1DDA">
      <w:pPr>
        <w:spacing w:before="140"/>
        <w:ind w:left="720"/>
        <w:rPr>
          <w:rFonts w:asciiTheme="minorHAnsi" w:hAnsiTheme="minorHAnsi" w:cstheme="minorHAnsi"/>
        </w:rPr>
      </w:pPr>
      <w:r w:rsidRPr="00B83A81">
        <w:rPr>
          <w:rFonts w:asciiTheme="minorHAnsi" w:hAnsiTheme="minorHAnsi" w:cstheme="minorHAnsi"/>
        </w:rPr>
        <w:t>This instrument is the ACT Teacher Quality Institute Board Appointment 2024 (No 4).</w:t>
      </w:r>
    </w:p>
    <w:p w14:paraId="1D87DDF6" w14:textId="77777777" w:rsidR="001440B3" w:rsidRPr="00B83A81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B83A81">
        <w:rPr>
          <w:rFonts w:asciiTheme="minorHAnsi" w:hAnsiTheme="minorHAnsi" w:cstheme="minorHAnsi"/>
          <w:b/>
          <w:bCs/>
        </w:rPr>
        <w:t>2</w:t>
      </w:r>
      <w:r w:rsidRPr="00B83A81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005AD700" w14:textId="0A75E3B9" w:rsidR="001440B3" w:rsidRPr="00B83A81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B83A81">
        <w:rPr>
          <w:rFonts w:asciiTheme="minorHAnsi" w:hAnsiTheme="minorHAnsi" w:cstheme="minorHAnsi"/>
        </w:rPr>
        <w:t xml:space="preserve">This instrument commences on </w:t>
      </w:r>
      <w:r w:rsidR="00DA1DDA" w:rsidRPr="00B83A81">
        <w:rPr>
          <w:rFonts w:asciiTheme="minorHAnsi" w:hAnsiTheme="minorHAnsi" w:cstheme="minorHAnsi"/>
        </w:rPr>
        <w:t>27 July 2024</w:t>
      </w:r>
      <w:r w:rsidRPr="00B83A81">
        <w:rPr>
          <w:rFonts w:asciiTheme="minorHAnsi" w:hAnsiTheme="minorHAnsi" w:cstheme="minorHAnsi"/>
        </w:rPr>
        <w:t xml:space="preserve">. </w:t>
      </w:r>
    </w:p>
    <w:p w14:paraId="37F6CA0E" w14:textId="4E82CE3A" w:rsidR="001440B3" w:rsidRPr="00B83A81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B83A81">
        <w:rPr>
          <w:rFonts w:asciiTheme="minorHAnsi" w:hAnsiTheme="minorHAnsi" w:cstheme="minorHAnsi"/>
          <w:b/>
          <w:bCs/>
        </w:rPr>
        <w:t>3</w:t>
      </w:r>
      <w:r w:rsidRPr="00B83A81">
        <w:rPr>
          <w:rFonts w:asciiTheme="minorHAnsi" w:hAnsiTheme="minorHAnsi" w:cstheme="minorHAnsi"/>
          <w:b/>
          <w:bCs/>
        </w:rPr>
        <w:tab/>
      </w:r>
      <w:r w:rsidR="00DA1DDA" w:rsidRPr="00B83A81">
        <w:rPr>
          <w:rFonts w:asciiTheme="minorHAnsi" w:hAnsiTheme="minorHAnsi" w:cstheme="minorHAnsi"/>
          <w:b/>
          <w:bCs/>
        </w:rPr>
        <w:t>Appointment</w:t>
      </w:r>
    </w:p>
    <w:p w14:paraId="44CDFB90" w14:textId="225FE629" w:rsidR="00DA1DDA" w:rsidRPr="00B83A81" w:rsidRDefault="00DA1DDA" w:rsidP="00DA1DDA">
      <w:pPr>
        <w:spacing w:before="140"/>
        <w:ind w:left="720"/>
        <w:rPr>
          <w:rFonts w:asciiTheme="minorHAnsi" w:hAnsiTheme="minorHAnsi" w:cstheme="minorHAnsi"/>
        </w:rPr>
      </w:pPr>
      <w:r w:rsidRPr="00B83A81">
        <w:rPr>
          <w:rFonts w:asciiTheme="minorHAnsi" w:hAnsiTheme="minorHAnsi" w:cstheme="minorHAnsi"/>
        </w:rPr>
        <w:t xml:space="preserve">I appoint Ms Sam Seton as a member of the Board of the ACT Teacher Quality Institute for a period of three years. </w:t>
      </w:r>
    </w:p>
    <w:p w14:paraId="75F4E1CC" w14:textId="77777777" w:rsidR="00DA1DDA" w:rsidRPr="00B83A81" w:rsidRDefault="00DA1DDA" w:rsidP="00DA1DDA">
      <w:pPr>
        <w:spacing w:before="140"/>
        <w:ind w:left="720"/>
        <w:rPr>
          <w:rFonts w:asciiTheme="minorHAnsi" w:hAnsiTheme="minorHAnsi" w:cstheme="minorHAnsi"/>
        </w:rPr>
      </w:pPr>
    </w:p>
    <w:p w14:paraId="530265D9" w14:textId="77777777" w:rsidR="00DA1DDA" w:rsidRPr="00B83A81" w:rsidRDefault="00DA1DDA" w:rsidP="00DA1DDA">
      <w:pPr>
        <w:spacing w:before="140"/>
        <w:ind w:left="720"/>
        <w:rPr>
          <w:rFonts w:asciiTheme="minorHAnsi" w:hAnsiTheme="minorHAnsi" w:cstheme="minorHAnsi"/>
        </w:rPr>
      </w:pPr>
    </w:p>
    <w:bookmarkEnd w:id="0"/>
    <w:p w14:paraId="2843C99A" w14:textId="77777777" w:rsidR="00B83A81" w:rsidRDefault="00B83A81" w:rsidP="00DA1DDA">
      <w:pPr>
        <w:tabs>
          <w:tab w:val="left" w:pos="4320"/>
        </w:tabs>
        <w:rPr>
          <w:rFonts w:asciiTheme="minorHAnsi" w:hAnsiTheme="minorHAnsi" w:cstheme="minorHAnsi"/>
          <w:szCs w:val="24"/>
        </w:rPr>
      </w:pPr>
    </w:p>
    <w:p w14:paraId="6B742128" w14:textId="77777777" w:rsidR="00B83A81" w:rsidRDefault="00B83A81" w:rsidP="00DA1DDA">
      <w:pPr>
        <w:tabs>
          <w:tab w:val="left" w:pos="4320"/>
        </w:tabs>
        <w:rPr>
          <w:rFonts w:asciiTheme="minorHAnsi" w:hAnsiTheme="minorHAnsi" w:cstheme="minorHAnsi"/>
          <w:szCs w:val="24"/>
        </w:rPr>
      </w:pPr>
    </w:p>
    <w:p w14:paraId="1189E9E3" w14:textId="4B99EF0A" w:rsidR="00DA1DDA" w:rsidRPr="00B83A81" w:rsidRDefault="00DA1DDA" w:rsidP="00DA1DDA">
      <w:pPr>
        <w:tabs>
          <w:tab w:val="left" w:pos="4320"/>
        </w:tabs>
        <w:rPr>
          <w:rFonts w:asciiTheme="minorHAnsi" w:hAnsiTheme="minorHAnsi" w:cstheme="minorHAnsi"/>
          <w:szCs w:val="24"/>
        </w:rPr>
      </w:pPr>
      <w:r w:rsidRPr="00B83A81">
        <w:rPr>
          <w:rFonts w:asciiTheme="minorHAnsi" w:hAnsiTheme="minorHAnsi" w:cstheme="minorHAnsi"/>
          <w:szCs w:val="24"/>
        </w:rPr>
        <w:t>Yvette Berry MLA</w:t>
      </w:r>
    </w:p>
    <w:p w14:paraId="72DE6927" w14:textId="77777777" w:rsidR="00DA1DDA" w:rsidRPr="00B83A81" w:rsidRDefault="00DA1DDA" w:rsidP="00DA1DDA">
      <w:pPr>
        <w:tabs>
          <w:tab w:val="left" w:pos="4320"/>
        </w:tabs>
        <w:rPr>
          <w:rFonts w:asciiTheme="minorHAnsi" w:hAnsiTheme="minorHAnsi" w:cstheme="minorHAnsi"/>
          <w:szCs w:val="24"/>
        </w:rPr>
      </w:pPr>
      <w:r w:rsidRPr="00B83A81">
        <w:rPr>
          <w:rFonts w:asciiTheme="minorHAnsi" w:hAnsiTheme="minorHAnsi" w:cstheme="minorHAnsi"/>
          <w:szCs w:val="24"/>
        </w:rPr>
        <w:t>Minister for Education and Youth Affairs</w:t>
      </w:r>
    </w:p>
    <w:p w14:paraId="5974E624" w14:textId="77777777" w:rsidR="00DA1DDA" w:rsidRPr="00DF3469" w:rsidRDefault="00DA1DDA" w:rsidP="00DA1DDA">
      <w:pPr>
        <w:tabs>
          <w:tab w:val="left" w:pos="4320"/>
        </w:tabs>
        <w:rPr>
          <w:rFonts w:ascii="Arial" w:hAnsi="Arial" w:cs="Arial"/>
          <w:szCs w:val="24"/>
        </w:rPr>
      </w:pPr>
    </w:p>
    <w:p w14:paraId="74ADDF59" w14:textId="16973E56" w:rsidR="00DA1DDA" w:rsidRPr="00EA52B6" w:rsidRDefault="00EA52B6" w:rsidP="00DA1DDA">
      <w:pPr>
        <w:tabs>
          <w:tab w:val="left" w:pos="4320"/>
        </w:tabs>
        <w:rPr>
          <w:rFonts w:asciiTheme="minorHAnsi" w:hAnsiTheme="minorHAnsi" w:cstheme="minorHAnsi"/>
          <w:szCs w:val="24"/>
        </w:rPr>
      </w:pPr>
      <w:r w:rsidRPr="00EA52B6">
        <w:rPr>
          <w:rFonts w:asciiTheme="minorHAnsi" w:hAnsiTheme="minorHAnsi" w:cstheme="minorHAnsi"/>
          <w:szCs w:val="24"/>
        </w:rPr>
        <w:t>11/07/2024</w:t>
      </w:r>
    </w:p>
    <w:p w14:paraId="138EE4FD" w14:textId="63C4D771" w:rsidR="001440B3" w:rsidRPr="00EA52B6" w:rsidRDefault="001440B3" w:rsidP="00DA1DDA">
      <w:pPr>
        <w:tabs>
          <w:tab w:val="left" w:pos="4320"/>
        </w:tabs>
        <w:spacing w:before="720"/>
        <w:rPr>
          <w:rFonts w:asciiTheme="minorHAnsi" w:hAnsiTheme="minorHAnsi" w:cstheme="minorHAnsi"/>
          <w:szCs w:val="24"/>
        </w:rPr>
      </w:pPr>
    </w:p>
    <w:sectPr w:rsidR="001440B3" w:rsidRPr="00EA52B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C635" w14:textId="77777777" w:rsidR="001440B3" w:rsidRDefault="001440B3" w:rsidP="001440B3">
      <w:r>
        <w:separator/>
      </w:r>
    </w:p>
  </w:endnote>
  <w:endnote w:type="continuationSeparator" w:id="0">
    <w:p w14:paraId="4A1CEAEB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4948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7FC1" w14:textId="2A3B2DD0" w:rsidR="0042011A" w:rsidRPr="00227278" w:rsidRDefault="00227278" w:rsidP="00227278">
    <w:pPr>
      <w:pStyle w:val="Footer"/>
      <w:jc w:val="center"/>
      <w:rPr>
        <w:rFonts w:cs="Arial"/>
        <w:sz w:val="14"/>
      </w:rPr>
    </w:pPr>
    <w:r w:rsidRPr="002272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AC9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6DB6" w14:textId="77777777" w:rsidR="001440B3" w:rsidRDefault="001440B3" w:rsidP="001440B3">
      <w:r>
        <w:separator/>
      </w:r>
    </w:p>
  </w:footnote>
  <w:footnote w:type="continuationSeparator" w:id="0">
    <w:p w14:paraId="3F11660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A2A7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4ED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5A8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5791695">
    <w:abstractNumId w:val="2"/>
  </w:num>
  <w:num w:numId="2" w16cid:durableId="727342077">
    <w:abstractNumId w:val="0"/>
  </w:num>
  <w:num w:numId="3" w16cid:durableId="1847477215">
    <w:abstractNumId w:val="3"/>
  </w:num>
  <w:num w:numId="4" w16cid:durableId="1075593730">
    <w:abstractNumId w:val="6"/>
  </w:num>
  <w:num w:numId="5" w16cid:durableId="1773354600">
    <w:abstractNumId w:val="7"/>
  </w:num>
  <w:num w:numId="6" w16cid:durableId="1938521950">
    <w:abstractNumId w:val="1"/>
  </w:num>
  <w:num w:numId="7" w16cid:durableId="728459181">
    <w:abstractNumId w:val="4"/>
  </w:num>
  <w:num w:numId="8" w16cid:durableId="743524354">
    <w:abstractNumId w:val="5"/>
  </w:num>
  <w:num w:numId="9" w16cid:durableId="1717700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03DA0"/>
    <w:rsid w:val="00222933"/>
    <w:rsid w:val="00227278"/>
    <w:rsid w:val="00283719"/>
    <w:rsid w:val="0042011A"/>
    <w:rsid w:val="00525963"/>
    <w:rsid w:val="006E3416"/>
    <w:rsid w:val="00883DB4"/>
    <w:rsid w:val="00AA35F7"/>
    <w:rsid w:val="00B83A81"/>
    <w:rsid w:val="00DA1DDA"/>
    <w:rsid w:val="00E07DBE"/>
    <w:rsid w:val="00EA52B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9494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523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2024-07-17T04:15:00Z</dcterms:created>
  <dcterms:modified xsi:type="dcterms:W3CDTF">2024-07-17T04:15:00Z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2024-07-08T04:37:39Z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3e0653ca-cf5d-434a-ace5-9fe3e017d8da</vt:lpwstr>
  </property>
  <property fmtid="{D5CDD505-2E9C-101B-9397-08002B2CF9AE}" pid="8" name="MSIP_Label_69af8531-eb46-4968-8cb3-105d2f5ea87e_ContentBits">
    <vt:lpwstr>0</vt:lpwstr>
  </property>
</Properties>
</file>