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7B1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4E1FE25" w14:textId="43ED3323" w:rsidR="001440B3" w:rsidRDefault="004679D4">
      <w:pPr>
        <w:pStyle w:val="Billname"/>
        <w:spacing w:before="700"/>
      </w:pPr>
      <w:r>
        <w:t>Food (Training Approval) Guidelines</w:t>
      </w:r>
      <w:r w:rsidR="00525963">
        <w:t xml:space="preserve"> </w:t>
      </w:r>
      <w:r>
        <w:t>202</w:t>
      </w:r>
      <w:r w:rsidR="008D3C49">
        <w:t>4</w:t>
      </w:r>
      <w:r w:rsidR="001440B3">
        <w:t xml:space="preserve"> (No </w:t>
      </w:r>
      <w:r>
        <w:t>1</w:t>
      </w:r>
      <w:r w:rsidR="001440B3">
        <w:t>)</w:t>
      </w:r>
    </w:p>
    <w:p w14:paraId="4CDFBFE3" w14:textId="6E41CE3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679D4">
        <w:rPr>
          <w:rFonts w:ascii="Arial" w:hAnsi="Arial" w:cs="Arial"/>
          <w:b/>
          <w:bCs/>
        </w:rPr>
        <w:t>202</w:t>
      </w:r>
      <w:r w:rsidR="008D3C4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2D330D" w:rsidRPr="002D330D">
        <w:rPr>
          <w:rFonts w:ascii="Arial" w:hAnsi="Arial" w:cs="Arial"/>
          <w:b/>
          <w:bCs/>
        </w:rPr>
        <w:t>463</w:t>
      </w:r>
    </w:p>
    <w:p w14:paraId="3ED1374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BADFBC5" w14:textId="0A4BC3FA" w:rsidR="001440B3" w:rsidRDefault="004679D4" w:rsidP="004679D4">
      <w:pPr>
        <w:pStyle w:val="N-line3"/>
        <w:pBdr>
          <w:bottom w:val="none" w:sz="0" w:space="0" w:color="auto"/>
        </w:pBdr>
        <w:spacing w:before="320"/>
        <w:rPr>
          <w:rFonts w:ascii="Arial" w:hAnsi="Arial" w:cs="Arial"/>
          <w:b/>
          <w:sz w:val="20"/>
        </w:rPr>
      </w:pPr>
      <w:r w:rsidRPr="004679D4">
        <w:rPr>
          <w:rFonts w:ascii="Arial" w:hAnsi="Arial" w:cs="Arial"/>
          <w:b/>
          <w:i/>
          <w:iCs/>
          <w:sz w:val="20"/>
        </w:rPr>
        <w:t>Food Act 2001,</w:t>
      </w:r>
      <w:r w:rsidRPr="004679D4">
        <w:rPr>
          <w:rFonts w:ascii="Arial" w:hAnsi="Arial" w:cs="Arial"/>
          <w:b/>
          <w:sz w:val="20"/>
        </w:rPr>
        <w:t xml:space="preserve"> s119 (Food safety training approval guidelines)</w:t>
      </w:r>
    </w:p>
    <w:p w14:paraId="17A9F563" w14:textId="77777777" w:rsidR="004679D4" w:rsidRPr="004679D4" w:rsidRDefault="004679D4" w:rsidP="004679D4">
      <w:pPr>
        <w:spacing w:before="60"/>
      </w:pPr>
    </w:p>
    <w:p w14:paraId="4CA0770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325C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CE16A4" w14:textId="1F852F24" w:rsidR="001440B3" w:rsidRDefault="001440B3" w:rsidP="0042011A">
      <w:pPr>
        <w:spacing w:before="140"/>
        <w:ind w:left="720"/>
      </w:pPr>
      <w:r>
        <w:t xml:space="preserve">This instrument is the </w:t>
      </w:r>
      <w:r w:rsidR="004679D4" w:rsidRPr="004679D4">
        <w:rPr>
          <w:i/>
          <w:iCs/>
        </w:rPr>
        <w:t>Food (Training Approval) Guidelines 202</w:t>
      </w:r>
      <w:r w:rsidR="008D3C49">
        <w:rPr>
          <w:i/>
          <w:iCs/>
        </w:rPr>
        <w:t>4</w:t>
      </w:r>
      <w:r w:rsidR="004679D4" w:rsidRPr="004679D4">
        <w:rPr>
          <w:i/>
          <w:iCs/>
        </w:rPr>
        <w:t xml:space="preserve"> (No 1)</w:t>
      </w:r>
      <w:r w:rsidR="00B67243">
        <w:rPr>
          <w:i/>
          <w:iCs/>
        </w:rPr>
        <w:t>.</w:t>
      </w:r>
    </w:p>
    <w:p w14:paraId="7F4784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ADEE79" w14:textId="07BCF75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67243">
        <w:t>the day after notification.</w:t>
      </w:r>
    </w:p>
    <w:p w14:paraId="2CA2A08E" w14:textId="026450A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67243">
        <w:rPr>
          <w:rFonts w:ascii="Arial" w:hAnsi="Arial" w:cs="Arial"/>
          <w:b/>
          <w:bCs/>
        </w:rPr>
        <w:t>Purpose</w:t>
      </w:r>
    </w:p>
    <w:p w14:paraId="75F62027" w14:textId="3ABB2414" w:rsidR="001440B3" w:rsidRDefault="00B67243" w:rsidP="0042011A">
      <w:pPr>
        <w:spacing w:before="140"/>
        <w:ind w:left="720"/>
      </w:pPr>
      <w:r w:rsidRPr="00B67243">
        <w:t>To</w:t>
      </w:r>
      <w:r w:rsidR="00BE0FE4" w:rsidRPr="00BE0FE4">
        <w:t xml:space="preserve"> approve food safety training courses that can be completed for appointment as a food safety supervisor in a registered food business</w:t>
      </w:r>
      <w:r w:rsidR="00BE0FE4">
        <w:t>.</w:t>
      </w:r>
    </w:p>
    <w:p w14:paraId="7E3C7DB0" w14:textId="51A37FC4" w:rsidR="001440B3" w:rsidRDefault="00735EF4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B67243">
        <w:rPr>
          <w:rFonts w:ascii="Arial" w:hAnsi="Arial" w:cs="Arial"/>
          <w:b/>
          <w:bCs/>
        </w:rPr>
        <w:t>Approval</w:t>
      </w:r>
    </w:p>
    <w:p w14:paraId="71AEBD26" w14:textId="3D536392" w:rsidR="001440B3" w:rsidRDefault="00B67243" w:rsidP="0042011A">
      <w:pPr>
        <w:spacing w:before="140"/>
        <w:ind w:left="720"/>
      </w:pPr>
      <w:r w:rsidRPr="00B67243">
        <w:t>The guidelines as set out in Schedule 1 are approved.</w:t>
      </w:r>
    </w:p>
    <w:p w14:paraId="579B5084" w14:textId="426D5B16" w:rsidR="001440B3" w:rsidRDefault="00735EF4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7C6CBF93" w14:textId="210CDFC2" w:rsidR="001440B3" w:rsidRDefault="0042011A" w:rsidP="0042011A">
      <w:pPr>
        <w:spacing w:before="140"/>
        <w:ind w:left="720"/>
      </w:pPr>
      <w:r>
        <w:t xml:space="preserve">This instrument revokes </w:t>
      </w:r>
      <w:r w:rsidR="00B67243" w:rsidRPr="004679D4">
        <w:rPr>
          <w:i/>
          <w:iCs/>
        </w:rPr>
        <w:t>Food (Training Approval)</w:t>
      </w:r>
      <w:r w:rsidR="00B67243">
        <w:rPr>
          <w:i/>
          <w:iCs/>
        </w:rPr>
        <w:t xml:space="preserve"> Guidelines 20</w:t>
      </w:r>
      <w:r w:rsidR="003201CE">
        <w:rPr>
          <w:i/>
          <w:iCs/>
        </w:rPr>
        <w:t>2</w:t>
      </w:r>
      <w:r w:rsidR="008D3C49">
        <w:rPr>
          <w:i/>
          <w:iCs/>
        </w:rPr>
        <w:t>3</w:t>
      </w:r>
      <w:r w:rsidR="00B67243">
        <w:rPr>
          <w:i/>
          <w:iCs/>
        </w:rPr>
        <w:t xml:space="preserve"> (No 1) NI20</w:t>
      </w:r>
      <w:r w:rsidR="003201CE">
        <w:rPr>
          <w:i/>
          <w:iCs/>
        </w:rPr>
        <w:t>2</w:t>
      </w:r>
      <w:r w:rsidR="008D3C49">
        <w:rPr>
          <w:i/>
          <w:iCs/>
        </w:rPr>
        <w:t>3</w:t>
      </w:r>
      <w:r w:rsidR="00B67243">
        <w:rPr>
          <w:i/>
          <w:iCs/>
        </w:rPr>
        <w:t>-</w:t>
      </w:r>
      <w:r w:rsidR="008D3C49">
        <w:rPr>
          <w:i/>
          <w:iCs/>
        </w:rPr>
        <w:t>638</w:t>
      </w:r>
      <w:r>
        <w:t xml:space="preserve"> </w:t>
      </w:r>
    </w:p>
    <w:p w14:paraId="72FE729F" w14:textId="1A799D84" w:rsidR="0042011A" w:rsidRDefault="00B67243" w:rsidP="0042011A">
      <w:pPr>
        <w:tabs>
          <w:tab w:val="left" w:pos="4320"/>
        </w:tabs>
        <w:spacing w:before="720"/>
      </w:pPr>
      <w:r>
        <w:t>Victor Martin</w:t>
      </w:r>
    </w:p>
    <w:p w14:paraId="2680204B" w14:textId="40A79CCE" w:rsidR="001440B3" w:rsidRDefault="00B67243" w:rsidP="0042011A">
      <w:pPr>
        <w:tabs>
          <w:tab w:val="left" w:pos="4320"/>
        </w:tabs>
      </w:pPr>
      <w:r>
        <w:t xml:space="preserve">Executive </w:t>
      </w:r>
      <w:r w:rsidR="00735EF4">
        <w:t>Branch Manager</w:t>
      </w:r>
      <w:r>
        <w:t>, Health Protection Service</w:t>
      </w:r>
      <w:r w:rsidR="00F160E3">
        <w:br/>
        <w:t>Delegate of the Chief Health Officer</w:t>
      </w:r>
    </w:p>
    <w:bookmarkEnd w:id="0"/>
    <w:p w14:paraId="1C63B1B1" w14:textId="0F46621E" w:rsidR="00313332" w:rsidRDefault="00440159">
      <w:pPr>
        <w:tabs>
          <w:tab w:val="left" w:pos="4320"/>
        </w:tabs>
      </w:pPr>
      <w:r>
        <w:t xml:space="preserve">19 August </w:t>
      </w:r>
      <w:r w:rsidR="008D3C49">
        <w:t>2024</w:t>
      </w:r>
    </w:p>
    <w:p w14:paraId="4E612FE9" w14:textId="77777777" w:rsidR="00313332" w:rsidRDefault="00313332">
      <w:r>
        <w:br w:type="page"/>
      </w:r>
    </w:p>
    <w:p w14:paraId="258285EF" w14:textId="77777777" w:rsidR="00BD0101" w:rsidRPr="00E56EE3" w:rsidRDefault="00BD0101" w:rsidP="00BD0101">
      <w:pPr>
        <w:jc w:val="right"/>
        <w:rPr>
          <w:rFonts w:ascii="Calibri" w:hAnsi="Calibri" w:cs="Calibri"/>
          <w:b/>
          <w:sz w:val="28"/>
          <w:szCs w:val="28"/>
        </w:rPr>
      </w:pPr>
      <w:bookmarkStart w:id="1" w:name="_Definitions"/>
      <w:bookmarkStart w:id="2" w:name="_Hlk109202743"/>
      <w:bookmarkEnd w:id="1"/>
      <w:r>
        <w:rPr>
          <w:rFonts w:ascii="Calibri" w:hAnsi="Calibri"/>
          <w:noProof/>
          <w:lang w:eastAsia="ja-JP"/>
        </w:rPr>
        <w:lastRenderedPageBreak/>
        <w:drawing>
          <wp:anchor distT="0" distB="0" distL="114300" distR="114300" simplePos="0" relativeHeight="251659264" behindDoc="1" locked="0" layoutInCell="1" allowOverlap="1" wp14:anchorId="70B66966" wp14:editId="20F654B5">
            <wp:simplePos x="0" y="0"/>
            <wp:positionH relativeFrom="column">
              <wp:posOffset>3175</wp:posOffset>
            </wp:positionH>
            <wp:positionV relativeFrom="paragraph">
              <wp:posOffset>-133985</wp:posOffset>
            </wp:positionV>
            <wp:extent cx="2771775" cy="723900"/>
            <wp:effectExtent l="0" t="0" r="0" b="0"/>
            <wp:wrapNone/>
            <wp:docPr id="2" name="Picture 2" descr="ACT Heal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 Health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EE3">
        <w:rPr>
          <w:rFonts w:ascii="Calibri" w:hAnsi="Calibri" w:cs="Calibri"/>
          <w:b/>
          <w:sz w:val="28"/>
          <w:szCs w:val="28"/>
        </w:rPr>
        <w:t>Schedule 1</w:t>
      </w:r>
    </w:p>
    <w:p w14:paraId="1B58ED6E" w14:textId="77777777" w:rsidR="00BD0101" w:rsidRPr="00065621" w:rsidRDefault="00BD0101" w:rsidP="00BD0101">
      <w:pPr>
        <w:rPr>
          <w:rFonts w:ascii="Calibri" w:hAnsi="Calibri"/>
        </w:rPr>
      </w:pPr>
    </w:p>
    <w:p w14:paraId="3D995E81" w14:textId="29C5CC13" w:rsidR="00BD0101" w:rsidRDefault="00BD0101" w:rsidP="00BD0101">
      <w:pPr>
        <w:rPr>
          <w:rFonts w:ascii="Calibri" w:hAnsi="Calibri" w:cs="Calibri"/>
          <w:b/>
          <w:sz w:val="44"/>
        </w:rPr>
      </w:pPr>
    </w:p>
    <w:p w14:paraId="2432AE60" w14:textId="7A825DB6" w:rsidR="00C63FC3" w:rsidRDefault="00C63FC3" w:rsidP="00BD0101">
      <w:pPr>
        <w:rPr>
          <w:rFonts w:ascii="Calibri" w:hAnsi="Calibri" w:cs="Calibri"/>
          <w:b/>
          <w:sz w:val="44"/>
        </w:rPr>
      </w:pPr>
    </w:p>
    <w:p w14:paraId="76521A68" w14:textId="10BD3FFA" w:rsidR="00C63FC3" w:rsidRDefault="00C63FC3" w:rsidP="00BD0101">
      <w:pPr>
        <w:rPr>
          <w:rFonts w:ascii="Calibri" w:hAnsi="Calibri" w:cs="Calibri"/>
          <w:b/>
          <w:sz w:val="44"/>
        </w:rPr>
      </w:pPr>
    </w:p>
    <w:p w14:paraId="474C0B59" w14:textId="54F0B8D0" w:rsidR="00C63FC3" w:rsidRDefault="00C63FC3" w:rsidP="00BD0101">
      <w:pPr>
        <w:rPr>
          <w:rFonts w:ascii="Calibri" w:hAnsi="Calibri" w:cs="Calibri"/>
          <w:b/>
          <w:sz w:val="44"/>
        </w:rPr>
      </w:pPr>
    </w:p>
    <w:p w14:paraId="31EEDE27" w14:textId="5DB028A3" w:rsidR="00C63FC3" w:rsidRDefault="00C63FC3" w:rsidP="00BD0101">
      <w:pPr>
        <w:rPr>
          <w:rFonts w:ascii="Calibri" w:hAnsi="Calibri" w:cs="Calibri"/>
          <w:b/>
          <w:sz w:val="44"/>
        </w:rPr>
      </w:pPr>
    </w:p>
    <w:p w14:paraId="4A13EA7A" w14:textId="49F7E129" w:rsidR="00C63FC3" w:rsidRDefault="00C63FC3" w:rsidP="00BD0101">
      <w:pPr>
        <w:rPr>
          <w:rFonts w:ascii="Calibri" w:hAnsi="Calibri" w:cs="Calibri"/>
          <w:b/>
          <w:sz w:val="44"/>
        </w:rPr>
      </w:pPr>
    </w:p>
    <w:p w14:paraId="4585C40D" w14:textId="267F8CC8" w:rsidR="00C63FC3" w:rsidRDefault="00C63FC3" w:rsidP="00BD0101">
      <w:pPr>
        <w:rPr>
          <w:rFonts w:ascii="Calibri" w:hAnsi="Calibri" w:cs="Calibri"/>
          <w:b/>
          <w:sz w:val="44"/>
        </w:rPr>
      </w:pPr>
    </w:p>
    <w:p w14:paraId="06489925" w14:textId="58A3924A" w:rsidR="00C63FC3" w:rsidRDefault="00C63FC3" w:rsidP="00BD0101">
      <w:pPr>
        <w:rPr>
          <w:rFonts w:ascii="Calibri" w:hAnsi="Calibri" w:cs="Calibri"/>
          <w:b/>
          <w:sz w:val="44"/>
        </w:rPr>
      </w:pPr>
    </w:p>
    <w:p w14:paraId="33C87953" w14:textId="612ADA6C" w:rsidR="00BD0101" w:rsidRPr="008A200C" w:rsidRDefault="00C63FC3" w:rsidP="002B2361">
      <w:pPr>
        <w:spacing w:after="240"/>
        <w:jc w:val="center"/>
        <w:rPr>
          <w:rFonts w:ascii="Calibri" w:hAnsi="Calibri" w:cs="Calibri"/>
          <w:b/>
          <w:sz w:val="48"/>
          <w:szCs w:val="48"/>
        </w:rPr>
      </w:pPr>
      <w:r w:rsidRPr="008A200C">
        <w:rPr>
          <w:rFonts w:ascii="Calibri" w:hAnsi="Calibri" w:cs="Calibri"/>
          <w:b/>
          <w:sz w:val="80"/>
          <w:szCs w:val="80"/>
        </w:rPr>
        <w:t xml:space="preserve">Food </w:t>
      </w:r>
      <w:bookmarkStart w:id="3" w:name="_Hlk109202889"/>
      <w:r w:rsidR="002B2361">
        <w:rPr>
          <w:rFonts w:ascii="Calibri" w:hAnsi="Calibri" w:cs="Calibri"/>
          <w:b/>
          <w:sz w:val="80"/>
          <w:szCs w:val="80"/>
        </w:rPr>
        <w:t>Safety Supervisor Training Guidelines</w:t>
      </w:r>
    </w:p>
    <w:p w14:paraId="2CE3449D" w14:textId="77777777" w:rsidR="00BD0101" w:rsidRDefault="00BD0101" w:rsidP="00BD0101">
      <w:pPr>
        <w:jc w:val="center"/>
        <w:rPr>
          <w:rFonts w:ascii="Calibri" w:hAnsi="Calibri" w:cs="Calibri"/>
          <w:b/>
          <w:sz w:val="52"/>
          <w:szCs w:val="52"/>
        </w:rPr>
      </w:pPr>
    </w:p>
    <w:bookmarkEnd w:id="3"/>
    <w:p w14:paraId="25CBFE3F" w14:textId="77777777" w:rsidR="00BD0101" w:rsidRDefault="00BD0101" w:rsidP="00BD0101">
      <w:pPr>
        <w:jc w:val="center"/>
        <w:rPr>
          <w:rFonts w:ascii="Calibri" w:hAnsi="Calibri" w:cs="Calibri"/>
          <w:b/>
          <w:sz w:val="52"/>
          <w:szCs w:val="52"/>
        </w:rPr>
      </w:pPr>
    </w:p>
    <w:p w14:paraId="1DE58E1B" w14:textId="77777777" w:rsidR="00BD0101" w:rsidRDefault="00BD0101" w:rsidP="00BD0101">
      <w:pPr>
        <w:pStyle w:val="Heading2"/>
        <w:rPr>
          <w:rFonts w:cs="Calibri"/>
        </w:rPr>
      </w:pPr>
      <w:r>
        <w:br w:type="column"/>
      </w:r>
    </w:p>
    <w:p w14:paraId="0A8965C6" w14:textId="77777777" w:rsidR="00BD0101" w:rsidRPr="00142369" w:rsidRDefault="00BD0101" w:rsidP="00BD0101">
      <w:pPr>
        <w:pStyle w:val="TOCHeading"/>
        <w:spacing w:after="360"/>
        <w:rPr>
          <w:rFonts w:asciiTheme="minorHAnsi" w:hAnsiTheme="minorHAnsi"/>
        </w:rPr>
      </w:pPr>
      <w:r w:rsidRPr="00142369">
        <w:rPr>
          <w:rFonts w:asciiTheme="minorHAnsi" w:hAnsiTheme="minorHAnsi"/>
        </w:rPr>
        <w:t>Contents</w:t>
      </w:r>
    </w:p>
    <w:p w14:paraId="0DB58CCF" w14:textId="0A4E8182" w:rsidR="00A32571" w:rsidRPr="00E13A4D" w:rsidRDefault="003A39A2" w:rsidP="08CF69EC">
      <w:pPr>
        <w:pStyle w:val="TOC2"/>
        <w:tabs>
          <w:tab w:val="clear" w:pos="9016"/>
          <w:tab w:val="right" w:leader="dot" w:pos="9015"/>
        </w:tabs>
        <w:rPr>
          <w:rFonts w:asciiTheme="minorHAnsi" w:hAnsiTheme="minorHAnsi" w:cstheme="minorHAnsi"/>
          <w:b/>
          <w:bCs/>
          <w:noProof/>
          <w:kern w:val="2"/>
          <w:lang w:eastAsia="en-AU"/>
          <w14:ligatures w14:val="standardContextual"/>
        </w:rPr>
      </w:pPr>
      <w:r>
        <w:fldChar w:fldCharType="begin"/>
      </w:r>
      <w:r w:rsidR="00BD0101">
        <w:instrText>TOC \o "1-3" \z \u \h</w:instrText>
      </w:r>
      <w:r>
        <w:fldChar w:fldCharType="separate"/>
      </w:r>
      <w:hyperlink w:anchor="_Toc2113534686">
        <w:r w:rsidR="08CF69EC" w:rsidRPr="00E13A4D">
          <w:rPr>
            <w:rStyle w:val="Hyperlink"/>
            <w:rFonts w:asciiTheme="minorHAnsi" w:hAnsiTheme="minorHAnsi" w:cstheme="minorHAnsi"/>
            <w:b/>
            <w:bCs/>
          </w:rPr>
          <w:t>Overview</w:t>
        </w:r>
        <w:r w:rsidR="00BD0101" w:rsidRPr="00E13A4D">
          <w:rPr>
            <w:rFonts w:asciiTheme="minorHAnsi" w:hAnsiTheme="minorHAnsi" w:cstheme="minorHAnsi"/>
            <w:b/>
            <w:bCs/>
          </w:rPr>
          <w:tab/>
        </w:r>
        <w:r w:rsidR="00BD0101" w:rsidRPr="00E13A4D">
          <w:rPr>
            <w:rFonts w:asciiTheme="minorHAnsi" w:hAnsiTheme="minorHAnsi" w:cstheme="minorHAnsi"/>
            <w:b/>
            <w:bCs/>
          </w:rPr>
          <w:fldChar w:fldCharType="begin"/>
        </w:r>
        <w:r w:rsidR="00BD0101" w:rsidRPr="00E13A4D">
          <w:rPr>
            <w:rFonts w:asciiTheme="minorHAnsi" w:hAnsiTheme="minorHAnsi" w:cstheme="minorHAnsi"/>
            <w:b/>
            <w:bCs/>
          </w:rPr>
          <w:instrText>PAGEREF _Toc2113534686 \h</w:instrText>
        </w:r>
        <w:r w:rsidR="00BD0101" w:rsidRPr="00E13A4D">
          <w:rPr>
            <w:rFonts w:asciiTheme="minorHAnsi" w:hAnsiTheme="minorHAnsi" w:cstheme="minorHAnsi"/>
            <w:b/>
            <w:bCs/>
          </w:rPr>
        </w:r>
        <w:r w:rsidR="00BD0101" w:rsidRPr="00E13A4D">
          <w:rPr>
            <w:rFonts w:asciiTheme="minorHAnsi" w:hAnsiTheme="minorHAnsi" w:cstheme="minorHAnsi"/>
            <w:b/>
            <w:bCs/>
          </w:rPr>
          <w:fldChar w:fldCharType="separate"/>
        </w:r>
        <w:r w:rsidR="08CF69EC" w:rsidRPr="00E13A4D">
          <w:rPr>
            <w:rStyle w:val="Hyperlink"/>
            <w:rFonts w:asciiTheme="minorHAnsi" w:hAnsiTheme="minorHAnsi" w:cstheme="minorHAnsi"/>
            <w:b/>
            <w:bCs/>
          </w:rPr>
          <w:t>3</w:t>
        </w:r>
        <w:r w:rsidR="00BD0101" w:rsidRPr="00E13A4D">
          <w:rPr>
            <w:rFonts w:asciiTheme="minorHAnsi" w:hAnsiTheme="minorHAnsi" w:cstheme="minorHAnsi"/>
            <w:b/>
            <w:bCs/>
          </w:rPr>
          <w:fldChar w:fldCharType="end"/>
        </w:r>
      </w:hyperlink>
    </w:p>
    <w:p w14:paraId="08E786E4" w14:textId="39CCC88C" w:rsidR="00A32571" w:rsidRPr="001F5486" w:rsidRDefault="003A39A2" w:rsidP="08CF69EC">
      <w:pPr>
        <w:pStyle w:val="TOC2"/>
        <w:tabs>
          <w:tab w:val="clear" w:pos="9016"/>
          <w:tab w:val="right" w:leader="dot" w:pos="9015"/>
        </w:tabs>
        <w:rPr>
          <w:rFonts w:asciiTheme="minorHAnsi" w:hAnsiTheme="minorHAnsi" w:cstheme="minorHAnsi"/>
          <w:b/>
          <w:bCs/>
          <w:noProof/>
          <w:kern w:val="2"/>
          <w:sz w:val="26"/>
          <w:szCs w:val="26"/>
          <w:lang w:eastAsia="en-AU"/>
          <w14:ligatures w14:val="standardContextual"/>
        </w:rPr>
      </w:pPr>
      <w:hyperlink w:anchor="_Toc1327180065"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Approved food safety training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tab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begin"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instrText>PAGEREF _Toc1327180065 \h</w:instrTex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separate"/>
        </w:r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4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end"/>
        </w:r>
      </w:hyperlink>
    </w:p>
    <w:p w14:paraId="352E9A51" w14:textId="33EB9C26" w:rsidR="00A32571" w:rsidRPr="001F5486" w:rsidRDefault="003A39A2" w:rsidP="08CF69EC">
      <w:pPr>
        <w:pStyle w:val="TOC2"/>
        <w:tabs>
          <w:tab w:val="clear" w:pos="9016"/>
          <w:tab w:val="right" w:leader="dot" w:pos="9015"/>
        </w:tabs>
        <w:rPr>
          <w:rFonts w:asciiTheme="minorHAnsi" w:hAnsiTheme="minorHAnsi" w:cstheme="minorHAnsi"/>
          <w:b/>
          <w:bCs/>
          <w:noProof/>
          <w:kern w:val="2"/>
          <w:sz w:val="26"/>
          <w:szCs w:val="26"/>
          <w:lang w:eastAsia="en-AU"/>
          <w14:ligatures w14:val="standardContextual"/>
        </w:rPr>
      </w:pPr>
      <w:hyperlink w:anchor="_Toc1959137188"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Superseded approved food safety training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tab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begin"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instrText>PAGEREF _Toc1959137188 \h</w:instrTex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separate"/>
        </w:r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6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end"/>
        </w:r>
      </w:hyperlink>
    </w:p>
    <w:p w14:paraId="57E2E5D3" w14:textId="250C1B9E" w:rsidR="00A32571" w:rsidRPr="001F5486" w:rsidRDefault="003A39A2" w:rsidP="08CF69EC">
      <w:pPr>
        <w:pStyle w:val="TOC2"/>
        <w:tabs>
          <w:tab w:val="clear" w:pos="9016"/>
          <w:tab w:val="right" w:leader="dot" w:pos="9015"/>
        </w:tabs>
        <w:rPr>
          <w:rFonts w:asciiTheme="minorHAnsi" w:hAnsiTheme="minorHAnsi" w:cstheme="minorHAnsi"/>
          <w:b/>
          <w:bCs/>
          <w:noProof/>
          <w:kern w:val="2"/>
          <w:sz w:val="26"/>
          <w:szCs w:val="26"/>
          <w:lang w:eastAsia="en-AU"/>
          <w14:ligatures w14:val="standardContextual"/>
        </w:rPr>
      </w:pPr>
      <w:hyperlink w:anchor="_Toc744815970"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Mutual recognition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tab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begin"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instrText>PAGEREF _Toc744815970 \h</w:instrTex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separate"/>
        </w:r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6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end"/>
        </w:r>
      </w:hyperlink>
    </w:p>
    <w:p w14:paraId="3697A5AC" w14:textId="48A42C78" w:rsidR="00A32571" w:rsidRPr="001F5486" w:rsidRDefault="003A39A2" w:rsidP="08CF69EC">
      <w:pPr>
        <w:pStyle w:val="TOC2"/>
        <w:tabs>
          <w:tab w:val="clear" w:pos="9016"/>
          <w:tab w:val="right" w:leader="dot" w:pos="9015"/>
        </w:tabs>
        <w:rPr>
          <w:rFonts w:asciiTheme="minorHAnsi" w:hAnsiTheme="minorHAnsi" w:cstheme="minorHAnsi"/>
          <w:b/>
          <w:bCs/>
          <w:noProof/>
          <w:kern w:val="2"/>
          <w:sz w:val="26"/>
          <w:szCs w:val="26"/>
          <w:lang w:eastAsia="en-AU"/>
          <w14:ligatures w14:val="standardContextual"/>
        </w:rPr>
      </w:pPr>
      <w:hyperlink w:anchor="_Toc1155791076"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Notification of food safety supervisors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tab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begin"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instrText>PAGEREF _Toc1155791076 \h</w:instrTex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separate"/>
        </w:r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6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end"/>
        </w:r>
      </w:hyperlink>
    </w:p>
    <w:p w14:paraId="72BB7F0A" w14:textId="6B05D51C" w:rsidR="00A32571" w:rsidRPr="001F5486" w:rsidRDefault="003A39A2" w:rsidP="08CF69EC">
      <w:pPr>
        <w:pStyle w:val="TOC2"/>
        <w:tabs>
          <w:tab w:val="clear" w:pos="9016"/>
          <w:tab w:val="right" w:leader="dot" w:pos="9015"/>
        </w:tabs>
        <w:rPr>
          <w:rFonts w:asciiTheme="minorHAnsi" w:hAnsiTheme="minorHAnsi" w:cstheme="minorHAnsi"/>
          <w:b/>
          <w:bCs/>
          <w:noProof/>
          <w:kern w:val="2"/>
          <w:sz w:val="26"/>
          <w:szCs w:val="26"/>
          <w:lang w:eastAsia="en-AU"/>
          <w14:ligatures w14:val="standardContextual"/>
        </w:rPr>
      </w:pPr>
      <w:hyperlink w:anchor="_Toc222902915"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Definitions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tab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begin"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instrText>PAGEREF _Toc222902915 \h</w:instrTex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separate"/>
        </w:r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7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end"/>
        </w:r>
      </w:hyperlink>
    </w:p>
    <w:p w14:paraId="1E058E62" w14:textId="60032E2B" w:rsidR="00A32571" w:rsidRDefault="003A39A2" w:rsidP="08CF69EC">
      <w:pPr>
        <w:pStyle w:val="TOC2"/>
        <w:tabs>
          <w:tab w:val="clear" w:pos="9016"/>
          <w:tab w:val="right" w:leader="dot" w:pos="9015"/>
        </w:tabs>
        <w:rPr>
          <w:noProof/>
          <w:kern w:val="2"/>
          <w:lang w:eastAsia="en-AU"/>
          <w14:ligatures w14:val="standardContextual"/>
        </w:rPr>
      </w:pPr>
      <w:hyperlink w:anchor="_Toc362818635"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More information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tab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begin"/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instrText>PAGEREF _Toc362818635 \h</w:instrTex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separate"/>
        </w:r>
        <w:r w:rsidR="08CF69EC" w:rsidRPr="001F5486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7</w:t>
        </w:r>
        <w:r w:rsidRPr="001F5486">
          <w:rPr>
            <w:rFonts w:asciiTheme="minorHAnsi" w:hAnsiTheme="minorHAnsi" w:cstheme="minorHAnsi"/>
            <w:b/>
            <w:bCs/>
            <w:sz w:val="26"/>
            <w:szCs w:val="26"/>
          </w:rPr>
          <w:fldChar w:fldCharType="end"/>
        </w:r>
      </w:hyperlink>
      <w:r>
        <w:fldChar w:fldCharType="end"/>
      </w:r>
    </w:p>
    <w:p w14:paraId="0D66EE01" w14:textId="563400DE" w:rsidR="00BD0101" w:rsidRPr="00142369" w:rsidRDefault="00BD0101" w:rsidP="08CF69EC">
      <w:pPr>
        <w:spacing w:after="160"/>
        <w:ind w:left="284"/>
        <w:rPr>
          <w:rFonts w:asciiTheme="minorHAnsi" w:hAnsiTheme="minorHAnsi"/>
        </w:rPr>
      </w:pPr>
    </w:p>
    <w:p w14:paraId="40C54D97" w14:textId="77777777" w:rsidR="00BD0101" w:rsidRDefault="00BD0101" w:rsidP="00BD0101">
      <w:pPr>
        <w:pStyle w:val="Heading2"/>
        <w:spacing w:after="120"/>
      </w:pPr>
      <w:r>
        <w:br w:type="page"/>
      </w:r>
    </w:p>
    <w:p w14:paraId="34DA8EF7" w14:textId="77777777" w:rsidR="00BD0101" w:rsidRDefault="00BD0101" w:rsidP="08CF69EC">
      <w:pPr>
        <w:pStyle w:val="Heading2"/>
        <w:widowControl/>
        <w:spacing w:before="240" w:after="120"/>
        <w:jc w:val="left"/>
        <w:rPr>
          <w:rFonts w:ascii="Calibri" w:hAnsi="Calibri" w:cs="Times New Roman"/>
          <w:b/>
          <w:bCs/>
          <w:i w:val="0"/>
          <w:iCs w:val="0"/>
          <w:color w:val="548DD4"/>
          <w:sz w:val="28"/>
          <w:szCs w:val="28"/>
          <w:lang w:eastAsia="en-AU"/>
        </w:rPr>
      </w:pPr>
      <w:bookmarkStart w:id="4" w:name="_Toc2113534686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lastRenderedPageBreak/>
        <w:t>Overview</w:t>
      </w:r>
      <w:bookmarkEnd w:id="4"/>
    </w:p>
    <w:p w14:paraId="507ADB72" w14:textId="58638526" w:rsidR="00D353F9" w:rsidRPr="00350C16" w:rsidRDefault="00D353F9" w:rsidP="00D353F9">
      <w:pPr>
        <w:rPr>
          <w:rFonts w:asciiTheme="minorHAnsi" w:hAnsiTheme="minorHAnsi" w:cstheme="minorHAnsi"/>
          <w:lang w:eastAsia="en-AU"/>
        </w:rPr>
      </w:pPr>
      <w:r w:rsidRPr="00350C16">
        <w:rPr>
          <w:rFonts w:asciiTheme="minorHAnsi" w:hAnsiTheme="minorHAnsi" w:cstheme="minorHAnsi"/>
          <w:lang w:eastAsia="en-AU"/>
        </w:rPr>
        <w:t xml:space="preserve">These guidelines govern the approval of </w:t>
      </w:r>
      <w:hyperlink w:anchor="_Definitions_1" w:history="1">
        <w:r w:rsidR="007706CC">
          <w:rPr>
            <w:rStyle w:val="Hyperlink"/>
            <w:rFonts w:asciiTheme="minorHAnsi" w:hAnsiTheme="minorHAnsi" w:cstheme="minorHAnsi"/>
            <w:u w:val="none"/>
            <w:lang w:eastAsia="en-AU"/>
          </w:rPr>
          <w:t>food safety training</w:t>
        </w:r>
      </w:hyperlink>
      <w:r w:rsidR="006A73A6">
        <w:rPr>
          <w:rFonts w:asciiTheme="minorHAnsi" w:hAnsiTheme="minorHAnsi" w:cstheme="minorHAnsi"/>
          <w:lang w:eastAsia="en-AU"/>
        </w:rPr>
        <w:t xml:space="preserve"> </w:t>
      </w:r>
      <w:r w:rsidRPr="00350C16">
        <w:rPr>
          <w:rFonts w:asciiTheme="minorHAnsi" w:hAnsiTheme="minorHAnsi" w:cstheme="minorHAnsi"/>
          <w:lang w:eastAsia="en-AU"/>
        </w:rPr>
        <w:t xml:space="preserve">for food safety supervisors </w:t>
      </w:r>
      <w:r w:rsidR="00350C16" w:rsidRPr="00350C16">
        <w:rPr>
          <w:rFonts w:asciiTheme="minorHAnsi" w:hAnsiTheme="minorHAnsi" w:cstheme="minorHAnsi"/>
          <w:lang w:eastAsia="en-AU"/>
        </w:rPr>
        <w:t>appointed</w:t>
      </w:r>
      <w:r w:rsidR="00F62F8B" w:rsidRPr="00350C16">
        <w:rPr>
          <w:rFonts w:asciiTheme="minorHAnsi" w:hAnsiTheme="minorHAnsi" w:cstheme="minorHAnsi"/>
          <w:lang w:eastAsia="en-AU"/>
        </w:rPr>
        <w:t xml:space="preserve"> </w:t>
      </w:r>
      <w:r w:rsidRPr="00350C16">
        <w:rPr>
          <w:rFonts w:asciiTheme="minorHAnsi" w:hAnsiTheme="minorHAnsi" w:cstheme="minorHAnsi"/>
          <w:lang w:eastAsia="en-AU"/>
        </w:rPr>
        <w:t>in food businesses in the ACT.</w:t>
      </w:r>
    </w:p>
    <w:p w14:paraId="32EB0EE0" w14:textId="77777777" w:rsidR="00D353F9" w:rsidRPr="00D353F9" w:rsidRDefault="00D353F9" w:rsidP="00D353F9">
      <w:pPr>
        <w:rPr>
          <w:lang w:eastAsia="en-AU"/>
        </w:rPr>
      </w:pPr>
    </w:p>
    <w:p w14:paraId="5814862C" w14:textId="104971B7" w:rsidR="004E5C7E" w:rsidRDefault="002B2361" w:rsidP="00BD0101">
      <w:pPr>
        <w:autoSpaceDE w:val="0"/>
        <w:autoSpaceDN w:val="0"/>
        <w:adjustRightInd w:val="0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-Bold"/>
          <w:bCs/>
          <w:szCs w:val="22"/>
          <w:lang w:eastAsia="en-AU"/>
        </w:rPr>
        <w:t xml:space="preserve">Under the </w:t>
      </w:r>
      <w:r w:rsidRPr="000A54F5">
        <w:rPr>
          <w:rFonts w:ascii="Calibri" w:hAnsi="Calibri" w:cs="Calibri-Bold"/>
          <w:bCs/>
          <w:i/>
          <w:iCs/>
          <w:szCs w:val="22"/>
          <w:lang w:eastAsia="en-AU"/>
        </w:rPr>
        <w:t>Food Act 2001</w:t>
      </w:r>
      <w:r>
        <w:rPr>
          <w:rFonts w:ascii="Calibri" w:hAnsi="Calibri" w:cs="Calibri-Bold"/>
          <w:bCs/>
          <w:szCs w:val="22"/>
          <w:lang w:eastAsia="en-AU"/>
        </w:rPr>
        <w:t>, a</w:t>
      </w:r>
      <w:r w:rsidR="00BD0101" w:rsidRPr="00BF7B36">
        <w:rPr>
          <w:rFonts w:ascii="Calibri" w:hAnsi="Calibri" w:cs="Calibri"/>
          <w:szCs w:val="24"/>
          <w:lang w:eastAsia="en-AU"/>
        </w:rPr>
        <w:t>l</w:t>
      </w:r>
      <w:r w:rsidR="00BD0101">
        <w:rPr>
          <w:rFonts w:ascii="Calibri" w:hAnsi="Calibri" w:cs="Calibri"/>
          <w:szCs w:val="24"/>
          <w:lang w:eastAsia="en-AU"/>
        </w:rPr>
        <w:t xml:space="preserve">l </w:t>
      </w:r>
      <w:r w:rsidR="008E044D">
        <w:rPr>
          <w:rFonts w:ascii="Calibri" w:hAnsi="Calibri" w:cs="Calibri"/>
          <w:szCs w:val="24"/>
          <w:lang w:eastAsia="en-AU"/>
        </w:rPr>
        <w:t>registered food businesses</w:t>
      </w:r>
      <w:r w:rsidR="00A55903">
        <w:rPr>
          <w:rFonts w:ascii="Calibri" w:hAnsi="Calibri" w:cs="Calibri"/>
          <w:szCs w:val="24"/>
          <w:lang w:eastAsia="en-AU"/>
        </w:rPr>
        <w:t xml:space="preserve"> in the ACT</w:t>
      </w:r>
      <w:r w:rsidR="008E044D">
        <w:rPr>
          <w:rFonts w:ascii="Calibri" w:hAnsi="Calibri" w:cs="Calibri"/>
          <w:szCs w:val="24"/>
          <w:lang w:eastAsia="en-AU"/>
        </w:rPr>
        <w:t xml:space="preserve"> must</w:t>
      </w:r>
      <w:r w:rsidR="00BD0101">
        <w:rPr>
          <w:rFonts w:ascii="Calibri" w:hAnsi="Calibri" w:cs="Calibri"/>
          <w:szCs w:val="24"/>
          <w:lang w:eastAsia="en-AU"/>
        </w:rPr>
        <w:t xml:space="preserve"> appoint a food safety supervisor</w:t>
      </w:r>
      <w:r w:rsidR="004E5C7E">
        <w:rPr>
          <w:rFonts w:ascii="Calibri" w:hAnsi="Calibri" w:cs="Calibri"/>
          <w:szCs w:val="24"/>
          <w:lang w:eastAsia="en-AU"/>
        </w:rPr>
        <w:t xml:space="preserve"> (FSS). The role of an FSS is to oversee the day-to-day food handling operations of the food business and ensure risks are managed.</w:t>
      </w:r>
    </w:p>
    <w:p w14:paraId="202CCF60" w14:textId="77777777" w:rsidR="004E5C7E" w:rsidRDefault="004E5C7E" w:rsidP="00BD0101">
      <w:pPr>
        <w:autoSpaceDE w:val="0"/>
        <w:autoSpaceDN w:val="0"/>
        <w:adjustRightInd w:val="0"/>
        <w:rPr>
          <w:rFonts w:ascii="Calibri" w:hAnsi="Calibri" w:cs="Calibri"/>
          <w:szCs w:val="24"/>
          <w:lang w:eastAsia="en-AU"/>
        </w:rPr>
      </w:pPr>
    </w:p>
    <w:p w14:paraId="3B37AFCB" w14:textId="678A05B0" w:rsidR="002B2361" w:rsidRDefault="0019146C" w:rsidP="000A54F5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t>A</w:t>
      </w:r>
      <w:r w:rsidR="006A73A6">
        <w:rPr>
          <w:rFonts w:ascii="Calibri" w:hAnsi="Calibri" w:cs="Calibri"/>
          <w:szCs w:val="24"/>
          <w:lang w:eastAsia="en-AU"/>
        </w:rPr>
        <w:t>n</w:t>
      </w:r>
      <w:r w:rsidR="00BD0101">
        <w:rPr>
          <w:rFonts w:ascii="Calibri" w:hAnsi="Calibri" w:cs="Calibri"/>
          <w:szCs w:val="24"/>
          <w:lang w:eastAsia="en-AU"/>
        </w:rPr>
        <w:t xml:space="preserve"> </w:t>
      </w:r>
      <w:r w:rsidR="006A73A6">
        <w:rPr>
          <w:rFonts w:ascii="Calibri" w:hAnsi="Calibri" w:cs="Calibri"/>
          <w:szCs w:val="24"/>
          <w:lang w:eastAsia="en-AU"/>
        </w:rPr>
        <w:t>FSS</w:t>
      </w:r>
      <w:r w:rsidR="00BD0101">
        <w:rPr>
          <w:rFonts w:ascii="Calibri" w:hAnsi="Calibri" w:cs="Calibri"/>
          <w:szCs w:val="24"/>
          <w:lang w:eastAsia="en-AU"/>
        </w:rPr>
        <w:t xml:space="preserve"> must</w:t>
      </w:r>
      <w:r w:rsidR="002B2361">
        <w:rPr>
          <w:rFonts w:ascii="Calibri" w:hAnsi="Calibri" w:cs="Calibri"/>
          <w:szCs w:val="24"/>
          <w:lang w:eastAsia="en-AU"/>
        </w:rPr>
        <w:t>:</w:t>
      </w:r>
    </w:p>
    <w:p w14:paraId="5C453DCB" w14:textId="3E3367A7" w:rsidR="002B2361" w:rsidRDefault="00440159" w:rsidP="000A54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t>h</w:t>
      </w:r>
      <w:r w:rsidR="00BD0101" w:rsidRPr="000A54F5">
        <w:rPr>
          <w:rFonts w:ascii="Calibri" w:hAnsi="Calibri" w:cs="Calibri"/>
          <w:szCs w:val="24"/>
          <w:lang w:eastAsia="en-AU"/>
        </w:rPr>
        <w:t xml:space="preserve">ave </w:t>
      </w:r>
      <w:r w:rsidR="004E5C7E" w:rsidRPr="000A54F5">
        <w:rPr>
          <w:rFonts w:ascii="Calibri" w:hAnsi="Calibri" w:cs="Calibri"/>
          <w:szCs w:val="24"/>
          <w:lang w:eastAsia="en-AU"/>
        </w:rPr>
        <w:t>completed</w:t>
      </w:r>
      <w:r w:rsidR="00BD0101" w:rsidRPr="000A54F5">
        <w:rPr>
          <w:rFonts w:ascii="Calibri" w:hAnsi="Calibri" w:cs="Calibri"/>
          <w:szCs w:val="24"/>
          <w:lang w:eastAsia="en-AU"/>
        </w:rPr>
        <w:t xml:space="preserve"> </w:t>
      </w:r>
      <w:r w:rsidR="00A55903" w:rsidRPr="000A54F5">
        <w:rPr>
          <w:rFonts w:ascii="Calibri" w:hAnsi="Calibri" w:cs="Calibri"/>
          <w:szCs w:val="24"/>
          <w:lang w:eastAsia="en-AU"/>
        </w:rPr>
        <w:t xml:space="preserve">food safety </w:t>
      </w:r>
      <w:r w:rsidR="00501FFB" w:rsidRPr="000A54F5">
        <w:rPr>
          <w:rFonts w:ascii="Calibri" w:hAnsi="Calibri" w:cs="Calibri"/>
          <w:szCs w:val="24"/>
          <w:lang w:eastAsia="en-AU"/>
        </w:rPr>
        <w:t xml:space="preserve">training approved </w:t>
      </w:r>
      <w:r w:rsidR="002B2361" w:rsidRPr="000A54F5">
        <w:rPr>
          <w:rFonts w:ascii="Calibri" w:hAnsi="Calibri" w:cs="Calibri"/>
          <w:szCs w:val="24"/>
          <w:lang w:eastAsia="en-AU"/>
        </w:rPr>
        <w:t xml:space="preserve">for the food </w:t>
      </w:r>
      <w:r w:rsidR="00A22003">
        <w:rPr>
          <w:rFonts w:ascii="Calibri" w:hAnsi="Calibri" w:cs="Calibri"/>
          <w:szCs w:val="24"/>
          <w:lang w:eastAsia="en-AU"/>
        </w:rPr>
        <w:t xml:space="preserve">industry </w:t>
      </w:r>
      <w:r w:rsidR="002B2361" w:rsidRPr="000A54F5">
        <w:rPr>
          <w:rFonts w:ascii="Calibri" w:hAnsi="Calibri" w:cs="Calibri"/>
          <w:szCs w:val="24"/>
          <w:lang w:eastAsia="en-AU"/>
        </w:rPr>
        <w:t xml:space="preserve">sector </w:t>
      </w:r>
      <w:r w:rsidR="0068500D">
        <w:rPr>
          <w:rFonts w:ascii="Calibri" w:hAnsi="Calibri" w:cs="Calibri"/>
          <w:szCs w:val="24"/>
          <w:lang w:eastAsia="en-AU"/>
        </w:rPr>
        <w:t>in which they work.</w:t>
      </w:r>
    </w:p>
    <w:p w14:paraId="2DE2458F" w14:textId="36702F98" w:rsidR="0019146C" w:rsidRDefault="00440159" w:rsidP="000A54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t>h</w:t>
      </w:r>
      <w:r w:rsidR="0079002D" w:rsidRPr="000A54F5">
        <w:rPr>
          <w:rFonts w:ascii="Calibri" w:hAnsi="Calibri" w:cs="Calibri"/>
          <w:szCs w:val="24"/>
          <w:lang w:eastAsia="en-AU"/>
        </w:rPr>
        <w:t>old</w:t>
      </w:r>
      <w:r w:rsidR="004E5C7E" w:rsidRPr="000A54F5">
        <w:rPr>
          <w:rFonts w:ascii="Calibri" w:hAnsi="Calibri" w:cs="Calibri"/>
          <w:szCs w:val="24"/>
          <w:lang w:eastAsia="en-AU"/>
        </w:rPr>
        <w:t xml:space="preserve"> a </w:t>
      </w:r>
      <w:r w:rsidR="00247EF6" w:rsidRPr="000A54F5">
        <w:rPr>
          <w:rFonts w:ascii="Calibri" w:hAnsi="Calibri" w:cs="Calibri"/>
          <w:szCs w:val="24"/>
          <w:lang w:eastAsia="en-AU"/>
        </w:rPr>
        <w:t>statement of attainment</w:t>
      </w:r>
      <w:r w:rsidR="0068500D">
        <w:rPr>
          <w:rFonts w:ascii="Calibri" w:hAnsi="Calibri" w:cs="Calibri"/>
          <w:szCs w:val="24"/>
          <w:lang w:eastAsia="en-AU"/>
        </w:rPr>
        <w:t xml:space="preserve"> from a registered training organisation</w:t>
      </w:r>
      <w:r w:rsidR="00247EF6" w:rsidRPr="000A54F5">
        <w:rPr>
          <w:rFonts w:ascii="Calibri" w:hAnsi="Calibri" w:cs="Calibri"/>
          <w:szCs w:val="24"/>
          <w:lang w:eastAsia="en-AU"/>
        </w:rPr>
        <w:t xml:space="preserve"> </w:t>
      </w:r>
      <w:r w:rsidR="0079002D" w:rsidRPr="000A54F5">
        <w:rPr>
          <w:rFonts w:ascii="Calibri" w:hAnsi="Calibri" w:cs="Calibri"/>
          <w:szCs w:val="24"/>
          <w:lang w:eastAsia="en-AU"/>
        </w:rPr>
        <w:t>which shows that the approved training ha</w:t>
      </w:r>
      <w:r w:rsidR="0068500D">
        <w:rPr>
          <w:rFonts w:ascii="Calibri" w:hAnsi="Calibri" w:cs="Calibri"/>
          <w:szCs w:val="24"/>
          <w:lang w:eastAsia="en-AU"/>
        </w:rPr>
        <w:t>s</w:t>
      </w:r>
      <w:r w:rsidR="0079002D" w:rsidRPr="000A54F5">
        <w:rPr>
          <w:rFonts w:ascii="Calibri" w:hAnsi="Calibri" w:cs="Calibri"/>
          <w:szCs w:val="24"/>
          <w:lang w:eastAsia="en-AU"/>
        </w:rPr>
        <w:t xml:space="preserve"> been completed within the </w:t>
      </w:r>
      <w:r w:rsidR="0068500D">
        <w:rPr>
          <w:rFonts w:ascii="Calibri" w:hAnsi="Calibri" w:cs="Calibri"/>
          <w:szCs w:val="24"/>
          <w:lang w:eastAsia="en-AU"/>
        </w:rPr>
        <w:t>last</w:t>
      </w:r>
      <w:r w:rsidR="0068500D" w:rsidRPr="000A54F5">
        <w:rPr>
          <w:rFonts w:ascii="Calibri" w:hAnsi="Calibri" w:cs="Calibri"/>
          <w:szCs w:val="24"/>
          <w:lang w:eastAsia="en-AU"/>
        </w:rPr>
        <w:t xml:space="preserve"> </w:t>
      </w:r>
      <w:r w:rsidR="0079002D" w:rsidRPr="000A54F5">
        <w:rPr>
          <w:rFonts w:ascii="Calibri" w:hAnsi="Calibri" w:cs="Calibri"/>
          <w:szCs w:val="24"/>
          <w:lang w:eastAsia="en-AU"/>
        </w:rPr>
        <w:t>5 years</w:t>
      </w:r>
      <w:r w:rsidR="0068500D">
        <w:rPr>
          <w:rFonts w:ascii="Calibri" w:hAnsi="Calibri" w:cs="Calibri"/>
          <w:szCs w:val="24"/>
          <w:lang w:eastAsia="en-AU"/>
        </w:rPr>
        <w:t>.</w:t>
      </w:r>
    </w:p>
    <w:p w14:paraId="185606A0" w14:textId="6097CD2D" w:rsidR="0019146C" w:rsidRDefault="00440159" w:rsidP="000A54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t>b</w:t>
      </w:r>
      <w:r w:rsidR="0019146C">
        <w:rPr>
          <w:rFonts w:ascii="Calibri" w:hAnsi="Calibri" w:cs="Calibri"/>
          <w:szCs w:val="24"/>
          <w:lang w:eastAsia="en-AU"/>
        </w:rPr>
        <w:t xml:space="preserve">e </w:t>
      </w:r>
      <w:r w:rsidR="0019146C" w:rsidRPr="0019146C">
        <w:rPr>
          <w:rFonts w:ascii="Calibri" w:hAnsi="Calibri" w:cs="Calibri"/>
          <w:szCs w:val="24"/>
          <w:lang w:eastAsia="en-AU"/>
        </w:rPr>
        <w:t xml:space="preserve">authorised to supervise and give directions about food safety to any person who handles food </w:t>
      </w:r>
      <w:r w:rsidR="0019146C">
        <w:rPr>
          <w:rFonts w:ascii="Calibri" w:hAnsi="Calibri" w:cs="Calibri"/>
          <w:szCs w:val="24"/>
          <w:lang w:eastAsia="en-AU"/>
        </w:rPr>
        <w:t>with</w:t>
      </w:r>
      <w:r w:rsidR="0019146C" w:rsidRPr="0019146C">
        <w:rPr>
          <w:rFonts w:ascii="Calibri" w:hAnsi="Calibri" w:cs="Calibri"/>
          <w:szCs w:val="24"/>
          <w:lang w:eastAsia="en-AU"/>
        </w:rPr>
        <w:t>in the busines</w:t>
      </w:r>
      <w:r w:rsidR="0019146C">
        <w:rPr>
          <w:rFonts w:ascii="Calibri" w:hAnsi="Calibri" w:cs="Calibri"/>
          <w:szCs w:val="24"/>
          <w:lang w:eastAsia="en-AU"/>
        </w:rPr>
        <w:t>s</w:t>
      </w:r>
      <w:r w:rsidR="0068500D">
        <w:rPr>
          <w:rFonts w:ascii="Calibri" w:hAnsi="Calibri" w:cs="Calibri"/>
          <w:szCs w:val="24"/>
          <w:lang w:eastAsia="en-AU"/>
        </w:rPr>
        <w:t>.</w:t>
      </w:r>
    </w:p>
    <w:p w14:paraId="62943BF3" w14:textId="361D322E" w:rsidR="00FD5987" w:rsidRPr="000A54F5" w:rsidRDefault="00440159" w:rsidP="000A54F5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t>n</w:t>
      </w:r>
      <w:r w:rsidR="0019146C">
        <w:rPr>
          <w:rFonts w:ascii="Calibri" w:hAnsi="Calibri" w:cs="Calibri"/>
          <w:szCs w:val="24"/>
          <w:lang w:eastAsia="en-AU"/>
        </w:rPr>
        <w:t>ot be an FSS for any other food business.</w:t>
      </w:r>
    </w:p>
    <w:p w14:paraId="2B83E395" w14:textId="77777777" w:rsidR="00FD5987" w:rsidRDefault="00FD5987" w:rsidP="00BD0101">
      <w:pPr>
        <w:autoSpaceDE w:val="0"/>
        <w:autoSpaceDN w:val="0"/>
        <w:adjustRightInd w:val="0"/>
        <w:rPr>
          <w:rFonts w:ascii="Calibri" w:hAnsi="Calibri" w:cs="Calibri"/>
          <w:szCs w:val="24"/>
          <w:lang w:eastAsia="en-AU"/>
        </w:rPr>
      </w:pPr>
    </w:p>
    <w:p w14:paraId="0B468AF1" w14:textId="7A728B68" w:rsidR="00501FFB" w:rsidRDefault="00FD5987" w:rsidP="00BD0101">
      <w:pPr>
        <w:autoSpaceDE w:val="0"/>
        <w:autoSpaceDN w:val="0"/>
        <w:adjustRightInd w:val="0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t>A</w:t>
      </w:r>
      <w:r w:rsidR="00D97799">
        <w:rPr>
          <w:rFonts w:ascii="Calibri" w:hAnsi="Calibri" w:cs="Calibri"/>
          <w:szCs w:val="24"/>
          <w:lang w:eastAsia="en-AU"/>
        </w:rPr>
        <w:t xml:space="preserve"> copy of the</w:t>
      </w:r>
      <w:r w:rsidR="002A1026">
        <w:rPr>
          <w:rFonts w:ascii="Calibri" w:hAnsi="Calibri" w:cs="Calibri"/>
          <w:szCs w:val="24"/>
          <w:lang w:eastAsia="en-AU"/>
        </w:rPr>
        <w:t xml:space="preserve"> FSS’s</w:t>
      </w:r>
      <w:r w:rsidR="0079002D">
        <w:rPr>
          <w:rFonts w:ascii="Calibri" w:hAnsi="Calibri" w:cs="Calibri"/>
          <w:szCs w:val="24"/>
          <w:lang w:eastAsia="en-AU"/>
        </w:rPr>
        <w:t xml:space="preserve"> </w:t>
      </w:r>
      <w:r w:rsidR="00D97799">
        <w:rPr>
          <w:rFonts w:ascii="Calibri" w:hAnsi="Calibri" w:cs="Calibri"/>
          <w:szCs w:val="24"/>
          <w:lang w:eastAsia="en-AU"/>
        </w:rPr>
        <w:t xml:space="preserve">current </w:t>
      </w:r>
      <w:r w:rsidR="0079002D">
        <w:rPr>
          <w:rFonts w:ascii="Calibri" w:hAnsi="Calibri" w:cs="Calibri"/>
          <w:szCs w:val="24"/>
          <w:lang w:eastAsia="en-AU"/>
        </w:rPr>
        <w:t>statement of attainment</w:t>
      </w:r>
      <w:r w:rsidR="002A1026">
        <w:rPr>
          <w:rFonts w:ascii="Calibri" w:hAnsi="Calibri" w:cs="Calibri"/>
          <w:szCs w:val="24"/>
          <w:lang w:eastAsia="en-AU"/>
        </w:rPr>
        <w:t xml:space="preserve"> must </w:t>
      </w:r>
      <w:r w:rsidR="00D97799">
        <w:rPr>
          <w:rFonts w:ascii="Calibri" w:hAnsi="Calibri" w:cs="Calibri"/>
          <w:szCs w:val="24"/>
          <w:lang w:eastAsia="en-AU"/>
        </w:rPr>
        <w:t xml:space="preserve">be kept </w:t>
      </w:r>
      <w:r w:rsidR="00D97799" w:rsidRPr="00D97799">
        <w:rPr>
          <w:rFonts w:ascii="Calibri" w:hAnsi="Calibri" w:cs="Calibri"/>
          <w:szCs w:val="24"/>
          <w:lang w:eastAsia="en-AU"/>
        </w:rPr>
        <w:t>at the food business premises</w:t>
      </w:r>
      <w:r w:rsidR="00D97799">
        <w:rPr>
          <w:rFonts w:ascii="Calibri" w:hAnsi="Calibri" w:cs="Calibri"/>
          <w:szCs w:val="24"/>
          <w:lang w:eastAsia="en-AU"/>
        </w:rPr>
        <w:t xml:space="preserve"> and shown</w:t>
      </w:r>
      <w:r w:rsidR="0079002D">
        <w:rPr>
          <w:rFonts w:ascii="Calibri" w:hAnsi="Calibri" w:cs="Calibri"/>
          <w:szCs w:val="24"/>
          <w:lang w:eastAsia="en-AU"/>
        </w:rPr>
        <w:t xml:space="preserve"> to an ACT Health public health officer upon request</w:t>
      </w:r>
      <w:r w:rsidR="00D97799">
        <w:rPr>
          <w:rFonts w:ascii="Calibri" w:hAnsi="Calibri" w:cs="Calibri"/>
          <w:szCs w:val="24"/>
          <w:lang w:eastAsia="en-AU"/>
        </w:rPr>
        <w:t>.</w:t>
      </w:r>
      <w:r w:rsidR="002A1026">
        <w:rPr>
          <w:rFonts w:ascii="Calibri" w:hAnsi="Calibri" w:cs="Calibri"/>
          <w:szCs w:val="24"/>
          <w:lang w:eastAsia="en-AU"/>
        </w:rPr>
        <w:t xml:space="preserve"> </w:t>
      </w:r>
    </w:p>
    <w:p w14:paraId="3AECC517" w14:textId="5F5E9B6C" w:rsidR="00E91023" w:rsidRPr="00A55903" w:rsidRDefault="00BE0FE4" w:rsidP="08CF69EC">
      <w:pPr>
        <w:pStyle w:val="Heading2"/>
        <w:widowControl/>
        <w:spacing w:before="360" w:after="120"/>
        <w:jc w:val="left"/>
        <w:rPr>
          <w:rFonts w:ascii="Calibri" w:hAnsi="Calibri" w:cs="Times New Roman"/>
          <w:b/>
          <w:bCs/>
          <w:i w:val="0"/>
          <w:iCs w:val="0"/>
          <w:color w:val="548DD4"/>
          <w:sz w:val="28"/>
          <w:szCs w:val="28"/>
          <w:lang w:eastAsia="en-AU"/>
        </w:rPr>
      </w:pPr>
      <w:bookmarkStart w:id="5" w:name="_Toc1327180065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A</w:t>
      </w:r>
      <w:r w:rsidR="00FF52C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pproved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f</w:t>
      </w:r>
      <w:r w:rsidR="00A55903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ood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s</w:t>
      </w:r>
      <w:r w:rsidR="00A55903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afety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t</w:t>
      </w:r>
      <w:r w:rsidR="00FF52C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raining</w:t>
      </w:r>
      <w:bookmarkEnd w:id="5"/>
      <w:r w:rsidR="00FF52C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 </w:t>
      </w:r>
    </w:p>
    <w:p w14:paraId="67EB69B2" w14:textId="12FBA2BE" w:rsidR="009429EE" w:rsidRDefault="00280234" w:rsidP="000A54F5">
      <w:pPr>
        <w:shd w:val="clear" w:color="auto" w:fill="FFFFFF"/>
        <w:spacing w:before="120" w:after="240"/>
        <w:rPr>
          <w:rFonts w:asciiTheme="minorHAnsi" w:hAnsiTheme="minorHAnsi" w:cstheme="minorHAnsi"/>
          <w:color w:val="111111"/>
          <w:szCs w:val="24"/>
          <w:lang w:eastAsia="en-AU"/>
        </w:rPr>
      </w:pPr>
      <w:r w:rsidRPr="000A54F5">
        <w:rPr>
          <w:rFonts w:ascii="Calibri" w:hAnsi="Calibri" w:cs="Calibri"/>
          <w:color w:val="000000"/>
          <w:szCs w:val="24"/>
          <w:shd w:val="clear" w:color="auto" w:fill="FFFFFF"/>
        </w:rPr>
        <w:t xml:space="preserve">Table 1 – Approved training for 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food safety supervisors by food industry sector</w:t>
      </w:r>
    </w:p>
    <w:tbl>
      <w:tblPr>
        <w:tblW w:w="10065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E204A2" w:rsidRPr="00B06406" w14:paraId="66AD847A" w14:textId="77777777" w:rsidTr="009C5612">
        <w:trPr>
          <w:cantSplit/>
          <w:trHeight w:val="812"/>
          <w:tblHeader/>
        </w:trPr>
        <w:tc>
          <w:tcPr>
            <w:tcW w:w="4537" w:type="dxa"/>
            <w:shd w:val="clear" w:color="auto" w:fill="595959" w:themeFill="text1" w:themeFillTint="A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E3EEF4" w14:textId="77777777" w:rsidR="00A22003" w:rsidRPr="00B06406" w:rsidRDefault="00A22003" w:rsidP="000A54F5">
            <w:pPr>
              <w:spacing w:before="240" w:after="240"/>
              <w:rPr>
                <w:rFonts w:ascii="Montserrat" w:hAnsi="Montserrat"/>
                <w:b/>
                <w:bCs/>
                <w:color w:val="FFFFFF"/>
                <w:sz w:val="27"/>
                <w:szCs w:val="27"/>
                <w:lang w:eastAsia="en-AU"/>
              </w:rPr>
            </w:pPr>
            <w:bookmarkStart w:id="6" w:name="_Hlk166768875"/>
            <w:r w:rsidRPr="00B06406">
              <w:rPr>
                <w:rFonts w:ascii="Montserrat" w:hAnsi="Montserrat"/>
                <w:b/>
                <w:bCs/>
                <w:color w:val="FFFFFF"/>
                <w:sz w:val="27"/>
                <w:szCs w:val="27"/>
                <w:lang w:eastAsia="en-AU"/>
              </w:rPr>
              <w:t>Industry sector</w:t>
            </w:r>
          </w:p>
        </w:tc>
        <w:tc>
          <w:tcPr>
            <w:tcW w:w="5528" w:type="dxa"/>
            <w:shd w:val="clear" w:color="auto" w:fill="595959" w:themeFill="text1" w:themeFillTint="A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753032D" w14:textId="04C83279" w:rsidR="00A22003" w:rsidRPr="00B06406" w:rsidRDefault="00A22003" w:rsidP="000A54F5">
            <w:pPr>
              <w:spacing w:before="240" w:after="240"/>
              <w:rPr>
                <w:rFonts w:ascii="Montserrat" w:hAnsi="Montserrat"/>
                <w:b/>
                <w:bCs/>
                <w:color w:val="FFFFFF"/>
                <w:sz w:val="27"/>
                <w:szCs w:val="27"/>
                <w:lang w:eastAsia="en-AU"/>
              </w:rPr>
            </w:pPr>
            <w:r>
              <w:rPr>
                <w:rFonts w:ascii="Montserrat" w:hAnsi="Montserrat"/>
                <w:b/>
                <w:bCs/>
                <w:color w:val="FFFFFF"/>
                <w:sz w:val="27"/>
                <w:szCs w:val="27"/>
                <w:lang w:eastAsia="en-AU"/>
              </w:rPr>
              <w:t>Approved</w:t>
            </w:r>
            <w:r w:rsidRPr="00B06406">
              <w:rPr>
                <w:rFonts w:ascii="Montserrat" w:hAnsi="Montserrat"/>
                <w:b/>
                <w:bCs/>
                <w:color w:val="FFFFFF"/>
                <w:sz w:val="27"/>
                <w:szCs w:val="27"/>
                <w:lang w:eastAsia="en-AU"/>
              </w:rPr>
              <w:t xml:space="preserve"> </w:t>
            </w:r>
            <w:r w:rsidR="00C22E0C">
              <w:rPr>
                <w:rFonts w:ascii="Montserrat" w:hAnsi="Montserrat"/>
                <w:b/>
                <w:bCs/>
                <w:color w:val="FFFFFF"/>
                <w:sz w:val="27"/>
                <w:szCs w:val="27"/>
                <w:lang w:eastAsia="en-AU"/>
              </w:rPr>
              <w:t>Food Safety Training</w:t>
            </w:r>
          </w:p>
        </w:tc>
      </w:tr>
      <w:tr w:rsidR="00E204A2" w:rsidRPr="00B06406" w14:paraId="07BD6BC6" w14:textId="77777777" w:rsidTr="009C5612">
        <w:trPr>
          <w:cantSplit/>
          <w:trHeight w:val="2964"/>
        </w:trPr>
        <w:tc>
          <w:tcPr>
            <w:tcW w:w="4537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C650592" w14:textId="583B614C" w:rsidR="00A22003" w:rsidRPr="008E1053" w:rsidRDefault="00A22003" w:rsidP="00A2200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</w:pPr>
            <w:r w:rsidRPr="008E1053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  <w:t>Hospitality</w:t>
            </w:r>
          </w:p>
          <w:p w14:paraId="6A9383C9" w14:textId="16A2D535" w:rsidR="00A22003" w:rsidRPr="00321F7E" w:rsidRDefault="00A22003" w:rsidP="00A2200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1F7E">
              <w:rPr>
                <w:rFonts w:ascii="Calibri" w:hAnsi="Calibri" w:cs="Calibri"/>
                <w:color w:val="111111"/>
                <w:szCs w:val="24"/>
                <w:lang w:eastAsia="en-AU"/>
              </w:rPr>
              <w:t>Businesses such as</w:t>
            </w:r>
            <w:r w:rsidRPr="00321F7E">
              <w:rPr>
                <w:rFonts w:ascii="Calibri" w:eastAsia="Calibri" w:hAnsi="Calibri" w:cs="Calibri"/>
                <w:i/>
                <w:iCs/>
                <w:color w:val="000000"/>
                <w:szCs w:val="24"/>
              </w:rPr>
              <w:t xml:space="preserve"> </w:t>
            </w:r>
            <w:r w:rsidRPr="00321F7E">
              <w:rPr>
                <w:rFonts w:ascii="Calibri" w:eastAsia="Calibri" w:hAnsi="Calibri" w:cs="Calibri"/>
                <w:color w:val="000000"/>
                <w:szCs w:val="24"/>
              </w:rPr>
              <w:t>restaurants, c</w:t>
            </w:r>
            <w:r w:rsidR="00285DCE" w:rsidRPr="00285DCE">
              <w:rPr>
                <w:rFonts w:ascii="Calibri" w:eastAsia="Calibri" w:hAnsi="Calibri" w:cs="Calibri"/>
                <w:color w:val="000000"/>
                <w:szCs w:val="24"/>
              </w:rPr>
              <w:t>afé</w:t>
            </w:r>
            <w:r w:rsidR="00285DCE">
              <w:rPr>
                <w:rFonts w:ascii="Calibri" w:eastAsia="Calibri" w:hAnsi="Calibri" w:cs="Calibri"/>
                <w:color w:val="000000"/>
                <w:szCs w:val="24"/>
              </w:rPr>
              <w:t>s</w:t>
            </w:r>
            <w:r w:rsidRPr="00321F7E">
              <w:rPr>
                <w:rFonts w:ascii="Calibri" w:eastAsia="Calibri" w:hAnsi="Calibri" w:cs="Calibri"/>
                <w:color w:val="000000"/>
                <w:szCs w:val="24"/>
              </w:rPr>
              <w:t>, fast food/takeaway outlets, hotels and supermarkets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29C01FD4" w14:textId="1AA739E7" w:rsidR="00A22003" w:rsidRPr="00B06406" w:rsidRDefault="00A22003" w:rsidP="0014754D">
            <w:pPr>
              <w:spacing w:line="405" w:lineRule="atLeast"/>
              <w:rPr>
                <w:sz w:val="27"/>
                <w:szCs w:val="27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91C3E2" w14:textId="117CCF48" w:rsidR="00A22003" w:rsidRPr="00651B09" w:rsidRDefault="00A22003" w:rsidP="0003794E">
            <w:pPr>
              <w:spacing w:after="120" w:line="405" w:lineRule="atLeast"/>
              <w:rPr>
                <w:rFonts w:ascii="Calibri" w:hAnsi="Calibri" w:cs="Calibri"/>
                <w:color w:val="111111"/>
                <w:szCs w:val="24"/>
                <w:lang w:eastAsia="en-AU"/>
              </w:rPr>
            </w:pPr>
            <w:r w:rsidRPr="00651B09">
              <w:rPr>
                <w:rFonts w:ascii="Calibri" w:hAnsi="Calibri" w:cs="Calibri"/>
                <w:color w:val="111111"/>
                <w:szCs w:val="24"/>
                <w:lang w:eastAsia="en-AU"/>
              </w:rPr>
              <w:t xml:space="preserve">Both </w:t>
            </w:r>
            <w:r w:rsidR="00C22E0C">
              <w:rPr>
                <w:rFonts w:ascii="Calibri" w:hAnsi="Calibri" w:cs="Calibri"/>
                <w:color w:val="111111"/>
                <w:szCs w:val="24"/>
                <w:lang w:eastAsia="en-AU"/>
              </w:rPr>
              <w:t xml:space="preserve">competency </w:t>
            </w:r>
            <w:r w:rsidRPr="00651B09">
              <w:rPr>
                <w:rFonts w:ascii="Calibri" w:hAnsi="Calibri" w:cs="Calibri"/>
                <w:color w:val="111111"/>
                <w:szCs w:val="24"/>
                <w:lang w:eastAsia="en-AU"/>
              </w:rPr>
              <w:t>units:</w:t>
            </w:r>
          </w:p>
          <w:p w14:paraId="12D564C9" w14:textId="77777777" w:rsidR="00651B09" w:rsidRPr="00321F7E" w:rsidRDefault="00651B09" w:rsidP="006B35D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/>
              <w:contextualSpacing w:val="0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1F7E">
              <w:rPr>
                <w:rFonts w:ascii="Calibri" w:eastAsia="Calibri" w:hAnsi="Calibri" w:cs="Calibri"/>
                <w:color w:val="000000"/>
                <w:szCs w:val="24"/>
              </w:rPr>
              <w:t xml:space="preserve">SITXFSA005 Use hygienic practices for food safety; and </w:t>
            </w:r>
          </w:p>
          <w:p w14:paraId="1F883183" w14:textId="77777777" w:rsidR="00651B09" w:rsidRPr="00321F7E" w:rsidRDefault="00651B09" w:rsidP="00651B0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1F7E">
              <w:rPr>
                <w:rFonts w:ascii="Calibri" w:eastAsia="Calibri" w:hAnsi="Calibri" w:cs="Calibri"/>
                <w:color w:val="000000"/>
                <w:szCs w:val="24"/>
              </w:rPr>
              <w:t>SITXFSA006 Participate in safe food handling practices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46E034CC" w14:textId="77777777" w:rsidR="00651B09" w:rsidRDefault="00651B09" w:rsidP="00651B0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2565785" w14:textId="77777777" w:rsidR="00651B09" w:rsidRDefault="00651B09" w:rsidP="00651B0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1F7E">
              <w:rPr>
                <w:rFonts w:ascii="Calibri" w:eastAsia="Calibri" w:hAnsi="Calibri" w:cs="Calibri"/>
                <w:color w:val="000000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R</w:t>
            </w:r>
            <w:r w:rsidRPr="00321F7E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</w:p>
          <w:p w14:paraId="656841E3" w14:textId="77777777" w:rsidR="00651B09" w:rsidRPr="00321F7E" w:rsidRDefault="00651B09" w:rsidP="00651B0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6BB4809F" w14:textId="6718DDA0" w:rsidR="00651B09" w:rsidRPr="00321F7E" w:rsidRDefault="00651B09" w:rsidP="0003794E">
            <w:pPr>
              <w:autoSpaceDE w:val="0"/>
              <w:autoSpaceDN w:val="0"/>
              <w:adjustRightInd w:val="0"/>
              <w:spacing w:after="120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The </w:t>
            </w:r>
            <w:r w:rsidR="00921053">
              <w:rPr>
                <w:rFonts w:ascii="Calibri" w:eastAsia="Calibri" w:hAnsi="Calibri" w:cs="Calibri"/>
                <w:color w:val="000000"/>
                <w:szCs w:val="24"/>
              </w:rPr>
              <w:t>training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approved for the retail </w:t>
            </w:r>
            <w:r w:rsidR="00921053">
              <w:rPr>
                <w:rFonts w:ascii="Calibri" w:eastAsia="Calibri" w:hAnsi="Calibri" w:cs="Calibri"/>
                <w:color w:val="000000"/>
                <w:szCs w:val="24"/>
              </w:rPr>
              <w:t xml:space="preserve">sector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or </w:t>
            </w:r>
            <w:r w:rsidR="00921053">
              <w:rPr>
                <w:rFonts w:ascii="Calibri" w:eastAsia="Calibri" w:hAnsi="Calibri" w:cs="Calibri"/>
                <w:color w:val="000000"/>
                <w:szCs w:val="24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health and community services sector.  </w:t>
            </w:r>
          </w:p>
          <w:p w14:paraId="117D1C90" w14:textId="6C58BC93" w:rsidR="00A22003" w:rsidRPr="00B06406" w:rsidRDefault="00A22003" w:rsidP="00651B09">
            <w:pPr>
              <w:spacing w:line="405" w:lineRule="atLeast"/>
              <w:rPr>
                <w:rFonts w:ascii="Source Sans Pro" w:hAnsi="Source Sans Pro"/>
                <w:sz w:val="27"/>
                <w:szCs w:val="27"/>
                <w:lang w:eastAsia="en-AU"/>
              </w:rPr>
            </w:pPr>
          </w:p>
        </w:tc>
      </w:tr>
      <w:tr w:rsidR="00E204A2" w:rsidRPr="00B06406" w14:paraId="048A0246" w14:textId="77777777" w:rsidTr="009C5612">
        <w:trPr>
          <w:cantSplit/>
        </w:trPr>
        <w:tc>
          <w:tcPr>
            <w:tcW w:w="4537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D5E1AB" w14:textId="459DE5A7" w:rsidR="00A22003" w:rsidRPr="008E1053" w:rsidRDefault="00A22003" w:rsidP="00A2200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</w:pPr>
            <w:r w:rsidRPr="008E1053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  <w:lastRenderedPageBreak/>
              <w:t>Retail</w:t>
            </w:r>
          </w:p>
          <w:p w14:paraId="08DC4BE5" w14:textId="12AFB003" w:rsidR="00A22003" w:rsidRPr="00A22003" w:rsidRDefault="00A22003" w:rsidP="00A22003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Businesses such as convenience stores, grocers, petrol stations.</w:t>
            </w:r>
          </w:p>
        </w:tc>
        <w:tc>
          <w:tcPr>
            <w:tcW w:w="552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798D9C" w14:textId="77777777" w:rsidR="00651B09" w:rsidRPr="00651B09" w:rsidRDefault="00651B09" w:rsidP="0003794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Cs w:val="24"/>
                <w:lang w:eastAsia="en-AU"/>
              </w:rPr>
            </w:pPr>
            <w:r w:rsidRPr="00651B09">
              <w:rPr>
                <w:rFonts w:ascii="Calibri" w:hAnsi="Calibri" w:cs="Calibri"/>
                <w:szCs w:val="24"/>
                <w:lang w:eastAsia="en-AU"/>
              </w:rPr>
              <w:t>SIRRFSA001 Handle food safely in a retail environment.</w:t>
            </w:r>
          </w:p>
          <w:p w14:paraId="4A3A9168" w14:textId="77777777" w:rsidR="00651B09" w:rsidRDefault="00651B09" w:rsidP="00651B0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  <w:lang w:eastAsia="en-AU"/>
              </w:rPr>
            </w:pPr>
          </w:p>
          <w:p w14:paraId="43E926A9" w14:textId="77777777" w:rsidR="00651B09" w:rsidRDefault="00651B09" w:rsidP="00651B0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  <w:lang w:eastAsia="en-AU"/>
              </w:rPr>
            </w:pPr>
            <w:r>
              <w:rPr>
                <w:rFonts w:ascii="Calibri" w:hAnsi="Calibri" w:cs="Calibri"/>
                <w:szCs w:val="24"/>
                <w:lang w:eastAsia="en-AU"/>
              </w:rPr>
              <w:t>OR</w:t>
            </w:r>
          </w:p>
          <w:p w14:paraId="627D001A" w14:textId="77777777" w:rsidR="00651B09" w:rsidRDefault="00651B09" w:rsidP="00651B0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  <w:lang w:eastAsia="en-AU"/>
              </w:rPr>
            </w:pPr>
          </w:p>
          <w:p w14:paraId="0658562E" w14:textId="527C5BDF" w:rsidR="00A22003" w:rsidRPr="00921053" w:rsidRDefault="00921053" w:rsidP="00921053">
            <w:pPr>
              <w:autoSpaceDE w:val="0"/>
              <w:autoSpaceDN w:val="0"/>
              <w:adjustRightInd w:val="0"/>
              <w:spacing w:after="120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The training approved for the hospitality sector or the health and community services sector.  </w:t>
            </w:r>
          </w:p>
        </w:tc>
      </w:tr>
      <w:tr w:rsidR="00651B09" w:rsidRPr="00B06406" w14:paraId="40AF5771" w14:textId="77777777" w:rsidTr="009C5612">
        <w:trPr>
          <w:cantSplit/>
        </w:trPr>
        <w:tc>
          <w:tcPr>
            <w:tcW w:w="4537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0A9733" w14:textId="77777777" w:rsidR="00651B09" w:rsidRPr="008E1053" w:rsidRDefault="00651B09" w:rsidP="00A2200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lang w:eastAsia="en-AU"/>
              </w:rPr>
            </w:pPr>
            <w:r w:rsidRPr="008E1053">
              <w:rPr>
                <w:rFonts w:ascii="Calibri" w:hAnsi="Calibri" w:cs="Calibri"/>
                <w:b/>
                <w:bCs/>
                <w:sz w:val="28"/>
                <w:szCs w:val="28"/>
                <w:lang w:eastAsia="en-AU"/>
              </w:rPr>
              <w:t>Health and community services</w:t>
            </w:r>
          </w:p>
          <w:p w14:paraId="405775C4" w14:textId="77777777" w:rsidR="00651B09" w:rsidRDefault="00651B09" w:rsidP="00A2200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  <w:lang w:eastAsia="en-AU"/>
              </w:rPr>
            </w:pPr>
            <w:r>
              <w:rPr>
                <w:rFonts w:ascii="Calibri" w:hAnsi="Calibri" w:cs="Calibri"/>
                <w:szCs w:val="24"/>
                <w:lang w:eastAsia="en-AU"/>
              </w:rPr>
              <w:t>Businesses such as food service providers in hospitals, hospice, nursing homes and childcare centres.</w:t>
            </w:r>
          </w:p>
          <w:p w14:paraId="349C1821" w14:textId="141DEC9A" w:rsidR="00651B09" w:rsidRPr="00B06406" w:rsidRDefault="00651B09" w:rsidP="0014754D">
            <w:pPr>
              <w:spacing w:line="405" w:lineRule="atLeast"/>
              <w:rPr>
                <w:sz w:val="27"/>
                <w:szCs w:val="27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3568805" w14:textId="4192955F" w:rsidR="00651B09" w:rsidRPr="00651B09" w:rsidRDefault="00651B09" w:rsidP="0014754D">
            <w:pPr>
              <w:spacing w:after="120" w:line="405" w:lineRule="atLeast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 w:rsidRPr="00651B09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All three</w:t>
            </w:r>
            <w:r w:rsidR="00C22E0C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 competency</w:t>
            </w:r>
            <w:r w:rsidRPr="00651B09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 units:</w:t>
            </w:r>
          </w:p>
          <w:p w14:paraId="3D9E7364" w14:textId="77777777" w:rsidR="00651B09" w:rsidRPr="00321F7E" w:rsidRDefault="00651B09" w:rsidP="006B35D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80"/>
              <w:ind w:left="714" w:hanging="357"/>
              <w:contextualSpacing w:val="0"/>
              <w:rPr>
                <w:rFonts w:ascii="Calibri" w:hAnsi="Calibri" w:cs="Calibri"/>
                <w:szCs w:val="24"/>
                <w:lang w:eastAsia="en-AU"/>
              </w:rPr>
            </w:pPr>
            <w:r w:rsidRPr="00321F7E">
              <w:rPr>
                <w:rFonts w:ascii="Calibri" w:hAnsi="Calibri" w:cs="Calibri"/>
                <w:szCs w:val="24"/>
                <w:lang w:eastAsia="en-AU"/>
              </w:rPr>
              <w:t xml:space="preserve">HLTFSE001 Follow basic food safety practices; and </w:t>
            </w:r>
          </w:p>
          <w:p w14:paraId="02BD9F58" w14:textId="77777777" w:rsidR="00651B09" w:rsidRPr="00321F7E" w:rsidRDefault="00651B09" w:rsidP="006B35D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80"/>
              <w:ind w:left="714" w:hanging="357"/>
              <w:contextualSpacing w:val="0"/>
              <w:rPr>
                <w:rFonts w:ascii="Calibri" w:hAnsi="Calibri" w:cs="Calibri"/>
                <w:szCs w:val="24"/>
                <w:lang w:eastAsia="en-AU"/>
              </w:rPr>
            </w:pPr>
            <w:r w:rsidRPr="00321F7E">
              <w:rPr>
                <w:rFonts w:ascii="Calibri" w:hAnsi="Calibri" w:cs="Calibri"/>
                <w:szCs w:val="24"/>
                <w:lang w:eastAsia="en-AU"/>
              </w:rPr>
              <w:t>HLTFSE005 Apply and monitor food safety requirements; and</w:t>
            </w:r>
          </w:p>
          <w:p w14:paraId="2E48FA19" w14:textId="7693C260" w:rsidR="00651B09" w:rsidRPr="00651B09" w:rsidRDefault="00651B09" w:rsidP="0003794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Calibri" w:hAnsi="Calibri" w:cs="Calibri"/>
                <w:szCs w:val="24"/>
                <w:lang w:eastAsia="en-AU"/>
              </w:rPr>
            </w:pPr>
            <w:r w:rsidRPr="00321F7E">
              <w:rPr>
                <w:rFonts w:ascii="Calibri" w:hAnsi="Calibri" w:cs="Calibri"/>
                <w:szCs w:val="24"/>
                <w:lang w:eastAsia="en-AU"/>
              </w:rPr>
              <w:t>HLTFSE007 Oversee the day-to-day implementation of food safety in the workplace</w:t>
            </w:r>
            <w:r>
              <w:rPr>
                <w:rFonts w:ascii="Calibri" w:hAnsi="Calibri" w:cs="Calibri"/>
                <w:szCs w:val="24"/>
                <w:lang w:eastAsia="en-AU"/>
              </w:rPr>
              <w:t>.</w:t>
            </w:r>
          </w:p>
        </w:tc>
      </w:tr>
      <w:tr w:rsidR="00A22003" w:rsidRPr="00B06406" w14:paraId="3698C3AD" w14:textId="77777777" w:rsidTr="009C5612">
        <w:trPr>
          <w:cantSplit/>
        </w:trPr>
        <w:tc>
          <w:tcPr>
            <w:tcW w:w="4537" w:type="dxa"/>
            <w:shd w:val="clear" w:color="auto" w:fill="auto"/>
            <w:vAlign w:val="center"/>
          </w:tcPr>
          <w:p w14:paraId="63183B9A" w14:textId="77777777" w:rsidR="00651B09" w:rsidRPr="008E1053" w:rsidRDefault="00651B09" w:rsidP="00651B09">
            <w:pPr>
              <w:shd w:val="clear" w:color="auto" w:fill="FFFFFF"/>
              <w:ind w:left="279" w:right="428"/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</w:pPr>
            <w:r w:rsidRPr="008E1053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  <w:t>Food businesses that do not sell potentially hazardous food</w:t>
            </w:r>
          </w:p>
          <w:p w14:paraId="33B37716" w14:textId="573319C4" w:rsidR="00651B09" w:rsidRDefault="00651B09" w:rsidP="00651B09">
            <w:pPr>
              <w:shd w:val="clear" w:color="auto" w:fill="FFFFFF"/>
              <w:ind w:left="279" w:right="428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Businesses </w:t>
            </w:r>
            <w:r w:rsidR="00961CF4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(including home-based businesses) </w:t>
            </w: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that sell only foods that do not need to be kept frozen, refrigerated or hot such as plain bread, dry goods and confectionary.</w:t>
            </w:r>
          </w:p>
          <w:p w14:paraId="5F31C9C4" w14:textId="77777777" w:rsidR="00A22003" w:rsidRPr="00B06406" w:rsidRDefault="00A22003" w:rsidP="0014754D">
            <w:pPr>
              <w:rPr>
                <w:sz w:val="27"/>
                <w:szCs w:val="27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814EB21" w14:textId="2C111B85" w:rsidR="00E204A2" w:rsidRDefault="00F558C0" w:rsidP="0003794E">
            <w:pPr>
              <w:shd w:val="clear" w:color="auto" w:fill="FFFFFF"/>
              <w:spacing w:before="120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Online</w:t>
            </w:r>
            <w:r w:rsidR="00E204A2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 </w:t>
            </w:r>
            <w:hyperlink r:id="rId11" w:history="1">
              <w:r w:rsidR="00E204A2" w:rsidRPr="00263FE7">
                <w:rPr>
                  <w:rStyle w:val="Hyperlink"/>
                  <w:rFonts w:asciiTheme="minorHAnsi" w:hAnsiTheme="minorHAnsi" w:cstheme="minorHAnsi"/>
                  <w:szCs w:val="24"/>
                  <w:lang w:eastAsia="en-AU"/>
                </w:rPr>
                <w:t>DoFoodSafely</w:t>
              </w:r>
            </w:hyperlink>
            <w:r w:rsidRPr="000A54F5">
              <w:rPr>
                <w:rStyle w:val="Hyperlink"/>
                <w:rFonts w:asciiTheme="minorHAnsi" w:hAnsiTheme="minorHAnsi" w:cstheme="minorHAnsi"/>
                <w:szCs w:val="24"/>
                <w:u w:val="none"/>
                <w:lang w:eastAsia="en-AU"/>
              </w:rPr>
              <w:t xml:space="preserve"> </w:t>
            </w:r>
            <w:r w:rsidRPr="00F558C0">
              <w:rPr>
                <w:rStyle w:val="Hyperlink"/>
                <w:rFonts w:ascii="Calibri" w:hAnsi="Calibri" w:cs="Calibri"/>
                <w:color w:val="auto"/>
                <w:u w:val="none"/>
              </w:rPr>
              <w:t>t</w:t>
            </w:r>
            <w:r w:rsidRPr="000A54F5">
              <w:rPr>
                <w:rStyle w:val="Hyperlink"/>
                <w:rFonts w:ascii="Calibri" w:hAnsi="Calibri" w:cs="Calibri"/>
                <w:color w:val="auto"/>
                <w:u w:val="none"/>
              </w:rPr>
              <w:t>raining</w:t>
            </w:r>
            <w:r w:rsidR="00E204A2" w:rsidRPr="00F558C0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.</w:t>
            </w:r>
          </w:p>
          <w:p w14:paraId="058D4D73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18E0DCF1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OR</w:t>
            </w:r>
          </w:p>
          <w:p w14:paraId="0588CAD1" w14:textId="0E9630FC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6BD96F6B" w14:textId="799CDFCE" w:rsidR="00E204A2" w:rsidRDefault="00664E19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Online</w:t>
            </w:r>
            <w:r w:rsidR="00E204A2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 </w:t>
            </w:r>
            <w:hyperlink r:id="rId12" w:history="1">
              <w:r w:rsidR="00E204A2" w:rsidRPr="00263FE7">
                <w:rPr>
                  <w:rStyle w:val="Hyperlink"/>
                  <w:rFonts w:asciiTheme="minorHAnsi" w:hAnsiTheme="minorHAnsi" w:cstheme="minorHAnsi"/>
                  <w:szCs w:val="24"/>
                  <w:lang w:eastAsia="en-AU"/>
                </w:rPr>
                <w:t>I’m Alert Food Safety Training</w:t>
              </w:r>
              <w:r w:rsidR="00E204A2" w:rsidRPr="00263FE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  <w:lang w:eastAsia="en-AU"/>
                </w:rPr>
                <w:t>.</w:t>
              </w:r>
            </w:hyperlink>
          </w:p>
          <w:p w14:paraId="0F943E41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45250A1F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OR</w:t>
            </w:r>
          </w:p>
          <w:p w14:paraId="39021E2E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14164D1B" w14:textId="1B374F46" w:rsidR="00A22003" w:rsidRPr="0003794E" w:rsidRDefault="00C22E0C" w:rsidP="0003794E">
            <w:pPr>
              <w:shd w:val="clear" w:color="auto" w:fill="FFFFFF"/>
              <w:spacing w:after="120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Any of the</w:t>
            </w:r>
            <w:r w:rsidR="00E204A2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 competency unit</w:t>
            </w:r>
            <w:r w:rsidR="00921053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s</w:t>
            </w:r>
            <w:r w:rsidR="00E204A2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 approved for </w:t>
            </w:r>
            <w:r w:rsidR="00921053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another industry sector. </w:t>
            </w:r>
          </w:p>
        </w:tc>
      </w:tr>
      <w:tr w:rsidR="00A22003" w:rsidRPr="00B06406" w14:paraId="658FF834" w14:textId="77777777" w:rsidTr="009C5612">
        <w:trPr>
          <w:cantSplit/>
        </w:trPr>
        <w:tc>
          <w:tcPr>
            <w:tcW w:w="4537" w:type="dxa"/>
            <w:shd w:val="clear" w:color="auto" w:fill="auto"/>
            <w:vAlign w:val="center"/>
          </w:tcPr>
          <w:p w14:paraId="42DDBDE9" w14:textId="77777777" w:rsidR="00651B09" w:rsidRPr="008E1053" w:rsidRDefault="00651B09" w:rsidP="00E204A2">
            <w:pPr>
              <w:shd w:val="clear" w:color="auto" w:fill="FFFFFF"/>
              <w:ind w:left="279" w:right="428"/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</w:pPr>
            <w:r w:rsidRPr="008E1053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lang w:eastAsia="en-AU"/>
              </w:rPr>
              <w:lastRenderedPageBreak/>
              <w:t>Food businesses that sell food only at a declared event</w:t>
            </w:r>
          </w:p>
          <w:p w14:paraId="40FFF7A8" w14:textId="03677D8A" w:rsidR="00A22003" w:rsidRPr="00B06406" w:rsidRDefault="00651B09" w:rsidP="00E204A2">
            <w:pPr>
              <w:ind w:left="279" w:right="428"/>
              <w:rPr>
                <w:sz w:val="27"/>
                <w:szCs w:val="27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Businesses, including community organisations, which sell food only at </w:t>
            </w:r>
            <w:hyperlink w:anchor="_Definitions_1" w:history="1">
              <w:r w:rsidRPr="00280234">
                <w:rPr>
                  <w:rStyle w:val="Hyperlink"/>
                  <w:rFonts w:asciiTheme="minorHAnsi" w:hAnsiTheme="minorHAnsi" w:cstheme="minorHAnsi"/>
                  <w:szCs w:val="24"/>
                  <w:lang w:eastAsia="en-AU"/>
                </w:rPr>
                <w:t>declared events</w:t>
              </w:r>
            </w:hyperlink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 such as the National Multicultural Festival.</w:t>
            </w:r>
          </w:p>
        </w:tc>
        <w:tc>
          <w:tcPr>
            <w:tcW w:w="552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D45F040" w14:textId="77777777" w:rsidR="00F558C0" w:rsidRDefault="00F558C0" w:rsidP="0003794E">
            <w:pPr>
              <w:shd w:val="clear" w:color="auto" w:fill="FFFFFF"/>
              <w:spacing w:after="120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Online </w:t>
            </w:r>
            <w:hyperlink r:id="rId13" w:history="1">
              <w:r w:rsidRPr="00263FE7">
                <w:rPr>
                  <w:rStyle w:val="Hyperlink"/>
                  <w:rFonts w:asciiTheme="minorHAnsi" w:hAnsiTheme="minorHAnsi" w:cstheme="minorHAnsi"/>
                  <w:szCs w:val="24"/>
                  <w:lang w:eastAsia="en-AU"/>
                </w:rPr>
                <w:t>DoFoodSafely</w:t>
              </w:r>
            </w:hyperlink>
            <w:r w:rsidRPr="0014754D">
              <w:rPr>
                <w:rStyle w:val="Hyperlink"/>
                <w:rFonts w:asciiTheme="minorHAnsi" w:hAnsiTheme="minorHAnsi" w:cstheme="minorHAnsi"/>
                <w:szCs w:val="24"/>
                <w:u w:val="none"/>
                <w:lang w:eastAsia="en-AU"/>
              </w:rPr>
              <w:t xml:space="preserve"> </w:t>
            </w:r>
            <w:r w:rsidRPr="00F558C0">
              <w:rPr>
                <w:rStyle w:val="Hyperlink"/>
                <w:rFonts w:ascii="Calibri" w:hAnsi="Calibri" w:cs="Calibri"/>
                <w:color w:val="auto"/>
                <w:u w:val="none"/>
              </w:rPr>
              <w:t>t</w:t>
            </w:r>
            <w:r w:rsidRPr="0014754D">
              <w:rPr>
                <w:rStyle w:val="Hyperlink"/>
                <w:rFonts w:ascii="Calibri" w:hAnsi="Calibri" w:cs="Calibri"/>
                <w:color w:val="auto"/>
                <w:u w:val="none"/>
              </w:rPr>
              <w:t>raining</w:t>
            </w:r>
            <w:r w:rsidRPr="00F558C0"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.</w:t>
            </w:r>
          </w:p>
          <w:p w14:paraId="2F1EC73B" w14:textId="77777777" w:rsidR="00F558C0" w:rsidRDefault="00F558C0" w:rsidP="00F558C0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4ACDDF33" w14:textId="77777777" w:rsidR="00F558C0" w:rsidRDefault="00F558C0" w:rsidP="00F558C0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OR</w:t>
            </w:r>
          </w:p>
          <w:p w14:paraId="56F88D47" w14:textId="32E1EFF1" w:rsidR="00F558C0" w:rsidRDefault="00F558C0" w:rsidP="00F558C0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1850D043" w14:textId="77777777" w:rsidR="00F558C0" w:rsidRDefault="00F558C0" w:rsidP="00F558C0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 xml:space="preserve">Online </w:t>
            </w:r>
            <w:hyperlink r:id="rId14" w:history="1">
              <w:r w:rsidRPr="00263FE7">
                <w:rPr>
                  <w:rStyle w:val="Hyperlink"/>
                  <w:rFonts w:asciiTheme="minorHAnsi" w:hAnsiTheme="minorHAnsi" w:cstheme="minorHAnsi"/>
                  <w:szCs w:val="24"/>
                  <w:lang w:eastAsia="en-AU"/>
                </w:rPr>
                <w:t>I’m Alert Food Safety Training</w:t>
              </w:r>
              <w:r w:rsidRPr="00263FE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  <w:lang w:eastAsia="en-AU"/>
                </w:rPr>
                <w:t>.</w:t>
              </w:r>
            </w:hyperlink>
          </w:p>
          <w:p w14:paraId="7F68906B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69794D28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OR</w:t>
            </w:r>
          </w:p>
          <w:p w14:paraId="6D91F422" w14:textId="77777777" w:rsidR="00E204A2" w:rsidRDefault="00E204A2" w:rsidP="00E204A2">
            <w:pPr>
              <w:shd w:val="clear" w:color="auto" w:fill="FFFFFF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</w:p>
          <w:p w14:paraId="36CCB030" w14:textId="4AB0814A" w:rsidR="00A22003" w:rsidRPr="0003794E" w:rsidRDefault="000302F7" w:rsidP="0003794E">
            <w:pPr>
              <w:shd w:val="clear" w:color="auto" w:fill="FFFFFF"/>
              <w:spacing w:after="120"/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111111"/>
                <w:szCs w:val="24"/>
                <w:lang w:eastAsia="en-AU"/>
              </w:rPr>
              <w:t>Any of the competency units approved for another industry sector.</w:t>
            </w:r>
          </w:p>
        </w:tc>
      </w:tr>
      <w:bookmarkEnd w:id="6"/>
    </w:tbl>
    <w:p w14:paraId="6B5551BB" w14:textId="77777777" w:rsidR="00A22003" w:rsidRDefault="00A22003" w:rsidP="009429EE">
      <w:pPr>
        <w:shd w:val="clear" w:color="auto" w:fill="FFFFFF"/>
        <w:rPr>
          <w:rFonts w:asciiTheme="minorHAnsi" w:hAnsiTheme="minorHAnsi" w:cstheme="minorHAnsi"/>
          <w:color w:val="111111"/>
          <w:szCs w:val="24"/>
          <w:lang w:eastAsia="en-AU"/>
        </w:rPr>
      </w:pPr>
    </w:p>
    <w:p w14:paraId="6C89D8F2" w14:textId="4F3F9EAF" w:rsidR="003958A7" w:rsidRPr="00B771F4" w:rsidRDefault="008E1053" w:rsidP="08CF69EC">
      <w:pPr>
        <w:pStyle w:val="Heading2"/>
        <w:widowControl/>
        <w:spacing w:before="360" w:after="120"/>
        <w:jc w:val="left"/>
        <w:rPr>
          <w:rFonts w:ascii="Calibri" w:hAnsi="Calibri" w:cs="Times New Roman"/>
          <w:b/>
          <w:bCs/>
          <w:i w:val="0"/>
          <w:iCs w:val="0"/>
          <w:color w:val="548DD4"/>
          <w:sz w:val="28"/>
          <w:szCs w:val="28"/>
          <w:lang w:eastAsia="en-AU"/>
        </w:rPr>
      </w:pPr>
      <w:bookmarkStart w:id="7" w:name="_Toc1959137188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S</w:t>
      </w:r>
      <w:r w:rsidR="00247EF6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uperseded</w:t>
      </w:r>
      <w:r w:rsidR="00AC7661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 </w:t>
      </w:r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approved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f</w:t>
      </w:r>
      <w:r w:rsidR="003958A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ood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s</w:t>
      </w:r>
      <w:r w:rsidR="003958A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afety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t</w:t>
      </w:r>
      <w:r w:rsidR="003958A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raining</w:t>
      </w:r>
      <w:bookmarkEnd w:id="7"/>
      <w:r w:rsidR="003958A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 </w:t>
      </w:r>
    </w:p>
    <w:p w14:paraId="6A87E392" w14:textId="55B33837" w:rsidR="00D72FFE" w:rsidRDefault="00247EF6" w:rsidP="008E1053">
      <w:pPr>
        <w:autoSpaceDE w:val="0"/>
        <w:autoSpaceDN w:val="0"/>
        <w:adjustRightInd w:val="0"/>
        <w:spacing w:after="60"/>
        <w:rPr>
          <w:rFonts w:ascii="Calibri" w:hAnsi="Calibri"/>
        </w:rPr>
      </w:pPr>
      <w:r>
        <w:rPr>
          <w:rFonts w:ascii="Calibri" w:hAnsi="Calibri" w:cs="Calibri"/>
          <w:szCs w:val="24"/>
          <w:lang w:eastAsia="en-AU"/>
        </w:rPr>
        <w:t xml:space="preserve">If a person has completed </w:t>
      </w:r>
      <w:r w:rsidR="009C5612">
        <w:rPr>
          <w:rFonts w:ascii="Calibri" w:hAnsi="Calibri" w:cs="Calibri"/>
          <w:szCs w:val="24"/>
          <w:lang w:eastAsia="en-AU"/>
        </w:rPr>
        <w:t>previously</w:t>
      </w:r>
      <w:r>
        <w:rPr>
          <w:rFonts w:ascii="Calibri" w:hAnsi="Calibri" w:cs="Calibri"/>
          <w:szCs w:val="24"/>
          <w:lang w:eastAsia="en-AU"/>
        </w:rPr>
        <w:t xml:space="preserve"> approved food safety training, </w:t>
      </w:r>
      <w:r>
        <w:rPr>
          <w:rFonts w:ascii="Calibri" w:hAnsi="Calibri"/>
        </w:rPr>
        <w:t>the training</w:t>
      </w:r>
      <w:r w:rsidR="00F558C0">
        <w:rPr>
          <w:rFonts w:ascii="Calibri" w:hAnsi="Calibri"/>
        </w:rPr>
        <w:t xml:space="preserve"> </w:t>
      </w:r>
      <w:r>
        <w:rPr>
          <w:rFonts w:ascii="Calibri" w:hAnsi="Calibri"/>
        </w:rPr>
        <w:t>remain</w:t>
      </w:r>
      <w:r w:rsidR="00F558C0">
        <w:rPr>
          <w:rFonts w:ascii="Calibri" w:hAnsi="Calibri"/>
        </w:rPr>
        <w:t>s</w:t>
      </w:r>
      <w:r>
        <w:rPr>
          <w:rFonts w:ascii="Calibri" w:hAnsi="Calibri"/>
        </w:rPr>
        <w:t xml:space="preserve"> approved </w:t>
      </w:r>
      <w:r w:rsidR="00D72FFE">
        <w:rPr>
          <w:rFonts w:ascii="Calibri" w:hAnsi="Calibri"/>
        </w:rPr>
        <w:t>if</w:t>
      </w:r>
      <w:r w:rsidR="00F558C0">
        <w:rPr>
          <w:rFonts w:ascii="Calibri" w:hAnsi="Calibri"/>
        </w:rPr>
        <w:t xml:space="preserve"> all the following are met</w:t>
      </w:r>
      <w:r w:rsidR="00D72FFE">
        <w:rPr>
          <w:rFonts w:ascii="Calibri" w:hAnsi="Calibri"/>
        </w:rPr>
        <w:t>:</w:t>
      </w:r>
    </w:p>
    <w:p w14:paraId="3A4A87A1" w14:textId="5E4ACB44" w:rsidR="00D72FFE" w:rsidRPr="00A52279" w:rsidRDefault="00F558C0" w:rsidP="000A54F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0"/>
        <w:contextualSpacing w:val="0"/>
        <w:rPr>
          <w:rFonts w:ascii="Calibri" w:hAnsi="Calibri"/>
        </w:rPr>
      </w:pPr>
      <w:r>
        <w:rPr>
          <w:rFonts w:ascii="Calibri" w:hAnsi="Calibri"/>
        </w:rPr>
        <w:t>T</w:t>
      </w:r>
      <w:r w:rsidR="00247EF6" w:rsidRPr="00A52279">
        <w:rPr>
          <w:rFonts w:ascii="Calibri" w:hAnsi="Calibri"/>
        </w:rPr>
        <w:t xml:space="preserve">he </w:t>
      </w:r>
      <w:r w:rsidR="003D17D8">
        <w:rPr>
          <w:rFonts w:ascii="Calibri" w:hAnsi="Calibri"/>
        </w:rPr>
        <w:t xml:space="preserve">person </w:t>
      </w:r>
      <w:r w:rsidR="00247EF6" w:rsidRPr="00A52279">
        <w:rPr>
          <w:rFonts w:ascii="Calibri" w:hAnsi="Calibri"/>
        </w:rPr>
        <w:t>completed</w:t>
      </w:r>
      <w:r w:rsidR="00D72FFE" w:rsidRPr="00A52279">
        <w:rPr>
          <w:rFonts w:ascii="Calibri" w:hAnsi="Calibri"/>
        </w:rPr>
        <w:t xml:space="preserve"> </w:t>
      </w:r>
      <w:r w:rsidR="003D17D8">
        <w:rPr>
          <w:rFonts w:ascii="Calibri" w:hAnsi="Calibri"/>
        </w:rPr>
        <w:t xml:space="preserve">the training </w:t>
      </w:r>
      <w:r w:rsidR="00D72FFE" w:rsidRPr="00A52279">
        <w:rPr>
          <w:rFonts w:ascii="Calibri" w:hAnsi="Calibri"/>
        </w:rPr>
        <w:t xml:space="preserve">prior to the </w:t>
      </w:r>
      <w:r w:rsidR="003D17D8">
        <w:rPr>
          <w:rFonts w:ascii="Calibri" w:hAnsi="Calibri"/>
        </w:rPr>
        <w:t>training</w:t>
      </w:r>
      <w:r w:rsidR="00D72FFE" w:rsidRPr="00A52279">
        <w:rPr>
          <w:rFonts w:ascii="Calibri" w:hAnsi="Calibri"/>
        </w:rPr>
        <w:t xml:space="preserve"> becoming superseded</w:t>
      </w:r>
      <w:r>
        <w:rPr>
          <w:rFonts w:ascii="Calibri" w:hAnsi="Calibri"/>
        </w:rPr>
        <w:t>.</w:t>
      </w:r>
    </w:p>
    <w:p w14:paraId="66433121" w14:textId="15CD4A19" w:rsidR="003958A7" w:rsidRPr="00A52279" w:rsidRDefault="00F558C0" w:rsidP="000A54F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0"/>
        <w:contextualSpacing w:val="0"/>
        <w:rPr>
          <w:rFonts w:ascii="Calibri" w:hAnsi="Calibri"/>
        </w:rPr>
      </w:pPr>
      <w:r>
        <w:rPr>
          <w:rFonts w:ascii="Calibri" w:hAnsi="Calibri"/>
        </w:rPr>
        <w:t>T</w:t>
      </w:r>
      <w:r w:rsidR="00D72FFE" w:rsidRPr="00A52279">
        <w:rPr>
          <w:rFonts w:ascii="Calibri" w:hAnsi="Calibri"/>
        </w:rPr>
        <w:t>he</w:t>
      </w:r>
      <w:r w:rsidR="003D17D8">
        <w:rPr>
          <w:rFonts w:ascii="Calibri" w:hAnsi="Calibri"/>
        </w:rPr>
        <w:t xml:space="preserve"> person </w:t>
      </w:r>
      <w:r w:rsidR="00D72FFE" w:rsidRPr="00A52279">
        <w:rPr>
          <w:rFonts w:ascii="Calibri" w:hAnsi="Calibri"/>
        </w:rPr>
        <w:t>completed</w:t>
      </w:r>
      <w:r w:rsidR="003D17D8">
        <w:rPr>
          <w:rFonts w:ascii="Calibri" w:hAnsi="Calibri"/>
        </w:rPr>
        <w:t xml:space="preserve"> the training</w:t>
      </w:r>
      <w:r w:rsidR="00247EF6" w:rsidRPr="00A52279">
        <w:rPr>
          <w:rFonts w:ascii="Calibri" w:hAnsi="Calibri"/>
        </w:rPr>
        <w:t xml:space="preserve"> within the last five years</w:t>
      </w:r>
      <w:r>
        <w:rPr>
          <w:rFonts w:ascii="Calibri" w:hAnsi="Calibri"/>
        </w:rPr>
        <w:t>.</w:t>
      </w:r>
    </w:p>
    <w:p w14:paraId="11782A14" w14:textId="7FA05ED2" w:rsidR="00D72FFE" w:rsidRPr="00A52279" w:rsidRDefault="00F558C0" w:rsidP="000A54F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 w:cs="Calibri"/>
          <w:szCs w:val="24"/>
          <w:lang w:eastAsia="en-AU"/>
        </w:rPr>
      </w:pPr>
      <w:r>
        <w:rPr>
          <w:rFonts w:ascii="Calibri" w:hAnsi="Calibri"/>
        </w:rPr>
        <w:t>T</w:t>
      </w:r>
      <w:r w:rsidR="00D72FFE" w:rsidRPr="00A52279">
        <w:rPr>
          <w:rFonts w:ascii="Calibri" w:hAnsi="Calibri"/>
        </w:rPr>
        <w:t xml:space="preserve">he person </w:t>
      </w:r>
      <w:r w:rsidR="00D72FFE" w:rsidRPr="00A52279">
        <w:rPr>
          <w:rFonts w:ascii="Calibri" w:hAnsi="Calibri" w:cs="Calibri"/>
          <w:szCs w:val="24"/>
          <w:lang w:eastAsia="en-AU"/>
        </w:rPr>
        <w:t>holds a statement of attainment for the training.</w:t>
      </w:r>
    </w:p>
    <w:p w14:paraId="34D8F9CC" w14:textId="294A9EF4" w:rsidR="00DB3576" w:rsidRPr="00093862" w:rsidRDefault="00DB3576" w:rsidP="08CF69EC">
      <w:pPr>
        <w:pStyle w:val="Heading2"/>
        <w:widowControl/>
        <w:spacing w:before="360" w:after="120"/>
        <w:jc w:val="left"/>
        <w:rPr>
          <w:rFonts w:ascii="Calibri" w:hAnsi="Calibri" w:cs="Times New Roman"/>
          <w:b/>
          <w:bCs/>
          <w:i w:val="0"/>
          <w:iCs w:val="0"/>
          <w:color w:val="548DD4"/>
          <w:sz w:val="28"/>
          <w:szCs w:val="28"/>
          <w:lang w:eastAsia="en-AU"/>
        </w:rPr>
      </w:pPr>
      <w:bookmarkStart w:id="8" w:name="_Toc744815970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Mutual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r</w:t>
      </w:r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ecognition</w:t>
      </w:r>
      <w:bookmarkEnd w:id="8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 </w:t>
      </w:r>
    </w:p>
    <w:p w14:paraId="7E14208E" w14:textId="11DB06B8" w:rsidR="00D72FFE" w:rsidRDefault="00DB3576" w:rsidP="006726C9">
      <w:pPr>
        <w:autoSpaceDE w:val="0"/>
        <w:autoSpaceDN w:val="0"/>
        <w:adjustRightInd w:val="0"/>
        <w:spacing w:after="60"/>
        <w:rPr>
          <w:rFonts w:ascii="Calibri" w:hAnsi="Calibri"/>
        </w:rPr>
      </w:pPr>
      <w:r>
        <w:rPr>
          <w:rFonts w:ascii="Calibri" w:hAnsi="Calibri"/>
        </w:rPr>
        <w:t xml:space="preserve">If </w:t>
      </w:r>
      <w:r w:rsidR="00C34B8E">
        <w:rPr>
          <w:rFonts w:ascii="Calibri" w:hAnsi="Calibri"/>
        </w:rPr>
        <w:t xml:space="preserve">a person has </w:t>
      </w:r>
      <w:r>
        <w:rPr>
          <w:rFonts w:ascii="Calibri" w:hAnsi="Calibri"/>
        </w:rPr>
        <w:t xml:space="preserve">completed </w:t>
      </w:r>
      <w:r w:rsidR="003D17D8">
        <w:rPr>
          <w:rFonts w:ascii="Calibri" w:hAnsi="Calibri"/>
        </w:rPr>
        <w:t>food safety</w:t>
      </w:r>
      <w:r w:rsidR="00280234">
        <w:rPr>
          <w:rFonts w:ascii="Calibri" w:hAnsi="Calibri"/>
        </w:rPr>
        <w:t xml:space="preserve"> </w:t>
      </w:r>
      <w:r>
        <w:rPr>
          <w:rFonts w:ascii="Calibri" w:hAnsi="Calibri"/>
        </w:rPr>
        <w:t>training</w:t>
      </w:r>
      <w:r w:rsidR="00C34B8E">
        <w:rPr>
          <w:rFonts w:ascii="Calibri" w:hAnsi="Calibri"/>
        </w:rPr>
        <w:t xml:space="preserve"> </w:t>
      </w:r>
      <w:r>
        <w:rPr>
          <w:rFonts w:ascii="Calibri" w:hAnsi="Calibri"/>
        </w:rPr>
        <w:t>that allow</w:t>
      </w:r>
      <w:r w:rsidR="00A32571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C34B8E">
        <w:rPr>
          <w:rFonts w:ascii="Calibri" w:hAnsi="Calibri"/>
        </w:rPr>
        <w:t>that person</w:t>
      </w:r>
      <w:r>
        <w:rPr>
          <w:rFonts w:ascii="Calibri" w:hAnsi="Calibri"/>
        </w:rPr>
        <w:t xml:space="preserve"> to</w:t>
      </w:r>
      <w:r w:rsidR="00C34B8E">
        <w:rPr>
          <w:rFonts w:ascii="Calibri" w:hAnsi="Calibri"/>
        </w:rPr>
        <w:t xml:space="preserve"> be appointed</w:t>
      </w:r>
      <w:r>
        <w:rPr>
          <w:rFonts w:ascii="Calibri" w:hAnsi="Calibri"/>
        </w:rPr>
        <w:t xml:space="preserve"> as a</w:t>
      </w:r>
      <w:r w:rsidR="00C34B8E">
        <w:rPr>
          <w:rFonts w:ascii="Calibri" w:hAnsi="Calibri"/>
        </w:rPr>
        <w:t>n FSS</w:t>
      </w:r>
      <w:r w:rsidRPr="00EB5190">
        <w:rPr>
          <w:rFonts w:ascii="Calibri" w:hAnsi="Calibri"/>
        </w:rPr>
        <w:t xml:space="preserve"> </w:t>
      </w:r>
      <w:r>
        <w:rPr>
          <w:rFonts w:ascii="Calibri" w:hAnsi="Calibri"/>
        </w:rPr>
        <w:t>in ano</w:t>
      </w:r>
      <w:r w:rsidRPr="00EB5190">
        <w:rPr>
          <w:rFonts w:ascii="Calibri" w:hAnsi="Calibri"/>
        </w:rPr>
        <w:t>ther</w:t>
      </w:r>
      <w:r w:rsidR="003D17D8">
        <w:rPr>
          <w:rFonts w:ascii="Calibri" w:hAnsi="Calibri"/>
        </w:rPr>
        <w:t xml:space="preserve"> Australian</w:t>
      </w:r>
      <w:r w:rsidRPr="00EB5190">
        <w:rPr>
          <w:rFonts w:ascii="Calibri" w:hAnsi="Calibri"/>
        </w:rPr>
        <w:t xml:space="preserve"> </w:t>
      </w:r>
      <w:r w:rsidR="003D17D8">
        <w:rPr>
          <w:rFonts w:ascii="Calibri" w:hAnsi="Calibri"/>
        </w:rPr>
        <w:t>s</w:t>
      </w:r>
      <w:r>
        <w:rPr>
          <w:rFonts w:ascii="Calibri" w:hAnsi="Calibri"/>
        </w:rPr>
        <w:t xml:space="preserve">tate or </w:t>
      </w:r>
      <w:r w:rsidR="003D17D8">
        <w:rPr>
          <w:rFonts w:ascii="Calibri" w:hAnsi="Calibri"/>
        </w:rPr>
        <w:t>t</w:t>
      </w:r>
      <w:r>
        <w:rPr>
          <w:rFonts w:ascii="Calibri" w:hAnsi="Calibri"/>
        </w:rPr>
        <w:t xml:space="preserve">erritory, </w:t>
      </w:r>
      <w:r w:rsidR="00C34B8E">
        <w:rPr>
          <w:rFonts w:ascii="Calibri" w:hAnsi="Calibri"/>
        </w:rPr>
        <w:t xml:space="preserve">the training </w:t>
      </w:r>
      <w:r w:rsidR="00F558C0">
        <w:rPr>
          <w:rFonts w:ascii="Calibri" w:hAnsi="Calibri"/>
        </w:rPr>
        <w:t xml:space="preserve">is </w:t>
      </w:r>
      <w:r w:rsidR="00C34B8E">
        <w:rPr>
          <w:rFonts w:ascii="Calibri" w:hAnsi="Calibri"/>
        </w:rPr>
        <w:t>approved if</w:t>
      </w:r>
      <w:r w:rsidR="00F558C0">
        <w:rPr>
          <w:rFonts w:ascii="Calibri" w:hAnsi="Calibri"/>
        </w:rPr>
        <w:t xml:space="preserve"> all the following are met</w:t>
      </w:r>
      <w:r w:rsidR="00D72FFE">
        <w:rPr>
          <w:rFonts w:ascii="Calibri" w:hAnsi="Calibri"/>
        </w:rPr>
        <w:t>:</w:t>
      </w:r>
    </w:p>
    <w:p w14:paraId="01847C97" w14:textId="5AF92575" w:rsidR="00D72FFE" w:rsidRPr="006726C9" w:rsidRDefault="00F558C0" w:rsidP="000A54F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60"/>
        <w:contextualSpacing w:val="0"/>
        <w:rPr>
          <w:rFonts w:ascii="Calibri" w:hAnsi="Calibri"/>
        </w:rPr>
      </w:pPr>
      <w:r>
        <w:rPr>
          <w:rFonts w:ascii="Calibri" w:hAnsi="Calibri"/>
        </w:rPr>
        <w:t>T</w:t>
      </w:r>
      <w:r w:rsidR="00247EF6" w:rsidRPr="006726C9">
        <w:rPr>
          <w:rFonts w:ascii="Calibri" w:hAnsi="Calibri"/>
        </w:rPr>
        <w:t>he</w:t>
      </w:r>
      <w:r w:rsidR="003D17D8">
        <w:rPr>
          <w:rFonts w:ascii="Calibri" w:hAnsi="Calibri"/>
        </w:rPr>
        <w:t xml:space="preserve"> person</w:t>
      </w:r>
      <w:r w:rsidR="00C34B8E" w:rsidRPr="006726C9">
        <w:rPr>
          <w:rFonts w:ascii="Calibri" w:hAnsi="Calibri"/>
        </w:rPr>
        <w:t xml:space="preserve"> completed</w:t>
      </w:r>
      <w:r w:rsidR="003D17D8">
        <w:rPr>
          <w:rFonts w:ascii="Calibri" w:hAnsi="Calibri"/>
        </w:rPr>
        <w:t xml:space="preserve"> the training</w:t>
      </w:r>
      <w:r w:rsidR="00C34B8E" w:rsidRPr="006726C9">
        <w:rPr>
          <w:rFonts w:ascii="Calibri" w:hAnsi="Calibri"/>
        </w:rPr>
        <w:t xml:space="preserve"> </w:t>
      </w:r>
      <w:r w:rsidR="00DB3576" w:rsidRPr="006726C9">
        <w:rPr>
          <w:rFonts w:ascii="Calibri" w:hAnsi="Calibri"/>
        </w:rPr>
        <w:t>within the last five years</w:t>
      </w:r>
      <w:r>
        <w:rPr>
          <w:rFonts w:ascii="Calibri" w:hAnsi="Calibri"/>
        </w:rPr>
        <w:t>.</w:t>
      </w:r>
    </w:p>
    <w:p w14:paraId="6162B7F0" w14:textId="231EEE65" w:rsidR="00DB3576" w:rsidRPr="00CE6BAD" w:rsidRDefault="00F558C0" w:rsidP="000A54F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D72FFE" w:rsidRPr="006726C9">
        <w:rPr>
          <w:rFonts w:ascii="Calibri" w:hAnsi="Calibri"/>
        </w:rPr>
        <w:t xml:space="preserve">he person </w:t>
      </w:r>
      <w:r w:rsidR="00D72FFE" w:rsidRPr="006726C9">
        <w:rPr>
          <w:rFonts w:ascii="Calibri" w:hAnsi="Calibri" w:cs="Calibri"/>
          <w:szCs w:val="24"/>
          <w:lang w:eastAsia="en-AU"/>
        </w:rPr>
        <w:t>holds a statement of attainment for the training.</w:t>
      </w:r>
    </w:p>
    <w:p w14:paraId="3E82334B" w14:textId="39F1192E" w:rsidR="000A5678" w:rsidRPr="00B070F7" w:rsidRDefault="00CE6BAD" w:rsidP="08CF69EC">
      <w:pPr>
        <w:pStyle w:val="Heading2"/>
        <w:widowControl/>
        <w:spacing w:before="360" w:after="120"/>
        <w:jc w:val="left"/>
        <w:rPr>
          <w:rFonts w:ascii="Calibri" w:hAnsi="Calibri" w:cs="Times New Roman"/>
          <w:b/>
          <w:bCs/>
          <w:i w:val="0"/>
          <w:iCs w:val="0"/>
          <w:color w:val="548DD4"/>
          <w:sz w:val="28"/>
          <w:szCs w:val="28"/>
          <w:lang w:eastAsia="en-AU"/>
        </w:rPr>
      </w:pPr>
      <w:bookmarkStart w:id="9" w:name="_Toc1155791076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Notification</w:t>
      </w:r>
      <w:r w:rsidR="000A5678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 of </w:t>
      </w:r>
      <w:r w:rsidR="00B070F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f</w:t>
      </w:r>
      <w:r w:rsidR="000A5678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ood </w:t>
      </w:r>
      <w:r w:rsidR="00B070F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s</w:t>
      </w:r>
      <w:r w:rsidR="000A5678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afety </w:t>
      </w:r>
      <w:r w:rsidR="00B070F7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s</w:t>
      </w:r>
      <w:r w:rsidR="000A5678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upervisors</w:t>
      </w:r>
      <w:bookmarkEnd w:id="9"/>
      <w:r w:rsidR="000A5678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 </w:t>
      </w:r>
    </w:p>
    <w:p w14:paraId="43586334" w14:textId="20F0720B" w:rsidR="00A75E61" w:rsidRDefault="00093EB3" w:rsidP="00A75E61">
      <w:pPr>
        <w:autoSpaceDE w:val="0"/>
        <w:autoSpaceDN w:val="0"/>
        <w:adjustRightInd w:val="0"/>
        <w:rPr>
          <w:rFonts w:ascii="Calibri" w:hAnsi="Calibri"/>
          <w:iCs/>
          <w:szCs w:val="24"/>
          <w:lang w:eastAsia="en-AU"/>
        </w:rPr>
      </w:pPr>
      <w:r>
        <w:rPr>
          <w:rFonts w:ascii="Calibri" w:hAnsi="Calibri"/>
          <w:iCs/>
          <w:szCs w:val="24"/>
          <w:lang w:eastAsia="en-AU"/>
        </w:rPr>
        <w:t>New businesses must appoint and notify a</w:t>
      </w:r>
      <w:r w:rsidR="00961CF4">
        <w:rPr>
          <w:rFonts w:ascii="Calibri" w:hAnsi="Calibri"/>
          <w:iCs/>
          <w:szCs w:val="24"/>
          <w:lang w:eastAsia="en-AU"/>
        </w:rPr>
        <w:t>n</w:t>
      </w:r>
      <w:r>
        <w:rPr>
          <w:rFonts w:ascii="Calibri" w:hAnsi="Calibri"/>
          <w:iCs/>
          <w:szCs w:val="24"/>
          <w:lang w:eastAsia="en-AU"/>
        </w:rPr>
        <w:t xml:space="preserve"> FSS within 30 days of the food business becoming registered.</w:t>
      </w:r>
      <w:r w:rsidR="00A75E61">
        <w:rPr>
          <w:rFonts w:ascii="Calibri" w:hAnsi="Calibri"/>
          <w:iCs/>
          <w:szCs w:val="24"/>
          <w:lang w:eastAsia="en-AU"/>
        </w:rPr>
        <w:t xml:space="preserve"> Notification of FSS details can be done by completing the ACT</w:t>
      </w:r>
      <w:r w:rsidR="00961CF4">
        <w:rPr>
          <w:rFonts w:ascii="Calibri" w:hAnsi="Calibri"/>
          <w:iCs/>
          <w:szCs w:val="24"/>
          <w:lang w:eastAsia="en-AU"/>
        </w:rPr>
        <w:t> </w:t>
      </w:r>
      <w:r w:rsidR="00A75E61">
        <w:rPr>
          <w:rFonts w:ascii="Calibri" w:hAnsi="Calibri"/>
          <w:iCs/>
          <w:szCs w:val="24"/>
          <w:lang w:eastAsia="en-AU"/>
        </w:rPr>
        <w:t xml:space="preserve">Health </w:t>
      </w:r>
      <w:hyperlink r:id="rId15" w:history="1">
        <w:r w:rsidR="00A75E61">
          <w:rPr>
            <w:rStyle w:val="Hyperlink"/>
            <w:rFonts w:ascii="Calibri" w:hAnsi="Calibri" w:cs="Calibri"/>
            <w:szCs w:val="24"/>
          </w:rPr>
          <w:t>food safety supervisor nomination form</w:t>
        </w:r>
      </w:hyperlink>
      <w:r w:rsidR="00A75E61" w:rsidRPr="00711986">
        <w:rPr>
          <w:rStyle w:val="Hyperlink"/>
          <w:rFonts w:ascii="Calibri" w:hAnsi="Calibri" w:cs="Calibri"/>
          <w:color w:val="auto"/>
          <w:szCs w:val="24"/>
          <w:u w:val="none"/>
        </w:rPr>
        <w:t>.</w:t>
      </w:r>
      <w:r w:rsidR="00A75E61" w:rsidRPr="00711986">
        <w:rPr>
          <w:rFonts w:ascii="Calibri" w:hAnsi="Calibri"/>
          <w:iCs/>
          <w:szCs w:val="24"/>
          <w:lang w:eastAsia="en-AU"/>
        </w:rPr>
        <w:t xml:space="preserve"> </w:t>
      </w:r>
    </w:p>
    <w:p w14:paraId="2C6CE88A" w14:textId="77777777" w:rsidR="00CA7D8D" w:rsidRDefault="00CA7D8D" w:rsidP="000A5678">
      <w:pPr>
        <w:autoSpaceDE w:val="0"/>
        <w:autoSpaceDN w:val="0"/>
        <w:adjustRightInd w:val="0"/>
        <w:rPr>
          <w:rFonts w:ascii="Calibri" w:hAnsi="Calibri"/>
          <w:iCs/>
          <w:szCs w:val="24"/>
          <w:lang w:eastAsia="en-AU"/>
        </w:rPr>
      </w:pPr>
    </w:p>
    <w:p w14:paraId="395836AF" w14:textId="021F6C5F" w:rsidR="00CA7D8D" w:rsidRPr="000A5678" w:rsidRDefault="00CA7D8D" w:rsidP="000A5678">
      <w:pPr>
        <w:autoSpaceDE w:val="0"/>
        <w:autoSpaceDN w:val="0"/>
        <w:adjustRightInd w:val="0"/>
        <w:rPr>
          <w:rFonts w:ascii="Calibri" w:hAnsi="Calibri"/>
          <w:iCs/>
          <w:szCs w:val="24"/>
          <w:lang w:eastAsia="en-AU"/>
        </w:rPr>
      </w:pPr>
      <w:r>
        <w:rPr>
          <w:rFonts w:ascii="Calibri" w:hAnsi="Calibri"/>
          <w:iCs/>
          <w:szCs w:val="24"/>
          <w:lang w:eastAsia="en-AU"/>
        </w:rPr>
        <w:t>For declared event</w:t>
      </w:r>
      <w:r w:rsidR="00093EB3">
        <w:rPr>
          <w:rFonts w:ascii="Calibri" w:hAnsi="Calibri"/>
          <w:iCs/>
          <w:szCs w:val="24"/>
          <w:lang w:eastAsia="en-AU"/>
        </w:rPr>
        <w:t>s,</w:t>
      </w:r>
      <w:r>
        <w:rPr>
          <w:rFonts w:ascii="Calibri" w:hAnsi="Calibri"/>
          <w:iCs/>
          <w:szCs w:val="24"/>
          <w:lang w:eastAsia="en-AU"/>
        </w:rPr>
        <w:t xml:space="preserve"> </w:t>
      </w:r>
      <w:r w:rsidR="00093EB3">
        <w:rPr>
          <w:rFonts w:ascii="Calibri" w:hAnsi="Calibri"/>
          <w:iCs/>
          <w:szCs w:val="24"/>
          <w:lang w:eastAsia="en-AU"/>
        </w:rPr>
        <w:t>food</w:t>
      </w:r>
      <w:r>
        <w:rPr>
          <w:rFonts w:ascii="Calibri" w:hAnsi="Calibri"/>
          <w:iCs/>
          <w:szCs w:val="24"/>
          <w:lang w:eastAsia="en-AU"/>
        </w:rPr>
        <w:t xml:space="preserve"> business</w:t>
      </w:r>
      <w:r w:rsidR="00961CF4">
        <w:rPr>
          <w:rFonts w:ascii="Calibri" w:hAnsi="Calibri"/>
          <w:iCs/>
          <w:szCs w:val="24"/>
          <w:lang w:eastAsia="en-AU"/>
        </w:rPr>
        <w:t>e</w:t>
      </w:r>
      <w:r w:rsidR="00093EB3">
        <w:rPr>
          <w:rFonts w:ascii="Calibri" w:hAnsi="Calibri"/>
          <w:iCs/>
          <w:szCs w:val="24"/>
          <w:lang w:eastAsia="en-AU"/>
        </w:rPr>
        <w:t xml:space="preserve">s must provide a copy of their appointed FSS’s statement of attainment with the </w:t>
      </w:r>
      <w:hyperlink r:id="rId16" w:history="1">
        <w:r w:rsidR="000A54F5">
          <w:rPr>
            <w:rStyle w:val="Hyperlink"/>
            <w:rFonts w:ascii="Calibri" w:hAnsi="Calibri"/>
            <w:iCs/>
            <w:szCs w:val="24"/>
            <w:lang w:eastAsia="en-AU"/>
          </w:rPr>
          <w:t>declared event registration application</w:t>
        </w:r>
      </w:hyperlink>
      <w:r w:rsidR="00093EB3">
        <w:rPr>
          <w:rFonts w:ascii="Calibri" w:hAnsi="Calibri"/>
          <w:iCs/>
          <w:szCs w:val="24"/>
          <w:lang w:eastAsia="en-AU"/>
        </w:rPr>
        <w:t>.</w:t>
      </w:r>
    </w:p>
    <w:p w14:paraId="12AD00B4" w14:textId="77777777" w:rsidR="00BD0101" w:rsidRPr="00093862" w:rsidRDefault="00BD0101" w:rsidP="08CF69EC">
      <w:pPr>
        <w:pStyle w:val="Heading2"/>
        <w:widowControl/>
        <w:spacing w:before="360" w:after="80"/>
        <w:jc w:val="left"/>
        <w:rPr>
          <w:rFonts w:ascii="Calibri" w:hAnsi="Calibri" w:cs="Times New Roman"/>
          <w:b/>
          <w:bCs/>
          <w:i w:val="0"/>
          <w:iCs w:val="0"/>
          <w:color w:val="548DD4"/>
          <w:sz w:val="28"/>
          <w:szCs w:val="28"/>
          <w:lang w:eastAsia="en-AU"/>
        </w:rPr>
      </w:pPr>
      <w:bookmarkStart w:id="10" w:name="_Definitions_1"/>
      <w:bookmarkStart w:id="11" w:name="_Toc222902915"/>
      <w:bookmarkEnd w:id="10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lastRenderedPageBreak/>
        <w:t>Definitions</w:t>
      </w:r>
      <w:bookmarkEnd w:id="11"/>
    </w:p>
    <w:p w14:paraId="50B0B87F" w14:textId="0CD69773" w:rsidR="00221BD3" w:rsidRDefault="00221BD3" w:rsidP="001A3A17">
      <w:pPr>
        <w:autoSpaceDE w:val="0"/>
        <w:autoSpaceDN w:val="0"/>
        <w:adjustRightInd w:val="0"/>
        <w:spacing w:before="120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Approved food safety training </w:t>
      </w:r>
      <w:r>
        <w:rPr>
          <w:rFonts w:ascii="Calibri" w:hAnsi="Calibri" w:cs="Calibri"/>
          <w:bCs/>
          <w:iCs/>
          <w:szCs w:val="24"/>
        </w:rPr>
        <w:t xml:space="preserve">means a food safety training course or competency unit approved </w:t>
      </w:r>
      <w:r w:rsidR="005843EF">
        <w:rPr>
          <w:rFonts w:ascii="Calibri" w:hAnsi="Calibri" w:cs="Calibri"/>
          <w:bCs/>
          <w:iCs/>
          <w:szCs w:val="24"/>
        </w:rPr>
        <w:t xml:space="preserve">by the Chief Health Officer (or delegate) for the purposes of Part 9A of the </w:t>
      </w:r>
      <w:hyperlink r:id="rId17" w:history="1">
        <w:r w:rsidR="005843EF" w:rsidRPr="005843EF">
          <w:rPr>
            <w:rStyle w:val="Hyperlink"/>
            <w:rFonts w:ascii="Calibri" w:hAnsi="Calibri" w:cs="Calibri"/>
            <w:bCs/>
            <w:i/>
            <w:szCs w:val="24"/>
          </w:rPr>
          <w:t>Food Act 2001</w:t>
        </w:r>
      </w:hyperlink>
      <w:r w:rsidR="005843EF">
        <w:rPr>
          <w:rFonts w:ascii="Calibri" w:hAnsi="Calibri" w:cs="Calibri"/>
          <w:bCs/>
          <w:iCs/>
          <w:szCs w:val="24"/>
        </w:rPr>
        <w:t xml:space="preserve">. </w:t>
      </w:r>
    </w:p>
    <w:p w14:paraId="21818BC9" w14:textId="553DE754" w:rsidR="005843EF" w:rsidRPr="00221BD3" w:rsidRDefault="005843EF" w:rsidP="00703F2F">
      <w:pPr>
        <w:autoSpaceDE w:val="0"/>
        <w:autoSpaceDN w:val="0"/>
        <w:adjustRightInd w:val="0"/>
        <w:spacing w:before="200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The approval of food safety training considers the</w:t>
      </w:r>
      <w:r w:rsidR="006747C2">
        <w:rPr>
          <w:rFonts w:ascii="Calibri" w:hAnsi="Calibri" w:cs="Calibri"/>
          <w:bCs/>
          <w:iCs/>
          <w:szCs w:val="24"/>
        </w:rPr>
        <w:t xml:space="preserve"> appropriateness of the</w:t>
      </w:r>
      <w:r>
        <w:rPr>
          <w:rFonts w:ascii="Calibri" w:hAnsi="Calibri" w:cs="Calibri"/>
          <w:bCs/>
          <w:iCs/>
          <w:szCs w:val="24"/>
        </w:rPr>
        <w:t xml:space="preserve"> training</w:t>
      </w:r>
      <w:r w:rsidR="006747C2">
        <w:rPr>
          <w:rFonts w:ascii="Calibri" w:hAnsi="Calibri" w:cs="Calibri"/>
          <w:bCs/>
          <w:iCs/>
          <w:szCs w:val="24"/>
        </w:rPr>
        <w:t xml:space="preserve"> for each food industry sector and whether the training </w:t>
      </w:r>
      <w:r>
        <w:rPr>
          <w:rFonts w:ascii="Calibri" w:hAnsi="Calibri" w:cs="Calibri"/>
          <w:bCs/>
          <w:iCs/>
          <w:szCs w:val="24"/>
        </w:rPr>
        <w:t>is NRT</w:t>
      </w:r>
      <w:r w:rsidR="006747C2">
        <w:rPr>
          <w:rFonts w:ascii="Calibri" w:hAnsi="Calibri" w:cs="Calibri"/>
          <w:bCs/>
          <w:iCs/>
          <w:szCs w:val="24"/>
        </w:rPr>
        <w:t xml:space="preserve"> and</w:t>
      </w:r>
      <w:r w:rsidR="00680081">
        <w:rPr>
          <w:rFonts w:ascii="Calibri" w:hAnsi="Calibri" w:cs="Calibri"/>
          <w:bCs/>
          <w:iCs/>
          <w:szCs w:val="24"/>
        </w:rPr>
        <w:t xml:space="preserve"> </w:t>
      </w:r>
      <w:r>
        <w:rPr>
          <w:rFonts w:ascii="Calibri" w:hAnsi="Calibri" w:cs="Calibri"/>
          <w:bCs/>
          <w:iCs/>
          <w:szCs w:val="24"/>
        </w:rPr>
        <w:t>provided by an RTO</w:t>
      </w:r>
      <w:r w:rsidR="006747C2">
        <w:rPr>
          <w:rFonts w:ascii="Calibri" w:hAnsi="Calibri" w:cs="Calibri"/>
          <w:bCs/>
          <w:iCs/>
          <w:szCs w:val="24"/>
        </w:rPr>
        <w:t>.</w:t>
      </w:r>
    </w:p>
    <w:p w14:paraId="0213E738" w14:textId="1C4CFDC9" w:rsidR="00A75E61" w:rsidRDefault="00515FF4" w:rsidP="00703F2F">
      <w:pPr>
        <w:autoSpaceDE w:val="0"/>
        <w:autoSpaceDN w:val="0"/>
        <w:adjustRightInd w:val="0"/>
        <w:spacing w:before="200"/>
        <w:rPr>
          <w:rFonts w:ascii="Calibri" w:hAnsi="Calibri" w:cs="Calibri"/>
          <w:szCs w:val="24"/>
        </w:rPr>
      </w:pPr>
      <w:r w:rsidRPr="006457B0">
        <w:rPr>
          <w:rFonts w:ascii="Calibri" w:hAnsi="Calibri" w:cs="Calibri"/>
          <w:b/>
          <w:i/>
          <w:szCs w:val="24"/>
        </w:rPr>
        <w:t>Declared event</w:t>
      </w:r>
      <w:r>
        <w:rPr>
          <w:rFonts w:ascii="Calibri" w:hAnsi="Calibri" w:cs="Calibri"/>
          <w:i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means an event declared by the Minister to be a regulated event under the </w:t>
      </w:r>
      <w:r w:rsidRPr="00D7686C">
        <w:rPr>
          <w:rFonts w:ascii="Calibri" w:hAnsi="Calibri" w:cs="Calibri"/>
          <w:i/>
          <w:szCs w:val="24"/>
        </w:rPr>
        <w:t>Food Act 2001</w:t>
      </w:r>
      <w:r>
        <w:rPr>
          <w:rFonts w:ascii="Calibri" w:hAnsi="Calibri" w:cs="Calibri"/>
          <w:szCs w:val="24"/>
        </w:rPr>
        <w:t xml:space="preserve">. </w:t>
      </w:r>
    </w:p>
    <w:p w14:paraId="5B09CDB6" w14:textId="221620C5" w:rsidR="00515FF4" w:rsidRPr="001A1C51" w:rsidRDefault="00A75E61" w:rsidP="00703F2F">
      <w:pPr>
        <w:autoSpaceDE w:val="0"/>
        <w:autoSpaceDN w:val="0"/>
        <w:adjustRightInd w:val="0"/>
        <w:spacing w:before="20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="00515FF4">
        <w:rPr>
          <w:rFonts w:ascii="Calibri" w:hAnsi="Calibri" w:cs="Calibri"/>
          <w:szCs w:val="24"/>
        </w:rPr>
        <w:t xml:space="preserve">eclared events are detailed on the ACT Health </w:t>
      </w:r>
      <w:hyperlink r:id="rId18" w:history="1">
        <w:r>
          <w:rPr>
            <w:rStyle w:val="Hyperlink"/>
            <w:rFonts w:ascii="Calibri" w:hAnsi="Calibri" w:cs="Calibri"/>
            <w:szCs w:val="24"/>
          </w:rPr>
          <w:t>selling food at an event webpage</w:t>
        </w:r>
      </w:hyperlink>
      <w:r w:rsidR="00515FF4">
        <w:rPr>
          <w:rFonts w:ascii="Calibri" w:hAnsi="Calibri" w:cs="Calibri"/>
          <w:szCs w:val="24"/>
        </w:rPr>
        <w:t xml:space="preserve">. </w:t>
      </w:r>
    </w:p>
    <w:p w14:paraId="36BE695D" w14:textId="1A4B7AD5" w:rsidR="005728FD" w:rsidRPr="005728FD" w:rsidRDefault="005728FD" w:rsidP="00703F2F">
      <w:pPr>
        <w:spacing w:before="20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charbolditals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F</w:t>
      </w:r>
      <w:r w:rsidRPr="005728FD">
        <w:rPr>
          <w:rStyle w:val="charbolditals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ood safety training</w:t>
      </w:r>
      <w:r w:rsidRPr="005728FD">
        <w:rPr>
          <w:rFonts w:asciiTheme="minorHAnsi" w:hAnsiTheme="minorHAnsi" w:cstheme="minorHAnsi"/>
          <w:color w:val="000000"/>
          <w:shd w:val="clear" w:color="auto" w:fill="FFFFFF"/>
        </w:rPr>
        <w:t> means a training course</w:t>
      </w:r>
      <w:r w:rsidR="007706CC">
        <w:rPr>
          <w:rFonts w:asciiTheme="minorHAnsi" w:hAnsiTheme="minorHAnsi" w:cstheme="minorHAnsi"/>
          <w:color w:val="000000"/>
          <w:shd w:val="clear" w:color="auto" w:fill="FFFFFF"/>
        </w:rPr>
        <w:t xml:space="preserve"> or competency unit</w:t>
      </w:r>
      <w:r w:rsidRPr="005728FD">
        <w:rPr>
          <w:rFonts w:asciiTheme="minorHAnsi" w:hAnsiTheme="minorHAnsi" w:cstheme="minorHAnsi"/>
          <w:color w:val="000000"/>
          <w:shd w:val="clear" w:color="auto" w:fill="FFFFFF"/>
        </w:rPr>
        <w:t xml:space="preserve"> about ways to recognise, prevent and alleviate food safety hazards in food handled or sold in a registered food business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435503B2" w14:textId="77777777" w:rsidR="00221BD3" w:rsidRDefault="00221BD3" w:rsidP="00703F2F">
      <w:pPr>
        <w:spacing w:before="200"/>
        <w:rPr>
          <w:rFonts w:ascii="Calibri" w:hAnsi="Calibri" w:cs="Calibri"/>
          <w:szCs w:val="24"/>
        </w:rPr>
      </w:pPr>
      <w:r w:rsidRPr="009F3A9F">
        <w:rPr>
          <w:rFonts w:ascii="Calibri" w:hAnsi="Calibri" w:cs="Calibri"/>
          <w:b/>
          <w:bCs/>
          <w:i/>
          <w:iCs/>
          <w:szCs w:val="24"/>
        </w:rPr>
        <w:t xml:space="preserve">Nationally Recognised Training </w:t>
      </w:r>
      <w:r w:rsidRPr="001A60E3">
        <w:rPr>
          <w:rFonts w:ascii="Calibri" w:hAnsi="Calibri" w:cs="Calibri"/>
          <w:b/>
          <w:bCs/>
          <w:i/>
          <w:iCs/>
          <w:szCs w:val="24"/>
        </w:rPr>
        <w:t>(NRT)</w:t>
      </w:r>
      <w:r>
        <w:rPr>
          <w:rFonts w:ascii="Calibri" w:hAnsi="Calibri" w:cs="Calibri"/>
          <w:szCs w:val="24"/>
        </w:rPr>
        <w:t xml:space="preserve"> </w:t>
      </w:r>
      <w:r w:rsidRPr="007174C7">
        <w:rPr>
          <w:rFonts w:ascii="Calibri" w:hAnsi="Calibri" w:cs="Calibri"/>
          <w:szCs w:val="24"/>
        </w:rPr>
        <w:t xml:space="preserve">means a training package, qualification, unit of competency, accredited course or a skill set identified as a NRT on the </w:t>
      </w:r>
      <w:hyperlink r:id="rId19" w:history="1">
        <w:r w:rsidRPr="007174C7">
          <w:rPr>
            <w:rStyle w:val="Hyperlink"/>
            <w:rFonts w:ascii="Calibri" w:hAnsi="Calibri" w:cs="Calibri"/>
            <w:szCs w:val="24"/>
          </w:rPr>
          <w:t>National Register of Vocational Education and Training (VET</w:t>
        </w:r>
      </w:hyperlink>
      <w:r w:rsidRPr="007174C7">
        <w:rPr>
          <w:rFonts w:ascii="Calibri" w:hAnsi="Calibri" w:cs="Calibri"/>
          <w:szCs w:val="24"/>
        </w:rPr>
        <w:t>).</w:t>
      </w:r>
      <w:r>
        <w:rPr>
          <w:rFonts w:ascii="Calibri" w:hAnsi="Calibri" w:cs="Calibri"/>
          <w:szCs w:val="24"/>
        </w:rPr>
        <w:t xml:space="preserve"> </w:t>
      </w:r>
    </w:p>
    <w:p w14:paraId="1200C0BA" w14:textId="380519E0" w:rsidR="00BD0101" w:rsidRPr="000874E0" w:rsidRDefault="00BD0101" w:rsidP="00515FF4">
      <w:pPr>
        <w:spacing w:before="240" w:after="60"/>
        <w:rPr>
          <w:rFonts w:ascii="Calibri" w:hAnsi="Calibri" w:cs="Calibri"/>
          <w:szCs w:val="24"/>
        </w:rPr>
      </w:pPr>
      <w:r w:rsidRPr="006457B0">
        <w:rPr>
          <w:rFonts w:ascii="Calibri" w:hAnsi="Calibri" w:cs="Calibri"/>
          <w:b/>
          <w:i/>
          <w:szCs w:val="24"/>
        </w:rPr>
        <w:t>Potentially hazardous food</w:t>
      </w:r>
      <w:r w:rsidRPr="000874E0">
        <w:rPr>
          <w:rFonts w:ascii="Calibri" w:hAnsi="Calibri" w:cs="Calibri"/>
          <w:szCs w:val="24"/>
        </w:rPr>
        <w:t xml:space="preserve"> means food that must be kept within a </w:t>
      </w:r>
      <w:r>
        <w:rPr>
          <w:rFonts w:ascii="Calibri" w:hAnsi="Calibri" w:cs="Calibri"/>
          <w:szCs w:val="24"/>
        </w:rPr>
        <w:t>certain</w:t>
      </w:r>
      <w:r w:rsidRPr="000874E0">
        <w:rPr>
          <w:rFonts w:ascii="Calibri" w:hAnsi="Calibri" w:cs="Calibri"/>
          <w:szCs w:val="24"/>
        </w:rPr>
        <w:t xml:space="preserve"> temperat</w:t>
      </w:r>
      <w:r>
        <w:rPr>
          <w:rFonts w:ascii="Calibri" w:hAnsi="Calibri" w:cs="Calibri"/>
          <w:szCs w:val="24"/>
        </w:rPr>
        <w:t>ure range to:</w:t>
      </w:r>
      <w:r w:rsidRPr="000874E0">
        <w:rPr>
          <w:rFonts w:ascii="Calibri" w:hAnsi="Calibri" w:cs="Calibri"/>
          <w:szCs w:val="24"/>
        </w:rPr>
        <w:t xml:space="preserve"> </w:t>
      </w:r>
    </w:p>
    <w:p w14:paraId="41EE500D" w14:textId="77777777" w:rsidR="00BD0101" w:rsidRPr="000874E0" w:rsidRDefault="00BD0101" w:rsidP="006726C9">
      <w:pPr>
        <w:numPr>
          <w:ilvl w:val="0"/>
          <w:numId w:val="10"/>
        </w:numPr>
        <w:spacing w:after="60"/>
        <w:ind w:left="426" w:hanging="426"/>
        <w:rPr>
          <w:rFonts w:ascii="Calibri" w:hAnsi="Calibri" w:cs="Calibri"/>
          <w:szCs w:val="24"/>
        </w:rPr>
      </w:pPr>
      <w:r w:rsidRPr="000874E0">
        <w:rPr>
          <w:rFonts w:ascii="Calibri" w:hAnsi="Calibri" w:cs="Calibri"/>
          <w:szCs w:val="24"/>
        </w:rPr>
        <w:t>minimise the growth of any pathogenic micro-organisms that may be in the food; or</w:t>
      </w:r>
    </w:p>
    <w:p w14:paraId="6E81CA34" w14:textId="77777777" w:rsidR="00BD0101" w:rsidRDefault="00BD0101" w:rsidP="00BD0101">
      <w:pPr>
        <w:numPr>
          <w:ilvl w:val="0"/>
          <w:numId w:val="10"/>
        </w:numPr>
        <w:ind w:left="426" w:hanging="426"/>
        <w:rPr>
          <w:rFonts w:ascii="Calibri" w:hAnsi="Calibri" w:cs="Calibri"/>
          <w:szCs w:val="24"/>
        </w:rPr>
      </w:pPr>
      <w:r w:rsidRPr="000874E0">
        <w:rPr>
          <w:rFonts w:ascii="Calibri" w:hAnsi="Calibri" w:cs="Calibri"/>
          <w:szCs w:val="24"/>
        </w:rPr>
        <w:t xml:space="preserve">prevent the formation of toxins in the food. </w:t>
      </w:r>
    </w:p>
    <w:p w14:paraId="70874DC2" w14:textId="77777777" w:rsidR="00D63A5C" w:rsidRDefault="009F3A9F" w:rsidP="001A60E3">
      <w:pPr>
        <w:spacing w:before="240"/>
        <w:rPr>
          <w:rFonts w:ascii="Calibri" w:hAnsi="Calibri" w:cs="Calibri"/>
          <w:szCs w:val="24"/>
        </w:rPr>
      </w:pPr>
      <w:r w:rsidRPr="001A60E3">
        <w:rPr>
          <w:rFonts w:ascii="Calibri" w:hAnsi="Calibri" w:cs="Calibri"/>
          <w:b/>
          <w:bCs/>
          <w:i/>
          <w:iCs/>
          <w:szCs w:val="24"/>
        </w:rPr>
        <w:t>Registered Training Organisation (RTO)</w:t>
      </w:r>
      <w:r w:rsidR="001A60E3" w:rsidRPr="001A60E3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="001A60E3" w:rsidRPr="007174C7">
        <w:rPr>
          <w:rFonts w:ascii="Calibri" w:hAnsi="Calibri" w:cs="Calibri"/>
          <w:szCs w:val="24"/>
        </w:rPr>
        <w:t xml:space="preserve">see the </w:t>
      </w:r>
      <w:hyperlink r:id="rId20" w:tooltip="Act 2011 No 12 (Cwlth)" w:history="1">
        <w:r w:rsidR="001A60E3" w:rsidRPr="007174C7">
          <w:rPr>
            <w:rStyle w:val="charcithyperlinkital"/>
            <w:rFonts w:ascii="Calibri" w:hAnsi="Calibri" w:cs="Calibri"/>
            <w:i/>
            <w:iCs/>
            <w:color w:val="0000FF"/>
            <w:shd w:val="clear" w:color="auto" w:fill="FFFFFF"/>
          </w:rPr>
          <w:t>National Vocational Education and Training Regulator Act 2011</w:t>
        </w:r>
      </w:hyperlink>
      <w:r w:rsidR="001A60E3" w:rsidRPr="007174C7">
        <w:rPr>
          <w:rFonts w:ascii="Calibri" w:hAnsi="Calibri" w:cs="Calibri"/>
          <w:color w:val="000000"/>
          <w:shd w:val="clear" w:color="auto" w:fill="FFFFFF"/>
        </w:rPr>
        <w:t> (Cwlth), section 3 Definitions.</w:t>
      </w:r>
      <w:r>
        <w:rPr>
          <w:rFonts w:ascii="Calibri" w:hAnsi="Calibri" w:cs="Calibri"/>
          <w:szCs w:val="24"/>
        </w:rPr>
        <w:t xml:space="preserve"> </w:t>
      </w:r>
    </w:p>
    <w:p w14:paraId="256003A9" w14:textId="5EE17AD5" w:rsidR="009F3A9F" w:rsidRDefault="00D63A5C" w:rsidP="001A60E3">
      <w:pPr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Registered training organisations that provide food safety training are listed on the </w:t>
      </w:r>
      <w:hyperlink r:id="rId21" w:tgtFrame="_blank" w:history="1">
        <w:r w:rsidRPr="00D63A5C">
          <w:rPr>
            <w:rStyle w:val="Hyperlink"/>
            <w:rFonts w:ascii="Calibri" w:hAnsi="Calibri" w:cs="Calibri"/>
            <w:szCs w:val="24"/>
            <w:u w:val="none"/>
          </w:rPr>
          <w:t>National Register of Vocational Education and Training website</w:t>
        </w:r>
      </w:hyperlink>
      <w:r>
        <w:rPr>
          <w:rFonts w:ascii="Calibri" w:hAnsi="Calibri" w:cs="Calibri"/>
          <w:szCs w:val="24"/>
        </w:rPr>
        <w:t>.</w:t>
      </w:r>
    </w:p>
    <w:p w14:paraId="2D84BD63" w14:textId="681EC075" w:rsidR="000A5678" w:rsidRDefault="000A5678" w:rsidP="001A60E3">
      <w:pPr>
        <w:spacing w:before="240"/>
        <w:rPr>
          <w:rFonts w:ascii="Calibri" w:hAnsi="Calibri" w:cs="Calibri"/>
          <w:szCs w:val="24"/>
        </w:rPr>
      </w:pPr>
      <w:r w:rsidRPr="00677316">
        <w:rPr>
          <w:rFonts w:asciiTheme="minorHAnsi" w:hAnsiTheme="minorHAnsi" w:cstheme="minorHAnsi"/>
          <w:szCs w:val="22"/>
          <w:lang w:eastAsia="en-AU"/>
        </w:rPr>
        <w:t>The NSW Food Authority</w:t>
      </w:r>
      <w:r>
        <w:rPr>
          <w:rFonts w:asciiTheme="minorHAnsi" w:hAnsiTheme="minorHAnsi" w:cstheme="minorHAnsi"/>
          <w:szCs w:val="22"/>
          <w:lang w:eastAsia="en-AU"/>
        </w:rPr>
        <w:t xml:space="preserve"> also</w:t>
      </w:r>
      <w:r w:rsidRPr="00677316">
        <w:rPr>
          <w:rFonts w:asciiTheme="minorHAnsi" w:hAnsiTheme="minorHAnsi" w:cstheme="minorHAnsi"/>
          <w:szCs w:val="22"/>
          <w:lang w:eastAsia="en-AU"/>
        </w:rPr>
        <w:t xml:space="preserve"> publishes a </w:t>
      </w:r>
      <w:hyperlink r:id="rId22" w:history="1">
        <w:r w:rsidRPr="00677316">
          <w:rPr>
            <w:rStyle w:val="Hyperlink"/>
            <w:rFonts w:asciiTheme="minorHAnsi" w:hAnsiTheme="minorHAnsi" w:cstheme="minorHAnsi"/>
            <w:szCs w:val="22"/>
            <w:lang w:eastAsia="en-AU"/>
          </w:rPr>
          <w:t>list of approved RTO training providers</w:t>
        </w:r>
      </w:hyperlink>
      <w:r w:rsidRPr="00A75E61">
        <w:rPr>
          <w:rStyle w:val="Hyperlink"/>
          <w:rFonts w:asciiTheme="minorHAnsi" w:hAnsiTheme="minorHAnsi" w:cstheme="minorHAnsi"/>
          <w:color w:val="auto"/>
          <w:szCs w:val="22"/>
          <w:u w:val="none"/>
          <w:lang w:eastAsia="en-AU"/>
        </w:rPr>
        <w:t>.</w:t>
      </w:r>
    </w:p>
    <w:p w14:paraId="55B1289B" w14:textId="311CE921" w:rsidR="00BD0101" w:rsidRPr="00093862" w:rsidRDefault="001A60E3" w:rsidP="08CF69EC">
      <w:pPr>
        <w:pStyle w:val="Heading2"/>
        <w:widowControl/>
        <w:spacing w:before="240" w:after="120"/>
        <w:jc w:val="left"/>
        <w:rPr>
          <w:rFonts w:ascii="Calibri" w:hAnsi="Calibri" w:cs="Times New Roman"/>
          <w:b/>
          <w:bCs/>
          <w:i w:val="0"/>
          <w:iCs w:val="0"/>
          <w:color w:val="548DD4"/>
          <w:sz w:val="28"/>
          <w:szCs w:val="28"/>
          <w:lang w:eastAsia="en-AU"/>
        </w:rPr>
      </w:pPr>
      <w:bookmarkStart w:id="12" w:name="_Toc362818635"/>
      <w:r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More</w:t>
      </w:r>
      <w:r w:rsidR="00BD0101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 xml:space="preserve"> </w:t>
      </w:r>
      <w:r w:rsidR="00985E6E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i</w:t>
      </w:r>
      <w:r w:rsidR="00BD0101" w:rsidRPr="08CF69EC">
        <w:rPr>
          <w:rFonts w:ascii="Calibri" w:hAnsi="Calibri" w:cs="Times New Roman"/>
          <w:b/>
          <w:bCs/>
          <w:i w:val="0"/>
          <w:iCs w:val="0"/>
          <w:color w:val="548DD4" w:themeColor="text2" w:themeTint="99"/>
          <w:sz w:val="28"/>
          <w:szCs w:val="28"/>
          <w:lang w:eastAsia="en-AU"/>
        </w:rPr>
        <w:t>nformation</w:t>
      </w:r>
      <w:bookmarkEnd w:id="12"/>
    </w:p>
    <w:p w14:paraId="086F9CC0" w14:textId="4BC23391" w:rsidR="00BD0101" w:rsidRDefault="00BD0101" w:rsidP="00BD0101">
      <w:pPr>
        <w:rPr>
          <w:rFonts w:ascii="Calibri" w:hAnsi="Calibri" w:cs="Calibri"/>
          <w:szCs w:val="24"/>
        </w:rPr>
      </w:pPr>
      <w:r w:rsidRPr="001A1C51">
        <w:rPr>
          <w:rFonts w:ascii="Calibri" w:hAnsi="Calibri" w:cs="Calibri"/>
          <w:szCs w:val="24"/>
        </w:rPr>
        <w:t>For more information</w:t>
      </w:r>
      <w:r w:rsidR="001A60E3">
        <w:rPr>
          <w:rFonts w:ascii="Calibri" w:hAnsi="Calibri" w:cs="Calibri"/>
          <w:szCs w:val="24"/>
        </w:rPr>
        <w:t xml:space="preserve"> see the ACT Health’s</w:t>
      </w:r>
      <w:r w:rsidR="001A60E3" w:rsidRPr="001A60E3">
        <w:rPr>
          <w:rFonts w:asciiTheme="minorHAnsi" w:hAnsiTheme="minorHAnsi" w:cstheme="minorHAnsi"/>
          <w:szCs w:val="24"/>
        </w:rPr>
        <w:t xml:space="preserve"> </w:t>
      </w:r>
      <w:hyperlink r:id="rId23" w:history="1">
        <w:r w:rsidR="00A75E61">
          <w:rPr>
            <w:rStyle w:val="Hyperlink"/>
            <w:rFonts w:asciiTheme="minorHAnsi" w:hAnsiTheme="minorHAnsi" w:cstheme="minorHAnsi"/>
          </w:rPr>
          <w:t>food safety supervisors webpage</w:t>
        </w:r>
      </w:hyperlink>
      <w:r w:rsidR="001A60E3">
        <w:rPr>
          <w:rFonts w:asciiTheme="minorHAnsi" w:hAnsiTheme="minorHAnsi" w:cstheme="minorHAnsi"/>
        </w:rPr>
        <w:t xml:space="preserve"> or</w:t>
      </w:r>
      <w:r w:rsidRPr="001A1C51">
        <w:rPr>
          <w:rFonts w:ascii="Calibri" w:hAnsi="Calibri" w:cs="Calibri"/>
          <w:szCs w:val="24"/>
        </w:rPr>
        <w:t xml:space="preserve"> contact the Health Protection Service on </w:t>
      </w:r>
      <w:r>
        <w:rPr>
          <w:rFonts w:ascii="Calibri" w:hAnsi="Calibri" w:cs="Calibri"/>
          <w:szCs w:val="24"/>
        </w:rPr>
        <w:t>5124 9700</w:t>
      </w:r>
      <w:r w:rsidRPr="001A1C5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or </w:t>
      </w:r>
      <w:hyperlink r:id="rId24" w:history="1">
        <w:r w:rsidRPr="00B03973">
          <w:rPr>
            <w:rStyle w:val="Hyperlink"/>
            <w:rFonts w:ascii="Calibri" w:hAnsi="Calibri" w:cs="Calibri"/>
            <w:szCs w:val="24"/>
          </w:rPr>
          <w:t>hps@act.gov.au</w:t>
        </w:r>
      </w:hyperlink>
      <w:r w:rsidRPr="00A75E61">
        <w:rPr>
          <w:rFonts w:ascii="Calibri" w:hAnsi="Calibri" w:cs="Calibri"/>
          <w:szCs w:val="24"/>
        </w:rPr>
        <w:t>.</w:t>
      </w:r>
    </w:p>
    <w:p w14:paraId="3CDD2E71" w14:textId="77777777" w:rsidR="00BD0101" w:rsidRDefault="00BD0101" w:rsidP="00BD0101">
      <w:pPr>
        <w:rPr>
          <w:rFonts w:ascii="Calibri" w:hAnsi="Calibri" w:cs="Calibri"/>
          <w:szCs w:val="24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BD0101" w:rsidRPr="009D71B6" w14:paraId="480CCEAC" w14:textId="77777777" w:rsidTr="08CF69EC">
        <w:trPr>
          <w:trHeight w:val="308"/>
        </w:trPr>
        <w:tc>
          <w:tcPr>
            <w:tcW w:w="9115" w:type="dxa"/>
            <w:gridSpan w:val="2"/>
            <w:shd w:val="clear" w:color="auto" w:fill="BFBFBF" w:themeFill="background1" w:themeFillShade="BF"/>
            <w:vAlign w:val="center"/>
          </w:tcPr>
          <w:p w14:paraId="480D79F7" w14:textId="77777777" w:rsidR="00BD0101" w:rsidRPr="009D71B6" w:rsidRDefault="00BD0101" w:rsidP="00DC4BF7">
            <w:pPr>
              <w:rPr>
                <w:b/>
                <w:color w:val="323232"/>
                <w:sz w:val="20"/>
              </w:rPr>
            </w:pPr>
            <w:r w:rsidRPr="00E628C4">
              <w:rPr>
                <w:rFonts w:ascii="Calibri" w:eastAsia="Calibri" w:hAnsi="Calibri"/>
                <w:b/>
                <w:color w:val="323232"/>
                <w:sz w:val="20"/>
              </w:rPr>
              <w:t>Accessibility</w:t>
            </w:r>
          </w:p>
        </w:tc>
      </w:tr>
      <w:tr w:rsidR="00BD0101" w:rsidRPr="009D71B6" w14:paraId="6DFC2931" w14:textId="77777777" w:rsidTr="08CF69EC">
        <w:tc>
          <w:tcPr>
            <w:tcW w:w="9115" w:type="dxa"/>
            <w:gridSpan w:val="2"/>
            <w:shd w:val="clear" w:color="auto" w:fill="F2F2F2" w:themeFill="background1" w:themeFillShade="F2"/>
          </w:tcPr>
          <w:p w14:paraId="2E618370" w14:textId="77777777" w:rsidR="00BD0101" w:rsidRPr="009D71B6" w:rsidRDefault="00BD0101" w:rsidP="00DC4BF7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BD0101" w:rsidRPr="009D71B6" w14:paraId="5DD01057" w14:textId="77777777" w:rsidTr="08CF69EC">
        <w:tc>
          <w:tcPr>
            <w:tcW w:w="827" w:type="dxa"/>
          </w:tcPr>
          <w:p w14:paraId="7DC51DE8" w14:textId="77777777" w:rsidR="00BD0101" w:rsidRPr="009D71B6" w:rsidRDefault="00BD0101" w:rsidP="00DC4BF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ja-JP"/>
              </w:rPr>
              <w:drawing>
                <wp:inline distT="0" distB="0" distL="0" distR="0" wp14:anchorId="251C77E6" wp14:editId="50308BB8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 w:themeFill="background1" w:themeFillShade="F2"/>
          </w:tcPr>
          <w:p w14:paraId="0E1936B5" w14:textId="3BED9945" w:rsidR="00BD0101" w:rsidRPr="009D71B6" w:rsidRDefault="00BD0101" w:rsidP="00DC4BF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If English is not your first language and you need the Translating and Interpreting Service (TIS), please call 13 14 50.</w:t>
            </w:r>
          </w:p>
          <w:p w14:paraId="7854871B" w14:textId="0CE0C2CC" w:rsidR="00BD0101" w:rsidRPr="009D71B6" w:rsidRDefault="00BD0101" w:rsidP="00DC4BF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For further accessibility information, visit: </w:t>
            </w:r>
            <w:hyperlink r:id="rId26" w:history="1">
              <w:r w:rsidRPr="0010627A">
                <w:rPr>
                  <w:rStyle w:val="Hyperlink"/>
                  <w:rFonts w:ascii="Calibri" w:hAnsi="Calibri"/>
                </w:rPr>
                <w:t>www.health.act.gov.au/accessibility</w:t>
              </w:r>
            </w:hyperlink>
          </w:p>
        </w:tc>
      </w:tr>
      <w:tr w:rsidR="00BD0101" w:rsidRPr="009D71B6" w14:paraId="02FBC4B5" w14:textId="77777777" w:rsidTr="08CF69EC">
        <w:tc>
          <w:tcPr>
            <w:tcW w:w="9115" w:type="dxa"/>
            <w:gridSpan w:val="2"/>
            <w:shd w:val="clear" w:color="auto" w:fill="F2F2F2" w:themeFill="background1" w:themeFillShade="F2"/>
          </w:tcPr>
          <w:p w14:paraId="120FCB6D" w14:textId="77777777" w:rsidR="00BD0101" w:rsidRPr="009D71B6" w:rsidRDefault="00BD0101" w:rsidP="00DC4BF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www.health.act.gov.au | Phon</w:t>
            </w:r>
            <w:r>
              <w:rPr>
                <w:rFonts w:ascii="Calibri" w:hAnsi="Calibri"/>
              </w:rPr>
              <w:t>e: 132281 | Publication No HPS-00-0565</w:t>
            </w:r>
          </w:p>
        </w:tc>
      </w:tr>
      <w:tr w:rsidR="00BD0101" w:rsidRPr="009D71B6" w14:paraId="53070DB7" w14:textId="77777777" w:rsidTr="08CF69EC">
        <w:tc>
          <w:tcPr>
            <w:tcW w:w="9115" w:type="dxa"/>
            <w:gridSpan w:val="2"/>
            <w:shd w:val="clear" w:color="auto" w:fill="F2F2F2" w:themeFill="background1" w:themeFillShade="F2"/>
          </w:tcPr>
          <w:p w14:paraId="0FB5F866" w14:textId="20BADF88" w:rsidR="00BD0101" w:rsidRPr="009D71B6" w:rsidRDefault="00BD0101" w:rsidP="00DC4BF7">
            <w:pPr>
              <w:pStyle w:val="Accessibilitytext"/>
              <w:rPr>
                <w:rFonts w:ascii="Calibri" w:hAnsi="Calibri"/>
              </w:rPr>
            </w:pPr>
            <w:r w:rsidRPr="08CF69EC">
              <w:rPr>
                <w:rFonts w:ascii="Calibri" w:hAnsi="Calibri"/>
              </w:rPr>
              <w:t xml:space="preserve">© Australian Capital Territory, Canberra. Updated </w:t>
            </w:r>
            <w:r w:rsidR="3B663995" w:rsidRPr="08CF69EC">
              <w:rPr>
                <w:rFonts w:ascii="Calibri" w:hAnsi="Calibri"/>
              </w:rPr>
              <w:t>August</w:t>
            </w:r>
            <w:r w:rsidR="00280234" w:rsidRPr="08CF69EC">
              <w:rPr>
                <w:rFonts w:ascii="Calibri" w:hAnsi="Calibri"/>
              </w:rPr>
              <w:t xml:space="preserve"> </w:t>
            </w:r>
            <w:r w:rsidR="0010627A" w:rsidRPr="08CF69EC">
              <w:rPr>
                <w:rFonts w:ascii="Calibri" w:hAnsi="Calibri"/>
              </w:rPr>
              <w:t>2024</w:t>
            </w:r>
          </w:p>
        </w:tc>
      </w:tr>
      <w:bookmarkEnd w:id="2"/>
    </w:tbl>
    <w:p w14:paraId="5CE6EA2A" w14:textId="77777777" w:rsidR="001440B3" w:rsidRDefault="001440B3" w:rsidP="00515FF4">
      <w:pPr>
        <w:tabs>
          <w:tab w:val="left" w:pos="4320"/>
        </w:tabs>
      </w:pPr>
    </w:p>
    <w:sectPr w:rsidR="001440B3" w:rsidSect="008C389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440" w:right="1800" w:bottom="993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81D0" w14:textId="77777777" w:rsidR="00E65057" w:rsidRDefault="00E65057" w:rsidP="001440B3">
      <w:r>
        <w:separator/>
      </w:r>
    </w:p>
  </w:endnote>
  <w:endnote w:type="continuationSeparator" w:id="0">
    <w:p w14:paraId="12488489" w14:textId="77777777" w:rsidR="00E65057" w:rsidRDefault="00E6505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227B" w14:textId="77777777" w:rsidR="009B18FC" w:rsidRDefault="009B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099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F00D" w14:textId="6EA2AA51" w:rsidR="00542B35" w:rsidRDefault="00542B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B7452" w14:textId="6676A42A" w:rsidR="0042011A" w:rsidRPr="009B18FC" w:rsidRDefault="009B18FC" w:rsidP="009B18FC">
    <w:pPr>
      <w:pStyle w:val="Footer"/>
      <w:jc w:val="center"/>
      <w:rPr>
        <w:rFonts w:cs="Arial"/>
        <w:sz w:val="14"/>
      </w:rPr>
    </w:pPr>
    <w:r w:rsidRPr="009B18F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38A8" w14:textId="349F8323" w:rsidR="009B18FC" w:rsidRPr="009B18FC" w:rsidRDefault="009B18FC" w:rsidP="009B18FC">
    <w:pPr>
      <w:pStyle w:val="Footer"/>
      <w:jc w:val="center"/>
      <w:rPr>
        <w:rFonts w:cs="Arial"/>
        <w:sz w:val="14"/>
      </w:rPr>
    </w:pPr>
    <w:r w:rsidRPr="009B18F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318C" w14:textId="77777777" w:rsidR="00E65057" w:rsidRDefault="00E65057" w:rsidP="001440B3">
      <w:r>
        <w:separator/>
      </w:r>
    </w:p>
  </w:footnote>
  <w:footnote w:type="continuationSeparator" w:id="0">
    <w:p w14:paraId="00F7C9A6" w14:textId="77777777" w:rsidR="00E65057" w:rsidRDefault="00E6505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007" w14:textId="77777777" w:rsidR="009B18FC" w:rsidRDefault="009B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AAC0" w14:textId="77777777" w:rsidR="009B18FC" w:rsidRDefault="009B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ABA9" w14:textId="77777777" w:rsidR="009B18FC" w:rsidRDefault="009B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FD045A"/>
    <w:multiLevelType w:val="multilevel"/>
    <w:tmpl w:val="5D7E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F690B"/>
    <w:multiLevelType w:val="hybridMultilevel"/>
    <w:tmpl w:val="3AA063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51E6"/>
    <w:multiLevelType w:val="multilevel"/>
    <w:tmpl w:val="47F8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130F3"/>
    <w:multiLevelType w:val="hybridMultilevel"/>
    <w:tmpl w:val="425AEBC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2051D"/>
    <w:multiLevelType w:val="hybridMultilevel"/>
    <w:tmpl w:val="7CE04492"/>
    <w:lvl w:ilvl="0" w:tplc="C5668E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F7353"/>
    <w:multiLevelType w:val="multilevel"/>
    <w:tmpl w:val="2944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9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C6DAB"/>
    <w:multiLevelType w:val="multilevel"/>
    <w:tmpl w:val="273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F381F"/>
    <w:multiLevelType w:val="hybridMultilevel"/>
    <w:tmpl w:val="5880B49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79C00C9"/>
    <w:multiLevelType w:val="hybridMultilevel"/>
    <w:tmpl w:val="DC4C1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D28E8"/>
    <w:multiLevelType w:val="hybridMultilevel"/>
    <w:tmpl w:val="97DC6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219A3"/>
    <w:multiLevelType w:val="hybridMultilevel"/>
    <w:tmpl w:val="4F76DC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17648"/>
    <w:multiLevelType w:val="hybridMultilevel"/>
    <w:tmpl w:val="E75C6D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F2B60"/>
    <w:multiLevelType w:val="hybridMultilevel"/>
    <w:tmpl w:val="7264F1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D7433"/>
    <w:multiLevelType w:val="hybridMultilevel"/>
    <w:tmpl w:val="1C5A0F5C"/>
    <w:lvl w:ilvl="0" w:tplc="895E6E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21" w15:restartNumberingAfterBreak="0">
    <w:nsid w:val="41DB21E3"/>
    <w:multiLevelType w:val="hybridMultilevel"/>
    <w:tmpl w:val="5E28A4C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4CE64B9"/>
    <w:multiLevelType w:val="hybridMultilevel"/>
    <w:tmpl w:val="1A9637B4"/>
    <w:lvl w:ilvl="0" w:tplc="8F260CD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77BC"/>
    <w:multiLevelType w:val="multilevel"/>
    <w:tmpl w:val="54DAC9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41029"/>
    <w:multiLevelType w:val="hybridMultilevel"/>
    <w:tmpl w:val="01067FFC"/>
    <w:lvl w:ilvl="0" w:tplc="6890C04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58924DE"/>
    <w:multiLevelType w:val="hybridMultilevel"/>
    <w:tmpl w:val="C51069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7151A"/>
    <w:multiLevelType w:val="hybridMultilevel"/>
    <w:tmpl w:val="650E28F0"/>
    <w:lvl w:ilvl="0" w:tplc="846C9F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71461"/>
    <w:multiLevelType w:val="hybridMultilevel"/>
    <w:tmpl w:val="1ADE0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50BB9"/>
    <w:multiLevelType w:val="hybridMultilevel"/>
    <w:tmpl w:val="FA903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0576C"/>
    <w:multiLevelType w:val="hybridMultilevel"/>
    <w:tmpl w:val="BD7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A5FDE"/>
    <w:multiLevelType w:val="hybridMultilevel"/>
    <w:tmpl w:val="30826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60D16"/>
    <w:multiLevelType w:val="hybridMultilevel"/>
    <w:tmpl w:val="8CA638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3CC3140"/>
    <w:multiLevelType w:val="hybridMultilevel"/>
    <w:tmpl w:val="5C9EA966"/>
    <w:lvl w:ilvl="0" w:tplc="8F260CD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A2DE6"/>
    <w:multiLevelType w:val="hybridMultilevel"/>
    <w:tmpl w:val="062E54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98924">
    <w:abstractNumId w:val="8"/>
  </w:num>
  <w:num w:numId="2" w16cid:durableId="1858351841">
    <w:abstractNumId w:val="0"/>
  </w:num>
  <w:num w:numId="3" w16cid:durableId="832450630">
    <w:abstractNumId w:val="9"/>
  </w:num>
  <w:num w:numId="4" w16cid:durableId="1507749044">
    <w:abstractNumId w:val="20"/>
  </w:num>
  <w:num w:numId="5" w16cid:durableId="649483608">
    <w:abstractNumId w:val="32"/>
  </w:num>
  <w:num w:numId="6" w16cid:durableId="1192575800">
    <w:abstractNumId w:val="5"/>
  </w:num>
  <w:num w:numId="7" w16cid:durableId="1533029099">
    <w:abstractNumId w:val="18"/>
  </w:num>
  <w:num w:numId="8" w16cid:durableId="834301177">
    <w:abstractNumId w:val="19"/>
  </w:num>
  <w:num w:numId="9" w16cid:durableId="1579825717">
    <w:abstractNumId w:val="33"/>
  </w:num>
  <w:num w:numId="10" w16cid:durableId="2092115069">
    <w:abstractNumId w:val="24"/>
  </w:num>
  <w:num w:numId="11" w16cid:durableId="1839222559">
    <w:abstractNumId w:val="29"/>
  </w:num>
  <w:num w:numId="12" w16cid:durableId="1231386060">
    <w:abstractNumId w:val="21"/>
  </w:num>
  <w:num w:numId="13" w16cid:durableId="1920365569">
    <w:abstractNumId w:val="7"/>
  </w:num>
  <w:num w:numId="14" w16cid:durableId="1681807579">
    <w:abstractNumId w:val="11"/>
  </w:num>
  <w:num w:numId="15" w16cid:durableId="286788159">
    <w:abstractNumId w:val="17"/>
  </w:num>
  <w:num w:numId="16" w16cid:durableId="24061837">
    <w:abstractNumId w:val="28"/>
  </w:num>
  <w:num w:numId="17" w16cid:durableId="196042879">
    <w:abstractNumId w:val="14"/>
  </w:num>
  <w:num w:numId="18" w16cid:durableId="1684940352">
    <w:abstractNumId w:val="16"/>
  </w:num>
  <w:num w:numId="19" w16cid:durableId="535435985">
    <w:abstractNumId w:val="2"/>
  </w:num>
  <w:num w:numId="20" w16cid:durableId="422460253">
    <w:abstractNumId w:val="15"/>
  </w:num>
  <w:num w:numId="21" w16cid:durableId="1041052307">
    <w:abstractNumId w:val="31"/>
  </w:num>
  <w:num w:numId="22" w16cid:durableId="593978991">
    <w:abstractNumId w:val="4"/>
  </w:num>
  <w:num w:numId="23" w16cid:durableId="1563327308">
    <w:abstractNumId w:val="35"/>
  </w:num>
  <w:num w:numId="24" w16cid:durableId="1201433739">
    <w:abstractNumId w:val="12"/>
  </w:num>
  <w:num w:numId="25" w16cid:durableId="398752621">
    <w:abstractNumId w:val="13"/>
  </w:num>
  <w:num w:numId="26" w16cid:durableId="2140949903">
    <w:abstractNumId w:val="30"/>
  </w:num>
  <w:num w:numId="27" w16cid:durableId="550195747">
    <w:abstractNumId w:val="27"/>
  </w:num>
  <w:num w:numId="28" w16cid:durableId="2134210296">
    <w:abstractNumId w:val="6"/>
  </w:num>
  <w:num w:numId="29" w16cid:durableId="1283030019">
    <w:abstractNumId w:val="26"/>
  </w:num>
  <w:num w:numId="30" w16cid:durableId="268701650">
    <w:abstractNumId w:val="1"/>
  </w:num>
  <w:num w:numId="31" w16cid:durableId="681662032">
    <w:abstractNumId w:val="10"/>
  </w:num>
  <w:num w:numId="32" w16cid:durableId="729575101">
    <w:abstractNumId w:val="3"/>
  </w:num>
  <w:num w:numId="33" w16cid:durableId="971518109">
    <w:abstractNumId w:val="23"/>
  </w:num>
  <w:num w:numId="34" w16cid:durableId="1461725178">
    <w:abstractNumId w:val="25"/>
  </w:num>
  <w:num w:numId="35" w16cid:durableId="452402031">
    <w:abstractNumId w:val="34"/>
  </w:num>
  <w:num w:numId="36" w16cid:durableId="15074064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02F7"/>
    <w:rsid w:val="0003794E"/>
    <w:rsid w:val="00093862"/>
    <w:rsid w:val="00093EB3"/>
    <w:rsid w:val="000A54F5"/>
    <w:rsid w:val="000A5678"/>
    <w:rsid w:val="000A7D03"/>
    <w:rsid w:val="000C46DC"/>
    <w:rsid w:val="000D40C3"/>
    <w:rsid w:val="000E1F85"/>
    <w:rsid w:val="0010627A"/>
    <w:rsid w:val="001377E5"/>
    <w:rsid w:val="001440B3"/>
    <w:rsid w:val="00147BE3"/>
    <w:rsid w:val="0019146C"/>
    <w:rsid w:val="001A3A17"/>
    <w:rsid w:val="001A5D23"/>
    <w:rsid w:val="001A60E3"/>
    <w:rsid w:val="001B5DCF"/>
    <w:rsid w:val="001D738E"/>
    <w:rsid w:val="001F5486"/>
    <w:rsid w:val="00221BD3"/>
    <w:rsid w:val="00222933"/>
    <w:rsid w:val="00247EF6"/>
    <w:rsid w:val="002537EC"/>
    <w:rsid w:val="00256BF4"/>
    <w:rsid w:val="00263FE7"/>
    <w:rsid w:val="00280234"/>
    <w:rsid w:val="00283719"/>
    <w:rsid w:val="00285DCE"/>
    <w:rsid w:val="002A1026"/>
    <w:rsid w:val="002B2361"/>
    <w:rsid w:val="002D330D"/>
    <w:rsid w:val="002D5B98"/>
    <w:rsid w:val="002E1C80"/>
    <w:rsid w:val="00313332"/>
    <w:rsid w:val="003201CE"/>
    <w:rsid w:val="00321269"/>
    <w:rsid w:val="00321C80"/>
    <w:rsid w:val="00321F7E"/>
    <w:rsid w:val="00350C16"/>
    <w:rsid w:val="0035204A"/>
    <w:rsid w:val="00377D61"/>
    <w:rsid w:val="003958A7"/>
    <w:rsid w:val="003A39A2"/>
    <w:rsid w:val="003D17D8"/>
    <w:rsid w:val="003D5D4D"/>
    <w:rsid w:val="003E6AEF"/>
    <w:rsid w:val="003F4681"/>
    <w:rsid w:val="00400AEF"/>
    <w:rsid w:val="0042011A"/>
    <w:rsid w:val="00431178"/>
    <w:rsid w:val="00440159"/>
    <w:rsid w:val="004416E5"/>
    <w:rsid w:val="004679D4"/>
    <w:rsid w:val="00467D62"/>
    <w:rsid w:val="004738C1"/>
    <w:rsid w:val="004A2218"/>
    <w:rsid w:val="004C4CE7"/>
    <w:rsid w:val="004D3776"/>
    <w:rsid w:val="004E5C7E"/>
    <w:rsid w:val="00501FFB"/>
    <w:rsid w:val="00503297"/>
    <w:rsid w:val="00515FF4"/>
    <w:rsid w:val="00517FFC"/>
    <w:rsid w:val="00525963"/>
    <w:rsid w:val="00530BF2"/>
    <w:rsid w:val="00540151"/>
    <w:rsid w:val="00542B35"/>
    <w:rsid w:val="00561385"/>
    <w:rsid w:val="00565D59"/>
    <w:rsid w:val="00565F64"/>
    <w:rsid w:val="005728FD"/>
    <w:rsid w:val="005843EF"/>
    <w:rsid w:val="005B2CDA"/>
    <w:rsid w:val="005C2ADD"/>
    <w:rsid w:val="005C6B8E"/>
    <w:rsid w:val="005E0A95"/>
    <w:rsid w:val="00600EE9"/>
    <w:rsid w:val="00604F92"/>
    <w:rsid w:val="00617669"/>
    <w:rsid w:val="00642497"/>
    <w:rsid w:val="006459EE"/>
    <w:rsid w:val="00651B09"/>
    <w:rsid w:val="00651CA1"/>
    <w:rsid w:val="00651EE9"/>
    <w:rsid w:val="00656697"/>
    <w:rsid w:val="00664E19"/>
    <w:rsid w:val="00671499"/>
    <w:rsid w:val="006726C9"/>
    <w:rsid w:val="006747C2"/>
    <w:rsid w:val="00677316"/>
    <w:rsid w:val="00680081"/>
    <w:rsid w:val="0068500D"/>
    <w:rsid w:val="006A73A6"/>
    <w:rsid w:val="006A7B49"/>
    <w:rsid w:val="006B0671"/>
    <w:rsid w:val="006B35D0"/>
    <w:rsid w:val="006B3944"/>
    <w:rsid w:val="006D181D"/>
    <w:rsid w:val="00703F2F"/>
    <w:rsid w:val="00711986"/>
    <w:rsid w:val="0071214D"/>
    <w:rsid w:val="007174C7"/>
    <w:rsid w:val="00721642"/>
    <w:rsid w:val="0073173A"/>
    <w:rsid w:val="00735EF4"/>
    <w:rsid w:val="00740E90"/>
    <w:rsid w:val="007706CC"/>
    <w:rsid w:val="007707C7"/>
    <w:rsid w:val="0079002D"/>
    <w:rsid w:val="007A37FF"/>
    <w:rsid w:val="007C2ABA"/>
    <w:rsid w:val="007C398B"/>
    <w:rsid w:val="00812751"/>
    <w:rsid w:val="00825833"/>
    <w:rsid w:val="00835817"/>
    <w:rsid w:val="008439AC"/>
    <w:rsid w:val="008A0E6B"/>
    <w:rsid w:val="008A18A7"/>
    <w:rsid w:val="008A200C"/>
    <w:rsid w:val="008C10D1"/>
    <w:rsid w:val="008C389C"/>
    <w:rsid w:val="008D3C49"/>
    <w:rsid w:val="008E02E8"/>
    <w:rsid w:val="008E044D"/>
    <w:rsid w:val="008E1053"/>
    <w:rsid w:val="008F2147"/>
    <w:rsid w:val="008F6679"/>
    <w:rsid w:val="0090190C"/>
    <w:rsid w:val="00905F94"/>
    <w:rsid w:val="00910F0D"/>
    <w:rsid w:val="00912769"/>
    <w:rsid w:val="00921053"/>
    <w:rsid w:val="00935D08"/>
    <w:rsid w:val="009429EE"/>
    <w:rsid w:val="00961CF4"/>
    <w:rsid w:val="00970056"/>
    <w:rsid w:val="00971BE0"/>
    <w:rsid w:val="00985E6E"/>
    <w:rsid w:val="009A73A5"/>
    <w:rsid w:val="009B18FC"/>
    <w:rsid w:val="009B47E8"/>
    <w:rsid w:val="009C5612"/>
    <w:rsid w:val="009E1CFD"/>
    <w:rsid w:val="009F3A9F"/>
    <w:rsid w:val="00A0137A"/>
    <w:rsid w:val="00A16ACA"/>
    <w:rsid w:val="00A22003"/>
    <w:rsid w:val="00A32571"/>
    <w:rsid w:val="00A500AB"/>
    <w:rsid w:val="00A52279"/>
    <w:rsid w:val="00A55903"/>
    <w:rsid w:val="00A656C2"/>
    <w:rsid w:val="00A75E61"/>
    <w:rsid w:val="00AA35F7"/>
    <w:rsid w:val="00AA43FC"/>
    <w:rsid w:val="00AA4AE3"/>
    <w:rsid w:val="00AC3F3E"/>
    <w:rsid w:val="00AC7661"/>
    <w:rsid w:val="00AD0634"/>
    <w:rsid w:val="00B03CF8"/>
    <w:rsid w:val="00B070F7"/>
    <w:rsid w:val="00B11B8C"/>
    <w:rsid w:val="00B21531"/>
    <w:rsid w:val="00B54613"/>
    <w:rsid w:val="00B67243"/>
    <w:rsid w:val="00B7211D"/>
    <w:rsid w:val="00B771F4"/>
    <w:rsid w:val="00BA72F2"/>
    <w:rsid w:val="00BB66A0"/>
    <w:rsid w:val="00BD0101"/>
    <w:rsid w:val="00BD2411"/>
    <w:rsid w:val="00BD247C"/>
    <w:rsid w:val="00BE0FE4"/>
    <w:rsid w:val="00BF3500"/>
    <w:rsid w:val="00C020B5"/>
    <w:rsid w:val="00C02936"/>
    <w:rsid w:val="00C12041"/>
    <w:rsid w:val="00C120FA"/>
    <w:rsid w:val="00C22E0C"/>
    <w:rsid w:val="00C34B8E"/>
    <w:rsid w:val="00C63FC3"/>
    <w:rsid w:val="00CA7D8D"/>
    <w:rsid w:val="00CB70FB"/>
    <w:rsid w:val="00CE6BAD"/>
    <w:rsid w:val="00CF4CC4"/>
    <w:rsid w:val="00CF563E"/>
    <w:rsid w:val="00D01380"/>
    <w:rsid w:val="00D206C3"/>
    <w:rsid w:val="00D353F9"/>
    <w:rsid w:val="00D63A5C"/>
    <w:rsid w:val="00D72FFE"/>
    <w:rsid w:val="00D773E3"/>
    <w:rsid w:val="00D92D09"/>
    <w:rsid w:val="00D97799"/>
    <w:rsid w:val="00DA236E"/>
    <w:rsid w:val="00DB11B7"/>
    <w:rsid w:val="00DB3576"/>
    <w:rsid w:val="00DC08AB"/>
    <w:rsid w:val="00DF194C"/>
    <w:rsid w:val="00E13A4D"/>
    <w:rsid w:val="00E14A42"/>
    <w:rsid w:val="00E204A2"/>
    <w:rsid w:val="00E37BC2"/>
    <w:rsid w:val="00E44395"/>
    <w:rsid w:val="00E45530"/>
    <w:rsid w:val="00E60FE7"/>
    <w:rsid w:val="00E628C4"/>
    <w:rsid w:val="00E65057"/>
    <w:rsid w:val="00E72472"/>
    <w:rsid w:val="00E84A19"/>
    <w:rsid w:val="00E91023"/>
    <w:rsid w:val="00ED01DD"/>
    <w:rsid w:val="00EE1746"/>
    <w:rsid w:val="00EE78F2"/>
    <w:rsid w:val="00F160E3"/>
    <w:rsid w:val="00F36BA7"/>
    <w:rsid w:val="00F558C0"/>
    <w:rsid w:val="00F62F8B"/>
    <w:rsid w:val="00F97E52"/>
    <w:rsid w:val="00FC0CA1"/>
    <w:rsid w:val="00FC7B48"/>
    <w:rsid w:val="00FD5987"/>
    <w:rsid w:val="00FD7B9B"/>
    <w:rsid w:val="00FF52C7"/>
    <w:rsid w:val="08CF69EC"/>
    <w:rsid w:val="096B5FAC"/>
    <w:rsid w:val="3B663995"/>
    <w:rsid w:val="5CE4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6450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2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uiPriority w:val="39"/>
    <w:rsid w:val="00B7211D"/>
    <w:pPr>
      <w:tabs>
        <w:tab w:val="right" w:leader="dot" w:pos="9016"/>
      </w:tabs>
      <w:spacing w:after="160"/>
      <w:ind w:left="284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332"/>
    <w:pPr>
      <w:keepLines/>
      <w:pageBreakBefore w:val="0"/>
      <w:pBdr>
        <w:bottom w:val="none" w:sz="0" w:space="0" w:color="auto"/>
      </w:pBdr>
      <w:tabs>
        <w:tab w:val="clear" w:pos="2880"/>
      </w:tabs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133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332"/>
    <w:rPr>
      <w:sz w:val="24"/>
      <w:lang w:eastAsia="en-US"/>
    </w:rPr>
  </w:style>
  <w:style w:type="paragraph" w:customStyle="1" w:styleId="Accessibilitytext">
    <w:name w:val="Accessibility text"/>
    <w:basedOn w:val="Normal"/>
    <w:uiPriority w:val="99"/>
    <w:rsid w:val="00313332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eastAsia="Calibri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31333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3862"/>
    <w:rPr>
      <w:rFonts w:ascii="Arial" w:hAnsi="Arial" w:cs="Arial"/>
      <w:i/>
      <w:iCs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5461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724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7D6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42B35"/>
    <w:rPr>
      <w:rFonts w:ascii="Arial" w:hAnsi="Arial"/>
      <w:sz w:val="18"/>
      <w:lang w:eastAsia="en-US"/>
    </w:rPr>
  </w:style>
  <w:style w:type="character" w:customStyle="1" w:styleId="charcithyperlinkital">
    <w:name w:val="charcithyperlinkital"/>
    <w:basedOn w:val="DefaultParagraphFont"/>
    <w:rsid w:val="001A60E3"/>
  </w:style>
  <w:style w:type="character" w:customStyle="1" w:styleId="charbolditals">
    <w:name w:val="charbolditals"/>
    <w:basedOn w:val="DefaultParagraphFont"/>
    <w:rsid w:val="005728FD"/>
  </w:style>
  <w:style w:type="table" w:styleId="TableGrid">
    <w:name w:val="Table Grid"/>
    <w:basedOn w:val="TableNormal"/>
    <w:uiPriority w:val="59"/>
    <w:rsid w:val="00E6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6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6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foodsafely.health.vic.gov.au/index.php/en" TargetMode="External"/><Relationship Id="rId18" Type="http://schemas.openxmlformats.org/officeDocument/2006/relationships/hyperlink" Target="https://www.act.gov.au/health/businesses/licences-permits-and-registration/food-businesses-and-events-registration/selling-food-at-an-event" TargetMode="External"/><Relationship Id="rId26" Type="http://schemas.openxmlformats.org/officeDocument/2006/relationships/hyperlink" Target="https://www.act.gov.au/accessibil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raining.gov.au/search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malert.com.au/v6/?sub=health-act" TargetMode="External"/><Relationship Id="rId17" Type="http://schemas.openxmlformats.org/officeDocument/2006/relationships/hyperlink" Target="https://www.legislation.act.gov.au/a/2001-66/" TargetMode="External"/><Relationship Id="rId25" Type="http://schemas.openxmlformats.org/officeDocument/2006/relationships/image" Target="media/image2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t.gov.au/health/businesses/licences-permits-and-registration/food-businesses-and-events-registration/selling-food-at-an-event" TargetMode="External"/><Relationship Id="rId20" Type="http://schemas.openxmlformats.org/officeDocument/2006/relationships/hyperlink" Target="http://www.comlaw.gov.au/Series/C2011A0001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foodsafely.health.vic.gov.au/index.php/en" TargetMode="External"/><Relationship Id="rId24" Type="http://schemas.openxmlformats.org/officeDocument/2006/relationships/hyperlink" Target="mailto:hps@act.gov.au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act.gov.au/health/businesses/food-safety-for-businesses/food-safety-education/food-safety-supervisors" TargetMode="External"/><Relationship Id="rId23" Type="http://schemas.openxmlformats.org/officeDocument/2006/relationships/hyperlink" Target="https://www.act.gov.au/health/businesses/food-safety-for-businesses/food-safety-education/food-safety-supervisors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https://training.gov.au/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alert.com.au/v6/?sub=health-act" TargetMode="External"/><Relationship Id="rId22" Type="http://schemas.openxmlformats.org/officeDocument/2006/relationships/hyperlink" Target="https://www.foodauthority.nsw.gov.au/retail/fss-food-safety-supervisors/training-organisation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A46694329</value>
    </field>
    <field name="Objective-Title">
      <value order="0">Attachment A - Food (Training Approval) Guidelines Notifiable Instrument - 2024</value>
    </field>
    <field name="Objective-Description">
      <value order="0"/>
    </field>
    <field name="Objective-CreationStamp">
      <value order="0">2024-05-21T05:54:19Z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2024-08-19T06:23:57Z</value>
    </field>
    <field name="Objective-Owner">
      <value order="0">Verity Jennings</value>
    </field>
    <field name="Objective-Path">
      <value order="0">Whole of ACT Government:ACTHD - ACT Health:GROUP: Population Health GROUP (PH):06. Public Health Protection:Public Health Regulation:Food Policy:Projects:Active:Food Training Approval Guidelines Update August 2024</value>
    </field>
    <field name="Objective-Parent">
      <value order="0">Food Training Approval Guidelines Update August 2024</value>
    </field>
    <field name="Objective-State">
      <value order="0">Being Drafted</value>
    </field>
    <field name="Objective-VersionId">
      <value order="0">vA60268302</value>
    </field>
    <field name="Objective-Version">
      <value order="0">1.1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9" ma:contentTypeDescription="Create a new document." ma:contentTypeScope="" ma:versionID="d635cbb21a59f67298486d69cfd36bea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c188faa93d11300a2b322e5809085175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2A7EF83C-0DC4-447B-B18E-CCCA799A0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848FD-F618-4263-B729-7C8F2201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1085</Words>
  <Characters>5985</Characters>
  <Application>Microsoft Office Word</Application>
  <DocSecurity>0</DocSecurity>
  <Lines>205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2024-08-26T02:07:00Z</dcterms:created>
  <dcterms:modified xsi:type="dcterms:W3CDTF">2024-08-26T02:07:00Z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A46694329</vt:lpwstr>
  </property>
  <property fmtid="{D5CDD505-2E9C-101B-9397-08002B2CF9AE}" pid="4" name="Objective-Title">
    <vt:lpwstr>Attachment A - Food (Training Approval) Guidelines Notifiable Instrument - 2024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2024-05-21T05:54:19Z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2024-08-19T06:23:57Z</vt:filetime>
  </property>
  <property fmtid="{D5CDD505-2E9C-101B-9397-08002B2CF9AE}" pid="11" name="Objective-Owner">
    <vt:lpwstr>Verity Jennings</vt:lpwstr>
  </property>
  <property fmtid="{D5CDD505-2E9C-101B-9397-08002B2CF9AE}" pid="12" name="Objective-Path">
    <vt:lpwstr>Whole of ACT Government:ACTHD - ACT Health:GROUP: Population Health GROUP (PH):06. Public Health Protection:Public Health Regulation:Food Policy:Projects:Active:Food Training Approval Guidelines Update August 2024:</vt:lpwstr>
  </property>
  <property fmtid="{D5CDD505-2E9C-101B-9397-08002B2CF9AE}" pid="13" name="Objective-Parent">
    <vt:lpwstr>Food Training Approval Guidelines Update August 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vA60268302</vt:lpwstr>
  </property>
  <property fmtid="{D5CDD505-2E9C-101B-9397-08002B2CF9AE}" pid="16" name="Objective-Version">
    <vt:lpwstr>1.1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2024-05-09T02:52:53Z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02a928b9-025a-47dd-808c-75dab2c60066</vt:lpwstr>
  </property>
  <property fmtid="{D5CDD505-2E9C-101B-9397-08002B2CF9AE}" pid="40" name="MSIP_Label_69af8531-eb46-4968-8cb3-105d2f5ea87e_ContentBits">
    <vt:lpwstr>0</vt:lpwstr>
  </property>
</Properties>
</file>