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2C4B" w14:textId="77777777" w:rsidR="004B742A" w:rsidRPr="004B742A" w:rsidRDefault="004B742A" w:rsidP="004B742A">
      <w:pPr>
        <w:spacing w:before="120" w:after="0" w:line="240" w:lineRule="auto"/>
        <w:rPr>
          <w:rFonts w:ascii="Arial" w:hAnsi="Arial" w:cs="Arial"/>
          <w:sz w:val="24"/>
        </w:rPr>
      </w:pPr>
      <w:bookmarkStart w:id="0" w:name="_Toc44738651"/>
      <w:r w:rsidRPr="004B742A">
        <w:rPr>
          <w:rFonts w:ascii="Arial" w:hAnsi="Arial" w:cs="Arial"/>
          <w:sz w:val="24"/>
        </w:rPr>
        <w:t>Australian Capital Territory</w:t>
      </w:r>
    </w:p>
    <w:p w14:paraId="04CE1B2E" w14:textId="72389FAA" w:rsidR="004B742A" w:rsidRPr="004B742A" w:rsidRDefault="004B742A" w:rsidP="004B742A">
      <w:pPr>
        <w:tabs>
          <w:tab w:val="left" w:pos="2400"/>
          <w:tab w:val="left" w:pos="2880"/>
        </w:tabs>
        <w:spacing w:before="700" w:after="100" w:line="240" w:lineRule="auto"/>
        <w:rPr>
          <w:rFonts w:ascii="Arial" w:hAnsi="Arial"/>
          <w:b/>
          <w:sz w:val="40"/>
        </w:rPr>
      </w:pPr>
      <w:r w:rsidRPr="004B742A">
        <w:rPr>
          <w:rFonts w:ascii="Arial" w:hAnsi="Arial"/>
          <w:b/>
          <w:sz w:val="40"/>
        </w:rPr>
        <w:t>Planning (Non-Urban District) Technical Specifications 202</w:t>
      </w:r>
      <w:r w:rsidR="00705B20">
        <w:rPr>
          <w:rFonts w:ascii="Arial" w:hAnsi="Arial"/>
          <w:b/>
          <w:sz w:val="40"/>
        </w:rPr>
        <w:t>4</w:t>
      </w:r>
      <w:r w:rsidR="00AC424E">
        <w:rPr>
          <w:rFonts w:ascii="Arial" w:hAnsi="Arial"/>
          <w:b/>
          <w:sz w:val="40"/>
        </w:rPr>
        <w:t xml:space="preserve"> </w:t>
      </w:r>
    </w:p>
    <w:p w14:paraId="71F576B2" w14:textId="08AA104D" w:rsidR="004B742A" w:rsidRPr="004B742A" w:rsidRDefault="004B742A" w:rsidP="004B742A">
      <w:pPr>
        <w:spacing w:before="340" w:after="0" w:line="240" w:lineRule="auto"/>
        <w:rPr>
          <w:rFonts w:ascii="Arial" w:hAnsi="Arial" w:cs="Arial"/>
          <w:b/>
          <w:bCs/>
          <w:sz w:val="24"/>
        </w:rPr>
      </w:pPr>
      <w:r w:rsidRPr="004B742A">
        <w:rPr>
          <w:rFonts w:ascii="Arial" w:hAnsi="Arial" w:cs="Arial"/>
          <w:b/>
          <w:bCs/>
          <w:sz w:val="24"/>
        </w:rPr>
        <w:t>Notifiable instrument NI</w:t>
      </w:r>
      <w:r w:rsidR="00AC424E">
        <w:rPr>
          <w:rFonts w:ascii="Arial" w:hAnsi="Arial" w:cs="Arial"/>
          <w:b/>
          <w:bCs/>
          <w:sz w:val="24"/>
        </w:rPr>
        <w:t>2024</w:t>
      </w:r>
      <w:r w:rsidRPr="004B742A">
        <w:rPr>
          <w:rFonts w:ascii="Arial" w:hAnsi="Arial" w:cs="Arial"/>
          <w:b/>
          <w:bCs/>
          <w:sz w:val="24"/>
        </w:rPr>
        <w:t>–</w:t>
      </w:r>
      <w:r w:rsidR="00C65712">
        <w:rPr>
          <w:rFonts w:ascii="Arial" w:hAnsi="Arial" w:cs="Arial"/>
          <w:b/>
          <w:bCs/>
          <w:sz w:val="24"/>
        </w:rPr>
        <w:t>530</w:t>
      </w:r>
    </w:p>
    <w:p w14:paraId="70D77356" w14:textId="77777777" w:rsidR="004B742A" w:rsidRPr="004B742A" w:rsidRDefault="004B742A" w:rsidP="004B742A">
      <w:pPr>
        <w:spacing w:before="300" w:after="0" w:line="240" w:lineRule="auto"/>
        <w:jc w:val="both"/>
        <w:rPr>
          <w:rFonts w:ascii="Times New Roman" w:hAnsi="Times New Roman"/>
          <w:sz w:val="24"/>
        </w:rPr>
      </w:pPr>
      <w:r w:rsidRPr="004B742A">
        <w:rPr>
          <w:rFonts w:ascii="Times New Roman" w:hAnsi="Times New Roman"/>
          <w:sz w:val="24"/>
        </w:rPr>
        <w:t xml:space="preserve">made under the  </w:t>
      </w:r>
    </w:p>
    <w:p w14:paraId="1470A102" w14:textId="77777777" w:rsidR="004B742A" w:rsidRPr="004B742A" w:rsidRDefault="004B742A" w:rsidP="004B742A">
      <w:pPr>
        <w:tabs>
          <w:tab w:val="left" w:pos="2600"/>
        </w:tabs>
        <w:spacing w:before="320" w:after="0" w:line="240" w:lineRule="auto"/>
        <w:rPr>
          <w:rFonts w:ascii="Arial" w:hAnsi="Arial" w:cs="Arial"/>
          <w:b/>
          <w:sz w:val="20"/>
        </w:rPr>
      </w:pPr>
      <w:r w:rsidRPr="004B742A">
        <w:rPr>
          <w:rFonts w:ascii="Arial" w:hAnsi="Arial" w:cs="Arial"/>
          <w:b/>
          <w:sz w:val="20"/>
        </w:rPr>
        <w:t>Planning Act 2023, s 51 (Technical specifications)</w:t>
      </w:r>
    </w:p>
    <w:p w14:paraId="3FDD7975" w14:textId="77777777" w:rsidR="004B742A" w:rsidRPr="004B742A" w:rsidRDefault="004B742A" w:rsidP="004B742A">
      <w:pPr>
        <w:tabs>
          <w:tab w:val="left" w:pos="2600"/>
        </w:tabs>
        <w:spacing w:before="60" w:after="0" w:line="240" w:lineRule="auto"/>
        <w:rPr>
          <w:rFonts w:ascii="Times New Roman" w:hAnsi="Times New Roman"/>
          <w:sz w:val="24"/>
        </w:rPr>
      </w:pPr>
    </w:p>
    <w:p w14:paraId="2E894C08" w14:textId="77777777" w:rsidR="004B742A" w:rsidRPr="004B742A" w:rsidRDefault="004B742A" w:rsidP="004B742A">
      <w:pPr>
        <w:pBdr>
          <w:top w:val="single" w:sz="12" w:space="1" w:color="auto"/>
        </w:pBdr>
        <w:spacing w:before="0" w:after="0" w:line="240" w:lineRule="auto"/>
        <w:jc w:val="both"/>
        <w:rPr>
          <w:rFonts w:ascii="Times New Roman" w:hAnsi="Times New Roman"/>
          <w:sz w:val="24"/>
        </w:rPr>
      </w:pPr>
    </w:p>
    <w:p w14:paraId="6436902B" w14:textId="77777777" w:rsidR="004B742A" w:rsidRPr="004B742A" w:rsidRDefault="004B742A" w:rsidP="004B742A">
      <w:pPr>
        <w:spacing w:before="60" w:after="60" w:line="240" w:lineRule="auto"/>
        <w:ind w:left="720" w:hanging="720"/>
        <w:rPr>
          <w:rFonts w:ascii="Arial" w:hAnsi="Arial" w:cs="Arial"/>
          <w:b/>
          <w:bCs/>
          <w:sz w:val="24"/>
        </w:rPr>
      </w:pPr>
      <w:r w:rsidRPr="004B742A">
        <w:rPr>
          <w:rFonts w:ascii="Arial" w:hAnsi="Arial" w:cs="Arial"/>
          <w:b/>
          <w:bCs/>
          <w:sz w:val="24"/>
        </w:rPr>
        <w:t>1</w:t>
      </w:r>
      <w:r w:rsidRPr="004B742A">
        <w:rPr>
          <w:rFonts w:ascii="Arial" w:hAnsi="Arial" w:cs="Arial"/>
          <w:b/>
          <w:bCs/>
          <w:sz w:val="24"/>
        </w:rPr>
        <w:tab/>
        <w:t>Name of instrument</w:t>
      </w:r>
    </w:p>
    <w:p w14:paraId="1C45A37B" w14:textId="0152420F" w:rsidR="004B742A" w:rsidRPr="004B742A" w:rsidRDefault="004B742A" w:rsidP="004B742A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  <w:r w:rsidRPr="004B742A">
        <w:rPr>
          <w:rFonts w:ascii="Times New Roman" w:hAnsi="Times New Roman"/>
          <w:sz w:val="24"/>
        </w:rPr>
        <w:t xml:space="preserve">This instrument is the </w:t>
      </w:r>
      <w:r w:rsidRPr="004B742A">
        <w:rPr>
          <w:rFonts w:ascii="Times New Roman" w:hAnsi="Times New Roman"/>
          <w:i/>
          <w:sz w:val="24"/>
        </w:rPr>
        <w:t>Planning (Non-Urban District) Technical Specifications 202</w:t>
      </w:r>
      <w:r w:rsidR="00705B20">
        <w:rPr>
          <w:rFonts w:ascii="Times New Roman" w:hAnsi="Times New Roman"/>
          <w:i/>
          <w:sz w:val="24"/>
        </w:rPr>
        <w:t>4</w:t>
      </w:r>
      <w:r w:rsidRPr="004B742A">
        <w:rPr>
          <w:rFonts w:ascii="Times New Roman" w:hAnsi="Times New Roman"/>
          <w:bCs/>
          <w:iCs/>
          <w:sz w:val="24"/>
        </w:rPr>
        <w:t>.</w:t>
      </w:r>
    </w:p>
    <w:p w14:paraId="369D61B4" w14:textId="77777777" w:rsidR="004B742A" w:rsidRPr="004B742A" w:rsidRDefault="004B742A" w:rsidP="004B742A">
      <w:pPr>
        <w:spacing w:before="300" w:after="0" w:line="240" w:lineRule="auto"/>
        <w:ind w:left="720" w:hanging="720"/>
        <w:rPr>
          <w:rFonts w:ascii="Arial" w:hAnsi="Arial" w:cs="Arial"/>
          <w:b/>
          <w:bCs/>
          <w:sz w:val="24"/>
        </w:rPr>
      </w:pPr>
      <w:r w:rsidRPr="004B742A">
        <w:rPr>
          <w:rFonts w:ascii="Arial" w:hAnsi="Arial" w:cs="Arial"/>
          <w:b/>
          <w:bCs/>
          <w:sz w:val="24"/>
        </w:rPr>
        <w:t>2</w:t>
      </w:r>
      <w:r w:rsidRPr="004B742A">
        <w:rPr>
          <w:rFonts w:ascii="Arial" w:hAnsi="Arial" w:cs="Arial"/>
          <w:b/>
          <w:bCs/>
          <w:sz w:val="24"/>
        </w:rPr>
        <w:tab/>
        <w:t xml:space="preserve">Commencement </w:t>
      </w:r>
    </w:p>
    <w:p w14:paraId="4EB9FCD3" w14:textId="407E5F89" w:rsidR="004B742A" w:rsidRPr="004B742A" w:rsidRDefault="004B742A" w:rsidP="004B742A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  <w:r w:rsidRPr="004B742A">
        <w:rPr>
          <w:rFonts w:ascii="Times New Roman" w:hAnsi="Times New Roman"/>
          <w:sz w:val="24"/>
        </w:rPr>
        <w:t xml:space="preserve">This instrument commences on </w:t>
      </w:r>
      <w:r w:rsidR="0055014C">
        <w:rPr>
          <w:rFonts w:ascii="Times New Roman" w:hAnsi="Times New Roman"/>
          <w:sz w:val="24"/>
        </w:rPr>
        <w:t>27 September 2024</w:t>
      </w:r>
      <w:r w:rsidRPr="004B742A">
        <w:rPr>
          <w:rFonts w:ascii="Times New Roman" w:hAnsi="Times New Roman"/>
          <w:sz w:val="24"/>
        </w:rPr>
        <w:t>.</w:t>
      </w:r>
    </w:p>
    <w:p w14:paraId="5024FA9A" w14:textId="77777777" w:rsidR="004B742A" w:rsidRPr="004B742A" w:rsidRDefault="004B742A" w:rsidP="004B742A">
      <w:pPr>
        <w:spacing w:before="300" w:after="0" w:line="240" w:lineRule="auto"/>
        <w:ind w:left="720" w:hanging="720"/>
        <w:rPr>
          <w:rFonts w:ascii="Arial" w:hAnsi="Arial" w:cs="Arial"/>
          <w:b/>
          <w:bCs/>
          <w:sz w:val="24"/>
        </w:rPr>
      </w:pPr>
      <w:r w:rsidRPr="004B742A">
        <w:rPr>
          <w:rFonts w:ascii="Arial" w:hAnsi="Arial" w:cs="Arial"/>
          <w:b/>
          <w:bCs/>
          <w:sz w:val="24"/>
        </w:rPr>
        <w:t>3</w:t>
      </w:r>
      <w:r w:rsidRPr="004B742A">
        <w:rPr>
          <w:rFonts w:ascii="Arial" w:hAnsi="Arial" w:cs="Arial"/>
          <w:b/>
          <w:bCs/>
          <w:sz w:val="24"/>
        </w:rPr>
        <w:tab/>
        <w:t>Technical specifications</w:t>
      </w:r>
    </w:p>
    <w:p w14:paraId="35AEB884" w14:textId="77777777" w:rsidR="004B742A" w:rsidRDefault="004B742A" w:rsidP="004B742A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  <w:r w:rsidRPr="004B742A">
        <w:rPr>
          <w:rFonts w:ascii="Times New Roman" w:hAnsi="Times New Roman"/>
          <w:sz w:val="24"/>
        </w:rPr>
        <w:t>I make the technical specifications at schedule 1.</w:t>
      </w:r>
    </w:p>
    <w:p w14:paraId="3055B34B" w14:textId="77777777" w:rsidR="00705B20" w:rsidRDefault="00705B20" w:rsidP="004B742A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</w:p>
    <w:p w14:paraId="1293719D" w14:textId="77777777" w:rsidR="00705B20" w:rsidRPr="00BC50CB" w:rsidRDefault="00705B20" w:rsidP="00705B20">
      <w:pPr>
        <w:spacing w:before="60" w:after="60" w:line="240" w:lineRule="auto"/>
        <w:ind w:left="720" w:hanging="720"/>
        <w:rPr>
          <w:rFonts w:ascii="Arial" w:hAnsi="Arial" w:cs="Arial"/>
          <w:b/>
          <w:bCs/>
          <w:sz w:val="24"/>
        </w:rPr>
      </w:pPr>
      <w:bookmarkStart w:id="1" w:name="_Hlk168340782"/>
      <w:r>
        <w:rPr>
          <w:rFonts w:ascii="Arial" w:hAnsi="Arial" w:cs="Arial"/>
          <w:b/>
          <w:bCs/>
          <w:sz w:val="24"/>
        </w:rPr>
        <w:t>4</w:t>
      </w:r>
      <w:r w:rsidRPr="00BC50CB">
        <w:rPr>
          <w:rFonts w:ascii="Arial" w:hAnsi="Arial" w:cs="Arial"/>
          <w:b/>
          <w:bCs/>
          <w:sz w:val="24"/>
        </w:rPr>
        <w:tab/>
      </w:r>
      <w:bookmarkStart w:id="2" w:name="_Hlk168340766"/>
      <w:r>
        <w:rPr>
          <w:rFonts w:ascii="Arial" w:hAnsi="Arial" w:cs="Arial"/>
          <w:b/>
          <w:bCs/>
          <w:sz w:val="24"/>
        </w:rPr>
        <w:t>Revocation</w:t>
      </w:r>
    </w:p>
    <w:p w14:paraId="3D7A41E4" w14:textId="50E3FAD9" w:rsidR="00705B20" w:rsidRPr="006D689E" w:rsidRDefault="00AC424E" w:rsidP="00705B20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instrument revokes</w:t>
      </w:r>
      <w:r w:rsidR="00705B20">
        <w:rPr>
          <w:rFonts w:ascii="Times New Roman" w:hAnsi="Times New Roman"/>
          <w:sz w:val="24"/>
        </w:rPr>
        <w:t xml:space="preserve"> the </w:t>
      </w:r>
      <w:r w:rsidR="00705B20" w:rsidRPr="006D689E">
        <w:rPr>
          <w:rFonts w:ascii="Times New Roman" w:hAnsi="Times New Roman"/>
          <w:i/>
          <w:iCs/>
          <w:sz w:val="24"/>
        </w:rPr>
        <w:t>Planning (</w:t>
      </w:r>
      <w:r w:rsidR="00705B20">
        <w:rPr>
          <w:rFonts w:ascii="Times New Roman" w:hAnsi="Times New Roman"/>
          <w:i/>
          <w:iCs/>
          <w:sz w:val="24"/>
        </w:rPr>
        <w:t>Non-Urban</w:t>
      </w:r>
      <w:r w:rsidR="00705B20" w:rsidRPr="006D689E">
        <w:rPr>
          <w:rFonts w:ascii="Times New Roman" w:hAnsi="Times New Roman"/>
          <w:i/>
          <w:iCs/>
          <w:sz w:val="24"/>
        </w:rPr>
        <w:t xml:space="preserve"> District) Technical Specifications </w:t>
      </w:r>
      <w:r w:rsidR="00705B20" w:rsidRPr="00AC424E">
        <w:rPr>
          <w:rFonts w:ascii="Times New Roman" w:hAnsi="Times New Roman"/>
          <w:i/>
          <w:iCs/>
          <w:sz w:val="24"/>
        </w:rPr>
        <w:t>202</w:t>
      </w:r>
      <w:r w:rsidR="004C64A8" w:rsidRPr="00AC424E">
        <w:rPr>
          <w:rFonts w:ascii="Times New Roman" w:hAnsi="Times New Roman"/>
          <w:i/>
          <w:iCs/>
          <w:sz w:val="24"/>
        </w:rPr>
        <w:t>3</w:t>
      </w:r>
      <w:r w:rsidR="00705B20" w:rsidRPr="00AC424E">
        <w:rPr>
          <w:rFonts w:ascii="Times New Roman" w:hAnsi="Times New Roman"/>
          <w:i/>
          <w:iCs/>
          <w:sz w:val="24"/>
        </w:rPr>
        <w:t xml:space="preserve"> (NI202</w:t>
      </w:r>
      <w:r w:rsidR="004C64A8" w:rsidRPr="00AC424E">
        <w:rPr>
          <w:rFonts w:ascii="Times New Roman" w:hAnsi="Times New Roman"/>
          <w:i/>
          <w:iCs/>
          <w:sz w:val="24"/>
        </w:rPr>
        <w:t>3</w:t>
      </w:r>
      <w:r w:rsidR="00705B20" w:rsidRPr="00AC424E">
        <w:rPr>
          <w:rFonts w:ascii="Times New Roman" w:hAnsi="Times New Roman"/>
          <w:i/>
          <w:iCs/>
          <w:sz w:val="24"/>
        </w:rPr>
        <w:t>-</w:t>
      </w:r>
      <w:r w:rsidR="004C64A8" w:rsidRPr="00AC424E">
        <w:rPr>
          <w:rFonts w:ascii="Times New Roman" w:hAnsi="Times New Roman"/>
          <w:i/>
          <w:iCs/>
          <w:sz w:val="24"/>
        </w:rPr>
        <w:t>553</w:t>
      </w:r>
      <w:r w:rsidR="00705B20" w:rsidRPr="00AC424E">
        <w:rPr>
          <w:rFonts w:ascii="Times New Roman" w:hAnsi="Times New Roman"/>
          <w:i/>
          <w:iCs/>
          <w:sz w:val="24"/>
        </w:rPr>
        <w:t>)</w:t>
      </w:r>
      <w:r w:rsidR="00705B20" w:rsidRPr="00AC424E">
        <w:rPr>
          <w:rFonts w:ascii="Times New Roman" w:hAnsi="Times New Roman"/>
          <w:sz w:val="24"/>
        </w:rPr>
        <w:t>.</w:t>
      </w:r>
    </w:p>
    <w:bookmarkEnd w:id="1"/>
    <w:bookmarkEnd w:id="2"/>
    <w:p w14:paraId="47EAEEDC" w14:textId="77777777" w:rsidR="00705B20" w:rsidRPr="004B742A" w:rsidRDefault="00705B20" w:rsidP="004B742A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</w:p>
    <w:p w14:paraId="0AE9803D" w14:textId="082E17B1" w:rsidR="004B742A" w:rsidRPr="004B742A" w:rsidRDefault="004B742A" w:rsidP="004B742A">
      <w:pPr>
        <w:spacing w:before="640" w:after="0" w:line="240" w:lineRule="auto"/>
        <w:jc w:val="right"/>
        <w:rPr>
          <w:rFonts w:ascii="Times New Roman" w:hAnsi="Times New Roman"/>
          <w:caps/>
          <w:sz w:val="24"/>
        </w:rPr>
      </w:pPr>
    </w:p>
    <w:bookmarkEnd w:id="0"/>
    <w:p w14:paraId="3AE9674C" w14:textId="7FA251F5" w:rsidR="004B742A" w:rsidRPr="004B742A" w:rsidRDefault="004C64A8" w:rsidP="004B742A">
      <w:pPr>
        <w:spacing w:before="24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George Cilliers</w:t>
      </w:r>
    </w:p>
    <w:p w14:paraId="272C9EDC" w14:textId="77777777" w:rsidR="004B742A" w:rsidRPr="004B742A" w:rsidRDefault="004B742A" w:rsidP="00593808">
      <w:pPr>
        <w:tabs>
          <w:tab w:val="left" w:pos="4320"/>
        </w:tabs>
        <w:spacing w:before="0" w:after="0" w:line="240" w:lineRule="auto"/>
        <w:rPr>
          <w:rFonts w:ascii="Times New Roman" w:hAnsi="Times New Roman"/>
          <w:sz w:val="24"/>
        </w:rPr>
      </w:pPr>
      <w:r w:rsidRPr="004B742A">
        <w:rPr>
          <w:rFonts w:ascii="Times New Roman" w:hAnsi="Times New Roman"/>
          <w:sz w:val="24"/>
        </w:rPr>
        <w:t xml:space="preserve">Chief Planner </w:t>
      </w:r>
    </w:p>
    <w:p w14:paraId="75D72600" w14:textId="22966B62" w:rsidR="004B742A" w:rsidRPr="00593808" w:rsidRDefault="00C65712" w:rsidP="00593808">
      <w:pPr>
        <w:tabs>
          <w:tab w:val="left" w:pos="4320"/>
        </w:tabs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AC424E">
        <w:rPr>
          <w:rFonts w:ascii="Times New Roman" w:hAnsi="Times New Roman"/>
          <w:sz w:val="24"/>
        </w:rPr>
        <w:t xml:space="preserve"> September</w:t>
      </w:r>
      <w:r w:rsidR="004B742A" w:rsidRPr="004B742A">
        <w:rPr>
          <w:rFonts w:ascii="Times New Roman" w:hAnsi="Times New Roman"/>
          <w:sz w:val="24"/>
        </w:rPr>
        <w:t xml:space="preserve"> 202</w:t>
      </w:r>
      <w:r w:rsidR="00705B20">
        <w:rPr>
          <w:rFonts w:ascii="Times New Roman" w:hAnsi="Times New Roman"/>
          <w:sz w:val="24"/>
        </w:rPr>
        <w:t>4</w:t>
      </w:r>
    </w:p>
    <w:p w14:paraId="59D9C429" w14:textId="77777777" w:rsidR="004B742A" w:rsidRPr="004B742A" w:rsidRDefault="004B742A" w:rsidP="004B742A"/>
    <w:p w14:paraId="1C03AF7B" w14:textId="77777777" w:rsidR="004B742A" w:rsidRDefault="004B742A">
      <w:pPr>
        <w:spacing w:before="0" w:after="160" w:line="259" w:lineRule="auto"/>
        <w:sectPr w:rsidR="004B742A" w:rsidSect="005938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40" w:right="1797" w:bottom="1440" w:left="1797" w:header="567" w:footer="329" w:gutter="0"/>
          <w:cols w:space="720"/>
          <w:titlePg/>
          <w:docGrid w:linePitch="299"/>
        </w:sectPr>
      </w:pPr>
    </w:p>
    <w:p w14:paraId="5F9367D8" w14:textId="4DE06B95" w:rsidR="00E2297B" w:rsidRDefault="00AE0983">
      <w:pPr>
        <w:spacing w:before="0" w:after="160" w:line="259" w:lineRule="auto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8C1B35" wp14:editId="26AF3D1E">
                <wp:simplePos x="0" y="0"/>
                <wp:positionH relativeFrom="margin">
                  <wp:align>center</wp:align>
                </wp:positionH>
                <wp:positionV relativeFrom="paragraph">
                  <wp:posOffset>-894383</wp:posOffset>
                </wp:positionV>
                <wp:extent cx="890546" cy="44527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445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6C3E4" w14:textId="77777777" w:rsidR="00AE0983" w:rsidRPr="000D770E" w:rsidRDefault="00AE0983" w:rsidP="00AE098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770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Schedule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C1B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0.4pt;width:70.1pt;height:35.0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3QFwIAACsEAAAOAAAAZHJzL2Uyb0RvYy54bWysU8tu2zAQvBfoPxC815Jd2Uk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" filled="f" stroked="f" strokeweight=".5pt">
                <v:textbox>
                  <w:txbxContent>
                    <w:p w14:paraId="5E76C3E4" w14:textId="77777777" w:rsidR="00AE0983" w:rsidRPr="000D770E" w:rsidRDefault="00AE0983" w:rsidP="00AE0983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770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Schedule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8C3">
        <w:rPr>
          <w:noProof/>
          <w:lang w:val="en-GB" w:eastAsia="en-GB"/>
        </w:rPr>
        <w:drawing>
          <wp:anchor distT="0" distB="0" distL="114300" distR="114300" simplePos="0" relativeHeight="251686912" behindDoc="0" locked="0" layoutInCell="1" allowOverlap="1" wp14:anchorId="66DB307B" wp14:editId="02439050">
            <wp:simplePos x="0" y="0"/>
            <wp:positionH relativeFrom="page">
              <wp:align>left</wp:align>
            </wp:positionH>
            <wp:positionV relativeFrom="paragraph">
              <wp:posOffset>-1271153</wp:posOffset>
            </wp:positionV>
            <wp:extent cx="7556500" cy="1068895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38" cy="10689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97B">
        <w:br w:type="page"/>
      </w:r>
    </w:p>
    <w:p w14:paraId="51AAAE49" w14:textId="77777777" w:rsidR="00FF6BA9" w:rsidRDefault="00FF6BA9" w:rsidP="008E405A">
      <w:pPr>
        <w:shd w:val="clear" w:color="auto" w:fill="1787C0"/>
        <w:sectPr w:rsidR="00FF6BA9" w:rsidSect="00B327CA">
          <w:pgSz w:w="11907" w:h="16840" w:code="9"/>
          <w:pgMar w:top="1985" w:right="1134" w:bottom="1418" w:left="1134" w:header="567" w:footer="50" w:gutter="0"/>
          <w:cols w:space="720"/>
          <w:docGrid w:linePitch="299"/>
        </w:sectPr>
      </w:pPr>
    </w:p>
    <w:p w14:paraId="100E9C68" w14:textId="0F2A965A" w:rsidR="009D7C5B" w:rsidRPr="00A40DA8" w:rsidRDefault="009D7C5B" w:rsidP="009D7C5B">
      <w:pPr>
        <w:pStyle w:val="Heading1"/>
        <w:pBdr>
          <w:bottom w:val="single" w:sz="24" w:space="1" w:color="06B4BA"/>
        </w:pBdr>
      </w:pPr>
      <w:bookmarkStart w:id="3" w:name="_Toc172201333"/>
      <w:bookmarkStart w:id="4" w:name="_Toc114213949"/>
      <w:r>
        <w:lastRenderedPageBreak/>
        <w:t>Table of Contents</w:t>
      </w:r>
      <w:bookmarkEnd w:id="3"/>
    </w:p>
    <w:p w14:paraId="1507C330" w14:textId="7727E336" w:rsidR="0087729F" w:rsidRPr="0087729F" w:rsidRDefault="009D7C5B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r w:rsidRPr="0087729F">
        <w:fldChar w:fldCharType="begin"/>
      </w:r>
      <w:r w:rsidRPr="0087729F">
        <w:instrText xml:space="preserve"> TOC \o "1-3" \h \z \u </w:instrText>
      </w:r>
      <w:r w:rsidRPr="0087729F">
        <w:fldChar w:fldCharType="separate"/>
      </w:r>
      <w:hyperlink w:anchor="_Toc172201333" w:history="1">
        <w:r w:rsidR="0087729F" w:rsidRPr="0087729F">
          <w:rPr>
            <w:rStyle w:val="Hyperlink"/>
            <w:b w:val="0"/>
            <w:bCs w:val="0"/>
          </w:rPr>
          <w:t>Table of Contents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_Toc172201333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3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65D7C7AD" w14:textId="67433EEE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34" w:history="1">
        <w:r w:rsidR="0087729F" w:rsidRPr="0087729F">
          <w:rPr>
            <w:rStyle w:val="Hyperlink"/>
            <w:b w:val="0"/>
            <w:bCs w:val="0"/>
          </w:rPr>
          <w:t>Non-Urban District planning technical specifications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_Toc172201334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4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221428E1" w14:textId="7EBA6DD4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35" w:history="1">
        <w:r w:rsidR="0087729F" w:rsidRPr="0087729F">
          <w:rPr>
            <w:rStyle w:val="Hyperlink"/>
            <w:b w:val="0"/>
            <w:bCs w:val="0"/>
          </w:rPr>
          <w:t>1.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Belconnen (non-urban)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_Toc172201335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5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7A71069E" w14:textId="2217A0D2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36" w:history="1">
        <w:r w:rsidR="0087729F" w:rsidRPr="0087729F">
          <w:rPr>
            <w:rStyle w:val="Hyperlink"/>
            <w:b w:val="0"/>
            <w:bCs w:val="0"/>
          </w:rPr>
          <w:t>2.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Booth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_Toc172201336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5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5D17D528" w14:textId="47FB0342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37" w:history="1">
        <w:r w:rsidR="0087729F" w:rsidRPr="0087729F">
          <w:rPr>
            <w:rStyle w:val="Hyperlink"/>
            <w:b w:val="0"/>
            <w:bCs w:val="0"/>
          </w:rPr>
          <w:t>3.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Coree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_Toc172201337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5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76593FD0" w14:textId="5E68018B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38" w:history="1">
        <w:r w:rsidR="0087729F" w:rsidRPr="0087729F">
          <w:rPr>
            <w:rStyle w:val="Hyperlink"/>
            <w:b w:val="0"/>
            <w:bCs w:val="0"/>
          </w:rPr>
          <w:t>4.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Cotter River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_Toc172201338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5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58F1F80F" w14:textId="6A365B65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39" w:history="1">
        <w:r w:rsidR="0087729F" w:rsidRPr="0087729F">
          <w:rPr>
            <w:rStyle w:val="Hyperlink"/>
            <w:b w:val="0"/>
            <w:bCs w:val="0"/>
          </w:rPr>
          <w:t>5.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Gungahlin (non-urban)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_Toc172201339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5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55C64E0F" w14:textId="4FBBA6B2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40" w:history="1">
        <w:r w:rsidR="0087729F" w:rsidRPr="0087729F">
          <w:rPr>
            <w:rStyle w:val="Hyperlink"/>
            <w:b w:val="0"/>
            <w:bCs w:val="0"/>
          </w:rPr>
          <w:t>6.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Hall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_Toc172201340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6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33AD83E5" w14:textId="4C038F18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41" w:history="1">
        <w:r w:rsidR="0087729F" w:rsidRPr="0087729F">
          <w:rPr>
            <w:rStyle w:val="Hyperlink"/>
            <w:b w:val="0"/>
            <w:bCs w:val="0"/>
          </w:rPr>
          <w:t>7.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Jerrabomberra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_Toc172201341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6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22A9B7FE" w14:textId="3BFAC6F4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42" w:history="1">
        <w:r w:rsidR="0087729F" w:rsidRPr="0087729F">
          <w:rPr>
            <w:rStyle w:val="Hyperlink"/>
            <w:b w:val="0"/>
            <w:bCs w:val="0"/>
          </w:rPr>
          <w:t>8.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Kowen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_Toc172201342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6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64044FE8" w14:textId="30CFB811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43" w:history="1">
        <w:r w:rsidR="0087729F" w:rsidRPr="0087729F">
          <w:rPr>
            <w:rStyle w:val="Hyperlink"/>
            <w:b w:val="0"/>
            <w:bCs w:val="0"/>
          </w:rPr>
          <w:t>9.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Majura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_Toc172201343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6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147A5FCF" w14:textId="6CD6B6F3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44" w:history="1">
        <w:r w:rsidR="0087729F" w:rsidRPr="0087729F">
          <w:rPr>
            <w:rStyle w:val="Hyperlink"/>
            <w:b w:val="0"/>
            <w:bCs w:val="0"/>
          </w:rPr>
          <w:t>10.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Mount Clear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_Toc172201344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6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35BA4A96" w14:textId="746F799F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45" w:history="1">
        <w:r w:rsidR="0087729F" w:rsidRPr="0087729F">
          <w:rPr>
            <w:rStyle w:val="Hyperlink"/>
            <w:b w:val="0"/>
            <w:bCs w:val="0"/>
          </w:rPr>
          <w:t>11.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Paddy’s River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_Toc172201345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7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46CC33C9" w14:textId="51F40C0F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46" w:history="1">
        <w:r w:rsidR="0087729F" w:rsidRPr="0087729F">
          <w:rPr>
            <w:rStyle w:val="Hyperlink"/>
            <w:b w:val="0"/>
            <w:bCs w:val="0"/>
          </w:rPr>
          <w:t>12.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Rendezvous Creek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_Toc172201346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7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22EB70F3" w14:textId="09A5D542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47" w:history="1">
        <w:r w:rsidR="0087729F" w:rsidRPr="0087729F">
          <w:rPr>
            <w:rStyle w:val="Hyperlink"/>
            <w:b w:val="0"/>
            <w:bCs w:val="0"/>
          </w:rPr>
          <w:t>13.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Stromlo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_Toc172201347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7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3D58E654" w14:textId="7F33D586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48" w:history="1">
        <w:r w:rsidR="0087729F" w:rsidRPr="0087729F">
          <w:rPr>
            <w:rStyle w:val="Hyperlink"/>
            <w:b w:val="0"/>
            <w:bCs w:val="0"/>
          </w:rPr>
          <w:t>14.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Tennent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_Toc172201348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7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16890C5E" w14:textId="72384F3F" w:rsidR="0087729F" w:rsidRPr="0087729F" w:rsidRDefault="00695BA0" w:rsidP="00B44989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Cs w:val="22"/>
          <w:lang w:eastAsia="en-AU"/>
          <w14:ligatures w14:val="standardContextual"/>
        </w:rPr>
      </w:pPr>
      <w:hyperlink w:anchor="_Toc172201349" w:history="1">
        <w:r w:rsidR="0087729F" w:rsidRPr="0087729F">
          <w:rPr>
            <w:rStyle w:val="Hyperlink"/>
            <w:b w:val="0"/>
            <w:bCs w:val="0"/>
          </w:rPr>
          <w:t>15.</w:t>
        </w:r>
        <w:r w:rsidR="0087729F" w:rsidRPr="0087729F">
          <w:rPr>
            <w:rFonts w:asciiTheme="minorHAnsi" w:eastAsiaTheme="minorEastAsia" w:hAnsiTheme="minorHAnsi" w:cstheme="minorBidi"/>
            <w:b w:val="0"/>
            <w:bCs w:val="0"/>
            <w:kern w:val="2"/>
            <w:szCs w:val="22"/>
            <w:lang w:eastAsia="en-AU"/>
            <w14:ligatures w14:val="standardContextual"/>
          </w:rPr>
          <w:tab/>
        </w:r>
        <w:r w:rsidR="0087729F" w:rsidRPr="0087729F">
          <w:rPr>
            <w:rStyle w:val="Hyperlink"/>
            <w:b w:val="0"/>
            <w:bCs w:val="0"/>
          </w:rPr>
          <w:t>Tuggeranong</w:t>
        </w:r>
        <w:r w:rsidR="0087729F" w:rsidRPr="0087729F">
          <w:rPr>
            <w:b w:val="0"/>
            <w:bCs w:val="0"/>
            <w:webHidden/>
          </w:rPr>
          <w:tab/>
        </w:r>
        <w:r w:rsidR="0087729F" w:rsidRPr="0087729F">
          <w:rPr>
            <w:b w:val="0"/>
            <w:bCs w:val="0"/>
            <w:webHidden/>
          </w:rPr>
          <w:fldChar w:fldCharType="begin"/>
        </w:r>
        <w:r w:rsidR="0087729F" w:rsidRPr="0087729F">
          <w:rPr>
            <w:b w:val="0"/>
            <w:bCs w:val="0"/>
            <w:webHidden/>
          </w:rPr>
          <w:instrText xml:space="preserve"> PAGEREF _Toc172201349 \h </w:instrText>
        </w:r>
        <w:r w:rsidR="0087729F" w:rsidRPr="0087729F">
          <w:rPr>
            <w:b w:val="0"/>
            <w:bCs w:val="0"/>
            <w:webHidden/>
          </w:rPr>
        </w:r>
        <w:r w:rsidR="0087729F" w:rsidRPr="0087729F">
          <w:rPr>
            <w:b w:val="0"/>
            <w:bCs w:val="0"/>
            <w:webHidden/>
          </w:rPr>
          <w:fldChar w:fldCharType="separate"/>
        </w:r>
        <w:r w:rsidR="00F759CD">
          <w:rPr>
            <w:b w:val="0"/>
            <w:bCs w:val="0"/>
            <w:webHidden/>
          </w:rPr>
          <w:t>8</w:t>
        </w:r>
        <w:r w:rsidR="0087729F" w:rsidRPr="0087729F">
          <w:rPr>
            <w:b w:val="0"/>
            <w:bCs w:val="0"/>
            <w:webHidden/>
          </w:rPr>
          <w:fldChar w:fldCharType="end"/>
        </w:r>
      </w:hyperlink>
    </w:p>
    <w:p w14:paraId="1CF27C7B" w14:textId="22AC428C" w:rsidR="009D7C5B" w:rsidRDefault="009D7C5B" w:rsidP="0087729F">
      <w:pPr>
        <w:spacing w:before="0" w:after="100" w:line="259" w:lineRule="auto"/>
        <w:rPr>
          <w:bCs/>
        </w:rPr>
      </w:pPr>
      <w:r w:rsidRPr="0087729F">
        <w:fldChar w:fldCharType="end"/>
      </w:r>
    </w:p>
    <w:p w14:paraId="1D894C01" w14:textId="6FD6C28D" w:rsidR="00E2297B" w:rsidRPr="009A4F25" w:rsidRDefault="00E2297B">
      <w:pPr>
        <w:spacing w:before="0" w:after="160" w:line="259" w:lineRule="auto"/>
        <w:rPr>
          <w:rFonts w:ascii="Arial" w:hAnsi="Arial"/>
          <w:bCs/>
          <w:kern w:val="28"/>
          <w:sz w:val="44"/>
        </w:rPr>
      </w:pPr>
      <w:r w:rsidRPr="009A4F25">
        <w:rPr>
          <w:bCs/>
        </w:rPr>
        <w:br w:type="page"/>
      </w:r>
    </w:p>
    <w:p w14:paraId="0A1337DC" w14:textId="2791DB7E" w:rsidR="009266DD" w:rsidRPr="00A40DA8" w:rsidRDefault="00584B54" w:rsidP="00A40DA8">
      <w:pPr>
        <w:pStyle w:val="Heading1"/>
        <w:pBdr>
          <w:bottom w:val="single" w:sz="24" w:space="1" w:color="06B4BA"/>
        </w:pBdr>
      </w:pPr>
      <w:bookmarkStart w:id="5" w:name="_Toc172201334"/>
      <w:r w:rsidRPr="00A40DA8">
        <w:lastRenderedPageBreak/>
        <w:t>Non-Urban</w:t>
      </w:r>
      <w:r w:rsidR="004C33C2" w:rsidRPr="00A40DA8">
        <w:t xml:space="preserve"> District </w:t>
      </w:r>
      <w:r w:rsidR="00817C07" w:rsidRPr="00A40DA8">
        <w:t>planning technical specifications</w:t>
      </w:r>
      <w:bookmarkEnd w:id="4"/>
      <w:bookmarkEnd w:id="5"/>
    </w:p>
    <w:p w14:paraId="4DF5A0FD" w14:textId="7C7E4DA2" w:rsidR="00817C07" w:rsidRPr="0036018D" w:rsidRDefault="00817C07" w:rsidP="00817C07">
      <w:pPr>
        <w:spacing w:after="0" w:line="240" w:lineRule="auto"/>
      </w:pPr>
      <w:r w:rsidRPr="0036018D">
        <w:t xml:space="preserve">The primary assessment consideration for a development application is the assessment outcomes in the Territory Plan. In demonstrating compliance with the assessment outcomes, consideration </w:t>
      </w:r>
      <w:r w:rsidR="003A515B">
        <w:t>may</w:t>
      </w:r>
      <w:r w:rsidRPr="0036018D">
        <w:t xml:space="preserve"> be given to the relevant planning technical specifications</w:t>
      </w:r>
      <w:r w:rsidR="00704593">
        <w:t xml:space="preserve"> which may serve as a benchmark</w:t>
      </w:r>
      <w:r w:rsidRPr="0036018D">
        <w:t>. While all assessment outcomes are to be met, not all outcomes are covered by a specification.</w:t>
      </w:r>
    </w:p>
    <w:p w14:paraId="632DF967" w14:textId="5E2B7455" w:rsidR="00817C07" w:rsidRPr="0036018D" w:rsidRDefault="00817C07" w:rsidP="00817C07">
      <w:pPr>
        <w:pStyle w:val="ListParagraph"/>
        <w:spacing w:after="0" w:line="240" w:lineRule="auto"/>
        <w:ind w:left="0"/>
        <w:rPr>
          <w:spacing w:val="2"/>
        </w:rPr>
      </w:pPr>
      <w:r w:rsidRPr="0036018D">
        <w:rPr>
          <w:spacing w:val="2"/>
        </w:rPr>
        <w:t xml:space="preserve">Planning technical specifications are used as a possible solution or to provide guidance for identified aspects of a development proposal. The specifications may also be used as a reference or benchmark in the preparation and assessment of development proposals to demonstrate compliance with the assessment outcomes, and the Territory Plan. </w:t>
      </w:r>
    </w:p>
    <w:p w14:paraId="75C5C90B" w14:textId="1AE96DA9" w:rsidR="00817C07" w:rsidRPr="0036018D" w:rsidRDefault="00817C07" w:rsidP="00817C07">
      <w:pPr>
        <w:spacing w:after="0" w:line="240" w:lineRule="auto"/>
      </w:pPr>
      <w:r w:rsidRPr="0036018D">
        <w:t>Where a proposed development complies with a relevant provision in the planning technical specifications and the development comprehensively addresses the assessment outcome, further assessment regarding those specific provisions will not be required.</w:t>
      </w:r>
    </w:p>
    <w:p w14:paraId="0820AAF7" w14:textId="389D33E6" w:rsidR="004C33C2" w:rsidRPr="0036018D" w:rsidRDefault="004C33C2" w:rsidP="00817C07">
      <w:pPr>
        <w:spacing w:after="0" w:line="240" w:lineRule="auto"/>
      </w:pPr>
      <w:r w:rsidRPr="0036018D">
        <w:t xml:space="preserve">The specifications in the </w:t>
      </w:r>
      <w:bookmarkStart w:id="6" w:name="_Hlk141179448"/>
      <w:r w:rsidR="00584B54">
        <w:t>Non-Urban</w:t>
      </w:r>
      <w:r w:rsidR="003155A8" w:rsidRPr="0036018D">
        <w:t xml:space="preserve"> </w:t>
      </w:r>
      <w:r w:rsidRPr="0036018D">
        <w:t xml:space="preserve">District </w:t>
      </w:r>
      <w:bookmarkEnd w:id="6"/>
      <w:r w:rsidRPr="0036018D">
        <w:t xml:space="preserve">Specifications can be used to demonstrate compliance with the assessment outcomes in the </w:t>
      </w:r>
      <w:r w:rsidR="00584B54">
        <w:t>Non-Urban</w:t>
      </w:r>
      <w:r w:rsidRPr="0036018D">
        <w:t xml:space="preserve"> District Policy or the relevant zone policy. Where there is a specific assessment outcome in the </w:t>
      </w:r>
      <w:r w:rsidR="00584B54">
        <w:t>Non-Urban</w:t>
      </w:r>
      <w:r w:rsidR="003155A8" w:rsidRPr="0036018D">
        <w:t xml:space="preserve"> </w:t>
      </w:r>
      <w:r w:rsidRPr="0036018D">
        <w:t xml:space="preserve">District Policy, this takes precedence over the equivalent outcome in the zone policy. Where there is no specific assessment outcome in the </w:t>
      </w:r>
      <w:r w:rsidR="00584B54">
        <w:t>Non-Urban</w:t>
      </w:r>
      <w:r w:rsidRPr="0036018D">
        <w:t xml:space="preserve"> District Policy, the specification can be used to demonstrate compliance with the assessment outcomes in the zone policy.    </w:t>
      </w:r>
    </w:p>
    <w:p w14:paraId="1067391A" w14:textId="0380CC3A" w:rsidR="00817C07" w:rsidRPr="0036018D" w:rsidRDefault="00817C07" w:rsidP="00817C07">
      <w:pPr>
        <w:spacing w:after="0" w:line="240" w:lineRule="auto"/>
      </w:pPr>
      <w:r w:rsidRPr="0036018D">
        <w:t xml:space="preserve">The Territory Planning Authority may consider advice or written support from a referral entity to demonstrate compliance with a relevant assessment outcome. Where endorsement from an entity is noted as a planning specification, entity referral </w:t>
      </w:r>
      <w:r w:rsidR="006D1E66">
        <w:t>may</w:t>
      </w:r>
      <w:r w:rsidRPr="0036018D">
        <w:t xml:space="preserve"> be required.</w:t>
      </w:r>
    </w:p>
    <w:p w14:paraId="79EC8973" w14:textId="7704D7A7" w:rsidR="004C33C2" w:rsidRPr="0036018D" w:rsidRDefault="004C33C2" w:rsidP="004C33C2">
      <w:pPr>
        <w:spacing w:after="0" w:line="240" w:lineRule="auto"/>
      </w:pPr>
      <w:r w:rsidRPr="0036018D">
        <w:t xml:space="preserve">Consistent with the </w:t>
      </w:r>
      <w:r w:rsidR="003A515B">
        <w:t>Non-Urban</w:t>
      </w:r>
      <w:r w:rsidR="003A515B" w:rsidRPr="0036018D">
        <w:t xml:space="preserve"> District </w:t>
      </w:r>
      <w:r w:rsidRPr="0036018D">
        <w:t xml:space="preserve">Policy, this </w:t>
      </w:r>
      <w:r w:rsidR="003A515B">
        <w:t>Non-Urban</w:t>
      </w:r>
      <w:r w:rsidR="003A515B" w:rsidRPr="0036018D">
        <w:t xml:space="preserve"> District </w:t>
      </w:r>
      <w:r w:rsidRPr="0036018D">
        <w:t>Specifications comprises specifications</w:t>
      </w:r>
      <w:bookmarkStart w:id="7" w:name="_Hlk115431640"/>
      <w:r w:rsidRPr="0036018D">
        <w:t xml:space="preserve"> for specific localities</w:t>
      </w:r>
      <w:bookmarkEnd w:id="7"/>
      <w:r w:rsidRPr="0036018D">
        <w:t>, structured according to the localities.</w:t>
      </w:r>
    </w:p>
    <w:p w14:paraId="0B5356A1" w14:textId="4346674E" w:rsidR="00696F3A" w:rsidRPr="0036018D" w:rsidRDefault="004C33C2" w:rsidP="004C33C2">
      <w:pPr>
        <w:spacing w:after="0" w:line="240" w:lineRule="auto"/>
        <w:rPr>
          <w:b/>
          <w:bCs/>
          <w:sz w:val="30"/>
          <w:szCs w:val="30"/>
        </w:rPr>
      </w:pPr>
      <w:r w:rsidRPr="0036018D">
        <w:t xml:space="preserve">These specifications will only apply to the specific sites or locations they refer to and should be used in conjunction with the relevant district policy, i.e., </w:t>
      </w:r>
      <w:r w:rsidRPr="0036018D">
        <w:rPr>
          <w:b/>
          <w:bCs/>
          <w:i/>
          <w:iCs/>
        </w:rPr>
        <w:t>Part D</w:t>
      </w:r>
      <w:r w:rsidR="00584B54">
        <w:rPr>
          <w:b/>
          <w:bCs/>
          <w:i/>
          <w:iCs/>
        </w:rPr>
        <w:t>10</w:t>
      </w:r>
      <w:r w:rsidRPr="0036018D">
        <w:rPr>
          <w:b/>
          <w:bCs/>
          <w:i/>
          <w:iCs/>
        </w:rPr>
        <w:t xml:space="preserve">: </w:t>
      </w:r>
      <w:r w:rsidR="00584B54">
        <w:rPr>
          <w:b/>
          <w:bCs/>
          <w:i/>
          <w:iCs/>
        </w:rPr>
        <w:t>Non-Urban</w:t>
      </w:r>
      <w:r w:rsidRPr="0036018D">
        <w:rPr>
          <w:b/>
          <w:bCs/>
          <w:i/>
          <w:iCs/>
        </w:rPr>
        <w:t xml:space="preserve"> District Policy</w:t>
      </w:r>
      <w:r w:rsidRPr="0036018D">
        <w:t>.</w:t>
      </w:r>
      <w:r w:rsidR="00696F3A" w:rsidRPr="0036018D">
        <w:br w:type="page"/>
      </w:r>
    </w:p>
    <w:p w14:paraId="7C408A0A" w14:textId="5E074086" w:rsidR="005E6CA8" w:rsidRPr="0036018D" w:rsidRDefault="00584B54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  <w:rPr>
          <w:color w:val="auto"/>
        </w:rPr>
      </w:pPr>
      <w:bookmarkStart w:id="8" w:name="_Toc172201335"/>
      <w:r w:rsidRPr="00B87BAC">
        <w:lastRenderedPageBreak/>
        <w:t>Belconnen</w:t>
      </w:r>
      <w:r>
        <w:rPr>
          <w:color w:val="auto"/>
        </w:rPr>
        <w:t xml:space="preserve"> (non-urban)</w:t>
      </w:r>
      <w:bookmarkEnd w:id="8"/>
    </w:p>
    <w:p w14:paraId="11E80B15" w14:textId="26D76C1D" w:rsidR="00696F3A" w:rsidRPr="0036018D" w:rsidRDefault="00901FD3" w:rsidP="00866D9F">
      <w:pPr>
        <w:spacing w:line="240" w:lineRule="auto"/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584B54" w:rsidRPr="0036018D">
        <w:t>Belconnen</w:t>
      </w:r>
      <w:r w:rsidR="00584B54">
        <w:t xml:space="preserve"> (non-urban) area</w:t>
      </w:r>
      <w:r w:rsidRPr="0036018D">
        <w:t xml:space="preserve">:  </w:t>
      </w:r>
    </w:p>
    <w:p w14:paraId="7F6827C0" w14:textId="77777777" w:rsidR="00901FD3" w:rsidRPr="0036018D" w:rsidRDefault="00901FD3" w:rsidP="00901FD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30987022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59C9DFB8" w14:textId="69259B99" w:rsidR="00901FD3" w:rsidRPr="0036018D" w:rsidRDefault="00901FD3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63129D78" w14:textId="77777777" w:rsidR="00901FD3" w:rsidRPr="00A40DA8" w:rsidRDefault="00901FD3" w:rsidP="00901FD3">
      <w:pPr>
        <w:spacing w:before="0" w:after="0" w:line="240" w:lineRule="auto"/>
        <w:rPr>
          <w:rFonts w:ascii="Arial" w:eastAsiaTheme="minorEastAsia" w:hAnsi="Arial" w:cs="Arial"/>
          <w:kern w:val="2"/>
          <w:sz w:val="18"/>
          <w:szCs w:val="18"/>
          <w14:ligatures w14:val="standardContextual"/>
        </w:rPr>
      </w:pPr>
    </w:p>
    <w:p w14:paraId="5FDC291B" w14:textId="4E294572" w:rsidR="000140C5" w:rsidRPr="0036018D" w:rsidRDefault="000140C5" w:rsidP="005739B4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205A013B" w14:textId="77777777" w:rsidR="005739B4" w:rsidRPr="0036018D" w:rsidRDefault="005739B4" w:rsidP="005739B4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6D6AB786" w14:textId="4DDCF442" w:rsidR="005E6CA8" w:rsidRPr="00B87BAC" w:rsidRDefault="005E6CA8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9" w:name="_Toc136458212"/>
      <w:bookmarkStart w:id="10" w:name="_Toc172201336"/>
      <w:r w:rsidRPr="00B87BAC">
        <w:t>B</w:t>
      </w:r>
      <w:bookmarkEnd w:id="9"/>
      <w:r w:rsidR="00584B54" w:rsidRPr="00B87BAC">
        <w:t>ooth</w:t>
      </w:r>
      <w:bookmarkEnd w:id="10"/>
    </w:p>
    <w:p w14:paraId="0FBF5F0F" w14:textId="64568232" w:rsidR="00723453" w:rsidRPr="0036018D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36018D">
        <w:t>The following specifications provide possible solutions that should be considered in planning, placing, designing and using buildings and structures for proposed development in B</w:t>
      </w:r>
      <w:r w:rsidR="00584B54">
        <w:t>ooth</w:t>
      </w:r>
      <w:r w:rsidR="005E6CA8" w:rsidRPr="0036018D">
        <w:t xml:space="preserve"> </w:t>
      </w:r>
      <w:r w:rsidR="00584B54">
        <w:t>area</w:t>
      </w:r>
      <w:r w:rsidRPr="0036018D">
        <w:t xml:space="preserve">:  </w:t>
      </w:r>
    </w:p>
    <w:p w14:paraId="107388BB" w14:textId="77777777" w:rsidR="00723453" w:rsidRPr="0036018D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323F2D89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3B511FD6" w14:textId="413C7522" w:rsidR="00723453" w:rsidRPr="0036018D" w:rsidRDefault="00723453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3CC29D9D" w14:textId="77777777" w:rsidR="00723453" w:rsidRPr="00A40DA8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4A07942D" w14:textId="77777777" w:rsidR="005739B4" w:rsidRPr="0036018D" w:rsidRDefault="005739B4" w:rsidP="005739B4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DC11D7D" w14:textId="77777777" w:rsidR="005739B4" w:rsidRPr="0036018D" w:rsidRDefault="005739B4" w:rsidP="005739B4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D278430" w14:textId="67A092BE" w:rsidR="005E6CA8" w:rsidRPr="00B87BAC" w:rsidRDefault="00584B54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11" w:name="_Toc172201337"/>
      <w:r w:rsidRPr="00B87BAC">
        <w:t>Coree</w:t>
      </w:r>
      <w:bookmarkEnd w:id="11"/>
    </w:p>
    <w:p w14:paraId="2DA45B72" w14:textId="43816E35" w:rsidR="00723453" w:rsidRPr="0036018D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584B54">
        <w:t>Coree area</w:t>
      </w:r>
      <w:r w:rsidRPr="0036018D">
        <w:t xml:space="preserve">:  </w:t>
      </w:r>
    </w:p>
    <w:p w14:paraId="1554F244" w14:textId="77777777" w:rsidR="00723453" w:rsidRPr="0036018D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60C2FC67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76DEE9F9" w14:textId="420A3D34" w:rsidR="00723453" w:rsidRPr="0036018D" w:rsidRDefault="00723453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3359DA81" w14:textId="77777777" w:rsidR="00723453" w:rsidRPr="0036018D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9204D99" w14:textId="77777777" w:rsidR="00723453" w:rsidRPr="00A40DA8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 w:val="18"/>
          <w:szCs w:val="18"/>
          <w14:ligatures w14:val="standardContextual"/>
        </w:rPr>
      </w:pPr>
    </w:p>
    <w:p w14:paraId="074DAC0B" w14:textId="77777777" w:rsidR="00723453" w:rsidRPr="0036018D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65F200A4" w14:textId="3356D6FD" w:rsidR="005E6CA8" w:rsidRPr="00B87BAC" w:rsidRDefault="00584B54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12" w:name="_Toc172201338"/>
      <w:r w:rsidRPr="00B87BAC">
        <w:t>Cotter River</w:t>
      </w:r>
      <w:bookmarkEnd w:id="12"/>
    </w:p>
    <w:p w14:paraId="7AB3DB68" w14:textId="6692717F" w:rsidR="00723453" w:rsidRPr="0036018D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584B54" w:rsidRPr="008B48D3">
        <w:t>Cotter River</w:t>
      </w:r>
      <w:r w:rsidR="00584B54">
        <w:t xml:space="preserve"> area</w:t>
      </w:r>
      <w:r w:rsidRPr="0036018D">
        <w:t xml:space="preserve">:  </w:t>
      </w:r>
    </w:p>
    <w:p w14:paraId="60F5268E" w14:textId="10AB794E" w:rsidR="00723453" w:rsidRPr="0036018D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84B54" w:rsidRPr="0036018D" w14:paraId="721D2802" w14:textId="77777777" w:rsidTr="006C3334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27FB634C" w14:textId="6DF971C4" w:rsidR="00584B54" w:rsidRPr="0036018D" w:rsidRDefault="00584B54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25082BFF" w14:textId="6394C6EA" w:rsidR="005E6CA8" w:rsidRPr="00A40DA8" w:rsidRDefault="005E6CA8" w:rsidP="00723453">
      <w:pPr>
        <w:spacing w:before="0" w:after="0" w:line="240" w:lineRule="auto"/>
        <w:rPr>
          <w:rFonts w:ascii="Arial" w:eastAsiaTheme="minorEastAsia" w:hAnsi="Arial" w:cs="Arial"/>
          <w:kern w:val="2"/>
          <w:sz w:val="18"/>
          <w:szCs w:val="18"/>
          <w14:ligatures w14:val="standardContextual"/>
        </w:rPr>
      </w:pPr>
    </w:p>
    <w:p w14:paraId="5D9FF851" w14:textId="77777777" w:rsidR="00584B54" w:rsidRPr="0036018D" w:rsidRDefault="00584B54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0D268C8" w14:textId="77777777" w:rsidR="00723453" w:rsidRPr="0036018D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4E2A065" w14:textId="7E61E15B" w:rsidR="00723453" w:rsidRPr="00B87BAC" w:rsidRDefault="00584B54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13" w:name="_Toc172201339"/>
      <w:r w:rsidRPr="00B87BAC">
        <w:t>Gungahlin (non-urban)</w:t>
      </w:r>
      <w:bookmarkEnd w:id="13"/>
    </w:p>
    <w:p w14:paraId="353025E6" w14:textId="457C8412" w:rsidR="00723453" w:rsidRPr="0036018D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584B54">
        <w:t>Gungahlin (non-urban)</w:t>
      </w:r>
      <w:r w:rsidR="00584B54" w:rsidRPr="008B48D3">
        <w:t xml:space="preserve"> area</w:t>
      </w:r>
      <w:r w:rsidRPr="0036018D">
        <w:t xml:space="preserve">:  </w:t>
      </w:r>
    </w:p>
    <w:p w14:paraId="132AAEEA" w14:textId="77777777" w:rsidR="00723453" w:rsidRPr="0036018D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76C33399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67850FFC" w14:textId="139F866E" w:rsidR="00723453" w:rsidRPr="0036018D" w:rsidRDefault="00723453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4257EBF3" w14:textId="09C1C4C5" w:rsidR="00723453" w:rsidRPr="00B87BAC" w:rsidRDefault="00584B54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14" w:name="_Toc172201340"/>
      <w:r w:rsidRPr="00B87BAC">
        <w:lastRenderedPageBreak/>
        <w:t>Hall</w:t>
      </w:r>
      <w:bookmarkEnd w:id="14"/>
    </w:p>
    <w:p w14:paraId="4203AAAF" w14:textId="1D328F86" w:rsidR="00723453" w:rsidRPr="0036018D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584B54">
        <w:t>Hall area</w:t>
      </w:r>
      <w:r w:rsidRPr="0036018D">
        <w:t xml:space="preserve">:  </w:t>
      </w:r>
    </w:p>
    <w:p w14:paraId="21B7DA83" w14:textId="77777777" w:rsidR="00723453" w:rsidRPr="0036018D" w:rsidRDefault="00723453" w:rsidP="00A40DA8">
      <w:pPr>
        <w:spacing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1E847FAB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25468C63" w14:textId="748364F7" w:rsidR="00723453" w:rsidRPr="0036018D" w:rsidRDefault="00723453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5C228475" w14:textId="77777777" w:rsidR="00723453" w:rsidRPr="0036018D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3406554" w14:textId="77777777" w:rsidR="00723453" w:rsidRPr="0036018D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87C25C6" w14:textId="77777777" w:rsidR="00723453" w:rsidRPr="0036018D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DC20A19" w14:textId="6EF69FC0" w:rsidR="00723453" w:rsidRPr="00B87BAC" w:rsidRDefault="00584B54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15" w:name="_Toc172201341"/>
      <w:r w:rsidRPr="00B87BAC">
        <w:t>Jerrabomberra</w:t>
      </w:r>
      <w:bookmarkStart w:id="16" w:name="_Hlk141097049"/>
      <w:bookmarkEnd w:id="15"/>
    </w:p>
    <w:p w14:paraId="780A53DE" w14:textId="576A31F0" w:rsidR="00723453" w:rsidRPr="0036018D" w:rsidRDefault="00723453" w:rsidP="00723453">
      <w:pPr>
        <w:spacing w:line="240" w:lineRule="auto"/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584B54">
        <w:t>Jerrabomberra</w:t>
      </w:r>
      <w:r w:rsidR="00584B54" w:rsidRPr="008B48D3">
        <w:t xml:space="preserve"> area</w:t>
      </w:r>
      <w:r w:rsidRPr="0036018D">
        <w:t xml:space="preserve">:  </w:t>
      </w:r>
    </w:p>
    <w:p w14:paraId="2F7FFB84" w14:textId="77777777" w:rsidR="002F3111" w:rsidRPr="0036018D" w:rsidRDefault="002F3111" w:rsidP="00A40DA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0268CB4A" w14:textId="77777777" w:rsidTr="006C3334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4FBF8BF3" w14:textId="7F52AE6F" w:rsidR="002F3111" w:rsidRPr="0036018D" w:rsidRDefault="002F3111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556AA635" w14:textId="77771CD6" w:rsidR="002F3111" w:rsidRPr="0036018D" w:rsidRDefault="002F3111" w:rsidP="002F3111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D345F25" w14:textId="47B95275" w:rsidR="00D66D6E" w:rsidRPr="0036018D" w:rsidRDefault="00D66D6E" w:rsidP="002F3111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2B9D31AA" w14:textId="77777777" w:rsidR="002F3111" w:rsidRPr="0036018D" w:rsidRDefault="002F3111" w:rsidP="002F3111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8B30894" w14:textId="760CE3DB" w:rsidR="00D66D6E" w:rsidRPr="00B87BAC" w:rsidRDefault="00584B54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17" w:name="_Toc172201342"/>
      <w:bookmarkEnd w:id="16"/>
      <w:r w:rsidRPr="00B87BAC">
        <w:t>Kowen</w:t>
      </w:r>
      <w:bookmarkEnd w:id="17"/>
    </w:p>
    <w:p w14:paraId="075D1CB7" w14:textId="5049096A" w:rsidR="00D66D6E" w:rsidRPr="0036018D" w:rsidRDefault="00D66D6E" w:rsidP="00D66D6E">
      <w:pPr>
        <w:spacing w:line="240" w:lineRule="auto"/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584B54">
        <w:t>Kowen area</w:t>
      </w:r>
      <w:r w:rsidRPr="0036018D">
        <w:t xml:space="preserve">:  </w:t>
      </w:r>
    </w:p>
    <w:p w14:paraId="1A235134" w14:textId="77777777" w:rsidR="00D66D6E" w:rsidRPr="0036018D" w:rsidRDefault="00D66D6E" w:rsidP="00A40DA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06AB0596" w14:textId="77777777" w:rsidTr="006C3334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57EEFE9F" w14:textId="2FAD80A7" w:rsidR="00D66D6E" w:rsidRPr="0036018D" w:rsidRDefault="00D66D6E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5A3554FC" w14:textId="77777777" w:rsidR="00A40DA8" w:rsidRPr="0036018D" w:rsidRDefault="00A40DA8" w:rsidP="00A40DA8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B0A1C4A" w14:textId="77777777" w:rsidR="00A40DA8" w:rsidRPr="0036018D" w:rsidRDefault="00A40DA8" w:rsidP="00A40DA8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DEC2D6E" w14:textId="77777777" w:rsidR="00A40DA8" w:rsidRPr="0036018D" w:rsidRDefault="00A40DA8" w:rsidP="00A40DA8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620082DB" w14:textId="1B799DEC" w:rsidR="00D66D6E" w:rsidRPr="00B87BAC" w:rsidRDefault="00584B54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18" w:name="_Toc172201343"/>
      <w:r w:rsidRPr="00B87BAC">
        <w:t>Majura</w:t>
      </w:r>
      <w:bookmarkEnd w:id="18"/>
    </w:p>
    <w:p w14:paraId="48A8FF2C" w14:textId="0A07E78C" w:rsidR="00D66D6E" w:rsidRPr="0036018D" w:rsidRDefault="00D66D6E" w:rsidP="00D66D6E">
      <w:pPr>
        <w:spacing w:line="240" w:lineRule="auto"/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584B54">
        <w:t>Majura area</w:t>
      </w:r>
      <w:r w:rsidRPr="0036018D">
        <w:t xml:space="preserve">:  </w:t>
      </w:r>
    </w:p>
    <w:p w14:paraId="16521F3E" w14:textId="77777777" w:rsidR="00D66D6E" w:rsidRPr="0036018D" w:rsidRDefault="00D66D6E" w:rsidP="00A40DA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7E4F2C57" w14:textId="77777777" w:rsidTr="006C3334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67854259" w14:textId="1C525E9E" w:rsidR="00D66D6E" w:rsidRPr="0036018D" w:rsidRDefault="00D66D6E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2AD3298A" w14:textId="10430163" w:rsidR="00723453" w:rsidRPr="0036018D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598DC9F" w14:textId="0454BFAB" w:rsidR="00D66D6E" w:rsidRPr="0036018D" w:rsidRDefault="00D66D6E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C1A9AED" w14:textId="6090351F" w:rsidR="00D66D6E" w:rsidRPr="00B87BAC" w:rsidRDefault="00584B54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19" w:name="_Toc172201344"/>
      <w:r w:rsidRPr="00B87BAC">
        <w:t>Mount Clear</w:t>
      </w:r>
      <w:bookmarkEnd w:id="19"/>
    </w:p>
    <w:p w14:paraId="03B657BC" w14:textId="05022D64" w:rsidR="00D66D6E" w:rsidRPr="0036018D" w:rsidRDefault="00D66D6E" w:rsidP="00D66D6E">
      <w:pPr>
        <w:spacing w:line="240" w:lineRule="auto"/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584B54" w:rsidRPr="00584B54">
        <w:t>Mount Clear area:</w:t>
      </w:r>
    </w:p>
    <w:p w14:paraId="4249B8FF" w14:textId="239F97CB" w:rsidR="00D66D6E" w:rsidRPr="0036018D" w:rsidRDefault="00D66D6E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84B54" w:rsidRPr="0036018D" w14:paraId="2DF886C0" w14:textId="77777777" w:rsidTr="006C3334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4ED073D5" w14:textId="0FC4C25D" w:rsidR="00584B54" w:rsidRPr="0036018D" w:rsidRDefault="00584B54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112E1C87" w14:textId="2F8ECC6A" w:rsidR="00D66D6E" w:rsidRPr="00B87BAC" w:rsidRDefault="00584B54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20" w:name="_Toc172201345"/>
      <w:r w:rsidRPr="00B87BAC">
        <w:lastRenderedPageBreak/>
        <w:t>Paddy’s River</w:t>
      </w:r>
      <w:bookmarkEnd w:id="20"/>
    </w:p>
    <w:p w14:paraId="31091400" w14:textId="5C085A78" w:rsidR="00D66D6E" w:rsidRPr="0036018D" w:rsidRDefault="00D66D6E" w:rsidP="00D66D6E">
      <w:pPr>
        <w:spacing w:line="240" w:lineRule="auto"/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584B54" w:rsidRPr="008B48D3">
        <w:t xml:space="preserve">Paddy’s River area:   </w:t>
      </w:r>
    </w:p>
    <w:p w14:paraId="44511D3D" w14:textId="77777777" w:rsidR="00D66D6E" w:rsidRPr="0036018D" w:rsidRDefault="00D66D6E" w:rsidP="00A40DA8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60C2668E" w14:textId="77777777" w:rsidTr="006C3334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76DB93CF" w14:textId="4BDFF72C" w:rsidR="00D66D6E" w:rsidRPr="0036018D" w:rsidRDefault="00D66D6E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22CF9905" w14:textId="63935EDB" w:rsidR="00D66D6E" w:rsidRPr="0036018D" w:rsidRDefault="00D66D6E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27AAF271" w14:textId="6423AEB1" w:rsidR="00DD4A30" w:rsidRPr="0036018D" w:rsidRDefault="00DD4A30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7F1ADBE" w14:textId="77777777" w:rsidR="00DD4A30" w:rsidRPr="0036018D" w:rsidRDefault="00DD4A30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ADEB36E" w14:textId="4483B539" w:rsidR="00D66D6E" w:rsidRPr="00B87BAC" w:rsidRDefault="009B3148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21" w:name="_Toc172201346"/>
      <w:r w:rsidRPr="00B87BAC">
        <w:t>Rendezvous Creek</w:t>
      </w:r>
      <w:bookmarkEnd w:id="21"/>
    </w:p>
    <w:p w14:paraId="2C96614C" w14:textId="439AC5C0" w:rsidR="00D66D6E" w:rsidRPr="0036018D" w:rsidRDefault="00D66D6E" w:rsidP="00D66D6E">
      <w:pPr>
        <w:spacing w:line="240" w:lineRule="auto"/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9B3148" w:rsidRPr="009B3148">
        <w:t>Rendezvous Creek area</w:t>
      </w:r>
      <w:r w:rsidR="009B3148">
        <w:t>:</w:t>
      </w:r>
    </w:p>
    <w:p w14:paraId="201F6E63" w14:textId="77777777" w:rsidR="00D66D6E" w:rsidRPr="0036018D" w:rsidRDefault="00D66D6E" w:rsidP="00A40DA8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0C76FFC6" w14:textId="77777777" w:rsidTr="006C3334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70DA9445" w14:textId="0C0DAB9C" w:rsidR="00D66D6E" w:rsidRPr="0036018D" w:rsidRDefault="00D66D6E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2613A647" w14:textId="07A538E1" w:rsidR="00D66D6E" w:rsidRPr="0036018D" w:rsidRDefault="00D66D6E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6883BECB" w14:textId="213B4E49" w:rsidR="00DD4A30" w:rsidRPr="0036018D" w:rsidRDefault="00DD4A30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B370681" w14:textId="77777777" w:rsidR="00DD4A30" w:rsidRPr="0036018D" w:rsidRDefault="00DD4A30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98C57BB" w14:textId="1BCD2682" w:rsidR="00D66D6E" w:rsidRPr="00B87BAC" w:rsidRDefault="009B3148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22" w:name="_Toc172201347"/>
      <w:r w:rsidRPr="00B87BAC">
        <w:t>Stromlo</w:t>
      </w:r>
      <w:bookmarkEnd w:id="22"/>
    </w:p>
    <w:p w14:paraId="780E869C" w14:textId="0402F37B" w:rsidR="00D66D6E" w:rsidRPr="0036018D" w:rsidRDefault="00D66D6E" w:rsidP="00D66D6E">
      <w:pPr>
        <w:spacing w:line="240" w:lineRule="auto"/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9B3148">
        <w:t>Stromlo area:</w:t>
      </w:r>
      <w:r w:rsidRPr="0036018D">
        <w:t xml:space="preserve">  </w:t>
      </w:r>
    </w:p>
    <w:p w14:paraId="604EFB2B" w14:textId="77777777" w:rsidR="00D66D6E" w:rsidRPr="0036018D" w:rsidRDefault="00D66D6E" w:rsidP="00A40DA8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00ABD182" w14:textId="77777777" w:rsidTr="006C3334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51067B0F" w14:textId="74093705" w:rsidR="00D66D6E" w:rsidRPr="0036018D" w:rsidRDefault="00D66D6E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7AA9A783" w14:textId="7321CBB9" w:rsidR="00D66D6E" w:rsidRPr="0036018D" w:rsidRDefault="00D66D6E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2916380" w14:textId="090187B7" w:rsidR="00D66D6E" w:rsidRPr="0036018D" w:rsidRDefault="00D66D6E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AC02CE8" w14:textId="77777777" w:rsidR="00DD4A30" w:rsidRPr="0036018D" w:rsidRDefault="00DD4A30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EA329E6" w14:textId="34D90F64" w:rsidR="00D66D6E" w:rsidRPr="00B87BAC" w:rsidRDefault="009B3148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23" w:name="_Toc172201348"/>
      <w:r w:rsidRPr="00B87BAC">
        <w:t>Tennent</w:t>
      </w:r>
      <w:bookmarkEnd w:id="23"/>
    </w:p>
    <w:p w14:paraId="648B34E5" w14:textId="735CEC2D" w:rsidR="00D66D6E" w:rsidRPr="0036018D" w:rsidRDefault="00D66D6E" w:rsidP="00D66D6E">
      <w:pPr>
        <w:spacing w:line="240" w:lineRule="auto"/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9B3148">
        <w:t>Tennent area:</w:t>
      </w:r>
      <w:r w:rsidRPr="0036018D">
        <w:t xml:space="preserve">  </w:t>
      </w:r>
    </w:p>
    <w:p w14:paraId="4B7914F3" w14:textId="59878750" w:rsidR="00D66D6E" w:rsidRPr="0036018D" w:rsidRDefault="00D66D6E" w:rsidP="00A40DA8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1DA9784C" w14:textId="77777777" w:rsidTr="006C3334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4F62D59B" w14:textId="67FC87AC" w:rsidR="00DD4A30" w:rsidRPr="0036018D" w:rsidRDefault="00DD4A30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3F5EE965" w14:textId="372C9FA8" w:rsidR="00DD4A30" w:rsidRPr="0036018D" w:rsidRDefault="00DD4A30" w:rsidP="00DD4A30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9C514BB" w14:textId="77777777" w:rsidR="00DD4A30" w:rsidRDefault="00DD4A30" w:rsidP="00DD4A30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FA378EF" w14:textId="77777777" w:rsidR="00F759CD" w:rsidRDefault="00F759CD" w:rsidP="00DD4A30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65AAB24A" w14:textId="77777777" w:rsidR="00F759CD" w:rsidRDefault="00F759CD" w:rsidP="00DD4A30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278D2F3" w14:textId="77777777" w:rsidR="00F759CD" w:rsidRDefault="00F759CD" w:rsidP="00DD4A30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F2A61E4" w14:textId="77777777" w:rsidR="00F759CD" w:rsidRDefault="00F759CD" w:rsidP="00DD4A30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AF25A0F" w14:textId="77777777" w:rsidR="00F759CD" w:rsidRPr="0036018D" w:rsidRDefault="00F759CD" w:rsidP="00DD4A30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43327A8" w14:textId="0DC1F415" w:rsidR="00D66D6E" w:rsidRPr="00B87BAC" w:rsidRDefault="009B3148" w:rsidP="0087729F">
      <w:pPr>
        <w:pStyle w:val="Heading1"/>
        <w:numPr>
          <w:ilvl w:val="0"/>
          <w:numId w:val="18"/>
        </w:numPr>
        <w:pBdr>
          <w:bottom w:val="single" w:sz="24" w:space="1" w:color="06B4BA"/>
        </w:pBdr>
        <w:tabs>
          <w:tab w:val="clear" w:pos="720"/>
        </w:tabs>
        <w:spacing w:line="240" w:lineRule="auto"/>
        <w:ind w:left="360"/>
      </w:pPr>
      <w:bookmarkStart w:id="24" w:name="_Toc172201349"/>
      <w:r w:rsidRPr="00B87BAC">
        <w:lastRenderedPageBreak/>
        <w:t>Tuggeranong</w:t>
      </w:r>
      <w:bookmarkEnd w:id="24"/>
    </w:p>
    <w:p w14:paraId="09850704" w14:textId="7E31054E" w:rsidR="00D66D6E" w:rsidRPr="0036018D" w:rsidRDefault="00D66D6E" w:rsidP="00D66D6E">
      <w:pPr>
        <w:spacing w:line="240" w:lineRule="auto"/>
      </w:pPr>
      <w:r w:rsidRPr="0036018D">
        <w:t xml:space="preserve">The following specifications provide possible solutions that should be considered in planning, placing, designing and using buildings and structures for proposed development in </w:t>
      </w:r>
      <w:r w:rsidR="009B3148" w:rsidRPr="008B48D3">
        <w:t>Tuggeranong</w:t>
      </w:r>
      <w:r w:rsidR="009B3148">
        <w:t xml:space="preserve"> (non-urban)</w:t>
      </w:r>
      <w:r w:rsidR="009B3148" w:rsidRPr="008B48D3">
        <w:t xml:space="preserve"> area:   </w:t>
      </w:r>
    </w:p>
    <w:p w14:paraId="4F6AD3A8" w14:textId="77777777" w:rsidR="00D66D6E" w:rsidRPr="0036018D" w:rsidRDefault="00D66D6E" w:rsidP="00A40DA8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6018D" w:rsidRPr="0036018D" w14:paraId="450738F9" w14:textId="77777777" w:rsidTr="006C3334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5046BE81" w14:textId="04E8DD43" w:rsidR="00D66D6E" w:rsidRPr="0036018D" w:rsidRDefault="00D66D6E" w:rsidP="009D7C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No applicable specification for this </w:t>
            </w:r>
            <w:r w:rsidR="0070493A">
              <w:rPr>
                <w:rFonts w:asciiTheme="minorHAnsi" w:hAnsiTheme="minorHAnsi" w:cstheme="minorHAnsi"/>
                <w:b/>
                <w:bCs/>
                <w:sz w:val="20"/>
              </w:rPr>
              <w:t>district</w:t>
            </w:r>
            <w:r w:rsidRPr="0036018D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7A2EECC8" w14:textId="18B94D5C" w:rsidR="00D66D6E" w:rsidRPr="0036018D" w:rsidRDefault="00D66D6E" w:rsidP="009D7C5B">
      <w:pPr>
        <w:spacing w:before="60" w:after="60" w:line="240" w:lineRule="auto"/>
        <w:rPr>
          <w:rFonts w:ascii="Arial Bold" w:hAnsi="Arial Bold"/>
          <w:b/>
          <w:bCs/>
          <w:sz w:val="24"/>
          <w:szCs w:val="24"/>
          <w:u w:val="single"/>
        </w:rPr>
      </w:pPr>
    </w:p>
    <w:sectPr w:rsidR="00D66D6E" w:rsidRPr="0036018D" w:rsidSect="009D7C5B">
      <w:type w:val="continuous"/>
      <w:pgSz w:w="11907" w:h="16840" w:code="9"/>
      <w:pgMar w:top="1440" w:right="1134" w:bottom="1134" w:left="1134" w:header="567" w:footer="3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F092" w14:textId="77777777" w:rsidR="001023E8" w:rsidRDefault="001023E8">
      <w:pPr>
        <w:spacing w:before="0" w:after="0"/>
      </w:pPr>
      <w:r>
        <w:separator/>
      </w:r>
    </w:p>
    <w:p w14:paraId="6EDBCC3B" w14:textId="77777777" w:rsidR="001023E8" w:rsidRDefault="001023E8"/>
  </w:endnote>
  <w:endnote w:type="continuationSeparator" w:id="0">
    <w:p w14:paraId="3147E754" w14:textId="77777777" w:rsidR="001023E8" w:rsidRDefault="001023E8">
      <w:pPr>
        <w:spacing w:before="0" w:after="0"/>
      </w:pPr>
      <w:r>
        <w:continuationSeparator/>
      </w:r>
    </w:p>
    <w:p w14:paraId="2E8256F0" w14:textId="77777777" w:rsidR="001023E8" w:rsidRDefault="00102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43F1" w14:textId="77777777" w:rsidR="00695BA0" w:rsidRDefault="00695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 w:val="0"/>
        <w:noProof w:val="0"/>
        <w:color w:val="auto"/>
        <w:sz w:val="20"/>
        <w:szCs w:val="20"/>
      </w:rPr>
      <w:id w:val="-1620363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82DD3" w14:textId="49234B9B" w:rsidR="007B6E25" w:rsidRPr="007B6E25" w:rsidRDefault="00901FD3" w:rsidP="00427359">
        <w:pPr>
          <w:pStyle w:val="Footer"/>
          <w:tabs>
            <w:tab w:val="left" w:pos="0"/>
            <w:tab w:val="left" w:pos="9781"/>
          </w:tabs>
          <w:ind w:right="-709"/>
          <w:rPr>
            <w:b/>
            <w:bCs w:val="0"/>
            <w:color w:val="auto"/>
            <w:sz w:val="20"/>
            <w:szCs w:val="20"/>
          </w:rPr>
        </w:pPr>
        <w:r>
          <w:rPr>
            <w:b/>
            <w:bCs w:val="0"/>
            <w:noProof w:val="0"/>
            <w:color w:val="auto"/>
            <w:sz w:val="20"/>
            <w:szCs w:val="20"/>
          </w:rPr>
          <w:t>D</w:t>
        </w:r>
        <w:r w:rsidR="008E405A" w:rsidRPr="008E405A">
          <w:rPr>
            <w:b/>
            <w:bCs w:val="0"/>
            <w:noProof w:val="0"/>
            <w:color w:val="auto"/>
            <w:sz w:val="20"/>
            <w:szCs w:val="20"/>
          </w:rPr>
          <w:t>S</w:t>
        </w:r>
        <w:r w:rsidR="00584B54">
          <w:rPr>
            <w:b/>
            <w:bCs w:val="0"/>
            <w:noProof w:val="0"/>
            <w:color w:val="auto"/>
            <w:sz w:val="20"/>
            <w:szCs w:val="20"/>
          </w:rPr>
          <w:t>10</w:t>
        </w:r>
        <w:r w:rsidR="008E405A" w:rsidRPr="008E405A">
          <w:rPr>
            <w:b/>
            <w:bCs w:val="0"/>
            <w:noProof w:val="0"/>
            <w:color w:val="auto"/>
            <w:sz w:val="20"/>
            <w:szCs w:val="20"/>
          </w:rPr>
          <w:t xml:space="preserve"> – </w:t>
        </w:r>
        <w:r w:rsidR="00584B54">
          <w:rPr>
            <w:b/>
            <w:bCs w:val="0"/>
            <w:noProof w:val="0"/>
            <w:color w:val="auto"/>
            <w:sz w:val="20"/>
            <w:szCs w:val="20"/>
          </w:rPr>
          <w:t xml:space="preserve">Non-Urban </w:t>
        </w:r>
        <w:r>
          <w:rPr>
            <w:b/>
            <w:bCs w:val="0"/>
            <w:noProof w:val="0"/>
            <w:color w:val="auto"/>
            <w:sz w:val="20"/>
            <w:szCs w:val="20"/>
          </w:rPr>
          <w:t xml:space="preserve">District </w:t>
        </w:r>
        <w:r w:rsidR="008E405A" w:rsidRPr="008E405A">
          <w:rPr>
            <w:b/>
            <w:bCs w:val="0"/>
            <w:noProof w:val="0"/>
            <w:color w:val="auto"/>
            <w:sz w:val="20"/>
            <w:szCs w:val="20"/>
          </w:rPr>
          <w:t>Specifications</w:t>
        </w:r>
        <w:r w:rsidR="002C2716">
          <w:rPr>
            <w:b/>
            <w:bCs w:val="0"/>
            <w:noProof w:val="0"/>
            <w:color w:val="auto"/>
            <w:sz w:val="20"/>
            <w:szCs w:val="20"/>
          </w:rPr>
          <w:tab/>
        </w:r>
        <w:r w:rsidR="007B6E25" w:rsidRPr="007B6E25">
          <w:rPr>
            <w:b/>
            <w:bCs w:val="0"/>
            <w:noProof w:val="0"/>
            <w:color w:val="auto"/>
            <w:sz w:val="20"/>
            <w:szCs w:val="20"/>
          </w:rPr>
          <w:fldChar w:fldCharType="begin"/>
        </w:r>
        <w:r w:rsidR="007B6E25" w:rsidRPr="007B6E25">
          <w:rPr>
            <w:b/>
            <w:bCs w:val="0"/>
            <w:color w:val="auto"/>
            <w:sz w:val="20"/>
            <w:szCs w:val="20"/>
          </w:rPr>
          <w:instrText xml:space="preserve"> PAGE   \* MERGEFORMAT </w:instrText>
        </w:r>
        <w:r w:rsidR="007B6E25" w:rsidRPr="007B6E25">
          <w:rPr>
            <w:b/>
            <w:bCs w:val="0"/>
            <w:noProof w:val="0"/>
            <w:color w:val="auto"/>
            <w:sz w:val="20"/>
            <w:szCs w:val="20"/>
          </w:rPr>
          <w:fldChar w:fldCharType="separate"/>
        </w:r>
        <w:r w:rsidR="008E405A">
          <w:rPr>
            <w:b/>
            <w:bCs w:val="0"/>
            <w:color w:val="auto"/>
            <w:sz w:val="20"/>
            <w:szCs w:val="20"/>
          </w:rPr>
          <w:t>5</w:t>
        </w:r>
        <w:r w:rsidR="007B6E25" w:rsidRPr="007B6E25">
          <w:rPr>
            <w:b/>
            <w:bCs w:val="0"/>
            <w:color w:val="auto"/>
            <w:sz w:val="20"/>
            <w:szCs w:val="20"/>
          </w:rPr>
          <w:fldChar w:fldCharType="end"/>
        </w:r>
      </w:p>
    </w:sdtContent>
  </w:sdt>
  <w:p w14:paraId="52AA3F0C" w14:textId="500C819E" w:rsidR="0054468A" w:rsidRPr="00695BA0" w:rsidRDefault="00695BA0" w:rsidP="00695BA0">
    <w:pPr>
      <w:pStyle w:val="Footer"/>
      <w:spacing w:before="120"/>
      <w:jc w:val="center"/>
      <w:rPr>
        <w:rFonts w:ascii="Arial" w:hAnsi="Arial" w:cs="Arial"/>
        <w:color w:val="auto"/>
        <w:sz w:val="14"/>
        <w:szCs w:val="14"/>
      </w:rPr>
    </w:pPr>
    <w:r w:rsidRPr="00695BA0">
      <w:rPr>
        <w:rFonts w:ascii="Arial" w:hAnsi="Arial" w:cs="Arial"/>
        <w:color w:val="auto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7330" w14:textId="57AE2D4B" w:rsidR="004B742A" w:rsidRPr="00695BA0" w:rsidRDefault="00695BA0" w:rsidP="00695BA0">
    <w:pPr>
      <w:pStyle w:val="Footer"/>
      <w:spacing w:before="120"/>
      <w:jc w:val="center"/>
      <w:rPr>
        <w:rFonts w:ascii="Arial" w:hAnsi="Arial" w:cs="Arial"/>
        <w:color w:val="auto"/>
        <w:sz w:val="14"/>
        <w:szCs w:val="14"/>
      </w:rPr>
    </w:pPr>
    <w:r w:rsidRPr="00695BA0">
      <w:rPr>
        <w:rFonts w:ascii="Arial" w:hAnsi="Arial" w:cs="Arial"/>
        <w:color w:val="auto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402F" w14:textId="77777777" w:rsidR="001023E8" w:rsidRDefault="001023E8">
      <w:pPr>
        <w:spacing w:before="0" w:after="0"/>
      </w:pPr>
      <w:r>
        <w:separator/>
      </w:r>
    </w:p>
    <w:p w14:paraId="00AA237E" w14:textId="77777777" w:rsidR="001023E8" w:rsidRDefault="001023E8"/>
  </w:footnote>
  <w:footnote w:type="continuationSeparator" w:id="0">
    <w:p w14:paraId="66086EAD" w14:textId="77777777" w:rsidR="001023E8" w:rsidRDefault="001023E8">
      <w:pPr>
        <w:spacing w:before="0" w:after="0"/>
      </w:pPr>
      <w:r>
        <w:continuationSeparator/>
      </w:r>
    </w:p>
    <w:p w14:paraId="6C8ADBD1" w14:textId="77777777" w:rsidR="001023E8" w:rsidRDefault="00102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4041" w14:textId="77777777" w:rsidR="00695BA0" w:rsidRDefault="00695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9870" w14:textId="77777777" w:rsidR="00695BA0" w:rsidRDefault="00695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D235" w14:textId="77777777" w:rsidR="00695BA0" w:rsidRDefault="00695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7FB"/>
    <w:multiLevelType w:val="hybridMultilevel"/>
    <w:tmpl w:val="2AEE731A"/>
    <w:lvl w:ilvl="0" w:tplc="4F503CE0">
      <w:start w:val="1"/>
      <w:numFmt w:val="lowerLetter"/>
      <w:pStyle w:val="Tablebulletalpha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82D"/>
    <w:multiLevelType w:val="hybridMultilevel"/>
    <w:tmpl w:val="B9C678EA"/>
    <w:lvl w:ilvl="0" w:tplc="FFFFFFFF">
      <w:start w:val="1"/>
      <w:numFmt w:val="lowerLetter"/>
      <w:lvlText w:val="%1)"/>
      <w:lvlJc w:val="left"/>
      <w:pPr>
        <w:ind w:left="1042" w:hanging="360"/>
      </w:pPr>
    </w:lvl>
    <w:lvl w:ilvl="1" w:tplc="0C090019" w:tentative="1">
      <w:start w:val="1"/>
      <w:numFmt w:val="lowerLetter"/>
      <w:lvlText w:val="%2."/>
      <w:lvlJc w:val="left"/>
      <w:pPr>
        <w:ind w:left="1762" w:hanging="360"/>
      </w:pPr>
    </w:lvl>
    <w:lvl w:ilvl="2" w:tplc="0C09001B" w:tentative="1">
      <w:start w:val="1"/>
      <w:numFmt w:val="lowerRoman"/>
      <w:lvlText w:val="%3."/>
      <w:lvlJc w:val="right"/>
      <w:pPr>
        <w:ind w:left="2482" w:hanging="180"/>
      </w:pPr>
    </w:lvl>
    <w:lvl w:ilvl="3" w:tplc="0C09000F" w:tentative="1">
      <w:start w:val="1"/>
      <w:numFmt w:val="decimal"/>
      <w:lvlText w:val="%4."/>
      <w:lvlJc w:val="left"/>
      <w:pPr>
        <w:ind w:left="3202" w:hanging="360"/>
      </w:pPr>
    </w:lvl>
    <w:lvl w:ilvl="4" w:tplc="0C090019" w:tentative="1">
      <w:start w:val="1"/>
      <w:numFmt w:val="lowerLetter"/>
      <w:lvlText w:val="%5."/>
      <w:lvlJc w:val="left"/>
      <w:pPr>
        <w:ind w:left="3922" w:hanging="360"/>
      </w:pPr>
    </w:lvl>
    <w:lvl w:ilvl="5" w:tplc="0C09001B" w:tentative="1">
      <w:start w:val="1"/>
      <w:numFmt w:val="lowerRoman"/>
      <w:lvlText w:val="%6."/>
      <w:lvlJc w:val="right"/>
      <w:pPr>
        <w:ind w:left="4642" w:hanging="180"/>
      </w:pPr>
    </w:lvl>
    <w:lvl w:ilvl="6" w:tplc="0C09000F" w:tentative="1">
      <w:start w:val="1"/>
      <w:numFmt w:val="decimal"/>
      <w:lvlText w:val="%7."/>
      <w:lvlJc w:val="left"/>
      <w:pPr>
        <w:ind w:left="5362" w:hanging="360"/>
      </w:pPr>
    </w:lvl>
    <w:lvl w:ilvl="7" w:tplc="0C090019" w:tentative="1">
      <w:start w:val="1"/>
      <w:numFmt w:val="lowerLetter"/>
      <w:lvlText w:val="%8."/>
      <w:lvlJc w:val="left"/>
      <w:pPr>
        <w:ind w:left="6082" w:hanging="360"/>
      </w:pPr>
    </w:lvl>
    <w:lvl w:ilvl="8" w:tplc="0C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0F6C678D"/>
    <w:multiLevelType w:val="multilevel"/>
    <w:tmpl w:val="57D26A18"/>
    <w:styleLink w:val="KCBullets"/>
    <w:lvl w:ilvl="0">
      <w:start w:val="1"/>
      <w:numFmt w:val="lowerLetter"/>
      <w:lvlText w:val="(%1)"/>
      <w:lvlJc w:val="left"/>
      <w:pPr>
        <w:ind w:left="284" w:hanging="284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472C8C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472C8C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25214CF"/>
    <w:multiLevelType w:val="hybridMultilevel"/>
    <w:tmpl w:val="BC14F75A"/>
    <w:lvl w:ilvl="0" w:tplc="0C090015">
      <w:start w:val="1"/>
      <w:numFmt w:val="upperLetter"/>
      <w:lvlText w:val="%1."/>
      <w:lvlJc w:val="left"/>
      <w:pPr>
        <w:ind w:left="6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2" w:hanging="360"/>
      </w:pPr>
    </w:lvl>
    <w:lvl w:ilvl="2" w:tplc="0C09001B" w:tentative="1">
      <w:start w:val="1"/>
      <w:numFmt w:val="lowerRoman"/>
      <w:lvlText w:val="%3."/>
      <w:lvlJc w:val="right"/>
      <w:pPr>
        <w:ind w:left="2122" w:hanging="180"/>
      </w:pPr>
    </w:lvl>
    <w:lvl w:ilvl="3" w:tplc="0C09000F" w:tentative="1">
      <w:start w:val="1"/>
      <w:numFmt w:val="decimal"/>
      <w:lvlText w:val="%4."/>
      <w:lvlJc w:val="left"/>
      <w:pPr>
        <w:ind w:left="2842" w:hanging="360"/>
      </w:pPr>
    </w:lvl>
    <w:lvl w:ilvl="4" w:tplc="0C090019" w:tentative="1">
      <w:start w:val="1"/>
      <w:numFmt w:val="lowerLetter"/>
      <w:lvlText w:val="%5."/>
      <w:lvlJc w:val="left"/>
      <w:pPr>
        <w:ind w:left="3562" w:hanging="360"/>
      </w:pPr>
    </w:lvl>
    <w:lvl w:ilvl="5" w:tplc="0C09001B" w:tentative="1">
      <w:start w:val="1"/>
      <w:numFmt w:val="lowerRoman"/>
      <w:lvlText w:val="%6."/>
      <w:lvlJc w:val="right"/>
      <w:pPr>
        <w:ind w:left="4282" w:hanging="180"/>
      </w:pPr>
    </w:lvl>
    <w:lvl w:ilvl="6" w:tplc="0C09000F" w:tentative="1">
      <w:start w:val="1"/>
      <w:numFmt w:val="decimal"/>
      <w:lvlText w:val="%7."/>
      <w:lvlJc w:val="left"/>
      <w:pPr>
        <w:ind w:left="5002" w:hanging="360"/>
      </w:pPr>
    </w:lvl>
    <w:lvl w:ilvl="7" w:tplc="0C090019" w:tentative="1">
      <w:start w:val="1"/>
      <w:numFmt w:val="lowerLetter"/>
      <w:lvlText w:val="%8."/>
      <w:lvlJc w:val="left"/>
      <w:pPr>
        <w:ind w:left="5722" w:hanging="360"/>
      </w:pPr>
    </w:lvl>
    <w:lvl w:ilvl="8" w:tplc="0C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77F79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77F79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F754FC"/>
    <w:multiLevelType w:val="hybridMultilevel"/>
    <w:tmpl w:val="3C88B8A0"/>
    <w:lvl w:ilvl="0" w:tplc="FFFFFFFF">
      <w:start w:val="1"/>
      <w:numFmt w:val="upperLetter"/>
      <w:lvlText w:val="%1."/>
      <w:lvlJc w:val="left"/>
      <w:pPr>
        <w:ind w:left="1042" w:hanging="360"/>
      </w:pPr>
    </w:lvl>
    <w:lvl w:ilvl="1" w:tplc="FFFFFFFF">
      <w:start w:val="1"/>
      <w:numFmt w:val="lowerLetter"/>
      <w:lvlText w:val="%2)"/>
      <w:lvlJc w:val="left"/>
      <w:pPr>
        <w:ind w:left="1762" w:hanging="360"/>
      </w:pPr>
    </w:lvl>
    <w:lvl w:ilvl="2" w:tplc="0C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" w15:restartNumberingAfterBreak="0">
    <w:nsid w:val="276A38C9"/>
    <w:multiLevelType w:val="hybridMultilevel"/>
    <w:tmpl w:val="6D2455A2"/>
    <w:lvl w:ilvl="0" w:tplc="A90EFF1A">
      <w:start w:val="1"/>
      <w:numFmt w:val="decimal"/>
      <w:pStyle w:val="notes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CB0B75"/>
    <w:multiLevelType w:val="multilevel"/>
    <w:tmpl w:val="B98A7568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C415180"/>
    <w:multiLevelType w:val="hybridMultilevel"/>
    <w:tmpl w:val="21089196"/>
    <w:lvl w:ilvl="0" w:tplc="C41A8F38">
      <w:start w:val="1"/>
      <w:numFmt w:val="lowerRoman"/>
      <w:pStyle w:val="Bullet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A1A2A"/>
    <w:multiLevelType w:val="multilevel"/>
    <w:tmpl w:val="E5BCE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472C8C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472C8C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44F655D7"/>
    <w:multiLevelType w:val="multilevel"/>
    <w:tmpl w:val="BAB2D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5A212B"/>
    <w:multiLevelType w:val="hybridMultilevel"/>
    <w:tmpl w:val="6CAC8350"/>
    <w:lvl w:ilvl="0" w:tplc="00F4DD94">
      <w:start w:val="1"/>
      <w:numFmt w:val="bullet"/>
      <w:pStyle w:val="bullet3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8496F3A"/>
    <w:multiLevelType w:val="hybridMultilevel"/>
    <w:tmpl w:val="919A2416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476C0B"/>
    <w:multiLevelType w:val="hybridMultilevel"/>
    <w:tmpl w:val="6194F2B8"/>
    <w:lvl w:ilvl="0" w:tplc="FFFFFFFF">
      <w:start w:val="1"/>
      <w:numFmt w:val="lowerRoman"/>
      <w:lvlText w:val="%1)"/>
      <w:lvlJc w:val="left"/>
      <w:pPr>
        <w:ind w:left="7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5" w:hanging="360"/>
      </w:pPr>
    </w:lvl>
    <w:lvl w:ilvl="2" w:tplc="0C09001B" w:tentative="1">
      <w:start w:val="1"/>
      <w:numFmt w:val="lowerRoman"/>
      <w:lvlText w:val="%3."/>
      <w:lvlJc w:val="right"/>
      <w:pPr>
        <w:ind w:left="2215" w:hanging="180"/>
      </w:pPr>
    </w:lvl>
    <w:lvl w:ilvl="3" w:tplc="0C09000F" w:tentative="1">
      <w:start w:val="1"/>
      <w:numFmt w:val="decimal"/>
      <w:lvlText w:val="%4."/>
      <w:lvlJc w:val="left"/>
      <w:pPr>
        <w:ind w:left="2935" w:hanging="360"/>
      </w:pPr>
    </w:lvl>
    <w:lvl w:ilvl="4" w:tplc="0C090019" w:tentative="1">
      <w:start w:val="1"/>
      <w:numFmt w:val="lowerLetter"/>
      <w:lvlText w:val="%5."/>
      <w:lvlJc w:val="left"/>
      <w:pPr>
        <w:ind w:left="3655" w:hanging="360"/>
      </w:pPr>
    </w:lvl>
    <w:lvl w:ilvl="5" w:tplc="0C09001B" w:tentative="1">
      <w:start w:val="1"/>
      <w:numFmt w:val="lowerRoman"/>
      <w:lvlText w:val="%6."/>
      <w:lvlJc w:val="right"/>
      <w:pPr>
        <w:ind w:left="4375" w:hanging="180"/>
      </w:pPr>
    </w:lvl>
    <w:lvl w:ilvl="6" w:tplc="0C09000F" w:tentative="1">
      <w:start w:val="1"/>
      <w:numFmt w:val="decimal"/>
      <w:lvlText w:val="%7."/>
      <w:lvlJc w:val="left"/>
      <w:pPr>
        <w:ind w:left="5095" w:hanging="360"/>
      </w:pPr>
    </w:lvl>
    <w:lvl w:ilvl="7" w:tplc="0C090019" w:tentative="1">
      <w:start w:val="1"/>
      <w:numFmt w:val="lowerLetter"/>
      <w:lvlText w:val="%8."/>
      <w:lvlJc w:val="left"/>
      <w:pPr>
        <w:ind w:left="5815" w:hanging="360"/>
      </w:pPr>
    </w:lvl>
    <w:lvl w:ilvl="8" w:tplc="0C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4A2C4FC2"/>
    <w:multiLevelType w:val="hybridMultilevel"/>
    <w:tmpl w:val="94CCE8BE"/>
    <w:lvl w:ilvl="0" w:tplc="3EFA4F5A">
      <w:start w:val="1"/>
      <w:numFmt w:val="lowerLetter"/>
      <w:pStyle w:val="bulletalpha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D0F1E"/>
    <w:multiLevelType w:val="hybridMultilevel"/>
    <w:tmpl w:val="4802FFA4"/>
    <w:lvl w:ilvl="0" w:tplc="BB367BE8">
      <w:start w:val="1"/>
      <w:numFmt w:val="upperLetter"/>
      <w:lvlText w:val="%1."/>
      <w:lvlJc w:val="left"/>
      <w:pPr>
        <w:ind w:left="1042" w:hanging="360"/>
      </w:pPr>
    </w:lvl>
    <w:lvl w:ilvl="1" w:tplc="0C090019" w:tentative="1">
      <w:start w:val="1"/>
      <w:numFmt w:val="lowerLetter"/>
      <w:lvlText w:val="%2."/>
      <w:lvlJc w:val="left"/>
      <w:pPr>
        <w:ind w:left="1762" w:hanging="360"/>
      </w:pPr>
    </w:lvl>
    <w:lvl w:ilvl="2" w:tplc="0C09001B">
      <w:start w:val="1"/>
      <w:numFmt w:val="lowerRoman"/>
      <w:lvlText w:val="%3."/>
      <w:lvlJc w:val="right"/>
      <w:pPr>
        <w:ind w:left="2482" w:hanging="180"/>
      </w:pPr>
    </w:lvl>
    <w:lvl w:ilvl="3" w:tplc="0C09000F" w:tentative="1">
      <w:start w:val="1"/>
      <w:numFmt w:val="decimal"/>
      <w:lvlText w:val="%4."/>
      <w:lvlJc w:val="left"/>
      <w:pPr>
        <w:ind w:left="3202" w:hanging="360"/>
      </w:pPr>
    </w:lvl>
    <w:lvl w:ilvl="4" w:tplc="0C090019" w:tentative="1">
      <w:start w:val="1"/>
      <w:numFmt w:val="lowerLetter"/>
      <w:lvlText w:val="%5."/>
      <w:lvlJc w:val="left"/>
      <w:pPr>
        <w:ind w:left="3922" w:hanging="360"/>
      </w:pPr>
    </w:lvl>
    <w:lvl w:ilvl="5" w:tplc="0C09001B" w:tentative="1">
      <w:start w:val="1"/>
      <w:numFmt w:val="lowerRoman"/>
      <w:lvlText w:val="%6."/>
      <w:lvlJc w:val="right"/>
      <w:pPr>
        <w:ind w:left="4642" w:hanging="180"/>
      </w:pPr>
    </w:lvl>
    <w:lvl w:ilvl="6" w:tplc="0C09000F" w:tentative="1">
      <w:start w:val="1"/>
      <w:numFmt w:val="decimal"/>
      <w:lvlText w:val="%7."/>
      <w:lvlJc w:val="left"/>
      <w:pPr>
        <w:ind w:left="5362" w:hanging="360"/>
      </w:pPr>
    </w:lvl>
    <w:lvl w:ilvl="7" w:tplc="0C090019" w:tentative="1">
      <w:start w:val="1"/>
      <w:numFmt w:val="lowerLetter"/>
      <w:lvlText w:val="%8."/>
      <w:lvlJc w:val="left"/>
      <w:pPr>
        <w:ind w:left="6082" w:hanging="360"/>
      </w:pPr>
    </w:lvl>
    <w:lvl w:ilvl="8" w:tplc="0C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 w15:restartNumberingAfterBreak="0">
    <w:nsid w:val="4F2E709D"/>
    <w:multiLevelType w:val="multilevel"/>
    <w:tmpl w:val="0CE62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214358"/>
    <w:multiLevelType w:val="hybridMultilevel"/>
    <w:tmpl w:val="19648B80"/>
    <w:lvl w:ilvl="0" w:tplc="858E1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A54FB"/>
    <w:multiLevelType w:val="hybridMultilevel"/>
    <w:tmpl w:val="5E6CDF62"/>
    <w:lvl w:ilvl="0" w:tplc="67664A72">
      <w:start w:val="1"/>
      <w:numFmt w:val="decimal"/>
      <w:pStyle w:val="bullet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49AF"/>
    <w:multiLevelType w:val="multilevel"/>
    <w:tmpl w:val="402E7EF2"/>
    <w:styleLink w:val="AppendixNumbers"/>
    <w:lvl w:ilvl="0">
      <w:start w:val="1"/>
      <w:numFmt w:val="upperLetter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5E13AE1"/>
    <w:multiLevelType w:val="multilevel"/>
    <w:tmpl w:val="04E2C430"/>
    <w:lvl w:ilvl="0">
      <w:start w:val="1"/>
      <w:numFmt w:val="decimal"/>
      <w:pStyle w:val="CritList"/>
      <w:suff w:val="space"/>
      <w:lvlText w:val="C%1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85"/>
        </w:tabs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3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9"/>
        </w:tabs>
        <w:ind w:left="3469" w:hanging="1440"/>
      </w:pPr>
      <w:rPr>
        <w:rFonts w:hint="default"/>
      </w:rPr>
    </w:lvl>
  </w:abstractNum>
  <w:abstractNum w:abstractNumId="23" w15:restartNumberingAfterBreak="0">
    <w:nsid w:val="696520DD"/>
    <w:multiLevelType w:val="multilevel"/>
    <w:tmpl w:val="91EE0316"/>
    <w:lvl w:ilvl="0">
      <w:start w:val="1"/>
      <w:numFmt w:val="decimal"/>
      <w:pStyle w:val="RuleList"/>
      <w:suff w:val="space"/>
      <w:lvlText w:val="R%1"/>
      <w:lvlJc w:val="left"/>
      <w:pPr>
        <w:ind w:left="0" w:firstLine="0"/>
      </w:pPr>
      <w:rPr>
        <w:rFonts w:ascii="Arial" w:hAnsi="Arial" w:hint="default"/>
        <w:b w:val="0"/>
        <w:color w:val="auto"/>
      </w:rPr>
    </w:lvl>
    <w:lvl w:ilvl="1">
      <w:start w:val="1"/>
      <w:numFmt w:val="none"/>
      <w:lvlRestart w:val="0"/>
      <w:lvlText w:val="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1"/>
        </w:tabs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85"/>
        </w:tabs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3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9"/>
        </w:tabs>
        <w:ind w:left="3469" w:hanging="1440"/>
      </w:pPr>
      <w:rPr>
        <w:rFonts w:hint="default"/>
      </w:rPr>
    </w:lvl>
  </w:abstractNum>
  <w:abstractNum w:abstractNumId="24" w15:restartNumberingAfterBreak="0">
    <w:nsid w:val="6F607433"/>
    <w:multiLevelType w:val="hybridMultilevel"/>
    <w:tmpl w:val="6CBA7E18"/>
    <w:lvl w:ilvl="0" w:tplc="C6A0600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C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DD40B8"/>
    <w:multiLevelType w:val="multilevel"/>
    <w:tmpl w:val="F41A1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68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9C1199"/>
    <w:multiLevelType w:val="multilevel"/>
    <w:tmpl w:val="B914C0D4"/>
    <w:lvl w:ilvl="0">
      <w:start w:val="1"/>
      <w:numFmt w:val="bullet"/>
      <w:pStyle w:val="bullet2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22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3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44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54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64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74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84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94" w:hanging="357"/>
      </w:pPr>
      <w:rPr>
        <w:rFonts w:ascii="Wingdings" w:hAnsi="Wingdings" w:hint="default"/>
      </w:rPr>
    </w:lvl>
  </w:abstractNum>
  <w:num w:numId="1" w16cid:durableId="1007027154">
    <w:abstractNumId w:val="7"/>
  </w:num>
  <w:num w:numId="2" w16cid:durableId="441194576">
    <w:abstractNumId w:val="13"/>
  </w:num>
  <w:num w:numId="3" w16cid:durableId="1206794337">
    <w:abstractNumId w:val="24"/>
  </w:num>
  <w:num w:numId="4" w16cid:durableId="1528982918">
    <w:abstractNumId w:val="26"/>
  </w:num>
  <w:num w:numId="5" w16cid:durableId="2037996267">
    <w:abstractNumId w:val="2"/>
  </w:num>
  <w:num w:numId="6" w16cid:durableId="156460270">
    <w:abstractNumId w:val="16"/>
  </w:num>
  <w:num w:numId="7" w16cid:durableId="1220557683">
    <w:abstractNumId w:val="9"/>
  </w:num>
  <w:num w:numId="8" w16cid:durableId="824979572">
    <w:abstractNumId w:val="11"/>
  </w:num>
  <w:num w:numId="9" w16cid:durableId="699671266">
    <w:abstractNumId w:val="4"/>
  </w:num>
  <w:num w:numId="10" w16cid:durableId="669142157">
    <w:abstractNumId w:val="21"/>
  </w:num>
  <w:num w:numId="11" w16cid:durableId="1423914659">
    <w:abstractNumId w:val="5"/>
  </w:num>
  <w:num w:numId="12" w16cid:durableId="882518093">
    <w:abstractNumId w:val="20"/>
  </w:num>
  <w:num w:numId="13" w16cid:durableId="371803603">
    <w:abstractNumId w:val="0"/>
  </w:num>
  <w:num w:numId="14" w16cid:durableId="118499194">
    <w:abstractNumId w:val="8"/>
  </w:num>
  <w:num w:numId="15" w16cid:durableId="1668704223">
    <w:abstractNumId w:val="22"/>
  </w:num>
  <w:num w:numId="16" w16cid:durableId="1599292649">
    <w:abstractNumId w:val="23"/>
  </w:num>
  <w:num w:numId="17" w16cid:durableId="940068022">
    <w:abstractNumId w:val="25"/>
  </w:num>
  <w:num w:numId="18" w16cid:durableId="250969261">
    <w:abstractNumId w:val="19"/>
  </w:num>
  <w:num w:numId="19" w16cid:durableId="619192548">
    <w:abstractNumId w:val="1"/>
  </w:num>
  <w:num w:numId="20" w16cid:durableId="661390761">
    <w:abstractNumId w:val="15"/>
  </w:num>
  <w:num w:numId="21" w16cid:durableId="369770781">
    <w:abstractNumId w:val="14"/>
  </w:num>
  <w:num w:numId="22" w16cid:durableId="848299576">
    <w:abstractNumId w:val="17"/>
  </w:num>
  <w:num w:numId="23" w16cid:durableId="2145391055">
    <w:abstractNumId w:val="6"/>
  </w:num>
  <w:num w:numId="24" w16cid:durableId="1455565489">
    <w:abstractNumId w:val="18"/>
  </w:num>
  <w:num w:numId="25" w16cid:durableId="349138844">
    <w:abstractNumId w:val="3"/>
  </w:num>
  <w:num w:numId="26" w16cid:durableId="372773125">
    <w:abstractNumId w:val="10"/>
  </w:num>
  <w:num w:numId="27" w16cid:durableId="697007532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efaultTableStyle w:val="AR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9F"/>
    <w:rsid w:val="000009CC"/>
    <w:rsid w:val="0000182B"/>
    <w:rsid w:val="000028DD"/>
    <w:rsid w:val="00002A83"/>
    <w:rsid w:val="00002AF7"/>
    <w:rsid w:val="00002E80"/>
    <w:rsid w:val="0001033F"/>
    <w:rsid w:val="00011180"/>
    <w:rsid w:val="00014048"/>
    <w:rsid w:val="000140C5"/>
    <w:rsid w:val="000148A1"/>
    <w:rsid w:val="000166E2"/>
    <w:rsid w:val="00016D4B"/>
    <w:rsid w:val="00023CC7"/>
    <w:rsid w:val="00024DB8"/>
    <w:rsid w:val="00030F0F"/>
    <w:rsid w:val="00033095"/>
    <w:rsid w:val="00033B8B"/>
    <w:rsid w:val="00034451"/>
    <w:rsid w:val="00036EE6"/>
    <w:rsid w:val="000409CC"/>
    <w:rsid w:val="00041229"/>
    <w:rsid w:val="00042315"/>
    <w:rsid w:val="000459F7"/>
    <w:rsid w:val="000468A5"/>
    <w:rsid w:val="00046C61"/>
    <w:rsid w:val="00046C7E"/>
    <w:rsid w:val="00047A2F"/>
    <w:rsid w:val="000514D4"/>
    <w:rsid w:val="0005202D"/>
    <w:rsid w:val="00052CE2"/>
    <w:rsid w:val="0005427C"/>
    <w:rsid w:val="00057BEE"/>
    <w:rsid w:val="00060883"/>
    <w:rsid w:val="00061209"/>
    <w:rsid w:val="00061CB7"/>
    <w:rsid w:val="00062FC3"/>
    <w:rsid w:val="00063F53"/>
    <w:rsid w:val="00067AB9"/>
    <w:rsid w:val="00067E3F"/>
    <w:rsid w:val="00067F06"/>
    <w:rsid w:val="00070C45"/>
    <w:rsid w:val="00072ECC"/>
    <w:rsid w:val="000772E8"/>
    <w:rsid w:val="00080696"/>
    <w:rsid w:val="00080A08"/>
    <w:rsid w:val="000810E7"/>
    <w:rsid w:val="0008645F"/>
    <w:rsid w:val="00093948"/>
    <w:rsid w:val="00094561"/>
    <w:rsid w:val="000945FC"/>
    <w:rsid w:val="000977F2"/>
    <w:rsid w:val="000A2753"/>
    <w:rsid w:val="000A31F3"/>
    <w:rsid w:val="000A5858"/>
    <w:rsid w:val="000A6F7E"/>
    <w:rsid w:val="000B192F"/>
    <w:rsid w:val="000B357A"/>
    <w:rsid w:val="000B3F6B"/>
    <w:rsid w:val="000B416C"/>
    <w:rsid w:val="000B5A89"/>
    <w:rsid w:val="000C124F"/>
    <w:rsid w:val="000D3642"/>
    <w:rsid w:val="000D3DE7"/>
    <w:rsid w:val="000D473E"/>
    <w:rsid w:val="000D5213"/>
    <w:rsid w:val="000D5635"/>
    <w:rsid w:val="000D64AA"/>
    <w:rsid w:val="000D7B2A"/>
    <w:rsid w:val="000E01B8"/>
    <w:rsid w:val="000E11E7"/>
    <w:rsid w:val="000E35A9"/>
    <w:rsid w:val="000F1369"/>
    <w:rsid w:val="000F489D"/>
    <w:rsid w:val="000F57B6"/>
    <w:rsid w:val="000F7076"/>
    <w:rsid w:val="001023E8"/>
    <w:rsid w:val="00103613"/>
    <w:rsid w:val="00103731"/>
    <w:rsid w:val="00103C68"/>
    <w:rsid w:val="001045AB"/>
    <w:rsid w:val="001054A7"/>
    <w:rsid w:val="0010655A"/>
    <w:rsid w:val="0010754D"/>
    <w:rsid w:val="0011082B"/>
    <w:rsid w:val="00113337"/>
    <w:rsid w:val="00115FED"/>
    <w:rsid w:val="00116A4B"/>
    <w:rsid w:val="00116D38"/>
    <w:rsid w:val="001202BC"/>
    <w:rsid w:val="00120DB6"/>
    <w:rsid w:val="00122B4D"/>
    <w:rsid w:val="00125E59"/>
    <w:rsid w:val="00126A84"/>
    <w:rsid w:val="001274ED"/>
    <w:rsid w:val="001304D3"/>
    <w:rsid w:val="0013441B"/>
    <w:rsid w:val="0013461F"/>
    <w:rsid w:val="001357AE"/>
    <w:rsid w:val="00137F41"/>
    <w:rsid w:val="00140E63"/>
    <w:rsid w:val="001411B2"/>
    <w:rsid w:val="001456B1"/>
    <w:rsid w:val="00146D8C"/>
    <w:rsid w:val="00147183"/>
    <w:rsid w:val="0014737D"/>
    <w:rsid w:val="00147648"/>
    <w:rsid w:val="00147A4B"/>
    <w:rsid w:val="001509FD"/>
    <w:rsid w:val="00157990"/>
    <w:rsid w:val="00164984"/>
    <w:rsid w:val="001659C3"/>
    <w:rsid w:val="00165D31"/>
    <w:rsid w:val="001751AE"/>
    <w:rsid w:val="00182264"/>
    <w:rsid w:val="00182F29"/>
    <w:rsid w:val="00183FC6"/>
    <w:rsid w:val="00185CCE"/>
    <w:rsid w:val="00186490"/>
    <w:rsid w:val="001868B5"/>
    <w:rsid w:val="00186A4C"/>
    <w:rsid w:val="001901D9"/>
    <w:rsid w:val="0019032A"/>
    <w:rsid w:val="00190528"/>
    <w:rsid w:val="00193504"/>
    <w:rsid w:val="001A2A85"/>
    <w:rsid w:val="001A2C0F"/>
    <w:rsid w:val="001A6487"/>
    <w:rsid w:val="001A68E5"/>
    <w:rsid w:val="001A7172"/>
    <w:rsid w:val="001A7D21"/>
    <w:rsid w:val="001B04A2"/>
    <w:rsid w:val="001B5152"/>
    <w:rsid w:val="001B5B9D"/>
    <w:rsid w:val="001B6B20"/>
    <w:rsid w:val="001D0003"/>
    <w:rsid w:val="001D03E6"/>
    <w:rsid w:val="001D0DEB"/>
    <w:rsid w:val="001D2436"/>
    <w:rsid w:val="001D47FB"/>
    <w:rsid w:val="001D484B"/>
    <w:rsid w:val="001E00FC"/>
    <w:rsid w:val="001E0980"/>
    <w:rsid w:val="001E0C4D"/>
    <w:rsid w:val="001E0F16"/>
    <w:rsid w:val="001E174B"/>
    <w:rsid w:val="001E215E"/>
    <w:rsid w:val="001E2685"/>
    <w:rsid w:val="001E6D0F"/>
    <w:rsid w:val="001E6FA7"/>
    <w:rsid w:val="001F14CD"/>
    <w:rsid w:val="001F5368"/>
    <w:rsid w:val="001F5A1E"/>
    <w:rsid w:val="001F746B"/>
    <w:rsid w:val="00200493"/>
    <w:rsid w:val="0020311B"/>
    <w:rsid w:val="002056C8"/>
    <w:rsid w:val="00206AF0"/>
    <w:rsid w:val="00207295"/>
    <w:rsid w:val="00213ED5"/>
    <w:rsid w:val="00214359"/>
    <w:rsid w:val="00214621"/>
    <w:rsid w:val="002151D4"/>
    <w:rsid w:val="0021698C"/>
    <w:rsid w:val="002220C0"/>
    <w:rsid w:val="00222C35"/>
    <w:rsid w:val="00224193"/>
    <w:rsid w:val="002246A4"/>
    <w:rsid w:val="00225168"/>
    <w:rsid w:val="00225D81"/>
    <w:rsid w:val="00226BD4"/>
    <w:rsid w:val="00226D92"/>
    <w:rsid w:val="00227DEA"/>
    <w:rsid w:val="00232D72"/>
    <w:rsid w:val="00237C32"/>
    <w:rsid w:val="00241082"/>
    <w:rsid w:val="002456B4"/>
    <w:rsid w:val="00245E09"/>
    <w:rsid w:val="002519BD"/>
    <w:rsid w:val="002546A6"/>
    <w:rsid w:val="00254EE3"/>
    <w:rsid w:val="002551B0"/>
    <w:rsid w:val="0025564E"/>
    <w:rsid w:val="00257E4B"/>
    <w:rsid w:val="00264497"/>
    <w:rsid w:val="00264C6D"/>
    <w:rsid w:val="002706E0"/>
    <w:rsid w:val="00272E11"/>
    <w:rsid w:val="00273FD1"/>
    <w:rsid w:val="002774F2"/>
    <w:rsid w:val="00277AF5"/>
    <w:rsid w:val="0028052C"/>
    <w:rsid w:val="00280F0C"/>
    <w:rsid w:val="00281798"/>
    <w:rsid w:val="00282115"/>
    <w:rsid w:val="00284B1E"/>
    <w:rsid w:val="00286DFE"/>
    <w:rsid w:val="0028772E"/>
    <w:rsid w:val="002901DC"/>
    <w:rsid w:val="002903A5"/>
    <w:rsid w:val="00290922"/>
    <w:rsid w:val="00291845"/>
    <w:rsid w:val="00292832"/>
    <w:rsid w:val="0029353C"/>
    <w:rsid w:val="002A0931"/>
    <w:rsid w:val="002A3C2D"/>
    <w:rsid w:val="002A47C5"/>
    <w:rsid w:val="002A47F8"/>
    <w:rsid w:val="002A69B1"/>
    <w:rsid w:val="002B1D76"/>
    <w:rsid w:val="002B3A89"/>
    <w:rsid w:val="002B4201"/>
    <w:rsid w:val="002B6770"/>
    <w:rsid w:val="002C2716"/>
    <w:rsid w:val="002C2B7D"/>
    <w:rsid w:val="002C494E"/>
    <w:rsid w:val="002C4BD6"/>
    <w:rsid w:val="002D0C44"/>
    <w:rsid w:val="002D108B"/>
    <w:rsid w:val="002D3D10"/>
    <w:rsid w:val="002D5811"/>
    <w:rsid w:val="002D5C41"/>
    <w:rsid w:val="002D741F"/>
    <w:rsid w:val="002E15CE"/>
    <w:rsid w:val="002E2DE8"/>
    <w:rsid w:val="002E54EC"/>
    <w:rsid w:val="002F14F6"/>
    <w:rsid w:val="002F24C1"/>
    <w:rsid w:val="002F3111"/>
    <w:rsid w:val="002F4845"/>
    <w:rsid w:val="002F7591"/>
    <w:rsid w:val="00300CCC"/>
    <w:rsid w:val="00302C6B"/>
    <w:rsid w:val="00303387"/>
    <w:rsid w:val="003035F1"/>
    <w:rsid w:val="0031221A"/>
    <w:rsid w:val="0031298B"/>
    <w:rsid w:val="003144A1"/>
    <w:rsid w:val="003155A8"/>
    <w:rsid w:val="00315CA8"/>
    <w:rsid w:val="003236FB"/>
    <w:rsid w:val="00325808"/>
    <w:rsid w:val="0032718E"/>
    <w:rsid w:val="003275E6"/>
    <w:rsid w:val="00327C98"/>
    <w:rsid w:val="00330D97"/>
    <w:rsid w:val="00334042"/>
    <w:rsid w:val="0033488F"/>
    <w:rsid w:val="00334A53"/>
    <w:rsid w:val="003355AA"/>
    <w:rsid w:val="00340363"/>
    <w:rsid w:val="003418BE"/>
    <w:rsid w:val="003435A9"/>
    <w:rsid w:val="00350A19"/>
    <w:rsid w:val="00350BBA"/>
    <w:rsid w:val="003512DE"/>
    <w:rsid w:val="00357534"/>
    <w:rsid w:val="0036018D"/>
    <w:rsid w:val="00360481"/>
    <w:rsid w:val="003633D4"/>
    <w:rsid w:val="00366A0F"/>
    <w:rsid w:val="003677B1"/>
    <w:rsid w:val="00370197"/>
    <w:rsid w:val="00370F25"/>
    <w:rsid w:val="00371114"/>
    <w:rsid w:val="00371DB7"/>
    <w:rsid w:val="00373693"/>
    <w:rsid w:val="00376426"/>
    <w:rsid w:val="00376982"/>
    <w:rsid w:val="00377CE1"/>
    <w:rsid w:val="00382CED"/>
    <w:rsid w:val="003861B3"/>
    <w:rsid w:val="00386324"/>
    <w:rsid w:val="0039075C"/>
    <w:rsid w:val="003908E5"/>
    <w:rsid w:val="00391887"/>
    <w:rsid w:val="0039398C"/>
    <w:rsid w:val="003963AF"/>
    <w:rsid w:val="00396F98"/>
    <w:rsid w:val="003A12EE"/>
    <w:rsid w:val="003A148A"/>
    <w:rsid w:val="003A1497"/>
    <w:rsid w:val="003A16E1"/>
    <w:rsid w:val="003A16F9"/>
    <w:rsid w:val="003A2050"/>
    <w:rsid w:val="003A4765"/>
    <w:rsid w:val="003A515B"/>
    <w:rsid w:val="003A5449"/>
    <w:rsid w:val="003A5E33"/>
    <w:rsid w:val="003A74DD"/>
    <w:rsid w:val="003B4079"/>
    <w:rsid w:val="003B42E5"/>
    <w:rsid w:val="003B7CE2"/>
    <w:rsid w:val="003C0B38"/>
    <w:rsid w:val="003C2BC2"/>
    <w:rsid w:val="003C3BAF"/>
    <w:rsid w:val="003C3D01"/>
    <w:rsid w:val="003C4D86"/>
    <w:rsid w:val="003C5CA1"/>
    <w:rsid w:val="003D0E7D"/>
    <w:rsid w:val="003D1B33"/>
    <w:rsid w:val="003D22DE"/>
    <w:rsid w:val="003D28A0"/>
    <w:rsid w:val="003D4137"/>
    <w:rsid w:val="003D6B00"/>
    <w:rsid w:val="003E045E"/>
    <w:rsid w:val="003E232D"/>
    <w:rsid w:val="003E42E0"/>
    <w:rsid w:val="003E45FA"/>
    <w:rsid w:val="003E4738"/>
    <w:rsid w:val="003E7BE6"/>
    <w:rsid w:val="003F440B"/>
    <w:rsid w:val="003F6C33"/>
    <w:rsid w:val="003F7835"/>
    <w:rsid w:val="00401920"/>
    <w:rsid w:val="00401DFD"/>
    <w:rsid w:val="004020B1"/>
    <w:rsid w:val="00402516"/>
    <w:rsid w:val="00402C25"/>
    <w:rsid w:val="00403623"/>
    <w:rsid w:val="00405778"/>
    <w:rsid w:val="0041086B"/>
    <w:rsid w:val="00410DB1"/>
    <w:rsid w:val="004139DB"/>
    <w:rsid w:val="004150C7"/>
    <w:rsid w:val="004163F1"/>
    <w:rsid w:val="00416498"/>
    <w:rsid w:val="00417870"/>
    <w:rsid w:val="00420A2A"/>
    <w:rsid w:val="004212A4"/>
    <w:rsid w:val="00423CA3"/>
    <w:rsid w:val="00425FF0"/>
    <w:rsid w:val="00427359"/>
    <w:rsid w:val="00430784"/>
    <w:rsid w:val="004343BC"/>
    <w:rsid w:val="004349A8"/>
    <w:rsid w:val="00435884"/>
    <w:rsid w:val="00435E6A"/>
    <w:rsid w:val="00436DED"/>
    <w:rsid w:val="00441160"/>
    <w:rsid w:val="00441D11"/>
    <w:rsid w:val="00442B9C"/>
    <w:rsid w:val="00443784"/>
    <w:rsid w:val="004440F0"/>
    <w:rsid w:val="00444579"/>
    <w:rsid w:val="004515CF"/>
    <w:rsid w:val="00452509"/>
    <w:rsid w:val="00454420"/>
    <w:rsid w:val="00457A95"/>
    <w:rsid w:val="00460520"/>
    <w:rsid w:val="00462830"/>
    <w:rsid w:val="004670B2"/>
    <w:rsid w:val="0046797D"/>
    <w:rsid w:val="00470DB3"/>
    <w:rsid w:val="00473E4F"/>
    <w:rsid w:val="00473ED1"/>
    <w:rsid w:val="004779EA"/>
    <w:rsid w:val="00480801"/>
    <w:rsid w:val="00481CB2"/>
    <w:rsid w:val="0048305D"/>
    <w:rsid w:val="00483345"/>
    <w:rsid w:val="00483F8D"/>
    <w:rsid w:val="00485503"/>
    <w:rsid w:val="00493D80"/>
    <w:rsid w:val="00495309"/>
    <w:rsid w:val="00495C6A"/>
    <w:rsid w:val="004A003A"/>
    <w:rsid w:val="004A475F"/>
    <w:rsid w:val="004A4DD8"/>
    <w:rsid w:val="004A4EDE"/>
    <w:rsid w:val="004A5A93"/>
    <w:rsid w:val="004A6470"/>
    <w:rsid w:val="004A6671"/>
    <w:rsid w:val="004B03AD"/>
    <w:rsid w:val="004B44FE"/>
    <w:rsid w:val="004B5606"/>
    <w:rsid w:val="004B742A"/>
    <w:rsid w:val="004B7F23"/>
    <w:rsid w:val="004C1EBF"/>
    <w:rsid w:val="004C33C2"/>
    <w:rsid w:val="004C59F7"/>
    <w:rsid w:val="004C5BCA"/>
    <w:rsid w:val="004C64A8"/>
    <w:rsid w:val="004E0AD2"/>
    <w:rsid w:val="004E3BF4"/>
    <w:rsid w:val="004E4E46"/>
    <w:rsid w:val="004E501E"/>
    <w:rsid w:val="004E5B32"/>
    <w:rsid w:val="004F3F45"/>
    <w:rsid w:val="004F54C3"/>
    <w:rsid w:val="004F65EA"/>
    <w:rsid w:val="0051046D"/>
    <w:rsid w:val="00510DEA"/>
    <w:rsid w:val="00511720"/>
    <w:rsid w:val="00513CD6"/>
    <w:rsid w:val="00514C3A"/>
    <w:rsid w:val="00515C14"/>
    <w:rsid w:val="00517864"/>
    <w:rsid w:val="00517C43"/>
    <w:rsid w:val="005218DA"/>
    <w:rsid w:val="00522395"/>
    <w:rsid w:val="00525465"/>
    <w:rsid w:val="00526C82"/>
    <w:rsid w:val="00530E7E"/>
    <w:rsid w:val="005331E2"/>
    <w:rsid w:val="00534CCC"/>
    <w:rsid w:val="00536956"/>
    <w:rsid w:val="00541716"/>
    <w:rsid w:val="00541AB8"/>
    <w:rsid w:val="0054468A"/>
    <w:rsid w:val="00544D0B"/>
    <w:rsid w:val="0055014C"/>
    <w:rsid w:val="00550867"/>
    <w:rsid w:val="00551B0A"/>
    <w:rsid w:val="0055278D"/>
    <w:rsid w:val="00555ED7"/>
    <w:rsid w:val="005561B3"/>
    <w:rsid w:val="00556C84"/>
    <w:rsid w:val="00557502"/>
    <w:rsid w:val="00561662"/>
    <w:rsid w:val="00564033"/>
    <w:rsid w:val="00564C40"/>
    <w:rsid w:val="00565FB4"/>
    <w:rsid w:val="0056626E"/>
    <w:rsid w:val="00566404"/>
    <w:rsid w:val="00567695"/>
    <w:rsid w:val="00571028"/>
    <w:rsid w:val="00572530"/>
    <w:rsid w:val="00572884"/>
    <w:rsid w:val="005731F5"/>
    <w:rsid w:val="005739B4"/>
    <w:rsid w:val="00577972"/>
    <w:rsid w:val="00583A74"/>
    <w:rsid w:val="0058437E"/>
    <w:rsid w:val="0058476B"/>
    <w:rsid w:val="00584B54"/>
    <w:rsid w:val="005862F1"/>
    <w:rsid w:val="00586F3A"/>
    <w:rsid w:val="00587343"/>
    <w:rsid w:val="00587E63"/>
    <w:rsid w:val="005908CE"/>
    <w:rsid w:val="00590F62"/>
    <w:rsid w:val="00593808"/>
    <w:rsid w:val="00593F35"/>
    <w:rsid w:val="005951BD"/>
    <w:rsid w:val="00595525"/>
    <w:rsid w:val="005970FF"/>
    <w:rsid w:val="005A24C8"/>
    <w:rsid w:val="005A4883"/>
    <w:rsid w:val="005A4F2B"/>
    <w:rsid w:val="005A5B3F"/>
    <w:rsid w:val="005B1F3C"/>
    <w:rsid w:val="005B6770"/>
    <w:rsid w:val="005B6FCE"/>
    <w:rsid w:val="005C046E"/>
    <w:rsid w:val="005C13F0"/>
    <w:rsid w:val="005C51E7"/>
    <w:rsid w:val="005D23F2"/>
    <w:rsid w:val="005D2D39"/>
    <w:rsid w:val="005D314B"/>
    <w:rsid w:val="005D37BD"/>
    <w:rsid w:val="005D3F6F"/>
    <w:rsid w:val="005D5A3F"/>
    <w:rsid w:val="005D5ABB"/>
    <w:rsid w:val="005E1406"/>
    <w:rsid w:val="005E182C"/>
    <w:rsid w:val="005E1FF8"/>
    <w:rsid w:val="005E238A"/>
    <w:rsid w:val="005E35C3"/>
    <w:rsid w:val="005E3A21"/>
    <w:rsid w:val="005E4060"/>
    <w:rsid w:val="005E69BD"/>
    <w:rsid w:val="005E6CA8"/>
    <w:rsid w:val="005F0068"/>
    <w:rsid w:val="005F068A"/>
    <w:rsid w:val="005F1EC8"/>
    <w:rsid w:val="0060051C"/>
    <w:rsid w:val="00600ED9"/>
    <w:rsid w:val="006017C1"/>
    <w:rsid w:val="00602987"/>
    <w:rsid w:val="00602A5A"/>
    <w:rsid w:val="00606296"/>
    <w:rsid w:val="006073A7"/>
    <w:rsid w:val="00611A6A"/>
    <w:rsid w:val="00613213"/>
    <w:rsid w:val="006132C0"/>
    <w:rsid w:val="00613831"/>
    <w:rsid w:val="0061416F"/>
    <w:rsid w:val="0061514F"/>
    <w:rsid w:val="00615621"/>
    <w:rsid w:val="00615D6E"/>
    <w:rsid w:val="0062146F"/>
    <w:rsid w:val="0062157D"/>
    <w:rsid w:val="0062637E"/>
    <w:rsid w:val="006325DA"/>
    <w:rsid w:val="006358B9"/>
    <w:rsid w:val="006361AE"/>
    <w:rsid w:val="00636612"/>
    <w:rsid w:val="0064136E"/>
    <w:rsid w:val="00642335"/>
    <w:rsid w:val="006438A7"/>
    <w:rsid w:val="00650E29"/>
    <w:rsid w:val="0065359F"/>
    <w:rsid w:val="00653E72"/>
    <w:rsid w:val="00654372"/>
    <w:rsid w:val="00654D09"/>
    <w:rsid w:val="006563C7"/>
    <w:rsid w:val="00657B12"/>
    <w:rsid w:val="00660D7C"/>
    <w:rsid w:val="00660EC9"/>
    <w:rsid w:val="00661FE7"/>
    <w:rsid w:val="00667B0C"/>
    <w:rsid w:val="0067060B"/>
    <w:rsid w:val="00670AB7"/>
    <w:rsid w:val="00673B7F"/>
    <w:rsid w:val="006744F8"/>
    <w:rsid w:val="0067499C"/>
    <w:rsid w:val="00675B96"/>
    <w:rsid w:val="00680029"/>
    <w:rsid w:val="00680698"/>
    <w:rsid w:val="00684837"/>
    <w:rsid w:val="00691BCF"/>
    <w:rsid w:val="0069252D"/>
    <w:rsid w:val="0069466F"/>
    <w:rsid w:val="00695160"/>
    <w:rsid w:val="00695BA0"/>
    <w:rsid w:val="00695BC0"/>
    <w:rsid w:val="00696F3A"/>
    <w:rsid w:val="00697374"/>
    <w:rsid w:val="006A00BD"/>
    <w:rsid w:val="006A0434"/>
    <w:rsid w:val="006A1CA9"/>
    <w:rsid w:val="006A6532"/>
    <w:rsid w:val="006A686B"/>
    <w:rsid w:val="006A691F"/>
    <w:rsid w:val="006B0E38"/>
    <w:rsid w:val="006B4600"/>
    <w:rsid w:val="006B4826"/>
    <w:rsid w:val="006B4D3E"/>
    <w:rsid w:val="006B56AA"/>
    <w:rsid w:val="006C3AC5"/>
    <w:rsid w:val="006C6D9F"/>
    <w:rsid w:val="006D1E66"/>
    <w:rsid w:val="006D2061"/>
    <w:rsid w:val="006E2503"/>
    <w:rsid w:val="006F7B65"/>
    <w:rsid w:val="006F7F07"/>
    <w:rsid w:val="00700913"/>
    <w:rsid w:val="00700BE5"/>
    <w:rsid w:val="00702A4D"/>
    <w:rsid w:val="00704593"/>
    <w:rsid w:val="0070493A"/>
    <w:rsid w:val="00705236"/>
    <w:rsid w:val="00705B20"/>
    <w:rsid w:val="00711924"/>
    <w:rsid w:val="007127C2"/>
    <w:rsid w:val="007136CE"/>
    <w:rsid w:val="00713E30"/>
    <w:rsid w:val="007145ED"/>
    <w:rsid w:val="00715EC4"/>
    <w:rsid w:val="00716175"/>
    <w:rsid w:val="00716CFA"/>
    <w:rsid w:val="0072325C"/>
    <w:rsid w:val="00723453"/>
    <w:rsid w:val="00723F5C"/>
    <w:rsid w:val="007245BD"/>
    <w:rsid w:val="00725C9E"/>
    <w:rsid w:val="00726A29"/>
    <w:rsid w:val="00727119"/>
    <w:rsid w:val="00730294"/>
    <w:rsid w:val="00731BA1"/>
    <w:rsid w:val="007322F2"/>
    <w:rsid w:val="00733974"/>
    <w:rsid w:val="00736191"/>
    <w:rsid w:val="007413E4"/>
    <w:rsid w:val="007428F1"/>
    <w:rsid w:val="00744D15"/>
    <w:rsid w:val="00751C91"/>
    <w:rsid w:val="00753C46"/>
    <w:rsid w:val="00756957"/>
    <w:rsid w:val="00757931"/>
    <w:rsid w:val="00760F11"/>
    <w:rsid w:val="0076133C"/>
    <w:rsid w:val="007621B2"/>
    <w:rsid w:val="00765E05"/>
    <w:rsid w:val="007668A8"/>
    <w:rsid w:val="00766A25"/>
    <w:rsid w:val="00770344"/>
    <w:rsid w:val="007723F5"/>
    <w:rsid w:val="007728C4"/>
    <w:rsid w:val="007735F0"/>
    <w:rsid w:val="00774390"/>
    <w:rsid w:val="007763D8"/>
    <w:rsid w:val="007770D2"/>
    <w:rsid w:val="007805E2"/>
    <w:rsid w:val="007807FE"/>
    <w:rsid w:val="007811EC"/>
    <w:rsid w:val="00781C6C"/>
    <w:rsid w:val="00782005"/>
    <w:rsid w:val="00783E48"/>
    <w:rsid w:val="00785D24"/>
    <w:rsid w:val="00786EB1"/>
    <w:rsid w:val="00790442"/>
    <w:rsid w:val="0079100E"/>
    <w:rsid w:val="0079173B"/>
    <w:rsid w:val="00792C68"/>
    <w:rsid w:val="00793117"/>
    <w:rsid w:val="007931DD"/>
    <w:rsid w:val="00796814"/>
    <w:rsid w:val="0079704B"/>
    <w:rsid w:val="007A1203"/>
    <w:rsid w:val="007A2920"/>
    <w:rsid w:val="007A2F11"/>
    <w:rsid w:val="007A346C"/>
    <w:rsid w:val="007A6310"/>
    <w:rsid w:val="007B0885"/>
    <w:rsid w:val="007B42DA"/>
    <w:rsid w:val="007B4325"/>
    <w:rsid w:val="007B6E25"/>
    <w:rsid w:val="007B7F17"/>
    <w:rsid w:val="007C09B0"/>
    <w:rsid w:val="007C1E6A"/>
    <w:rsid w:val="007C31FD"/>
    <w:rsid w:val="007C3602"/>
    <w:rsid w:val="007C3FE1"/>
    <w:rsid w:val="007C65A3"/>
    <w:rsid w:val="007C6ACC"/>
    <w:rsid w:val="007C762F"/>
    <w:rsid w:val="007D0CD9"/>
    <w:rsid w:val="007D1067"/>
    <w:rsid w:val="007D1854"/>
    <w:rsid w:val="007D31D0"/>
    <w:rsid w:val="007D32A9"/>
    <w:rsid w:val="007D37ED"/>
    <w:rsid w:val="007D5DB1"/>
    <w:rsid w:val="007D6B26"/>
    <w:rsid w:val="007D7624"/>
    <w:rsid w:val="007D7A5A"/>
    <w:rsid w:val="007D7F5B"/>
    <w:rsid w:val="007E09A7"/>
    <w:rsid w:val="007E0C22"/>
    <w:rsid w:val="007E150A"/>
    <w:rsid w:val="007E1ADF"/>
    <w:rsid w:val="007E5050"/>
    <w:rsid w:val="007F6B2F"/>
    <w:rsid w:val="00804089"/>
    <w:rsid w:val="00805FD8"/>
    <w:rsid w:val="0080695F"/>
    <w:rsid w:val="008069F5"/>
    <w:rsid w:val="00807B4A"/>
    <w:rsid w:val="00810AF1"/>
    <w:rsid w:val="00813D10"/>
    <w:rsid w:val="00814AEE"/>
    <w:rsid w:val="00814D89"/>
    <w:rsid w:val="008150D6"/>
    <w:rsid w:val="0081579D"/>
    <w:rsid w:val="00817C07"/>
    <w:rsid w:val="00823A16"/>
    <w:rsid w:val="00824F4C"/>
    <w:rsid w:val="0082609B"/>
    <w:rsid w:val="0083203F"/>
    <w:rsid w:val="00832111"/>
    <w:rsid w:val="00832706"/>
    <w:rsid w:val="0083277F"/>
    <w:rsid w:val="00832786"/>
    <w:rsid w:val="00832E86"/>
    <w:rsid w:val="008353D3"/>
    <w:rsid w:val="0084148B"/>
    <w:rsid w:val="00842844"/>
    <w:rsid w:val="00844A05"/>
    <w:rsid w:val="00846EFE"/>
    <w:rsid w:val="00850058"/>
    <w:rsid w:val="00850953"/>
    <w:rsid w:val="00851091"/>
    <w:rsid w:val="00852E60"/>
    <w:rsid w:val="00853876"/>
    <w:rsid w:val="00853A83"/>
    <w:rsid w:val="00854DDA"/>
    <w:rsid w:val="00855415"/>
    <w:rsid w:val="008600F1"/>
    <w:rsid w:val="008618D2"/>
    <w:rsid w:val="00861E0D"/>
    <w:rsid w:val="00863464"/>
    <w:rsid w:val="00864104"/>
    <w:rsid w:val="00864883"/>
    <w:rsid w:val="00866D9F"/>
    <w:rsid w:val="00870043"/>
    <w:rsid w:val="0087638C"/>
    <w:rsid w:val="0087729F"/>
    <w:rsid w:val="0088195F"/>
    <w:rsid w:val="008840F5"/>
    <w:rsid w:val="00886DFD"/>
    <w:rsid w:val="00887730"/>
    <w:rsid w:val="008878D6"/>
    <w:rsid w:val="00891733"/>
    <w:rsid w:val="008958D2"/>
    <w:rsid w:val="00896247"/>
    <w:rsid w:val="008A0404"/>
    <w:rsid w:val="008A251E"/>
    <w:rsid w:val="008A46A8"/>
    <w:rsid w:val="008A4B35"/>
    <w:rsid w:val="008A555D"/>
    <w:rsid w:val="008A71E5"/>
    <w:rsid w:val="008B120E"/>
    <w:rsid w:val="008C0E82"/>
    <w:rsid w:val="008C1A20"/>
    <w:rsid w:val="008C3358"/>
    <w:rsid w:val="008C3BB7"/>
    <w:rsid w:val="008C4ABF"/>
    <w:rsid w:val="008C5418"/>
    <w:rsid w:val="008C7FD2"/>
    <w:rsid w:val="008D0602"/>
    <w:rsid w:val="008D4F34"/>
    <w:rsid w:val="008D5EAC"/>
    <w:rsid w:val="008D6BB7"/>
    <w:rsid w:val="008E07C5"/>
    <w:rsid w:val="008E13EE"/>
    <w:rsid w:val="008E405A"/>
    <w:rsid w:val="008E62A6"/>
    <w:rsid w:val="008F068E"/>
    <w:rsid w:val="008F34AB"/>
    <w:rsid w:val="008F526E"/>
    <w:rsid w:val="008F68FE"/>
    <w:rsid w:val="008F70AD"/>
    <w:rsid w:val="00901FD3"/>
    <w:rsid w:val="009051C5"/>
    <w:rsid w:val="00905992"/>
    <w:rsid w:val="00906703"/>
    <w:rsid w:val="00910D83"/>
    <w:rsid w:val="00911A17"/>
    <w:rsid w:val="009169D8"/>
    <w:rsid w:val="009171D8"/>
    <w:rsid w:val="00917D52"/>
    <w:rsid w:val="009206C2"/>
    <w:rsid w:val="00922387"/>
    <w:rsid w:val="009266DD"/>
    <w:rsid w:val="009273A3"/>
    <w:rsid w:val="0093265F"/>
    <w:rsid w:val="009331F7"/>
    <w:rsid w:val="00934578"/>
    <w:rsid w:val="0093645F"/>
    <w:rsid w:val="00936B0E"/>
    <w:rsid w:val="00940E2C"/>
    <w:rsid w:val="0094259C"/>
    <w:rsid w:val="00943590"/>
    <w:rsid w:val="00944865"/>
    <w:rsid w:val="0094593A"/>
    <w:rsid w:val="00945946"/>
    <w:rsid w:val="00945A13"/>
    <w:rsid w:val="00945B17"/>
    <w:rsid w:val="00946A59"/>
    <w:rsid w:val="00951E03"/>
    <w:rsid w:val="00953B18"/>
    <w:rsid w:val="00954C7B"/>
    <w:rsid w:val="0096023E"/>
    <w:rsid w:val="00961E86"/>
    <w:rsid w:val="00962518"/>
    <w:rsid w:val="00962CDD"/>
    <w:rsid w:val="00964BB7"/>
    <w:rsid w:val="0096521B"/>
    <w:rsid w:val="00965E32"/>
    <w:rsid w:val="009712C4"/>
    <w:rsid w:val="00972F34"/>
    <w:rsid w:val="00975187"/>
    <w:rsid w:val="00975235"/>
    <w:rsid w:val="00975E18"/>
    <w:rsid w:val="00975EA9"/>
    <w:rsid w:val="009762FF"/>
    <w:rsid w:val="00981E36"/>
    <w:rsid w:val="00982D0B"/>
    <w:rsid w:val="0098420B"/>
    <w:rsid w:val="009876C6"/>
    <w:rsid w:val="00994443"/>
    <w:rsid w:val="00994E8D"/>
    <w:rsid w:val="0099597A"/>
    <w:rsid w:val="00996406"/>
    <w:rsid w:val="009A2F21"/>
    <w:rsid w:val="009A4F25"/>
    <w:rsid w:val="009A5B2A"/>
    <w:rsid w:val="009A79A1"/>
    <w:rsid w:val="009A7D27"/>
    <w:rsid w:val="009B3148"/>
    <w:rsid w:val="009B6F57"/>
    <w:rsid w:val="009C6EF0"/>
    <w:rsid w:val="009D1D56"/>
    <w:rsid w:val="009D2444"/>
    <w:rsid w:val="009D3931"/>
    <w:rsid w:val="009D495F"/>
    <w:rsid w:val="009D5769"/>
    <w:rsid w:val="009D7C5B"/>
    <w:rsid w:val="009E0A13"/>
    <w:rsid w:val="009E2C83"/>
    <w:rsid w:val="009E3150"/>
    <w:rsid w:val="009E55B9"/>
    <w:rsid w:val="009E6741"/>
    <w:rsid w:val="009E7231"/>
    <w:rsid w:val="009E78C3"/>
    <w:rsid w:val="009F1345"/>
    <w:rsid w:val="009F1A2F"/>
    <w:rsid w:val="009F4D46"/>
    <w:rsid w:val="009F619F"/>
    <w:rsid w:val="00A0120A"/>
    <w:rsid w:val="00A0335D"/>
    <w:rsid w:val="00A06137"/>
    <w:rsid w:val="00A061B8"/>
    <w:rsid w:val="00A070FE"/>
    <w:rsid w:val="00A07E1A"/>
    <w:rsid w:val="00A104F7"/>
    <w:rsid w:val="00A10BAB"/>
    <w:rsid w:val="00A10D50"/>
    <w:rsid w:val="00A11D0E"/>
    <w:rsid w:val="00A1203B"/>
    <w:rsid w:val="00A1237C"/>
    <w:rsid w:val="00A14766"/>
    <w:rsid w:val="00A17432"/>
    <w:rsid w:val="00A225E8"/>
    <w:rsid w:val="00A23149"/>
    <w:rsid w:val="00A2632E"/>
    <w:rsid w:val="00A311F4"/>
    <w:rsid w:val="00A31BA5"/>
    <w:rsid w:val="00A40DA8"/>
    <w:rsid w:val="00A42E9A"/>
    <w:rsid w:val="00A46BD5"/>
    <w:rsid w:val="00A47788"/>
    <w:rsid w:val="00A47E3D"/>
    <w:rsid w:val="00A50ACF"/>
    <w:rsid w:val="00A51A6D"/>
    <w:rsid w:val="00A52AF5"/>
    <w:rsid w:val="00A52C0F"/>
    <w:rsid w:val="00A53C78"/>
    <w:rsid w:val="00A53D59"/>
    <w:rsid w:val="00A5763E"/>
    <w:rsid w:val="00A614ED"/>
    <w:rsid w:val="00A62983"/>
    <w:rsid w:val="00A64EF8"/>
    <w:rsid w:val="00A6597E"/>
    <w:rsid w:val="00A663F3"/>
    <w:rsid w:val="00A66AC5"/>
    <w:rsid w:val="00A6761B"/>
    <w:rsid w:val="00A72F08"/>
    <w:rsid w:val="00A73237"/>
    <w:rsid w:val="00A747F5"/>
    <w:rsid w:val="00A74F68"/>
    <w:rsid w:val="00A754BB"/>
    <w:rsid w:val="00A75733"/>
    <w:rsid w:val="00A75D15"/>
    <w:rsid w:val="00A75F42"/>
    <w:rsid w:val="00A7639F"/>
    <w:rsid w:val="00A767D7"/>
    <w:rsid w:val="00A77EA4"/>
    <w:rsid w:val="00A82CAE"/>
    <w:rsid w:val="00A8523A"/>
    <w:rsid w:val="00A92730"/>
    <w:rsid w:val="00A94A2D"/>
    <w:rsid w:val="00AA112E"/>
    <w:rsid w:val="00AA278A"/>
    <w:rsid w:val="00AA51A2"/>
    <w:rsid w:val="00AA658C"/>
    <w:rsid w:val="00AA7C1A"/>
    <w:rsid w:val="00AB1439"/>
    <w:rsid w:val="00AB2DD0"/>
    <w:rsid w:val="00AB3E59"/>
    <w:rsid w:val="00AB4664"/>
    <w:rsid w:val="00AB55B3"/>
    <w:rsid w:val="00AB6329"/>
    <w:rsid w:val="00AB661A"/>
    <w:rsid w:val="00AB7127"/>
    <w:rsid w:val="00AC12C3"/>
    <w:rsid w:val="00AC267D"/>
    <w:rsid w:val="00AC2A04"/>
    <w:rsid w:val="00AC424E"/>
    <w:rsid w:val="00AC4601"/>
    <w:rsid w:val="00AC5AF0"/>
    <w:rsid w:val="00AC613C"/>
    <w:rsid w:val="00AC64F8"/>
    <w:rsid w:val="00AC6AC0"/>
    <w:rsid w:val="00AE0983"/>
    <w:rsid w:val="00AE16DA"/>
    <w:rsid w:val="00AE52FA"/>
    <w:rsid w:val="00AE7D36"/>
    <w:rsid w:val="00AE7EF4"/>
    <w:rsid w:val="00AF59E9"/>
    <w:rsid w:val="00AF7C35"/>
    <w:rsid w:val="00B003A4"/>
    <w:rsid w:val="00B00C37"/>
    <w:rsid w:val="00B02572"/>
    <w:rsid w:val="00B028FA"/>
    <w:rsid w:val="00B02B1E"/>
    <w:rsid w:val="00B1096B"/>
    <w:rsid w:val="00B12782"/>
    <w:rsid w:val="00B12EB8"/>
    <w:rsid w:val="00B1430D"/>
    <w:rsid w:val="00B151A7"/>
    <w:rsid w:val="00B16CCF"/>
    <w:rsid w:val="00B178AD"/>
    <w:rsid w:val="00B248D7"/>
    <w:rsid w:val="00B257F4"/>
    <w:rsid w:val="00B2580E"/>
    <w:rsid w:val="00B25DC8"/>
    <w:rsid w:val="00B303AF"/>
    <w:rsid w:val="00B30B47"/>
    <w:rsid w:val="00B327CA"/>
    <w:rsid w:val="00B33E6C"/>
    <w:rsid w:val="00B358EC"/>
    <w:rsid w:val="00B37941"/>
    <w:rsid w:val="00B40632"/>
    <w:rsid w:val="00B40ECE"/>
    <w:rsid w:val="00B4239B"/>
    <w:rsid w:val="00B42B61"/>
    <w:rsid w:val="00B44989"/>
    <w:rsid w:val="00B4507C"/>
    <w:rsid w:val="00B45DFE"/>
    <w:rsid w:val="00B46596"/>
    <w:rsid w:val="00B46B29"/>
    <w:rsid w:val="00B514E3"/>
    <w:rsid w:val="00B5293F"/>
    <w:rsid w:val="00B54D08"/>
    <w:rsid w:val="00B5537D"/>
    <w:rsid w:val="00B55751"/>
    <w:rsid w:val="00B621B9"/>
    <w:rsid w:val="00B62D1F"/>
    <w:rsid w:val="00B6389F"/>
    <w:rsid w:val="00B6571D"/>
    <w:rsid w:val="00B6647F"/>
    <w:rsid w:val="00B670E7"/>
    <w:rsid w:val="00B7102C"/>
    <w:rsid w:val="00B76680"/>
    <w:rsid w:val="00B77263"/>
    <w:rsid w:val="00B83969"/>
    <w:rsid w:val="00B83DF7"/>
    <w:rsid w:val="00B83F53"/>
    <w:rsid w:val="00B84CC3"/>
    <w:rsid w:val="00B85096"/>
    <w:rsid w:val="00B858B2"/>
    <w:rsid w:val="00B87BAC"/>
    <w:rsid w:val="00B90B1B"/>
    <w:rsid w:val="00B95D27"/>
    <w:rsid w:val="00BA283F"/>
    <w:rsid w:val="00BA532C"/>
    <w:rsid w:val="00BA549E"/>
    <w:rsid w:val="00BA60C5"/>
    <w:rsid w:val="00BA7CDA"/>
    <w:rsid w:val="00BB0E14"/>
    <w:rsid w:val="00BB2F88"/>
    <w:rsid w:val="00BC0D5F"/>
    <w:rsid w:val="00BC324E"/>
    <w:rsid w:val="00BC4261"/>
    <w:rsid w:val="00BC531E"/>
    <w:rsid w:val="00BC64D4"/>
    <w:rsid w:val="00BC673B"/>
    <w:rsid w:val="00BC712F"/>
    <w:rsid w:val="00BD000D"/>
    <w:rsid w:val="00BD6431"/>
    <w:rsid w:val="00BD7ADC"/>
    <w:rsid w:val="00BE2FA8"/>
    <w:rsid w:val="00BE310F"/>
    <w:rsid w:val="00BE3CFD"/>
    <w:rsid w:val="00BE4DB0"/>
    <w:rsid w:val="00BF5B50"/>
    <w:rsid w:val="00BF6B28"/>
    <w:rsid w:val="00BF7E02"/>
    <w:rsid w:val="00C00757"/>
    <w:rsid w:val="00C02A27"/>
    <w:rsid w:val="00C068D6"/>
    <w:rsid w:val="00C06FD9"/>
    <w:rsid w:val="00C10B18"/>
    <w:rsid w:val="00C1197A"/>
    <w:rsid w:val="00C12B90"/>
    <w:rsid w:val="00C23AE3"/>
    <w:rsid w:val="00C25708"/>
    <w:rsid w:val="00C32A8C"/>
    <w:rsid w:val="00C33B04"/>
    <w:rsid w:val="00C34591"/>
    <w:rsid w:val="00C34C1C"/>
    <w:rsid w:val="00C359AD"/>
    <w:rsid w:val="00C36102"/>
    <w:rsid w:val="00C36AD9"/>
    <w:rsid w:val="00C3795E"/>
    <w:rsid w:val="00C45989"/>
    <w:rsid w:val="00C46CE1"/>
    <w:rsid w:val="00C47C73"/>
    <w:rsid w:val="00C50044"/>
    <w:rsid w:val="00C51819"/>
    <w:rsid w:val="00C537D5"/>
    <w:rsid w:val="00C54568"/>
    <w:rsid w:val="00C54736"/>
    <w:rsid w:val="00C55542"/>
    <w:rsid w:val="00C5559F"/>
    <w:rsid w:val="00C56123"/>
    <w:rsid w:val="00C57BB2"/>
    <w:rsid w:val="00C60F4E"/>
    <w:rsid w:val="00C62187"/>
    <w:rsid w:val="00C62D1C"/>
    <w:rsid w:val="00C656E5"/>
    <w:rsid w:val="00C65712"/>
    <w:rsid w:val="00C73E0D"/>
    <w:rsid w:val="00C800AE"/>
    <w:rsid w:val="00C8016E"/>
    <w:rsid w:val="00C80B9D"/>
    <w:rsid w:val="00C82720"/>
    <w:rsid w:val="00C833B5"/>
    <w:rsid w:val="00C837A4"/>
    <w:rsid w:val="00C871D7"/>
    <w:rsid w:val="00C91661"/>
    <w:rsid w:val="00CA31DD"/>
    <w:rsid w:val="00CA4F79"/>
    <w:rsid w:val="00CA512E"/>
    <w:rsid w:val="00CA588C"/>
    <w:rsid w:val="00CA6954"/>
    <w:rsid w:val="00CB1FC8"/>
    <w:rsid w:val="00CB3342"/>
    <w:rsid w:val="00CB7339"/>
    <w:rsid w:val="00CC0126"/>
    <w:rsid w:val="00CC293A"/>
    <w:rsid w:val="00CC2B24"/>
    <w:rsid w:val="00CC412C"/>
    <w:rsid w:val="00CC49F8"/>
    <w:rsid w:val="00CC6ABC"/>
    <w:rsid w:val="00CC730C"/>
    <w:rsid w:val="00CD4207"/>
    <w:rsid w:val="00CE176F"/>
    <w:rsid w:val="00CE416B"/>
    <w:rsid w:val="00CE5718"/>
    <w:rsid w:val="00CE5976"/>
    <w:rsid w:val="00CE69B5"/>
    <w:rsid w:val="00CF126D"/>
    <w:rsid w:val="00CF24C8"/>
    <w:rsid w:val="00D024CA"/>
    <w:rsid w:val="00D03790"/>
    <w:rsid w:val="00D03FEB"/>
    <w:rsid w:val="00D0506B"/>
    <w:rsid w:val="00D05766"/>
    <w:rsid w:val="00D059FB"/>
    <w:rsid w:val="00D060B7"/>
    <w:rsid w:val="00D06645"/>
    <w:rsid w:val="00D06CF5"/>
    <w:rsid w:val="00D11621"/>
    <w:rsid w:val="00D147F8"/>
    <w:rsid w:val="00D173A4"/>
    <w:rsid w:val="00D17F50"/>
    <w:rsid w:val="00D20335"/>
    <w:rsid w:val="00D27806"/>
    <w:rsid w:val="00D27A0B"/>
    <w:rsid w:val="00D27F32"/>
    <w:rsid w:val="00D27F93"/>
    <w:rsid w:val="00D32D2A"/>
    <w:rsid w:val="00D34864"/>
    <w:rsid w:val="00D35AF4"/>
    <w:rsid w:val="00D3648B"/>
    <w:rsid w:val="00D37A81"/>
    <w:rsid w:val="00D40B93"/>
    <w:rsid w:val="00D42111"/>
    <w:rsid w:val="00D440B0"/>
    <w:rsid w:val="00D4564A"/>
    <w:rsid w:val="00D47905"/>
    <w:rsid w:val="00D50DE9"/>
    <w:rsid w:val="00D52252"/>
    <w:rsid w:val="00D5231F"/>
    <w:rsid w:val="00D5237E"/>
    <w:rsid w:val="00D53344"/>
    <w:rsid w:val="00D55EB0"/>
    <w:rsid w:val="00D565AB"/>
    <w:rsid w:val="00D56624"/>
    <w:rsid w:val="00D572A8"/>
    <w:rsid w:val="00D603AC"/>
    <w:rsid w:val="00D6240D"/>
    <w:rsid w:val="00D66D6E"/>
    <w:rsid w:val="00D6784A"/>
    <w:rsid w:val="00D70764"/>
    <w:rsid w:val="00D720FE"/>
    <w:rsid w:val="00D722A0"/>
    <w:rsid w:val="00D73FC9"/>
    <w:rsid w:val="00D74A6B"/>
    <w:rsid w:val="00D75578"/>
    <w:rsid w:val="00D76208"/>
    <w:rsid w:val="00D80869"/>
    <w:rsid w:val="00D81AA3"/>
    <w:rsid w:val="00D81E50"/>
    <w:rsid w:val="00D83139"/>
    <w:rsid w:val="00D833CA"/>
    <w:rsid w:val="00D843E0"/>
    <w:rsid w:val="00D85B56"/>
    <w:rsid w:val="00D85F63"/>
    <w:rsid w:val="00D905AF"/>
    <w:rsid w:val="00D91715"/>
    <w:rsid w:val="00DA0027"/>
    <w:rsid w:val="00DA0CFC"/>
    <w:rsid w:val="00DA302E"/>
    <w:rsid w:val="00DA320A"/>
    <w:rsid w:val="00DA420D"/>
    <w:rsid w:val="00DA5C67"/>
    <w:rsid w:val="00DB1A2C"/>
    <w:rsid w:val="00DB1BE6"/>
    <w:rsid w:val="00DB21A2"/>
    <w:rsid w:val="00DB7FC3"/>
    <w:rsid w:val="00DC2072"/>
    <w:rsid w:val="00DC41AD"/>
    <w:rsid w:val="00DC4F38"/>
    <w:rsid w:val="00DC7EA0"/>
    <w:rsid w:val="00DD2D77"/>
    <w:rsid w:val="00DD2FAA"/>
    <w:rsid w:val="00DD4A30"/>
    <w:rsid w:val="00DD6070"/>
    <w:rsid w:val="00DD71A1"/>
    <w:rsid w:val="00DE1C3E"/>
    <w:rsid w:val="00DE21DC"/>
    <w:rsid w:val="00DE3318"/>
    <w:rsid w:val="00DE4B31"/>
    <w:rsid w:val="00DE63CA"/>
    <w:rsid w:val="00DF21AB"/>
    <w:rsid w:val="00DF5208"/>
    <w:rsid w:val="00E052DA"/>
    <w:rsid w:val="00E071F5"/>
    <w:rsid w:val="00E102D3"/>
    <w:rsid w:val="00E10878"/>
    <w:rsid w:val="00E10C37"/>
    <w:rsid w:val="00E11BA9"/>
    <w:rsid w:val="00E12C79"/>
    <w:rsid w:val="00E155D9"/>
    <w:rsid w:val="00E21E13"/>
    <w:rsid w:val="00E2297B"/>
    <w:rsid w:val="00E32C31"/>
    <w:rsid w:val="00E35D14"/>
    <w:rsid w:val="00E3756B"/>
    <w:rsid w:val="00E40127"/>
    <w:rsid w:val="00E513D9"/>
    <w:rsid w:val="00E53156"/>
    <w:rsid w:val="00E544A0"/>
    <w:rsid w:val="00E60F2E"/>
    <w:rsid w:val="00E61BB1"/>
    <w:rsid w:val="00E63215"/>
    <w:rsid w:val="00E65238"/>
    <w:rsid w:val="00E66B31"/>
    <w:rsid w:val="00E67C9A"/>
    <w:rsid w:val="00E71E7B"/>
    <w:rsid w:val="00E72B1E"/>
    <w:rsid w:val="00E72CB3"/>
    <w:rsid w:val="00E7327C"/>
    <w:rsid w:val="00E733FE"/>
    <w:rsid w:val="00E741DF"/>
    <w:rsid w:val="00E74AA2"/>
    <w:rsid w:val="00E768CD"/>
    <w:rsid w:val="00E80388"/>
    <w:rsid w:val="00E80F78"/>
    <w:rsid w:val="00E81555"/>
    <w:rsid w:val="00E82E64"/>
    <w:rsid w:val="00E83AA0"/>
    <w:rsid w:val="00E83D6F"/>
    <w:rsid w:val="00E8455D"/>
    <w:rsid w:val="00E87920"/>
    <w:rsid w:val="00E90289"/>
    <w:rsid w:val="00E90D49"/>
    <w:rsid w:val="00E91CAB"/>
    <w:rsid w:val="00E92BF8"/>
    <w:rsid w:val="00EA6023"/>
    <w:rsid w:val="00EB4651"/>
    <w:rsid w:val="00EB55F8"/>
    <w:rsid w:val="00EC09ED"/>
    <w:rsid w:val="00EC20A1"/>
    <w:rsid w:val="00EC28F6"/>
    <w:rsid w:val="00EC5694"/>
    <w:rsid w:val="00EC6674"/>
    <w:rsid w:val="00ED0E9E"/>
    <w:rsid w:val="00ED1301"/>
    <w:rsid w:val="00ED1700"/>
    <w:rsid w:val="00ED72CA"/>
    <w:rsid w:val="00ED7A5E"/>
    <w:rsid w:val="00EE3AB0"/>
    <w:rsid w:val="00EE5F11"/>
    <w:rsid w:val="00EE67FE"/>
    <w:rsid w:val="00EF6F02"/>
    <w:rsid w:val="00EF7B41"/>
    <w:rsid w:val="00F0031F"/>
    <w:rsid w:val="00F01833"/>
    <w:rsid w:val="00F018E9"/>
    <w:rsid w:val="00F02486"/>
    <w:rsid w:val="00F04698"/>
    <w:rsid w:val="00F04853"/>
    <w:rsid w:val="00F049EF"/>
    <w:rsid w:val="00F04ACA"/>
    <w:rsid w:val="00F1233C"/>
    <w:rsid w:val="00F131DB"/>
    <w:rsid w:val="00F13A28"/>
    <w:rsid w:val="00F14A81"/>
    <w:rsid w:val="00F17213"/>
    <w:rsid w:val="00F2286D"/>
    <w:rsid w:val="00F235B9"/>
    <w:rsid w:val="00F2424C"/>
    <w:rsid w:val="00F24DFF"/>
    <w:rsid w:val="00F271F7"/>
    <w:rsid w:val="00F271F9"/>
    <w:rsid w:val="00F30E78"/>
    <w:rsid w:val="00F3275F"/>
    <w:rsid w:val="00F32D8B"/>
    <w:rsid w:val="00F33EBD"/>
    <w:rsid w:val="00F354C8"/>
    <w:rsid w:val="00F379D4"/>
    <w:rsid w:val="00F42BBC"/>
    <w:rsid w:val="00F46791"/>
    <w:rsid w:val="00F508F4"/>
    <w:rsid w:val="00F50F96"/>
    <w:rsid w:val="00F51125"/>
    <w:rsid w:val="00F52258"/>
    <w:rsid w:val="00F52F3B"/>
    <w:rsid w:val="00F5382D"/>
    <w:rsid w:val="00F54BBB"/>
    <w:rsid w:val="00F66D3F"/>
    <w:rsid w:val="00F74592"/>
    <w:rsid w:val="00F759CD"/>
    <w:rsid w:val="00F76AAC"/>
    <w:rsid w:val="00F76D7B"/>
    <w:rsid w:val="00F77215"/>
    <w:rsid w:val="00F8021E"/>
    <w:rsid w:val="00F80284"/>
    <w:rsid w:val="00F83811"/>
    <w:rsid w:val="00F9027A"/>
    <w:rsid w:val="00F939BC"/>
    <w:rsid w:val="00F957C1"/>
    <w:rsid w:val="00F95BCA"/>
    <w:rsid w:val="00F964CD"/>
    <w:rsid w:val="00F97959"/>
    <w:rsid w:val="00FA0C41"/>
    <w:rsid w:val="00FA37E4"/>
    <w:rsid w:val="00FA59C9"/>
    <w:rsid w:val="00FA6C74"/>
    <w:rsid w:val="00FA6FCF"/>
    <w:rsid w:val="00FA77F9"/>
    <w:rsid w:val="00FB1A89"/>
    <w:rsid w:val="00FB23DB"/>
    <w:rsid w:val="00FB3D0B"/>
    <w:rsid w:val="00FB592F"/>
    <w:rsid w:val="00FB6B08"/>
    <w:rsid w:val="00FC25F6"/>
    <w:rsid w:val="00FC62A5"/>
    <w:rsid w:val="00FD02A9"/>
    <w:rsid w:val="00FD0DA5"/>
    <w:rsid w:val="00FD231A"/>
    <w:rsid w:val="00FD5EED"/>
    <w:rsid w:val="00FE1572"/>
    <w:rsid w:val="00FE2259"/>
    <w:rsid w:val="00FE4197"/>
    <w:rsid w:val="00FE47DA"/>
    <w:rsid w:val="00FE4EF8"/>
    <w:rsid w:val="00FE4F77"/>
    <w:rsid w:val="00FE53D4"/>
    <w:rsid w:val="00FF00E6"/>
    <w:rsid w:val="00FF2AB3"/>
    <w:rsid w:val="00FF3841"/>
    <w:rsid w:val="00FF3D10"/>
    <w:rsid w:val="00FF3FF3"/>
    <w:rsid w:val="00FF4175"/>
    <w:rsid w:val="00FF6BA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F4199"/>
  <w15:docId w15:val="{5ED17AFF-C22F-5A4C-B4A2-FB80ECA5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3111"/>
    <w:pPr>
      <w:spacing w:before="200" w:after="200" w:line="276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C33C2"/>
    <w:pPr>
      <w:keepNext/>
      <w:pBdr>
        <w:bottom w:val="single" w:sz="24" w:space="1" w:color="1787C0"/>
      </w:pBdr>
      <w:spacing w:after="240"/>
      <w:outlineLvl w:val="0"/>
    </w:pPr>
    <w:rPr>
      <w:rFonts w:ascii="Arial" w:hAnsi="Arial"/>
      <w:b/>
      <w:color w:val="191716" w:themeColor="background2" w:themeShade="1A"/>
      <w:kern w:val="28"/>
      <w:sz w:val="36"/>
      <w:szCs w:val="16"/>
    </w:rPr>
  </w:style>
  <w:style w:type="paragraph" w:styleId="Heading2">
    <w:name w:val="heading 2"/>
    <w:basedOn w:val="Normal"/>
    <w:next w:val="Normal"/>
    <w:link w:val="Heading2Char"/>
    <w:qFormat/>
    <w:rsid w:val="00972F34"/>
    <w:pPr>
      <w:keepNext/>
      <w:spacing w:before="144" w:after="144"/>
      <w:outlineLvl w:val="1"/>
    </w:pPr>
    <w:rPr>
      <w:rFonts w:ascii="Arial" w:hAnsi="Arial"/>
      <w:b/>
      <w:snapToGrid w:val="0"/>
      <w:color w:val="7D726D" w:themeColor="background2" w:themeShade="80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653E72"/>
    <w:pPr>
      <w:keepNext/>
      <w:keepLines/>
      <w:spacing w:before="0" w:after="0"/>
      <w:outlineLvl w:val="2"/>
    </w:pPr>
    <w:rPr>
      <w:rFonts w:asciiTheme="minorHAnsi" w:hAnsiTheme="minorHAnsi" w:cstheme="minorHAnsi"/>
      <w:b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972F34"/>
    <w:pPr>
      <w:keepNext/>
      <w:keepLines/>
      <w:spacing w:before="144" w:after="144"/>
      <w:outlineLvl w:val="3"/>
    </w:pPr>
    <w:rPr>
      <w:rFonts w:asciiTheme="minorHAnsi" w:hAnsiTheme="minorHAnsi" w:cstheme="majorBidi"/>
      <w:b/>
      <w:color w:val="7D726D" w:themeColor="background2" w:themeShade="80"/>
      <w:sz w:val="24"/>
    </w:rPr>
  </w:style>
  <w:style w:type="paragraph" w:styleId="Heading5">
    <w:name w:val="heading 5"/>
    <w:basedOn w:val="Normal"/>
    <w:next w:val="Normal"/>
    <w:link w:val="Heading5Char"/>
    <w:autoRedefine/>
    <w:qFormat/>
    <w:rsid w:val="00725C9E"/>
    <w:pPr>
      <w:keepNext/>
      <w:spacing w:before="144" w:after="144"/>
      <w:outlineLvl w:val="4"/>
    </w:pPr>
    <w:rPr>
      <w:b/>
      <w:i/>
      <w:color w:val="3E3936" w:themeColor="background2" w:themeShade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33C2"/>
    <w:rPr>
      <w:rFonts w:ascii="Arial" w:eastAsia="Times New Roman" w:hAnsi="Arial" w:cs="Times New Roman"/>
      <w:b/>
      <w:color w:val="191716" w:themeColor="background2" w:themeShade="1A"/>
      <w:kern w:val="28"/>
      <w:sz w:val="36"/>
      <w:szCs w:val="16"/>
    </w:rPr>
  </w:style>
  <w:style w:type="character" w:customStyle="1" w:styleId="Heading2Char">
    <w:name w:val="Heading 2 Char"/>
    <w:basedOn w:val="DefaultParagraphFont"/>
    <w:link w:val="Heading2"/>
    <w:rsid w:val="00972F34"/>
    <w:rPr>
      <w:rFonts w:ascii="Arial" w:eastAsia="Times New Roman" w:hAnsi="Arial" w:cs="Times New Roman"/>
      <w:b/>
      <w:snapToGrid w:val="0"/>
      <w:color w:val="7D726D" w:themeColor="background2" w:themeShade="8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653E72"/>
    <w:rPr>
      <w:rFonts w:eastAsia="Times New Roman" w:cstheme="minorHAnsi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72F34"/>
    <w:rPr>
      <w:rFonts w:eastAsia="Times New Roman" w:cstheme="majorBidi"/>
      <w:b/>
      <w:color w:val="7D726D" w:themeColor="background2" w:themeShade="8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25C9E"/>
    <w:rPr>
      <w:rFonts w:ascii="Calibri" w:eastAsia="Times New Roman" w:hAnsi="Calibri" w:cs="Times New Roman"/>
      <w:b/>
      <w:i/>
      <w:color w:val="3E3936" w:themeColor="background2" w:themeShade="40"/>
      <w:szCs w:val="20"/>
    </w:rPr>
  </w:style>
  <w:style w:type="paragraph" w:styleId="Header">
    <w:name w:val="header"/>
    <w:basedOn w:val="Normal"/>
    <w:link w:val="HeaderChar"/>
    <w:uiPriority w:val="99"/>
    <w:rsid w:val="00EC5694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C5694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1046D"/>
    <w:pPr>
      <w:spacing w:before="0" w:after="0" w:line="240" w:lineRule="auto"/>
    </w:pPr>
    <w:rPr>
      <w:bCs/>
      <w:noProof/>
      <w:color w:val="FFFFFF" w:themeColor="background1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51046D"/>
    <w:rPr>
      <w:rFonts w:ascii="Calibri" w:eastAsia="Times New Roman" w:hAnsi="Calibri" w:cs="Times New Roman"/>
      <w:bCs/>
      <w:noProof/>
      <w:color w:val="FFFFFF" w:themeColor="background1"/>
      <w:sz w:val="15"/>
      <w:szCs w:val="15"/>
    </w:rPr>
  </w:style>
  <w:style w:type="paragraph" w:customStyle="1" w:styleId="bullet1-last">
    <w:name w:val="bullet 1 - last"/>
    <w:basedOn w:val="bullet1"/>
    <w:qFormat/>
    <w:rsid w:val="002B1D76"/>
    <w:pPr>
      <w:spacing w:after="160"/>
    </w:pPr>
  </w:style>
  <w:style w:type="paragraph" w:customStyle="1" w:styleId="bullet1">
    <w:name w:val="bullet 1"/>
    <w:basedOn w:val="BodyText"/>
    <w:link w:val="bullet1Char"/>
    <w:qFormat/>
    <w:rsid w:val="002B1D76"/>
    <w:pPr>
      <w:numPr>
        <w:numId w:val="3"/>
      </w:numPr>
      <w:spacing w:before="60" w:after="60"/>
      <w:ind w:left="266" w:hanging="266"/>
    </w:pPr>
  </w:style>
  <w:style w:type="character" w:customStyle="1" w:styleId="bullet1Char">
    <w:name w:val="bullet 1 Char"/>
    <w:basedOn w:val="DefaultParagraphFont"/>
    <w:link w:val="bullet1"/>
    <w:rsid w:val="002B1D76"/>
    <w:rPr>
      <w:rFonts w:ascii="Calibri" w:eastAsia="Times New Roman" w:hAnsi="Calibri" w:cs="Times New Roman"/>
      <w:szCs w:val="20"/>
      <w:lang w:eastAsia="en-AU"/>
    </w:rPr>
  </w:style>
  <w:style w:type="paragraph" w:customStyle="1" w:styleId="note">
    <w:name w:val="note"/>
    <w:basedOn w:val="NoteHeading"/>
    <w:link w:val="noteChar"/>
    <w:qFormat/>
    <w:rsid w:val="00972F34"/>
    <w:pPr>
      <w:keepNext/>
      <w:spacing w:before="120"/>
    </w:pPr>
    <w:rPr>
      <w:bCs/>
      <w:i/>
      <w:iCs/>
      <w:noProof/>
      <w:sz w:val="18"/>
      <w:szCs w:val="18"/>
      <w:lang w:val="en-GB" w:eastAsia="en-GB"/>
    </w:rPr>
  </w:style>
  <w:style w:type="character" w:customStyle="1" w:styleId="noteChar">
    <w:name w:val="note Char"/>
    <w:link w:val="note"/>
    <w:rsid w:val="00972F34"/>
    <w:rPr>
      <w:rFonts w:ascii="Calibri" w:eastAsia="Times New Roman" w:hAnsi="Calibri" w:cs="Times New Roman"/>
      <w:bCs/>
      <w:i/>
      <w:iCs/>
      <w:noProof/>
      <w:sz w:val="18"/>
      <w:szCs w:val="18"/>
      <w:lang w:val="en-GB" w:eastAsia="en-GB"/>
    </w:rPr>
  </w:style>
  <w:style w:type="paragraph" w:customStyle="1" w:styleId="bullet2">
    <w:name w:val="bullet 2"/>
    <w:basedOn w:val="bullet1"/>
    <w:link w:val="bullet2Char"/>
    <w:qFormat/>
    <w:rsid w:val="002B1D76"/>
    <w:pPr>
      <w:numPr>
        <w:numId w:val="4"/>
      </w:numPr>
    </w:pPr>
  </w:style>
  <w:style w:type="character" w:customStyle="1" w:styleId="bullet2Char">
    <w:name w:val="bullet 2 Char"/>
    <w:basedOn w:val="bullet1Char"/>
    <w:link w:val="bullet2"/>
    <w:rsid w:val="002B1D76"/>
    <w:rPr>
      <w:rFonts w:ascii="Calibri" w:eastAsia="Times New Roman" w:hAnsi="Calibri" w:cs="Times New Roman"/>
      <w:szCs w:val="20"/>
      <w:lang w:eastAsia="en-AU"/>
    </w:rPr>
  </w:style>
  <w:style w:type="paragraph" w:customStyle="1" w:styleId="Tablefigures">
    <w:name w:val="Table figures"/>
    <w:basedOn w:val="Tabletext"/>
    <w:link w:val="TablefiguresChar"/>
    <w:autoRedefine/>
    <w:qFormat/>
    <w:rsid w:val="00595525"/>
    <w:pPr>
      <w:jc w:val="right"/>
    </w:pPr>
    <w:rPr>
      <w:bCs/>
    </w:rPr>
  </w:style>
  <w:style w:type="paragraph" w:customStyle="1" w:styleId="Tabletext">
    <w:name w:val="Table text"/>
    <w:basedOn w:val="Normal"/>
    <w:link w:val="TabletextChar"/>
    <w:autoRedefine/>
    <w:qFormat/>
    <w:rsid w:val="004163F1"/>
    <w:pPr>
      <w:spacing w:before="60" w:after="60" w:line="240" w:lineRule="auto"/>
    </w:pPr>
    <w:rPr>
      <w:sz w:val="20"/>
      <w:lang w:eastAsia="en-AU"/>
    </w:rPr>
  </w:style>
  <w:style w:type="character" w:customStyle="1" w:styleId="TablefiguresChar">
    <w:name w:val="Table figures Char"/>
    <w:basedOn w:val="DefaultParagraphFont"/>
    <w:link w:val="Tablefigures"/>
    <w:rsid w:val="00595525"/>
    <w:rPr>
      <w:rFonts w:ascii="Calibri" w:eastAsia="Times New Roman" w:hAnsi="Calibri" w:cs="Times New Roman"/>
      <w:bCs/>
      <w:sz w:val="20"/>
      <w:szCs w:val="20"/>
      <w:lang w:eastAsia="en-AU"/>
    </w:rPr>
  </w:style>
  <w:style w:type="character" w:customStyle="1" w:styleId="TabletextChar">
    <w:name w:val="Table text Char"/>
    <w:basedOn w:val="DefaultParagraphFont"/>
    <w:link w:val="Tabletext"/>
    <w:rsid w:val="004163F1"/>
    <w:rPr>
      <w:rFonts w:ascii="Calibri" w:eastAsia="Times New Roman" w:hAnsi="Calibri" w:cs="Times New Roman"/>
      <w:sz w:val="20"/>
      <w:szCs w:val="20"/>
      <w:lang w:eastAsia="en-AU"/>
    </w:rPr>
  </w:style>
  <w:style w:type="paragraph" w:customStyle="1" w:styleId="noteslist">
    <w:name w:val="notes list"/>
    <w:basedOn w:val="Normal"/>
    <w:link w:val="noteslistChar"/>
    <w:qFormat/>
    <w:rsid w:val="00EC5694"/>
    <w:pPr>
      <w:numPr>
        <w:numId w:val="1"/>
      </w:numPr>
      <w:spacing w:before="0" w:after="0"/>
    </w:pPr>
    <w:rPr>
      <w:sz w:val="18"/>
      <w:szCs w:val="24"/>
    </w:rPr>
  </w:style>
  <w:style w:type="character" w:customStyle="1" w:styleId="noteslistChar">
    <w:name w:val="notes list Char"/>
    <w:basedOn w:val="DefaultParagraphFont"/>
    <w:link w:val="noteslist"/>
    <w:rsid w:val="00EC5694"/>
    <w:rPr>
      <w:rFonts w:ascii="Calibri" w:eastAsia="Times New Roman" w:hAnsi="Calibri" w:cs="Times New Roman"/>
      <w:sz w:val="18"/>
      <w:szCs w:val="24"/>
    </w:rPr>
  </w:style>
  <w:style w:type="paragraph" w:customStyle="1" w:styleId="TableFiguresheading">
    <w:name w:val="Table Figures_heading"/>
    <w:basedOn w:val="Normal"/>
    <w:link w:val="TableFiguresheadingChar"/>
    <w:qFormat/>
    <w:rsid w:val="00EC5694"/>
    <w:pPr>
      <w:spacing w:before="0" w:after="0"/>
      <w:jc w:val="right"/>
    </w:pPr>
    <w:rPr>
      <w:b/>
      <w:sz w:val="20"/>
    </w:rPr>
  </w:style>
  <w:style w:type="character" w:customStyle="1" w:styleId="TableFiguresheadingChar">
    <w:name w:val="Table Figures_heading Char"/>
    <w:basedOn w:val="DefaultParagraphFont"/>
    <w:link w:val="TableFiguresheading"/>
    <w:rsid w:val="00EC5694"/>
    <w:rPr>
      <w:rFonts w:ascii="Calibri" w:eastAsia="Times New Roman" w:hAnsi="Calibri" w:cs="Times New Roman"/>
      <w:b/>
      <w:sz w:val="20"/>
      <w:szCs w:val="20"/>
    </w:rPr>
  </w:style>
  <w:style w:type="paragraph" w:customStyle="1" w:styleId="Tabletextbold">
    <w:name w:val="Table text bold"/>
    <w:basedOn w:val="Normal"/>
    <w:qFormat/>
    <w:rsid w:val="00B83F53"/>
    <w:pPr>
      <w:spacing w:before="60" w:after="60"/>
    </w:pPr>
    <w:rPr>
      <w:b/>
      <w:sz w:val="20"/>
      <w:lang w:eastAsia="en-AU"/>
    </w:rPr>
  </w:style>
  <w:style w:type="paragraph" w:customStyle="1" w:styleId="TableTextbolditalics">
    <w:name w:val="Table Text bold italics"/>
    <w:basedOn w:val="Tabletext"/>
    <w:qFormat/>
    <w:rsid w:val="00EC5694"/>
    <w:rPr>
      <w:b/>
      <w:i/>
    </w:rPr>
  </w:style>
  <w:style w:type="paragraph" w:customStyle="1" w:styleId="TableCaption">
    <w:name w:val="Table Caption"/>
    <w:basedOn w:val="Caption"/>
    <w:qFormat/>
    <w:rsid w:val="00DE21DC"/>
    <w:pPr>
      <w:keepNext/>
      <w:spacing w:before="240" w:after="120" w:line="240" w:lineRule="auto"/>
    </w:pPr>
    <w:rPr>
      <w:b/>
      <w:bCs/>
      <w:i w:val="0"/>
      <w:iCs w:val="0"/>
      <w:color w:val="auto"/>
      <w:sz w:val="22"/>
    </w:rPr>
  </w:style>
  <w:style w:type="table" w:customStyle="1" w:styleId="ARTableText">
    <w:name w:val="AR_Table_Text"/>
    <w:basedOn w:val="TableNormal"/>
    <w:uiPriority w:val="99"/>
    <w:qFormat/>
    <w:rsid w:val="00EC5694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StyleRowBandSize w:val="1"/>
      <w:tblCellMar>
        <w:top w:w="57" w:type="dxa"/>
        <w:bottom w:w="57" w:type="dxa"/>
      </w:tblCellMar>
    </w:tblPr>
    <w:tcPr>
      <w:shd w:val="clear" w:color="auto" w:fill="E0E0E0"/>
      <w:vAlign w:val="bottom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4" w:space="0" w:color="000000"/>
          <w:left w:val="nil"/>
          <w:bottom w:val="single" w:sz="18" w:space="0" w:color="auto"/>
          <w:right w:val="nil"/>
        </w:tcBorders>
        <w:shd w:val="clear" w:color="auto" w:fill="auto"/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dotted" w:sz="6" w:space="0" w:color="auto"/>
        </w:tcBorders>
        <w:shd w:val="clear" w:color="auto" w:fill="ECECEC"/>
      </w:tcPr>
    </w:tblStylePr>
    <w:tblStylePr w:type="firstCol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Horz">
      <w:pPr>
        <w:jc w:val="left"/>
      </w:pPr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</w:tcPr>
    </w:tblStylePr>
    <w:tblStylePr w:type="band2Horz"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</w:tcPr>
    </w:tblStylePr>
  </w:style>
  <w:style w:type="paragraph" w:customStyle="1" w:styleId="Tableheading">
    <w:name w:val="Table heading"/>
    <w:basedOn w:val="TableFiguresheading"/>
    <w:qFormat/>
    <w:rsid w:val="00972F34"/>
    <w:pPr>
      <w:spacing w:before="60" w:after="60" w:line="240" w:lineRule="auto"/>
      <w:jc w:val="left"/>
    </w:pPr>
    <w:rPr>
      <w:b w:val="0"/>
      <w:bCs/>
      <w:szCs w:val="22"/>
      <w:lang w:eastAsia="en-AU"/>
    </w:rPr>
  </w:style>
  <w:style w:type="table" w:customStyle="1" w:styleId="ARTable">
    <w:name w:val="AR Table"/>
    <w:basedOn w:val="TableNormal"/>
    <w:uiPriority w:val="99"/>
    <w:rsid w:val="000D5213"/>
    <w:pPr>
      <w:spacing w:after="0" w:line="240" w:lineRule="auto"/>
    </w:pPr>
    <w:tblPr>
      <w:tblStyleRowBandSize w:val="1"/>
      <w:tblBorders>
        <w:bottom w:val="single" w:sz="18" w:space="0" w:color="auto"/>
      </w:tblBorders>
    </w:tblPr>
    <w:tcPr>
      <w:tcMar>
        <w:top w:w="28" w:type="dxa"/>
        <w:left w:w="113" w:type="dxa"/>
        <w:bottom w:w="28" w:type="dxa"/>
        <w:right w:w="113" w:type="dxa"/>
      </w:tcMar>
    </w:tcPr>
    <w:tblStylePr w:type="firstRow">
      <w:rPr>
        <w:b/>
      </w:rPr>
      <w:tblPr/>
      <w:tcPr>
        <w:shd w:val="clear" w:color="auto" w:fill="FFFF00"/>
      </w:tcPr>
    </w:tblStylePr>
    <w:tblStylePr w:type="band2Horz">
      <w:tblPr/>
      <w:tcPr>
        <w:shd w:val="clear" w:color="auto" w:fill="E4E5E3"/>
      </w:tcPr>
    </w:tblStylePr>
  </w:style>
  <w:style w:type="paragraph" w:customStyle="1" w:styleId="bullet3">
    <w:name w:val="bullet 3"/>
    <w:basedOn w:val="bullet2"/>
    <w:qFormat/>
    <w:rsid w:val="002B1D76"/>
    <w:pPr>
      <w:numPr>
        <w:numId w:val="2"/>
      </w:numPr>
      <w:ind w:left="1008" w:hanging="266"/>
    </w:pPr>
  </w:style>
  <w:style w:type="paragraph" w:customStyle="1" w:styleId="IntroParagraph">
    <w:name w:val="Intro Paragraph"/>
    <w:basedOn w:val="Normal"/>
    <w:link w:val="IntroParagraphChar"/>
    <w:qFormat/>
    <w:rsid w:val="00972F34"/>
    <w:pPr>
      <w:spacing w:before="144" w:after="144" w:line="264" w:lineRule="auto"/>
    </w:pPr>
    <w:rPr>
      <w:b/>
      <w:bCs/>
      <w:sz w:val="30"/>
      <w:szCs w:val="30"/>
    </w:rPr>
  </w:style>
  <w:style w:type="paragraph" w:customStyle="1" w:styleId="bullet2-last">
    <w:name w:val="bullet 2 - last"/>
    <w:basedOn w:val="bullet2"/>
    <w:qFormat/>
    <w:rsid w:val="002B1D76"/>
    <w:pPr>
      <w:spacing w:after="160"/>
    </w:pPr>
  </w:style>
  <w:style w:type="character" w:customStyle="1" w:styleId="IntroParagraphChar">
    <w:name w:val="Intro Paragraph Char"/>
    <w:basedOn w:val="DefaultParagraphFont"/>
    <w:link w:val="IntroParagraph"/>
    <w:rsid w:val="00972F34"/>
    <w:rPr>
      <w:rFonts w:ascii="Calibri" w:eastAsia="Times New Roman" w:hAnsi="Calibri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2B1D76"/>
    <w:pPr>
      <w:spacing w:after="120" w:line="300" w:lineRule="exact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B1D76"/>
    <w:rPr>
      <w:rFonts w:ascii="Calibri" w:eastAsia="Times New Roman" w:hAnsi="Calibri" w:cs="Times New Roman"/>
      <w:szCs w:val="20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C569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C5694"/>
    <w:rPr>
      <w:rFonts w:ascii="Calibri" w:eastAsia="Times New Roman" w:hAnsi="Calibri" w:cs="Times New Roman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C5694"/>
    <w:pPr>
      <w:spacing w:before="0"/>
    </w:pPr>
    <w:rPr>
      <w:i/>
      <w:iCs/>
      <w:color w:val="472C8C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1028"/>
    <w:rPr>
      <w:color w:val="008FC5" w:themeColor="accent2"/>
      <w:u w:val="single"/>
    </w:rPr>
  </w:style>
  <w:style w:type="paragraph" w:styleId="ListParagraph">
    <w:name w:val="List Paragraph"/>
    <w:aliases w:val="List Paragraph1,Recommendation,List Paragraph11,List Paragraph111,L,F5 List Paragraph,Dot pt,CV text,Medium Grid 1 - Accent 21,Numbered Paragraph,List Paragraph2,NFP GP Bulleted List,FooterText,Paragraphe de liste1,列出段,Bullets,Text Bullet"/>
    <w:basedOn w:val="Normal"/>
    <w:uiPriority w:val="34"/>
    <w:qFormat/>
    <w:rsid w:val="000C1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3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B5"/>
    <w:rPr>
      <w:rFonts w:ascii="Tahoma" w:eastAsia="Times New Roman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9D24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9D2444"/>
    <w:pPr>
      <w:spacing w:after="0" w:line="240" w:lineRule="auto"/>
    </w:pPr>
    <w:tblPr>
      <w:tblStyleRowBandSize w:val="1"/>
      <w:tblStyleColBandSize w:val="1"/>
      <w:tblBorders>
        <w:top w:val="single" w:sz="4" w:space="0" w:color="9A82D8" w:themeColor="text1" w:themeTint="80"/>
        <w:bottom w:val="single" w:sz="4" w:space="0" w:color="9A82D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A82D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A82D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A82D8" w:themeColor="text1" w:themeTint="80"/>
          <w:right w:val="single" w:sz="4" w:space="0" w:color="9A82D8" w:themeColor="text1" w:themeTint="80"/>
        </w:tcBorders>
      </w:tcPr>
    </w:tblStylePr>
    <w:tblStylePr w:type="band2Vert">
      <w:tblPr/>
      <w:tcPr>
        <w:tcBorders>
          <w:left w:val="single" w:sz="4" w:space="0" w:color="9A82D8" w:themeColor="text1" w:themeTint="80"/>
          <w:right w:val="single" w:sz="4" w:space="0" w:color="9A82D8" w:themeColor="text1" w:themeTint="80"/>
        </w:tcBorders>
      </w:tcPr>
    </w:tblStylePr>
    <w:tblStylePr w:type="band1Horz">
      <w:tblPr/>
      <w:tcPr>
        <w:tcBorders>
          <w:top w:val="single" w:sz="4" w:space="0" w:color="9A82D8" w:themeColor="text1" w:themeTint="80"/>
          <w:bottom w:val="single" w:sz="4" w:space="0" w:color="9A82D8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70344"/>
  </w:style>
  <w:style w:type="paragraph" w:customStyle="1" w:styleId="Coverheading">
    <w:name w:val="Cover heading"/>
    <w:qFormat/>
    <w:rsid w:val="00557502"/>
    <w:pPr>
      <w:spacing w:after="1000"/>
      <w:jc w:val="center"/>
    </w:pPr>
    <w:rPr>
      <w:rFonts w:ascii="Arial" w:eastAsia="Times New Roman" w:hAnsi="Arial" w:cs="Times New Roman"/>
      <w:b/>
      <w:color w:val="FFFFFF" w:themeColor="background1"/>
      <w:kern w:val="28"/>
      <w:sz w:val="100"/>
      <w:szCs w:val="100"/>
    </w:rPr>
  </w:style>
  <w:style w:type="paragraph" w:customStyle="1" w:styleId="CoverSub-heading">
    <w:name w:val="Cover Sub-heading"/>
    <w:basedOn w:val="Coverheading"/>
    <w:qFormat/>
    <w:rsid w:val="00557502"/>
    <w:rPr>
      <w:sz w:val="60"/>
      <w:szCs w:val="60"/>
    </w:rPr>
  </w:style>
  <w:style w:type="table" w:styleId="TableGrid">
    <w:name w:val="Table Grid"/>
    <w:basedOn w:val="TableNormal"/>
    <w:uiPriority w:val="39"/>
    <w:rsid w:val="00DB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2"/>
    <w:qFormat/>
    <w:rsid w:val="007C31FD"/>
    <w:pPr>
      <w:keepLines/>
      <w:spacing w:before="120" w:after="120"/>
      <w:contextualSpacing/>
      <w:outlineLvl w:val="0"/>
    </w:pPr>
    <w:rPr>
      <w:rFonts w:ascii="Arial" w:eastAsiaTheme="majorEastAsia" w:hAnsi="Arial" w:cs="Arial"/>
      <w:b/>
      <w:color w:val="FFFFFF" w:themeColor="background1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22"/>
    <w:rsid w:val="007C31FD"/>
    <w:rPr>
      <w:rFonts w:ascii="Arial" w:eastAsiaTheme="majorEastAsia" w:hAnsi="Arial" w:cs="Arial"/>
      <w:b/>
      <w:color w:val="FFFFFF" w:themeColor="background1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23"/>
    <w:qFormat/>
    <w:rsid w:val="00F939BC"/>
    <w:pPr>
      <w:keepLines/>
      <w:numPr>
        <w:ilvl w:val="1"/>
      </w:numPr>
      <w:spacing w:before="120" w:after="480" w:line="360" w:lineRule="exact"/>
      <w:contextualSpacing/>
      <w:jc w:val="right"/>
    </w:pPr>
    <w:rPr>
      <w:rFonts w:asciiTheme="minorHAnsi" w:eastAsiaTheme="minorEastAsia" w:hAnsiTheme="minorHAnsi" w:cstheme="minorBidi"/>
      <w:bCs/>
      <w:color w:val="FFFFFF" w:themeColor="background1"/>
      <w:sz w:val="50"/>
      <w:szCs w:val="50"/>
    </w:rPr>
  </w:style>
  <w:style w:type="character" w:customStyle="1" w:styleId="SubtitleChar">
    <w:name w:val="Subtitle Char"/>
    <w:basedOn w:val="DefaultParagraphFont"/>
    <w:link w:val="Subtitle"/>
    <w:uiPriority w:val="23"/>
    <w:rsid w:val="00F939BC"/>
    <w:rPr>
      <w:rFonts w:eastAsiaTheme="minorEastAsia"/>
      <w:bCs/>
      <w:color w:val="FFFFFF" w:themeColor="background1"/>
      <w:sz w:val="50"/>
      <w:szCs w:val="50"/>
    </w:rPr>
  </w:style>
  <w:style w:type="paragraph" w:customStyle="1" w:styleId="Boxed1Text">
    <w:name w:val="Boxed 1 Text"/>
    <w:basedOn w:val="Normal"/>
    <w:uiPriority w:val="29"/>
    <w:qFormat/>
    <w:rsid w:val="00427359"/>
    <w:pPr>
      <w:pBdr>
        <w:top w:val="single" w:sz="4" w:space="14" w:color="FFFFFF" w:themeColor="background1"/>
        <w:left w:val="single" w:sz="4" w:space="14" w:color="FFFFFF" w:themeColor="background1"/>
        <w:bottom w:val="single" w:sz="4" w:space="14" w:color="FFFFFF" w:themeColor="background1"/>
        <w:right w:val="single" w:sz="4" w:space="14" w:color="FFFFFF" w:themeColor="background1"/>
      </w:pBdr>
      <w:shd w:val="clear" w:color="auto" w:fill="F2F2F2" w:themeFill="background1" w:themeFillShade="F2"/>
      <w:spacing w:before="120" w:after="60" w:line="264" w:lineRule="auto"/>
      <w:ind w:left="284" w:right="284"/>
    </w:pPr>
    <w:rPr>
      <w:rFonts w:asciiTheme="minorHAnsi" w:eastAsiaTheme="minorHAnsi" w:hAnsiTheme="minorHAnsi" w:cstheme="minorBidi"/>
      <w:szCs w:val="22"/>
    </w:rPr>
  </w:style>
  <w:style w:type="numbering" w:customStyle="1" w:styleId="KCBullets">
    <w:name w:val="KC Bullets"/>
    <w:uiPriority w:val="99"/>
    <w:rsid w:val="00430784"/>
    <w:pPr>
      <w:numPr>
        <w:numId w:val="5"/>
      </w:numPr>
    </w:pPr>
  </w:style>
  <w:style w:type="character" w:styleId="SubtleEmphasis">
    <w:name w:val="Subtle Emphasis"/>
    <w:basedOn w:val="DefaultParagraphFont"/>
    <w:uiPriority w:val="19"/>
    <w:qFormat/>
    <w:rsid w:val="00972F34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436DED"/>
    <w:pPr>
      <w:keepLines/>
      <w:pBdr>
        <w:bottom w:val="single" w:sz="24" w:space="1" w:color="06B4BA"/>
      </w:pBdr>
      <w:spacing w:before="240" w:after="0"/>
    </w:pPr>
    <w:rPr>
      <w:rFonts w:eastAsiaTheme="majorEastAsia" w:cs="Arial"/>
      <w:szCs w:val="44"/>
      <w:lang w:val="en-US"/>
    </w:rPr>
  </w:style>
  <w:style w:type="paragraph" w:customStyle="1" w:styleId="Tabletextsmall">
    <w:name w:val="Table text small"/>
    <w:basedOn w:val="Tabletext"/>
    <w:qFormat/>
    <w:rsid w:val="00376426"/>
    <w:pPr>
      <w:spacing w:before="30" w:after="30"/>
    </w:pPr>
    <w:rPr>
      <w:sz w:val="16"/>
      <w:szCs w:val="16"/>
    </w:rPr>
  </w:style>
  <w:style w:type="paragraph" w:customStyle="1" w:styleId="bulletalpha">
    <w:name w:val="bullet alpha"/>
    <w:basedOn w:val="bullet1"/>
    <w:qFormat/>
    <w:rsid w:val="00370F25"/>
    <w:pPr>
      <w:numPr>
        <w:numId w:val="6"/>
      </w:numPr>
    </w:pPr>
    <w:rPr>
      <w:rFonts w:asciiTheme="minorHAnsi" w:hAnsiTheme="minorHAnsi" w:cstheme="minorHAnsi"/>
      <w:szCs w:val="22"/>
      <w:lang w:val="en"/>
    </w:rPr>
  </w:style>
  <w:style w:type="paragraph" w:customStyle="1" w:styleId="Bulletroman">
    <w:name w:val="Bullet roman"/>
    <w:basedOn w:val="bulletalpha"/>
    <w:qFormat/>
    <w:rsid w:val="00684837"/>
    <w:pPr>
      <w:numPr>
        <w:numId w:val="7"/>
      </w:numPr>
      <w:ind w:left="350" w:hanging="357"/>
    </w:pPr>
  </w:style>
  <w:style w:type="paragraph" w:customStyle="1" w:styleId="Boxed1Bullet">
    <w:name w:val="Boxed 1 Bullet"/>
    <w:basedOn w:val="Boxed1Text"/>
    <w:uiPriority w:val="30"/>
    <w:qFormat/>
    <w:rsid w:val="00430784"/>
    <w:pPr>
      <w:numPr>
        <w:numId w:val="8"/>
      </w:numPr>
    </w:pPr>
  </w:style>
  <w:style w:type="paragraph" w:customStyle="1" w:styleId="Section">
    <w:name w:val="Section #"/>
    <w:basedOn w:val="Title"/>
    <w:qFormat/>
    <w:rsid w:val="001357AE"/>
    <w:pPr>
      <w:spacing w:after="0"/>
      <w:jc w:val="center"/>
    </w:pPr>
    <w:rPr>
      <w:bCs/>
      <w:outline/>
      <w:sz w:val="600"/>
      <w:szCs w:val="600"/>
      <w14:textOutline w14:w="38100" w14:cap="rnd" w14:cmpd="sng" w14:algn="ctr">
        <w14:solidFill>
          <w14:schemeClr w14:val="bg1"/>
        </w14:solidFill>
        <w14:prstDash w14:val="solid"/>
        <w14:bevel/>
      </w14:textOutline>
      <w14:textFill>
        <w14:noFill/>
      </w14:textFill>
    </w:rPr>
  </w:style>
  <w:style w:type="numbering" w:customStyle="1" w:styleId="BoxedBullets">
    <w:name w:val="Boxed Bullets"/>
    <w:uiPriority w:val="99"/>
    <w:rsid w:val="00430784"/>
    <w:pPr>
      <w:numPr>
        <w:numId w:val="8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A75D15"/>
    <w:pPr>
      <w:tabs>
        <w:tab w:val="left" w:pos="426"/>
        <w:tab w:val="right" w:leader="dot" w:pos="9639"/>
      </w:tabs>
      <w:spacing w:after="100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C8016E"/>
    <w:pPr>
      <w:tabs>
        <w:tab w:val="right" w:leader="dot" w:pos="9629"/>
      </w:tabs>
      <w:spacing w:after="100"/>
      <w:ind w:left="851"/>
    </w:pPr>
  </w:style>
  <w:style w:type="character" w:styleId="Strong">
    <w:name w:val="Strong"/>
    <w:basedOn w:val="DefaultParagraphFont"/>
    <w:uiPriority w:val="22"/>
    <w:qFormat/>
    <w:rsid w:val="001F5A1E"/>
    <w:rPr>
      <w:b/>
      <w:bCs/>
    </w:rPr>
  </w:style>
  <w:style w:type="paragraph" w:customStyle="1" w:styleId="Boxed1Heading">
    <w:name w:val="Boxed 1 Heading"/>
    <w:basedOn w:val="Boxed1Text"/>
    <w:uiPriority w:val="29"/>
    <w:qFormat/>
    <w:rsid w:val="00ED0E9E"/>
    <w:pPr>
      <w:keepNext/>
      <w:spacing w:line="240" w:lineRule="atLeast"/>
    </w:pPr>
    <w:rPr>
      <w:b/>
      <w:szCs w:val="20"/>
    </w:rPr>
  </w:style>
  <w:style w:type="numbering" w:customStyle="1" w:styleId="FigureNumbers">
    <w:name w:val="Figure Numbers"/>
    <w:uiPriority w:val="99"/>
    <w:rsid w:val="00495C6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87729F"/>
    <w:pPr>
      <w:tabs>
        <w:tab w:val="left" w:pos="567"/>
        <w:tab w:val="right" w:leader="dot" w:pos="9629"/>
      </w:tabs>
      <w:spacing w:after="100" w:line="259" w:lineRule="auto"/>
    </w:pPr>
    <w:rPr>
      <w:b/>
      <w:bCs/>
      <w:noProof/>
    </w:rPr>
  </w:style>
  <w:style w:type="numbering" w:customStyle="1" w:styleId="AppendixNumbers">
    <w:name w:val="Appendix Numbers"/>
    <w:uiPriority w:val="99"/>
    <w:rsid w:val="00C45989"/>
    <w:pPr>
      <w:numPr>
        <w:numId w:val="10"/>
      </w:numPr>
    </w:pPr>
  </w:style>
  <w:style w:type="table" w:customStyle="1" w:styleId="DefaultTable1">
    <w:name w:val="Default Table 1"/>
    <w:basedOn w:val="GridTable5Dark-Accent1"/>
    <w:uiPriority w:val="99"/>
    <w:rsid w:val="00C45989"/>
    <w:pPr>
      <w:spacing w:before="60" w:after="60"/>
    </w:pPr>
    <w:rPr>
      <w:color w:val="472C8C" w:themeColor="text1"/>
      <w:sz w:val="18"/>
      <w:szCs w:val="20"/>
      <w:lang w:val="en-GB" w:eastAsia="en-AU"/>
    </w:rPr>
    <w:tblPr>
      <w:tblBorders>
        <w:top w:val="single" w:sz="4" w:space="0" w:color="472C8C" w:themeColor="text1"/>
        <w:left w:val="single" w:sz="4" w:space="0" w:color="472C8C" w:themeColor="text1"/>
        <w:bottom w:val="single" w:sz="4" w:space="0" w:color="472C8C" w:themeColor="text1"/>
        <w:right w:val="single" w:sz="4" w:space="0" w:color="472C8C" w:themeColor="text1"/>
        <w:insideH w:val="single" w:sz="4" w:space="0" w:color="472C8C" w:themeColor="text1"/>
        <w:insideV w:val="single" w:sz="4" w:space="0" w:color="472C8C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472C8C" w:themeColor="text1"/>
          <w:left w:val="single" w:sz="4" w:space="0" w:color="472C8C" w:themeColor="text1"/>
          <w:bottom w:val="single" w:sz="4" w:space="0" w:color="472C8C" w:themeColor="text1"/>
          <w:right w:val="single" w:sz="4" w:space="0" w:color="472C8C" w:themeColor="text1"/>
          <w:insideH w:val="single" w:sz="4" w:space="0" w:color="472C8C" w:themeColor="text1"/>
          <w:insideV w:val="single" w:sz="4" w:space="0" w:color="472C8C" w:themeColor="text1"/>
        </w:tcBorders>
        <w:shd w:val="clear" w:color="auto" w:fill="077F79" w:themeFill="accent1"/>
      </w:tcPr>
    </w:tblStylePr>
    <w:tblStylePr w:type="lastRow">
      <w:rPr>
        <w:b/>
        <w:bCs/>
        <w:color w:val="472C8C" w:themeColor="text1"/>
      </w:rPr>
      <w:tblPr/>
      <w:tcPr>
        <w:tcBorders>
          <w:top w:val="single" w:sz="4" w:space="0" w:color="472C8C" w:themeColor="text1"/>
          <w:left w:val="single" w:sz="4" w:space="0" w:color="472C8C" w:themeColor="text1"/>
          <w:bottom w:val="single" w:sz="4" w:space="0" w:color="472C8C" w:themeColor="text1"/>
          <w:right w:val="single" w:sz="4" w:space="0" w:color="472C8C" w:themeColor="text1"/>
          <w:insideH w:val="single" w:sz="4" w:space="0" w:color="472C8C" w:themeColor="text1"/>
          <w:insideV w:val="single" w:sz="4" w:space="0" w:color="472C8C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7F79" w:themeFill="accent1"/>
      </w:tcPr>
    </w:tblStylePr>
    <w:tblStylePr w:type="lastCol">
      <w:pPr>
        <w:jc w:val="right"/>
      </w:pPr>
      <w:rPr>
        <w:b/>
        <w:bCs/>
        <w:color w:val="472C8C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B7FBF7" w:themeFill="accent1" w:themeFillTint="33"/>
      </w:tcPr>
    </w:tblStylePr>
    <w:tblStylePr w:type="band2Vert">
      <w:tblPr/>
      <w:tcPr>
        <w:shd w:val="clear" w:color="auto" w:fill="70F7F0" w:themeFill="accent1" w:themeFillTint="66"/>
      </w:tcPr>
    </w:tblStylePr>
    <w:tblStylePr w:type="band1Horz">
      <w:tblPr/>
      <w:tcPr>
        <w:shd w:val="clear" w:color="auto" w:fill="B7FBF7" w:themeFill="accent1" w:themeFillTint="33"/>
      </w:tcPr>
    </w:tblStylePr>
    <w:tblStylePr w:type="band2Horz">
      <w:tblPr/>
      <w:tcPr>
        <w:shd w:val="clear" w:color="auto" w:fill="70F7F0" w:themeFill="accent1" w:themeFillTint="66"/>
      </w:tcPr>
    </w:tblStylePr>
  </w:style>
  <w:style w:type="numbering" w:customStyle="1" w:styleId="TableNumbers">
    <w:name w:val="Table Numbers"/>
    <w:uiPriority w:val="99"/>
    <w:rsid w:val="00C45989"/>
    <w:pPr>
      <w:numPr>
        <w:numId w:val="11"/>
      </w:numPr>
    </w:pPr>
  </w:style>
  <w:style w:type="table" w:styleId="GridTable5Dark-Accent1">
    <w:name w:val="Grid Table 5 Dark Accent 1"/>
    <w:basedOn w:val="TableNormal"/>
    <w:uiPriority w:val="50"/>
    <w:rsid w:val="00C459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B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7F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7F79" w:themeFill="accent1"/>
      </w:tcPr>
    </w:tblStylePr>
    <w:tblStylePr w:type="band1Vert">
      <w:tblPr/>
      <w:tcPr>
        <w:shd w:val="clear" w:color="auto" w:fill="70F7F0" w:themeFill="accent1" w:themeFillTint="66"/>
      </w:tcPr>
    </w:tblStylePr>
    <w:tblStylePr w:type="band1Horz">
      <w:tblPr/>
      <w:tcPr>
        <w:shd w:val="clear" w:color="auto" w:fill="70F7F0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331E2"/>
    <w:rPr>
      <w:color w:val="93171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1E2"/>
    <w:rPr>
      <w:color w:val="605E5C"/>
      <w:shd w:val="clear" w:color="auto" w:fill="E1DFDD"/>
    </w:rPr>
  </w:style>
  <w:style w:type="paragraph" w:customStyle="1" w:styleId="bulletnumbers">
    <w:name w:val="bullet numbers"/>
    <w:basedOn w:val="Normal"/>
    <w:qFormat/>
    <w:rsid w:val="00473E4F"/>
    <w:pPr>
      <w:numPr>
        <w:numId w:val="12"/>
      </w:numPr>
      <w:spacing w:before="30" w:after="30" w:line="264" w:lineRule="auto"/>
      <w:ind w:left="357" w:hanging="357"/>
    </w:pPr>
    <w:rPr>
      <w:rFonts w:asciiTheme="minorHAnsi" w:eastAsiaTheme="minorHAnsi" w:hAnsiTheme="minorHAnsi"/>
      <w:szCs w:val="22"/>
    </w:rPr>
  </w:style>
  <w:style w:type="paragraph" w:customStyle="1" w:styleId="Default">
    <w:name w:val="Default"/>
    <w:rsid w:val="00BA2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245E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7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C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C3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C3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D81E50"/>
    <w:rPr>
      <w:color w:val="605E5C"/>
      <w:shd w:val="clear" w:color="auto" w:fill="E1DFDD"/>
    </w:rPr>
  </w:style>
  <w:style w:type="paragraph" w:customStyle="1" w:styleId="Tableheadingsmall">
    <w:name w:val="Table heading small"/>
    <w:basedOn w:val="Tableheading"/>
    <w:qFormat/>
    <w:rsid w:val="00376426"/>
    <w:pPr>
      <w:spacing w:before="30" w:after="30"/>
    </w:pPr>
    <w:rPr>
      <w:sz w:val="16"/>
      <w:szCs w:val="16"/>
    </w:rPr>
  </w:style>
  <w:style w:type="table" w:customStyle="1" w:styleId="ARTableSMALL">
    <w:name w:val="AR Table SMALL"/>
    <w:basedOn w:val="TableNormal"/>
    <w:uiPriority w:val="99"/>
    <w:rsid w:val="00376426"/>
    <w:pPr>
      <w:spacing w:after="0" w:line="240" w:lineRule="auto"/>
    </w:pPr>
    <w:tblPr/>
  </w:style>
  <w:style w:type="paragraph" w:customStyle="1" w:styleId="ARTable-Text-Small-Right">
    <w:name w:val="AR_Table-Text-Small-Right"/>
    <w:basedOn w:val="Normal"/>
    <w:rsid w:val="00370F25"/>
    <w:pPr>
      <w:spacing w:before="60" w:after="60" w:line="240" w:lineRule="auto"/>
      <w:jc w:val="right"/>
    </w:pPr>
    <w:rPr>
      <w:rFonts w:eastAsia="Calibri"/>
      <w:sz w:val="16"/>
    </w:rPr>
  </w:style>
  <w:style w:type="paragraph" w:customStyle="1" w:styleId="Tablebullet1">
    <w:name w:val="Table bullet 1"/>
    <w:basedOn w:val="bullet1"/>
    <w:qFormat/>
    <w:rsid w:val="002D5811"/>
    <w:pPr>
      <w:spacing w:line="240" w:lineRule="auto"/>
      <w:ind w:left="227" w:hanging="227"/>
    </w:pPr>
    <w:rPr>
      <w:sz w:val="20"/>
    </w:rPr>
  </w:style>
  <w:style w:type="paragraph" w:customStyle="1" w:styleId="Tablebullet2">
    <w:name w:val="Table bullet 2"/>
    <w:basedOn w:val="bullet2"/>
    <w:qFormat/>
    <w:rsid w:val="00680698"/>
    <w:rPr>
      <w:sz w:val="20"/>
    </w:rPr>
  </w:style>
  <w:style w:type="paragraph" w:customStyle="1" w:styleId="Tablebulletalpha">
    <w:name w:val="Table bullet alpha"/>
    <w:next w:val="Default"/>
    <w:qFormat/>
    <w:rsid w:val="00370F25"/>
    <w:pPr>
      <w:numPr>
        <w:numId w:val="13"/>
      </w:numPr>
      <w:spacing w:before="60" w:after="60" w:line="240" w:lineRule="auto"/>
      <w:ind w:left="273" w:hanging="284"/>
    </w:pPr>
    <w:rPr>
      <w:rFonts w:eastAsia="Times New Roman" w:cstheme="minorHAnsi"/>
      <w:sz w:val="20"/>
      <w:lang w:val="en" w:eastAsia="en-AU"/>
    </w:rPr>
  </w:style>
  <w:style w:type="paragraph" w:customStyle="1" w:styleId="bullet3-last">
    <w:name w:val="bullet 3 - last"/>
    <w:basedOn w:val="bullet3"/>
    <w:qFormat/>
    <w:rsid w:val="002B1D76"/>
    <w:pPr>
      <w:spacing w:after="160"/>
      <w:ind w:left="1009"/>
    </w:pPr>
  </w:style>
  <w:style w:type="paragraph" w:styleId="Revision">
    <w:name w:val="Revision"/>
    <w:hidden/>
    <w:uiPriority w:val="99"/>
    <w:semiHidden/>
    <w:rsid w:val="00A94A2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SmartLink1">
    <w:name w:val="SmartLink1"/>
    <w:basedOn w:val="DefaultParagraphFont"/>
    <w:uiPriority w:val="99"/>
    <w:rsid w:val="00571028"/>
    <w:rPr>
      <w:color w:val="F14C76" w:themeColor="accent6"/>
      <w:u w:val="single"/>
      <w:shd w:val="clear" w:color="auto" w:fill="F3F2F1"/>
    </w:rPr>
  </w:style>
  <w:style w:type="paragraph" w:styleId="Quote">
    <w:name w:val="Quote"/>
    <w:basedOn w:val="Normal"/>
    <w:next w:val="Normal"/>
    <w:link w:val="QuoteChar"/>
    <w:uiPriority w:val="29"/>
    <w:rsid w:val="00E91CAB"/>
    <w:pPr>
      <w:spacing w:after="160"/>
      <w:ind w:left="864" w:right="864"/>
      <w:jc w:val="center"/>
    </w:pPr>
    <w:rPr>
      <w:i/>
      <w:iCs/>
      <w:color w:val="7D726D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E91CAB"/>
    <w:rPr>
      <w:rFonts w:ascii="Calibri" w:eastAsia="Times New Roman" w:hAnsi="Calibri" w:cs="Times New Roman"/>
      <w:i/>
      <w:iCs/>
      <w:color w:val="7D726D" w:themeColor="background2" w:themeShade="8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CAB"/>
    <w:pPr>
      <w:pBdr>
        <w:top w:val="single" w:sz="4" w:space="10" w:color="077F79" w:themeColor="accent1"/>
        <w:bottom w:val="single" w:sz="4" w:space="10" w:color="077F79" w:themeColor="accent1"/>
      </w:pBdr>
      <w:spacing w:before="360" w:after="360"/>
      <w:ind w:left="864" w:right="864"/>
      <w:jc w:val="center"/>
    </w:pPr>
    <w:rPr>
      <w:i/>
      <w:iCs/>
      <w:color w:val="7D726D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CAB"/>
    <w:rPr>
      <w:rFonts w:ascii="Calibri" w:eastAsia="Times New Roman" w:hAnsi="Calibri" w:cs="Times New Roman"/>
      <w:i/>
      <w:iCs/>
      <w:color w:val="7D726D" w:themeColor="background2" w:themeShade="80"/>
      <w:szCs w:val="20"/>
    </w:rPr>
  </w:style>
  <w:style w:type="paragraph" w:customStyle="1" w:styleId="TAbodytext">
    <w:name w:val="TA body text"/>
    <w:basedOn w:val="Normal"/>
    <w:link w:val="TAbodytextChar"/>
    <w:qFormat/>
    <w:rsid w:val="0094259C"/>
    <w:pPr>
      <w:tabs>
        <w:tab w:val="left" w:pos="720"/>
        <w:tab w:val="left" w:pos="1440"/>
      </w:tabs>
      <w:spacing w:before="0" w:after="120" w:line="240" w:lineRule="auto"/>
    </w:pPr>
    <w:rPr>
      <w:rFonts w:ascii="Arial" w:hAnsi="Arial"/>
      <w:sz w:val="24"/>
      <w:szCs w:val="24"/>
      <w:lang w:eastAsia="en-AU"/>
    </w:rPr>
  </w:style>
  <w:style w:type="character" w:customStyle="1" w:styleId="TAbodytextChar">
    <w:name w:val="TA body text Char"/>
    <w:basedOn w:val="DefaultParagraphFont"/>
    <w:link w:val="TAbodytext"/>
    <w:rsid w:val="0094259C"/>
    <w:rPr>
      <w:rFonts w:ascii="Arial" w:eastAsia="Times New Roman" w:hAnsi="Arial" w:cs="Times New Roman"/>
      <w:sz w:val="24"/>
      <w:szCs w:val="24"/>
      <w:lang w:eastAsia="en-AU"/>
    </w:rPr>
  </w:style>
  <w:style w:type="paragraph" w:styleId="ListBullet">
    <w:name w:val="List Bullet"/>
    <w:basedOn w:val="Normal"/>
    <w:unhideWhenUsed/>
    <w:qFormat/>
    <w:rsid w:val="00B858B2"/>
    <w:pPr>
      <w:spacing w:before="180" w:after="60" w:line="240" w:lineRule="auto"/>
    </w:pPr>
    <w:rPr>
      <w:rFonts w:ascii="Arial" w:eastAsiaTheme="minorHAnsi" w:hAnsi="Arial" w:cs="Arial"/>
      <w:szCs w:val="22"/>
      <w:lang w:val="en-GB"/>
    </w:rPr>
  </w:style>
  <w:style w:type="paragraph" w:customStyle="1" w:styleId="CritList">
    <w:name w:val="CritList"/>
    <w:basedOn w:val="Normal"/>
    <w:link w:val="CritListCharChar"/>
    <w:qFormat/>
    <w:rsid w:val="00C34591"/>
    <w:pPr>
      <w:numPr>
        <w:numId w:val="15"/>
      </w:numPr>
      <w:spacing w:before="60" w:after="60" w:line="288" w:lineRule="auto"/>
    </w:pPr>
    <w:rPr>
      <w:rFonts w:ascii="Arial" w:hAnsi="Arial" w:cs="Arial"/>
      <w:color w:val="000000"/>
      <w:sz w:val="20"/>
    </w:rPr>
  </w:style>
  <w:style w:type="character" w:customStyle="1" w:styleId="CritListCharChar">
    <w:name w:val="CritList Char Char"/>
    <w:basedOn w:val="DefaultParagraphFont"/>
    <w:link w:val="CritList"/>
    <w:rsid w:val="00C34591"/>
    <w:rPr>
      <w:rFonts w:ascii="Arial" w:eastAsia="Times New Roman" w:hAnsi="Arial" w:cs="Arial"/>
      <w:color w:val="000000"/>
      <w:sz w:val="20"/>
      <w:szCs w:val="20"/>
    </w:rPr>
  </w:style>
  <w:style w:type="paragraph" w:customStyle="1" w:styleId="RuleList">
    <w:name w:val="RuleList"/>
    <w:basedOn w:val="Normal"/>
    <w:link w:val="RuleListChar"/>
    <w:qFormat/>
    <w:rsid w:val="008A4B35"/>
    <w:pPr>
      <w:numPr>
        <w:numId w:val="16"/>
      </w:numPr>
      <w:spacing w:before="60" w:after="60" w:line="288" w:lineRule="auto"/>
    </w:pPr>
    <w:rPr>
      <w:rFonts w:ascii="Arial" w:hAnsi="Arial" w:cs="Arial"/>
      <w:color w:val="000000"/>
      <w:sz w:val="20"/>
    </w:rPr>
  </w:style>
  <w:style w:type="character" w:customStyle="1" w:styleId="RuleListChar">
    <w:name w:val="RuleList Char"/>
    <w:basedOn w:val="DefaultParagraphFont"/>
    <w:link w:val="RuleList"/>
    <w:rsid w:val="008A4B35"/>
    <w:rPr>
      <w:rFonts w:ascii="Arial" w:eastAsia="Times New Roman" w:hAnsi="Arial" w:cs="Arial"/>
      <w:color w:val="000000"/>
      <w:sz w:val="20"/>
      <w:szCs w:val="20"/>
    </w:rPr>
  </w:style>
  <w:style w:type="character" w:customStyle="1" w:styleId="ui-provider">
    <w:name w:val="ui-provider"/>
    <w:basedOn w:val="DefaultParagraphFont"/>
    <w:rsid w:val="005E182C"/>
  </w:style>
  <w:style w:type="paragraph" w:customStyle="1" w:styleId="TableParagraph">
    <w:name w:val="Table Paragraph"/>
    <w:basedOn w:val="Normal"/>
    <w:uiPriority w:val="1"/>
    <w:qFormat/>
    <w:rsid w:val="00157990"/>
    <w:pPr>
      <w:widowControl w:val="0"/>
      <w:autoSpaceDE w:val="0"/>
      <w:autoSpaceDN w:val="0"/>
      <w:spacing w:before="0" w:after="0" w:line="240" w:lineRule="auto"/>
      <w:ind w:left="86"/>
    </w:pPr>
    <w:rPr>
      <w:rFonts w:ascii="Arial" w:eastAsia="Arial" w:hAnsi="Arial" w:cs="Arial"/>
      <w:szCs w:val="22"/>
      <w:lang w:val="en-US"/>
    </w:rPr>
  </w:style>
  <w:style w:type="paragraph" w:customStyle="1" w:styleId="Style1">
    <w:name w:val="Style1"/>
    <w:basedOn w:val="Normal"/>
    <w:link w:val="Style1Char"/>
    <w:qFormat/>
    <w:rsid w:val="0013441B"/>
    <w:pPr>
      <w:numPr>
        <w:numId w:val="14"/>
      </w:numPr>
      <w:spacing w:before="60" w:after="60"/>
    </w:pPr>
    <w:rPr>
      <w:rFonts w:asciiTheme="minorHAnsi" w:hAnsiTheme="minorHAnsi" w:cstheme="minorHAnsi"/>
      <w:b/>
      <w:color w:val="FFFFFF" w:themeColor="background1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Cs w:val="22"/>
      <w:lang w:eastAsia="en-AU"/>
    </w:rPr>
  </w:style>
  <w:style w:type="character" w:customStyle="1" w:styleId="Style1Char">
    <w:name w:val="Style1 Char"/>
    <w:basedOn w:val="DefaultParagraphFont"/>
    <w:link w:val="Style1"/>
    <w:rsid w:val="0013441B"/>
    <w:rPr>
      <w:rFonts w:eastAsia="Times New Roman" w:cstheme="minorHAnsi"/>
      <w:b/>
      <w:color w:val="FFFFFF" w:themeColor="background1"/>
    </w:rPr>
  </w:style>
  <w:style w:type="paragraph" w:styleId="TOC5">
    <w:name w:val="toc 5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Cs w:val="22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AB3E59"/>
    <w:rPr>
      <w:color w:val="605E5C"/>
      <w:shd w:val="clear" w:color="auto" w:fill="E1DFDD"/>
    </w:rPr>
  </w:style>
  <w:style w:type="paragraph" w:customStyle="1" w:styleId="suburbheader">
    <w:name w:val="suburb header"/>
    <w:basedOn w:val="Heading1"/>
    <w:link w:val="suburbheaderChar"/>
    <w:qFormat/>
    <w:rsid w:val="00C656E5"/>
  </w:style>
  <w:style w:type="character" w:customStyle="1" w:styleId="suburbheaderChar">
    <w:name w:val="suburb header Char"/>
    <w:basedOn w:val="Heading1Char"/>
    <w:link w:val="suburbheader"/>
    <w:rsid w:val="00C656E5"/>
    <w:rPr>
      <w:rFonts w:ascii="Arial" w:eastAsia="Times New Roman" w:hAnsi="Arial" w:cs="Times New Roman"/>
      <w:b/>
      <w:color w:val="191716" w:themeColor="background2" w:themeShade="1A"/>
      <w:kern w:val="28"/>
      <w:sz w:val="3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CTGov Brand Palette">
      <a:dk1>
        <a:srgbClr val="472C8C"/>
      </a:dk1>
      <a:lt1>
        <a:srgbClr val="FFFFFF"/>
      </a:lt1>
      <a:dk2>
        <a:srgbClr val="472C8C"/>
      </a:dk2>
      <a:lt2>
        <a:srgbClr val="EBE9E8"/>
      </a:lt2>
      <a:accent1>
        <a:srgbClr val="077F79"/>
      </a:accent1>
      <a:accent2>
        <a:srgbClr val="008FC5"/>
      </a:accent2>
      <a:accent3>
        <a:srgbClr val="90A630"/>
      </a:accent3>
      <a:accent4>
        <a:srgbClr val="C6B30B"/>
      </a:accent4>
      <a:accent5>
        <a:srgbClr val="F26C23"/>
      </a:accent5>
      <a:accent6>
        <a:srgbClr val="F14C76"/>
      </a:accent6>
      <a:hlink>
        <a:srgbClr val="008FC5"/>
      </a:hlink>
      <a:folHlink>
        <a:srgbClr val="93171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6BA43E5E85A49A2E8A3C1B33FEB81" ma:contentTypeVersion="11" ma:contentTypeDescription="Create a new document." ma:contentTypeScope="" ma:versionID="1684fe33995cb9cfa41926d4230f9e11">
  <xsd:schema xmlns:xsd="http://www.w3.org/2001/XMLSchema" xmlns:xs="http://www.w3.org/2001/XMLSchema" xmlns:p="http://schemas.microsoft.com/office/2006/metadata/properties" xmlns:ns2="3cb298f1-966e-4cf4-bb26-ee5103b8355b" targetNamespace="http://schemas.microsoft.com/office/2006/metadata/properties" ma:root="true" ma:fieldsID="22db4820ad0b2b85027204de15d297a9" ns2:_="">
    <xsd:import namespace="3cb298f1-966e-4cf4-bb26-ee5103b83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298f1-966e-4cf4-bb26-ee5103b83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cb298f1-966e-4cf4-bb26-ee5103b835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4FEB93B0D38B3BDFE05400144FFB2061" version="1.0.0">
  <systemFields>
    <field name="Objective-Id">
      <value order="0">A47948134</value>
    </field>
    <field name="Objective-Title">
      <value order="0">DS10 - Non-Urban District - Technical Specifications 2024</value>
    </field>
    <field name="Objective-Description">
      <value order="0"/>
    </field>
    <field name="Objective-CreationStamp">
      <value order="0">2024-08-26T03:56:42Z</value>
    </field>
    <field name="Objective-IsApproved">
      <value order="0">false</value>
    </field>
    <field name="Objective-IsPublished">
      <value order="0">true</value>
    </field>
    <field name="Objective-DatePublished">
      <value order="0">2024-09-13T02:40:30Z</value>
    </field>
    <field name="Objective-ModificationStamp">
      <value order="0">2024-09-13T02:40:30Z</value>
    </field>
    <field name="Objective-Owner">
      <value order="0">Caroline Sayers</value>
    </field>
    <field name="Objective-Path">
      <value order="0">Whole of ACT Government:EPSDD - Environment Planning and Sustainable Development Directorate:DIVISION - Planning and Urban Policy:Branch - Territory Plan and Coordination:03. Planning Technical Specifications - amendments:Changes to Specifications:20240826 - Changes to Technical Specifications and Single Dwelling Development Controls for final Territory Plan:Attachment A - Planning Technical Specifications:District specifications</value>
    </field>
    <field name="Objective-Parent">
      <value order="0">District specifications</value>
    </field>
    <field name="Objective-State">
      <value order="0">Published</value>
    </field>
    <field name="Objective-VersionId">
      <value order="0">vA60797082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0- EPSDD Performance Agreement Form" type="user" ori="id:cA277">
      <field name="Objective-Division">
        <value order="0">Planning and Urban Policy</value>
      </field>
      <field name="Objective-Section">
        <value order="0"/>
      </field>
      <field name="Objective-Officer">
        <value order="0">Peter Collier</value>
      </field>
      <field name="Objective-Document Approved By">
        <value order="0"/>
      </field>
      <field name="Objective-Home Agency">
        <value order="0">EPSDD</value>
      </field>
    </catalogue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529BAA0-8815-408C-ABC4-D2D583EA5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298f1-966e-4cf4-bb26-ee5103b83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E1939-F5E2-6C45-A687-D4027E5254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84DB80-A521-429B-8B43-37D8A844619C}">
  <ds:schemaRefs>
    <ds:schemaRef ds:uri="http://schemas.microsoft.com/office/2006/metadata/properties"/>
    <ds:schemaRef ds:uri="http://schemas.microsoft.com/office/infopath/2007/PartnerControls"/>
    <ds:schemaRef ds:uri="3cb298f1-966e-4cf4-bb26-ee5103b8355b"/>
  </ds:schemaRefs>
</ds:datastoreItem>
</file>

<file path=customXml/itemProps4.xml><?xml version="1.0" encoding="utf-8"?>
<ds:datastoreItem xmlns:ds="http://schemas.openxmlformats.org/officeDocument/2006/customXml" ds:itemID="{8FB681A3-58C3-4541-82AC-C3AB1893F7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958</Words>
  <Characters>6026</Characters>
  <Application>Microsoft Office Word</Application>
  <DocSecurity>0</DocSecurity>
  <Lines>186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ACT Government</Company>
  <LinksUpToDate>false</LinksUpToDate>
  <CharactersWithSpaces>6947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2019-06-13T01:11:00Z</cp:lastPrinted>
  <dcterms:created xsi:type="dcterms:W3CDTF">2024-09-16T01:57:00Z</dcterms:created>
  <dcterms:modified xsi:type="dcterms:W3CDTF">2024-09-16T01:57:00Z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0x0101003CE6BA43E5E85A49A2E8A3C1B33FEB81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2021-06-08T05:57:07Z</vt:lpwstr>
  </property>
  <property fmtid="{D5CDD505-2E9C-101B-9397-08002B2CF9AE}" pid="5" name="MSIP_Label_69af8531-eb46-4968-8cb3-105d2f5ea87e_Method">
    <vt:lpwstr>Privileged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2100becf-0235-466e-8fca-7d57ba5b4c21</vt:lpwstr>
  </property>
  <property fmtid="{D5CDD505-2E9C-101B-9397-08002B2CF9AE}" pid="9" name="MSIP_Label_69af8531-eb46-4968-8cb3-105d2f5ea87e_ContentBits">
    <vt:lpwstr>0</vt:lpwstr>
  </property>
  <property fmtid="{D5CDD505-2E9C-101B-9397-08002B2CF9AE}" pid="10" name="Objective-Id">
    <vt:lpwstr>A47948134</vt:lpwstr>
  </property>
  <property fmtid="{D5CDD505-2E9C-101B-9397-08002B2CF9AE}" pid="11" name="Objective-Title">
    <vt:lpwstr>DS10 - Non-Urban District - Technical Specifications 2024</vt:lpwstr>
  </property>
  <property fmtid="{D5CDD505-2E9C-101B-9397-08002B2CF9AE}" pid="12" name="Objective-Comment">
    <vt:lpwstr/>
  </property>
  <property fmtid="{D5CDD505-2E9C-101B-9397-08002B2CF9AE}" pid="13" name="Objective-CreationStamp">
    <vt:filetime>2024-08-26T03:56:42Z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DatePublished">
    <vt:filetime>2024-09-13T02:40:30Z</vt:filetime>
  </property>
  <property fmtid="{D5CDD505-2E9C-101B-9397-08002B2CF9AE}" pid="17" name="Objective-ModificationStamp">
    <vt:filetime>2024-09-13T02:40:30Z</vt:filetime>
  </property>
  <property fmtid="{D5CDD505-2E9C-101B-9397-08002B2CF9AE}" pid="18" name="Objective-Owner">
    <vt:lpwstr>Caroline Sayers</vt:lpwstr>
  </property>
  <property fmtid="{D5CDD505-2E9C-101B-9397-08002B2CF9AE}" pid="19" name="Objective-Path">
    <vt:lpwstr>Whole of ACT Government:EPSDD - Environment Planning and Sustainable Development Directorate:DIVISION - Planning and Urban Policy:Branch - Territory Plan and Coordination:03. Planning Technical Specifications - amendments:Changes to Specifications:20240826 - Changes to Technical Specifications and Single Dwelling Development Controls for final Territory Plan:Attachment A - Planning Technical Specifications:District specifications:</vt:lpwstr>
  </property>
  <property fmtid="{D5CDD505-2E9C-101B-9397-08002B2CF9AE}" pid="20" name="Objective-Parent">
    <vt:lpwstr>District specifications</vt:lpwstr>
  </property>
  <property fmtid="{D5CDD505-2E9C-101B-9397-08002B2CF9AE}" pid="21" name="Objective-State">
    <vt:lpwstr>Published</vt:lpwstr>
  </property>
  <property fmtid="{D5CDD505-2E9C-101B-9397-08002B2CF9AE}" pid="22" name="Objective-Version">
    <vt:lpwstr>9.0</vt:lpwstr>
  </property>
  <property fmtid="{D5CDD505-2E9C-101B-9397-08002B2CF9AE}" pid="23" name="Objective-VersionNumber">
    <vt:r8>9</vt:r8>
  </property>
  <property fmtid="{D5CDD505-2E9C-101B-9397-08002B2CF9AE}" pid="24" name="Objective-VersionComment">
    <vt:lpwstr/>
  </property>
  <property fmtid="{D5CDD505-2E9C-101B-9397-08002B2CF9AE}" pid="25" name="Objective-FileNumber">
    <vt:lpwstr/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EPSDD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Description">
    <vt:lpwstr/>
  </property>
  <property fmtid="{D5CDD505-2E9C-101B-9397-08002B2CF9AE}" pid="40" name="Objective-VersionId">
    <vt:lpwstr>vA60797082</vt:lpwstr>
  </property>
  <property fmtid="{D5CDD505-2E9C-101B-9397-08002B2CF9AE}" pid="41" name="Objective-Division">
    <vt:lpwstr>Planning and Urban Policy</vt:lpwstr>
  </property>
  <property fmtid="{D5CDD505-2E9C-101B-9397-08002B2CF9AE}" pid="42" name="Objective-Section">
    <vt:lpwstr/>
  </property>
  <property fmtid="{D5CDD505-2E9C-101B-9397-08002B2CF9AE}" pid="43" name="Objective-Officer">
    <vt:lpwstr>Peter Collier</vt:lpwstr>
  </property>
  <property fmtid="{D5CDD505-2E9C-101B-9397-08002B2CF9AE}" pid="44" name="Objective-Document Approved By">
    <vt:lpwstr/>
  </property>
  <property fmtid="{D5CDD505-2E9C-101B-9397-08002B2CF9AE}" pid="45" name="Objective-Home Agency">
    <vt:lpwstr>EPSDD</vt:lpwstr>
  </property>
</Properties>
</file>